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spacing w:before="97"/>
      </w:pPr>
    </w:p>
    <w:p>
      <w:pPr>
        <w:pStyle w:val="Heading2"/>
        <w:ind w:left="2979"/>
      </w:pPr>
      <w:r>
        <w:rPr/>
        <w:t>2.FORMULACIÓN</w:t>
      </w:r>
      <w:r>
        <w:rPr>
          <w:spacing w:val="-9"/>
        </w:rPr>
        <w:t> </w:t>
      </w:r>
      <w:r>
        <w:rPr/>
        <w:t>DE</w:t>
      </w:r>
      <w:r>
        <w:rPr>
          <w:spacing w:val="-9"/>
        </w:rPr>
        <w:t> </w:t>
      </w:r>
      <w:r>
        <w:rPr/>
        <w:t>PROYECTOS</w:t>
      </w:r>
      <w:r>
        <w:rPr>
          <w:spacing w:val="-9"/>
        </w:rPr>
        <w:t> </w:t>
      </w:r>
      <w:r>
        <w:rPr/>
        <w:t>DE</w:t>
      </w:r>
      <w:r>
        <w:rPr>
          <w:spacing w:val="-10"/>
        </w:rPr>
        <w:t> </w:t>
      </w:r>
      <w:r>
        <w:rPr>
          <w:spacing w:val="-2"/>
        </w:rPr>
        <w:t>INVERSIÓN</w:t>
      </w:r>
    </w:p>
    <w:p>
      <w:pPr>
        <w:pStyle w:val="BodyText"/>
        <w:spacing w:before="11"/>
        <w:rPr>
          <w:b/>
          <w:sz w:val="17"/>
        </w:rPr>
      </w:pPr>
      <w:r>
        <w:rPr>
          <w:b/>
          <w:sz w:val="17"/>
        </w:rPr>
        <mc:AlternateContent>
          <mc:Choice Requires="wps">
            <w:drawing>
              <wp:anchor distT="0" distB="0" distL="0" distR="0" allowOverlap="1" layoutInCell="1" locked="0" behindDoc="1" simplePos="0" relativeHeight="487588352">
                <wp:simplePos x="0" y="0"/>
                <wp:positionH relativeFrom="page">
                  <wp:posOffset>978712</wp:posOffset>
                </wp:positionH>
                <wp:positionV relativeFrom="paragraph">
                  <wp:posOffset>146468</wp:posOffset>
                </wp:positionV>
                <wp:extent cx="5739130" cy="222885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5739130" cy="2228850"/>
                          <a:chExt cx="5739130" cy="2228850"/>
                        </a:xfrm>
                      </wpg:grpSpPr>
                      <wps:wsp>
                        <wps:cNvPr id="4" name="Graphic 4"/>
                        <wps:cNvSpPr/>
                        <wps:spPr>
                          <a:xfrm>
                            <a:off x="0" y="0"/>
                            <a:ext cx="5739130" cy="2228850"/>
                          </a:xfrm>
                          <a:custGeom>
                            <a:avLst/>
                            <a:gdLst/>
                            <a:ahLst/>
                            <a:cxnLst/>
                            <a:rect l="l" t="t" r="r" b="b"/>
                            <a:pathLst>
                              <a:path w="5739130" h="2228850">
                                <a:moveTo>
                                  <a:pt x="6096" y="1624977"/>
                                </a:moveTo>
                                <a:lnTo>
                                  <a:pt x="0" y="1624977"/>
                                </a:lnTo>
                                <a:lnTo>
                                  <a:pt x="0" y="1771269"/>
                                </a:lnTo>
                                <a:lnTo>
                                  <a:pt x="0" y="1917573"/>
                                </a:lnTo>
                                <a:lnTo>
                                  <a:pt x="0" y="2063877"/>
                                </a:lnTo>
                                <a:lnTo>
                                  <a:pt x="0" y="2222373"/>
                                </a:lnTo>
                                <a:lnTo>
                                  <a:pt x="6096" y="2222373"/>
                                </a:lnTo>
                                <a:lnTo>
                                  <a:pt x="6096" y="2063877"/>
                                </a:lnTo>
                                <a:lnTo>
                                  <a:pt x="6096" y="1917573"/>
                                </a:lnTo>
                                <a:lnTo>
                                  <a:pt x="6096" y="1771269"/>
                                </a:lnTo>
                                <a:lnTo>
                                  <a:pt x="6096" y="1624977"/>
                                </a:lnTo>
                                <a:close/>
                              </a:path>
                              <a:path w="5739130" h="2228850">
                                <a:moveTo>
                                  <a:pt x="6096" y="748360"/>
                                </a:moveTo>
                                <a:lnTo>
                                  <a:pt x="0" y="748360"/>
                                </a:lnTo>
                                <a:lnTo>
                                  <a:pt x="0" y="894969"/>
                                </a:lnTo>
                                <a:lnTo>
                                  <a:pt x="0" y="1041273"/>
                                </a:lnTo>
                                <a:lnTo>
                                  <a:pt x="0" y="1187577"/>
                                </a:lnTo>
                                <a:lnTo>
                                  <a:pt x="0" y="1332357"/>
                                </a:lnTo>
                                <a:lnTo>
                                  <a:pt x="0" y="1478661"/>
                                </a:lnTo>
                                <a:lnTo>
                                  <a:pt x="0" y="1624965"/>
                                </a:lnTo>
                                <a:lnTo>
                                  <a:pt x="6096" y="1624965"/>
                                </a:lnTo>
                                <a:lnTo>
                                  <a:pt x="6096" y="894969"/>
                                </a:lnTo>
                                <a:lnTo>
                                  <a:pt x="6096" y="748360"/>
                                </a:lnTo>
                                <a:close/>
                              </a:path>
                              <a:path w="5739130" h="2228850">
                                <a:moveTo>
                                  <a:pt x="5732653" y="2222385"/>
                                </a:moveTo>
                                <a:lnTo>
                                  <a:pt x="6096" y="2222385"/>
                                </a:lnTo>
                                <a:lnTo>
                                  <a:pt x="0" y="2222385"/>
                                </a:lnTo>
                                <a:lnTo>
                                  <a:pt x="0" y="2228469"/>
                                </a:lnTo>
                                <a:lnTo>
                                  <a:pt x="6096" y="2228469"/>
                                </a:lnTo>
                                <a:lnTo>
                                  <a:pt x="5732653" y="2228469"/>
                                </a:lnTo>
                                <a:lnTo>
                                  <a:pt x="5732653" y="2222385"/>
                                </a:lnTo>
                                <a:close/>
                              </a:path>
                              <a:path w="5739130" h="2228850">
                                <a:moveTo>
                                  <a:pt x="5732653" y="0"/>
                                </a:moveTo>
                                <a:lnTo>
                                  <a:pt x="6096" y="0"/>
                                </a:lnTo>
                                <a:lnTo>
                                  <a:pt x="0" y="0"/>
                                </a:lnTo>
                                <a:lnTo>
                                  <a:pt x="0" y="6096"/>
                                </a:lnTo>
                                <a:lnTo>
                                  <a:pt x="0" y="748284"/>
                                </a:lnTo>
                                <a:lnTo>
                                  <a:pt x="6096" y="748284"/>
                                </a:lnTo>
                                <a:lnTo>
                                  <a:pt x="6096" y="6096"/>
                                </a:lnTo>
                                <a:lnTo>
                                  <a:pt x="5732653" y="6096"/>
                                </a:lnTo>
                                <a:lnTo>
                                  <a:pt x="5732653" y="0"/>
                                </a:lnTo>
                                <a:close/>
                              </a:path>
                              <a:path w="5739130" h="2228850">
                                <a:moveTo>
                                  <a:pt x="5738812" y="2222385"/>
                                </a:moveTo>
                                <a:lnTo>
                                  <a:pt x="5732729" y="2222385"/>
                                </a:lnTo>
                                <a:lnTo>
                                  <a:pt x="5732729" y="2228469"/>
                                </a:lnTo>
                                <a:lnTo>
                                  <a:pt x="5738812" y="2228469"/>
                                </a:lnTo>
                                <a:lnTo>
                                  <a:pt x="5738812" y="2222385"/>
                                </a:lnTo>
                                <a:close/>
                              </a:path>
                              <a:path w="5739130" h="2228850">
                                <a:moveTo>
                                  <a:pt x="5738812" y="1624977"/>
                                </a:moveTo>
                                <a:lnTo>
                                  <a:pt x="5732729" y="1624977"/>
                                </a:lnTo>
                                <a:lnTo>
                                  <a:pt x="5732729" y="1771269"/>
                                </a:lnTo>
                                <a:lnTo>
                                  <a:pt x="5732729" y="1917573"/>
                                </a:lnTo>
                                <a:lnTo>
                                  <a:pt x="5732729" y="2063877"/>
                                </a:lnTo>
                                <a:lnTo>
                                  <a:pt x="5732729" y="2222373"/>
                                </a:lnTo>
                                <a:lnTo>
                                  <a:pt x="5738812" y="2222373"/>
                                </a:lnTo>
                                <a:lnTo>
                                  <a:pt x="5738812" y="2063877"/>
                                </a:lnTo>
                                <a:lnTo>
                                  <a:pt x="5738812" y="1917573"/>
                                </a:lnTo>
                                <a:lnTo>
                                  <a:pt x="5738812" y="1771269"/>
                                </a:lnTo>
                                <a:lnTo>
                                  <a:pt x="5738812" y="1624977"/>
                                </a:lnTo>
                                <a:close/>
                              </a:path>
                              <a:path w="5739130" h="2228850">
                                <a:moveTo>
                                  <a:pt x="5738812" y="748360"/>
                                </a:moveTo>
                                <a:lnTo>
                                  <a:pt x="5732729" y="748360"/>
                                </a:lnTo>
                                <a:lnTo>
                                  <a:pt x="5732729" y="894969"/>
                                </a:lnTo>
                                <a:lnTo>
                                  <a:pt x="5732729" y="1041273"/>
                                </a:lnTo>
                                <a:lnTo>
                                  <a:pt x="5732729" y="1187577"/>
                                </a:lnTo>
                                <a:lnTo>
                                  <a:pt x="5732729" y="1332357"/>
                                </a:lnTo>
                                <a:lnTo>
                                  <a:pt x="5732729" y="1478661"/>
                                </a:lnTo>
                                <a:lnTo>
                                  <a:pt x="5732729" y="1624965"/>
                                </a:lnTo>
                                <a:lnTo>
                                  <a:pt x="5738812" y="1624965"/>
                                </a:lnTo>
                                <a:lnTo>
                                  <a:pt x="5738812" y="894969"/>
                                </a:lnTo>
                                <a:lnTo>
                                  <a:pt x="5738812" y="748360"/>
                                </a:lnTo>
                                <a:close/>
                              </a:path>
                              <a:path w="5739130" h="2228850">
                                <a:moveTo>
                                  <a:pt x="5738812" y="0"/>
                                </a:moveTo>
                                <a:lnTo>
                                  <a:pt x="5732729" y="0"/>
                                </a:lnTo>
                                <a:lnTo>
                                  <a:pt x="5732729" y="6096"/>
                                </a:lnTo>
                                <a:lnTo>
                                  <a:pt x="5732729" y="164592"/>
                                </a:lnTo>
                                <a:lnTo>
                                  <a:pt x="5732729" y="310896"/>
                                </a:lnTo>
                                <a:lnTo>
                                  <a:pt x="5732729" y="457200"/>
                                </a:lnTo>
                                <a:lnTo>
                                  <a:pt x="5732729" y="601980"/>
                                </a:lnTo>
                                <a:lnTo>
                                  <a:pt x="5732729" y="748284"/>
                                </a:lnTo>
                                <a:lnTo>
                                  <a:pt x="5738812" y="748284"/>
                                </a:lnTo>
                                <a:lnTo>
                                  <a:pt x="5738812" y="6096"/>
                                </a:lnTo>
                                <a:lnTo>
                                  <a:pt x="5738812"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100584" y="24441"/>
                            <a:ext cx="1732280" cy="2185670"/>
                          </a:xfrm>
                          <a:prstGeom prst="rect">
                            <a:avLst/>
                          </a:prstGeom>
                        </wps:spPr>
                        <wps:txbx>
                          <w:txbxContent>
                            <w:p>
                              <w:pPr>
                                <w:spacing w:line="240" w:lineRule="auto" w:before="0"/>
                                <w:ind w:left="0" w:right="678" w:firstLine="0"/>
                                <w:jc w:val="left"/>
                                <w:rPr>
                                  <w:sz w:val="20"/>
                                </w:rPr>
                              </w:pPr>
                              <w:r>
                                <w:rPr>
                                  <w:sz w:val="20"/>
                                </w:rPr>
                                <w:t>Plan</w:t>
                              </w:r>
                              <w:r>
                                <w:rPr>
                                  <w:spacing w:val="-13"/>
                                  <w:sz w:val="20"/>
                                </w:rPr>
                                <w:t> </w:t>
                              </w:r>
                              <w:r>
                                <w:rPr>
                                  <w:sz w:val="20"/>
                                </w:rPr>
                                <w:t>de</w:t>
                              </w:r>
                              <w:r>
                                <w:rPr>
                                  <w:spacing w:val="-12"/>
                                  <w:sz w:val="20"/>
                                </w:rPr>
                                <w:t> </w:t>
                              </w:r>
                              <w:r>
                                <w:rPr>
                                  <w:sz w:val="20"/>
                                </w:rPr>
                                <w:t>Desarrollo:| </w:t>
                              </w:r>
                              <w:r>
                                <w:rPr>
                                  <w:spacing w:val="-2"/>
                                  <w:sz w:val="20"/>
                                </w:rPr>
                                <w:t>Sector:</w:t>
                              </w:r>
                            </w:p>
                            <w:p>
                              <w:pPr>
                                <w:spacing w:line="229" w:lineRule="exact" w:before="0"/>
                                <w:ind w:left="0" w:right="0" w:firstLine="0"/>
                                <w:jc w:val="left"/>
                                <w:rPr>
                                  <w:sz w:val="20"/>
                                </w:rPr>
                              </w:pPr>
                              <w:r>
                                <w:rPr>
                                  <w:spacing w:val="-2"/>
                                  <w:sz w:val="20"/>
                                </w:rPr>
                                <w:t>Entidad:</w:t>
                              </w:r>
                            </w:p>
                            <w:p>
                              <w:pPr>
                                <w:spacing w:before="0"/>
                                <w:ind w:left="0" w:right="0" w:firstLine="0"/>
                                <w:jc w:val="left"/>
                                <w:rPr>
                                  <w:sz w:val="20"/>
                                </w:rPr>
                              </w:pPr>
                              <w:r>
                                <w:rPr>
                                  <w:sz w:val="20"/>
                                </w:rPr>
                                <w:t>Objetivo</w:t>
                              </w:r>
                              <w:r>
                                <w:rPr>
                                  <w:spacing w:val="-13"/>
                                  <w:sz w:val="20"/>
                                </w:rPr>
                                <w:t> </w:t>
                              </w:r>
                              <w:r>
                                <w:rPr>
                                  <w:sz w:val="20"/>
                                </w:rPr>
                                <w:t>Estratégico</w:t>
                              </w:r>
                              <w:r>
                                <w:rPr>
                                  <w:spacing w:val="-12"/>
                                  <w:sz w:val="20"/>
                                </w:rPr>
                                <w:t> </w:t>
                              </w:r>
                              <w:r>
                                <w:rPr>
                                  <w:sz w:val="20"/>
                                </w:rPr>
                                <w:t>del</w:t>
                              </w:r>
                              <w:r>
                                <w:rPr>
                                  <w:spacing w:val="-13"/>
                                  <w:sz w:val="20"/>
                                </w:rPr>
                                <w:t> </w:t>
                              </w:r>
                              <w:r>
                                <w:rPr>
                                  <w:sz w:val="20"/>
                                </w:rPr>
                                <w:t>PDD </w:t>
                              </w:r>
                              <w:r>
                                <w:rPr>
                                  <w:spacing w:val="-2"/>
                                  <w:sz w:val="20"/>
                                </w:rPr>
                                <w:t>Programa</w:t>
                              </w:r>
                            </w:p>
                            <w:p>
                              <w:pPr>
                                <w:spacing w:line="720" w:lineRule="auto" w:before="0"/>
                                <w:ind w:left="0" w:right="0" w:firstLine="0"/>
                                <w:jc w:val="left"/>
                                <w:rPr>
                                  <w:sz w:val="20"/>
                                </w:rPr>
                              </w:pPr>
                              <w:r>
                                <w:rPr>
                                  <w:sz w:val="20"/>
                                </w:rPr>
                                <w:t>Objetivos</w:t>
                              </w:r>
                              <w:r>
                                <w:rPr>
                                  <w:spacing w:val="-11"/>
                                  <w:sz w:val="20"/>
                                </w:rPr>
                                <w:t> </w:t>
                              </w:r>
                              <w:r>
                                <w:rPr>
                                  <w:sz w:val="20"/>
                                </w:rPr>
                                <w:t>estratégicos</w:t>
                              </w:r>
                              <w:r>
                                <w:rPr>
                                  <w:spacing w:val="-11"/>
                                  <w:sz w:val="20"/>
                                </w:rPr>
                                <w:t> </w:t>
                              </w:r>
                              <w:r>
                                <w:rPr>
                                  <w:sz w:val="20"/>
                                </w:rPr>
                                <w:t>de</w:t>
                              </w:r>
                              <w:r>
                                <w:rPr>
                                  <w:spacing w:val="-10"/>
                                  <w:sz w:val="20"/>
                                </w:rPr>
                                <w:t> </w:t>
                              </w:r>
                              <w:r>
                                <w:rPr>
                                  <w:sz w:val="20"/>
                                </w:rPr>
                                <w:t>la</w:t>
                              </w:r>
                              <w:r>
                                <w:rPr>
                                  <w:spacing w:val="-10"/>
                                  <w:sz w:val="20"/>
                                </w:rPr>
                                <w:t> </w:t>
                              </w:r>
                              <w:r>
                                <w:rPr>
                                  <w:sz w:val="20"/>
                                </w:rPr>
                                <w:t>SDA: Nombre Proyecto de inversión:</w:t>
                              </w:r>
                            </w:p>
                            <w:p>
                              <w:pPr>
                                <w:spacing w:before="0"/>
                                <w:ind w:left="0" w:right="0" w:firstLine="0"/>
                                <w:jc w:val="left"/>
                                <w:rPr>
                                  <w:sz w:val="20"/>
                                </w:rPr>
                              </w:pPr>
                              <w:r>
                                <w:rPr>
                                  <w:sz w:val="20"/>
                                </w:rPr>
                                <w:t>Producto</w:t>
                              </w:r>
                              <w:r>
                                <w:rPr>
                                  <w:spacing w:val="-4"/>
                                  <w:sz w:val="20"/>
                                </w:rPr>
                                <w:t> MGA:</w:t>
                              </w:r>
                            </w:p>
                            <w:p>
                              <w:pPr>
                                <w:spacing w:before="223"/>
                                <w:ind w:left="0" w:right="678" w:firstLine="0"/>
                                <w:jc w:val="left"/>
                                <w:rPr>
                                  <w:sz w:val="20"/>
                                </w:rPr>
                              </w:pPr>
                              <w:r>
                                <w:rPr>
                                  <w:sz w:val="20"/>
                                </w:rPr>
                                <w:t>Tipo</w:t>
                              </w:r>
                              <w:r>
                                <w:rPr>
                                  <w:spacing w:val="-13"/>
                                  <w:sz w:val="20"/>
                                </w:rPr>
                                <w:t> </w:t>
                              </w:r>
                              <w:r>
                                <w:rPr>
                                  <w:sz w:val="20"/>
                                </w:rPr>
                                <w:t>de</w:t>
                              </w:r>
                              <w:r>
                                <w:rPr>
                                  <w:spacing w:val="-12"/>
                                  <w:sz w:val="20"/>
                                </w:rPr>
                                <w:t> </w:t>
                              </w:r>
                              <w:r>
                                <w:rPr>
                                  <w:sz w:val="20"/>
                                </w:rPr>
                                <w:t>proyecto: </w:t>
                              </w:r>
                              <w:r>
                                <w:rPr>
                                  <w:spacing w:val="-2"/>
                                  <w:sz w:val="20"/>
                                </w:rPr>
                                <w:t>Versión:</w:t>
                              </w:r>
                            </w:p>
                          </w:txbxContent>
                        </wps:txbx>
                        <wps:bodyPr wrap="square" lIns="0" tIns="0" rIns="0" bIns="0" rtlCol="0">
                          <a:noAutofit/>
                        </wps:bodyPr>
                      </wps:wsp>
                      <wps:wsp>
                        <wps:cNvPr id="6" name="Textbox 6"/>
                        <wps:cNvSpPr txBox="1"/>
                        <wps:spPr>
                          <a:xfrm>
                            <a:off x="2348814" y="24441"/>
                            <a:ext cx="3330575" cy="2185670"/>
                          </a:xfrm>
                          <a:prstGeom prst="rect">
                            <a:avLst/>
                          </a:prstGeom>
                        </wps:spPr>
                        <wps:txbx>
                          <w:txbxContent>
                            <w:p>
                              <w:pPr>
                                <w:spacing w:line="240" w:lineRule="auto" w:before="0"/>
                                <w:ind w:left="60" w:right="2602" w:firstLine="0"/>
                                <w:jc w:val="left"/>
                                <w:rPr>
                                  <w:sz w:val="20"/>
                                </w:rPr>
                              </w:pPr>
                              <w:r>
                                <w:rPr>
                                  <w:sz w:val="20"/>
                                </w:rPr>
                                <w:t>Bogotá</w:t>
                              </w:r>
                              <w:r>
                                <w:rPr>
                                  <w:spacing w:val="-13"/>
                                  <w:sz w:val="20"/>
                                </w:rPr>
                                <w:t> </w:t>
                              </w:r>
                              <w:r>
                                <w:rPr>
                                  <w:sz w:val="20"/>
                                </w:rPr>
                                <w:t>Camina</w:t>
                              </w:r>
                              <w:r>
                                <w:rPr>
                                  <w:spacing w:val="-12"/>
                                  <w:sz w:val="20"/>
                                </w:rPr>
                                <w:t> </w:t>
                              </w:r>
                              <w:r>
                                <w:rPr>
                                  <w:sz w:val="20"/>
                                </w:rPr>
                                <w:t>Segura </w:t>
                              </w:r>
                              <w:r>
                                <w:rPr>
                                  <w:spacing w:val="-2"/>
                                  <w:sz w:val="20"/>
                                </w:rPr>
                                <w:t>Ambiente</w:t>
                              </w:r>
                            </w:p>
                            <w:p>
                              <w:pPr>
                                <w:spacing w:line="229" w:lineRule="exact" w:before="0"/>
                                <w:ind w:left="60" w:right="0" w:firstLine="0"/>
                                <w:jc w:val="left"/>
                                <w:rPr>
                                  <w:sz w:val="20"/>
                                </w:rPr>
                              </w:pPr>
                              <w:r>
                                <w:rPr>
                                  <w:sz w:val="20"/>
                                </w:rPr>
                                <w:t>126</w:t>
                              </w:r>
                              <w:r>
                                <w:rPr>
                                  <w:spacing w:val="-3"/>
                                  <w:sz w:val="20"/>
                                </w:rPr>
                                <w:t> </w:t>
                              </w:r>
                              <w:r>
                                <w:rPr>
                                  <w:sz w:val="20"/>
                                </w:rPr>
                                <w:t>-</w:t>
                              </w:r>
                              <w:r>
                                <w:rPr>
                                  <w:spacing w:val="-6"/>
                                  <w:sz w:val="20"/>
                                </w:rPr>
                                <w:t> </w:t>
                              </w:r>
                              <w:r>
                                <w:rPr>
                                  <w:sz w:val="20"/>
                                </w:rPr>
                                <w:t>Secretaría</w:t>
                              </w:r>
                              <w:r>
                                <w:rPr>
                                  <w:spacing w:val="-3"/>
                                  <w:sz w:val="20"/>
                                </w:rPr>
                                <w:t> </w:t>
                              </w:r>
                              <w:r>
                                <w:rPr>
                                  <w:sz w:val="20"/>
                                </w:rPr>
                                <w:t>Distrital</w:t>
                              </w:r>
                              <w:r>
                                <w:rPr>
                                  <w:spacing w:val="-5"/>
                                  <w:sz w:val="20"/>
                                </w:rPr>
                                <w:t> </w:t>
                              </w:r>
                              <w:r>
                                <w:rPr>
                                  <w:sz w:val="20"/>
                                </w:rPr>
                                <w:t>de</w:t>
                              </w:r>
                              <w:r>
                                <w:rPr>
                                  <w:spacing w:val="-4"/>
                                  <w:sz w:val="20"/>
                                </w:rPr>
                                <w:t> </w:t>
                              </w:r>
                              <w:r>
                                <w:rPr>
                                  <w:spacing w:val="-2"/>
                                  <w:sz w:val="20"/>
                                </w:rPr>
                                <w:t>Ambiente</w:t>
                              </w:r>
                            </w:p>
                            <w:p>
                              <w:pPr>
                                <w:spacing w:line="229" w:lineRule="exact" w:before="0"/>
                                <w:ind w:left="60" w:right="0" w:firstLine="0"/>
                                <w:jc w:val="left"/>
                                <w:rPr>
                                  <w:sz w:val="20"/>
                                </w:rPr>
                              </w:pPr>
                              <w:r>
                                <w:rPr>
                                  <w:sz w:val="20"/>
                                </w:rPr>
                                <w:t>4.</w:t>
                              </w:r>
                              <w:r>
                                <w:rPr>
                                  <w:spacing w:val="-4"/>
                                  <w:sz w:val="20"/>
                                </w:rPr>
                                <w:t> </w:t>
                              </w:r>
                              <w:r>
                                <w:rPr>
                                  <w:sz w:val="20"/>
                                </w:rPr>
                                <w:t>Bogotá</w:t>
                              </w:r>
                              <w:r>
                                <w:rPr>
                                  <w:spacing w:val="-4"/>
                                  <w:sz w:val="20"/>
                                </w:rPr>
                                <w:t> </w:t>
                              </w:r>
                              <w:r>
                                <w:rPr>
                                  <w:sz w:val="20"/>
                                </w:rPr>
                                <w:t>ordena</w:t>
                              </w:r>
                              <w:r>
                                <w:rPr>
                                  <w:spacing w:val="-5"/>
                                  <w:sz w:val="20"/>
                                </w:rPr>
                                <w:t> </w:t>
                              </w:r>
                              <w:r>
                                <w:rPr>
                                  <w:sz w:val="20"/>
                                </w:rPr>
                                <w:t>su</w:t>
                              </w:r>
                              <w:r>
                                <w:rPr>
                                  <w:spacing w:val="-3"/>
                                  <w:sz w:val="20"/>
                                </w:rPr>
                                <w:t> </w:t>
                              </w:r>
                              <w:r>
                                <w:rPr>
                                  <w:sz w:val="20"/>
                                </w:rPr>
                                <w:t>territorio</w:t>
                              </w:r>
                              <w:r>
                                <w:rPr>
                                  <w:spacing w:val="-7"/>
                                  <w:sz w:val="20"/>
                                </w:rPr>
                                <w:t> </w:t>
                              </w:r>
                              <w:r>
                                <w:rPr>
                                  <w:sz w:val="20"/>
                                </w:rPr>
                                <w:t>y</w:t>
                              </w:r>
                              <w:r>
                                <w:rPr>
                                  <w:spacing w:val="-2"/>
                                  <w:sz w:val="20"/>
                                </w:rPr>
                                <w:t> </w:t>
                              </w:r>
                              <w:r>
                                <w:rPr>
                                  <w:sz w:val="20"/>
                                </w:rPr>
                                <w:t>avanza</w:t>
                              </w:r>
                              <w:r>
                                <w:rPr>
                                  <w:spacing w:val="-4"/>
                                  <w:sz w:val="20"/>
                                </w:rPr>
                                <w:t> </w:t>
                              </w:r>
                              <w:r>
                                <w:rPr>
                                  <w:sz w:val="20"/>
                                </w:rPr>
                                <w:t>en</w:t>
                              </w:r>
                              <w:r>
                                <w:rPr>
                                  <w:spacing w:val="-2"/>
                                  <w:sz w:val="20"/>
                                </w:rPr>
                                <w:t> </w:t>
                              </w:r>
                              <w:r>
                                <w:rPr>
                                  <w:sz w:val="20"/>
                                </w:rPr>
                                <w:t>su</w:t>
                              </w:r>
                              <w:r>
                                <w:rPr>
                                  <w:spacing w:val="-3"/>
                                  <w:sz w:val="20"/>
                                </w:rPr>
                                <w:t> </w:t>
                              </w:r>
                              <w:r>
                                <w:rPr>
                                  <w:sz w:val="20"/>
                                </w:rPr>
                                <w:t>acción</w:t>
                              </w:r>
                              <w:r>
                                <w:rPr>
                                  <w:spacing w:val="-5"/>
                                  <w:sz w:val="20"/>
                                </w:rPr>
                                <w:t> </w:t>
                              </w:r>
                              <w:r>
                                <w:rPr>
                                  <w:spacing w:val="-2"/>
                                  <w:sz w:val="20"/>
                                </w:rPr>
                                <w:t>climática.</w:t>
                              </w:r>
                            </w:p>
                            <w:p>
                              <w:pPr>
                                <w:spacing w:before="0"/>
                                <w:ind w:left="36" w:right="0" w:firstLine="24"/>
                                <w:jc w:val="left"/>
                                <w:rPr>
                                  <w:sz w:val="20"/>
                                </w:rPr>
                              </w:pPr>
                              <w:r>
                                <w:rPr>
                                  <w:sz w:val="20"/>
                                </w:rPr>
                                <w:t>4.28</w:t>
                              </w:r>
                              <w:r>
                                <w:rPr>
                                  <w:spacing w:val="-5"/>
                                  <w:sz w:val="20"/>
                                </w:rPr>
                                <w:t> </w:t>
                              </w:r>
                              <w:r>
                                <w:rPr>
                                  <w:sz w:val="20"/>
                                </w:rPr>
                                <w:t>Reducción</w:t>
                              </w:r>
                              <w:r>
                                <w:rPr>
                                  <w:spacing w:val="-5"/>
                                  <w:sz w:val="20"/>
                                </w:rPr>
                                <w:t> </w:t>
                              </w:r>
                              <w:r>
                                <w:rPr>
                                  <w:sz w:val="20"/>
                                </w:rPr>
                                <w:t>de</w:t>
                              </w:r>
                              <w:r>
                                <w:rPr>
                                  <w:spacing w:val="-8"/>
                                  <w:sz w:val="20"/>
                                </w:rPr>
                                <w:t> </w:t>
                              </w:r>
                              <w:r>
                                <w:rPr>
                                  <w:sz w:val="20"/>
                                </w:rPr>
                                <w:t>emisiones</w:t>
                              </w:r>
                              <w:r>
                                <w:rPr>
                                  <w:spacing w:val="-7"/>
                                  <w:sz w:val="20"/>
                                </w:rPr>
                                <w:t> </w:t>
                              </w:r>
                              <w:r>
                                <w:rPr>
                                  <w:sz w:val="20"/>
                                </w:rPr>
                                <w:t>y</w:t>
                              </w:r>
                              <w:r>
                                <w:rPr>
                                  <w:spacing w:val="-5"/>
                                  <w:sz w:val="20"/>
                                </w:rPr>
                                <w:t> </w:t>
                              </w:r>
                              <w:r>
                                <w:rPr>
                                  <w:sz w:val="20"/>
                                </w:rPr>
                                <w:t>control</w:t>
                              </w:r>
                              <w:r>
                                <w:rPr>
                                  <w:spacing w:val="-7"/>
                                  <w:sz w:val="20"/>
                                </w:rPr>
                                <w:t> </w:t>
                              </w:r>
                              <w:r>
                                <w:rPr>
                                  <w:sz w:val="20"/>
                                </w:rPr>
                                <w:t>del</w:t>
                              </w:r>
                              <w:r>
                                <w:rPr>
                                  <w:spacing w:val="-6"/>
                                  <w:sz w:val="20"/>
                                </w:rPr>
                                <w:t> </w:t>
                              </w:r>
                              <w:r>
                                <w:rPr>
                                  <w:sz w:val="20"/>
                                </w:rPr>
                                <w:t>deterioro</w:t>
                              </w:r>
                              <w:r>
                                <w:rPr>
                                  <w:spacing w:val="-5"/>
                                  <w:sz w:val="20"/>
                                </w:rPr>
                                <w:t> </w:t>
                              </w:r>
                              <w:r>
                                <w:rPr>
                                  <w:sz w:val="20"/>
                                </w:rPr>
                                <w:t>ambiental Liderar la conservación, protección, recuperación y uso sostenible de los bienes y servicios ambientales del Distrito </w:t>
                              </w:r>
                              <w:r>
                                <w:rPr>
                                  <w:spacing w:val="-2"/>
                                  <w:sz w:val="20"/>
                                </w:rPr>
                                <w:t>Capital.</w:t>
                              </w:r>
                            </w:p>
                            <w:p>
                              <w:pPr>
                                <w:spacing w:before="0"/>
                                <w:ind w:left="60" w:right="0" w:firstLine="0"/>
                                <w:jc w:val="left"/>
                                <w:rPr>
                                  <w:sz w:val="20"/>
                                </w:rPr>
                              </w:pPr>
                              <w:r>
                                <w:rPr>
                                  <w:sz w:val="20"/>
                                </w:rPr>
                                <w:t>Fortalecimiento En La Evaluación, Seguimiento Y Control Ambiental</w:t>
                              </w:r>
                              <w:r>
                                <w:rPr>
                                  <w:spacing w:val="-6"/>
                                  <w:sz w:val="20"/>
                                </w:rPr>
                                <w:t> </w:t>
                              </w:r>
                              <w:r>
                                <w:rPr>
                                  <w:sz w:val="20"/>
                                </w:rPr>
                                <w:t>A</w:t>
                              </w:r>
                              <w:r>
                                <w:rPr>
                                  <w:spacing w:val="-6"/>
                                  <w:sz w:val="20"/>
                                </w:rPr>
                                <w:t> </w:t>
                              </w:r>
                              <w:r>
                                <w:rPr>
                                  <w:sz w:val="20"/>
                                </w:rPr>
                                <w:t>Los</w:t>
                              </w:r>
                              <w:r>
                                <w:rPr>
                                  <w:spacing w:val="-7"/>
                                  <w:sz w:val="20"/>
                                </w:rPr>
                                <w:t> </w:t>
                              </w:r>
                              <w:r>
                                <w:rPr>
                                  <w:sz w:val="20"/>
                                </w:rPr>
                                <w:t>Recursos</w:t>
                              </w:r>
                              <w:r>
                                <w:rPr>
                                  <w:spacing w:val="-7"/>
                                  <w:sz w:val="20"/>
                                </w:rPr>
                                <w:t> </w:t>
                              </w:r>
                              <w:r>
                                <w:rPr>
                                  <w:sz w:val="20"/>
                                </w:rPr>
                                <w:t>Naturales</w:t>
                              </w:r>
                              <w:r>
                                <w:rPr>
                                  <w:spacing w:val="-7"/>
                                  <w:sz w:val="20"/>
                                </w:rPr>
                                <w:t> </w:t>
                              </w:r>
                              <w:r>
                                <w:rPr>
                                  <w:sz w:val="20"/>
                                </w:rPr>
                                <w:t>Y</w:t>
                              </w:r>
                              <w:r>
                                <w:rPr>
                                  <w:spacing w:val="-6"/>
                                  <w:sz w:val="20"/>
                                </w:rPr>
                                <w:t> </w:t>
                              </w:r>
                              <w:r>
                                <w:rPr>
                                  <w:sz w:val="20"/>
                                </w:rPr>
                                <w:t>La</w:t>
                              </w:r>
                              <w:r>
                                <w:rPr>
                                  <w:spacing w:val="-6"/>
                                  <w:sz w:val="20"/>
                                </w:rPr>
                                <w:t> </w:t>
                              </w:r>
                              <w:r>
                                <w:rPr>
                                  <w:sz w:val="20"/>
                                </w:rPr>
                                <w:t>Estructura Ecológica Principal En Bogotá D.C.</w:t>
                              </w:r>
                            </w:p>
                            <w:p>
                              <w:pPr>
                                <w:spacing w:before="0"/>
                                <w:ind w:left="0" w:right="0" w:firstLine="50"/>
                                <w:jc w:val="left"/>
                                <w:rPr>
                                  <w:sz w:val="20"/>
                                </w:rPr>
                              </w:pPr>
                              <w:r>
                                <w:rPr>
                                  <w:sz w:val="20"/>
                                </w:rPr>
                                <w:t>3201021-Documentos</w:t>
                              </w:r>
                              <w:r>
                                <w:rPr>
                                  <w:spacing w:val="-8"/>
                                  <w:sz w:val="20"/>
                                </w:rPr>
                                <w:t> </w:t>
                              </w:r>
                              <w:r>
                                <w:rPr>
                                  <w:sz w:val="20"/>
                                </w:rPr>
                                <w:t>de</w:t>
                              </w:r>
                              <w:r>
                                <w:rPr>
                                  <w:spacing w:val="-7"/>
                                  <w:sz w:val="20"/>
                                </w:rPr>
                                <w:t> </w:t>
                              </w:r>
                              <w:r>
                                <w:rPr>
                                  <w:sz w:val="20"/>
                                </w:rPr>
                                <w:t>instrumentos</w:t>
                              </w:r>
                              <w:r>
                                <w:rPr>
                                  <w:spacing w:val="-8"/>
                                  <w:sz w:val="20"/>
                                </w:rPr>
                                <w:t> </w:t>
                              </w:r>
                              <w:r>
                                <w:rPr>
                                  <w:sz w:val="20"/>
                                </w:rPr>
                                <w:t>técnicos</w:t>
                              </w:r>
                              <w:r>
                                <w:rPr>
                                  <w:spacing w:val="-8"/>
                                  <w:sz w:val="20"/>
                                </w:rPr>
                                <w:t> </w:t>
                              </w:r>
                              <w:r>
                                <w:rPr>
                                  <w:sz w:val="20"/>
                                </w:rPr>
                                <w:t>de</w:t>
                              </w:r>
                              <w:r>
                                <w:rPr>
                                  <w:spacing w:val="-9"/>
                                  <w:sz w:val="20"/>
                                </w:rPr>
                                <w:t> </w:t>
                              </w:r>
                              <w:r>
                                <w:rPr>
                                  <w:sz w:val="20"/>
                                </w:rPr>
                                <w:t>evaluación</w:t>
                              </w:r>
                              <w:r>
                                <w:rPr>
                                  <w:spacing w:val="-6"/>
                                  <w:sz w:val="20"/>
                                </w:rPr>
                                <w:t> </w:t>
                              </w:r>
                              <w:r>
                                <w:rPr>
                                  <w:sz w:val="20"/>
                                </w:rPr>
                                <w:t>y seguimiento ambiental</w:t>
                              </w:r>
                            </w:p>
                            <w:p>
                              <w:pPr>
                                <w:spacing w:before="0"/>
                                <w:ind w:left="60" w:right="2221" w:firstLine="0"/>
                                <w:jc w:val="left"/>
                                <w:rPr>
                                  <w:sz w:val="20"/>
                                </w:rPr>
                              </w:pPr>
                              <w:r>
                                <w:rPr>
                                  <w:sz w:val="20"/>
                                </w:rPr>
                                <w:t>Conservación</w:t>
                              </w:r>
                              <w:r>
                                <w:rPr>
                                  <w:spacing w:val="-13"/>
                                  <w:sz w:val="20"/>
                                </w:rPr>
                                <w:t> </w:t>
                              </w:r>
                              <w:r>
                                <w:rPr>
                                  <w:sz w:val="20"/>
                                </w:rPr>
                                <w:t>y</w:t>
                              </w:r>
                              <w:r>
                                <w:rPr>
                                  <w:spacing w:val="-12"/>
                                  <w:sz w:val="20"/>
                                </w:rPr>
                                <w:t> </w:t>
                              </w:r>
                              <w:r>
                                <w:rPr>
                                  <w:sz w:val="20"/>
                                </w:rPr>
                                <w:t>manejo</w:t>
                              </w:r>
                              <w:r>
                                <w:rPr>
                                  <w:spacing w:val="-13"/>
                                  <w:sz w:val="20"/>
                                </w:rPr>
                                <w:t> </w:t>
                              </w:r>
                              <w:r>
                                <w:rPr>
                                  <w:sz w:val="20"/>
                                </w:rPr>
                                <w:t>ambiental No. 15, marzo de 2026</w:t>
                              </w:r>
                            </w:p>
                          </w:txbxContent>
                        </wps:txbx>
                        <wps:bodyPr wrap="square" lIns="0" tIns="0" rIns="0" bIns="0" rtlCol="0">
                          <a:noAutofit/>
                        </wps:bodyPr>
                      </wps:wsp>
                    </wpg:wgp>
                  </a:graphicData>
                </a:graphic>
              </wp:anchor>
            </w:drawing>
          </mc:Choice>
          <mc:Fallback>
            <w:pict>
              <v:group style="position:absolute;margin-left:77.064003pt;margin-top:11.532935pt;width:451.9pt;height:175.5pt;mso-position-horizontal-relative:page;mso-position-vertical-relative:paragraph;z-index:-15728128;mso-wrap-distance-left:0;mso-wrap-distance-right:0" id="docshapegroup2" coordorigin="1541,231" coordsize="9038,3510">
                <v:shape style="position:absolute;left:1541;top:230;width:9038;height:3510" id="docshape3" coordorigin="1541,231" coordsize="9038,3510" path="m1551,2790l1541,2790,1541,3020,1541,3250,1541,3481,1541,3730,1551,3730,1551,3481,1551,3250,1551,3020,1551,2790xm1551,1409l1541,1409,1541,1640,1541,1870,1541,2101,1541,2329,1541,2559,1541,2790,1551,2790,1551,2559,1551,2329,1551,2101,1551,1870,1551,1640,1551,1409xm10569,3730l1551,3730,1541,3730,1541,3740,1551,3740,10569,3740,10569,3730xm10569,231l1551,231,1541,231,1541,240,1541,490,1541,720,1541,951,1541,1179,1541,1409,1551,1409,1551,1179,1551,951,1551,720,1551,490,1551,240,10569,240,10569,231xm10579,3730l10569,3730,10569,3740,10579,3740,10579,3730xm10579,2790l10569,2790,10569,3020,10569,3250,10569,3481,10569,3730,10579,3730,10579,3481,10579,3250,10579,3020,10579,2790xm10579,1409l10569,1409,10569,1640,10569,1870,10569,2101,10569,2329,10569,2559,10569,2790,10579,2790,10579,2559,10579,2329,10579,2101,10579,1870,10579,1640,10579,1409xm10579,231l10569,231,10569,240,10569,490,10569,720,10569,951,10569,1179,10569,1409,10579,1409,10579,1179,10579,951,10579,720,10579,490,10579,240,10579,231xe" filled="true" fillcolor="#000000" stroked="false">
                  <v:path arrowok="t"/>
                  <v:fill type="solid"/>
                </v:shape>
                <v:shape style="position:absolute;left:1699;top:269;width:2728;height:3442" type="#_x0000_t202" id="docshape4" filled="false" stroked="false">
                  <v:textbox inset="0,0,0,0">
                    <w:txbxContent>
                      <w:p>
                        <w:pPr>
                          <w:spacing w:line="240" w:lineRule="auto" w:before="0"/>
                          <w:ind w:left="0" w:right="678" w:firstLine="0"/>
                          <w:jc w:val="left"/>
                          <w:rPr>
                            <w:sz w:val="20"/>
                          </w:rPr>
                        </w:pPr>
                        <w:r>
                          <w:rPr>
                            <w:sz w:val="20"/>
                          </w:rPr>
                          <w:t>Plan</w:t>
                        </w:r>
                        <w:r>
                          <w:rPr>
                            <w:spacing w:val="-13"/>
                            <w:sz w:val="20"/>
                          </w:rPr>
                          <w:t> </w:t>
                        </w:r>
                        <w:r>
                          <w:rPr>
                            <w:sz w:val="20"/>
                          </w:rPr>
                          <w:t>de</w:t>
                        </w:r>
                        <w:r>
                          <w:rPr>
                            <w:spacing w:val="-12"/>
                            <w:sz w:val="20"/>
                          </w:rPr>
                          <w:t> </w:t>
                        </w:r>
                        <w:r>
                          <w:rPr>
                            <w:sz w:val="20"/>
                          </w:rPr>
                          <w:t>Desarrollo:| </w:t>
                        </w:r>
                        <w:r>
                          <w:rPr>
                            <w:spacing w:val="-2"/>
                            <w:sz w:val="20"/>
                          </w:rPr>
                          <w:t>Sector:</w:t>
                        </w:r>
                      </w:p>
                      <w:p>
                        <w:pPr>
                          <w:spacing w:line="229" w:lineRule="exact" w:before="0"/>
                          <w:ind w:left="0" w:right="0" w:firstLine="0"/>
                          <w:jc w:val="left"/>
                          <w:rPr>
                            <w:sz w:val="20"/>
                          </w:rPr>
                        </w:pPr>
                        <w:r>
                          <w:rPr>
                            <w:spacing w:val="-2"/>
                            <w:sz w:val="20"/>
                          </w:rPr>
                          <w:t>Entidad:</w:t>
                        </w:r>
                      </w:p>
                      <w:p>
                        <w:pPr>
                          <w:spacing w:before="0"/>
                          <w:ind w:left="0" w:right="0" w:firstLine="0"/>
                          <w:jc w:val="left"/>
                          <w:rPr>
                            <w:sz w:val="20"/>
                          </w:rPr>
                        </w:pPr>
                        <w:r>
                          <w:rPr>
                            <w:sz w:val="20"/>
                          </w:rPr>
                          <w:t>Objetivo</w:t>
                        </w:r>
                        <w:r>
                          <w:rPr>
                            <w:spacing w:val="-13"/>
                            <w:sz w:val="20"/>
                          </w:rPr>
                          <w:t> </w:t>
                        </w:r>
                        <w:r>
                          <w:rPr>
                            <w:sz w:val="20"/>
                          </w:rPr>
                          <w:t>Estratégico</w:t>
                        </w:r>
                        <w:r>
                          <w:rPr>
                            <w:spacing w:val="-12"/>
                            <w:sz w:val="20"/>
                          </w:rPr>
                          <w:t> </w:t>
                        </w:r>
                        <w:r>
                          <w:rPr>
                            <w:sz w:val="20"/>
                          </w:rPr>
                          <w:t>del</w:t>
                        </w:r>
                        <w:r>
                          <w:rPr>
                            <w:spacing w:val="-13"/>
                            <w:sz w:val="20"/>
                          </w:rPr>
                          <w:t> </w:t>
                        </w:r>
                        <w:r>
                          <w:rPr>
                            <w:sz w:val="20"/>
                          </w:rPr>
                          <w:t>PDD </w:t>
                        </w:r>
                        <w:r>
                          <w:rPr>
                            <w:spacing w:val="-2"/>
                            <w:sz w:val="20"/>
                          </w:rPr>
                          <w:t>Programa</w:t>
                        </w:r>
                      </w:p>
                      <w:p>
                        <w:pPr>
                          <w:spacing w:line="720" w:lineRule="auto" w:before="0"/>
                          <w:ind w:left="0" w:right="0" w:firstLine="0"/>
                          <w:jc w:val="left"/>
                          <w:rPr>
                            <w:sz w:val="20"/>
                          </w:rPr>
                        </w:pPr>
                        <w:r>
                          <w:rPr>
                            <w:sz w:val="20"/>
                          </w:rPr>
                          <w:t>Objetivos</w:t>
                        </w:r>
                        <w:r>
                          <w:rPr>
                            <w:spacing w:val="-11"/>
                            <w:sz w:val="20"/>
                          </w:rPr>
                          <w:t> </w:t>
                        </w:r>
                        <w:r>
                          <w:rPr>
                            <w:sz w:val="20"/>
                          </w:rPr>
                          <w:t>estratégicos</w:t>
                        </w:r>
                        <w:r>
                          <w:rPr>
                            <w:spacing w:val="-11"/>
                            <w:sz w:val="20"/>
                          </w:rPr>
                          <w:t> </w:t>
                        </w:r>
                        <w:r>
                          <w:rPr>
                            <w:sz w:val="20"/>
                          </w:rPr>
                          <w:t>de</w:t>
                        </w:r>
                        <w:r>
                          <w:rPr>
                            <w:spacing w:val="-10"/>
                            <w:sz w:val="20"/>
                          </w:rPr>
                          <w:t> </w:t>
                        </w:r>
                        <w:r>
                          <w:rPr>
                            <w:sz w:val="20"/>
                          </w:rPr>
                          <w:t>la</w:t>
                        </w:r>
                        <w:r>
                          <w:rPr>
                            <w:spacing w:val="-10"/>
                            <w:sz w:val="20"/>
                          </w:rPr>
                          <w:t> </w:t>
                        </w:r>
                        <w:r>
                          <w:rPr>
                            <w:sz w:val="20"/>
                          </w:rPr>
                          <w:t>SDA: Nombre Proyecto de inversión:</w:t>
                        </w:r>
                      </w:p>
                      <w:p>
                        <w:pPr>
                          <w:spacing w:before="0"/>
                          <w:ind w:left="0" w:right="0" w:firstLine="0"/>
                          <w:jc w:val="left"/>
                          <w:rPr>
                            <w:sz w:val="20"/>
                          </w:rPr>
                        </w:pPr>
                        <w:r>
                          <w:rPr>
                            <w:sz w:val="20"/>
                          </w:rPr>
                          <w:t>Producto</w:t>
                        </w:r>
                        <w:r>
                          <w:rPr>
                            <w:spacing w:val="-4"/>
                            <w:sz w:val="20"/>
                          </w:rPr>
                          <w:t> MGA:</w:t>
                        </w:r>
                      </w:p>
                      <w:p>
                        <w:pPr>
                          <w:spacing w:before="223"/>
                          <w:ind w:left="0" w:right="678" w:firstLine="0"/>
                          <w:jc w:val="left"/>
                          <w:rPr>
                            <w:sz w:val="20"/>
                          </w:rPr>
                        </w:pPr>
                        <w:r>
                          <w:rPr>
                            <w:sz w:val="20"/>
                          </w:rPr>
                          <w:t>Tipo</w:t>
                        </w:r>
                        <w:r>
                          <w:rPr>
                            <w:spacing w:val="-13"/>
                            <w:sz w:val="20"/>
                          </w:rPr>
                          <w:t> </w:t>
                        </w:r>
                        <w:r>
                          <w:rPr>
                            <w:sz w:val="20"/>
                          </w:rPr>
                          <w:t>de</w:t>
                        </w:r>
                        <w:r>
                          <w:rPr>
                            <w:spacing w:val="-12"/>
                            <w:sz w:val="20"/>
                          </w:rPr>
                          <w:t> </w:t>
                        </w:r>
                        <w:r>
                          <w:rPr>
                            <w:sz w:val="20"/>
                          </w:rPr>
                          <w:t>proyecto: </w:t>
                        </w:r>
                        <w:r>
                          <w:rPr>
                            <w:spacing w:val="-2"/>
                            <w:sz w:val="20"/>
                          </w:rPr>
                          <w:t>Versión:</w:t>
                        </w:r>
                      </w:p>
                    </w:txbxContent>
                  </v:textbox>
                  <w10:wrap type="none"/>
                </v:shape>
                <v:shape style="position:absolute;left:5240;top:269;width:5245;height:3442" type="#_x0000_t202" id="docshape5" filled="false" stroked="false">
                  <v:textbox inset="0,0,0,0">
                    <w:txbxContent>
                      <w:p>
                        <w:pPr>
                          <w:spacing w:line="240" w:lineRule="auto" w:before="0"/>
                          <w:ind w:left="60" w:right="2602" w:firstLine="0"/>
                          <w:jc w:val="left"/>
                          <w:rPr>
                            <w:sz w:val="20"/>
                          </w:rPr>
                        </w:pPr>
                        <w:r>
                          <w:rPr>
                            <w:sz w:val="20"/>
                          </w:rPr>
                          <w:t>Bogotá</w:t>
                        </w:r>
                        <w:r>
                          <w:rPr>
                            <w:spacing w:val="-13"/>
                            <w:sz w:val="20"/>
                          </w:rPr>
                          <w:t> </w:t>
                        </w:r>
                        <w:r>
                          <w:rPr>
                            <w:sz w:val="20"/>
                          </w:rPr>
                          <w:t>Camina</w:t>
                        </w:r>
                        <w:r>
                          <w:rPr>
                            <w:spacing w:val="-12"/>
                            <w:sz w:val="20"/>
                          </w:rPr>
                          <w:t> </w:t>
                        </w:r>
                        <w:r>
                          <w:rPr>
                            <w:sz w:val="20"/>
                          </w:rPr>
                          <w:t>Segura </w:t>
                        </w:r>
                        <w:r>
                          <w:rPr>
                            <w:spacing w:val="-2"/>
                            <w:sz w:val="20"/>
                          </w:rPr>
                          <w:t>Ambiente</w:t>
                        </w:r>
                      </w:p>
                      <w:p>
                        <w:pPr>
                          <w:spacing w:line="229" w:lineRule="exact" w:before="0"/>
                          <w:ind w:left="60" w:right="0" w:firstLine="0"/>
                          <w:jc w:val="left"/>
                          <w:rPr>
                            <w:sz w:val="20"/>
                          </w:rPr>
                        </w:pPr>
                        <w:r>
                          <w:rPr>
                            <w:sz w:val="20"/>
                          </w:rPr>
                          <w:t>126</w:t>
                        </w:r>
                        <w:r>
                          <w:rPr>
                            <w:spacing w:val="-3"/>
                            <w:sz w:val="20"/>
                          </w:rPr>
                          <w:t> </w:t>
                        </w:r>
                        <w:r>
                          <w:rPr>
                            <w:sz w:val="20"/>
                          </w:rPr>
                          <w:t>-</w:t>
                        </w:r>
                        <w:r>
                          <w:rPr>
                            <w:spacing w:val="-6"/>
                            <w:sz w:val="20"/>
                          </w:rPr>
                          <w:t> </w:t>
                        </w:r>
                        <w:r>
                          <w:rPr>
                            <w:sz w:val="20"/>
                          </w:rPr>
                          <w:t>Secretaría</w:t>
                        </w:r>
                        <w:r>
                          <w:rPr>
                            <w:spacing w:val="-3"/>
                            <w:sz w:val="20"/>
                          </w:rPr>
                          <w:t> </w:t>
                        </w:r>
                        <w:r>
                          <w:rPr>
                            <w:sz w:val="20"/>
                          </w:rPr>
                          <w:t>Distrital</w:t>
                        </w:r>
                        <w:r>
                          <w:rPr>
                            <w:spacing w:val="-5"/>
                            <w:sz w:val="20"/>
                          </w:rPr>
                          <w:t> </w:t>
                        </w:r>
                        <w:r>
                          <w:rPr>
                            <w:sz w:val="20"/>
                          </w:rPr>
                          <w:t>de</w:t>
                        </w:r>
                        <w:r>
                          <w:rPr>
                            <w:spacing w:val="-4"/>
                            <w:sz w:val="20"/>
                          </w:rPr>
                          <w:t> </w:t>
                        </w:r>
                        <w:r>
                          <w:rPr>
                            <w:spacing w:val="-2"/>
                            <w:sz w:val="20"/>
                          </w:rPr>
                          <w:t>Ambiente</w:t>
                        </w:r>
                      </w:p>
                      <w:p>
                        <w:pPr>
                          <w:spacing w:line="229" w:lineRule="exact" w:before="0"/>
                          <w:ind w:left="60" w:right="0" w:firstLine="0"/>
                          <w:jc w:val="left"/>
                          <w:rPr>
                            <w:sz w:val="20"/>
                          </w:rPr>
                        </w:pPr>
                        <w:r>
                          <w:rPr>
                            <w:sz w:val="20"/>
                          </w:rPr>
                          <w:t>4.</w:t>
                        </w:r>
                        <w:r>
                          <w:rPr>
                            <w:spacing w:val="-4"/>
                            <w:sz w:val="20"/>
                          </w:rPr>
                          <w:t> </w:t>
                        </w:r>
                        <w:r>
                          <w:rPr>
                            <w:sz w:val="20"/>
                          </w:rPr>
                          <w:t>Bogotá</w:t>
                        </w:r>
                        <w:r>
                          <w:rPr>
                            <w:spacing w:val="-4"/>
                            <w:sz w:val="20"/>
                          </w:rPr>
                          <w:t> </w:t>
                        </w:r>
                        <w:r>
                          <w:rPr>
                            <w:sz w:val="20"/>
                          </w:rPr>
                          <w:t>ordena</w:t>
                        </w:r>
                        <w:r>
                          <w:rPr>
                            <w:spacing w:val="-5"/>
                            <w:sz w:val="20"/>
                          </w:rPr>
                          <w:t> </w:t>
                        </w:r>
                        <w:r>
                          <w:rPr>
                            <w:sz w:val="20"/>
                          </w:rPr>
                          <w:t>su</w:t>
                        </w:r>
                        <w:r>
                          <w:rPr>
                            <w:spacing w:val="-3"/>
                            <w:sz w:val="20"/>
                          </w:rPr>
                          <w:t> </w:t>
                        </w:r>
                        <w:r>
                          <w:rPr>
                            <w:sz w:val="20"/>
                          </w:rPr>
                          <w:t>territorio</w:t>
                        </w:r>
                        <w:r>
                          <w:rPr>
                            <w:spacing w:val="-7"/>
                            <w:sz w:val="20"/>
                          </w:rPr>
                          <w:t> </w:t>
                        </w:r>
                        <w:r>
                          <w:rPr>
                            <w:sz w:val="20"/>
                          </w:rPr>
                          <w:t>y</w:t>
                        </w:r>
                        <w:r>
                          <w:rPr>
                            <w:spacing w:val="-2"/>
                            <w:sz w:val="20"/>
                          </w:rPr>
                          <w:t> </w:t>
                        </w:r>
                        <w:r>
                          <w:rPr>
                            <w:sz w:val="20"/>
                          </w:rPr>
                          <w:t>avanza</w:t>
                        </w:r>
                        <w:r>
                          <w:rPr>
                            <w:spacing w:val="-4"/>
                            <w:sz w:val="20"/>
                          </w:rPr>
                          <w:t> </w:t>
                        </w:r>
                        <w:r>
                          <w:rPr>
                            <w:sz w:val="20"/>
                          </w:rPr>
                          <w:t>en</w:t>
                        </w:r>
                        <w:r>
                          <w:rPr>
                            <w:spacing w:val="-2"/>
                            <w:sz w:val="20"/>
                          </w:rPr>
                          <w:t> </w:t>
                        </w:r>
                        <w:r>
                          <w:rPr>
                            <w:sz w:val="20"/>
                          </w:rPr>
                          <w:t>su</w:t>
                        </w:r>
                        <w:r>
                          <w:rPr>
                            <w:spacing w:val="-3"/>
                            <w:sz w:val="20"/>
                          </w:rPr>
                          <w:t> </w:t>
                        </w:r>
                        <w:r>
                          <w:rPr>
                            <w:sz w:val="20"/>
                          </w:rPr>
                          <w:t>acción</w:t>
                        </w:r>
                        <w:r>
                          <w:rPr>
                            <w:spacing w:val="-5"/>
                            <w:sz w:val="20"/>
                          </w:rPr>
                          <w:t> </w:t>
                        </w:r>
                        <w:r>
                          <w:rPr>
                            <w:spacing w:val="-2"/>
                            <w:sz w:val="20"/>
                          </w:rPr>
                          <w:t>climática.</w:t>
                        </w:r>
                      </w:p>
                      <w:p>
                        <w:pPr>
                          <w:spacing w:before="0"/>
                          <w:ind w:left="36" w:right="0" w:firstLine="24"/>
                          <w:jc w:val="left"/>
                          <w:rPr>
                            <w:sz w:val="20"/>
                          </w:rPr>
                        </w:pPr>
                        <w:r>
                          <w:rPr>
                            <w:sz w:val="20"/>
                          </w:rPr>
                          <w:t>4.28</w:t>
                        </w:r>
                        <w:r>
                          <w:rPr>
                            <w:spacing w:val="-5"/>
                            <w:sz w:val="20"/>
                          </w:rPr>
                          <w:t> </w:t>
                        </w:r>
                        <w:r>
                          <w:rPr>
                            <w:sz w:val="20"/>
                          </w:rPr>
                          <w:t>Reducción</w:t>
                        </w:r>
                        <w:r>
                          <w:rPr>
                            <w:spacing w:val="-5"/>
                            <w:sz w:val="20"/>
                          </w:rPr>
                          <w:t> </w:t>
                        </w:r>
                        <w:r>
                          <w:rPr>
                            <w:sz w:val="20"/>
                          </w:rPr>
                          <w:t>de</w:t>
                        </w:r>
                        <w:r>
                          <w:rPr>
                            <w:spacing w:val="-8"/>
                            <w:sz w:val="20"/>
                          </w:rPr>
                          <w:t> </w:t>
                        </w:r>
                        <w:r>
                          <w:rPr>
                            <w:sz w:val="20"/>
                          </w:rPr>
                          <w:t>emisiones</w:t>
                        </w:r>
                        <w:r>
                          <w:rPr>
                            <w:spacing w:val="-7"/>
                            <w:sz w:val="20"/>
                          </w:rPr>
                          <w:t> </w:t>
                        </w:r>
                        <w:r>
                          <w:rPr>
                            <w:sz w:val="20"/>
                          </w:rPr>
                          <w:t>y</w:t>
                        </w:r>
                        <w:r>
                          <w:rPr>
                            <w:spacing w:val="-5"/>
                            <w:sz w:val="20"/>
                          </w:rPr>
                          <w:t> </w:t>
                        </w:r>
                        <w:r>
                          <w:rPr>
                            <w:sz w:val="20"/>
                          </w:rPr>
                          <w:t>control</w:t>
                        </w:r>
                        <w:r>
                          <w:rPr>
                            <w:spacing w:val="-7"/>
                            <w:sz w:val="20"/>
                          </w:rPr>
                          <w:t> </w:t>
                        </w:r>
                        <w:r>
                          <w:rPr>
                            <w:sz w:val="20"/>
                          </w:rPr>
                          <w:t>del</w:t>
                        </w:r>
                        <w:r>
                          <w:rPr>
                            <w:spacing w:val="-6"/>
                            <w:sz w:val="20"/>
                          </w:rPr>
                          <w:t> </w:t>
                        </w:r>
                        <w:r>
                          <w:rPr>
                            <w:sz w:val="20"/>
                          </w:rPr>
                          <w:t>deterioro</w:t>
                        </w:r>
                        <w:r>
                          <w:rPr>
                            <w:spacing w:val="-5"/>
                            <w:sz w:val="20"/>
                          </w:rPr>
                          <w:t> </w:t>
                        </w:r>
                        <w:r>
                          <w:rPr>
                            <w:sz w:val="20"/>
                          </w:rPr>
                          <w:t>ambiental Liderar la conservación, protección, recuperación y uso sostenible de los bienes y servicios ambientales del Distrito </w:t>
                        </w:r>
                        <w:r>
                          <w:rPr>
                            <w:spacing w:val="-2"/>
                            <w:sz w:val="20"/>
                          </w:rPr>
                          <w:t>Capital.</w:t>
                        </w:r>
                      </w:p>
                      <w:p>
                        <w:pPr>
                          <w:spacing w:before="0"/>
                          <w:ind w:left="60" w:right="0" w:firstLine="0"/>
                          <w:jc w:val="left"/>
                          <w:rPr>
                            <w:sz w:val="20"/>
                          </w:rPr>
                        </w:pPr>
                        <w:r>
                          <w:rPr>
                            <w:sz w:val="20"/>
                          </w:rPr>
                          <w:t>Fortalecimiento En La Evaluación, Seguimiento Y Control Ambiental</w:t>
                        </w:r>
                        <w:r>
                          <w:rPr>
                            <w:spacing w:val="-6"/>
                            <w:sz w:val="20"/>
                          </w:rPr>
                          <w:t> </w:t>
                        </w:r>
                        <w:r>
                          <w:rPr>
                            <w:sz w:val="20"/>
                          </w:rPr>
                          <w:t>A</w:t>
                        </w:r>
                        <w:r>
                          <w:rPr>
                            <w:spacing w:val="-6"/>
                            <w:sz w:val="20"/>
                          </w:rPr>
                          <w:t> </w:t>
                        </w:r>
                        <w:r>
                          <w:rPr>
                            <w:sz w:val="20"/>
                          </w:rPr>
                          <w:t>Los</w:t>
                        </w:r>
                        <w:r>
                          <w:rPr>
                            <w:spacing w:val="-7"/>
                            <w:sz w:val="20"/>
                          </w:rPr>
                          <w:t> </w:t>
                        </w:r>
                        <w:r>
                          <w:rPr>
                            <w:sz w:val="20"/>
                          </w:rPr>
                          <w:t>Recursos</w:t>
                        </w:r>
                        <w:r>
                          <w:rPr>
                            <w:spacing w:val="-7"/>
                            <w:sz w:val="20"/>
                          </w:rPr>
                          <w:t> </w:t>
                        </w:r>
                        <w:r>
                          <w:rPr>
                            <w:sz w:val="20"/>
                          </w:rPr>
                          <w:t>Naturales</w:t>
                        </w:r>
                        <w:r>
                          <w:rPr>
                            <w:spacing w:val="-7"/>
                            <w:sz w:val="20"/>
                          </w:rPr>
                          <w:t> </w:t>
                        </w:r>
                        <w:r>
                          <w:rPr>
                            <w:sz w:val="20"/>
                          </w:rPr>
                          <w:t>Y</w:t>
                        </w:r>
                        <w:r>
                          <w:rPr>
                            <w:spacing w:val="-6"/>
                            <w:sz w:val="20"/>
                          </w:rPr>
                          <w:t> </w:t>
                        </w:r>
                        <w:r>
                          <w:rPr>
                            <w:sz w:val="20"/>
                          </w:rPr>
                          <w:t>La</w:t>
                        </w:r>
                        <w:r>
                          <w:rPr>
                            <w:spacing w:val="-6"/>
                            <w:sz w:val="20"/>
                          </w:rPr>
                          <w:t> </w:t>
                        </w:r>
                        <w:r>
                          <w:rPr>
                            <w:sz w:val="20"/>
                          </w:rPr>
                          <w:t>Estructura Ecológica Principal En Bogotá D.C.</w:t>
                        </w:r>
                      </w:p>
                      <w:p>
                        <w:pPr>
                          <w:spacing w:before="0"/>
                          <w:ind w:left="0" w:right="0" w:firstLine="50"/>
                          <w:jc w:val="left"/>
                          <w:rPr>
                            <w:sz w:val="20"/>
                          </w:rPr>
                        </w:pPr>
                        <w:r>
                          <w:rPr>
                            <w:sz w:val="20"/>
                          </w:rPr>
                          <w:t>3201021-Documentos</w:t>
                        </w:r>
                        <w:r>
                          <w:rPr>
                            <w:spacing w:val="-8"/>
                            <w:sz w:val="20"/>
                          </w:rPr>
                          <w:t> </w:t>
                        </w:r>
                        <w:r>
                          <w:rPr>
                            <w:sz w:val="20"/>
                          </w:rPr>
                          <w:t>de</w:t>
                        </w:r>
                        <w:r>
                          <w:rPr>
                            <w:spacing w:val="-7"/>
                            <w:sz w:val="20"/>
                          </w:rPr>
                          <w:t> </w:t>
                        </w:r>
                        <w:r>
                          <w:rPr>
                            <w:sz w:val="20"/>
                          </w:rPr>
                          <w:t>instrumentos</w:t>
                        </w:r>
                        <w:r>
                          <w:rPr>
                            <w:spacing w:val="-8"/>
                            <w:sz w:val="20"/>
                          </w:rPr>
                          <w:t> </w:t>
                        </w:r>
                        <w:r>
                          <w:rPr>
                            <w:sz w:val="20"/>
                          </w:rPr>
                          <w:t>técnicos</w:t>
                        </w:r>
                        <w:r>
                          <w:rPr>
                            <w:spacing w:val="-8"/>
                            <w:sz w:val="20"/>
                          </w:rPr>
                          <w:t> </w:t>
                        </w:r>
                        <w:r>
                          <w:rPr>
                            <w:sz w:val="20"/>
                          </w:rPr>
                          <w:t>de</w:t>
                        </w:r>
                        <w:r>
                          <w:rPr>
                            <w:spacing w:val="-9"/>
                            <w:sz w:val="20"/>
                          </w:rPr>
                          <w:t> </w:t>
                        </w:r>
                        <w:r>
                          <w:rPr>
                            <w:sz w:val="20"/>
                          </w:rPr>
                          <w:t>evaluación</w:t>
                        </w:r>
                        <w:r>
                          <w:rPr>
                            <w:spacing w:val="-6"/>
                            <w:sz w:val="20"/>
                          </w:rPr>
                          <w:t> </w:t>
                        </w:r>
                        <w:r>
                          <w:rPr>
                            <w:sz w:val="20"/>
                          </w:rPr>
                          <w:t>y seguimiento ambiental</w:t>
                        </w:r>
                      </w:p>
                      <w:p>
                        <w:pPr>
                          <w:spacing w:before="0"/>
                          <w:ind w:left="60" w:right="2221" w:firstLine="0"/>
                          <w:jc w:val="left"/>
                          <w:rPr>
                            <w:sz w:val="20"/>
                          </w:rPr>
                        </w:pPr>
                        <w:r>
                          <w:rPr>
                            <w:sz w:val="20"/>
                          </w:rPr>
                          <w:t>Conservación</w:t>
                        </w:r>
                        <w:r>
                          <w:rPr>
                            <w:spacing w:val="-13"/>
                            <w:sz w:val="20"/>
                          </w:rPr>
                          <w:t> </w:t>
                        </w:r>
                        <w:r>
                          <w:rPr>
                            <w:sz w:val="20"/>
                          </w:rPr>
                          <w:t>y</w:t>
                        </w:r>
                        <w:r>
                          <w:rPr>
                            <w:spacing w:val="-12"/>
                            <w:sz w:val="20"/>
                          </w:rPr>
                          <w:t> </w:t>
                        </w:r>
                        <w:r>
                          <w:rPr>
                            <w:sz w:val="20"/>
                          </w:rPr>
                          <w:t>manejo</w:t>
                        </w:r>
                        <w:r>
                          <w:rPr>
                            <w:spacing w:val="-13"/>
                            <w:sz w:val="20"/>
                          </w:rPr>
                          <w:t> </w:t>
                        </w:r>
                        <w:r>
                          <w:rPr>
                            <w:sz w:val="20"/>
                          </w:rPr>
                          <w:t>ambiental No. 15, marzo de 2026</w:t>
                        </w:r>
                      </w:p>
                    </w:txbxContent>
                  </v:textbox>
                  <w10:wrap type="none"/>
                </v:shape>
                <w10:wrap type="topAndBottom"/>
              </v:group>
            </w:pict>
          </mc:Fallback>
        </mc:AlternateContent>
      </w:r>
    </w:p>
    <w:p>
      <w:pPr>
        <w:pStyle w:val="BodyText"/>
        <w:rPr>
          <w:b/>
        </w:rPr>
      </w:pPr>
    </w:p>
    <w:p>
      <w:pPr>
        <w:spacing w:before="1"/>
        <w:ind w:left="292" w:right="652" w:firstLine="0"/>
        <w:jc w:val="center"/>
        <w:rPr>
          <w:b/>
          <w:sz w:val="20"/>
        </w:rPr>
      </w:pPr>
      <w:r>
        <w:rPr>
          <w:b/>
          <w:spacing w:val="-2"/>
          <w:sz w:val="20"/>
        </w:rPr>
        <w:t>MÓDULOS</w:t>
      </w:r>
    </w:p>
    <w:p>
      <w:pPr>
        <w:pStyle w:val="ListParagraph"/>
        <w:numPr>
          <w:ilvl w:val="0"/>
          <w:numId w:val="1"/>
        </w:numPr>
        <w:tabs>
          <w:tab w:pos="1025" w:val="left" w:leader="none"/>
        </w:tabs>
        <w:spacing w:line="240" w:lineRule="auto" w:before="228" w:after="0"/>
        <w:ind w:left="1025" w:right="0" w:hanging="406"/>
        <w:jc w:val="left"/>
        <w:rPr>
          <w:b/>
          <w:sz w:val="20"/>
        </w:rPr>
      </w:pPr>
      <w:r>
        <w:rPr>
          <w:b/>
          <w:spacing w:val="-2"/>
          <w:sz w:val="20"/>
        </w:rPr>
        <w:t>IDENTIFICACIÓN</w:t>
      </w:r>
    </w:p>
    <w:p>
      <w:pPr>
        <w:pStyle w:val="BodyText"/>
        <w:spacing w:before="1"/>
        <w:rPr>
          <w:b/>
        </w:rPr>
      </w:pPr>
    </w:p>
    <w:p>
      <w:pPr>
        <w:pStyle w:val="ListParagraph"/>
        <w:numPr>
          <w:ilvl w:val="1"/>
          <w:numId w:val="1"/>
        </w:numPr>
        <w:tabs>
          <w:tab w:pos="1327" w:val="left" w:leader="none"/>
        </w:tabs>
        <w:spacing w:line="240" w:lineRule="auto" w:before="0" w:after="0"/>
        <w:ind w:left="1327" w:right="0" w:hanging="720"/>
        <w:jc w:val="left"/>
        <w:rPr>
          <w:b/>
          <w:sz w:val="20"/>
        </w:rPr>
      </w:pPr>
      <w:r>
        <w:rPr>
          <w:b/>
          <w:sz w:val="20"/>
        </w:rPr>
        <w:t>ARTICULACION</w:t>
      </w:r>
      <w:r>
        <w:rPr>
          <w:b/>
          <w:spacing w:val="-8"/>
          <w:sz w:val="20"/>
        </w:rPr>
        <w:t> </w:t>
      </w:r>
      <w:r>
        <w:rPr>
          <w:b/>
          <w:sz w:val="20"/>
        </w:rPr>
        <w:t>CON</w:t>
      </w:r>
      <w:r>
        <w:rPr>
          <w:b/>
          <w:spacing w:val="-5"/>
          <w:sz w:val="20"/>
        </w:rPr>
        <w:t> </w:t>
      </w:r>
      <w:r>
        <w:rPr>
          <w:b/>
          <w:sz w:val="20"/>
        </w:rPr>
        <w:t>LA</w:t>
      </w:r>
      <w:r>
        <w:rPr>
          <w:b/>
          <w:spacing w:val="-6"/>
          <w:sz w:val="20"/>
        </w:rPr>
        <w:t> </w:t>
      </w:r>
      <w:r>
        <w:rPr>
          <w:b/>
          <w:sz w:val="20"/>
        </w:rPr>
        <w:t>NACIONAL</w:t>
      </w:r>
      <w:r>
        <w:rPr>
          <w:b/>
          <w:spacing w:val="-8"/>
          <w:sz w:val="20"/>
        </w:rPr>
        <w:t> </w:t>
      </w:r>
      <w:r>
        <w:rPr>
          <w:b/>
          <w:sz w:val="20"/>
        </w:rPr>
        <w:t>Y</w:t>
      </w:r>
      <w:r>
        <w:rPr>
          <w:b/>
          <w:spacing w:val="-7"/>
          <w:sz w:val="20"/>
        </w:rPr>
        <w:t> </w:t>
      </w:r>
      <w:r>
        <w:rPr>
          <w:b/>
          <w:spacing w:val="-2"/>
          <w:sz w:val="20"/>
        </w:rPr>
        <w:t>REGIONAL</w:t>
      </w:r>
    </w:p>
    <w:p>
      <w:pPr>
        <w:pStyle w:val="BodyText"/>
        <w:spacing w:before="1"/>
        <w:rPr>
          <w:b/>
        </w:rPr>
      </w:pPr>
    </w:p>
    <w:p>
      <w:pPr>
        <w:pStyle w:val="ListParagraph"/>
        <w:numPr>
          <w:ilvl w:val="2"/>
          <w:numId w:val="1"/>
        </w:numPr>
        <w:tabs>
          <w:tab w:pos="1613" w:val="left" w:leader="none"/>
        </w:tabs>
        <w:spacing w:line="240" w:lineRule="auto" w:before="0" w:after="0"/>
        <w:ind w:left="1613" w:right="0" w:hanging="994"/>
        <w:jc w:val="left"/>
        <w:rPr>
          <w:b/>
          <w:sz w:val="20"/>
        </w:rPr>
      </w:pPr>
      <w:r>
        <w:rPr>
          <w:b/>
          <w:sz w:val="20"/>
        </w:rPr>
        <w:t>Plan</w:t>
      </w:r>
      <w:r>
        <w:rPr>
          <w:b/>
          <w:spacing w:val="-6"/>
          <w:sz w:val="20"/>
        </w:rPr>
        <w:t> </w:t>
      </w:r>
      <w:r>
        <w:rPr>
          <w:b/>
          <w:sz w:val="20"/>
        </w:rPr>
        <w:t>Nacional</w:t>
      </w:r>
      <w:r>
        <w:rPr>
          <w:b/>
          <w:spacing w:val="-6"/>
          <w:sz w:val="20"/>
        </w:rPr>
        <w:t> </w:t>
      </w:r>
      <w:r>
        <w:rPr>
          <w:b/>
          <w:sz w:val="20"/>
        </w:rPr>
        <w:t>de</w:t>
      </w:r>
      <w:r>
        <w:rPr>
          <w:b/>
          <w:spacing w:val="-4"/>
          <w:sz w:val="20"/>
        </w:rPr>
        <w:t> </w:t>
      </w:r>
      <w:r>
        <w:rPr>
          <w:b/>
          <w:sz w:val="20"/>
        </w:rPr>
        <w:t>Desarrollo</w:t>
      </w:r>
      <w:r>
        <w:rPr>
          <w:b/>
          <w:spacing w:val="-2"/>
          <w:sz w:val="20"/>
        </w:rPr>
        <w:t> </w:t>
      </w:r>
      <w:r>
        <w:rPr>
          <w:b/>
          <w:sz w:val="20"/>
        </w:rPr>
        <w:t>(</w:t>
      </w:r>
      <w:r>
        <w:rPr>
          <w:sz w:val="20"/>
        </w:rPr>
        <w:t>Contribución</w:t>
      </w:r>
      <w:r>
        <w:rPr>
          <w:spacing w:val="-6"/>
          <w:sz w:val="20"/>
        </w:rPr>
        <w:t> </w:t>
      </w:r>
      <w:r>
        <w:rPr>
          <w:sz w:val="20"/>
        </w:rPr>
        <w:t>al</w:t>
      </w:r>
      <w:r>
        <w:rPr>
          <w:spacing w:val="-4"/>
          <w:sz w:val="20"/>
        </w:rPr>
        <w:t> </w:t>
      </w:r>
      <w:r>
        <w:rPr>
          <w:sz w:val="20"/>
        </w:rPr>
        <w:t>Plan</w:t>
      </w:r>
      <w:r>
        <w:rPr>
          <w:spacing w:val="-4"/>
          <w:sz w:val="20"/>
        </w:rPr>
        <w:t> </w:t>
      </w:r>
      <w:r>
        <w:rPr>
          <w:sz w:val="20"/>
        </w:rPr>
        <w:t>Nacional</w:t>
      </w:r>
      <w:r>
        <w:rPr>
          <w:spacing w:val="-6"/>
          <w:sz w:val="20"/>
        </w:rPr>
        <w:t> </w:t>
      </w:r>
      <w:r>
        <w:rPr>
          <w:sz w:val="20"/>
        </w:rPr>
        <w:t>de</w:t>
      </w:r>
      <w:r>
        <w:rPr>
          <w:spacing w:val="-4"/>
          <w:sz w:val="20"/>
        </w:rPr>
        <w:t> </w:t>
      </w:r>
      <w:r>
        <w:rPr>
          <w:spacing w:val="-2"/>
          <w:sz w:val="20"/>
        </w:rPr>
        <w:t>Desarrollo</w:t>
      </w:r>
      <w:r>
        <w:rPr>
          <w:b/>
          <w:spacing w:val="-2"/>
          <w:sz w:val="20"/>
        </w:rPr>
        <w:t>)</w:t>
      </w:r>
    </w:p>
    <w:p>
      <w:pPr>
        <w:pStyle w:val="BodyText"/>
        <w:spacing w:before="9" w:after="1"/>
        <w:rPr>
          <w:b/>
          <w:sz w:val="19"/>
        </w:rPr>
      </w:pPr>
    </w:p>
    <w:tbl>
      <w:tblPr>
        <w:tblW w:w="0" w:type="auto"/>
        <w:jc w:val="left"/>
        <w:tblInd w:w="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43"/>
        <w:gridCol w:w="2554"/>
        <w:gridCol w:w="2124"/>
        <w:gridCol w:w="2412"/>
      </w:tblGrid>
      <w:tr>
        <w:trPr>
          <w:trHeight w:val="613" w:hRule="atLeast"/>
        </w:trPr>
        <w:tc>
          <w:tcPr>
            <w:tcW w:w="1843" w:type="dxa"/>
            <w:shd w:val="clear" w:color="auto" w:fill="BEBEBE"/>
          </w:tcPr>
          <w:p>
            <w:pPr>
              <w:pStyle w:val="TableParagraph"/>
              <w:spacing w:before="203"/>
              <w:ind w:left="381"/>
              <w:rPr>
                <w:b/>
                <w:sz w:val="18"/>
              </w:rPr>
            </w:pPr>
            <w:r>
              <w:rPr>
                <w:b/>
                <w:spacing w:val="-2"/>
                <w:sz w:val="18"/>
              </w:rPr>
              <w:t>PROGRAMA</w:t>
            </w:r>
          </w:p>
        </w:tc>
        <w:tc>
          <w:tcPr>
            <w:tcW w:w="2554" w:type="dxa"/>
            <w:shd w:val="clear" w:color="auto" w:fill="BEBEBE"/>
          </w:tcPr>
          <w:p>
            <w:pPr>
              <w:pStyle w:val="TableParagraph"/>
              <w:spacing w:before="100"/>
              <w:ind w:left="648" w:right="354" w:hanging="274"/>
              <w:rPr>
                <w:b/>
                <w:sz w:val="18"/>
              </w:rPr>
            </w:pPr>
            <w:r>
              <w:rPr>
                <w:b/>
                <w:sz w:val="18"/>
              </w:rPr>
              <w:t>PLAN</w:t>
            </w:r>
            <w:r>
              <w:rPr>
                <w:b/>
                <w:spacing w:val="-12"/>
                <w:sz w:val="18"/>
              </w:rPr>
              <w:t> </w:t>
            </w:r>
            <w:r>
              <w:rPr>
                <w:b/>
                <w:sz w:val="18"/>
              </w:rPr>
              <w:t>NACIONAL</w:t>
            </w:r>
            <w:r>
              <w:rPr>
                <w:b/>
                <w:spacing w:val="-11"/>
                <w:sz w:val="18"/>
              </w:rPr>
              <w:t> </w:t>
            </w:r>
            <w:r>
              <w:rPr>
                <w:b/>
                <w:sz w:val="18"/>
              </w:rPr>
              <w:t>DE </w:t>
            </w:r>
            <w:r>
              <w:rPr>
                <w:b/>
                <w:spacing w:val="-2"/>
                <w:sz w:val="18"/>
              </w:rPr>
              <w:t>DESARROLLO</w:t>
            </w:r>
          </w:p>
        </w:tc>
        <w:tc>
          <w:tcPr>
            <w:tcW w:w="2124" w:type="dxa"/>
            <w:shd w:val="clear" w:color="auto" w:fill="BEBEBE"/>
          </w:tcPr>
          <w:p>
            <w:pPr>
              <w:pStyle w:val="TableParagraph"/>
              <w:spacing w:before="100"/>
              <w:ind w:left="391" w:right="55" w:firstLine="81"/>
              <w:rPr>
                <w:b/>
                <w:sz w:val="18"/>
              </w:rPr>
            </w:pPr>
            <w:r>
              <w:rPr>
                <w:b/>
                <w:spacing w:val="-2"/>
                <w:sz w:val="18"/>
              </w:rPr>
              <w:t>ESTRATEGIA TRANSVERSAL</w:t>
            </w:r>
          </w:p>
        </w:tc>
        <w:tc>
          <w:tcPr>
            <w:tcW w:w="2412" w:type="dxa"/>
            <w:shd w:val="clear" w:color="auto" w:fill="BEBEBE"/>
          </w:tcPr>
          <w:p>
            <w:pPr>
              <w:pStyle w:val="TableParagraph"/>
              <w:spacing w:before="203"/>
              <w:ind w:left="742"/>
              <w:rPr>
                <w:b/>
                <w:sz w:val="18"/>
              </w:rPr>
            </w:pPr>
            <w:r>
              <w:rPr>
                <w:b/>
                <w:spacing w:val="-2"/>
                <w:sz w:val="18"/>
              </w:rPr>
              <w:t>OBJETIVO</w:t>
            </w:r>
          </w:p>
        </w:tc>
      </w:tr>
      <w:tr>
        <w:trPr>
          <w:trHeight w:val="1028" w:hRule="atLeast"/>
        </w:trPr>
        <w:tc>
          <w:tcPr>
            <w:tcW w:w="1843" w:type="dxa"/>
          </w:tcPr>
          <w:p>
            <w:pPr>
              <w:pStyle w:val="TableParagraph"/>
              <w:spacing w:before="100"/>
              <w:ind w:left="81" w:right="7"/>
              <w:rPr>
                <w:sz w:val="18"/>
              </w:rPr>
            </w:pPr>
            <w:r>
              <w:rPr>
                <w:sz w:val="18"/>
              </w:rPr>
              <w:t>3201</w:t>
            </w:r>
            <w:r>
              <w:rPr>
                <w:spacing w:val="-12"/>
                <w:sz w:val="18"/>
              </w:rPr>
              <w:t> </w:t>
            </w:r>
            <w:r>
              <w:rPr>
                <w:sz w:val="18"/>
              </w:rPr>
              <w:t>-</w:t>
            </w:r>
            <w:r>
              <w:rPr>
                <w:spacing w:val="-11"/>
                <w:sz w:val="18"/>
              </w:rPr>
              <w:t> </w:t>
            </w:r>
            <w:r>
              <w:rPr>
                <w:sz w:val="18"/>
              </w:rPr>
              <w:t>Fortalecimiento del desempeño ambiental de los sectores productivos</w:t>
            </w:r>
          </w:p>
        </w:tc>
        <w:tc>
          <w:tcPr>
            <w:tcW w:w="2554" w:type="dxa"/>
          </w:tcPr>
          <w:p>
            <w:pPr>
              <w:pStyle w:val="TableParagraph"/>
              <w:spacing w:before="100"/>
              <w:ind w:left="81" w:right="186"/>
              <w:rPr>
                <w:sz w:val="18"/>
              </w:rPr>
            </w:pPr>
            <w:r>
              <w:rPr>
                <w:sz w:val="18"/>
              </w:rPr>
              <w:t>Colombia,</w:t>
            </w:r>
            <w:r>
              <w:rPr>
                <w:spacing w:val="-12"/>
                <w:sz w:val="18"/>
              </w:rPr>
              <w:t> </w:t>
            </w:r>
            <w:r>
              <w:rPr>
                <w:sz w:val="18"/>
              </w:rPr>
              <w:t>Potencia</w:t>
            </w:r>
            <w:r>
              <w:rPr>
                <w:spacing w:val="-11"/>
                <w:sz w:val="18"/>
              </w:rPr>
              <w:t> </w:t>
            </w:r>
            <w:r>
              <w:rPr>
                <w:sz w:val="18"/>
              </w:rPr>
              <w:t>mundial</w:t>
            </w:r>
            <w:r>
              <w:rPr>
                <w:spacing w:val="-11"/>
                <w:sz w:val="18"/>
              </w:rPr>
              <w:t> </w:t>
            </w:r>
            <w:r>
              <w:rPr>
                <w:sz w:val="18"/>
              </w:rPr>
              <w:t>de la vida</w:t>
            </w:r>
          </w:p>
        </w:tc>
        <w:tc>
          <w:tcPr>
            <w:tcW w:w="2124" w:type="dxa"/>
          </w:tcPr>
          <w:p>
            <w:pPr>
              <w:pStyle w:val="TableParagraph"/>
              <w:spacing w:before="100"/>
              <w:ind w:left="79" w:right="55"/>
              <w:rPr>
                <w:sz w:val="18"/>
              </w:rPr>
            </w:pPr>
            <w:r>
              <w:rPr>
                <w:sz w:val="18"/>
              </w:rPr>
              <w:t>Ordenamiento del Territorio Alrededor del Agua</w:t>
            </w:r>
            <w:r>
              <w:rPr>
                <w:spacing w:val="-12"/>
                <w:sz w:val="18"/>
              </w:rPr>
              <w:t> </w:t>
            </w:r>
            <w:r>
              <w:rPr>
                <w:sz w:val="18"/>
              </w:rPr>
              <w:t>y</w:t>
            </w:r>
            <w:r>
              <w:rPr>
                <w:spacing w:val="-11"/>
                <w:sz w:val="18"/>
              </w:rPr>
              <w:t> </w:t>
            </w:r>
            <w:r>
              <w:rPr>
                <w:sz w:val="18"/>
              </w:rPr>
              <w:t>Justicia</w:t>
            </w:r>
            <w:r>
              <w:rPr>
                <w:spacing w:val="-11"/>
                <w:sz w:val="18"/>
              </w:rPr>
              <w:t> </w:t>
            </w:r>
            <w:r>
              <w:rPr>
                <w:sz w:val="18"/>
              </w:rPr>
              <w:t>Ambiental</w:t>
            </w:r>
          </w:p>
        </w:tc>
        <w:tc>
          <w:tcPr>
            <w:tcW w:w="2412" w:type="dxa"/>
          </w:tcPr>
          <w:p>
            <w:pPr>
              <w:pStyle w:val="TableParagraph"/>
              <w:spacing w:before="100"/>
              <w:ind w:left="82" w:right="25"/>
              <w:rPr>
                <w:sz w:val="18"/>
              </w:rPr>
            </w:pPr>
            <w:r>
              <w:rPr>
                <w:sz w:val="18"/>
              </w:rPr>
              <w:t>Justicia Ambiental y gobernanza</w:t>
            </w:r>
            <w:r>
              <w:rPr>
                <w:spacing w:val="-2"/>
                <w:sz w:val="18"/>
              </w:rPr>
              <w:t> </w:t>
            </w:r>
            <w:r>
              <w:rPr>
                <w:spacing w:val="-2"/>
                <w:sz w:val="18"/>
              </w:rPr>
              <w:t>inclusiva</w:t>
            </w:r>
          </w:p>
        </w:tc>
      </w:tr>
    </w:tbl>
    <w:p>
      <w:pPr>
        <w:spacing w:before="1"/>
        <w:ind w:left="288" w:right="652" w:firstLine="0"/>
        <w:jc w:val="center"/>
        <w:rPr>
          <w:i/>
          <w:sz w:val="20"/>
        </w:rPr>
      </w:pPr>
      <w:r>
        <w:rPr>
          <w:i/>
          <w:sz w:val="20"/>
        </w:rPr>
        <w:t>Fuente:</w:t>
      </w:r>
      <w:r>
        <w:rPr>
          <w:i/>
          <w:spacing w:val="-4"/>
          <w:sz w:val="20"/>
        </w:rPr>
        <w:t> </w:t>
      </w:r>
      <w:r>
        <w:rPr>
          <w:i/>
          <w:sz w:val="20"/>
        </w:rPr>
        <w:t>Plan</w:t>
      </w:r>
      <w:r>
        <w:rPr>
          <w:i/>
          <w:spacing w:val="-4"/>
          <w:sz w:val="20"/>
        </w:rPr>
        <w:t> </w:t>
      </w:r>
      <w:r>
        <w:rPr>
          <w:i/>
          <w:sz w:val="20"/>
        </w:rPr>
        <w:t>Nacional</w:t>
      </w:r>
      <w:r>
        <w:rPr>
          <w:i/>
          <w:spacing w:val="-8"/>
          <w:sz w:val="20"/>
        </w:rPr>
        <w:t> </w:t>
      </w:r>
      <w:r>
        <w:rPr>
          <w:i/>
          <w:sz w:val="20"/>
        </w:rPr>
        <w:t>de</w:t>
      </w:r>
      <w:r>
        <w:rPr>
          <w:i/>
          <w:spacing w:val="-4"/>
          <w:sz w:val="20"/>
        </w:rPr>
        <w:t> </w:t>
      </w:r>
      <w:r>
        <w:rPr>
          <w:i/>
          <w:sz w:val="20"/>
        </w:rPr>
        <w:t>Desarrollo</w:t>
      </w:r>
      <w:r>
        <w:rPr>
          <w:i/>
          <w:spacing w:val="-5"/>
          <w:sz w:val="20"/>
        </w:rPr>
        <w:t> </w:t>
      </w:r>
      <w:r>
        <w:rPr>
          <w:i/>
          <w:sz w:val="20"/>
        </w:rPr>
        <w:t>“Colombia,</w:t>
      </w:r>
      <w:r>
        <w:rPr>
          <w:i/>
          <w:spacing w:val="-5"/>
          <w:sz w:val="20"/>
        </w:rPr>
        <w:t> </w:t>
      </w:r>
      <w:r>
        <w:rPr>
          <w:i/>
          <w:sz w:val="20"/>
        </w:rPr>
        <w:t>potencia</w:t>
      </w:r>
      <w:r>
        <w:rPr>
          <w:i/>
          <w:spacing w:val="-6"/>
          <w:sz w:val="20"/>
        </w:rPr>
        <w:t> </w:t>
      </w:r>
      <w:r>
        <w:rPr>
          <w:i/>
          <w:sz w:val="20"/>
        </w:rPr>
        <w:t>mundial</w:t>
      </w:r>
      <w:r>
        <w:rPr>
          <w:i/>
          <w:spacing w:val="-5"/>
          <w:sz w:val="20"/>
        </w:rPr>
        <w:t> </w:t>
      </w:r>
      <w:r>
        <w:rPr>
          <w:i/>
          <w:sz w:val="20"/>
        </w:rPr>
        <w:t>de</w:t>
      </w:r>
      <w:r>
        <w:rPr>
          <w:i/>
          <w:spacing w:val="-5"/>
          <w:sz w:val="20"/>
        </w:rPr>
        <w:t> </w:t>
      </w:r>
      <w:r>
        <w:rPr>
          <w:i/>
          <w:sz w:val="20"/>
        </w:rPr>
        <w:t>la</w:t>
      </w:r>
      <w:r>
        <w:rPr>
          <w:i/>
          <w:spacing w:val="-4"/>
          <w:sz w:val="20"/>
        </w:rPr>
        <w:t> </w:t>
      </w:r>
      <w:r>
        <w:rPr>
          <w:i/>
          <w:spacing w:val="-2"/>
          <w:sz w:val="20"/>
        </w:rPr>
        <w:t>vida”</w:t>
      </w:r>
    </w:p>
    <w:p>
      <w:pPr>
        <w:pStyle w:val="BodyText"/>
        <w:spacing w:before="1"/>
        <w:rPr>
          <w:i/>
        </w:rPr>
      </w:pPr>
    </w:p>
    <w:p>
      <w:pPr>
        <w:pStyle w:val="Heading2"/>
        <w:numPr>
          <w:ilvl w:val="2"/>
          <w:numId w:val="1"/>
        </w:numPr>
        <w:tabs>
          <w:tab w:pos="1613" w:val="left" w:leader="none"/>
        </w:tabs>
        <w:spacing w:line="240" w:lineRule="auto" w:before="0" w:after="0"/>
        <w:ind w:left="1613" w:right="0" w:hanging="994"/>
        <w:jc w:val="left"/>
      </w:pPr>
      <w:r>
        <w:rPr/>
        <w:t>Plan</w:t>
      </w:r>
      <w:r>
        <w:rPr>
          <w:spacing w:val="-5"/>
        </w:rPr>
        <w:t> </w:t>
      </w:r>
      <w:r>
        <w:rPr/>
        <w:t>de</w:t>
      </w:r>
      <w:r>
        <w:rPr>
          <w:spacing w:val="-5"/>
        </w:rPr>
        <w:t> </w:t>
      </w:r>
      <w:r>
        <w:rPr/>
        <w:t>Desarrollo</w:t>
      </w:r>
      <w:r>
        <w:rPr>
          <w:spacing w:val="-4"/>
        </w:rPr>
        <w:t> </w:t>
      </w:r>
      <w:r>
        <w:rPr>
          <w:spacing w:val="-2"/>
        </w:rPr>
        <w:t>Departamental</w:t>
      </w:r>
    </w:p>
    <w:p>
      <w:pPr>
        <w:pStyle w:val="BodyText"/>
        <w:spacing w:before="1"/>
        <w:rPr>
          <w:b/>
        </w:rPr>
      </w:pPr>
    </w:p>
    <w:tbl>
      <w:tblPr>
        <w:tblW w:w="0" w:type="auto"/>
        <w:jc w:val="left"/>
        <w:tblInd w:w="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545"/>
        <w:gridCol w:w="2834"/>
        <w:gridCol w:w="2553"/>
      </w:tblGrid>
      <w:tr>
        <w:trPr>
          <w:trHeight w:val="613" w:hRule="atLeast"/>
        </w:trPr>
        <w:tc>
          <w:tcPr>
            <w:tcW w:w="3545" w:type="dxa"/>
            <w:shd w:val="clear" w:color="auto" w:fill="BEBEBE"/>
          </w:tcPr>
          <w:p>
            <w:pPr>
              <w:pStyle w:val="TableParagraph"/>
              <w:spacing w:before="98"/>
              <w:ind w:left="297" w:firstLine="578"/>
              <w:rPr>
                <w:b/>
                <w:sz w:val="18"/>
              </w:rPr>
            </w:pPr>
            <w:r>
              <w:rPr>
                <w:b/>
                <w:sz w:val="18"/>
              </w:rPr>
              <w:t>PLAN DESARROLLO DEPARTAMENTAL</w:t>
            </w:r>
            <w:r>
              <w:rPr>
                <w:b/>
                <w:spacing w:val="-12"/>
                <w:sz w:val="18"/>
              </w:rPr>
              <w:t> </w:t>
            </w:r>
            <w:r>
              <w:rPr>
                <w:b/>
                <w:sz w:val="18"/>
              </w:rPr>
              <w:t>O</w:t>
            </w:r>
            <w:r>
              <w:rPr>
                <w:b/>
                <w:spacing w:val="-11"/>
                <w:sz w:val="18"/>
              </w:rPr>
              <w:t> </w:t>
            </w:r>
            <w:r>
              <w:rPr>
                <w:b/>
                <w:sz w:val="18"/>
              </w:rPr>
              <w:t>SECTORIAL</w:t>
            </w:r>
          </w:p>
        </w:tc>
        <w:tc>
          <w:tcPr>
            <w:tcW w:w="2834" w:type="dxa"/>
            <w:shd w:val="clear" w:color="auto" w:fill="BEBEBE"/>
          </w:tcPr>
          <w:p>
            <w:pPr>
              <w:pStyle w:val="TableParagraph"/>
              <w:spacing w:before="203"/>
              <w:ind w:left="20" w:right="4"/>
              <w:jc w:val="center"/>
              <w:rPr>
                <w:b/>
                <w:sz w:val="18"/>
              </w:rPr>
            </w:pPr>
            <w:r>
              <w:rPr>
                <w:b/>
                <w:spacing w:val="-2"/>
                <w:sz w:val="18"/>
              </w:rPr>
              <w:t>ESTRATEGIA</w:t>
            </w:r>
          </w:p>
        </w:tc>
        <w:tc>
          <w:tcPr>
            <w:tcW w:w="2553" w:type="dxa"/>
            <w:shd w:val="clear" w:color="auto" w:fill="BEBEBE"/>
          </w:tcPr>
          <w:p>
            <w:pPr>
              <w:pStyle w:val="TableParagraph"/>
              <w:spacing w:before="203"/>
              <w:ind w:left="19" w:right="5"/>
              <w:jc w:val="center"/>
              <w:rPr>
                <w:b/>
                <w:sz w:val="18"/>
              </w:rPr>
            </w:pPr>
            <w:r>
              <w:rPr>
                <w:b/>
                <w:spacing w:val="-2"/>
                <w:sz w:val="18"/>
              </w:rPr>
              <w:t>PROGRAMA</w:t>
            </w:r>
          </w:p>
        </w:tc>
      </w:tr>
      <w:tr>
        <w:trPr>
          <w:trHeight w:val="407" w:hRule="atLeast"/>
        </w:trPr>
        <w:tc>
          <w:tcPr>
            <w:tcW w:w="3545" w:type="dxa"/>
          </w:tcPr>
          <w:p>
            <w:pPr>
              <w:pStyle w:val="TableParagraph"/>
              <w:spacing w:before="100"/>
              <w:ind w:left="693"/>
              <w:rPr>
                <w:sz w:val="18"/>
              </w:rPr>
            </w:pPr>
            <w:r>
              <w:rPr>
                <w:sz w:val="18"/>
              </w:rPr>
              <w:t>Gobernando:</w:t>
            </w:r>
            <w:r>
              <w:rPr>
                <w:spacing w:val="-4"/>
                <w:sz w:val="18"/>
              </w:rPr>
              <w:t> </w:t>
            </w:r>
            <w:r>
              <w:rPr>
                <w:sz w:val="18"/>
              </w:rPr>
              <w:t>más que</w:t>
            </w:r>
            <w:r>
              <w:rPr>
                <w:spacing w:val="-3"/>
                <w:sz w:val="18"/>
              </w:rPr>
              <w:t> </w:t>
            </w:r>
            <w:r>
              <w:rPr>
                <w:sz w:val="18"/>
              </w:rPr>
              <w:t>un </w:t>
            </w:r>
            <w:r>
              <w:rPr>
                <w:spacing w:val="-4"/>
                <w:sz w:val="18"/>
              </w:rPr>
              <w:t>plan</w:t>
            </w:r>
          </w:p>
        </w:tc>
        <w:tc>
          <w:tcPr>
            <w:tcW w:w="2834" w:type="dxa"/>
          </w:tcPr>
          <w:p>
            <w:pPr>
              <w:pStyle w:val="TableParagraph"/>
              <w:spacing w:before="100"/>
              <w:ind w:left="20"/>
              <w:jc w:val="center"/>
              <w:rPr>
                <w:sz w:val="18"/>
              </w:rPr>
            </w:pPr>
            <w:r>
              <w:rPr>
                <w:sz w:val="18"/>
              </w:rPr>
              <w:t>Bienestar</w:t>
            </w:r>
            <w:r>
              <w:rPr>
                <w:spacing w:val="-4"/>
                <w:sz w:val="18"/>
              </w:rPr>
              <w:t> </w:t>
            </w:r>
            <w:r>
              <w:rPr>
                <w:spacing w:val="-2"/>
                <w:sz w:val="18"/>
              </w:rPr>
              <w:t>Verde</w:t>
            </w:r>
          </w:p>
        </w:tc>
        <w:tc>
          <w:tcPr>
            <w:tcW w:w="2553" w:type="dxa"/>
          </w:tcPr>
          <w:p>
            <w:pPr>
              <w:pStyle w:val="TableParagraph"/>
              <w:spacing w:before="100"/>
              <w:ind w:left="19"/>
              <w:jc w:val="center"/>
              <w:rPr>
                <w:sz w:val="18"/>
              </w:rPr>
            </w:pPr>
            <w:r>
              <w:rPr>
                <w:sz w:val="18"/>
              </w:rPr>
              <w:t>Adaptación</w:t>
            </w:r>
            <w:r>
              <w:rPr>
                <w:spacing w:val="-3"/>
                <w:sz w:val="18"/>
              </w:rPr>
              <w:t> </w:t>
            </w:r>
            <w:r>
              <w:rPr>
                <w:sz w:val="18"/>
              </w:rPr>
              <w:t>al</w:t>
            </w:r>
            <w:r>
              <w:rPr>
                <w:spacing w:val="-1"/>
                <w:sz w:val="18"/>
              </w:rPr>
              <w:t> </w:t>
            </w:r>
            <w:r>
              <w:rPr>
                <w:sz w:val="18"/>
              </w:rPr>
              <w:t>cambio </w:t>
            </w:r>
            <w:r>
              <w:rPr>
                <w:spacing w:val="-2"/>
                <w:sz w:val="18"/>
              </w:rPr>
              <w:t>climático.</w:t>
            </w:r>
          </w:p>
        </w:tc>
      </w:tr>
    </w:tbl>
    <w:p>
      <w:pPr>
        <w:spacing w:before="1"/>
        <w:ind w:left="287" w:right="652" w:firstLine="0"/>
        <w:jc w:val="center"/>
        <w:rPr>
          <w:i/>
          <w:sz w:val="20"/>
        </w:rPr>
      </w:pPr>
      <w:r>
        <w:rPr>
          <w:i/>
          <w:sz w:val="20"/>
        </w:rPr>
        <w:t>Fuente:</w:t>
      </w:r>
      <w:r>
        <w:rPr>
          <w:i/>
          <w:spacing w:val="-4"/>
          <w:sz w:val="20"/>
        </w:rPr>
        <w:t> </w:t>
      </w:r>
      <w:r>
        <w:rPr>
          <w:i/>
          <w:sz w:val="20"/>
        </w:rPr>
        <w:t>Plan</w:t>
      </w:r>
      <w:r>
        <w:rPr>
          <w:i/>
          <w:spacing w:val="-4"/>
          <w:sz w:val="20"/>
        </w:rPr>
        <w:t> </w:t>
      </w:r>
      <w:r>
        <w:rPr>
          <w:i/>
          <w:sz w:val="20"/>
        </w:rPr>
        <w:t>Departamental</w:t>
      </w:r>
      <w:r>
        <w:rPr>
          <w:i/>
          <w:spacing w:val="-8"/>
          <w:sz w:val="20"/>
        </w:rPr>
        <w:t> </w:t>
      </w:r>
      <w:r>
        <w:rPr>
          <w:i/>
          <w:sz w:val="20"/>
        </w:rPr>
        <w:t>De</w:t>
      </w:r>
      <w:r>
        <w:rPr>
          <w:i/>
          <w:spacing w:val="-5"/>
          <w:sz w:val="20"/>
        </w:rPr>
        <w:t> </w:t>
      </w:r>
      <w:r>
        <w:rPr>
          <w:i/>
          <w:sz w:val="20"/>
        </w:rPr>
        <w:t>Desarrollo</w:t>
      </w:r>
      <w:r>
        <w:rPr>
          <w:i/>
          <w:spacing w:val="-4"/>
          <w:sz w:val="20"/>
        </w:rPr>
        <w:t> </w:t>
      </w:r>
      <w:r>
        <w:rPr>
          <w:i/>
          <w:sz w:val="20"/>
        </w:rPr>
        <w:t>2024 –</w:t>
      </w:r>
      <w:r>
        <w:rPr>
          <w:i/>
          <w:spacing w:val="-5"/>
          <w:sz w:val="20"/>
        </w:rPr>
        <w:t> </w:t>
      </w:r>
      <w:r>
        <w:rPr>
          <w:i/>
          <w:sz w:val="20"/>
        </w:rPr>
        <w:t>2028,</w:t>
      </w:r>
      <w:r>
        <w:rPr>
          <w:i/>
          <w:spacing w:val="-5"/>
          <w:sz w:val="20"/>
        </w:rPr>
        <w:t> </w:t>
      </w:r>
      <w:r>
        <w:rPr>
          <w:i/>
          <w:sz w:val="20"/>
        </w:rPr>
        <w:t>“Gobernando:</w:t>
      </w:r>
      <w:r>
        <w:rPr>
          <w:i/>
          <w:spacing w:val="-5"/>
          <w:sz w:val="20"/>
        </w:rPr>
        <w:t> </w:t>
      </w:r>
      <w:r>
        <w:rPr>
          <w:i/>
          <w:sz w:val="20"/>
        </w:rPr>
        <w:t>Más</w:t>
      </w:r>
      <w:r>
        <w:rPr>
          <w:i/>
          <w:spacing w:val="-6"/>
          <w:sz w:val="20"/>
        </w:rPr>
        <w:t> </w:t>
      </w:r>
      <w:r>
        <w:rPr>
          <w:i/>
          <w:sz w:val="20"/>
        </w:rPr>
        <w:t>Que</w:t>
      </w:r>
      <w:r>
        <w:rPr>
          <w:i/>
          <w:spacing w:val="-4"/>
          <w:sz w:val="20"/>
        </w:rPr>
        <w:t> </w:t>
      </w:r>
      <w:r>
        <w:rPr>
          <w:i/>
          <w:sz w:val="20"/>
        </w:rPr>
        <w:t>Un</w:t>
      </w:r>
      <w:r>
        <w:rPr>
          <w:i/>
          <w:spacing w:val="-4"/>
          <w:sz w:val="20"/>
        </w:rPr>
        <w:t> </w:t>
      </w:r>
      <w:r>
        <w:rPr>
          <w:i/>
          <w:spacing w:val="-2"/>
          <w:sz w:val="20"/>
        </w:rPr>
        <w:t>Plan”</w:t>
      </w:r>
    </w:p>
    <w:p>
      <w:pPr>
        <w:pStyle w:val="Heading2"/>
        <w:numPr>
          <w:ilvl w:val="2"/>
          <w:numId w:val="1"/>
        </w:numPr>
        <w:tabs>
          <w:tab w:pos="1613" w:val="left" w:leader="none"/>
        </w:tabs>
        <w:spacing w:line="240" w:lineRule="auto" w:before="228" w:after="0"/>
        <w:ind w:left="1613" w:right="1422" w:hanging="994"/>
        <w:jc w:val="left"/>
      </w:pPr>
      <w:r>
        <w:rPr/>
        <w:t>Plan</w:t>
      </w:r>
      <w:r>
        <w:rPr>
          <w:spacing w:val="-5"/>
        </w:rPr>
        <w:t> </w:t>
      </w:r>
      <w:r>
        <w:rPr/>
        <w:t>de</w:t>
      </w:r>
      <w:r>
        <w:rPr>
          <w:spacing w:val="-4"/>
        </w:rPr>
        <w:t> </w:t>
      </w:r>
      <w:r>
        <w:rPr/>
        <w:t>Desarrollo</w:t>
      </w:r>
      <w:r>
        <w:rPr>
          <w:spacing w:val="-4"/>
        </w:rPr>
        <w:t> </w:t>
      </w:r>
      <w:r>
        <w:rPr/>
        <w:t>Distrital</w:t>
      </w:r>
      <w:r>
        <w:rPr>
          <w:spacing w:val="-5"/>
        </w:rPr>
        <w:t> </w:t>
      </w:r>
      <w:r>
        <w:rPr/>
        <w:t>o</w:t>
      </w:r>
      <w:r>
        <w:rPr>
          <w:spacing w:val="-3"/>
        </w:rPr>
        <w:t> </w:t>
      </w:r>
      <w:r>
        <w:rPr/>
        <w:t>Municipal</w:t>
      </w:r>
      <w:r>
        <w:rPr>
          <w:spacing w:val="-5"/>
        </w:rPr>
        <w:t> </w:t>
      </w:r>
      <w:r>
        <w:rPr/>
        <w:t>(Contribución</w:t>
      </w:r>
      <w:r>
        <w:rPr>
          <w:spacing w:val="-5"/>
        </w:rPr>
        <w:t> </w:t>
      </w:r>
      <w:r>
        <w:rPr/>
        <w:t>al</w:t>
      </w:r>
      <w:r>
        <w:rPr>
          <w:spacing w:val="-5"/>
        </w:rPr>
        <w:t> </w:t>
      </w:r>
      <w:r>
        <w:rPr/>
        <w:t>Plan</w:t>
      </w:r>
      <w:r>
        <w:rPr>
          <w:spacing w:val="-5"/>
        </w:rPr>
        <w:t> </w:t>
      </w:r>
      <w:r>
        <w:rPr/>
        <w:t>de</w:t>
      </w:r>
      <w:r>
        <w:rPr>
          <w:spacing w:val="-4"/>
        </w:rPr>
        <w:t> </w:t>
      </w:r>
      <w:r>
        <w:rPr/>
        <w:t>Desarrollo</w:t>
      </w:r>
      <w:r>
        <w:rPr>
          <w:spacing w:val="-4"/>
        </w:rPr>
        <w:t> </w:t>
      </w:r>
      <w:r>
        <w:rPr/>
        <w:t>distrital</w:t>
      </w:r>
      <w:r>
        <w:rPr>
          <w:spacing w:val="-5"/>
        </w:rPr>
        <w:t> </w:t>
      </w:r>
      <w:r>
        <w:rPr/>
        <w:t>o </w:t>
      </w:r>
      <w:r>
        <w:rPr>
          <w:spacing w:val="-2"/>
        </w:rPr>
        <w:t>Municipal)</w:t>
      </w:r>
    </w:p>
    <w:p>
      <w:pPr>
        <w:pStyle w:val="Heading2"/>
        <w:spacing w:after="0" w:line="240" w:lineRule="auto"/>
        <w:jc w:val="left"/>
        <w:sectPr>
          <w:headerReference w:type="default" r:id="rId5"/>
          <w:type w:val="continuous"/>
          <w:pgSz w:w="12240" w:h="15840"/>
          <w:pgMar w:header="1022" w:footer="0" w:top="2640" w:bottom="280" w:left="1080" w:right="720"/>
          <w:pgNumType w:start="1"/>
        </w:sectPr>
      </w:pPr>
    </w:p>
    <w:p>
      <w:pPr>
        <w:pStyle w:val="BodyText"/>
        <w:rPr>
          <w:b/>
        </w:rPr>
      </w:pPr>
    </w:p>
    <w:p>
      <w:pPr>
        <w:pStyle w:val="BodyText"/>
        <w:spacing w:before="96" w:after="1"/>
        <w:rPr>
          <w:b/>
        </w:rPr>
      </w:pPr>
    </w:p>
    <w:tbl>
      <w:tblPr>
        <w:tblW w:w="0" w:type="auto"/>
        <w:jc w:val="left"/>
        <w:tblInd w:w="5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545"/>
        <w:gridCol w:w="2834"/>
        <w:gridCol w:w="2553"/>
      </w:tblGrid>
      <w:tr>
        <w:trPr>
          <w:trHeight w:val="613" w:hRule="atLeast"/>
        </w:trPr>
        <w:tc>
          <w:tcPr>
            <w:tcW w:w="3545" w:type="dxa"/>
            <w:shd w:val="clear" w:color="auto" w:fill="BEBEBE"/>
          </w:tcPr>
          <w:p>
            <w:pPr>
              <w:pStyle w:val="TableParagraph"/>
              <w:spacing w:before="100"/>
              <w:ind w:left="1242" w:hanging="977"/>
              <w:rPr>
                <w:b/>
                <w:sz w:val="18"/>
              </w:rPr>
            </w:pPr>
            <w:r>
              <w:rPr>
                <w:b/>
                <w:sz w:val="18"/>
              </w:rPr>
              <w:t>PLAN</w:t>
            </w:r>
            <w:r>
              <w:rPr>
                <w:b/>
                <w:spacing w:val="-12"/>
                <w:sz w:val="18"/>
              </w:rPr>
              <w:t> </w:t>
            </w:r>
            <w:r>
              <w:rPr>
                <w:b/>
                <w:sz w:val="18"/>
              </w:rPr>
              <w:t>DESARROLLO</w:t>
            </w:r>
            <w:r>
              <w:rPr>
                <w:b/>
                <w:spacing w:val="-11"/>
                <w:sz w:val="18"/>
              </w:rPr>
              <w:t> </w:t>
            </w:r>
            <w:r>
              <w:rPr>
                <w:b/>
                <w:sz w:val="18"/>
              </w:rPr>
              <w:t>DISTRITAL</w:t>
            </w:r>
            <w:r>
              <w:rPr>
                <w:b/>
                <w:spacing w:val="-11"/>
                <w:sz w:val="18"/>
              </w:rPr>
              <w:t> </w:t>
            </w:r>
            <w:r>
              <w:rPr>
                <w:b/>
                <w:sz w:val="18"/>
              </w:rPr>
              <w:t>O </w:t>
            </w:r>
            <w:r>
              <w:rPr>
                <w:b/>
                <w:spacing w:val="-2"/>
                <w:sz w:val="18"/>
              </w:rPr>
              <w:t>MUNICIPAL</w:t>
            </w:r>
          </w:p>
        </w:tc>
        <w:tc>
          <w:tcPr>
            <w:tcW w:w="2834" w:type="dxa"/>
            <w:shd w:val="clear" w:color="auto" w:fill="BEBEBE"/>
          </w:tcPr>
          <w:p>
            <w:pPr>
              <w:pStyle w:val="TableParagraph"/>
              <w:spacing w:before="203"/>
              <w:ind w:left="828"/>
              <w:rPr>
                <w:b/>
                <w:sz w:val="18"/>
              </w:rPr>
            </w:pPr>
            <w:r>
              <w:rPr>
                <w:b/>
                <w:spacing w:val="-2"/>
                <w:sz w:val="18"/>
              </w:rPr>
              <w:t>ESTRATEGIA</w:t>
            </w:r>
          </w:p>
        </w:tc>
        <w:tc>
          <w:tcPr>
            <w:tcW w:w="2553" w:type="dxa"/>
            <w:shd w:val="clear" w:color="auto" w:fill="BEBEBE"/>
          </w:tcPr>
          <w:p>
            <w:pPr>
              <w:pStyle w:val="TableParagraph"/>
              <w:spacing w:before="203"/>
              <w:ind w:left="737"/>
              <w:rPr>
                <w:b/>
                <w:sz w:val="18"/>
              </w:rPr>
            </w:pPr>
            <w:r>
              <w:rPr>
                <w:b/>
                <w:spacing w:val="-2"/>
                <w:sz w:val="18"/>
              </w:rPr>
              <w:t>PROGRAMA</w:t>
            </w:r>
          </w:p>
        </w:tc>
      </w:tr>
      <w:tr>
        <w:trPr>
          <w:trHeight w:val="613" w:hRule="atLeast"/>
        </w:trPr>
        <w:tc>
          <w:tcPr>
            <w:tcW w:w="3545" w:type="dxa"/>
          </w:tcPr>
          <w:p>
            <w:pPr>
              <w:pStyle w:val="TableParagraph"/>
              <w:spacing w:before="100"/>
              <w:ind w:left="971"/>
              <w:rPr>
                <w:sz w:val="18"/>
              </w:rPr>
            </w:pPr>
            <w:r>
              <w:rPr>
                <w:sz w:val="18"/>
              </w:rPr>
              <w:t>Bogotá</w:t>
            </w:r>
            <w:r>
              <w:rPr>
                <w:spacing w:val="-4"/>
                <w:sz w:val="18"/>
              </w:rPr>
              <w:t> </w:t>
            </w:r>
            <w:r>
              <w:rPr>
                <w:sz w:val="18"/>
              </w:rPr>
              <w:t>camina</w:t>
            </w:r>
            <w:r>
              <w:rPr>
                <w:spacing w:val="-2"/>
                <w:sz w:val="18"/>
              </w:rPr>
              <w:t> segura</w:t>
            </w:r>
          </w:p>
        </w:tc>
        <w:tc>
          <w:tcPr>
            <w:tcW w:w="2834" w:type="dxa"/>
          </w:tcPr>
          <w:p>
            <w:pPr>
              <w:pStyle w:val="TableParagraph"/>
              <w:spacing w:before="100"/>
              <w:ind w:left="350" w:right="269" w:hanging="63"/>
              <w:rPr>
                <w:sz w:val="18"/>
              </w:rPr>
            </w:pPr>
            <w:r>
              <w:rPr>
                <w:sz w:val="18"/>
              </w:rPr>
              <w:t>4.</w:t>
            </w:r>
            <w:r>
              <w:rPr>
                <w:spacing w:val="-8"/>
                <w:sz w:val="18"/>
              </w:rPr>
              <w:t> </w:t>
            </w:r>
            <w:r>
              <w:rPr>
                <w:sz w:val="18"/>
              </w:rPr>
              <w:t>Bogotá</w:t>
            </w:r>
            <w:r>
              <w:rPr>
                <w:spacing w:val="-8"/>
                <w:sz w:val="18"/>
              </w:rPr>
              <w:t> </w:t>
            </w:r>
            <w:r>
              <w:rPr>
                <w:sz w:val="18"/>
              </w:rPr>
              <w:t>ordena</w:t>
            </w:r>
            <w:r>
              <w:rPr>
                <w:spacing w:val="-9"/>
                <w:sz w:val="18"/>
              </w:rPr>
              <w:t> </w:t>
            </w:r>
            <w:r>
              <w:rPr>
                <w:sz w:val="18"/>
              </w:rPr>
              <w:t>su</w:t>
            </w:r>
            <w:r>
              <w:rPr>
                <w:spacing w:val="-8"/>
                <w:sz w:val="18"/>
              </w:rPr>
              <w:t> </w:t>
            </w:r>
            <w:r>
              <w:rPr>
                <w:sz w:val="18"/>
              </w:rPr>
              <w:t>territorio</w:t>
            </w:r>
            <w:r>
              <w:rPr>
                <w:spacing w:val="-7"/>
                <w:sz w:val="18"/>
              </w:rPr>
              <w:t> </w:t>
            </w:r>
            <w:r>
              <w:rPr>
                <w:sz w:val="18"/>
              </w:rPr>
              <w:t>y avanza en su acción climática</w:t>
            </w:r>
          </w:p>
        </w:tc>
        <w:tc>
          <w:tcPr>
            <w:tcW w:w="2553" w:type="dxa"/>
          </w:tcPr>
          <w:p>
            <w:pPr>
              <w:pStyle w:val="TableParagraph"/>
              <w:spacing w:before="100"/>
              <w:ind w:left="166" w:right="114" w:hanging="34"/>
              <w:rPr>
                <w:sz w:val="18"/>
              </w:rPr>
            </w:pPr>
            <w:r>
              <w:rPr>
                <w:sz w:val="18"/>
              </w:rPr>
              <w:t>4.28.</w:t>
            </w:r>
            <w:r>
              <w:rPr>
                <w:spacing w:val="-9"/>
                <w:sz w:val="18"/>
              </w:rPr>
              <w:t> </w:t>
            </w:r>
            <w:r>
              <w:rPr>
                <w:sz w:val="18"/>
              </w:rPr>
              <w:t>Reducción</w:t>
            </w:r>
            <w:r>
              <w:rPr>
                <w:spacing w:val="-10"/>
                <w:sz w:val="18"/>
              </w:rPr>
              <w:t> </w:t>
            </w:r>
            <w:r>
              <w:rPr>
                <w:sz w:val="18"/>
              </w:rPr>
              <w:t>de</w:t>
            </w:r>
            <w:r>
              <w:rPr>
                <w:spacing w:val="-10"/>
                <w:sz w:val="18"/>
              </w:rPr>
              <w:t> </w:t>
            </w:r>
            <w:r>
              <w:rPr>
                <w:sz w:val="18"/>
              </w:rPr>
              <w:t>emisiones</w:t>
            </w:r>
            <w:r>
              <w:rPr>
                <w:spacing w:val="-10"/>
                <w:sz w:val="18"/>
              </w:rPr>
              <w:t> </w:t>
            </w:r>
            <w:r>
              <w:rPr>
                <w:sz w:val="18"/>
              </w:rPr>
              <w:t>y control</w:t>
            </w:r>
            <w:r>
              <w:rPr>
                <w:spacing w:val="-3"/>
                <w:sz w:val="18"/>
              </w:rPr>
              <w:t> </w:t>
            </w:r>
            <w:r>
              <w:rPr>
                <w:sz w:val="18"/>
              </w:rPr>
              <w:t>del</w:t>
            </w:r>
            <w:r>
              <w:rPr>
                <w:spacing w:val="-3"/>
                <w:sz w:val="18"/>
              </w:rPr>
              <w:t> </w:t>
            </w:r>
            <w:r>
              <w:rPr>
                <w:sz w:val="18"/>
              </w:rPr>
              <w:t>deterioro</w:t>
            </w:r>
            <w:r>
              <w:rPr>
                <w:spacing w:val="1"/>
                <w:sz w:val="18"/>
              </w:rPr>
              <w:t> </w:t>
            </w:r>
            <w:r>
              <w:rPr>
                <w:spacing w:val="-2"/>
                <w:sz w:val="18"/>
              </w:rPr>
              <w:t>ambiental</w:t>
            </w:r>
          </w:p>
        </w:tc>
      </w:tr>
    </w:tbl>
    <w:p>
      <w:pPr>
        <w:spacing w:before="1"/>
        <w:ind w:left="287" w:right="652" w:firstLine="0"/>
        <w:jc w:val="center"/>
        <w:rPr>
          <w:i/>
          <w:sz w:val="20"/>
        </w:rPr>
      </w:pPr>
      <w:r>
        <w:rPr>
          <w:i/>
          <w:sz w:val="20"/>
        </w:rPr>
        <w:t>Fuente:</w:t>
      </w:r>
      <w:r>
        <w:rPr>
          <w:i/>
          <w:spacing w:val="-5"/>
          <w:sz w:val="20"/>
        </w:rPr>
        <w:t> </w:t>
      </w:r>
      <w:r>
        <w:rPr>
          <w:i/>
          <w:sz w:val="20"/>
        </w:rPr>
        <w:t>Plan</w:t>
      </w:r>
      <w:r>
        <w:rPr>
          <w:i/>
          <w:spacing w:val="-5"/>
          <w:sz w:val="20"/>
        </w:rPr>
        <w:t> </w:t>
      </w:r>
      <w:r>
        <w:rPr>
          <w:i/>
          <w:sz w:val="20"/>
        </w:rPr>
        <w:t>de</w:t>
      </w:r>
      <w:r>
        <w:rPr>
          <w:i/>
          <w:spacing w:val="-6"/>
          <w:sz w:val="20"/>
        </w:rPr>
        <w:t> </w:t>
      </w:r>
      <w:r>
        <w:rPr>
          <w:i/>
          <w:sz w:val="20"/>
        </w:rPr>
        <w:t>Desarrollo</w:t>
      </w:r>
      <w:r>
        <w:rPr>
          <w:i/>
          <w:spacing w:val="-6"/>
          <w:sz w:val="20"/>
        </w:rPr>
        <w:t> </w:t>
      </w:r>
      <w:r>
        <w:rPr>
          <w:i/>
          <w:sz w:val="20"/>
        </w:rPr>
        <w:t>Distrital</w:t>
      </w:r>
      <w:r>
        <w:rPr>
          <w:i/>
          <w:spacing w:val="-6"/>
          <w:sz w:val="20"/>
        </w:rPr>
        <w:t> </w:t>
      </w:r>
      <w:r>
        <w:rPr>
          <w:i/>
          <w:sz w:val="20"/>
        </w:rPr>
        <w:t>“Bogotá</w:t>
      </w:r>
      <w:r>
        <w:rPr>
          <w:i/>
          <w:spacing w:val="-5"/>
          <w:sz w:val="20"/>
        </w:rPr>
        <w:t> </w:t>
      </w:r>
      <w:r>
        <w:rPr>
          <w:i/>
          <w:sz w:val="20"/>
        </w:rPr>
        <w:t>camina</w:t>
      </w:r>
      <w:r>
        <w:rPr>
          <w:i/>
          <w:spacing w:val="-5"/>
          <w:sz w:val="20"/>
        </w:rPr>
        <w:t> </w:t>
      </w:r>
      <w:r>
        <w:rPr>
          <w:i/>
          <w:spacing w:val="-2"/>
          <w:sz w:val="20"/>
        </w:rPr>
        <w:t>segura”</w:t>
      </w:r>
    </w:p>
    <w:p>
      <w:pPr>
        <w:pStyle w:val="BodyText"/>
        <w:spacing w:before="1"/>
        <w:rPr>
          <w:i/>
        </w:rPr>
      </w:pPr>
    </w:p>
    <w:p>
      <w:pPr>
        <w:pStyle w:val="Heading2"/>
        <w:numPr>
          <w:ilvl w:val="2"/>
          <w:numId w:val="1"/>
        </w:numPr>
        <w:tabs>
          <w:tab w:pos="1613" w:val="left" w:leader="none"/>
        </w:tabs>
        <w:spacing w:line="240" w:lineRule="auto" w:before="1" w:after="0"/>
        <w:ind w:left="1613" w:right="0" w:hanging="994"/>
        <w:jc w:val="left"/>
      </w:pPr>
      <w:r>
        <w:rPr/>
        <w:t>Alineación</w:t>
      </w:r>
      <w:r>
        <w:rPr>
          <w:spacing w:val="-5"/>
        </w:rPr>
        <w:t> </w:t>
      </w:r>
      <w:r>
        <w:rPr/>
        <w:t>con</w:t>
      </w:r>
      <w:r>
        <w:rPr>
          <w:spacing w:val="-5"/>
        </w:rPr>
        <w:t> </w:t>
      </w:r>
      <w:r>
        <w:rPr/>
        <w:t>el</w:t>
      </w:r>
      <w:r>
        <w:rPr>
          <w:spacing w:val="-5"/>
        </w:rPr>
        <w:t> ODS</w:t>
      </w:r>
    </w:p>
    <w:p>
      <w:pPr>
        <w:pStyle w:val="BodyText"/>
        <w:rPr>
          <w:b/>
        </w:rPr>
      </w:pPr>
    </w:p>
    <w:tbl>
      <w:tblPr>
        <w:tblW w:w="0" w:type="auto"/>
        <w:jc w:val="left"/>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73"/>
        <w:gridCol w:w="1387"/>
        <w:gridCol w:w="1975"/>
        <w:gridCol w:w="3166"/>
      </w:tblGrid>
      <w:tr>
        <w:trPr>
          <w:trHeight w:val="659" w:hRule="atLeast"/>
        </w:trPr>
        <w:tc>
          <w:tcPr>
            <w:tcW w:w="2873" w:type="dxa"/>
          </w:tcPr>
          <w:p>
            <w:pPr>
              <w:pStyle w:val="TableParagraph"/>
              <w:spacing w:before="214"/>
              <w:ind w:left="9"/>
              <w:jc w:val="center"/>
              <w:rPr>
                <w:b/>
                <w:sz w:val="20"/>
              </w:rPr>
            </w:pPr>
            <w:r>
              <w:rPr>
                <w:b/>
                <w:spacing w:val="-5"/>
                <w:sz w:val="20"/>
              </w:rPr>
              <w:t>ODS</w:t>
            </w:r>
          </w:p>
        </w:tc>
        <w:tc>
          <w:tcPr>
            <w:tcW w:w="1387" w:type="dxa"/>
          </w:tcPr>
          <w:p>
            <w:pPr>
              <w:pStyle w:val="TableParagraph"/>
              <w:spacing w:before="214"/>
              <w:ind w:left="163"/>
              <w:rPr>
                <w:b/>
                <w:sz w:val="20"/>
              </w:rPr>
            </w:pPr>
            <w:r>
              <w:rPr>
                <w:b/>
                <w:sz w:val="20"/>
              </w:rPr>
              <w:t>META</w:t>
            </w:r>
            <w:r>
              <w:rPr>
                <w:b/>
                <w:spacing w:val="-7"/>
                <w:sz w:val="20"/>
              </w:rPr>
              <w:t> </w:t>
            </w:r>
            <w:r>
              <w:rPr>
                <w:b/>
                <w:spacing w:val="-5"/>
                <w:sz w:val="20"/>
              </w:rPr>
              <w:t>ODS</w:t>
            </w:r>
          </w:p>
        </w:tc>
        <w:tc>
          <w:tcPr>
            <w:tcW w:w="1975" w:type="dxa"/>
          </w:tcPr>
          <w:p>
            <w:pPr>
              <w:pStyle w:val="TableParagraph"/>
              <w:spacing w:before="214"/>
              <w:ind w:left="168"/>
              <w:rPr>
                <w:b/>
                <w:sz w:val="20"/>
              </w:rPr>
            </w:pPr>
            <w:r>
              <w:rPr>
                <w:b/>
                <w:spacing w:val="-2"/>
                <w:sz w:val="20"/>
              </w:rPr>
              <w:t>INDICADOR</w:t>
            </w:r>
            <w:r>
              <w:rPr>
                <w:b/>
                <w:spacing w:val="4"/>
                <w:sz w:val="20"/>
              </w:rPr>
              <w:t> </w:t>
            </w:r>
            <w:r>
              <w:rPr>
                <w:b/>
                <w:spacing w:val="-5"/>
                <w:sz w:val="20"/>
              </w:rPr>
              <w:t>ODS</w:t>
            </w:r>
          </w:p>
        </w:tc>
        <w:tc>
          <w:tcPr>
            <w:tcW w:w="3166" w:type="dxa"/>
          </w:tcPr>
          <w:p>
            <w:pPr>
              <w:pStyle w:val="TableParagraph"/>
              <w:spacing w:before="98"/>
              <w:ind w:left="881" w:hanging="84"/>
              <w:rPr>
                <w:b/>
                <w:sz w:val="20"/>
              </w:rPr>
            </w:pPr>
            <w:r>
              <w:rPr>
                <w:b/>
                <w:sz w:val="20"/>
              </w:rPr>
              <w:t>META,</w:t>
            </w:r>
            <w:r>
              <w:rPr>
                <w:b/>
                <w:spacing w:val="-13"/>
                <w:sz w:val="20"/>
              </w:rPr>
              <w:t> </w:t>
            </w:r>
            <w:r>
              <w:rPr>
                <w:b/>
                <w:sz w:val="20"/>
              </w:rPr>
              <w:t>PLAN</w:t>
            </w:r>
            <w:r>
              <w:rPr>
                <w:b/>
                <w:spacing w:val="-12"/>
                <w:sz w:val="20"/>
              </w:rPr>
              <w:t> </w:t>
            </w:r>
            <w:r>
              <w:rPr>
                <w:b/>
                <w:sz w:val="20"/>
              </w:rPr>
              <w:t>DE </w:t>
            </w:r>
            <w:r>
              <w:rPr>
                <w:b/>
                <w:spacing w:val="-2"/>
                <w:sz w:val="20"/>
              </w:rPr>
              <w:t>DESARROLLO</w:t>
            </w:r>
          </w:p>
        </w:tc>
      </w:tr>
      <w:tr>
        <w:trPr>
          <w:trHeight w:val="935" w:hRule="atLeast"/>
        </w:trPr>
        <w:tc>
          <w:tcPr>
            <w:tcW w:w="2873" w:type="dxa"/>
          </w:tcPr>
          <w:p>
            <w:pPr>
              <w:pStyle w:val="TableParagraph"/>
              <w:spacing w:before="100"/>
              <w:ind w:left="100" w:right="88"/>
              <w:jc w:val="both"/>
              <w:rPr>
                <w:sz w:val="16"/>
              </w:rPr>
            </w:pPr>
            <w:r>
              <w:rPr>
                <w:sz w:val="16"/>
              </w:rPr>
              <w:t>13. Adoptar medidas urgentes para</w:t>
            </w:r>
            <w:r>
              <w:rPr>
                <w:spacing w:val="40"/>
                <w:sz w:val="16"/>
              </w:rPr>
              <w:t> </w:t>
            </w:r>
            <w:r>
              <w:rPr>
                <w:sz w:val="16"/>
              </w:rPr>
              <w:t>combatir el cambio climático y sus</w:t>
            </w:r>
            <w:r>
              <w:rPr>
                <w:spacing w:val="40"/>
                <w:sz w:val="16"/>
              </w:rPr>
              <w:t> </w:t>
            </w:r>
            <w:r>
              <w:rPr>
                <w:spacing w:val="-2"/>
                <w:sz w:val="16"/>
              </w:rPr>
              <w:t>efectos.</w:t>
            </w:r>
          </w:p>
        </w:tc>
        <w:tc>
          <w:tcPr>
            <w:tcW w:w="1387" w:type="dxa"/>
          </w:tcPr>
          <w:p>
            <w:pPr>
              <w:pStyle w:val="TableParagraph"/>
              <w:spacing w:before="100"/>
              <w:rPr>
                <w:b/>
                <w:sz w:val="16"/>
              </w:rPr>
            </w:pPr>
          </w:p>
          <w:p>
            <w:pPr>
              <w:pStyle w:val="TableParagraph"/>
              <w:spacing w:before="1"/>
              <w:ind w:left="266" w:hanging="84"/>
              <w:rPr>
                <w:sz w:val="16"/>
              </w:rPr>
            </w:pPr>
            <w:r>
              <w:rPr>
                <w:sz w:val="16"/>
              </w:rPr>
              <w:t>Meta</w:t>
            </w:r>
            <w:r>
              <w:rPr>
                <w:spacing w:val="-10"/>
                <w:sz w:val="16"/>
              </w:rPr>
              <w:t> </w:t>
            </w:r>
            <w:r>
              <w:rPr>
                <w:sz w:val="16"/>
              </w:rPr>
              <w:t>nacional</w:t>
            </w:r>
            <w:r>
              <w:rPr>
                <w:spacing w:val="-10"/>
                <w:sz w:val="16"/>
              </w:rPr>
              <w:t> </w:t>
            </w:r>
            <w:r>
              <w:rPr>
                <w:sz w:val="16"/>
              </w:rPr>
              <w:t>a</w:t>
            </w:r>
            <w:r>
              <w:rPr>
                <w:spacing w:val="40"/>
                <w:sz w:val="16"/>
              </w:rPr>
              <w:t> </w:t>
            </w:r>
            <w:r>
              <w:rPr>
                <w:sz w:val="16"/>
              </w:rPr>
              <w:t>2030: 20,0 %</w:t>
            </w:r>
          </w:p>
        </w:tc>
        <w:tc>
          <w:tcPr>
            <w:tcW w:w="1975" w:type="dxa"/>
          </w:tcPr>
          <w:p>
            <w:pPr>
              <w:pStyle w:val="TableParagraph"/>
              <w:spacing w:before="100"/>
              <w:ind w:left="235" w:right="223" w:hanging="2"/>
              <w:jc w:val="center"/>
              <w:rPr>
                <w:sz w:val="16"/>
              </w:rPr>
            </w:pPr>
            <w:r>
              <w:rPr>
                <w:sz w:val="16"/>
              </w:rPr>
              <w:t>Indicador</w:t>
            </w:r>
            <w:r>
              <w:rPr>
                <w:spacing w:val="-7"/>
                <w:sz w:val="16"/>
              </w:rPr>
              <w:t> </w:t>
            </w:r>
            <w:r>
              <w:rPr>
                <w:sz w:val="16"/>
              </w:rPr>
              <w:t>nacional:</w:t>
            </w:r>
            <w:r>
              <w:rPr>
                <w:spacing w:val="40"/>
                <w:sz w:val="16"/>
              </w:rPr>
              <w:t> </w:t>
            </w:r>
            <w:r>
              <w:rPr>
                <w:sz w:val="16"/>
              </w:rPr>
              <w:t>reducción</w:t>
            </w:r>
            <w:r>
              <w:rPr>
                <w:spacing w:val="-10"/>
                <w:sz w:val="16"/>
              </w:rPr>
              <w:t> </w:t>
            </w:r>
            <w:r>
              <w:rPr>
                <w:sz w:val="16"/>
              </w:rPr>
              <w:t>de</w:t>
            </w:r>
            <w:r>
              <w:rPr>
                <w:spacing w:val="-10"/>
                <w:sz w:val="16"/>
              </w:rPr>
              <w:t> </w:t>
            </w:r>
            <w:r>
              <w:rPr>
                <w:sz w:val="16"/>
              </w:rPr>
              <w:t>emisiones</w:t>
            </w:r>
            <w:r>
              <w:rPr>
                <w:spacing w:val="40"/>
                <w:sz w:val="16"/>
              </w:rPr>
              <w:t> </w:t>
            </w:r>
            <w:r>
              <w:rPr>
                <w:sz w:val="16"/>
              </w:rPr>
              <w:t>totales de gases efecto</w:t>
            </w:r>
            <w:r>
              <w:rPr>
                <w:spacing w:val="40"/>
                <w:sz w:val="16"/>
              </w:rPr>
              <w:t> </w:t>
            </w:r>
            <w:r>
              <w:rPr>
                <w:sz w:val="16"/>
              </w:rPr>
              <w:t>invernadero (%)</w:t>
            </w:r>
          </w:p>
        </w:tc>
        <w:tc>
          <w:tcPr>
            <w:tcW w:w="3166" w:type="dxa"/>
            <w:vMerge w:val="restart"/>
          </w:tcPr>
          <w:p>
            <w:pPr>
              <w:pStyle w:val="TableParagraph"/>
              <w:spacing w:before="100"/>
              <w:rPr>
                <w:b/>
                <w:sz w:val="16"/>
              </w:rPr>
            </w:pPr>
          </w:p>
          <w:p>
            <w:pPr>
              <w:pStyle w:val="TableParagraph"/>
              <w:spacing w:before="1"/>
              <w:ind w:left="116"/>
              <w:rPr>
                <w:b/>
                <w:sz w:val="16"/>
              </w:rPr>
            </w:pPr>
            <w:r>
              <w:rPr>
                <w:b/>
                <w:sz w:val="16"/>
              </w:rPr>
              <w:t>Meta</w:t>
            </w:r>
            <w:r>
              <w:rPr>
                <w:b/>
                <w:spacing w:val="-5"/>
                <w:sz w:val="16"/>
              </w:rPr>
              <w:t> </w:t>
            </w:r>
            <w:r>
              <w:rPr>
                <w:b/>
                <w:sz w:val="16"/>
              </w:rPr>
              <w:t>Plan</w:t>
            </w:r>
            <w:r>
              <w:rPr>
                <w:b/>
                <w:spacing w:val="-4"/>
                <w:sz w:val="16"/>
              </w:rPr>
              <w:t> </w:t>
            </w:r>
            <w:r>
              <w:rPr>
                <w:b/>
                <w:sz w:val="16"/>
              </w:rPr>
              <w:t>de</w:t>
            </w:r>
            <w:r>
              <w:rPr>
                <w:b/>
                <w:spacing w:val="-6"/>
                <w:sz w:val="16"/>
              </w:rPr>
              <w:t> </w:t>
            </w:r>
            <w:r>
              <w:rPr>
                <w:b/>
                <w:sz w:val="16"/>
              </w:rPr>
              <w:t>Desarrollo</w:t>
            </w:r>
            <w:r>
              <w:rPr>
                <w:b/>
                <w:spacing w:val="-2"/>
                <w:sz w:val="16"/>
              </w:rPr>
              <w:t> </w:t>
            </w:r>
            <w:r>
              <w:rPr>
                <w:b/>
                <w:spacing w:val="-5"/>
                <w:sz w:val="16"/>
              </w:rPr>
              <w:t>(1)</w:t>
            </w:r>
          </w:p>
          <w:p>
            <w:pPr>
              <w:pStyle w:val="TableParagraph"/>
              <w:ind w:left="116" w:right="154"/>
              <w:rPr>
                <w:sz w:val="16"/>
              </w:rPr>
            </w:pPr>
            <w:r>
              <w:rPr>
                <w:sz w:val="16"/>
              </w:rPr>
              <w:t>Implementar</w:t>
            </w:r>
            <w:r>
              <w:rPr>
                <w:spacing w:val="-7"/>
                <w:sz w:val="16"/>
              </w:rPr>
              <w:t> </w:t>
            </w:r>
            <w:r>
              <w:rPr>
                <w:sz w:val="16"/>
              </w:rPr>
              <w:t>un</w:t>
            </w:r>
            <w:r>
              <w:rPr>
                <w:spacing w:val="-5"/>
                <w:sz w:val="16"/>
              </w:rPr>
              <w:t> </w:t>
            </w:r>
            <w:r>
              <w:rPr>
                <w:sz w:val="16"/>
              </w:rPr>
              <w:t>(1)</w:t>
            </w:r>
            <w:r>
              <w:rPr>
                <w:spacing w:val="-8"/>
                <w:sz w:val="16"/>
              </w:rPr>
              <w:t> </w:t>
            </w:r>
            <w:r>
              <w:rPr>
                <w:sz w:val="16"/>
              </w:rPr>
              <w:t>programa</w:t>
            </w:r>
            <w:r>
              <w:rPr>
                <w:spacing w:val="-7"/>
                <w:sz w:val="16"/>
              </w:rPr>
              <w:t> </w:t>
            </w:r>
            <w:r>
              <w:rPr>
                <w:sz w:val="16"/>
              </w:rPr>
              <w:t>para</w:t>
            </w:r>
            <w:r>
              <w:rPr>
                <w:spacing w:val="-7"/>
                <w:sz w:val="16"/>
              </w:rPr>
              <w:t> </w:t>
            </w:r>
            <w:r>
              <w:rPr>
                <w:sz w:val="16"/>
              </w:rPr>
              <w:t>el</w:t>
            </w:r>
            <w:r>
              <w:rPr>
                <w:spacing w:val="-8"/>
                <w:sz w:val="16"/>
              </w:rPr>
              <w:t> </w:t>
            </w:r>
            <w:r>
              <w:rPr>
                <w:sz w:val="16"/>
              </w:rPr>
              <w:t>control</w:t>
            </w:r>
            <w:r>
              <w:rPr>
                <w:spacing w:val="40"/>
                <w:sz w:val="16"/>
              </w:rPr>
              <w:t> </w:t>
            </w:r>
            <w:r>
              <w:rPr>
                <w:sz w:val="16"/>
              </w:rPr>
              <w:t>de la Estructura Ecológica Principal</w:t>
            </w:r>
          </w:p>
          <w:p>
            <w:pPr>
              <w:pStyle w:val="TableParagraph"/>
              <w:ind w:left="116" w:right="309"/>
              <w:rPr>
                <w:sz w:val="16"/>
              </w:rPr>
            </w:pPr>
            <w:r>
              <w:rPr>
                <w:b/>
                <w:sz w:val="16"/>
              </w:rPr>
              <w:t>Meta Plan de Desarrollo (2)</w:t>
            </w:r>
            <w:r>
              <w:rPr>
                <w:b/>
                <w:spacing w:val="40"/>
                <w:sz w:val="16"/>
              </w:rPr>
              <w:t> </w:t>
            </w:r>
            <w:r>
              <w:rPr>
                <w:sz w:val="16"/>
              </w:rPr>
              <w:t>Implementar un (1)</w:t>
            </w:r>
            <w:r>
              <w:rPr>
                <w:spacing w:val="-1"/>
                <w:sz w:val="16"/>
              </w:rPr>
              <w:t> </w:t>
            </w:r>
            <w:r>
              <w:rPr>
                <w:sz w:val="16"/>
              </w:rPr>
              <w:t>programa de control y</w:t>
            </w:r>
            <w:r>
              <w:rPr>
                <w:spacing w:val="40"/>
                <w:sz w:val="16"/>
              </w:rPr>
              <w:t> </w:t>
            </w:r>
            <w:r>
              <w:rPr>
                <w:sz w:val="16"/>
              </w:rPr>
              <w:t>planificación</w:t>
            </w:r>
            <w:r>
              <w:rPr>
                <w:spacing w:val="-6"/>
                <w:sz w:val="16"/>
              </w:rPr>
              <w:t> </w:t>
            </w:r>
            <w:r>
              <w:rPr>
                <w:sz w:val="16"/>
              </w:rPr>
              <w:t>sobre</w:t>
            </w:r>
            <w:r>
              <w:rPr>
                <w:spacing w:val="-8"/>
                <w:sz w:val="16"/>
              </w:rPr>
              <w:t> </w:t>
            </w:r>
            <w:r>
              <w:rPr>
                <w:sz w:val="16"/>
              </w:rPr>
              <w:t>el</w:t>
            </w:r>
            <w:r>
              <w:rPr>
                <w:spacing w:val="-6"/>
                <w:sz w:val="16"/>
              </w:rPr>
              <w:t> </w:t>
            </w:r>
            <w:r>
              <w:rPr>
                <w:sz w:val="16"/>
              </w:rPr>
              <w:t>recurso</w:t>
            </w:r>
            <w:r>
              <w:rPr>
                <w:spacing w:val="-8"/>
                <w:sz w:val="16"/>
              </w:rPr>
              <w:t> </w:t>
            </w:r>
            <w:r>
              <w:rPr>
                <w:sz w:val="16"/>
              </w:rPr>
              <w:t>hídrico</w:t>
            </w:r>
            <w:r>
              <w:rPr>
                <w:spacing w:val="-8"/>
                <w:sz w:val="16"/>
              </w:rPr>
              <w:t> </w:t>
            </w:r>
            <w:r>
              <w:rPr>
                <w:sz w:val="16"/>
              </w:rPr>
              <w:t>y</w:t>
            </w:r>
            <w:r>
              <w:rPr>
                <w:spacing w:val="-6"/>
                <w:sz w:val="16"/>
              </w:rPr>
              <w:t> </w:t>
            </w:r>
            <w:r>
              <w:rPr>
                <w:sz w:val="16"/>
              </w:rPr>
              <w:t>sus</w:t>
            </w:r>
            <w:r>
              <w:rPr>
                <w:spacing w:val="40"/>
                <w:sz w:val="16"/>
              </w:rPr>
              <w:t> </w:t>
            </w:r>
            <w:r>
              <w:rPr>
                <w:sz w:val="16"/>
              </w:rPr>
              <w:t>factores de impacto en el D.C.</w:t>
            </w:r>
          </w:p>
          <w:p>
            <w:pPr>
              <w:pStyle w:val="TableParagraph"/>
              <w:spacing w:line="183" w:lineRule="exact"/>
              <w:ind w:left="116"/>
              <w:rPr>
                <w:b/>
                <w:sz w:val="16"/>
              </w:rPr>
            </w:pPr>
            <w:r>
              <w:rPr>
                <w:b/>
                <w:sz w:val="16"/>
              </w:rPr>
              <w:t>Meta</w:t>
            </w:r>
            <w:r>
              <w:rPr>
                <w:b/>
                <w:spacing w:val="-5"/>
                <w:sz w:val="16"/>
              </w:rPr>
              <w:t> </w:t>
            </w:r>
            <w:r>
              <w:rPr>
                <w:b/>
                <w:sz w:val="16"/>
              </w:rPr>
              <w:t>Plan</w:t>
            </w:r>
            <w:r>
              <w:rPr>
                <w:b/>
                <w:spacing w:val="-4"/>
                <w:sz w:val="16"/>
              </w:rPr>
              <w:t> </w:t>
            </w:r>
            <w:r>
              <w:rPr>
                <w:b/>
                <w:sz w:val="16"/>
              </w:rPr>
              <w:t>de</w:t>
            </w:r>
            <w:r>
              <w:rPr>
                <w:b/>
                <w:spacing w:val="-6"/>
                <w:sz w:val="16"/>
              </w:rPr>
              <w:t> </w:t>
            </w:r>
            <w:r>
              <w:rPr>
                <w:b/>
                <w:sz w:val="16"/>
              </w:rPr>
              <w:t>Desarrollo</w:t>
            </w:r>
            <w:r>
              <w:rPr>
                <w:b/>
                <w:spacing w:val="-2"/>
                <w:sz w:val="16"/>
              </w:rPr>
              <w:t> </w:t>
            </w:r>
            <w:r>
              <w:rPr>
                <w:b/>
                <w:spacing w:val="-5"/>
                <w:sz w:val="16"/>
              </w:rPr>
              <w:t>(3)</w:t>
            </w:r>
          </w:p>
          <w:p>
            <w:pPr>
              <w:pStyle w:val="TableParagraph"/>
              <w:ind w:left="116" w:right="154"/>
              <w:rPr>
                <w:sz w:val="16"/>
              </w:rPr>
            </w:pPr>
            <w:r>
              <w:rPr>
                <w:sz w:val="16"/>
              </w:rPr>
              <w:t>Implementar</w:t>
            </w:r>
            <w:r>
              <w:rPr>
                <w:spacing w:val="-7"/>
                <w:sz w:val="16"/>
              </w:rPr>
              <w:t> </w:t>
            </w:r>
            <w:r>
              <w:rPr>
                <w:sz w:val="16"/>
              </w:rPr>
              <w:t>un</w:t>
            </w:r>
            <w:r>
              <w:rPr>
                <w:spacing w:val="-5"/>
                <w:sz w:val="16"/>
              </w:rPr>
              <w:t> </w:t>
            </w:r>
            <w:r>
              <w:rPr>
                <w:sz w:val="16"/>
              </w:rPr>
              <w:t>(1)</w:t>
            </w:r>
            <w:r>
              <w:rPr>
                <w:spacing w:val="-8"/>
                <w:sz w:val="16"/>
              </w:rPr>
              <w:t> </w:t>
            </w:r>
            <w:r>
              <w:rPr>
                <w:sz w:val="16"/>
              </w:rPr>
              <w:t>programa</w:t>
            </w:r>
            <w:r>
              <w:rPr>
                <w:spacing w:val="-7"/>
                <w:sz w:val="16"/>
              </w:rPr>
              <w:t> </w:t>
            </w:r>
            <w:r>
              <w:rPr>
                <w:sz w:val="16"/>
              </w:rPr>
              <w:t>para</w:t>
            </w:r>
            <w:r>
              <w:rPr>
                <w:spacing w:val="-7"/>
                <w:sz w:val="16"/>
              </w:rPr>
              <w:t> </w:t>
            </w:r>
            <w:r>
              <w:rPr>
                <w:sz w:val="16"/>
              </w:rPr>
              <w:t>el</w:t>
            </w:r>
            <w:r>
              <w:rPr>
                <w:spacing w:val="-8"/>
                <w:sz w:val="16"/>
              </w:rPr>
              <w:t> </w:t>
            </w:r>
            <w:r>
              <w:rPr>
                <w:sz w:val="16"/>
              </w:rPr>
              <w:t>control</w:t>
            </w:r>
            <w:r>
              <w:rPr>
                <w:spacing w:val="40"/>
                <w:sz w:val="16"/>
              </w:rPr>
              <w:t> </w:t>
            </w:r>
            <w:r>
              <w:rPr>
                <w:sz w:val="16"/>
              </w:rPr>
              <w:t>ambiental en predios en los que se</w:t>
            </w:r>
            <w:r>
              <w:rPr>
                <w:spacing w:val="40"/>
                <w:sz w:val="16"/>
              </w:rPr>
              <w:t> </w:t>
            </w:r>
            <w:r>
              <w:rPr>
                <w:sz w:val="16"/>
              </w:rPr>
              <w:t>desarrollan o desarrollaron actividades</w:t>
            </w:r>
            <w:r>
              <w:rPr>
                <w:spacing w:val="40"/>
                <w:sz w:val="16"/>
              </w:rPr>
              <w:t> </w:t>
            </w:r>
            <w:r>
              <w:rPr>
                <w:sz w:val="16"/>
              </w:rPr>
              <w:t>extractivas industriales comerciales y de</w:t>
            </w:r>
            <w:r>
              <w:rPr>
                <w:spacing w:val="40"/>
                <w:sz w:val="16"/>
              </w:rPr>
              <w:t> </w:t>
            </w:r>
            <w:r>
              <w:rPr>
                <w:sz w:val="16"/>
              </w:rPr>
              <w:t>servicios</w:t>
            </w:r>
            <w:r>
              <w:rPr>
                <w:spacing w:val="-3"/>
                <w:sz w:val="16"/>
              </w:rPr>
              <w:t> </w:t>
            </w:r>
            <w:r>
              <w:rPr>
                <w:sz w:val="16"/>
              </w:rPr>
              <w:t>con</w:t>
            </w:r>
            <w:r>
              <w:rPr>
                <w:spacing w:val="-2"/>
                <w:sz w:val="16"/>
              </w:rPr>
              <w:t> </w:t>
            </w:r>
            <w:r>
              <w:rPr>
                <w:sz w:val="16"/>
              </w:rPr>
              <w:t>potencial</w:t>
            </w:r>
            <w:r>
              <w:rPr>
                <w:spacing w:val="-2"/>
                <w:sz w:val="16"/>
              </w:rPr>
              <w:t> </w:t>
            </w:r>
            <w:r>
              <w:rPr>
                <w:sz w:val="16"/>
              </w:rPr>
              <w:t>afectación</w:t>
            </w:r>
            <w:r>
              <w:rPr>
                <w:spacing w:val="-2"/>
                <w:sz w:val="16"/>
              </w:rPr>
              <w:t> </w:t>
            </w:r>
            <w:r>
              <w:rPr>
                <w:sz w:val="16"/>
              </w:rPr>
              <w:t>al</w:t>
            </w:r>
            <w:r>
              <w:rPr>
                <w:spacing w:val="-1"/>
                <w:sz w:val="16"/>
              </w:rPr>
              <w:t> </w:t>
            </w:r>
            <w:r>
              <w:rPr>
                <w:sz w:val="16"/>
              </w:rPr>
              <w:t>recurso</w:t>
            </w:r>
            <w:r>
              <w:rPr>
                <w:spacing w:val="40"/>
                <w:sz w:val="16"/>
              </w:rPr>
              <w:t> </w:t>
            </w:r>
            <w:r>
              <w:rPr>
                <w:spacing w:val="-2"/>
                <w:sz w:val="16"/>
              </w:rPr>
              <w:t>suelo.</w:t>
            </w:r>
          </w:p>
          <w:p>
            <w:pPr>
              <w:pStyle w:val="TableParagraph"/>
              <w:ind w:left="116" w:right="349"/>
              <w:rPr>
                <w:sz w:val="16"/>
              </w:rPr>
            </w:pPr>
            <w:r>
              <w:rPr>
                <w:b/>
                <w:sz w:val="16"/>
              </w:rPr>
              <w:t>Meta Plan de Desarrollo (4)</w:t>
            </w:r>
            <w:r>
              <w:rPr>
                <w:b/>
                <w:spacing w:val="40"/>
                <w:sz w:val="16"/>
              </w:rPr>
              <w:t> </w:t>
            </w:r>
            <w:r>
              <w:rPr>
                <w:sz w:val="16"/>
              </w:rPr>
              <w:t>Implementar un (1) programa de control,</w:t>
            </w:r>
            <w:r>
              <w:rPr>
                <w:spacing w:val="40"/>
                <w:sz w:val="16"/>
              </w:rPr>
              <w:t> </w:t>
            </w:r>
            <w:r>
              <w:rPr>
                <w:sz w:val="16"/>
              </w:rPr>
              <w:t>evaluación</w:t>
            </w:r>
            <w:r>
              <w:rPr>
                <w:spacing w:val="-8"/>
                <w:sz w:val="16"/>
              </w:rPr>
              <w:t> </w:t>
            </w:r>
            <w:r>
              <w:rPr>
                <w:sz w:val="16"/>
              </w:rPr>
              <w:t>y</w:t>
            </w:r>
            <w:r>
              <w:rPr>
                <w:spacing w:val="-8"/>
                <w:sz w:val="16"/>
              </w:rPr>
              <w:t> </w:t>
            </w:r>
            <w:r>
              <w:rPr>
                <w:sz w:val="16"/>
              </w:rPr>
              <w:t>seguimiento</w:t>
            </w:r>
            <w:r>
              <w:rPr>
                <w:spacing w:val="-8"/>
                <w:sz w:val="16"/>
              </w:rPr>
              <w:t> </w:t>
            </w:r>
            <w:r>
              <w:rPr>
                <w:sz w:val="16"/>
              </w:rPr>
              <w:t>para</w:t>
            </w:r>
            <w:r>
              <w:rPr>
                <w:spacing w:val="-9"/>
                <w:sz w:val="16"/>
              </w:rPr>
              <w:t> </w:t>
            </w:r>
            <w:r>
              <w:rPr>
                <w:sz w:val="16"/>
              </w:rPr>
              <w:t>proteger</w:t>
            </w:r>
            <w:r>
              <w:rPr>
                <w:spacing w:val="-8"/>
                <w:sz w:val="16"/>
              </w:rPr>
              <w:t> </w:t>
            </w:r>
            <w:r>
              <w:rPr>
                <w:sz w:val="16"/>
              </w:rPr>
              <w:t>el</w:t>
            </w:r>
          </w:p>
          <w:p>
            <w:pPr>
              <w:pStyle w:val="TableParagraph"/>
              <w:ind w:left="116" w:right="154"/>
              <w:rPr>
                <w:sz w:val="16"/>
              </w:rPr>
            </w:pPr>
            <w:r>
              <w:rPr>
                <w:sz w:val="16"/>
              </w:rPr>
              <w:t>arbolado</w:t>
            </w:r>
            <w:r>
              <w:rPr>
                <w:spacing w:val="-5"/>
                <w:sz w:val="16"/>
              </w:rPr>
              <w:t> </w:t>
            </w:r>
            <w:r>
              <w:rPr>
                <w:sz w:val="16"/>
              </w:rPr>
              <w:t>urbano,</w:t>
            </w:r>
            <w:r>
              <w:rPr>
                <w:spacing w:val="-6"/>
                <w:sz w:val="16"/>
              </w:rPr>
              <w:t> </w:t>
            </w:r>
            <w:r>
              <w:rPr>
                <w:sz w:val="16"/>
              </w:rPr>
              <w:t>la</w:t>
            </w:r>
            <w:r>
              <w:rPr>
                <w:spacing w:val="-6"/>
                <w:sz w:val="16"/>
              </w:rPr>
              <w:t> </w:t>
            </w:r>
            <w:r>
              <w:rPr>
                <w:sz w:val="16"/>
              </w:rPr>
              <w:t>flora</w:t>
            </w:r>
            <w:r>
              <w:rPr>
                <w:spacing w:val="-6"/>
                <w:sz w:val="16"/>
              </w:rPr>
              <w:t> </w:t>
            </w:r>
            <w:r>
              <w:rPr>
                <w:sz w:val="16"/>
              </w:rPr>
              <w:t>y</w:t>
            </w:r>
            <w:r>
              <w:rPr>
                <w:spacing w:val="-5"/>
                <w:sz w:val="16"/>
              </w:rPr>
              <w:t> </w:t>
            </w:r>
            <w:r>
              <w:rPr>
                <w:sz w:val="16"/>
              </w:rPr>
              <w:t>la</w:t>
            </w:r>
            <w:r>
              <w:rPr>
                <w:spacing w:val="-6"/>
                <w:sz w:val="16"/>
              </w:rPr>
              <w:t> </w:t>
            </w:r>
            <w:r>
              <w:rPr>
                <w:sz w:val="16"/>
              </w:rPr>
              <w:t>fauna</w:t>
            </w:r>
            <w:r>
              <w:rPr>
                <w:spacing w:val="-6"/>
                <w:sz w:val="16"/>
              </w:rPr>
              <w:t> </w:t>
            </w:r>
            <w:r>
              <w:rPr>
                <w:sz w:val="16"/>
              </w:rPr>
              <w:t>silvestre,</w:t>
            </w:r>
            <w:r>
              <w:rPr>
                <w:spacing w:val="40"/>
                <w:sz w:val="16"/>
              </w:rPr>
              <w:t> </w:t>
            </w:r>
            <w:r>
              <w:rPr>
                <w:sz w:val="16"/>
              </w:rPr>
              <w:t>y prevenir su tráfico ilegal.</w:t>
            </w:r>
          </w:p>
          <w:p>
            <w:pPr>
              <w:pStyle w:val="TableParagraph"/>
              <w:spacing w:line="183" w:lineRule="exact"/>
              <w:ind w:left="116"/>
              <w:rPr>
                <w:b/>
                <w:sz w:val="16"/>
              </w:rPr>
            </w:pPr>
            <w:r>
              <w:rPr>
                <w:b/>
                <w:sz w:val="16"/>
              </w:rPr>
              <w:t>Meta</w:t>
            </w:r>
            <w:r>
              <w:rPr>
                <w:b/>
                <w:spacing w:val="-5"/>
                <w:sz w:val="16"/>
              </w:rPr>
              <w:t> </w:t>
            </w:r>
            <w:r>
              <w:rPr>
                <w:b/>
                <w:sz w:val="16"/>
              </w:rPr>
              <w:t>Plan</w:t>
            </w:r>
            <w:r>
              <w:rPr>
                <w:b/>
                <w:spacing w:val="-4"/>
                <w:sz w:val="16"/>
              </w:rPr>
              <w:t> </w:t>
            </w:r>
            <w:r>
              <w:rPr>
                <w:b/>
                <w:sz w:val="16"/>
              </w:rPr>
              <w:t>de</w:t>
            </w:r>
            <w:r>
              <w:rPr>
                <w:b/>
                <w:spacing w:val="-6"/>
                <w:sz w:val="16"/>
              </w:rPr>
              <w:t> </w:t>
            </w:r>
            <w:r>
              <w:rPr>
                <w:b/>
                <w:sz w:val="16"/>
              </w:rPr>
              <w:t>Desarrollo</w:t>
            </w:r>
            <w:r>
              <w:rPr>
                <w:b/>
                <w:spacing w:val="-2"/>
                <w:sz w:val="16"/>
              </w:rPr>
              <w:t> </w:t>
            </w:r>
            <w:r>
              <w:rPr>
                <w:b/>
                <w:spacing w:val="-5"/>
                <w:sz w:val="16"/>
              </w:rPr>
              <w:t>(5)</w:t>
            </w:r>
          </w:p>
          <w:p>
            <w:pPr>
              <w:pStyle w:val="TableParagraph"/>
              <w:spacing w:before="1"/>
              <w:ind w:left="116"/>
              <w:rPr>
                <w:sz w:val="16"/>
              </w:rPr>
            </w:pPr>
            <w:r>
              <w:rPr>
                <w:sz w:val="16"/>
              </w:rPr>
              <w:t>Controlar 25.200 usuarios generadores de</w:t>
            </w:r>
            <w:r>
              <w:rPr>
                <w:spacing w:val="40"/>
                <w:sz w:val="16"/>
              </w:rPr>
              <w:t> </w:t>
            </w:r>
            <w:r>
              <w:rPr>
                <w:sz w:val="16"/>
              </w:rPr>
              <w:t>residuos</w:t>
            </w:r>
            <w:r>
              <w:rPr>
                <w:spacing w:val="-9"/>
                <w:sz w:val="16"/>
              </w:rPr>
              <w:t> </w:t>
            </w:r>
            <w:r>
              <w:rPr>
                <w:sz w:val="16"/>
              </w:rPr>
              <w:t>especiales,</w:t>
            </w:r>
            <w:r>
              <w:rPr>
                <w:spacing w:val="-9"/>
                <w:sz w:val="16"/>
              </w:rPr>
              <w:t> </w:t>
            </w:r>
            <w:r>
              <w:rPr>
                <w:sz w:val="16"/>
              </w:rPr>
              <w:t>peligrosos</w:t>
            </w:r>
            <w:r>
              <w:rPr>
                <w:spacing w:val="-9"/>
                <w:sz w:val="16"/>
              </w:rPr>
              <w:t> </w:t>
            </w:r>
            <w:r>
              <w:rPr>
                <w:sz w:val="16"/>
              </w:rPr>
              <w:t>y</w:t>
            </w:r>
            <w:r>
              <w:rPr>
                <w:spacing w:val="-8"/>
                <w:sz w:val="16"/>
              </w:rPr>
              <w:t> </w:t>
            </w:r>
            <w:r>
              <w:rPr>
                <w:sz w:val="16"/>
              </w:rPr>
              <w:t>de</w:t>
            </w:r>
            <w:r>
              <w:rPr>
                <w:spacing w:val="-6"/>
                <w:sz w:val="16"/>
              </w:rPr>
              <w:t> </w:t>
            </w:r>
            <w:r>
              <w:rPr>
                <w:sz w:val="16"/>
              </w:rPr>
              <w:t>manejo</w:t>
            </w:r>
            <w:r>
              <w:rPr>
                <w:spacing w:val="40"/>
                <w:sz w:val="16"/>
              </w:rPr>
              <w:t> </w:t>
            </w:r>
            <w:r>
              <w:rPr>
                <w:spacing w:val="-2"/>
                <w:sz w:val="16"/>
              </w:rPr>
              <w:t>diferenciado</w:t>
            </w:r>
          </w:p>
          <w:p>
            <w:pPr>
              <w:pStyle w:val="TableParagraph"/>
              <w:ind w:left="116"/>
              <w:rPr>
                <w:b/>
                <w:sz w:val="16"/>
              </w:rPr>
            </w:pPr>
            <w:r>
              <w:rPr>
                <w:b/>
                <w:sz w:val="16"/>
              </w:rPr>
              <w:t>Meta</w:t>
            </w:r>
            <w:r>
              <w:rPr>
                <w:b/>
                <w:spacing w:val="-5"/>
                <w:sz w:val="16"/>
              </w:rPr>
              <w:t> </w:t>
            </w:r>
            <w:r>
              <w:rPr>
                <w:b/>
                <w:sz w:val="16"/>
              </w:rPr>
              <w:t>Plan</w:t>
            </w:r>
            <w:r>
              <w:rPr>
                <w:b/>
                <w:spacing w:val="-4"/>
                <w:sz w:val="16"/>
              </w:rPr>
              <w:t> </w:t>
            </w:r>
            <w:r>
              <w:rPr>
                <w:b/>
                <w:sz w:val="16"/>
              </w:rPr>
              <w:t>de</w:t>
            </w:r>
            <w:r>
              <w:rPr>
                <w:b/>
                <w:spacing w:val="-6"/>
                <w:sz w:val="16"/>
              </w:rPr>
              <w:t> </w:t>
            </w:r>
            <w:r>
              <w:rPr>
                <w:b/>
                <w:sz w:val="16"/>
              </w:rPr>
              <w:t>Desarrollo</w:t>
            </w:r>
            <w:r>
              <w:rPr>
                <w:b/>
                <w:spacing w:val="-2"/>
                <w:sz w:val="16"/>
              </w:rPr>
              <w:t> </w:t>
            </w:r>
            <w:r>
              <w:rPr>
                <w:b/>
                <w:spacing w:val="-5"/>
                <w:sz w:val="16"/>
              </w:rPr>
              <w:t>(6)</w:t>
            </w:r>
          </w:p>
          <w:p>
            <w:pPr>
              <w:pStyle w:val="TableParagraph"/>
              <w:spacing w:before="1"/>
              <w:ind w:left="116"/>
              <w:rPr>
                <w:sz w:val="16"/>
              </w:rPr>
            </w:pPr>
            <w:r>
              <w:rPr>
                <w:sz w:val="16"/>
              </w:rPr>
              <w:t>Adelantar</w:t>
            </w:r>
            <w:r>
              <w:rPr>
                <w:spacing w:val="-9"/>
                <w:sz w:val="16"/>
              </w:rPr>
              <w:t> </w:t>
            </w:r>
            <w:r>
              <w:rPr>
                <w:sz w:val="16"/>
              </w:rPr>
              <w:t>52.200</w:t>
            </w:r>
            <w:r>
              <w:rPr>
                <w:spacing w:val="-7"/>
                <w:sz w:val="16"/>
              </w:rPr>
              <w:t> </w:t>
            </w:r>
            <w:r>
              <w:rPr>
                <w:sz w:val="16"/>
              </w:rPr>
              <w:t>actuaciones</w:t>
            </w:r>
            <w:r>
              <w:rPr>
                <w:spacing w:val="-6"/>
                <w:sz w:val="16"/>
              </w:rPr>
              <w:t> </w:t>
            </w:r>
            <w:r>
              <w:rPr>
                <w:sz w:val="16"/>
              </w:rPr>
              <w:t>en</w:t>
            </w:r>
            <w:r>
              <w:rPr>
                <w:spacing w:val="-7"/>
                <w:sz w:val="16"/>
              </w:rPr>
              <w:t> </w:t>
            </w:r>
            <w:r>
              <w:rPr>
                <w:sz w:val="16"/>
              </w:rPr>
              <w:t>el</w:t>
            </w:r>
            <w:r>
              <w:rPr>
                <w:spacing w:val="-7"/>
                <w:sz w:val="16"/>
              </w:rPr>
              <w:t> </w:t>
            </w:r>
            <w:r>
              <w:rPr>
                <w:sz w:val="16"/>
              </w:rPr>
              <w:t>marco</w:t>
            </w:r>
            <w:r>
              <w:rPr>
                <w:spacing w:val="-7"/>
                <w:sz w:val="16"/>
              </w:rPr>
              <w:t> </w:t>
            </w:r>
            <w:r>
              <w:rPr>
                <w:sz w:val="16"/>
              </w:rPr>
              <w:t>del</w:t>
            </w:r>
            <w:r>
              <w:rPr>
                <w:spacing w:val="40"/>
                <w:sz w:val="16"/>
              </w:rPr>
              <w:t> </w:t>
            </w:r>
            <w:r>
              <w:rPr>
                <w:sz w:val="16"/>
              </w:rPr>
              <w:t>procedimiento sancionatorio ambiental y del</w:t>
            </w:r>
            <w:r>
              <w:rPr>
                <w:spacing w:val="40"/>
                <w:sz w:val="16"/>
              </w:rPr>
              <w:t> </w:t>
            </w:r>
            <w:r>
              <w:rPr>
                <w:sz w:val="16"/>
              </w:rPr>
              <w:t>trámite de licenciamiento ambiental</w:t>
            </w:r>
          </w:p>
        </w:tc>
      </w:tr>
      <w:tr>
        <w:trPr>
          <w:trHeight w:val="750" w:hRule="atLeast"/>
        </w:trPr>
        <w:tc>
          <w:tcPr>
            <w:tcW w:w="2873" w:type="dxa"/>
          </w:tcPr>
          <w:p>
            <w:pPr>
              <w:pStyle w:val="TableParagraph"/>
              <w:spacing w:before="100"/>
              <w:ind w:left="100" w:right="88"/>
              <w:jc w:val="both"/>
              <w:rPr>
                <w:sz w:val="16"/>
              </w:rPr>
            </w:pPr>
            <w:r>
              <w:rPr>
                <w:sz w:val="16"/>
              </w:rPr>
              <w:t>6. Garantizar la disponibilidad de agua y</w:t>
            </w:r>
            <w:r>
              <w:rPr>
                <w:spacing w:val="40"/>
                <w:sz w:val="16"/>
              </w:rPr>
              <w:t> </w:t>
            </w:r>
            <w:r>
              <w:rPr>
                <w:sz w:val="16"/>
              </w:rPr>
              <w:t>su gestión sostenible y el saneamiento</w:t>
            </w:r>
            <w:r>
              <w:rPr>
                <w:spacing w:val="40"/>
                <w:sz w:val="16"/>
              </w:rPr>
              <w:t> </w:t>
            </w:r>
            <w:r>
              <w:rPr>
                <w:sz w:val="16"/>
              </w:rPr>
              <w:t>para</w:t>
            </w:r>
            <w:r>
              <w:rPr>
                <w:spacing w:val="-5"/>
                <w:sz w:val="16"/>
              </w:rPr>
              <w:t> </w:t>
            </w:r>
            <w:r>
              <w:rPr>
                <w:sz w:val="16"/>
              </w:rPr>
              <w:t>todos.</w:t>
            </w:r>
          </w:p>
        </w:tc>
        <w:tc>
          <w:tcPr>
            <w:tcW w:w="1387" w:type="dxa"/>
          </w:tcPr>
          <w:p>
            <w:pPr>
              <w:pStyle w:val="TableParagraph"/>
              <w:spacing w:before="9"/>
              <w:rPr>
                <w:b/>
                <w:sz w:val="16"/>
              </w:rPr>
            </w:pPr>
          </w:p>
          <w:p>
            <w:pPr>
              <w:pStyle w:val="TableParagraph"/>
              <w:ind w:left="225" w:hanging="44"/>
              <w:rPr>
                <w:sz w:val="16"/>
              </w:rPr>
            </w:pPr>
            <w:r>
              <w:rPr>
                <w:sz w:val="16"/>
              </w:rPr>
              <w:t>Meta</w:t>
            </w:r>
            <w:r>
              <w:rPr>
                <w:spacing w:val="-10"/>
                <w:sz w:val="16"/>
              </w:rPr>
              <w:t> </w:t>
            </w:r>
            <w:r>
              <w:rPr>
                <w:sz w:val="16"/>
              </w:rPr>
              <w:t>nacional</w:t>
            </w:r>
            <w:r>
              <w:rPr>
                <w:spacing w:val="-10"/>
                <w:sz w:val="16"/>
              </w:rPr>
              <w:t> </w:t>
            </w:r>
            <w:r>
              <w:rPr>
                <w:sz w:val="16"/>
              </w:rPr>
              <w:t>a</w:t>
            </w:r>
            <w:r>
              <w:rPr>
                <w:spacing w:val="40"/>
                <w:sz w:val="16"/>
              </w:rPr>
              <w:t> </w:t>
            </w:r>
            <w:r>
              <w:rPr>
                <w:sz w:val="16"/>
              </w:rPr>
              <w:t>2030:</w:t>
            </w:r>
            <w:r>
              <w:rPr>
                <w:spacing w:val="-5"/>
                <w:sz w:val="16"/>
              </w:rPr>
              <w:t> </w:t>
            </w:r>
            <w:r>
              <w:rPr>
                <w:sz w:val="16"/>
              </w:rPr>
              <w:t>100,0</w:t>
            </w:r>
            <w:r>
              <w:rPr>
                <w:spacing w:val="-5"/>
                <w:sz w:val="16"/>
              </w:rPr>
              <w:t> </w:t>
            </w:r>
            <w:r>
              <w:rPr>
                <w:spacing w:val="-10"/>
                <w:sz w:val="16"/>
              </w:rPr>
              <w:t>%</w:t>
            </w:r>
          </w:p>
        </w:tc>
        <w:tc>
          <w:tcPr>
            <w:tcW w:w="1975" w:type="dxa"/>
          </w:tcPr>
          <w:p>
            <w:pPr>
              <w:pStyle w:val="TableParagraph"/>
              <w:spacing w:before="100"/>
              <w:ind w:left="130" w:right="118"/>
              <w:jc w:val="center"/>
              <w:rPr>
                <w:sz w:val="16"/>
              </w:rPr>
            </w:pPr>
            <w:r>
              <w:rPr>
                <w:sz w:val="16"/>
              </w:rPr>
              <w:t>Indicador</w:t>
            </w:r>
            <w:r>
              <w:rPr>
                <w:spacing w:val="-10"/>
                <w:sz w:val="16"/>
              </w:rPr>
              <w:t> </w:t>
            </w:r>
            <w:r>
              <w:rPr>
                <w:sz w:val="16"/>
              </w:rPr>
              <w:t>nacional:</w:t>
            </w:r>
            <w:r>
              <w:rPr>
                <w:spacing w:val="-10"/>
                <w:sz w:val="16"/>
              </w:rPr>
              <w:t> </w:t>
            </w:r>
            <w:r>
              <w:rPr>
                <w:sz w:val="16"/>
              </w:rPr>
              <w:t>acceso</w:t>
            </w:r>
            <w:r>
              <w:rPr>
                <w:spacing w:val="40"/>
                <w:sz w:val="16"/>
              </w:rPr>
              <w:t> </w:t>
            </w:r>
            <w:r>
              <w:rPr>
                <w:sz w:val="16"/>
              </w:rPr>
              <w:t>a agua potable adecuados</w:t>
            </w:r>
            <w:r>
              <w:rPr>
                <w:spacing w:val="40"/>
                <w:sz w:val="16"/>
              </w:rPr>
              <w:t> </w:t>
            </w:r>
            <w:r>
              <w:rPr>
                <w:spacing w:val="-4"/>
                <w:sz w:val="16"/>
              </w:rPr>
              <w:t>(%)</w:t>
            </w:r>
          </w:p>
        </w:tc>
        <w:tc>
          <w:tcPr>
            <w:tcW w:w="3166" w:type="dxa"/>
            <w:vMerge/>
            <w:tcBorders>
              <w:top w:val="nil"/>
            </w:tcBorders>
          </w:tcPr>
          <w:p>
            <w:pPr>
              <w:rPr>
                <w:sz w:val="2"/>
                <w:szCs w:val="2"/>
              </w:rPr>
            </w:pPr>
          </w:p>
        </w:tc>
      </w:tr>
      <w:tr>
        <w:trPr>
          <w:trHeight w:val="753" w:hRule="atLeast"/>
        </w:trPr>
        <w:tc>
          <w:tcPr>
            <w:tcW w:w="2873" w:type="dxa"/>
          </w:tcPr>
          <w:p>
            <w:pPr>
              <w:pStyle w:val="TableParagraph"/>
              <w:spacing w:before="102"/>
              <w:ind w:left="100"/>
              <w:rPr>
                <w:sz w:val="16"/>
              </w:rPr>
            </w:pPr>
            <w:r>
              <w:rPr>
                <w:sz w:val="16"/>
              </w:rPr>
              <w:t>12.</w:t>
            </w:r>
            <w:r>
              <w:rPr>
                <w:spacing w:val="-10"/>
                <w:sz w:val="16"/>
              </w:rPr>
              <w:t> </w:t>
            </w:r>
            <w:r>
              <w:rPr>
                <w:sz w:val="16"/>
              </w:rPr>
              <w:t>Garantizar</w:t>
            </w:r>
            <w:r>
              <w:rPr>
                <w:spacing w:val="-10"/>
                <w:sz w:val="16"/>
              </w:rPr>
              <w:t> </w:t>
            </w:r>
            <w:r>
              <w:rPr>
                <w:sz w:val="16"/>
              </w:rPr>
              <w:t>modalidades</w:t>
            </w:r>
            <w:r>
              <w:rPr>
                <w:spacing w:val="-10"/>
                <w:sz w:val="16"/>
              </w:rPr>
              <w:t> </w:t>
            </w:r>
            <w:r>
              <w:rPr>
                <w:sz w:val="16"/>
              </w:rPr>
              <w:t>de</w:t>
            </w:r>
            <w:r>
              <w:rPr>
                <w:spacing w:val="-10"/>
                <w:sz w:val="16"/>
              </w:rPr>
              <w:t> </w:t>
            </w:r>
            <w:r>
              <w:rPr>
                <w:sz w:val="16"/>
              </w:rPr>
              <w:t>consumo</w:t>
            </w:r>
            <w:r>
              <w:rPr>
                <w:spacing w:val="-10"/>
                <w:sz w:val="16"/>
              </w:rPr>
              <w:t> </w:t>
            </w:r>
            <w:r>
              <w:rPr>
                <w:sz w:val="16"/>
              </w:rPr>
              <w:t>y</w:t>
            </w:r>
            <w:r>
              <w:rPr>
                <w:spacing w:val="40"/>
                <w:sz w:val="16"/>
              </w:rPr>
              <w:t> </w:t>
            </w:r>
            <w:r>
              <w:rPr>
                <w:sz w:val="16"/>
              </w:rPr>
              <w:t>producción sostenibles.</w:t>
            </w:r>
          </w:p>
        </w:tc>
        <w:tc>
          <w:tcPr>
            <w:tcW w:w="1387" w:type="dxa"/>
          </w:tcPr>
          <w:p>
            <w:pPr>
              <w:pStyle w:val="TableParagraph"/>
              <w:spacing w:before="9"/>
              <w:rPr>
                <w:b/>
                <w:sz w:val="16"/>
              </w:rPr>
            </w:pPr>
          </w:p>
          <w:p>
            <w:pPr>
              <w:pStyle w:val="TableParagraph"/>
              <w:ind w:left="266" w:hanging="84"/>
              <w:rPr>
                <w:sz w:val="16"/>
              </w:rPr>
            </w:pPr>
            <w:r>
              <w:rPr>
                <w:sz w:val="16"/>
              </w:rPr>
              <w:t>Meta</w:t>
            </w:r>
            <w:r>
              <w:rPr>
                <w:spacing w:val="-10"/>
                <w:sz w:val="16"/>
              </w:rPr>
              <w:t> </w:t>
            </w:r>
            <w:r>
              <w:rPr>
                <w:sz w:val="16"/>
              </w:rPr>
              <w:t>nacional</w:t>
            </w:r>
            <w:r>
              <w:rPr>
                <w:spacing w:val="-10"/>
                <w:sz w:val="16"/>
              </w:rPr>
              <w:t> </w:t>
            </w:r>
            <w:r>
              <w:rPr>
                <w:sz w:val="16"/>
              </w:rPr>
              <w:t>a</w:t>
            </w:r>
            <w:r>
              <w:rPr>
                <w:spacing w:val="40"/>
                <w:sz w:val="16"/>
              </w:rPr>
              <w:t> </w:t>
            </w:r>
            <w:r>
              <w:rPr>
                <w:sz w:val="16"/>
              </w:rPr>
              <w:t>2030: 17,9 %</w:t>
            </w:r>
          </w:p>
        </w:tc>
        <w:tc>
          <w:tcPr>
            <w:tcW w:w="1975" w:type="dxa"/>
          </w:tcPr>
          <w:p>
            <w:pPr>
              <w:pStyle w:val="TableParagraph"/>
              <w:spacing w:before="102"/>
              <w:ind w:left="130" w:right="119"/>
              <w:jc w:val="center"/>
              <w:rPr>
                <w:sz w:val="16"/>
              </w:rPr>
            </w:pPr>
            <w:r>
              <w:rPr>
                <w:sz w:val="16"/>
              </w:rPr>
              <w:t>Tasa</w:t>
            </w:r>
            <w:r>
              <w:rPr>
                <w:spacing w:val="-10"/>
                <w:sz w:val="16"/>
              </w:rPr>
              <w:t> </w:t>
            </w:r>
            <w:r>
              <w:rPr>
                <w:sz w:val="16"/>
              </w:rPr>
              <w:t>de</w:t>
            </w:r>
            <w:r>
              <w:rPr>
                <w:spacing w:val="-8"/>
                <w:sz w:val="16"/>
              </w:rPr>
              <w:t> </w:t>
            </w:r>
            <w:r>
              <w:rPr>
                <w:sz w:val="16"/>
              </w:rPr>
              <w:t>reciclaje</w:t>
            </w:r>
            <w:r>
              <w:rPr>
                <w:spacing w:val="-10"/>
                <w:sz w:val="16"/>
              </w:rPr>
              <w:t> </w:t>
            </w:r>
            <w:r>
              <w:rPr>
                <w:sz w:val="16"/>
              </w:rPr>
              <w:t>y</w:t>
            </w:r>
            <w:r>
              <w:rPr>
                <w:spacing w:val="-9"/>
                <w:sz w:val="16"/>
              </w:rPr>
              <w:t> </w:t>
            </w:r>
            <w:r>
              <w:rPr>
                <w:sz w:val="16"/>
              </w:rPr>
              <w:t>nueva</w:t>
            </w:r>
            <w:r>
              <w:rPr>
                <w:spacing w:val="40"/>
                <w:sz w:val="16"/>
              </w:rPr>
              <w:t> </w:t>
            </w:r>
            <w:r>
              <w:rPr>
                <w:sz w:val="16"/>
              </w:rPr>
              <w:t>utilización de residuos</w:t>
            </w:r>
            <w:r>
              <w:rPr>
                <w:spacing w:val="40"/>
                <w:sz w:val="16"/>
              </w:rPr>
              <w:t> </w:t>
            </w:r>
            <w:r>
              <w:rPr>
                <w:sz w:val="16"/>
              </w:rPr>
              <w:t>sólidos</w:t>
            </w:r>
            <w:r>
              <w:rPr>
                <w:spacing w:val="-1"/>
                <w:sz w:val="16"/>
              </w:rPr>
              <w:t> </w:t>
            </w:r>
            <w:r>
              <w:rPr>
                <w:sz w:val="16"/>
              </w:rPr>
              <w:t>(%)</w:t>
            </w:r>
          </w:p>
        </w:tc>
        <w:tc>
          <w:tcPr>
            <w:tcW w:w="3166" w:type="dxa"/>
            <w:vMerge/>
            <w:tcBorders>
              <w:top w:val="nil"/>
            </w:tcBorders>
          </w:tcPr>
          <w:p>
            <w:pPr>
              <w:rPr>
                <w:sz w:val="2"/>
                <w:szCs w:val="2"/>
              </w:rPr>
            </w:pPr>
          </w:p>
        </w:tc>
      </w:tr>
      <w:tr>
        <w:trPr>
          <w:trHeight w:val="1120" w:hRule="atLeast"/>
        </w:trPr>
        <w:tc>
          <w:tcPr>
            <w:tcW w:w="2873" w:type="dxa"/>
          </w:tcPr>
          <w:p>
            <w:pPr>
              <w:pStyle w:val="TableParagraph"/>
              <w:spacing w:before="100"/>
              <w:ind w:left="100" w:right="87"/>
              <w:jc w:val="both"/>
              <w:rPr>
                <w:sz w:val="16"/>
              </w:rPr>
            </w:pPr>
            <w:r>
              <w:rPr>
                <w:sz w:val="16"/>
              </w:rPr>
              <w:t>15. Gestionar Sosteniblemente los</w:t>
            </w:r>
            <w:r>
              <w:rPr>
                <w:spacing w:val="40"/>
                <w:sz w:val="16"/>
              </w:rPr>
              <w:t> </w:t>
            </w:r>
            <w:r>
              <w:rPr>
                <w:sz w:val="16"/>
              </w:rPr>
              <w:t>bosques, luchas contra la desertificación,</w:t>
            </w:r>
            <w:r>
              <w:rPr>
                <w:spacing w:val="40"/>
                <w:sz w:val="16"/>
              </w:rPr>
              <w:t> </w:t>
            </w:r>
            <w:r>
              <w:rPr>
                <w:sz w:val="16"/>
              </w:rPr>
              <w:t>detener e invertir la degradación de las</w:t>
            </w:r>
            <w:r>
              <w:rPr>
                <w:spacing w:val="40"/>
                <w:sz w:val="16"/>
              </w:rPr>
              <w:t> </w:t>
            </w:r>
            <w:r>
              <w:rPr>
                <w:sz w:val="16"/>
              </w:rPr>
              <w:t>tierras y detener la pérdida de la</w:t>
            </w:r>
            <w:r>
              <w:rPr>
                <w:spacing w:val="40"/>
                <w:sz w:val="16"/>
              </w:rPr>
              <w:t> </w:t>
            </w:r>
            <w:r>
              <w:rPr>
                <w:spacing w:val="-2"/>
                <w:sz w:val="16"/>
              </w:rPr>
              <w:t>biodiversidad.</w:t>
            </w:r>
          </w:p>
        </w:tc>
        <w:tc>
          <w:tcPr>
            <w:tcW w:w="1387" w:type="dxa"/>
          </w:tcPr>
          <w:p>
            <w:pPr>
              <w:pStyle w:val="TableParagraph"/>
              <w:rPr>
                <w:b/>
                <w:sz w:val="16"/>
              </w:rPr>
            </w:pPr>
          </w:p>
          <w:p>
            <w:pPr>
              <w:pStyle w:val="TableParagraph"/>
              <w:spacing w:before="8"/>
              <w:rPr>
                <w:b/>
                <w:sz w:val="16"/>
              </w:rPr>
            </w:pPr>
          </w:p>
          <w:p>
            <w:pPr>
              <w:pStyle w:val="TableParagraph"/>
              <w:ind w:left="177" w:firstLine="4"/>
              <w:rPr>
                <w:sz w:val="16"/>
              </w:rPr>
            </w:pPr>
            <w:r>
              <w:rPr>
                <w:sz w:val="16"/>
              </w:rPr>
              <w:t>Meta</w:t>
            </w:r>
            <w:r>
              <w:rPr>
                <w:spacing w:val="-10"/>
                <w:sz w:val="16"/>
              </w:rPr>
              <w:t> </w:t>
            </w:r>
            <w:r>
              <w:rPr>
                <w:sz w:val="16"/>
              </w:rPr>
              <w:t>nacional</w:t>
            </w:r>
            <w:r>
              <w:rPr>
                <w:spacing w:val="-10"/>
                <w:sz w:val="16"/>
              </w:rPr>
              <w:t> </w:t>
            </w:r>
            <w:r>
              <w:rPr>
                <w:sz w:val="16"/>
              </w:rPr>
              <w:t>a</w:t>
            </w:r>
            <w:r>
              <w:rPr>
                <w:spacing w:val="40"/>
                <w:sz w:val="16"/>
              </w:rPr>
              <w:t> </w:t>
            </w:r>
            <w:r>
              <w:rPr>
                <w:sz w:val="16"/>
              </w:rPr>
              <w:t>2030:</w:t>
            </w:r>
            <w:r>
              <w:rPr>
                <w:spacing w:val="-8"/>
                <w:sz w:val="16"/>
              </w:rPr>
              <w:t> </w:t>
            </w:r>
            <w:r>
              <w:rPr>
                <w:sz w:val="16"/>
              </w:rPr>
              <w:t>30.620</w:t>
            </w:r>
            <w:r>
              <w:rPr>
                <w:spacing w:val="-6"/>
                <w:sz w:val="16"/>
              </w:rPr>
              <w:t> </w:t>
            </w:r>
            <w:r>
              <w:rPr>
                <w:spacing w:val="-5"/>
                <w:sz w:val="16"/>
              </w:rPr>
              <w:t>ha</w:t>
            </w:r>
          </w:p>
        </w:tc>
        <w:tc>
          <w:tcPr>
            <w:tcW w:w="1975" w:type="dxa"/>
          </w:tcPr>
          <w:p>
            <w:pPr>
              <w:pStyle w:val="TableParagraph"/>
              <w:spacing w:before="100"/>
              <w:rPr>
                <w:b/>
                <w:sz w:val="16"/>
              </w:rPr>
            </w:pPr>
          </w:p>
          <w:p>
            <w:pPr>
              <w:pStyle w:val="TableParagraph"/>
              <w:spacing w:before="1"/>
              <w:ind w:left="130" w:right="121"/>
              <w:jc w:val="center"/>
              <w:rPr>
                <w:sz w:val="16"/>
              </w:rPr>
            </w:pPr>
            <w:r>
              <w:rPr>
                <w:sz w:val="16"/>
              </w:rPr>
              <w:t>Indicador</w:t>
            </w:r>
            <w:r>
              <w:rPr>
                <w:spacing w:val="-10"/>
                <w:sz w:val="16"/>
              </w:rPr>
              <w:t> </w:t>
            </w:r>
            <w:r>
              <w:rPr>
                <w:sz w:val="16"/>
              </w:rPr>
              <w:t>nacional:</w:t>
            </w:r>
            <w:r>
              <w:rPr>
                <w:spacing w:val="-10"/>
                <w:sz w:val="16"/>
              </w:rPr>
              <w:t> </w:t>
            </w:r>
            <w:r>
              <w:rPr>
                <w:sz w:val="16"/>
              </w:rPr>
              <w:t>Miles</w:t>
            </w:r>
            <w:r>
              <w:rPr>
                <w:spacing w:val="40"/>
                <w:sz w:val="16"/>
              </w:rPr>
              <w:t> </w:t>
            </w:r>
            <w:r>
              <w:rPr>
                <w:sz w:val="16"/>
              </w:rPr>
              <w:t>de hectáreas de áreas</w:t>
            </w:r>
            <w:r>
              <w:rPr>
                <w:spacing w:val="40"/>
                <w:sz w:val="16"/>
              </w:rPr>
              <w:t> </w:t>
            </w:r>
            <w:r>
              <w:rPr>
                <w:spacing w:val="-2"/>
                <w:sz w:val="16"/>
              </w:rPr>
              <w:t>protegidas</w:t>
            </w:r>
          </w:p>
        </w:tc>
        <w:tc>
          <w:tcPr>
            <w:tcW w:w="3166" w:type="dxa"/>
            <w:vMerge/>
            <w:tcBorders>
              <w:top w:val="nil"/>
            </w:tcBorders>
          </w:tcPr>
          <w:p>
            <w:pPr>
              <w:rPr>
                <w:sz w:val="2"/>
                <w:szCs w:val="2"/>
              </w:rPr>
            </w:pPr>
          </w:p>
        </w:tc>
      </w:tr>
      <w:tr>
        <w:trPr>
          <w:trHeight w:val="1751" w:hRule="atLeast"/>
        </w:trPr>
        <w:tc>
          <w:tcPr>
            <w:tcW w:w="2873" w:type="dxa"/>
          </w:tcPr>
          <w:p>
            <w:pPr>
              <w:pStyle w:val="TableParagraph"/>
              <w:spacing w:before="100"/>
              <w:ind w:left="100" w:right="89"/>
              <w:jc w:val="both"/>
              <w:rPr>
                <w:sz w:val="16"/>
              </w:rPr>
            </w:pPr>
            <w:r>
              <w:rPr>
                <w:sz w:val="16"/>
              </w:rPr>
              <w:t>16. Promover sociedades pacíficas e</w:t>
            </w:r>
            <w:r>
              <w:rPr>
                <w:spacing w:val="40"/>
                <w:sz w:val="16"/>
              </w:rPr>
              <w:t> </w:t>
            </w:r>
            <w:r>
              <w:rPr>
                <w:sz w:val="16"/>
              </w:rPr>
              <w:t>inclusivas para el desarrollo sostenible,</w:t>
            </w:r>
            <w:r>
              <w:rPr>
                <w:spacing w:val="40"/>
                <w:sz w:val="16"/>
              </w:rPr>
              <w:t> </w:t>
            </w:r>
            <w:r>
              <w:rPr>
                <w:sz w:val="16"/>
              </w:rPr>
              <w:t>facilitar</w:t>
            </w:r>
            <w:r>
              <w:rPr>
                <w:spacing w:val="-10"/>
                <w:sz w:val="16"/>
              </w:rPr>
              <w:t> </w:t>
            </w:r>
            <w:r>
              <w:rPr>
                <w:sz w:val="16"/>
              </w:rPr>
              <w:t>el</w:t>
            </w:r>
            <w:r>
              <w:rPr>
                <w:spacing w:val="-10"/>
                <w:sz w:val="16"/>
              </w:rPr>
              <w:t> </w:t>
            </w:r>
            <w:r>
              <w:rPr>
                <w:sz w:val="16"/>
              </w:rPr>
              <w:t>acceso</w:t>
            </w:r>
            <w:r>
              <w:rPr>
                <w:spacing w:val="-8"/>
                <w:sz w:val="16"/>
              </w:rPr>
              <w:t> </w:t>
            </w:r>
            <w:r>
              <w:rPr>
                <w:sz w:val="16"/>
              </w:rPr>
              <w:t>a</w:t>
            </w:r>
            <w:r>
              <w:rPr>
                <w:spacing w:val="-10"/>
                <w:sz w:val="16"/>
              </w:rPr>
              <w:t> </w:t>
            </w:r>
            <w:r>
              <w:rPr>
                <w:sz w:val="16"/>
              </w:rPr>
              <w:t>la</w:t>
            </w:r>
            <w:r>
              <w:rPr>
                <w:spacing w:val="-10"/>
                <w:sz w:val="16"/>
              </w:rPr>
              <w:t> </w:t>
            </w:r>
            <w:r>
              <w:rPr>
                <w:sz w:val="16"/>
              </w:rPr>
              <w:t>justicia</w:t>
            </w:r>
            <w:r>
              <w:rPr>
                <w:spacing w:val="-10"/>
                <w:sz w:val="16"/>
              </w:rPr>
              <w:t> </w:t>
            </w:r>
            <w:r>
              <w:rPr>
                <w:sz w:val="16"/>
              </w:rPr>
              <w:t>para</w:t>
            </w:r>
            <w:r>
              <w:rPr>
                <w:spacing w:val="-10"/>
                <w:sz w:val="16"/>
              </w:rPr>
              <w:t> </w:t>
            </w:r>
            <w:r>
              <w:rPr>
                <w:sz w:val="16"/>
              </w:rPr>
              <w:t>todos</w:t>
            </w:r>
            <w:r>
              <w:rPr>
                <w:spacing w:val="-10"/>
                <w:sz w:val="16"/>
              </w:rPr>
              <w:t> </w:t>
            </w:r>
            <w:r>
              <w:rPr>
                <w:sz w:val="16"/>
              </w:rPr>
              <w:t>y</w:t>
            </w:r>
            <w:r>
              <w:rPr>
                <w:spacing w:val="40"/>
                <w:sz w:val="16"/>
              </w:rPr>
              <w:t> </w:t>
            </w:r>
            <w:r>
              <w:rPr>
                <w:sz w:val="16"/>
              </w:rPr>
              <w:t>crear instituciones eficaces, responsables</w:t>
            </w:r>
            <w:r>
              <w:rPr>
                <w:spacing w:val="40"/>
                <w:sz w:val="16"/>
              </w:rPr>
              <w:t> </w:t>
            </w:r>
            <w:r>
              <w:rPr>
                <w:sz w:val="16"/>
              </w:rPr>
              <w:t>e inclusivas a todos los niveles.</w:t>
            </w:r>
          </w:p>
        </w:tc>
        <w:tc>
          <w:tcPr>
            <w:tcW w:w="1387" w:type="dxa"/>
          </w:tcPr>
          <w:p>
            <w:pPr>
              <w:pStyle w:val="TableParagraph"/>
              <w:rPr>
                <w:b/>
                <w:sz w:val="16"/>
              </w:rPr>
            </w:pPr>
          </w:p>
          <w:p>
            <w:pPr>
              <w:pStyle w:val="TableParagraph"/>
              <w:spacing w:before="48"/>
              <w:rPr>
                <w:b/>
                <w:sz w:val="16"/>
              </w:rPr>
            </w:pPr>
          </w:p>
          <w:p>
            <w:pPr>
              <w:pStyle w:val="TableParagraph"/>
              <w:spacing w:before="1"/>
              <w:ind w:left="117" w:right="106" w:firstLine="3"/>
              <w:jc w:val="center"/>
              <w:rPr>
                <w:sz w:val="16"/>
              </w:rPr>
            </w:pPr>
            <w:r>
              <w:rPr>
                <w:sz w:val="16"/>
              </w:rPr>
              <w:t>A 2030, el país</w:t>
            </w:r>
            <w:r>
              <w:rPr>
                <w:spacing w:val="40"/>
                <w:sz w:val="16"/>
              </w:rPr>
              <w:t> </w:t>
            </w:r>
            <w:r>
              <w:rPr>
                <w:sz w:val="16"/>
              </w:rPr>
              <w:t>tendrá</w:t>
            </w:r>
            <w:r>
              <w:rPr>
                <w:spacing w:val="-10"/>
                <w:sz w:val="16"/>
              </w:rPr>
              <w:t> </w:t>
            </w:r>
            <w:r>
              <w:rPr>
                <w:sz w:val="16"/>
              </w:rPr>
              <w:t>una</w:t>
            </w:r>
            <w:r>
              <w:rPr>
                <w:spacing w:val="-10"/>
                <w:sz w:val="16"/>
              </w:rPr>
              <w:t> </w:t>
            </w:r>
            <w:r>
              <w:rPr>
                <w:sz w:val="16"/>
              </w:rPr>
              <w:t>tasa</w:t>
            </w:r>
            <w:r>
              <w:rPr>
                <w:spacing w:val="-10"/>
                <w:sz w:val="16"/>
              </w:rPr>
              <w:t> </w:t>
            </w:r>
            <w:r>
              <w:rPr>
                <w:sz w:val="16"/>
              </w:rPr>
              <w:t>de</w:t>
            </w:r>
            <w:r>
              <w:rPr>
                <w:spacing w:val="40"/>
                <w:sz w:val="16"/>
              </w:rPr>
              <w:t> </w:t>
            </w:r>
            <w:r>
              <w:rPr>
                <w:sz w:val="16"/>
              </w:rPr>
              <w:t>homicidios</w:t>
            </w:r>
            <w:r>
              <w:rPr>
                <w:spacing w:val="-5"/>
                <w:sz w:val="16"/>
              </w:rPr>
              <w:t> </w:t>
            </w:r>
            <w:r>
              <w:rPr>
                <w:sz w:val="16"/>
              </w:rPr>
              <w:t>de</w:t>
            </w:r>
            <w:r>
              <w:rPr>
                <w:spacing w:val="40"/>
                <w:sz w:val="16"/>
              </w:rPr>
              <w:t> </w:t>
            </w:r>
            <w:r>
              <w:rPr>
                <w:sz w:val="16"/>
              </w:rPr>
              <w:t>16,4</w:t>
            </w:r>
            <w:r>
              <w:rPr>
                <w:spacing w:val="-10"/>
                <w:sz w:val="16"/>
              </w:rPr>
              <w:t> </w:t>
            </w:r>
            <w:r>
              <w:rPr>
                <w:sz w:val="16"/>
              </w:rPr>
              <w:t>por</w:t>
            </w:r>
            <w:r>
              <w:rPr>
                <w:spacing w:val="-10"/>
                <w:sz w:val="16"/>
              </w:rPr>
              <w:t> </w:t>
            </w:r>
            <w:r>
              <w:rPr>
                <w:sz w:val="16"/>
              </w:rPr>
              <w:t>cada</w:t>
            </w:r>
            <w:r>
              <w:rPr>
                <w:spacing w:val="-10"/>
                <w:sz w:val="16"/>
              </w:rPr>
              <w:t> </w:t>
            </w:r>
            <w:r>
              <w:rPr>
                <w:sz w:val="16"/>
              </w:rPr>
              <w:t>100</w:t>
            </w:r>
            <w:r>
              <w:rPr>
                <w:spacing w:val="40"/>
                <w:sz w:val="16"/>
              </w:rPr>
              <w:t> </w:t>
            </w:r>
            <w:r>
              <w:rPr>
                <w:sz w:val="16"/>
              </w:rPr>
              <w:t>mil</w:t>
            </w:r>
            <w:r>
              <w:rPr>
                <w:spacing w:val="-3"/>
                <w:sz w:val="16"/>
              </w:rPr>
              <w:t> </w:t>
            </w:r>
            <w:r>
              <w:rPr>
                <w:sz w:val="16"/>
              </w:rPr>
              <w:t>habitantes</w:t>
            </w:r>
          </w:p>
        </w:tc>
        <w:tc>
          <w:tcPr>
            <w:tcW w:w="1975" w:type="dxa"/>
          </w:tcPr>
          <w:p>
            <w:pPr>
              <w:pStyle w:val="TableParagraph"/>
              <w:rPr>
                <w:b/>
                <w:sz w:val="16"/>
              </w:rPr>
            </w:pPr>
          </w:p>
          <w:p>
            <w:pPr>
              <w:pStyle w:val="TableParagraph"/>
              <w:rPr>
                <w:b/>
                <w:sz w:val="16"/>
              </w:rPr>
            </w:pPr>
          </w:p>
          <w:p>
            <w:pPr>
              <w:pStyle w:val="TableParagraph"/>
              <w:spacing w:before="140"/>
              <w:rPr>
                <w:b/>
                <w:sz w:val="16"/>
              </w:rPr>
            </w:pPr>
          </w:p>
          <w:p>
            <w:pPr>
              <w:pStyle w:val="TableParagraph"/>
              <w:spacing w:before="1"/>
              <w:ind w:left="355" w:hanging="113"/>
              <w:rPr>
                <w:sz w:val="16"/>
              </w:rPr>
            </w:pPr>
            <w:r>
              <w:rPr>
                <w:sz w:val="16"/>
              </w:rPr>
              <w:t>Tasa</w:t>
            </w:r>
            <w:r>
              <w:rPr>
                <w:spacing w:val="-10"/>
                <w:sz w:val="16"/>
              </w:rPr>
              <w:t> </w:t>
            </w:r>
            <w:r>
              <w:rPr>
                <w:sz w:val="16"/>
              </w:rPr>
              <w:t>de</w:t>
            </w:r>
            <w:r>
              <w:rPr>
                <w:spacing w:val="-10"/>
                <w:sz w:val="16"/>
              </w:rPr>
              <w:t> </w:t>
            </w:r>
            <w:r>
              <w:rPr>
                <w:sz w:val="16"/>
              </w:rPr>
              <w:t>homicidio</w:t>
            </w:r>
            <w:r>
              <w:rPr>
                <w:spacing w:val="-10"/>
                <w:sz w:val="16"/>
              </w:rPr>
              <w:t> </w:t>
            </w:r>
            <w:r>
              <w:rPr>
                <w:sz w:val="16"/>
              </w:rPr>
              <w:t>(por</w:t>
            </w:r>
            <w:r>
              <w:rPr>
                <w:spacing w:val="40"/>
                <w:sz w:val="16"/>
              </w:rPr>
              <w:t> </w:t>
            </w:r>
            <w:r>
              <w:rPr>
                <w:sz w:val="16"/>
              </w:rPr>
              <w:t>100.000</w:t>
            </w:r>
            <w:r>
              <w:rPr>
                <w:spacing w:val="-3"/>
                <w:sz w:val="16"/>
              </w:rPr>
              <w:t> </w:t>
            </w:r>
            <w:r>
              <w:rPr>
                <w:sz w:val="16"/>
              </w:rPr>
              <w:t>habitantes)</w:t>
            </w:r>
          </w:p>
        </w:tc>
        <w:tc>
          <w:tcPr>
            <w:tcW w:w="3166" w:type="dxa"/>
            <w:vMerge/>
            <w:tcBorders>
              <w:top w:val="nil"/>
            </w:tcBorders>
          </w:tcPr>
          <w:p>
            <w:pPr>
              <w:rPr>
                <w:sz w:val="2"/>
                <w:szCs w:val="2"/>
              </w:rPr>
            </w:pPr>
          </w:p>
        </w:tc>
      </w:tr>
    </w:tbl>
    <w:p>
      <w:pPr>
        <w:spacing w:before="4"/>
        <w:ind w:left="293" w:right="652" w:firstLine="0"/>
        <w:jc w:val="center"/>
        <w:rPr>
          <w:i/>
          <w:sz w:val="20"/>
        </w:rPr>
      </w:pPr>
      <w:r>
        <w:rPr>
          <w:i/>
          <w:sz w:val="20"/>
        </w:rPr>
        <w:t>Fuente:</w:t>
      </w:r>
      <w:r>
        <w:rPr>
          <w:i/>
          <w:spacing w:val="41"/>
          <w:sz w:val="20"/>
        </w:rPr>
        <w:t> </w:t>
      </w:r>
      <w:r>
        <w:rPr>
          <w:i/>
          <w:sz w:val="20"/>
        </w:rPr>
        <w:t>CONPES</w:t>
      </w:r>
      <w:r>
        <w:rPr>
          <w:i/>
          <w:spacing w:val="-4"/>
          <w:sz w:val="20"/>
        </w:rPr>
        <w:t> </w:t>
      </w:r>
      <w:r>
        <w:rPr>
          <w:i/>
          <w:sz w:val="20"/>
        </w:rPr>
        <w:t>3918-</w:t>
      </w:r>
      <w:r>
        <w:rPr>
          <w:i/>
          <w:spacing w:val="-4"/>
          <w:sz w:val="20"/>
        </w:rPr>
        <w:t>2018</w:t>
      </w:r>
    </w:p>
    <w:p>
      <w:pPr>
        <w:pStyle w:val="Heading2"/>
        <w:numPr>
          <w:ilvl w:val="1"/>
          <w:numId w:val="2"/>
        </w:numPr>
        <w:tabs>
          <w:tab w:pos="1613" w:val="left" w:leader="none"/>
        </w:tabs>
        <w:spacing w:line="240" w:lineRule="auto" w:before="228" w:after="0"/>
        <w:ind w:left="1613" w:right="0" w:hanging="994"/>
        <w:jc w:val="left"/>
      </w:pPr>
      <w:r>
        <w:rPr>
          <w:spacing w:val="-2"/>
        </w:rPr>
        <w:t>Problemática</w:t>
      </w:r>
    </w:p>
    <w:p>
      <w:pPr>
        <w:pStyle w:val="BodyText"/>
        <w:spacing w:before="1"/>
        <w:rPr>
          <w:b/>
        </w:rPr>
      </w:pPr>
    </w:p>
    <w:p>
      <w:pPr>
        <w:pStyle w:val="BodyText"/>
        <w:ind w:left="619" w:right="982"/>
        <w:jc w:val="both"/>
      </w:pPr>
      <w:r>
        <w:rPr/>
        <w:t>El deterioro ambiental y el cambio climático afecta de manera integral la ciudad, a su vez que impacta en la calidad de vida de sus ciudadanos, por lo cual desde la Secretaría Distrital de Ambiente (SDA) a través de la Dirección de Control Ambiental (SDA) y sus Subdirecciones, ha detectado una serie de causas (directas e indirectas) y sus efectos (directos e indirectos) que contribuyen a la disminución en la calidad del recurso hídrico, del suelo, de los componentes de la estructura ecológica principal y de la fauna y flora silvestre.</w:t>
      </w:r>
    </w:p>
    <w:p>
      <w:pPr>
        <w:pStyle w:val="BodyText"/>
      </w:pPr>
    </w:p>
    <w:p>
      <w:pPr>
        <w:pStyle w:val="Heading2"/>
        <w:numPr>
          <w:ilvl w:val="2"/>
          <w:numId w:val="2"/>
        </w:numPr>
        <w:tabs>
          <w:tab w:pos="1339" w:val="left" w:leader="none"/>
        </w:tabs>
        <w:spacing w:line="240" w:lineRule="auto" w:before="0" w:after="0"/>
        <w:ind w:left="1339" w:right="0" w:hanging="720"/>
        <w:jc w:val="left"/>
      </w:pPr>
      <w:r>
        <w:rPr/>
        <w:t>Análisis</w:t>
      </w:r>
      <w:r>
        <w:rPr>
          <w:spacing w:val="-7"/>
        </w:rPr>
        <w:t> </w:t>
      </w:r>
      <w:r>
        <w:rPr/>
        <w:t>de</w:t>
      </w:r>
      <w:r>
        <w:rPr>
          <w:spacing w:val="-5"/>
        </w:rPr>
        <w:t> </w:t>
      </w:r>
      <w:r>
        <w:rPr/>
        <w:t>situación</w:t>
      </w:r>
      <w:r>
        <w:rPr>
          <w:spacing w:val="-6"/>
        </w:rPr>
        <w:t> </w:t>
      </w:r>
      <w:r>
        <w:rPr/>
        <w:t>inicial</w:t>
      </w:r>
      <w:r>
        <w:rPr>
          <w:spacing w:val="-7"/>
        </w:rPr>
        <w:t> </w:t>
      </w:r>
      <w:r>
        <w:rPr/>
        <w:t>"Árbol</w:t>
      </w:r>
      <w:r>
        <w:rPr>
          <w:spacing w:val="-6"/>
        </w:rPr>
        <w:t> </w:t>
      </w:r>
      <w:r>
        <w:rPr/>
        <w:t>Del</w:t>
      </w:r>
      <w:r>
        <w:rPr>
          <w:spacing w:val="-5"/>
        </w:rPr>
        <w:t> </w:t>
      </w:r>
      <w:r>
        <w:rPr>
          <w:spacing w:val="-2"/>
        </w:rPr>
        <w:t>Problema"</w:t>
      </w:r>
    </w:p>
    <w:p>
      <w:pPr>
        <w:pStyle w:val="Heading2"/>
        <w:spacing w:after="0" w:line="240" w:lineRule="auto"/>
        <w:jc w:val="left"/>
        <w:sectPr>
          <w:pgSz w:w="12240" w:h="15840"/>
          <w:pgMar w:header="1022" w:footer="0" w:top="2640" w:bottom="280" w:left="1080" w:right="720"/>
        </w:sectPr>
      </w:pPr>
    </w:p>
    <w:p>
      <w:pPr>
        <w:pStyle w:val="BodyText"/>
        <w:rPr>
          <w:b/>
        </w:rPr>
      </w:pPr>
      <w:r>
        <w:rPr>
          <w:b/>
        </w:rPr>
        <w:drawing>
          <wp:anchor distT="0" distB="0" distL="0" distR="0" allowOverlap="1" layoutInCell="1" locked="0" behindDoc="0" simplePos="0" relativeHeight="15743488">
            <wp:simplePos x="0" y="0"/>
            <wp:positionH relativeFrom="page">
              <wp:posOffset>1081701</wp:posOffset>
            </wp:positionH>
            <wp:positionV relativeFrom="page">
              <wp:posOffset>2036589</wp:posOffset>
            </wp:positionV>
            <wp:extent cx="149092" cy="1741931"/>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149092" cy="1741931"/>
                    </a:xfrm>
                    <a:prstGeom prst="rect">
                      <a:avLst/>
                    </a:prstGeom>
                  </pic:spPr>
                </pic:pic>
              </a:graphicData>
            </a:graphic>
          </wp:anchor>
        </w:drawing>
      </w:r>
      <w:r>
        <w:rPr>
          <w:b/>
        </w:rPr>
        <w:drawing>
          <wp:anchor distT="0" distB="0" distL="0" distR="0" allowOverlap="1" layoutInCell="1" locked="0" behindDoc="0" simplePos="0" relativeHeight="15744000">
            <wp:simplePos x="0" y="0"/>
            <wp:positionH relativeFrom="page">
              <wp:posOffset>1081701</wp:posOffset>
            </wp:positionH>
            <wp:positionV relativeFrom="page">
              <wp:posOffset>3917843</wp:posOffset>
            </wp:positionV>
            <wp:extent cx="147254" cy="566927"/>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147254" cy="566927"/>
                    </a:xfrm>
                    <a:prstGeom prst="rect">
                      <a:avLst/>
                    </a:prstGeom>
                  </pic:spPr>
                </pic:pic>
              </a:graphicData>
            </a:graphic>
          </wp:anchor>
        </w:drawing>
      </w:r>
      <w:r>
        <w:rPr>
          <w:b/>
        </w:rPr>
        <w:drawing>
          <wp:anchor distT="0" distB="0" distL="0" distR="0" allowOverlap="1" layoutInCell="1" locked="0" behindDoc="0" simplePos="0" relativeHeight="15744512">
            <wp:simplePos x="0" y="0"/>
            <wp:positionH relativeFrom="page">
              <wp:posOffset>1081701</wp:posOffset>
            </wp:positionH>
            <wp:positionV relativeFrom="page">
              <wp:posOffset>4580919</wp:posOffset>
            </wp:positionV>
            <wp:extent cx="148437" cy="283463"/>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148437" cy="283463"/>
                    </a:xfrm>
                    <a:prstGeom prst="rect">
                      <a:avLst/>
                    </a:prstGeom>
                  </pic:spPr>
                </pic:pic>
              </a:graphicData>
            </a:graphic>
          </wp:anchor>
        </w:drawing>
      </w:r>
      <w:r>
        <w:rPr>
          <w:b/>
        </w:rPr>
        <w:drawing>
          <wp:anchor distT="0" distB="0" distL="0" distR="0" allowOverlap="1" layoutInCell="1" locked="0" behindDoc="0" simplePos="0" relativeHeight="15745024">
            <wp:simplePos x="0" y="0"/>
            <wp:positionH relativeFrom="page">
              <wp:posOffset>1081701</wp:posOffset>
            </wp:positionH>
            <wp:positionV relativeFrom="page">
              <wp:posOffset>5076534</wp:posOffset>
            </wp:positionV>
            <wp:extent cx="148689" cy="40605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148689" cy="406050"/>
                    </a:xfrm>
                    <a:prstGeom prst="rect">
                      <a:avLst/>
                    </a:prstGeom>
                  </pic:spPr>
                </pic:pic>
              </a:graphicData>
            </a:graphic>
          </wp:anchor>
        </w:drawing>
      </w:r>
      <w:r>
        <w:rPr>
          <w:b/>
        </w:rPr>
        <w:drawing>
          <wp:anchor distT="0" distB="0" distL="0" distR="0" allowOverlap="1" layoutInCell="1" locked="0" behindDoc="0" simplePos="0" relativeHeight="15745536">
            <wp:simplePos x="0" y="0"/>
            <wp:positionH relativeFrom="page">
              <wp:posOffset>1081701</wp:posOffset>
            </wp:positionH>
            <wp:positionV relativeFrom="page">
              <wp:posOffset>5600885</wp:posOffset>
            </wp:positionV>
            <wp:extent cx="147647" cy="1984248"/>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0" cstate="print"/>
                    <a:stretch>
                      <a:fillRect/>
                    </a:stretch>
                  </pic:blipFill>
                  <pic:spPr>
                    <a:xfrm>
                      <a:off x="0" y="0"/>
                      <a:ext cx="147647" cy="1984248"/>
                    </a:xfrm>
                    <a:prstGeom prst="rect">
                      <a:avLst/>
                    </a:prstGeom>
                  </pic:spPr>
                </pic:pic>
              </a:graphicData>
            </a:graphic>
          </wp:anchor>
        </w:drawing>
      </w:r>
      <w:r>
        <w:rPr>
          <w:b/>
        </w:rPr>
        <mc:AlternateContent>
          <mc:Choice Requires="wps">
            <w:drawing>
              <wp:anchor distT="0" distB="0" distL="0" distR="0" allowOverlap="1" layoutInCell="1" locked="0" behindDoc="1" simplePos="0" relativeHeight="480472576">
                <wp:simplePos x="0" y="0"/>
                <wp:positionH relativeFrom="page">
                  <wp:posOffset>5309154</wp:posOffset>
                </wp:positionH>
                <wp:positionV relativeFrom="page">
                  <wp:posOffset>2237058</wp:posOffset>
                </wp:positionV>
                <wp:extent cx="1743075" cy="163830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1743075" cy="1638300"/>
                          <a:chExt cx="1743075" cy="1638300"/>
                        </a:xfrm>
                      </wpg:grpSpPr>
                      <wps:wsp>
                        <wps:cNvPr id="13" name="Textbox 13"/>
                        <wps:cNvSpPr txBox="1"/>
                        <wps:spPr>
                          <a:xfrm>
                            <a:off x="1110310" y="2201"/>
                            <a:ext cx="632460" cy="191770"/>
                          </a:xfrm>
                          <a:prstGeom prst="rect">
                            <a:avLst/>
                          </a:prstGeom>
                          <a:solidFill>
                            <a:srgbClr val="FFE497"/>
                          </a:solidFill>
                        </wps:spPr>
                        <wps:txbx>
                          <w:txbxContent>
                            <w:p>
                              <w:pPr>
                                <w:spacing w:line="240" w:lineRule="auto" w:before="0"/>
                                <w:rPr>
                                  <w:color w:val="000000"/>
                                  <w:sz w:val="4"/>
                                </w:rPr>
                              </w:pPr>
                            </w:p>
                            <w:p>
                              <w:pPr>
                                <w:spacing w:line="240" w:lineRule="auto" w:before="9"/>
                                <w:rPr>
                                  <w:color w:val="000000"/>
                                  <w:sz w:val="4"/>
                                </w:rPr>
                              </w:pPr>
                            </w:p>
                            <w:p>
                              <w:pPr>
                                <w:spacing w:line="307" w:lineRule="auto" w:before="0"/>
                                <w:ind w:left="378" w:right="0" w:hanging="358"/>
                                <w:jc w:val="left"/>
                                <w:rPr>
                                  <w:rFonts w:ascii="Arial MT" w:hAnsi="Arial MT"/>
                                  <w:color w:val="000000"/>
                                  <w:sz w:val="4"/>
                                </w:rPr>
                              </w:pPr>
                              <w:r>
                                <w:rPr>
                                  <w:rFonts w:ascii="Arial MT" w:hAnsi="Arial MT"/>
                                  <w:color w:val="000000"/>
                                  <w:w w:val="110"/>
                                  <w:sz w:val="4"/>
                                </w:rPr>
                                <w:t>Impacto</w:t>
                              </w:r>
                              <w:r>
                                <w:rPr>
                                  <w:rFonts w:ascii="Arial MT" w:hAnsi="Arial MT"/>
                                  <w:color w:val="000000"/>
                                  <w:spacing w:val="-3"/>
                                  <w:w w:val="110"/>
                                  <w:sz w:val="4"/>
                                </w:rPr>
                                <w:t> </w:t>
                              </w:r>
                              <w:r>
                                <w:rPr>
                                  <w:rFonts w:ascii="Arial MT" w:hAnsi="Arial MT"/>
                                  <w:color w:val="000000"/>
                                  <w:w w:val="110"/>
                                  <w:sz w:val="4"/>
                                </w:rPr>
                                <w:t>negativo</w:t>
                              </w:r>
                              <w:r>
                                <w:rPr>
                                  <w:rFonts w:ascii="Arial MT" w:hAnsi="Arial MT"/>
                                  <w:color w:val="000000"/>
                                  <w:spacing w:val="-3"/>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percepción</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gestión</w:t>
                              </w:r>
                              <w:r>
                                <w:rPr>
                                  <w:rFonts w:ascii="Arial MT" w:hAnsi="Arial MT"/>
                                  <w:color w:val="000000"/>
                                  <w:spacing w:val="40"/>
                                  <w:w w:val="110"/>
                                  <w:sz w:val="4"/>
                                </w:rPr>
                                <w:t> </w:t>
                              </w:r>
                              <w:r>
                                <w:rPr>
                                  <w:rFonts w:ascii="Arial MT" w:hAnsi="Arial MT"/>
                                  <w:color w:val="000000"/>
                                  <w:spacing w:val="-2"/>
                                  <w:w w:val="110"/>
                                  <w:sz w:val="4"/>
                                </w:rPr>
                                <w:t>institucional</w:t>
                              </w:r>
                            </w:p>
                          </w:txbxContent>
                        </wps:txbx>
                        <wps:bodyPr wrap="square" lIns="0" tIns="0" rIns="0" bIns="0" rtlCol="0">
                          <a:noAutofit/>
                        </wps:bodyPr>
                      </wps:wsp>
                      <wps:wsp>
                        <wps:cNvPr id="14" name="Textbox 14"/>
                        <wps:cNvSpPr txBox="1"/>
                        <wps:spPr>
                          <a:xfrm>
                            <a:off x="2202" y="581529"/>
                            <a:ext cx="398780" cy="454025"/>
                          </a:xfrm>
                          <a:prstGeom prst="rect">
                            <a:avLst/>
                          </a:prstGeom>
                          <a:solidFill>
                            <a:srgbClr val="FAE3D4"/>
                          </a:solidFill>
                        </wps:spPr>
                        <wps:txbx>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2"/>
                                <w:rPr>
                                  <w:color w:val="000000"/>
                                  <w:sz w:val="4"/>
                                </w:rPr>
                              </w:pPr>
                            </w:p>
                            <w:p>
                              <w:pPr>
                                <w:spacing w:line="307" w:lineRule="auto" w:before="0"/>
                                <w:ind w:left="17" w:right="18" w:firstLine="0"/>
                                <w:jc w:val="center"/>
                                <w:rPr>
                                  <w:rFonts w:ascii="Arial MT" w:hAnsi="Arial MT"/>
                                  <w:color w:val="000000"/>
                                  <w:sz w:val="4"/>
                                </w:rPr>
                              </w:pPr>
                              <w:r>
                                <w:rPr>
                                  <w:rFonts w:ascii="Arial MT" w:hAnsi="Arial MT"/>
                                  <w:color w:val="000000"/>
                                  <w:w w:val="110"/>
                                  <w:sz w:val="4"/>
                                </w:rPr>
                                <w:t>Incremento</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puntos</w:t>
                              </w:r>
                              <w:r>
                                <w:rPr>
                                  <w:rFonts w:ascii="Arial MT" w:hAnsi="Arial MT"/>
                                  <w:color w:val="000000"/>
                                  <w:spacing w:val="-2"/>
                                  <w:w w:val="110"/>
                                  <w:sz w:val="4"/>
                                </w:rPr>
                                <w:t> </w:t>
                              </w:r>
                              <w:r>
                                <w:rPr>
                                  <w:rFonts w:ascii="Arial MT" w:hAnsi="Arial MT"/>
                                  <w:color w:val="000000"/>
                                  <w:w w:val="110"/>
                                  <w:sz w:val="4"/>
                                </w:rPr>
                                <w:t>criticos</w:t>
                              </w:r>
                              <w:r>
                                <w:rPr>
                                  <w:rFonts w:ascii="Arial MT" w:hAnsi="Arial MT"/>
                                  <w:color w:val="000000"/>
                                  <w:spacing w:val="40"/>
                                  <w:w w:val="110"/>
                                  <w:sz w:val="4"/>
                                </w:rPr>
                                <w:t> </w:t>
                              </w:r>
                              <w:r>
                                <w:rPr>
                                  <w:rFonts w:ascii="Arial MT" w:hAnsi="Arial MT"/>
                                  <w:color w:val="000000"/>
                                  <w:w w:val="110"/>
                                  <w:sz w:val="4"/>
                                </w:rPr>
                                <w:t>en</w:t>
                              </w:r>
                              <w:r>
                                <w:rPr>
                                  <w:rFonts w:ascii="Arial MT" w:hAnsi="Arial MT"/>
                                  <w:color w:val="000000"/>
                                  <w:spacing w:val="-4"/>
                                  <w:w w:val="110"/>
                                  <w:sz w:val="4"/>
                                </w:rPr>
                                <w:t> </w:t>
                              </w:r>
                              <w:r>
                                <w:rPr>
                                  <w:rFonts w:ascii="Arial MT" w:hAnsi="Arial MT"/>
                                  <w:color w:val="000000"/>
                                  <w:w w:val="110"/>
                                  <w:sz w:val="4"/>
                                </w:rPr>
                                <w:t>estructura</w:t>
                              </w:r>
                              <w:r>
                                <w:rPr>
                                  <w:rFonts w:ascii="Arial MT" w:hAnsi="Arial MT"/>
                                  <w:color w:val="000000"/>
                                  <w:spacing w:val="-3"/>
                                  <w:w w:val="110"/>
                                  <w:sz w:val="4"/>
                                </w:rPr>
                                <w:t> </w:t>
                              </w:r>
                              <w:r>
                                <w:rPr>
                                  <w:rFonts w:ascii="Arial MT" w:hAnsi="Arial MT"/>
                                  <w:color w:val="000000"/>
                                  <w:w w:val="110"/>
                                  <w:sz w:val="4"/>
                                </w:rPr>
                                <w:t>ecológica</w:t>
                              </w:r>
                              <w:r>
                                <w:rPr>
                                  <w:rFonts w:ascii="Arial MT" w:hAnsi="Arial MT"/>
                                  <w:color w:val="000000"/>
                                  <w:spacing w:val="40"/>
                                  <w:w w:val="110"/>
                                  <w:sz w:val="4"/>
                                </w:rPr>
                                <w:t> </w:t>
                              </w:r>
                              <w:r>
                                <w:rPr>
                                  <w:rFonts w:ascii="Arial MT" w:hAnsi="Arial MT"/>
                                  <w:color w:val="000000"/>
                                  <w:spacing w:val="-2"/>
                                  <w:w w:val="110"/>
                                  <w:sz w:val="4"/>
                                </w:rPr>
                                <w:t>principal</w:t>
                              </w:r>
                            </w:p>
                          </w:txbxContent>
                        </wps:txbx>
                        <wps:bodyPr wrap="square" lIns="0" tIns="0" rIns="0" bIns="0" rtlCol="0">
                          <a:noAutofit/>
                        </wps:bodyPr>
                      </wps:wsp>
                      <wps:wsp>
                        <wps:cNvPr id="15" name="Textbox 15"/>
                        <wps:cNvSpPr txBox="1"/>
                        <wps:spPr>
                          <a:xfrm>
                            <a:off x="1110310" y="581529"/>
                            <a:ext cx="632460" cy="454025"/>
                          </a:xfrm>
                          <a:prstGeom prst="rect">
                            <a:avLst/>
                          </a:prstGeom>
                          <a:solidFill>
                            <a:srgbClr val="FFE497"/>
                          </a:solidFill>
                        </wps:spPr>
                        <wps:txbx>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16"/>
                                <w:rPr>
                                  <w:color w:val="000000"/>
                                  <w:sz w:val="4"/>
                                </w:rPr>
                              </w:pPr>
                            </w:p>
                            <w:p>
                              <w:pPr>
                                <w:spacing w:line="307" w:lineRule="auto" w:before="1"/>
                                <w:ind w:left="48" w:right="49" w:firstLine="0"/>
                                <w:jc w:val="center"/>
                                <w:rPr>
                                  <w:rFonts w:ascii="Arial MT"/>
                                  <w:color w:val="000000"/>
                                  <w:sz w:val="4"/>
                                </w:rPr>
                              </w:pPr>
                              <w:r>
                                <w:rPr>
                                  <w:rFonts w:ascii="Arial MT"/>
                                  <w:color w:val="000000"/>
                                  <w:w w:val="110"/>
                                  <w:sz w:val="4"/>
                                </w:rPr>
                                <w:t>Alta</w:t>
                              </w:r>
                              <w:r>
                                <w:rPr>
                                  <w:rFonts w:ascii="Arial MT"/>
                                  <w:color w:val="000000"/>
                                  <w:spacing w:val="-4"/>
                                  <w:w w:val="110"/>
                                  <w:sz w:val="4"/>
                                </w:rPr>
                                <w:t> </w:t>
                              </w:r>
                              <w:r>
                                <w:rPr>
                                  <w:rFonts w:ascii="Arial MT"/>
                                  <w:color w:val="000000"/>
                                  <w:w w:val="110"/>
                                  <w:sz w:val="4"/>
                                </w:rPr>
                                <w:t>carga</w:t>
                              </w:r>
                              <w:r>
                                <w:rPr>
                                  <w:rFonts w:ascii="Arial MT"/>
                                  <w:color w:val="000000"/>
                                  <w:spacing w:val="-3"/>
                                  <w:w w:val="110"/>
                                  <w:sz w:val="4"/>
                                </w:rPr>
                                <w:t> </w:t>
                              </w:r>
                              <w:r>
                                <w:rPr>
                                  <w:rFonts w:ascii="Arial MT"/>
                                  <w:color w:val="000000"/>
                                  <w:w w:val="110"/>
                                  <w:sz w:val="4"/>
                                </w:rPr>
                                <w:t>administrativa</w:t>
                              </w:r>
                              <w:r>
                                <w:rPr>
                                  <w:rFonts w:ascii="Arial MT"/>
                                  <w:color w:val="000000"/>
                                  <w:spacing w:val="-3"/>
                                  <w:w w:val="110"/>
                                  <w:sz w:val="4"/>
                                </w:rPr>
                                <w:t> </w:t>
                              </w:r>
                              <w:r>
                                <w:rPr>
                                  <w:rFonts w:ascii="Arial MT"/>
                                  <w:color w:val="000000"/>
                                  <w:w w:val="110"/>
                                  <w:sz w:val="4"/>
                                </w:rPr>
                                <w:t>para</w:t>
                              </w:r>
                              <w:r>
                                <w:rPr>
                                  <w:rFonts w:ascii="Arial MT"/>
                                  <w:color w:val="000000"/>
                                  <w:spacing w:val="-3"/>
                                  <w:w w:val="110"/>
                                  <w:sz w:val="4"/>
                                </w:rPr>
                                <w:t> </w:t>
                              </w:r>
                              <w:r>
                                <w:rPr>
                                  <w:rFonts w:ascii="Arial MT"/>
                                  <w:color w:val="000000"/>
                                  <w:w w:val="110"/>
                                  <w:sz w:val="4"/>
                                </w:rPr>
                                <w:t>atender</w:t>
                              </w:r>
                              <w:r>
                                <w:rPr>
                                  <w:rFonts w:ascii="Arial MT"/>
                                  <w:color w:val="000000"/>
                                  <w:spacing w:val="-3"/>
                                  <w:w w:val="110"/>
                                  <w:sz w:val="4"/>
                                </w:rPr>
                                <w:t> </w:t>
                              </w:r>
                              <w:r>
                                <w:rPr>
                                  <w:rFonts w:ascii="Arial MT"/>
                                  <w:color w:val="000000"/>
                                  <w:w w:val="110"/>
                                  <w:sz w:val="4"/>
                                </w:rPr>
                                <w:t>PQRS</w:t>
                              </w:r>
                              <w:r>
                                <w:rPr>
                                  <w:rFonts w:ascii="Arial MT"/>
                                  <w:color w:val="000000"/>
                                  <w:spacing w:val="40"/>
                                  <w:w w:val="110"/>
                                  <w:sz w:val="4"/>
                                </w:rPr>
                                <w:t> </w:t>
                              </w:r>
                              <w:r>
                                <w:rPr>
                                  <w:rFonts w:ascii="Arial MT"/>
                                  <w:color w:val="000000"/>
                                  <w:w w:val="110"/>
                                  <w:sz w:val="4"/>
                                </w:rPr>
                                <w:t>por no darles cumplimiento en terminos de</w:t>
                              </w:r>
                              <w:r>
                                <w:rPr>
                                  <w:rFonts w:ascii="Arial MT"/>
                                  <w:color w:val="000000"/>
                                  <w:spacing w:val="40"/>
                                  <w:w w:val="110"/>
                                  <w:sz w:val="4"/>
                                </w:rPr>
                                <w:t> </w:t>
                              </w:r>
                              <w:r>
                                <w:rPr>
                                  <w:rFonts w:ascii="Arial MT"/>
                                  <w:color w:val="000000"/>
                                  <w:w w:val="110"/>
                                  <w:sz w:val="4"/>
                                </w:rPr>
                                <w:t>calidad</w:t>
                              </w:r>
                              <w:r>
                                <w:rPr>
                                  <w:rFonts w:ascii="Arial MT"/>
                                  <w:color w:val="000000"/>
                                  <w:spacing w:val="14"/>
                                  <w:w w:val="110"/>
                                  <w:sz w:val="4"/>
                                </w:rPr>
                                <w:t> </w:t>
                              </w:r>
                              <w:r>
                                <w:rPr>
                                  <w:rFonts w:ascii="Arial MT"/>
                                  <w:color w:val="000000"/>
                                  <w:w w:val="110"/>
                                  <w:sz w:val="4"/>
                                </w:rPr>
                                <w:t>y oportunidad</w:t>
                              </w:r>
                            </w:p>
                          </w:txbxContent>
                        </wps:txbx>
                        <wps:bodyPr wrap="square" lIns="0" tIns="0" rIns="0" bIns="0" rtlCol="0">
                          <a:noAutofit/>
                        </wps:bodyPr>
                      </wps:wsp>
                      <wps:wsp>
                        <wps:cNvPr id="16" name="Graphic 16"/>
                        <wps:cNvSpPr/>
                        <wps:spPr>
                          <a:xfrm>
                            <a:off x="-7" y="8"/>
                            <a:ext cx="1743075" cy="1524635"/>
                          </a:xfrm>
                          <a:custGeom>
                            <a:avLst/>
                            <a:gdLst/>
                            <a:ahLst/>
                            <a:cxnLst/>
                            <a:rect l="l" t="t" r="r" b="b"/>
                            <a:pathLst>
                              <a:path w="1743075" h="1524635">
                                <a:moveTo>
                                  <a:pt x="400977" y="579323"/>
                                </a:moveTo>
                                <a:lnTo>
                                  <a:pt x="4406" y="579323"/>
                                </a:lnTo>
                                <a:lnTo>
                                  <a:pt x="0" y="579323"/>
                                </a:lnTo>
                                <a:lnTo>
                                  <a:pt x="0" y="1030922"/>
                                </a:lnTo>
                                <a:lnTo>
                                  <a:pt x="4406" y="1030922"/>
                                </a:lnTo>
                                <a:lnTo>
                                  <a:pt x="4406" y="583730"/>
                                </a:lnTo>
                                <a:lnTo>
                                  <a:pt x="396532" y="583730"/>
                                </a:lnTo>
                                <a:lnTo>
                                  <a:pt x="396532" y="1030922"/>
                                </a:lnTo>
                                <a:lnTo>
                                  <a:pt x="400939" y="1030922"/>
                                </a:lnTo>
                                <a:lnTo>
                                  <a:pt x="400939" y="583730"/>
                                </a:lnTo>
                                <a:lnTo>
                                  <a:pt x="400977" y="579323"/>
                                </a:lnTo>
                                <a:close/>
                              </a:path>
                              <a:path w="1743075" h="1524635">
                                <a:moveTo>
                                  <a:pt x="1055179" y="1030922"/>
                                </a:moveTo>
                                <a:lnTo>
                                  <a:pt x="469239" y="1030922"/>
                                </a:lnTo>
                                <a:lnTo>
                                  <a:pt x="469239" y="579285"/>
                                </a:lnTo>
                                <a:lnTo>
                                  <a:pt x="464832" y="579285"/>
                                </a:lnTo>
                                <a:lnTo>
                                  <a:pt x="464832" y="1524419"/>
                                </a:lnTo>
                                <a:lnTo>
                                  <a:pt x="469239" y="1524419"/>
                                </a:lnTo>
                                <a:lnTo>
                                  <a:pt x="1055179" y="1524419"/>
                                </a:lnTo>
                                <a:lnTo>
                                  <a:pt x="1055179" y="1520012"/>
                                </a:lnTo>
                                <a:lnTo>
                                  <a:pt x="469239" y="1520012"/>
                                </a:lnTo>
                                <a:lnTo>
                                  <a:pt x="469239" y="1035316"/>
                                </a:lnTo>
                                <a:lnTo>
                                  <a:pt x="1055179" y="1035316"/>
                                </a:lnTo>
                                <a:lnTo>
                                  <a:pt x="1055179" y="1030922"/>
                                </a:lnTo>
                                <a:close/>
                              </a:path>
                              <a:path w="1743075" h="1524635">
                                <a:moveTo>
                                  <a:pt x="1112520" y="579323"/>
                                </a:moveTo>
                                <a:lnTo>
                                  <a:pt x="1108113" y="579323"/>
                                </a:lnTo>
                                <a:lnTo>
                                  <a:pt x="1108113" y="1030922"/>
                                </a:lnTo>
                                <a:lnTo>
                                  <a:pt x="1112520" y="1030922"/>
                                </a:lnTo>
                                <a:lnTo>
                                  <a:pt x="1112520" y="579323"/>
                                </a:lnTo>
                                <a:close/>
                              </a:path>
                              <a:path w="1743075" h="1524635">
                                <a:moveTo>
                                  <a:pt x="1112520" y="193878"/>
                                </a:moveTo>
                                <a:lnTo>
                                  <a:pt x="1108113" y="193878"/>
                                </a:lnTo>
                                <a:lnTo>
                                  <a:pt x="1108113" y="533082"/>
                                </a:lnTo>
                                <a:lnTo>
                                  <a:pt x="1112520" y="533082"/>
                                </a:lnTo>
                                <a:lnTo>
                                  <a:pt x="1112520" y="193878"/>
                                </a:lnTo>
                                <a:close/>
                              </a:path>
                              <a:path w="1743075" h="1524635">
                                <a:moveTo>
                                  <a:pt x="1112520" y="0"/>
                                </a:moveTo>
                                <a:lnTo>
                                  <a:pt x="1108113" y="0"/>
                                </a:lnTo>
                                <a:lnTo>
                                  <a:pt x="1108113" y="189458"/>
                                </a:lnTo>
                                <a:lnTo>
                                  <a:pt x="1112520" y="189458"/>
                                </a:lnTo>
                                <a:lnTo>
                                  <a:pt x="1112520" y="0"/>
                                </a:lnTo>
                                <a:close/>
                              </a:path>
                              <a:path w="1743075" h="1524635">
                                <a:moveTo>
                                  <a:pt x="1742503" y="583730"/>
                                </a:moveTo>
                                <a:lnTo>
                                  <a:pt x="1738096" y="583730"/>
                                </a:lnTo>
                                <a:lnTo>
                                  <a:pt x="1738096" y="1030922"/>
                                </a:lnTo>
                                <a:lnTo>
                                  <a:pt x="1742503" y="1030922"/>
                                </a:lnTo>
                                <a:lnTo>
                                  <a:pt x="1742503" y="583730"/>
                                </a:lnTo>
                                <a:close/>
                              </a:path>
                              <a:path w="1743075" h="1524635">
                                <a:moveTo>
                                  <a:pt x="1742503" y="193878"/>
                                </a:moveTo>
                                <a:lnTo>
                                  <a:pt x="1738096" y="193878"/>
                                </a:lnTo>
                                <a:lnTo>
                                  <a:pt x="1738096" y="533082"/>
                                </a:lnTo>
                                <a:lnTo>
                                  <a:pt x="1742503" y="533082"/>
                                </a:lnTo>
                                <a:lnTo>
                                  <a:pt x="1742503" y="193878"/>
                                </a:lnTo>
                                <a:close/>
                              </a:path>
                              <a:path w="1743075" h="1524635">
                                <a:moveTo>
                                  <a:pt x="1742503" y="4406"/>
                                </a:moveTo>
                                <a:lnTo>
                                  <a:pt x="1738096" y="4406"/>
                                </a:lnTo>
                                <a:lnTo>
                                  <a:pt x="1738096" y="189458"/>
                                </a:lnTo>
                                <a:lnTo>
                                  <a:pt x="1742503" y="189458"/>
                                </a:lnTo>
                                <a:lnTo>
                                  <a:pt x="1742503" y="4406"/>
                                </a:lnTo>
                                <a:close/>
                              </a:path>
                            </a:pathLst>
                          </a:custGeom>
                          <a:solidFill>
                            <a:srgbClr val="BE9000"/>
                          </a:solidFill>
                        </wps:spPr>
                        <wps:bodyPr wrap="square" lIns="0" tIns="0" rIns="0" bIns="0" rtlCol="0">
                          <a:prstTxWarp prst="textNoShape">
                            <a:avLst/>
                          </a:prstTxWarp>
                          <a:noAutofit/>
                        </wps:bodyPr>
                      </wps:wsp>
                      <wps:wsp>
                        <wps:cNvPr id="17" name="Graphic 17"/>
                        <wps:cNvSpPr/>
                        <wps:spPr>
                          <a:xfrm>
                            <a:off x="1055184" y="1030883"/>
                            <a:ext cx="4445" cy="494030"/>
                          </a:xfrm>
                          <a:custGeom>
                            <a:avLst/>
                            <a:gdLst/>
                            <a:ahLst/>
                            <a:cxnLst/>
                            <a:rect l="l" t="t" r="r" b="b"/>
                            <a:pathLst>
                              <a:path w="4445" h="494030">
                                <a:moveTo>
                                  <a:pt x="4404" y="0"/>
                                </a:moveTo>
                                <a:lnTo>
                                  <a:pt x="0" y="0"/>
                                </a:lnTo>
                                <a:lnTo>
                                  <a:pt x="0" y="493541"/>
                                </a:lnTo>
                                <a:lnTo>
                                  <a:pt x="4404" y="493541"/>
                                </a:lnTo>
                                <a:lnTo>
                                  <a:pt x="4404" y="0"/>
                                </a:lnTo>
                                <a:close/>
                              </a:path>
                            </a:pathLst>
                          </a:custGeom>
                          <a:solidFill>
                            <a:srgbClr val="7E5F00"/>
                          </a:solidFill>
                        </wps:spPr>
                        <wps:bodyPr wrap="square" lIns="0" tIns="0" rIns="0" bIns="0" rtlCol="0">
                          <a:prstTxWarp prst="textNoShape">
                            <a:avLst/>
                          </a:prstTxWarp>
                          <a:noAutofit/>
                        </wps:bodyPr>
                      </wps:wsp>
                      <wps:wsp>
                        <wps:cNvPr id="18" name="Graphic 18"/>
                        <wps:cNvSpPr/>
                        <wps:spPr>
                          <a:xfrm>
                            <a:off x="1108105" y="1035325"/>
                            <a:ext cx="635000" cy="489584"/>
                          </a:xfrm>
                          <a:custGeom>
                            <a:avLst/>
                            <a:gdLst/>
                            <a:ahLst/>
                            <a:cxnLst/>
                            <a:rect l="l" t="t" r="r" b="b"/>
                            <a:pathLst>
                              <a:path w="635000" h="489584">
                                <a:moveTo>
                                  <a:pt x="4406" y="0"/>
                                </a:moveTo>
                                <a:lnTo>
                                  <a:pt x="0" y="0"/>
                                </a:lnTo>
                                <a:lnTo>
                                  <a:pt x="0" y="489102"/>
                                </a:lnTo>
                                <a:lnTo>
                                  <a:pt x="4406" y="489102"/>
                                </a:lnTo>
                                <a:lnTo>
                                  <a:pt x="4406" y="0"/>
                                </a:lnTo>
                                <a:close/>
                              </a:path>
                              <a:path w="635000" h="489584">
                                <a:moveTo>
                                  <a:pt x="634390" y="0"/>
                                </a:moveTo>
                                <a:lnTo>
                                  <a:pt x="629983" y="0"/>
                                </a:lnTo>
                                <a:lnTo>
                                  <a:pt x="629983" y="489102"/>
                                </a:lnTo>
                                <a:lnTo>
                                  <a:pt x="634390" y="489102"/>
                                </a:lnTo>
                                <a:lnTo>
                                  <a:pt x="634390" y="0"/>
                                </a:lnTo>
                                <a:close/>
                              </a:path>
                            </a:pathLst>
                          </a:custGeom>
                          <a:solidFill>
                            <a:srgbClr val="BE9000"/>
                          </a:solidFill>
                        </wps:spPr>
                        <wps:bodyPr wrap="square" lIns="0" tIns="0" rIns="0" bIns="0" rtlCol="0">
                          <a:prstTxWarp prst="textNoShape">
                            <a:avLst/>
                          </a:prstTxWarp>
                          <a:noAutofit/>
                        </wps:bodyPr>
                      </wps:wsp>
                      <wps:wsp>
                        <wps:cNvPr id="19" name="Graphic 19"/>
                        <wps:cNvSpPr/>
                        <wps:spPr>
                          <a:xfrm>
                            <a:off x="1112512" y="18"/>
                            <a:ext cx="630555" cy="4445"/>
                          </a:xfrm>
                          <a:custGeom>
                            <a:avLst/>
                            <a:gdLst/>
                            <a:ahLst/>
                            <a:cxnLst/>
                            <a:rect l="l" t="t" r="r" b="b"/>
                            <a:pathLst>
                              <a:path w="630555" h="4445">
                                <a:moveTo>
                                  <a:pt x="629990" y="0"/>
                                </a:moveTo>
                                <a:lnTo>
                                  <a:pt x="0" y="0"/>
                                </a:lnTo>
                                <a:lnTo>
                                  <a:pt x="0" y="4403"/>
                                </a:lnTo>
                                <a:lnTo>
                                  <a:pt x="629990" y="4404"/>
                                </a:lnTo>
                                <a:lnTo>
                                  <a:pt x="629990" y="0"/>
                                </a:lnTo>
                                <a:close/>
                              </a:path>
                            </a:pathLst>
                          </a:custGeom>
                          <a:solidFill>
                            <a:srgbClr val="BE9000"/>
                          </a:solidFill>
                        </wps:spPr>
                        <wps:bodyPr wrap="square" lIns="0" tIns="0" rIns="0" bIns="0" rtlCol="0">
                          <a:prstTxWarp prst="textNoShape">
                            <a:avLst/>
                          </a:prstTxWarp>
                          <a:noAutofit/>
                        </wps:bodyPr>
                      </wps:wsp>
                      <wps:wsp>
                        <wps:cNvPr id="20" name="Graphic 20"/>
                        <wps:cNvSpPr/>
                        <wps:spPr>
                          <a:xfrm>
                            <a:off x="1108108" y="189463"/>
                            <a:ext cx="635000" cy="4445"/>
                          </a:xfrm>
                          <a:custGeom>
                            <a:avLst/>
                            <a:gdLst/>
                            <a:ahLst/>
                            <a:cxnLst/>
                            <a:rect l="l" t="t" r="r" b="b"/>
                            <a:pathLst>
                              <a:path w="635000" h="4445">
                                <a:moveTo>
                                  <a:pt x="634394" y="0"/>
                                </a:moveTo>
                                <a:lnTo>
                                  <a:pt x="0" y="0"/>
                                </a:lnTo>
                                <a:lnTo>
                                  <a:pt x="0" y="4403"/>
                                </a:lnTo>
                                <a:lnTo>
                                  <a:pt x="634394" y="4404"/>
                                </a:lnTo>
                                <a:lnTo>
                                  <a:pt x="634394" y="0"/>
                                </a:lnTo>
                                <a:close/>
                              </a:path>
                            </a:pathLst>
                          </a:custGeom>
                          <a:solidFill>
                            <a:srgbClr val="7E5F00"/>
                          </a:solidFill>
                        </wps:spPr>
                        <wps:bodyPr wrap="square" lIns="0" tIns="0" rIns="0" bIns="0" rtlCol="0">
                          <a:prstTxWarp prst="textNoShape">
                            <a:avLst/>
                          </a:prstTxWarp>
                          <a:noAutofit/>
                        </wps:bodyPr>
                      </wps:wsp>
                      <wps:wsp>
                        <wps:cNvPr id="21" name="Graphic 21"/>
                        <wps:cNvSpPr/>
                        <wps:spPr>
                          <a:xfrm>
                            <a:off x="1112512" y="528684"/>
                            <a:ext cx="630555" cy="55244"/>
                          </a:xfrm>
                          <a:custGeom>
                            <a:avLst/>
                            <a:gdLst/>
                            <a:ahLst/>
                            <a:cxnLst/>
                            <a:rect l="l" t="t" r="r" b="b"/>
                            <a:pathLst>
                              <a:path w="630555" h="55244">
                                <a:moveTo>
                                  <a:pt x="629983" y="50647"/>
                                </a:moveTo>
                                <a:lnTo>
                                  <a:pt x="0" y="50647"/>
                                </a:lnTo>
                                <a:lnTo>
                                  <a:pt x="0" y="55054"/>
                                </a:lnTo>
                                <a:lnTo>
                                  <a:pt x="629983" y="55054"/>
                                </a:lnTo>
                                <a:lnTo>
                                  <a:pt x="629983" y="50647"/>
                                </a:lnTo>
                                <a:close/>
                              </a:path>
                              <a:path w="630555" h="55244">
                                <a:moveTo>
                                  <a:pt x="629983" y="0"/>
                                </a:moveTo>
                                <a:lnTo>
                                  <a:pt x="0" y="0"/>
                                </a:lnTo>
                                <a:lnTo>
                                  <a:pt x="0" y="4406"/>
                                </a:lnTo>
                                <a:lnTo>
                                  <a:pt x="629983" y="4406"/>
                                </a:lnTo>
                                <a:lnTo>
                                  <a:pt x="629983" y="0"/>
                                </a:lnTo>
                                <a:close/>
                              </a:path>
                            </a:pathLst>
                          </a:custGeom>
                          <a:solidFill>
                            <a:srgbClr val="BE9000"/>
                          </a:solidFill>
                        </wps:spPr>
                        <wps:bodyPr wrap="square" lIns="0" tIns="0" rIns="0" bIns="0" rtlCol="0">
                          <a:prstTxWarp prst="textNoShape">
                            <a:avLst/>
                          </a:prstTxWarp>
                          <a:noAutofit/>
                        </wps:bodyPr>
                      </wps:wsp>
                      <wps:wsp>
                        <wps:cNvPr id="22" name="Graphic 22"/>
                        <wps:cNvSpPr/>
                        <wps:spPr>
                          <a:xfrm>
                            <a:off x="1108108" y="1030920"/>
                            <a:ext cx="635000" cy="4445"/>
                          </a:xfrm>
                          <a:custGeom>
                            <a:avLst/>
                            <a:gdLst/>
                            <a:ahLst/>
                            <a:cxnLst/>
                            <a:rect l="l" t="t" r="r" b="b"/>
                            <a:pathLst>
                              <a:path w="635000" h="4445">
                                <a:moveTo>
                                  <a:pt x="634394" y="0"/>
                                </a:moveTo>
                                <a:lnTo>
                                  <a:pt x="0" y="0"/>
                                </a:lnTo>
                                <a:lnTo>
                                  <a:pt x="0" y="4403"/>
                                </a:lnTo>
                                <a:lnTo>
                                  <a:pt x="634394" y="4404"/>
                                </a:lnTo>
                                <a:lnTo>
                                  <a:pt x="634394" y="0"/>
                                </a:lnTo>
                                <a:close/>
                              </a:path>
                            </a:pathLst>
                          </a:custGeom>
                          <a:solidFill>
                            <a:srgbClr val="7E5F00"/>
                          </a:solidFill>
                        </wps:spPr>
                        <wps:bodyPr wrap="square" lIns="0" tIns="0" rIns="0" bIns="0" rtlCol="0">
                          <a:prstTxWarp prst="textNoShape">
                            <a:avLst/>
                          </a:prstTxWarp>
                          <a:noAutofit/>
                        </wps:bodyPr>
                      </wps:wsp>
                      <wps:wsp>
                        <wps:cNvPr id="23" name="Graphic 23"/>
                        <wps:cNvSpPr/>
                        <wps:spPr>
                          <a:xfrm>
                            <a:off x="1112512" y="1520020"/>
                            <a:ext cx="630555" cy="4445"/>
                          </a:xfrm>
                          <a:custGeom>
                            <a:avLst/>
                            <a:gdLst/>
                            <a:ahLst/>
                            <a:cxnLst/>
                            <a:rect l="l" t="t" r="r" b="b"/>
                            <a:pathLst>
                              <a:path w="630555" h="4445">
                                <a:moveTo>
                                  <a:pt x="629990" y="0"/>
                                </a:moveTo>
                                <a:lnTo>
                                  <a:pt x="0" y="0"/>
                                </a:lnTo>
                                <a:lnTo>
                                  <a:pt x="0" y="4403"/>
                                </a:lnTo>
                                <a:lnTo>
                                  <a:pt x="629990" y="4404"/>
                                </a:lnTo>
                                <a:lnTo>
                                  <a:pt x="629990" y="0"/>
                                </a:lnTo>
                                <a:close/>
                              </a:path>
                            </a:pathLst>
                          </a:custGeom>
                          <a:solidFill>
                            <a:srgbClr val="BE9000"/>
                          </a:solidFill>
                        </wps:spPr>
                        <wps:bodyPr wrap="square" lIns="0" tIns="0" rIns="0" bIns="0" rtlCol="0">
                          <a:prstTxWarp prst="textNoShape">
                            <a:avLst/>
                          </a:prstTxWarp>
                          <a:noAutofit/>
                        </wps:bodyPr>
                      </wps:wsp>
                      <pic:pic>
                        <pic:nvPicPr>
                          <pic:cNvPr id="24" name="Image 24"/>
                          <pic:cNvPicPr/>
                        </pic:nvPicPr>
                        <pic:blipFill>
                          <a:blip r:embed="rId11" cstate="print"/>
                          <a:stretch>
                            <a:fillRect/>
                          </a:stretch>
                        </pic:blipFill>
                        <pic:spPr>
                          <a:xfrm>
                            <a:off x="137155" y="1517084"/>
                            <a:ext cx="103499" cy="107897"/>
                          </a:xfrm>
                          <a:prstGeom prst="rect">
                            <a:avLst/>
                          </a:prstGeom>
                        </pic:spPr>
                      </pic:pic>
                      <pic:pic>
                        <pic:nvPicPr>
                          <pic:cNvPr id="25" name="Image 25"/>
                          <pic:cNvPicPr/>
                        </pic:nvPicPr>
                        <pic:blipFill>
                          <a:blip r:embed="rId12" cstate="print"/>
                          <a:stretch>
                            <a:fillRect/>
                          </a:stretch>
                        </pic:blipFill>
                        <pic:spPr>
                          <a:xfrm>
                            <a:off x="156974" y="1530296"/>
                            <a:ext cx="63861" cy="70463"/>
                          </a:xfrm>
                          <a:prstGeom prst="rect">
                            <a:avLst/>
                          </a:prstGeom>
                        </pic:spPr>
                      </pic:pic>
                      <pic:pic>
                        <pic:nvPicPr>
                          <pic:cNvPr id="26" name="Image 26"/>
                          <pic:cNvPicPr/>
                        </pic:nvPicPr>
                        <pic:blipFill>
                          <a:blip r:embed="rId13" cstate="print"/>
                          <a:stretch>
                            <a:fillRect/>
                          </a:stretch>
                        </pic:blipFill>
                        <pic:spPr>
                          <a:xfrm>
                            <a:off x="1354929" y="1532498"/>
                            <a:ext cx="103499" cy="105695"/>
                          </a:xfrm>
                          <a:prstGeom prst="rect">
                            <a:avLst/>
                          </a:prstGeom>
                        </pic:spPr>
                      </pic:pic>
                      <pic:pic>
                        <pic:nvPicPr>
                          <pic:cNvPr id="27" name="Image 27"/>
                          <pic:cNvPicPr/>
                        </pic:nvPicPr>
                        <pic:blipFill>
                          <a:blip r:embed="rId14" cstate="print"/>
                          <a:stretch>
                            <a:fillRect/>
                          </a:stretch>
                        </pic:blipFill>
                        <pic:spPr>
                          <a:xfrm>
                            <a:off x="1374748" y="1545710"/>
                            <a:ext cx="63861" cy="68261"/>
                          </a:xfrm>
                          <a:prstGeom prst="rect">
                            <a:avLst/>
                          </a:prstGeom>
                        </pic:spPr>
                      </pic:pic>
                      <pic:pic>
                        <pic:nvPicPr>
                          <pic:cNvPr id="28" name="Image 28"/>
                          <pic:cNvPicPr/>
                        </pic:nvPicPr>
                        <pic:blipFill>
                          <a:blip r:embed="rId13" cstate="print"/>
                          <a:stretch>
                            <a:fillRect/>
                          </a:stretch>
                        </pic:blipFill>
                        <pic:spPr>
                          <a:xfrm>
                            <a:off x="714112" y="1517084"/>
                            <a:ext cx="103499" cy="105695"/>
                          </a:xfrm>
                          <a:prstGeom prst="rect">
                            <a:avLst/>
                          </a:prstGeom>
                        </pic:spPr>
                      </pic:pic>
                      <pic:pic>
                        <pic:nvPicPr>
                          <pic:cNvPr id="29" name="Image 29"/>
                          <pic:cNvPicPr/>
                        </pic:nvPicPr>
                        <pic:blipFill>
                          <a:blip r:embed="rId15" cstate="print"/>
                          <a:stretch>
                            <a:fillRect/>
                          </a:stretch>
                        </pic:blipFill>
                        <pic:spPr>
                          <a:xfrm>
                            <a:off x="733931" y="1530296"/>
                            <a:ext cx="63861" cy="68261"/>
                          </a:xfrm>
                          <a:prstGeom prst="rect">
                            <a:avLst/>
                          </a:prstGeom>
                        </pic:spPr>
                      </pic:pic>
                      <wps:wsp>
                        <wps:cNvPr id="30" name="Textbox 30"/>
                        <wps:cNvSpPr txBox="1"/>
                        <wps:spPr>
                          <a:xfrm>
                            <a:off x="1112513" y="1035324"/>
                            <a:ext cx="626110" cy="485140"/>
                          </a:xfrm>
                          <a:prstGeom prst="rect">
                            <a:avLst/>
                          </a:prstGeom>
                        </wps:spPr>
                        <wps:txbx>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26"/>
                                <w:rPr>
                                  <w:sz w:val="4"/>
                                </w:rPr>
                              </w:pPr>
                            </w:p>
                            <w:p>
                              <w:pPr>
                                <w:spacing w:before="0"/>
                                <w:ind w:left="45" w:right="44" w:firstLine="0"/>
                                <w:jc w:val="center"/>
                                <w:rPr>
                                  <w:rFonts w:ascii="Arial MT"/>
                                  <w:sz w:val="4"/>
                                </w:rPr>
                              </w:pPr>
                              <w:r>
                                <w:rPr>
                                  <w:rFonts w:ascii="Arial MT"/>
                                  <w:w w:val="110"/>
                                  <w:sz w:val="4"/>
                                </w:rPr>
                                <w:t>Linea</w:t>
                              </w:r>
                              <w:r>
                                <w:rPr>
                                  <w:rFonts w:ascii="Arial MT"/>
                                  <w:spacing w:val="-2"/>
                                  <w:w w:val="110"/>
                                  <w:sz w:val="4"/>
                                </w:rPr>
                                <w:t> Base:</w:t>
                              </w:r>
                            </w:p>
                            <w:p>
                              <w:pPr>
                                <w:spacing w:line="307" w:lineRule="auto" w:before="13"/>
                                <w:ind w:left="45" w:right="42" w:firstLine="0"/>
                                <w:jc w:val="center"/>
                                <w:rPr>
                                  <w:rFonts w:ascii="Arial MT"/>
                                  <w:sz w:val="4"/>
                                </w:rPr>
                              </w:pPr>
                              <w:r>
                                <w:rPr>
                                  <w:rFonts w:ascii="Arial MT"/>
                                  <w:w w:val="110"/>
                                  <w:sz w:val="4"/>
                                </w:rPr>
                                <w:t>2023</w:t>
                              </w:r>
                              <w:r>
                                <w:rPr>
                                  <w:rFonts w:ascii="Arial MT"/>
                                  <w:spacing w:val="-4"/>
                                  <w:w w:val="110"/>
                                  <w:sz w:val="4"/>
                                </w:rPr>
                                <w:t> </w:t>
                              </w:r>
                              <w:r>
                                <w:rPr>
                                  <w:rFonts w:ascii="Arial MT"/>
                                  <w:w w:val="110"/>
                                  <w:sz w:val="4"/>
                                </w:rPr>
                                <w:t>al</w:t>
                              </w:r>
                              <w:r>
                                <w:rPr>
                                  <w:rFonts w:ascii="Arial MT"/>
                                  <w:spacing w:val="-3"/>
                                  <w:w w:val="110"/>
                                  <w:sz w:val="4"/>
                                </w:rPr>
                                <w:t> </w:t>
                              </w:r>
                              <w:r>
                                <w:rPr>
                                  <w:rFonts w:ascii="Arial MT"/>
                                  <w:w w:val="110"/>
                                  <w:sz w:val="4"/>
                                </w:rPr>
                                <w:t>2024:</w:t>
                              </w:r>
                              <w:r>
                                <w:rPr>
                                  <w:rFonts w:ascii="Arial MT"/>
                                  <w:spacing w:val="-2"/>
                                  <w:w w:val="110"/>
                                  <w:sz w:val="4"/>
                                </w:rPr>
                                <w:t> </w:t>
                              </w:r>
                              <w:r>
                                <w:rPr>
                                  <w:rFonts w:ascii="Arial MT"/>
                                  <w:w w:val="110"/>
                                  <w:sz w:val="4"/>
                                </w:rPr>
                                <w:t>456</w:t>
                              </w:r>
                              <w:r>
                                <w:rPr>
                                  <w:rFonts w:ascii="Arial MT"/>
                                  <w:spacing w:val="-3"/>
                                  <w:w w:val="110"/>
                                  <w:sz w:val="4"/>
                                </w:rPr>
                                <w:t> </w:t>
                              </w:r>
                              <w:r>
                                <w:rPr>
                                  <w:rFonts w:ascii="Arial MT"/>
                                  <w:w w:val="110"/>
                                  <w:sz w:val="4"/>
                                </w:rPr>
                                <w:t>peticiones</w:t>
                              </w:r>
                              <w:r>
                                <w:rPr>
                                  <w:rFonts w:ascii="Arial MT"/>
                                  <w:spacing w:val="-2"/>
                                  <w:w w:val="110"/>
                                  <w:sz w:val="4"/>
                                </w:rPr>
                                <w:t> </w:t>
                              </w:r>
                              <w:r>
                                <w:rPr>
                                  <w:rFonts w:ascii="Arial MT"/>
                                  <w:w w:val="110"/>
                                  <w:sz w:val="4"/>
                                </w:rPr>
                                <w:t>asociadas</w:t>
                              </w:r>
                              <w:r>
                                <w:rPr>
                                  <w:rFonts w:ascii="Arial MT"/>
                                  <w:spacing w:val="-1"/>
                                  <w:w w:val="110"/>
                                  <w:sz w:val="4"/>
                                </w:rPr>
                                <w:t> </w:t>
                              </w:r>
                              <w:r>
                                <w:rPr>
                                  <w:rFonts w:ascii="Arial MT"/>
                                  <w:w w:val="110"/>
                                  <w:sz w:val="4"/>
                                </w:rPr>
                                <w:t>al</w:t>
                              </w:r>
                              <w:r>
                                <w:rPr>
                                  <w:rFonts w:ascii="Arial MT"/>
                                  <w:spacing w:val="40"/>
                                  <w:w w:val="110"/>
                                  <w:sz w:val="4"/>
                                </w:rPr>
                                <w:t> </w:t>
                              </w:r>
                              <w:r>
                                <w:rPr>
                                  <w:rFonts w:ascii="Arial MT"/>
                                  <w:w w:val="110"/>
                                  <w:sz w:val="4"/>
                                </w:rPr>
                                <w:t>tramite</w:t>
                              </w:r>
                              <w:r>
                                <w:rPr>
                                  <w:rFonts w:ascii="Arial MT"/>
                                  <w:spacing w:val="-4"/>
                                  <w:w w:val="110"/>
                                  <w:sz w:val="4"/>
                                </w:rPr>
                                <w:t> </w:t>
                              </w:r>
                              <w:r>
                                <w:rPr>
                                  <w:rFonts w:ascii="Arial MT"/>
                                  <w:w w:val="110"/>
                                  <w:sz w:val="4"/>
                                </w:rPr>
                                <w:t>sancionatorio</w:t>
                              </w:r>
                            </w:p>
                          </w:txbxContent>
                        </wps:txbx>
                        <wps:bodyPr wrap="square" lIns="0" tIns="0" rIns="0" bIns="0" rtlCol="0">
                          <a:noAutofit/>
                        </wps:bodyPr>
                      </wps:wsp>
                      <wps:wsp>
                        <wps:cNvPr id="31" name="Textbox 31"/>
                        <wps:cNvSpPr txBox="1"/>
                        <wps:spPr>
                          <a:xfrm>
                            <a:off x="469235" y="1035324"/>
                            <a:ext cx="586105" cy="485140"/>
                          </a:xfrm>
                          <a:prstGeom prst="rect">
                            <a:avLst/>
                          </a:prstGeom>
                        </wps:spPr>
                        <wps:txbx>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11"/>
                                <w:rPr>
                                  <w:sz w:val="4"/>
                                </w:rPr>
                              </w:pPr>
                            </w:p>
                            <w:p>
                              <w:pPr>
                                <w:spacing w:before="1"/>
                                <w:ind w:left="17" w:right="0" w:firstLine="0"/>
                                <w:jc w:val="left"/>
                                <w:rPr>
                                  <w:rFonts w:ascii="Arial MT" w:hAnsi="Arial MT"/>
                                  <w:sz w:val="4"/>
                                </w:rPr>
                              </w:pPr>
                              <w:r>
                                <w:rPr>
                                  <w:rFonts w:ascii="Arial MT" w:hAnsi="Arial MT"/>
                                  <w:w w:val="110"/>
                                  <w:sz w:val="4"/>
                                </w:rPr>
                                <w:t>Línea</w:t>
                              </w:r>
                              <w:r>
                                <w:rPr>
                                  <w:rFonts w:ascii="Arial MT" w:hAnsi="Arial MT"/>
                                  <w:spacing w:val="-1"/>
                                  <w:w w:val="110"/>
                                  <w:sz w:val="4"/>
                                </w:rPr>
                                <w:t> </w:t>
                              </w:r>
                              <w:r>
                                <w:rPr>
                                  <w:rFonts w:ascii="Arial MT" w:hAnsi="Arial MT"/>
                                  <w:w w:val="110"/>
                                  <w:sz w:val="4"/>
                                </w:rPr>
                                <w:t>Base:</w:t>
                              </w:r>
                              <w:r>
                                <w:rPr>
                                  <w:rFonts w:ascii="Arial MT" w:hAnsi="Arial MT"/>
                                  <w:spacing w:val="16"/>
                                  <w:w w:val="110"/>
                                  <w:sz w:val="4"/>
                                </w:rPr>
                                <w:t> </w:t>
                              </w:r>
                              <w:r>
                                <w:rPr>
                                  <w:rFonts w:ascii="Arial MT" w:hAnsi="Arial MT"/>
                                  <w:w w:val="110"/>
                                  <w:sz w:val="4"/>
                                </w:rPr>
                                <w:t>Atención</w:t>
                              </w:r>
                              <w:r>
                                <w:rPr>
                                  <w:rFonts w:ascii="Arial MT" w:hAnsi="Arial MT"/>
                                  <w:spacing w:val="-1"/>
                                  <w:w w:val="110"/>
                                  <w:sz w:val="4"/>
                                </w:rPr>
                                <w:t> </w:t>
                              </w:r>
                              <w:r>
                                <w:rPr>
                                  <w:rFonts w:ascii="Arial MT" w:hAnsi="Arial MT"/>
                                  <w:w w:val="110"/>
                                  <w:sz w:val="4"/>
                                </w:rPr>
                                <w:t>a 107 emergencias</w:t>
                              </w:r>
                              <w:r>
                                <w:rPr>
                                  <w:rFonts w:ascii="Arial MT" w:hAnsi="Arial MT"/>
                                  <w:spacing w:val="16"/>
                                  <w:w w:val="110"/>
                                  <w:sz w:val="4"/>
                                </w:rPr>
                                <w:t> </w:t>
                              </w:r>
                              <w:r>
                                <w:rPr>
                                  <w:rFonts w:ascii="Arial MT" w:hAnsi="Arial MT"/>
                                  <w:spacing w:val="-10"/>
                                  <w:w w:val="110"/>
                                  <w:sz w:val="4"/>
                                </w:rPr>
                                <w:t>y</w:t>
                              </w:r>
                            </w:p>
                            <w:p>
                              <w:pPr>
                                <w:spacing w:before="12"/>
                                <w:ind w:left="79" w:right="0" w:firstLine="0"/>
                                <w:jc w:val="left"/>
                                <w:rPr>
                                  <w:rFonts w:ascii="Arial MT" w:hAnsi="Arial MT"/>
                                  <w:sz w:val="4"/>
                                </w:rPr>
                              </w:pPr>
                              <w:r>
                                <w:rPr>
                                  <w:rFonts w:ascii="Arial MT" w:hAnsi="Arial MT"/>
                                  <w:w w:val="110"/>
                                  <w:sz w:val="4"/>
                                </w:rPr>
                                <w:t>317</w:t>
                              </w:r>
                              <w:r>
                                <w:rPr>
                                  <w:rFonts w:ascii="Arial MT" w:hAnsi="Arial MT"/>
                                  <w:spacing w:val="11"/>
                                  <w:w w:val="110"/>
                                  <w:sz w:val="4"/>
                                </w:rPr>
                                <w:t> </w:t>
                              </w:r>
                              <w:r>
                                <w:rPr>
                                  <w:rFonts w:ascii="Arial MT" w:hAnsi="Arial MT"/>
                                  <w:w w:val="110"/>
                                  <w:sz w:val="4"/>
                                </w:rPr>
                                <w:t>puntos</w:t>
                              </w:r>
                              <w:r>
                                <w:rPr>
                                  <w:rFonts w:ascii="Arial MT" w:hAnsi="Arial MT"/>
                                  <w:spacing w:val="14"/>
                                  <w:w w:val="110"/>
                                  <w:sz w:val="4"/>
                                </w:rPr>
                                <w:t> </w:t>
                              </w:r>
                              <w:r>
                                <w:rPr>
                                  <w:rFonts w:ascii="Arial MT" w:hAnsi="Arial MT"/>
                                  <w:w w:val="110"/>
                                  <w:sz w:val="4"/>
                                </w:rPr>
                                <w:t>críticos</w:t>
                              </w:r>
                              <w:r>
                                <w:rPr>
                                  <w:rFonts w:ascii="Arial MT" w:hAnsi="Arial MT"/>
                                  <w:spacing w:val="2"/>
                                  <w:w w:val="110"/>
                                  <w:sz w:val="4"/>
                                </w:rPr>
                                <w:t> </w:t>
                              </w:r>
                              <w:r>
                                <w:rPr>
                                  <w:rFonts w:ascii="Arial MT" w:hAnsi="Arial MT"/>
                                  <w:w w:val="110"/>
                                  <w:sz w:val="4"/>
                                </w:rPr>
                                <w:t>(Dato</w:t>
                              </w:r>
                              <w:r>
                                <w:rPr>
                                  <w:rFonts w:ascii="Arial MT" w:hAnsi="Arial MT"/>
                                  <w:spacing w:val="-2"/>
                                  <w:w w:val="110"/>
                                  <w:sz w:val="4"/>
                                </w:rPr>
                                <w:t> </w:t>
                              </w:r>
                              <w:r>
                                <w:rPr>
                                  <w:rFonts w:ascii="Arial MT" w:hAnsi="Arial MT"/>
                                  <w:w w:val="110"/>
                                  <w:sz w:val="4"/>
                                </w:rPr>
                                <w:t>2020-</w:t>
                              </w:r>
                              <w:r>
                                <w:rPr>
                                  <w:rFonts w:ascii="Arial MT" w:hAnsi="Arial MT"/>
                                  <w:spacing w:val="-2"/>
                                  <w:w w:val="110"/>
                                  <w:sz w:val="4"/>
                                </w:rPr>
                                <w:t>2023)</w:t>
                              </w:r>
                            </w:p>
                          </w:txbxContent>
                        </wps:txbx>
                        <wps:bodyPr wrap="square" lIns="0" tIns="0" rIns="0" bIns="0" rtlCol="0">
                          <a:noAutofit/>
                        </wps:bodyPr>
                      </wps:wsp>
                      <wps:wsp>
                        <wps:cNvPr id="32" name="Textbox 32"/>
                        <wps:cNvSpPr txBox="1"/>
                        <wps:spPr>
                          <a:xfrm>
                            <a:off x="467033" y="581529"/>
                            <a:ext cx="590550" cy="452120"/>
                          </a:xfrm>
                          <a:prstGeom prst="rect">
                            <a:avLst/>
                          </a:prstGeom>
                          <a:solidFill>
                            <a:srgbClr val="FAE3D4"/>
                          </a:solidFill>
                          <a:ln w="4404">
                            <a:solidFill>
                              <a:srgbClr val="BE9000"/>
                            </a:solidFill>
                            <a:prstDash val="solid"/>
                          </a:ln>
                        </wps:spPr>
                        <wps:txbx>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13"/>
                                <w:rPr>
                                  <w:color w:val="000000"/>
                                  <w:sz w:val="4"/>
                                </w:rPr>
                              </w:pPr>
                            </w:p>
                            <w:p>
                              <w:pPr>
                                <w:spacing w:line="307" w:lineRule="auto" w:before="0"/>
                                <w:ind w:left="6" w:right="4" w:firstLine="0"/>
                                <w:jc w:val="center"/>
                                <w:rPr>
                                  <w:rFonts w:ascii="Arial MT" w:hAnsi="Arial MT"/>
                                  <w:color w:val="000000"/>
                                  <w:sz w:val="4"/>
                                </w:rPr>
                              </w:pPr>
                              <w:r>
                                <w:rPr>
                                  <w:rFonts w:ascii="Arial MT" w:hAnsi="Arial MT"/>
                                  <w:color w:val="000000"/>
                                  <w:w w:val="110"/>
                                  <w:sz w:val="4"/>
                                </w:rPr>
                                <w:t>Aumento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emergencias</w:t>
                              </w:r>
                              <w:r>
                                <w:rPr>
                                  <w:rFonts w:ascii="Arial MT" w:hAnsi="Arial MT"/>
                                  <w:color w:val="000000"/>
                                  <w:spacing w:val="11"/>
                                  <w:w w:val="110"/>
                                  <w:sz w:val="4"/>
                                </w:rPr>
                                <w:t> </w:t>
                              </w:r>
                              <w:r>
                                <w:rPr>
                                  <w:rFonts w:ascii="Arial MT" w:hAnsi="Arial MT"/>
                                  <w:color w:val="000000"/>
                                  <w:w w:val="110"/>
                                  <w:sz w:val="4"/>
                                </w:rPr>
                                <w:t>y/o</w:t>
                              </w:r>
                              <w:r>
                                <w:rPr>
                                  <w:rFonts w:ascii="Arial MT" w:hAnsi="Arial MT"/>
                                  <w:color w:val="000000"/>
                                  <w:spacing w:val="-3"/>
                                  <w:w w:val="110"/>
                                  <w:sz w:val="4"/>
                                </w:rPr>
                                <w:t> </w:t>
                              </w:r>
                              <w:r>
                                <w:rPr>
                                  <w:rFonts w:ascii="Arial MT" w:hAnsi="Arial MT"/>
                                  <w:color w:val="000000"/>
                                  <w:w w:val="110"/>
                                  <w:sz w:val="4"/>
                                </w:rPr>
                                <w:t>puntos críticos</w:t>
                              </w:r>
                              <w:r>
                                <w:rPr>
                                  <w:rFonts w:ascii="Arial MT" w:hAnsi="Arial MT"/>
                                  <w:color w:val="000000"/>
                                  <w:spacing w:val="40"/>
                                  <w:w w:val="110"/>
                                  <w:sz w:val="4"/>
                                </w:rPr>
                                <w:t> </w:t>
                              </w:r>
                              <w:r>
                                <w:rPr>
                                  <w:rFonts w:ascii="Arial MT" w:hAnsi="Arial MT"/>
                                  <w:color w:val="000000"/>
                                  <w:w w:val="110"/>
                                  <w:sz w:val="4"/>
                                </w:rPr>
                                <w:t>por abandono o gestión inadecuada de</w:t>
                              </w:r>
                              <w:r>
                                <w:rPr>
                                  <w:rFonts w:ascii="Arial MT" w:hAnsi="Arial MT"/>
                                  <w:color w:val="000000"/>
                                  <w:spacing w:val="40"/>
                                  <w:w w:val="110"/>
                                  <w:sz w:val="4"/>
                                </w:rPr>
                                <w:t> </w:t>
                              </w:r>
                              <w:r>
                                <w:rPr>
                                  <w:rFonts w:ascii="Arial MT" w:hAnsi="Arial MT"/>
                                  <w:color w:val="000000"/>
                                  <w:w w:val="110"/>
                                  <w:sz w:val="4"/>
                                </w:rPr>
                                <w:t>residuos especiales, peligrosos y de</w:t>
                              </w:r>
                              <w:r>
                                <w:rPr>
                                  <w:rFonts w:ascii="Arial MT" w:hAnsi="Arial MT"/>
                                  <w:color w:val="000000"/>
                                  <w:spacing w:val="-1"/>
                                  <w:w w:val="110"/>
                                  <w:sz w:val="4"/>
                                </w:rPr>
                                <w:t> </w:t>
                              </w:r>
                              <w:r>
                                <w:rPr>
                                  <w:rFonts w:ascii="Arial MT" w:hAnsi="Arial MT"/>
                                  <w:color w:val="000000"/>
                                  <w:w w:val="110"/>
                                  <w:sz w:val="4"/>
                                </w:rPr>
                                <w:t>manejo</w:t>
                              </w:r>
                              <w:r>
                                <w:rPr>
                                  <w:rFonts w:ascii="Arial MT" w:hAnsi="Arial MT"/>
                                  <w:color w:val="000000"/>
                                  <w:spacing w:val="40"/>
                                  <w:w w:val="110"/>
                                  <w:sz w:val="4"/>
                                </w:rPr>
                                <w:t> </w:t>
                              </w:r>
                              <w:r>
                                <w:rPr>
                                  <w:rFonts w:ascii="Arial MT" w:hAnsi="Arial MT"/>
                                  <w:color w:val="000000"/>
                                  <w:spacing w:val="-2"/>
                                  <w:w w:val="110"/>
                                  <w:sz w:val="4"/>
                                </w:rPr>
                                <w:t>diferenciado</w:t>
                              </w:r>
                            </w:p>
                          </w:txbxContent>
                        </wps:txbx>
                        <wps:bodyPr wrap="square" lIns="0" tIns="0" rIns="0" bIns="0" rtlCol="0">
                          <a:noAutofit/>
                        </wps:bodyPr>
                      </wps:wsp>
                      <wps:wsp>
                        <wps:cNvPr id="33" name="Textbox 33"/>
                        <wps:cNvSpPr txBox="1"/>
                        <wps:spPr>
                          <a:xfrm>
                            <a:off x="2202" y="1033122"/>
                            <a:ext cx="396875" cy="489584"/>
                          </a:xfrm>
                          <a:prstGeom prst="rect">
                            <a:avLst/>
                          </a:prstGeom>
                          <a:ln w="4404">
                            <a:solidFill>
                              <a:srgbClr val="CC6600"/>
                            </a:solidFill>
                            <a:prstDash val="solid"/>
                          </a:ln>
                        </wps:spPr>
                        <wps:txbx>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44"/>
                                <w:rPr>
                                  <w:sz w:val="4"/>
                                </w:rPr>
                              </w:pPr>
                            </w:p>
                            <w:p>
                              <w:pPr>
                                <w:spacing w:line="307" w:lineRule="auto" w:before="0"/>
                                <w:ind w:left="10" w:right="8" w:hanging="3"/>
                                <w:jc w:val="center"/>
                                <w:rPr>
                                  <w:rFonts w:ascii="Arial MT"/>
                                  <w:sz w:val="4"/>
                                </w:rPr>
                              </w:pPr>
                              <w:r>
                                <w:rPr>
                                  <w:rFonts w:ascii="Arial MT"/>
                                  <w:w w:val="110"/>
                                  <w:sz w:val="4"/>
                                </w:rPr>
                                <w:t>Linea Base:</w:t>
                              </w:r>
                              <w:r>
                                <w:rPr>
                                  <w:rFonts w:ascii="Arial MT"/>
                                  <w:spacing w:val="3"/>
                                  <w:w w:val="110"/>
                                  <w:sz w:val="4"/>
                                </w:rPr>
                                <w:t> </w:t>
                              </w:r>
                              <w:r>
                                <w:rPr>
                                  <w:rFonts w:ascii="Arial MT"/>
                                  <w:w w:val="110"/>
                                  <w:sz w:val="4"/>
                                </w:rPr>
                                <w:t>61 Puntos</w:t>
                              </w:r>
                              <w:r>
                                <w:rPr>
                                  <w:rFonts w:ascii="Arial MT"/>
                                  <w:spacing w:val="80"/>
                                  <w:w w:val="110"/>
                                  <w:sz w:val="4"/>
                                </w:rPr>
                                <w:t> </w:t>
                              </w:r>
                              <w:r>
                                <w:rPr>
                                  <w:rFonts w:ascii="Arial MT"/>
                                  <w:w w:val="110"/>
                                  <w:sz w:val="4"/>
                                </w:rPr>
                                <w:t>criticos</w:t>
                              </w:r>
                              <w:r>
                                <w:rPr>
                                  <w:rFonts w:ascii="Arial MT"/>
                                  <w:spacing w:val="-3"/>
                                  <w:w w:val="110"/>
                                  <w:sz w:val="4"/>
                                </w:rPr>
                                <w:t> </w:t>
                              </w:r>
                              <w:r>
                                <w:rPr>
                                  <w:rFonts w:ascii="Arial MT"/>
                                  <w:w w:val="110"/>
                                  <w:sz w:val="4"/>
                                </w:rPr>
                                <w:t>por</w:t>
                              </w:r>
                              <w:r>
                                <w:rPr>
                                  <w:rFonts w:ascii="Arial MT"/>
                                  <w:spacing w:val="-3"/>
                                  <w:w w:val="110"/>
                                  <w:sz w:val="4"/>
                                </w:rPr>
                                <w:t> </w:t>
                              </w:r>
                              <w:r>
                                <w:rPr>
                                  <w:rFonts w:ascii="Arial MT"/>
                                  <w:w w:val="110"/>
                                  <w:sz w:val="4"/>
                                </w:rPr>
                                <w:t>arrojo</w:t>
                              </w:r>
                              <w:r>
                                <w:rPr>
                                  <w:rFonts w:ascii="Arial MT"/>
                                  <w:spacing w:val="40"/>
                                  <w:w w:val="110"/>
                                  <w:sz w:val="4"/>
                                </w:rPr>
                                <w:t> </w:t>
                              </w:r>
                              <w:r>
                                <w:rPr>
                                  <w:rFonts w:ascii="Arial MT"/>
                                  <w:w w:val="110"/>
                                  <w:sz w:val="4"/>
                                </w:rPr>
                                <w:t>indiscriminado</w:t>
                              </w:r>
                              <w:r>
                                <w:rPr>
                                  <w:rFonts w:ascii="Arial MT"/>
                                  <w:spacing w:val="-4"/>
                                  <w:w w:val="110"/>
                                  <w:sz w:val="4"/>
                                </w:rPr>
                                <w:t> </w:t>
                              </w:r>
                              <w:r>
                                <w:rPr>
                                  <w:rFonts w:ascii="Arial MT"/>
                                  <w:w w:val="110"/>
                                  <w:sz w:val="4"/>
                                </w:rPr>
                                <w:t>de</w:t>
                              </w:r>
                              <w:r>
                                <w:rPr>
                                  <w:rFonts w:ascii="Arial MT"/>
                                  <w:spacing w:val="-3"/>
                                  <w:w w:val="110"/>
                                  <w:sz w:val="4"/>
                                </w:rPr>
                                <w:t> </w:t>
                              </w:r>
                              <w:r>
                                <w:rPr>
                                  <w:rFonts w:ascii="Arial MT"/>
                                  <w:w w:val="110"/>
                                  <w:sz w:val="4"/>
                                </w:rPr>
                                <w:t>residuos</w:t>
                              </w:r>
                              <w:r>
                                <w:rPr>
                                  <w:rFonts w:ascii="Arial MT"/>
                                  <w:spacing w:val="-2"/>
                                  <w:w w:val="110"/>
                                  <w:sz w:val="4"/>
                                </w:rPr>
                                <w:t> </w:t>
                              </w:r>
                              <w:r>
                                <w:rPr>
                                  <w:rFonts w:ascii="Arial MT"/>
                                  <w:w w:val="110"/>
                                  <w:sz w:val="4"/>
                                </w:rPr>
                                <w:t>en</w:t>
                              </w:r>
                              <w:r>
                                <w:rPr>
                                  <w:rFonts w:ascii="Arial MT"/>
                                  <w:spacing w:val="40"/>
                                  <w:w w:val="110"/>
                                  <w:sz w:val="4"/>
                                </w:rPr>
                                <w:t> </w:t>
                              </w:r>
                              <w:r>
                                <w:rPr>
                                  <w:rFonts w:ascii="Arial MT"/>
                                  <w:w w:val="110"/>
                                  <w:sz w:val="4"/>
                                </w:rPr>
                                <w:t>EEP ( datos 2020-2023)</w:t>
                              </w:r>
                            </w:p>
                          </w:txbxContent>
                        </wps:txbx>
                        <wps:bodyPr wrap="square" lIns="0" tIns="0" rIns="0" bIns="0" rtlCol="0">
                          <a:noAutofit/>
                        </wps:bodyPr>
                      </wps:wsp>
                      <wps:wsp>
                        <wps:cNvPr id="34" name="Textbox 34"/>
                        <wps:cNvSpPr txBox="1"/>
                        <wps:spPr>
                          <a:xfrm>
                            <a:off x="1112513" y="193867"/>
                            <a:ext cx="626110" cy="335280"/>
                          </a:xfrm>
                          <a:prstGeom prst="rect">
                            <a:avLst/>
                          </a:prstGeom>
                        </wps:spPr>
                        <wps:txbx>
                          <w:txbxContent>
                            <w:p>
                              <w:pPr>
                                <w:spacing w:line="240" w:lineRule="auto" w:before="0"/>
                                <w:rPr>
                                  <w:sz w:val="4"/>
                                </w:rPr>
                              </w:pPr>
                            </w:p>
                            <w:p>
                              <w:pPr>
                                <w:spacing w:line="240" w:lineRule="auto" w:before="33"/>
                                <w:rPr>
                                  <w:sz w:val="4"/>
                                </w:rPr>
                              </w:pPr>
                            </w:p>
                            <w:p>
                              <w:pPr>
                                <w:spacing w:line="307" w:lineRule="auto" w:before="0"/>
                                <w:ind w:left="13" w:right="12" w:firstLine="3"/>
                                <w:jc w:val="center"/>
                                <w:rPr>
                                  <w:rFonts w:ascii="Arial MT" w:hAnsi="Arial MT"/>
                                  <w:sz w:val="4"/>
                                </w:rPr>
                              </w:pPr>
                              <w:r>
                                <w:rPr>
                                  <w:rFonts w:ascii="Arial MT" w:hAnsi="Arial MT"/>
                                  <w:w w:val="110"/>
                                  <w:sz w:val="4"/>
                                </w:rPr>
                                <w:t>Línea Base: Percepciòn del medio ambiente</w:t>
                              </w:r>
                              <w:r>
                                <w:rPr>
                                  <w:rFonts w:ascii="Arial MT" w:hAnsi="Arial MT"/>
                                  <w:spacing w:val="40"/>
                                  <w:w w:val="110"/>
                                  <w:sz w:val="4"/>
                                </w:rPr>
                                <w:t> </w:t>
                              </w:r>
                              <w:r>
                                <w:rPr>
                                  <w:rFonts w:ascii="Arial MT" w:hAnsi="Arial MT"/>
                                  <w:w w:val="110"/>
                                  <w:sz w:val="4"/>
                                </w:rPr>
                                <w:t>respecto al estado general del medio ambiente</w:t>
                              </w:r>
                              <w:r>
                                <w:rPr>
                                  <w:rFonts w:ascii="Arial MT" w:hAnsi="Arial MT"/>
                                  <w:spacing w:val="40"/>
                                  <w:w w:val="110"/>
                                  <w:sz w:val="4"/>
                                </w:rPr>
                                <w:t> </w:t>
                              </w:r>
                              <w:r>
                                <w:rPr>
                                  <w:rFonts w:ascii="Arial MT" w:hAnsi="Arial MT"/>
                                  <w:w w:val="110"/>
                                  <w:sz w:val="4"/>
                                </w:rPr>
                                <w:t>(37,9%</w:t>
                              </w:r>
                              <w:r>
                                <w:rPr>
                                  <w:rFonts w:ascii="Arial MT" w:hAnsi="Arial MT"/>
                                  <w:spacing w:val="-1"/>
                                  <w:w w:val="110"/>
                                  <w:sz w:val="4"/>
                                </w:rPr>
                                <w:t> </w:t>
                              </w:r>
                              <w:r>
                                <w:rPr>
                                  <w:rFonts w:ascii="Arial MT" w:hAnsi="Arial MT"/>
                                  <w:w w:val="110"/>
                                  <w:sz w:val="4"/>
                                </w:rPr>
                                <w:t>indica</w:t>
                              </w:r>
                              <w:r>
                                <w:rPr>
                                  <w:rFonts w:ascii="Arial MT" w:hAnsi="Arial MT"/>
                                  <w:spacing w:val="-3"/>
                                  <w:w w:val="110"/>
                                  <w:sz w:val="4"/>
                                </w:rPr>
                                <w:t> </w:t>
                              </w:r>
                              <w:r>
                                <w:rPr>
                                  <w:rFonts w:ascii="Arial MT" w:hAnsi="Arial MT"/>
                                  <w:w w:val="110"/>
                                  <w:sz w:val="4"/>
                                </w:rPr>
                                <w:t>que</w:t>
                              </w:r>
                              <w:r>
                                <w:rPr>
                                  <w:rFonts w:ascii="Arial MT" w:hAnsi="Arial MT"/>
                                  <w:spacing w:val="-3"/>
                                  <w:w w:val="110"/>
                                  <w:sz w:val="4"/>
                                </w:rPr>
                                <w:t> </w:t>
                              </w:r>
                              <w:r>
                                <w:rPr>
                                  <w:rFonts w:ascii="Arial MT" w:hAnsi="Arial MT"/>
                                  <w:w w:val="110"/>
                                  <w:sz w:val="4"/>
                                </w:rPr>
                                <w:t>desmejoro,</w:t>
                              </w:r>
                              <w:r>
                                <w:rPr>
                                  <w:rFonts w:ascii="Arial MT" w:hAnsi="Arial MT"/>
                                  <w:spacing w:val="-1"/>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45,8%</w:t>
                              </w:r>
                              <w:r>
                                <w:rPr>
                                  <w:rFonts w:ascii="Arial MT" w:hAnsi="Arial MT"/>
                                  <w:spacing w:val="-1"/>
                                  <w:w w:val="110"/>
                                  <w:sz w:val="4"/>
                                </w:rPr>
                                <w:t> </w:t>
                              </w:r>
                              <w:r>
                                <w:rPr>
                                  <w:rFonts w:ascii="Arial MT" w:hAnsi="Arial MT"/>
                                  <w:w w:val="110"/>
                                  <w:sz w:val="4"/>
                                </w:rPr>
                                <w:t>indica</w:t>
                              </w:r>
                              <w:r>
                                <w:rPr>
                                  <w:rFonts w:ascii="Arial MT" w:hAnsi="Arial MT"/>
                                  <w:spacing w:val="40"/>
                                  <w:w w:val="110"/>
                                  <w:sz w:val="4"/>
                                </w:rPr>
                                <w:t> </w:t>
                              </w:r>
                              <w:r>
                                <w:rPr>
                                  <w:rFonts w:ascii="Arial MT" w:hAnsi="Arial MT"/>
                                  <w:w w:val="110"/>
                                  <w:sz w:val="4"/>
                                </w:rPr>
                                <w:t>que ni mejoro ni empeoro) segun encuesta de</w:t>
                              </w:r>
                              <w:r>
                                <w:rPr>
                                  <w:rFonts w:ascii="Arial MT" w:hAnsi="Arial MT"/>
                                  <w:spacing w:val="40"/>
                                  <w:w w:val="110"/>
                                  <w:sz w:val="4"/>
                                </w:rPr>
                                <w:t> </w:t>
                              </w:r>
                              <w:r>
                                <w:rPr>
                                  <w:rFonts w:ascii="Arial MT" w:hAnsi="Arial MT"/>
                                  <w:w w:val="110"/>
                                  <w:sz w:val="4"/>
                                </w:rPr>
                                <w:t>percepción 2023 de Bogota como vamos</w:t>
                              </w:r>
                            </w:p>
                          </w:txbxContent>
                        </wps:txbx>
                        <wps:bodyPr wrap="square" lIns="0" tIns="0" rIns="0" bIns="0" rtlCol="0">
                          <a:noAutofit/>
                        </wps:bodyPr>
                      </wps:wsp>
                    </wpg:wgp>
                  </a:graphicData>
                </a:graphic>
              </wp:anchor>
            </w:drawing>
          </mc:Choice>
          <mc:Fallback>
            <w:pict>
              <v:group style="position:absolute;margin-left:418.04364pt;margin-top:176.146317pt;width:137.25pt;height:129pt;mso-position-horizontal-relative:page;mso-position-vertical-relative:page;z-index:-22843904" id="docshapegroup6" coordorigin="8361,3523" coordsize="2745,2580">
                <v:shape style="position:absolute;left:10109;top:3526;width:996;height:302" type="#_x0000_t202" id="docshape7" filled="true" fillcolor="#ffe497" stroked="false">
                  <v:textbox inset="0,0,0,0">
                    <w:txbxContent>
                      <w:p>
                        <w:pPr>
                          <w:spacing w:line="240" w:lineRule="auto" w:before="0"/>
                          <w:rPr>
                            <w:color w:val="000000"/>
                            <w:sz w:val="4"/>
                          </w:rPr>
                        </w:pPr>
                      </w:p>
                      <w:p>
                        <w:pPr>
                          <w:spacing w:line="240" w:lineRule="auto" w:before="9"/>
                          <w:rPr>
                            <w:color w:val="000000"/>
                            <w:sz w:val="4"/>
                          </w:rPr>
                        </w:pPr>
                      </w:p>
                      <w:p>
                        <w:pPr>
                          <w:spacing w:line="307" w:lineRule="auto" w:before="0"/>
                          <w:ind w:left="378" w:right="0" w:hanging="358"/>
                          <w:jc w:val="left"/>
                          <w:rPr>
                            <w:rFonts w:ascii="Arial MT" w:hAnsi="Arial MT"/>
                            <w:color w:val="000000"/>
                            <w:sz w:val="4"/>
                          </w:rPr>
                        </w:pPr>
                        <w:r>
                          <w:rPr>
                            <w:rFonts w:ascii="Arial MT" w:hAnsi="Arial MT"/>
                            <w:color w:val="000000"/>
                            <w:w w:val="110"/>
                            <w:sz w:val="4"/>
                          </w:rPr>
                          <w:t>Impacto</w:t>
                        </w:r>
                        <w:r>
                          <w:rPr>
                            <w:rFonts w:ascii="Arial MT" w:hAnsi="Arial MT"/>
                            <w:color w:val="000000"/>
                            <w:spacing w:val="-3"/>
                            <w:w w:val="110"/>
                            <w:sz w:val="4"/>
                          </w:rPr>
                          <w:t> </w:t>
                        </w:r>
                        <w:r>
                          <w:rPr>
                            <w:rFonts w:ascii="Arial MT" w:hAnsi="Arial MT"/>
                            <w:color w:val="000000"/>
                            <w:w w:val="110"/>
                            <w:sz w:val="4"/>
                          </w:rPr>
                          <w:t>negativo</w:t>
                        </w:r>
                        <w:r>
                          <w:rPr>
                            <w:rFonts w:ascii="Arial MT" w:hAnsi="Arial MT"/>
                            <w:color w:val="000000"/>
                            <w:spacing w:val="-3"/>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percepción</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gestión</w:t>
                        </w:r>
                        <w:r>
                          <w:rPr>
                            <w:rFonts w:ascii="Arial MT" w:hAnsi="Arial MT"/>
                            <w:color w:val="000000"/>
                            <w:spacing w:val="40"/>
                            <w:w w:val="110"/>
                            <w:sz w:val="4"/>
                          </w:rPr>
                          <w:t> </w:t>
                        </w:r>
                        <w:r>
                          <w:rPr>
                            <w:rFonts w:ascii="Arial MT" w:hAnsi="Arial MT"/>
                            <w:color w:val="000000"/>
                            <w:spacing w:val="-2"/>
                            <w:w w:val="110"/>
                            <w:sz w:val="4"/>
                          </w:rPr>
                          <w:t>institucional</w:t>
                        </w:r>
                      </w:p>
                    </w:txbxContent>
                  </v:textbox>
                  <v:fill type="solid"/>
                  <w10:wrap type="none"/>
                </v:shape>
                <v:shape style="position:absolute;left:8364;top:4438;width:628;height:715" type="#_x0000_t202" id="docshape8" filled="true" fillcolor="#fae3d4" stroked="false">
                  <v:textbox inset="0,0,0,0">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2"/>
                          <w:rPr>
                            <w:color w:val="000000"/>
                            <w:sz w:val="4"/>
                          </w:rPr>
                        </w:pPr>
                      </w:p>
                      <w:p>
                        <w:pPr>
                          <w:spacing w:line="307" w:lineRule="auto" w:before="0"/>
                          <w:ind w:left="17" w:right="18" w:firstLine="0"/>
                          <w:jc w:val="center"/>
                          <w:rPr>
                            <w:rFonts w:ascii="Arial MT" w:hAnsi="Arial MT"/>
                            <w:color w:val="000000"/>
                            <w:sz w:val="4"/>
                          </w:rPr>
                        </w:pPr>
                        <w:r>
                          <w:rPr>
                            <w:rFonts w:ascii="Arial MT" w:hAnsi="Arial MT"/>
                            <w:color w:val="000000"/>
                            <w:w w:val="110"/>
                            <w:sz w:val="4"/>
                          </w:rPr>
                          <w:t>Incremento</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puntos</w:t>
                        </w:r>
                        <w:r>
                          <w:rPr>
                            <w:rFonts w:ascii="Arial MT" w:hAnsi="Arial MT"/>
                            <w:color w:val="000000"/>
                            <w:spacing w:val="-2"/>
                            <w:w w:val="110"/>
                            <w:sz w:val="4"/>
                          </w:rPr>
                          <w:t> </w:t>
                        </w:r>
                        <w:r>
                          <w:rPr>
                            <w:rFonts w:ascii="Arial MT" w:hAnsi="Arial MT"/>
                            <w:color w:val="000000"/>
                            <w:w w:val="110"/>
                            <w:sz w:val="4"/>
                          </w:rPr>
                          <w:t>criticos</w:t>
                        </w:r>
                        <w:r>
                          <w:rPr>
                            <w:rFonts w:ascii="Arial MT" w:hAnsi="Arial MT"/>
                            <w:color w:val="000000"/>
                            <w:spacing w:val="40"/>
                            <w:w w:val="110"/>
                            <w:sz w:val="4"/>
                          </w:rPr>
                          <w:t> </w:t>
                        </w:r>
                        <w:r>
                          <w:rPr>
                            <w:rFonts w:ascii="Arial MT" w:hAnsi="Arial MT"/>
                            <w:color w:val="000000"/>
                            <w:w w:val="110"/>
                            <w:sz w:val="4"/>
                          </w:rPr>
                          <w:t>en</w:t>
                        </w:r>
                        <w:r>
                          <w:rPr>
                            <w:rFonts w:ascii="Arial MT" w:hAnsi="Arial MT"/>
                            <w:color w:val="000000"/>
                            <w:spacing w:val="-4"/>
                            <w:w w:val="110"/>
                            <w:sz w:val="4"/>
                          </w:rPr>
                          <w:t> </w:t>
                        </w:r>
                        <w:r>
                          <w:rPr>
                            <w:rFonts w:ascii="Arial MT" w:hAnsi="Arial MT"/>
                            <w:color w:val="000000"/>
                            <w:w w:val="110"/>
                            <w:sz w:val="4"/>
                          </w:rPr>
                          <w:t>estructura</w:t>
                        </w:r>
                        <w:r>
                          <w:rPr>
                            <w:rFonts w:ascii="Arial MT" w:hAnsi="Arial MT"/>
                            <w:color w:val="000000"/>
                            <w:spacing w:val="-3"/>
                            <w:w w:val="110"/>
                            <w:sz w:val="4"/>
                          </w:rPr>
                          <w:t> </w:t>
                        </w:r>
                        <w:r>
                          <w:rPr>
                            <w:rFonts w:ascii="Arial MT" w:hAnsi="Arial MT"/>
                            <w:color w:val="000000"/>
                            <w:w w:val="110"/>
                            <w:sz w:val="4"/>
                          </w:rPr>
                          <w:t>ecológica</w:t>
                        </w:r>
                        <w:r>
                          <w:rPr>
                            <w:rFonts w:ascii="Arial MT" w:hAnsi="Arial MT"/>
                            <w:color w:val="000000"/>
                            <w:spacing w:val="40"/>
                            <w:w w:val="110"/>
                            <w:sz w:val="4"/>
                          </w:rPr>
                          <w:t> </w:t>
                        </w:r>
                        <w:r>
                          <w:rPr>
                            <w:rFonts w:ascii="Arial MT" w:hAnsi="Arial MT"/>
                            <w:color w:val="000000"/>
                            <w:spacing w:val="-2"/>
                            <w:w w:val="110"/>
                            <w:sz w:val="4"/>
                          </w:rPr>
                          <w:t>principal</w:t>
                        </w:r>
                      </w:p>
                    </w:txbxContent>
                  </v:textbox>
                  <v:fill type="solid"/>
                  <w10:wrap type="none"/>
                </v:shape>
                <v:shape style="position:absolute;left:10109;top:4438;width:996;height:715" type="#_x0000_t202" id="docshape9" filled="true" fillcolor="#ffe497" stroked="false">
                  <v:textbox inset="0,0,0,0">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16"/>
                          <w:rPr>
                            <w:color w:val="000000"/>
                            <w:sz w:val="4"/>
                          </w:rPr>
                        </w:pPr>
                      </w:p>
                      <w:p>
                        <w:pPr>
                          <w:spacing w:line="307" w:lineRule="auto" w:before="1"/>
                          <w:ind w:left="48" w:right="49" w:firstLine="0"/>
                          <w:jc w:val="center"/>
                          <w:rPr>
                            <w:rFonts w:ascii="Arial MT"/>
                            <w:color w:val="000000"/>
                            <w:sz w:val="4"/>
                          </w:rPr>
                        </w:pPr>
                        <w:r>
                          <w:rPr>
                            <w:rFonts w:ascii="Arial MT"/>
                            <w:color w:val="000000"/>
                            <w:w w:val="110"/>
                            <w:sz w:val="4"/>
                          </w:rPr>
                          <w:t>Alta</w:t>
                        </w:r>
                        <w:r>
                          <w:rPr>
                            <w:rFonts w:ascii="Arial MT"/>
                            <w:color w:val="000000"/>
                            <w:spacing w:val="-4"/>
                            <w:w w:val="110"/>
                            <w:sz w:val="4"/>
                          </w:rPr>
                          <w:t> </w:t>
                        </w:r>
                        <w:r>
                          <w:rPr>
                            <w:rFonts w:ascii="Arial MT"/>
                            <w:color w:val="000000"/>
                            <w:w w:val="110"/>
                            <w:sz w:val="4"/>
                          </w:rPr>
                          <w:t>carga</w:t>
                        </w:r>
                        <w:r>
                          <w:rPr>
                            <w:rFonts w:ascii="Arial MT"/>
                            <w:color w:val="000000"/>
                            <w:spacing w:val="-3"/>
                            <w:w w:val="110"/>
                            <w:sz w:val="4"/>
                          </w:rPr>
                          <w:t> </w:t>
                        </w:r>
                        <w:r>
                          <w:rPr>
                            <w:rFonts w:ascii="Arial MT"/>
                            <w:color w:val="000000"/>
                            <w:w w:val="110"/>
                            <w:sz w:val="4"/>
                          </w:rPr>
                          <w:t>administrativa</w:t>
                        </w:r>
                        <w:r>
                          <w:rPr>
                            <w:rFonts w:ascii="Arial MT"/>
                            <w:color w:val="000000"/>
                            <w:spacing w:val="-3"/>
                            <w:w w:val="110"/>
                            <w:sz w:val="4"/>
                          </w:rPr>
                          <w:t> </w:t>
                        </w:r>
                        <w:r>
                          <w:rPr>
                            <w:rFonts w:ascii="Arial MT"/>
                            <w:color w:val="000000"/>
                            <w:w w:val="110"/>
                            <w:sz w:val="4"/>
                          </w:rPr>
                          <w:t>para</w:t>
                        </w:r>
                        <w:r>
                          <w:rPr>
                            <w:rFonts w:ascii="Arial MT"/>
                            <w:color w:val="000000"/>
                            <w:spacing w:val="-3"/>
                            <w:w w:val="110"/>
                            <w:sz w:val="4"/>
                          </w:rPr>
                          <w:t> </w:t>
                        </w:r>
                        <w:r>
                          <w:rPr>
                            <w:rFonts w:ascii="Arial MT"/>
                            <w:color w:val="000000"/>
                            <w:w w:val="110"/>
                            <w:sz w:val="4"/>
                          </w:rPr>
                          <w:t>atender</w:t>
                        </w:r>
                        <w:r>
                          <w:rPr>
                            <w:rFonts w:ascii="Arial MT"/>
                            <w:color w:val="000000"/>
                            <w:spacing w:val="-3"/>
                            <w:w w:val="110"/>
                            <w:sz w:val="4"/>
                          </w:rPr>
                          <w:t> </w:t>
                        </w:r>
                        <w:r>
                          <w:rPr>
                            <w:rFonts w:ascii="Arial MT"/>
                            <w:color w:val="000000"/>
                            <w:w w:val="110"/>
                            <w:sz w:val="4"/>
                          </w:rPr>
                          <w:t>PQRS</w:t>
                        </w:r>
                        <w:r>
                          <w:rPr>
                            <w:rFonts w:ascii="Arial MT"/>
                            <w:color w:val="000000"/>
                            <w:spacing w:val="40"/>
                            <w:w w:val="110"/>
                            <w:sz w:val="4"/>
                          </w:rPr>
                          <w:t> </w:t>
                        </w:r>
                        <w:r>
                          <w:rPr>
                            <w:rFonts w:ascii="Arial MT"/>
                            <w:color w:val="000000"/>
                            <w:w w:val="110"/>
                            <w:sz w:val="4"/>
                          </w:rPr>
                          <w:t>por no darles cumplimiento en terminos de</w:t>
                        </w:r>
                        <w:r>
                          <w:rPr>
                            <w:rFonts w:ascii="Arial MT"/>
                            <w:color w:val="000000"/>
                            <w:spacing w:val="40"/>
                            <w:w w:val="110"/>
                            <w:sz w:val="4"/>
                          </w:rPr>
                          <w:t> </w:t>
                        </w:r>
                        <w:r>
                          <w:rPr>
                            <w:rFonts w:ascii="Arial MT"/>
                            <w:color w:val="000000"/>
                            <w:w w:val="110"/>
                            <w:sz w:val="4"/>
                          </w:rPr>
                          <w:t>calidad</w:t>
                        </w:r>
                        <w:r>
                          <w:rPr>
                            <w:rFonts w:ascii="Arial MT"/>
                            <w:color w:val="000000"/>
                            <w:spacing w:val="14"/>
                            <w:w w:val="110"/>
                            <w:sz w:val="4"/>
                          </w:rPr>
                          <w:t> </w:t>
                        </w:r>
                        <w:r>
                          <w:rPr>
                            <w:rFonts w:ascii="Arial MT"/>
                            <w:color w:val="000000"/>
                            <w:w w:val="110"/>
                            <w:sz w:val="4"/>
                          </w:rPr>
                          <w:t>y oportunidad</w:t>
                        </w:r>
                      </w:p>
                    </w:txbxContent>
                  </v:textbox>
                  <v:fill type="solid"/>
                  <w10:wrap type="none"/>
                </v:shape>
                <v:shape style="position:absolute;left:8360;top:3522;width:2745;height:2401" id="docshape10" coordorigin="8361,3523" coordsize="2745,2401" path="m8992,4435l8368,4435,8361,4435,8361,5146,8368,5146,8368,4442,8985,4442,8985,5146,8992,5146,8992,4442,8992,4442,8992,4435xm10023,5146l9100,5146,9100,4435,9093,4435,9093,5924,9100,5924,10023,5924,10023,5917,9100,5917,9100,5153,10023,5153,10023,5146xm10113,4435l10106,4435,10106,5146,10113,5146,10113,4435xm10113,3828l10106,3828,10106,4362,10113,4362,10113,3828xm10113,3523l10106,3523,10106,3821,10113,3821,10113,3523xm11105,4442l11098,4442,11098,5146,11105,5146,11105,4442xm11105,3828l11098,3828,11098,4362,11105,4362,11105,3828xm11105,3530l11098,3530,11098,3821,11105,3821,11105,3530xe" filled="true" fillcolor="#be9000" stroked="false">
                  <v:path arrowok="t"/>
                  <v:fill type="solid"/>
                </v:shape>
                <v:rect style="position:absolute;left:10022;top:5146;width:7;height:778" id="docshape11" filled="true" fillcolor="#7e5f00" stroked="false">
                  <v:fill type="solid"/>
                </v:rect>
                <v:shape style="position:absolute;left:10105;top:5153;width:1000;height:771" id="docshape12" coordorigin="10106,5153" coordsize="1000,771" path="m10113,5153l10106,5153,10106,5924,10113,5924,10113,5153xm11105,5153l11098,5153,11098,5924,11105,5924,11105,5153xe" filled="true" fillcolor="#be9000" stroked="false">
                  <v:path arrowok="t"/>
                  <v:fill type="solid"/>
                </v:shape>
                <v:rect style="position:absolute;left:10112;top:3522;width:993;height:7" id="docshape13" filled="true" fillcolor="#be9000" stroked="false">
                  <v:fill type="solid"/>
                </v:rect>
                <v:rect style="position:absolute;left:10105;top:3821;width:1000;height:7" id="docshape14" filled="true" fillcolor="#7e5f00" stroked="false">
                  <v:fill type="solid"/>
                </v:rect>
                <v:shape style="position:absolute;left:10112;top:4355;width:993;height:87" id="docshape15" coordorigin="10113,4355" coordsize="993,87" path="m11105,4435l10113,4435,10113,4442,11105,4442,11105,4435xm11105,4355l10113,4355,10113,4362,11105,4362,11105,4355xe" filled="true" fillcolor="#be9000" stroked="false">
                  <v:path arrowok="t"/>
                  <v:fill type="solid"/>
                </v:shape>
                <v:rect style="position:absolute;left:10105;top:5146;width:1000;height:7" id="docshape16" filled="true" fillcolor="#7e5f00" stroked="false">
                  <v:fill type="solid"/>
                </v:rect>
                <v:rect style="position:absolute;left:10112;top:5916;width:993;height:7" id="docshape17" filled="true" fillcolor="#be9000" stroked="false">
                  <v:fill type="solid"/>
                </v:rect>
                <v:shape style="position:absolute;left:8576;top:5912;width:163;height:170" type="#_x0000_t75" id="docshape18" stroked="false">
                  <v:imagedata r:id="rId11" o:title=""/>
                </v:shape>
                <v:shape style="position:absolute;left:8608;top:5932;width:101;height:111" type="#_x0000_t75" id="docshape19" stroked="false">
                  <v:imagedata r:id="rId12" o:title=""/>
                </v:shape>
                <v:shape style="position:absolute;left:10494;top:5936;width:163;height:167" type="#_x0000_t75" id="docshape20" stroked="false">
                  <v:imagedata r:id="rId13" o:title=""/>
                </v:shape>
                <v:shape style="position:absolute;left:10525;top:5957;width:101;height:108" type="#_x0000_t75" id="docshape21" stroked="false">
                  <v:imagedata r:id="rId14" o:title=""/>
                </v:shape>
                <v:shape style="position:absolute;left:9485;top:5912;width:163;height:167" type="#_x0000_t75" id="docshape22" stroked="false">
                  <v:imagedata r:id="rId13" o:title=""/>
                </v:shape>
                <v:shape style="position:absolute;left:9516;top:5932;width:101;height:108" type="#_x0000_t75" id="docshape23" stroked="false">
                  <v:imagedata r:id="rId15" o:title=""/>
                </v:shape>
                <v:shape style="position:absolute;left:10112;top:5153;width:986;height:764" type="#_x0000_t202" id="docshape24" filled="false" stroked="false">
                  <v:textbox inset="0,0,0,0">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26"/>
                          <w:rPr>
                            <w:sz w:val="4"/>
                          </w:rPr>
                        </w:pPr>
                      </w:p>
                      <w:p>
                        <w:pPr>
                          <w:spacing w:before="0"/>
                          <w:ind w:left="45" w:right="44" w:firstLine="0"/>
                          <w:jc w:val="center"/>
                          <w:rPr>
                            <w:rFonts w:ascii="Arial MT"/>
                            <w:sz w:val="4"/>
                          </w:rPr>
                        </w:pPr>
                        <w:r>
                          <w:rPr>
                            <w:rFonts w:ascii="Arial MT"/>
                            <w:w w:val="110"/>
                            <w:sz w:val="4"/>
                          </w:rPr>
                          <w:t>Linea</w:t>
                        </w:r>
                        <w:r>
                          <w:rPr>
                            <w:rFonts w:ascii="Arial MT"/>
                            <w:spacing w:val="-2"/>
                            <w:w w:val="110"/>
                            <w:sz w:val="4"/>
                          </w:rPr>
                          <w:t> Base:</w:t>
                        </w:r>
                      </w:p>
                      <w:p>
                        <w:pPr>
                          <w:spacing w:line="307" w:lineRule="auto" w:before="13"/>
                          <w:ind w:left="45" w:right="42" w:firstLine="0"/>
                          <w:jc w:val="center"/>
                          <w:rPr>
                            <w:rFonts w:ascii="Arial MT"/>
                            <w:sz w:val="4"/>
                          </w:rPr>
                        </w:pPr>
                        <w:r>
                          <w:rPr>
                            <w:rFonts w:ascii="Arial MT"/>
                            <w:w w:val="110"/>
                            <w:sz w:val="4"/>
                          </w:rPr>
                          <w:t>2023</w:t>
                        </w:r>
                        <w:r>
                          <w:rPr>
                            <w:rFonts w:ascii="Arial MT"/>
                            <w:spacing w:val="-4"/>
                            <w:w w:val="110"/>
                            <w:sz w:val="4"/>
                          </w:rPr>
                          <w:t> </w:t>
                        </w:r>
                        <w:r>
                          <w:rPr>
                            <w:rFonts w:ascii="Arial MT"/>
                            <w:w w:val="110"/>
                            <w:sz w:val="4"/>
                          </w:rPr>
                          <w:t>al</w:t>
                        </w:r>
                        <w:r>
                          <w:rPr>
                            <w:rFonts w:ascii="Arial MT"/>
                            <w:spacing w:val="-3"/>
                            <w:w w:val="110"/>
                            <w:sz w:val="4"/>
                          </w:rPr>
                          <w:t> </w:t>
                        </w:r>
                        <w:r>
                          <w:rPr>
                            <w:rFonts w:ascii="Arial MT"/>
                            <w:w w:val="110"/>
                            <w:sz w:val="4"/>
                          </w:rPr>
                          <w:t>2024:</w:t>
                        </w:r>
                        <w:r>
                          <w:rPr>
                            <w:rFonts w:ascii="Arial MT"/>
                            <w:spacing w:val="-2"/>
                            <w:w w:val="110"/>
                            <w:sz w:val="4"/>
                          </w:rPr>
                          <w:t> </w:t>
                        </w:r>
                        <w:r>
                          <w:rPr>
                            <w:rFonts w:ascii="Arial MT"/>
                            <w:w w:val="110"/>
                            <w:sz w:val="4"/>
                          </w:rPr>
                          <w:t>456</w:t>
                        </w:r>
                        <w:r>
                          <w:rPr>
                            <w:rFonts w:ascii="Arial MT"/>
                            <w:spacing w:val="-3"/>
                            <w:w w:val="110"/>
                            <w:sz w:val="4"/>
                          </w:rPr>
                          <w:t> </w:t>
                        </w:r>
                        <w:r>
                          <w:rPr>
                            <w:rFonts w:ascii="Arial MT"/>
                            <w:w w:val="110"/>
                            <w:sz w:val="4"/>
                          </w:rPr>
                          <w:t>peticiones</w:t>
                        </w:r>
                        <w:r>
                          <w:rPr>
                            <w:rFonts w:ascii="Arial MT"/>
                            <w:spacing w:val="-2"/>
                            <w:w w:val="110"/>
                            <w:sz w:val="4"/>
                          </w:rPr>
                          <w:t> </w:t>
                        </w:r>
                        <w:r>
                          <w:rPr>
                            <w:rFonts w:ascii="Arial MT"/>
                            <w:w w:val="110"/>
                            <w:sz w:val="4"/>
                          </w:rPr>
                          <w:t>asociadas</w:t>
                        </w:r>
                        <w:r>
                          <w:rPr>
                            <w:rFonts w:ascii="Arial MT"/>
                            <w:spacing w:val="-1"/>
                            <w:w w:val="110"/>
                            <w:sz w:val="4"/>
                          </w:rPr>
                          <w:t> </w:t>
                        </w:r>
                        <w:r>
                          <w:rPr>
                            <w:rFonts w:ascii="Arial MT"/>
                            <w:w w:val="110"/>
                            <w:sz w:val="4"/>
                          </w:rPr>
                          <w:t>al</w:t>
                        </w:r>
                        <w:r>
                          <w:rPr>
                            <w:rFonts w:ascii="Arial MT"/>
                            <w:spacing w:val="40"/>
                            <w:w w:val="110"/>
                            <w:sz w:val="4"/>
                          </w:rPr>
                          <w:t> </w:t>
                        </w:r>
                        <w:r>
                          <w:rPr>
                            <w:rFonts w:ascii="Arial MT"/>
                            <w:w w:val="110"/>
                            <w:sz w:val="4"/>
                          </w:rPr>
                          <w:t>tramite</w:t>
                        </w:r>
                        <w:r>
                          <w:rPr>
                            <w:rFonts w:ascii="Arial MT"/>
                            <w:spacing w:val="-4"/>
                            <w:w w:val="110"/>
                            <w:sz w:val="4"/>
                          </w:rPr>
                          <w:t> </w:t>
                        </w:r>
                        <w:r>
                          <w:rPr>
                            <w:rFonts w:ascii="Arial MT"/>
                            <w:w w:val="110"/>
                            <w:sz w:val="4"/>
                          </w:rPr>
                          <w:t>sancionatorio</w:t>
                        </w:r>
                      </w:p>
                    </w:txbxContent>
                  </v:textbox>
                  <w10:wrap type="none"/>
                </v:shape>
                <v:shape style="position:absolute;left:9099;top:5153;width:923;height:764" type="#_x0000_t202" id="docshape25" filled="false" stroked="false">
                  <v:textbox inset="0,0,0,0">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11"/>
                          <w:rPr>
                            <w:sz w:val="4"/>
                          </w:rPr>
                        </w:pPr>
                      </w:p>
                      <w:p>
                        <w:pPr>
                          <w:spacing w:before="1"/>
                          <w:ind w:left="17" w:right="0" w:firstLine="0"/>
                          <w:jc w:val="left"/>
                          <w:rPr>
                            <w:rFonts w:ascii="Arial MT" w:hAnsi="Arial MT"/>
                            <w:sz w:val="4"/>
                          </w:rPr>
                        </w:pPr>
                        <w:r>
                          <w:rPr>
                            <w:rFonts w:ascii="Arial MT" w:hAnsi="Arial MT"/>
                            <w:w w:val="110"/>
                            <w:sz w:val="4"/>
                          </w:rPr>
                          <w:t>Línea</w:t>
                        </w:r>
                        <w:r>
                          <w:rPr>
                            <w:rFonts w:ascii="Arial MT" w:hAnsi="Arial MT"/>
                            <w:spacing w:val="-1"/>
                            <w:w w:val="110"/>
                            <w:sz w:val="4"/>
                          </w:rPr>
                          <w:t> </w:t>
                        </w:r>
                        <w:r>
                          <w:rPr>
                            <w:rFonts w:ascii="Arial MT" w:hAnsi="Arial MT"/>
                            <w:w w:val="110"/>
                            <w:sz w:val="4"/>
                          </w:rPr>
                          <w:t>Base:</w:t>
                        </w:r>
                        <w:r>
                          <w:rPr>
                            <w:rFonts w:ascii="Arial MT" w:hAnsi="Arial MT"/>
                            <w:spacing w:val="16"/>
                            <w:w w:val="110"/>
                            <w:sz w:val="4"/>
                          </w:rPr>
                          <w:t> </w:t>
                        </w:r>
                        <w:r>
                          <w:rPr>
                            <w:rFonts w:ascii="Arial MT" w:hAnsi="Arial MT"/>
                            <w:w w:val="110"/>
                            <w:sz w:val="4"/>
                          </w:rPr>
                          <w:t>Atención</w:t>
                        </w:r>
                        <w:r>
                          <w:rPr>
                            <w:rFonts w:ascii="Arial MT" w:hAnsi="Arial MT"/>
                            <w:spacing w:val="-1"/>
                            <w:w w:val="110"/>
                            <w:sz w:val="4"/>
                          </w:rPr>
                          <w:t> </w:t>
                        </w:r>
                        <w:r>
                          <w:rPr>
                            <w:rFonts w:ascii="Arial MT" w:hAnsi="Arial MT"/>
                            <w:w w:val="110"/>
                            <w:sz w:val="4"/>
                          </w:rPr>
                          <w:t>a 107 emergencias</w:t>
                        </w:r>
                        <w:r>
                          <w:rPr>
                            <w:rFonts w:ascii="Arial MT" w:hAnsi="Arial MT"/>
                            <w:spacing w:val="16"/>
                            <w:w w:val="110"/>
                            <w:sz w:val="4"/>
                          </w:rPr>
                          <w:t> </w:t>
                        </w:r>
                        <w:r>
                          <w:rPr>
                            <w:rFonts w:ascii="Arial MT" w:hAnsi="Arial MT"/>
                            <w:spacing w:val="-10"/>
                            <w:w w:val="110"/>
                            <w:sz w:val="4"/>
                          </w:rPr>
                          <w:t>y</w:t>
                        </w:r>
                      </w:p>
                      <w:p>
                        <w:pPr>
                          <w:spacing w:before="12"/>
                          <w:ind w:left="79" w:right="0" w:firstLine="0"/>
                          <w:jc w:val="left"/>
                          <w:rPr>
                            <w:rFonts w:ascii="Arial MT" w:hAnsi="Arial MT"/>
                            <w:sz w:val="4"/>
                          </w:rPr>
                        </w:pPr>
                        <w:r>
                          <w:rPr>
                            <w:rFonts w:ascii="Arial MT" w:hAnsi="Arial MT"/>
                            <w:w w:val="110"/>
                            <w:sz w:val="4"/>
                          </w:rPr>
                          <w:t>317</w:t>
                        </w:r>
                        <w:r>
                          <w:rPr>
                            <w:rFonts w:ascii="Arial MT" w:hAnsi="Arial MT"/>
                            <w:spacing w:val="11"/>
                            <w:w w:val="110"/>
                            <w:sz w:val="4"/>
                          </w:rPr>
                          <w:t> </w:t>
                        </w:r>
                        <w:r>
                          <w:rPr>
                            <w:rFonts w:ascii="Arial MT" w:hAnsi="Arial MT"/>
                            <w:w w:val="110"/>
                            <w:sz w:val="4"/>
                          </w:rPr>
                          <w:t>puntos</w:t>
                        </w:r>
                        <w:r>
                          <w:rPr>
                            <w:rFonts w:ascii="Arial MT" w:hAnsi="Arial MT"/>
                            <w:spacing w:val="14"/>
                            <w:w w:val="110"/>
                            <w:sz w:val="4"/>
                          </w:rPr>
                          <w:t> </w:t>
                        </w:r>
                        <w:r>
                          <w:rPr>
                            <w:rFonts w:ascii="Arial MT" w:hAnsi="Arial MT"/>
                            <w:w w:val="110"/>
                            <w:sz w:val="4"/>
                          </w:rPr>
                          <w:t>críticos</w:t>
                        </w:r>
                        <w:r>
                          <w:rPr>
                            <w:rFonts w:ascii="Arial MT" w:hAnsi="Arial MT"/>
                            <w:spacing w:val="2"/>
                            <w:w w:val="110"/>
                            <w:sz w:val="4"/>
                          </w:rPr>
                          <w:t> </w:t>
                        </w:r>
                        <w:r>
                          <w:rPr>
                            <w:rFonts w:ascii="Arial MT" w:hAnsi="Arial MT"/>
                            <w:w w:val="110"/>
                            <w:sz w:val="4"/>
                          </w:rPr>
                          <w:t>(Dato</w:t>
                        </w:r>
                        <w:r>
                          <w:rPr>
                            <w:rFonts w:ascii="Arial MT" w:hAnsi="Arial MT"/>
                            <w:spacing w:val="-2"/>
                            <w:w w:val="110"/>
                            <w:sz w:val="4"/>
                          </w:rPr>
                          <w:t> </w:t>
                        </w:r>
                        <w:r>
                          <w:rPr>
                            <w:rFonts w:ascii="Arial MT" w:hAnsi="Arial MT"/>
                            <w:w w:val="110"/>
                            <w:sz w:val="4"/>
                          </w:rPr>
                          <w:t>2020-</w:t>
                        </w:r>
                        <w:r>
                          <w:rPr>
                            <w:rFonts w:ascii="Arial MT" w:hAnsi="Arial MT"/>
                            <w:spacing w:val="-2"/>
                            <w:w w:val="110"/>
                            <w:sz w:val="4"/>
                          </w:rPr>
                          <w:t>2023)</w:t>
                        </w:r>
                      </w:p>
                    </w:txbxContent>
                  </v:textbox>
                  <w10:wrap type="none"/>
                </v:shape>
                <v:shape style="position:absolute;left:9096;top:4438;width:930;height:712" type="#_x0000_t202" id="docshape26" filled="true" fillcolor="#fae3d4" stroked="true" strokeweight=".346792pt" strokecolor="#be9000">
                  <v:textbox inset="0,0,0,0">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13"/>
                          <w:rPr>
                            <w:color w:val="000000"/>
                            <w:sz w:val="4"/>
                          </w:rPr>
                        </w:pPr>
                      </w:p>
                      <w:p>
                        <w:pPr>
                          <w:spacing w:line="307" w:lineRule="auto" w:before="0"/>
                          <w:ind w:left="6" w:right="4" w:firstLine="0"/>
                          <w:jc w:val="center"/>
                          <w:rPr>
                            <w:rFonts w:ascii="Arial MT" w:hAnsi="Arial MT"/>
                            <w:color w:val="000000"/>
                            <w:sz w:val="4"/>
                          </w:rPr>
                        </w:pPr>
                        <w:r>
                          <w:rPr>
                            <w:rFonts w:ascii="Arial MT" w:hAnsi="Arial MT"/>
                            <w:color w:val="000000"/>
                            <w:w w:val="110"/>
                            <w:sz w:val="4"/>
                          </w:rPr>
                          <w:t>Aumento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emergencias</w:t>
                        </w:r>
                        <w:r>
                          <w:rPr>
                            <w:rFonts w:ascii="Arial MT" w:hAnsi="Arial MT"/>
                            <w:color w:val="000000"/>
                            <w:spacing w:val="11"/>
                            <w:w w:val="110"/>
                            <w:sz w:val="4"/>
                          </w:rPr>
                          <w:t> </w:t>
                        </w:r>
                        <w:r>
                          <w:rPr>
                            <w:rFonts w:ascii="Arial MT" w:hAnsi="Arial MT"/>
                            <w:color w:val="000000"/>
                            <w:w w:val="110"/>
                            <w:sz w:val="4"/>
                          </w:rPr>
                          <w:t>y/o</w:t>
                        </w:r>
                        <w:r>
                          <w:rPr>
                            <w:rFonts w:ascii="Arial MT" w:hAnsi="Arial MT"/>
                            <w:color w:val="000000"/>
                            <w:spacing w:val="-3"/>
                            <w:w w:val="110"/>
                            <w:sz w:val="4"/>
                          </w:rPr>
                          <w:t> </w:t>
                        </w:r>
                        <w:r>
                          <w:rPr>
                            <w:rFonts w:ascii="Arial MT" w:hAnsi="Arial MT"/>
                            <w:color w:val="000000"/>
                            <w:w w:val="110"/>
                            <w:sz w:val="4"/>
                          </w:rPr>
                          <w:t>puntos críticos</w:t>
                        </w:r>
                        <w:r>
                          <w:rPr>
                            <w:rFonts w:ascii="Arial MT" w:hAnsi="Arial MT"/>
                            <w:color w:val="000000"/>
                            <w:spacing w:val="40"/>
                            <w:w w:val="110"/>
                            <w:sz w:val="4"/>
                          </w:rPr>
                          <w:t> </w:t>
                        </w:r>
                        <w:r>
                          <w:rPr>
                            <w:rFonts w:ascii="Arial MT" w:hAnsi="Arial MT"/>
                            <w:color w:val="000000"/>
                            <w:w w:val="110"/>
                            <w:sz w:val="4"/>
                          </w:rPr>
                          <w:t>por abandono o gestión inadecuada de</w:t>
                        </w:r>
                        <w:r>
                          <w:rPr>
                            <w:rFonts w:ascii="Arial MT" w:hAnsi="Arial MT"/>
                            <w:color w:val="000000"/>
                            <w:spacing w:val="40"/>
                            <w:w w:val="110"/>
                            <w:sz w:val="4"/>
                          </w:rPr>
                          <w:t> </w:t>
                        </w:r>
                        <w:r>
                          <w:rPr>
                            <w:rFonts w:ascii="Arial MT" w:hAnsi="Arial MT"/>
                            <w:color w:val="000000"/>
                            <w:w w:val="110"/>
                            <w:sz w:val="4"/>
                          </w:rPr>
                          <w:t>residuos especiales, peligrosos y de</w:t>
                        </w:r>
                        <w:r>
                          <w:rPr>
                            <w:rFonts w:ascii="Arial MT" w:hAnsi="Arial MT"/>
                            <w:color w:val="000000"/>
                            <w:spacing w:val="-1"/>
                            <w:w w:val="110"/>
                            <w:sz w:val="4"/>
                          </w:rPr>
                          <w:t> </w:t>
                        </w:r>
                        <w:r>
                          <w:rPr>
                            <w:rFonts w:ascii="Arial MT" w:hAnsi="Arial MT"/>
                            <w:color w:val="000000"/>
                            <w:w w:val="110"/>
                            <w:sz w:val="4"/>
                          </w:rPr>
                          <w:t>manejo</w:t>
                        </w:r>
                        <w:r>
                          <w:rPr>
                            <w:rFonts w:ascii="Arial MT" w:hAnsi="Arial MT"/>
                            <w:color w:val="000000"/>
                            <w:spacing w:val="40"/>
                            <w:w w:val="110"/>
                            <w:sz w:val="4"/>
                          </w:rPr>
                          <w:t> </w:t>
                        </w:r>
                        <w:r>
                          <w:rPr>
                            <w:rFonts w:ascii="Arial MT" w:hAnsi="Arial MT"/>
                            <w:color w:val="000000"/>
                            <w:spacing w:val="-2"/>
                            <w:w w:val="110"/>
                            <w:sz w:val="4"/>
                          </w:rPr>
                          <w:t>diferenciado</w:t>
                        </w:r>
                      </w:p>
                    </w:txbxContent>
                  </v:textbox>
                  <v:fill type="solid"/>
                  <v:stroke dashstyle="solid"/>
                  <w10:wrap type="none"/>
                </v:shape>
                <v:shape style="position:absolute;left:8364;top:5149;width:625;height:771" type="#_x0000_t202" id="docshape27" filled="false" stroked="true" strokeweight=".346821pt" strokecolor="#cc6600">
                  <v:textbox inset="0,0,0,0">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44"/>
                          <w:rPr>
                            <w:sz w:val="4"/>
                          </w:rPr>
                        </w:pPr>
                      </w:p>
                      <w:p>
                        <w:pPr>
                          <w:spacing w:line="307" w:lineRule="auto" w:before="0"/>
                          <w:ind w:left="10" w:right="8" w:hanging="3"/>
                          <w:jc w:val="center"/>
                          <w:rPr>
                            <w:rFonts w:ascii="Arial MT"/>
                            <w:sz w:val="4"/>
                          </w:rPr>
                        </w:pPr>
                        <w:r>
                          <w:rPr>
                            <w:rFonts w:ascii="Arial MT"/>
                            <w:w w:val="110"/>
                            <w:sz w:val="4"/>
                          </w:rPr>
                          <w:t>Linea Base:</w:t>
                        </w:r>
                        <w:r>
                          <w:rPr>
                            <w:rFonts w:ascii="Arial MT"/>
                            <w:spacing w:val="3"/>
                            <w:w w:val="110"/>
                            <w:sz w:val="4"/>
                          </w:rPr>
                          <w:t> </w:t>
                        </w:r>
                        <w:r>
                          <w:rPr>
                            <w:rFonts w:ascii="Arial MT"/>
                            <w:w w:val="110"/>
                            <w:sz w:val="4"/>
                          </w:rPr>
                          <w:t>61 Puntos</w:t>
                        </w:r>
                        <w:r>
                          <w:rPr>
                            <w:rFonts w:ascii="Arial MT"/>
                            <w:spacing w:val="80"/>
                            <w:w w:val="110"/>
                            <w:sz w:val="4"/>
                          </w:rPr>
                          <w:t> </w:t>
                        </w:r>
                        <w:r>
                          <w:rPr>
                            <w:rFonts w:ascii="Arial MT"/>
                            <w:w w:val="110"/>
                            <w:sz w:val="4"/>
                          </w:rPr>
                          <w:t>criticos</w:t>
                        </w:r>
                        <w:r>
                          <w:rPr>
                            <w:rFonts w:ascii="Arial MT"/>
                            <w:spacing w:val="-3"/>
                            <w:w w:val="110"/>
                            <w:sz w:val="4"/>
                          </w:rPr>
                          <w:t> </w:t>
                        </w:r>
                        <w:r>
                          <w:rPr>
                            <w:rFonts w:ascii="Arial MT"/>
                            <w:w w:val="110"/>
                            <w:sz w:val="4"/>
                          </w:rPr>
                          <w:t>por</w:t>
                        </w:r>
                        <w:r>
                          <w:rPr>
                            <w:rFonts w:ascii="Arial MT"/>
                            <w:spacing w:val="-3"/>
                            <w:w w:val="110"/>
                            <w:sz w:val="4"/>
                          </w:rPr>
                          <w:t> </w:t>
                        </w:r>
                        <w:r>
                          <w:rPr>
                            <w:rFonts w:ascii="Arial MT"/>
                            <w:w w:val="110"/>
                            <w:sz w:val="4"/>
                          </w:rPr>
                          <w:t>arrojo</w:t>
                        </w:r>
                        <w:r>
                          <w:rPr>
                            <w:rFonts w:ascii="Arial MT"/>
                            <w:spacing w:val="40"/>
                            <w:w w:val="110"/>
                            <w:sz w:val="4"/>
                          </w:rPr>
                          <w:t> </w:t>
                        </w:r>
                        <w:r>
                          <w:rPr>
                            <w:rFonts w:ascii="Arial MT"/>
                            <w:w w:val="110"/>
                            <w:sz w:val="4"/>
                          </w:rPr>
                          <w:t>indiscriminado</w:t>
                        </w:r>
                        <w:r>
                          <w:rPr>
                            <w:rFonts w:ascii="Arial MT"/>
                            <w:spacing w:val="-4"/>
                            <w:w w:val="110"/>
                            <w:sz w:val="4"/>
                          </w:rPr>
                          <w:t> </w:t>
                        </w:r>
                        <w:r>
                          <w:rPr>
                            <w:rFonts w:ascii="Arial MT"/>
                            <w:w w:val="110"/>
                            <w:sz w:val="4"/>
                          </w:rPr>
                          <w:t>de</w:t>
                        </w:r>
                        <w:r>
                          <w:rPr>
                            <w:rFonts w:ascii="Arial MT"/>
                            <w:spacing w:val="-3"/>
                            <w:w w:val="110"/>
                            <w:sz w:val="4"/>
                          </w:rPr>
                          <w:t> </w:t>
                        </w:r>
                        <w:r>
                          <w:rPr>
                            <w:rFonts w:ascii="Arial MT"/>
                            <w:w w:val="110"/>
                            <w:sz w:val="4"/>
                          </w:rPr>
                          <w:t>residuos</w:t>
                        </w:r>
                        <w:r>
                          <w:rPr>
                            <w:rFonts w:ascii="Arial MT"/>
                            <w:spacing w:val="-2"/>
                            <w:w w:val="110"/>
                            <w:sz w:val="4"/>
                          </w:rPr>
                          <w:t> </w:t>
                        </w:r>
                        <w:r>
                          <w:rPr>
                            <w:rFonts w:ascii="Arial MT"/>
                            <w:w w:val="110"/>
                            <w:sz w:val="4"/>
                          </w:rPr>
                          <w:t>en</w:t>
                        </w:r>
                        <w:r>
                          <w:rPr>
                            <w:rFonts w:ascii="Arial MT"/>
                            <w:spacing w:val="40"/>
                            <w:w w:val="110"/>
                            <w:sz w:val="4"/>
                          </w:rPr>
                          <w:t> </w:t>
                        </w:r>
                        <w:r>
                          <w:rPr>
                            <w:rFonts w:ascii="Arial MT"/>
                            <w:w w:val="110"/>
                            <w:sz w:val="4"/>
                          </w:rPr>
                          <w:t>EEP ( datos 2020-2023)</w:t>
                        </w:r>
                      </w:p>
                    </w:txbxContent>
                  </v:textbox>
                  <v:stroke dashstyle="solid"/>
                  <w10:wrap type="none"/>
                </v:shape>
                <v:shape style="position:absolute;left:10112;top:3828;width:986;height:528" type="#_x0000_t202" id="docshape28" filled="false" stroked="false">
                  <v:textbox inset="0,0,0,0">
                    <w:txbxContent>
                      <w:p>
                        <w:pPr>
                          <w:spacing w:line="240" w:lineRule="auto" w:before="0"/>
                          <w:rPr>
                            <w:sz w:val="4"/>
                          </w:rPr>
                        </w:pPr>
                      </w:p>
                      <w:p>
                        <w:pPr>
                          <w:spacing w:line="240" w:lineRule="auto" w:before="33"/>
                          <w:rPr>
                            <w:sz w:val="4"/>
                          </w:rPr>
                        </w:pPr>
                      </w:p>
                      <w:p>
                        <w:pPr>
                          <w:spacing w:line="307" w:lineRule="auto" w:before="0"/>
                          <w:ind w:left="13" w:right="12" w:firstLine="3"/>
                          <w:jc w:val="center"/>
                          <w:rPr>
                            <w:rFonts w:ascii="Arial MT" w:hAnsi="Arial MT"/>
                            <w:sz w:val="4"/>
                          </w:rPr>
                        </w:pPr>
                        <w:r>
                          <w:rPr>
                            <w:rFonts w:ascii="Arial MT" w:hAnsi="Arial MT"/>
                            <w:w w:val="110"/>
                            <w:sz w:val="4"/>
                          </w:rPr>
                          <w:t>Línea Base: Percepciòn del medio ambiente</w:t>
                        </w:r>
                        <w:r>
                          <w:rPr>
                            <w:rFonts w:ascii="Arial MT" w:hAnsi="Arial MT"/>
                            <w:spacing w:val="40"/>
                            <w:w w:val="110"/>
                            <w:sz w:val="4"/>
                          </w:rPr>
                          <w:t> </w:t>
                        </w:r>
                        <w:r>
                          <w:rPr>
                            <w:rFonts w:ascii="Arial MT" w:hAnsi="Arial MT"/>
                            <w:w w:val="110"/>
                            <w:sz w:val="4"/>
                          </w:rPr>
                          <w:t>respecto al estado general del medio ambiente</w:t>
                        </w:r>
                        <w:r>
                          <w:rPr>
                            <w:rFonts w:ascii="Arial MT" w:hAnsi="Arial MT"/>
                            <w:spacing w:val="40"/>
                            <w:w w:val="110"/>
                            <w:sz w:val="4"/>
                          </w:rPr>
                          <w:t> </w:t>
                        </w:r>
                        <w:r>
                          <w:rPr>
                            <w:rFonts w:ascii="Arial MT" w:hAnsi="Arial MT"/>
                            <w:w w:val="110"/>
                            <w:sz w:val="4"/>
                          </w:rPr>
                          <w:t>(37,9%</w:t>
                        </w:r>
                        <w:r>
                          <w:rPr>
                            <w:rFonts w:ascii="Arial MT" w:hAnsi="Arial MT"/>
                            <w:spacing w:val="-1"/>
                            <w:w w:val="110"/>
                            <w:sz w:val="4"/>
                          </w:rPr>
                          <w:t> </w:t>
                        </w:r>
                        <w:r>
                          <w:rPr>
                            <w:rFonts w:ascii="Arial MT" w:hAnsi="Arial MT"/>
                            <w:w w:val="110"/>
                            <w:sz w:val="4"/>
                          </w:rPr>
                          <w:t>indica</w:t>
                        </w:r>
                        <w:r>
                          <w:rPr>
                            <w:rFonts w:ascii="Arial MT" w:hAnsi="Arial MT"/>
                            <w:spacing w:val="-3"/>
                            <w:w w:val="110"/>
                            <w:sz w:val="4"/>
                          </w:rPr>
                          <w:t> </w:t>
                        </w:r>
                        <w:r>
                          <w:rPr>
                            <w:rFonts w:ascii="Arial MT" w:hAnsi="Arial MT"/>
                            <w:w w:val="110"/>
                            <w:sz w:val="4"/>
                          </w:rPr>
                          <w:t>que</w:t>
                        </w:r>
                        <w:r>
                          <w:rPr>
                            <w:rFonts w:ascii="Arial MT" w:hAnsi="Arial MT"/>
                            <w:spacing w:val="-3"/>
                            <w:w w:val="110"/>
                            <w:sz w:val="4"/>
                          </w:rPr>
                          <w:t> </w:t>
                        </w:r>
                        <w:r>
                          <w:rPr>
                            <w:rFonts w:ascii="Arial MT" w:hAnsi="Arial MT"/>
                            <w:w w:val="110"/>
                            <w:sz w:val="4"/>
                          </w:rPr>
                          <w:t>desmejoro,</w:t>
                        </w:r>
                        <w:r>
                          <w:rPr>
                            <w:rFonts w:ascii="Arial MT" w:hAnsi="Arial MT"/>
                            <w:spacing w:val="-1"/>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45,8%</w:t>
                        </w:r>
                        <w:r>
                          <w:rPr>
                            <w:rFonts w:ascii="Arial MT" w:hAnsi="Arial MT"/>
                            <w:spacing w:val="-1"/>
                            <w:w w:val="110"/>
                            <w:sz w:val="4"/>
                          </w:rPr>
                          <w:t> </w:t>
                        </w:r>
                        <w:r>
                          <w:rPr>
                            <w:rFonts w:ascii="Arial MT" w:hAnsi="Arial MT"/>
                            <w:w w:val="110"/>
                            <w:sz w:val="4"/>
                          </w:rPr>
                          <w:t>indica</w:t>
                        </w:r>
                        <w:r>
                          <w:rPr>
                            <w:rFonts w:ascii="Arial MT" w:hAnsi="Arial MT"/>
                            <w:spacing w:val="40"/>
                            <w:w w:val="110"/>
                            <w:sz w:val="4"/>
                          </w:rPr>
                          <w:t> </w:t>
                        </w:r>
                        <w:r>
                          <w:rPr>
                            <w:rFonts w:ascii="Arial MT" w:hAnsi="Arial MT"/>
                            <w:w w:val="110"/>
                            <w:sz w:val="4"/>
                          </w:rPr>
                          <w:t>que ni mejoro ni empeoro) segun encuesta de</w:t>
                        </w:r>
                        <w:r>
                          <w:rPr>
                            <w:rFonts w:ascii="Arial MT" w:hAnsi="Arial MT"/>
                            <w:spacing w:val="40"/>
                            <w:w w:val="110"/>
                            <w:sz w:val="4"/>
                          </w:rPr>
                          <w:t> </w:t>
                        </w:r>
                        <w:r>
                          <w:rPr>
                            <w:rFonts w:ascii="Arial MT" w:hAnsi="Arial MT"/>
                            <w:w w:val="110"/>
                            <w:sz w:val="4"/>
                          </w:rPr>
                          <w:t>percepción 2023 de Bogota como vamos</w:t>
                        </w:r>
                      </w:p>
                    </w:txbxContent>
                  </v:textbox>
                  <w10:wrap type="none"/>
                </v:shape>
                <w10:wrap type="none"/>
              </v:group>
            </w:pict>
          </mc:Fallback>
        </mc:AlternateContent>
      </w:r>
      <w:r>
        <w:rPr>
          <w:b/>
        </w:rPr>
        <mc:AlternateContent>
          <mc:Choice Requires="wps">
            <w:drawing>
              <wp:anchor distT="0" distB="0" distL="0" distR="0" allowOverlap="1" layoutInCell="1" locked="0" behindDoc="1" simplePos="0" relativeHeight="480473088">
                <wp:simplePos x="0" y="0"/>
                <wp:positionH relativeFrom="page">
                  <wp:posOffset>3224367</wp:posOffset>
                </wp:positionH>
                <wp:positionV relativeFrom="page">
                  <wp:posOffset>3760748</wp:posOffset>
                </wp:positionV>
                <wp:extent cx="101600" cy="10795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101600" cy="107950"/>
                          <a:chExt cx="101600" cy="107950"/>
                        </a:xfrm>
                      </wpg:grpSpPr>
                      <pic:pic>
                        <pic:nvPicPr>
                          <pic:cNvPr id="36" name="Image 36"/>
                          <pic:cNvPicPr/>
                        </pic:nvPicPr>
                        <pic:blipFill>
                          <a:blip r:embed="rId16" cstate="print"/>
                          <a:stretch>
                            <a:fillRect/>
                          </a:stretch>
                        </pic:blipFill>
                        <pic:spPr>
                          <a:xfrm>
                            <a:off x="0" y="0"/>
                            <a:ext cx="101297" cy="107897"/>
                          </a:xfrm>
                          <a:prstGeom prst="rect">
                            <a:avLst/>
                          </a:prstGeom>
                        </pic:spPr>
                      </pic:pic>
                      <pic:pic>
                        <pic:nvPicPr>
                          <pic:cNvPr id="37" name="Image 37"/>
                          <pic:cNvPicPr/>
                        </pic:nvPicPr>
                        <pic:blipFill>
                          <a:blip r:embed="rId17" cstate="print"/>
                          <a:stretch>
                            <a:fillRect/>
                          </a:stretch>
                        </pic:blipFill>
                        <pic:spPr>
                          <a:xfrm>
                            <a:off x="19819" y="13212"/>
                            <a:ext cx="61659" cy="70463"/>
                          </a:xfrm>
                          <a:prstGeom prst="rect">
                            <a:avLst/>
                          </a:prstGeom>
                        </pic:spPr>
                      </pic:pic>
                    </wpg:wgp>
                  </a:graphicData>
                </a:graphic>
              </wp:anchor>
            </w:drawing>
          </mc:Choice>
          <mc:Fallback>
            <w:pict>
              <v:group style="position:absolute;margin-left:253.887238pt;margin-top:296.121948pt;width:8pt;height:8.5pt;mso-position-horizontal-relative:page;mso-position-vertical-relative:page;z-index:-22843392" id="docshapegroup29" coordorigin="5078,5922" coordsize="160,170">
                <v:shape style="position:absolute;left:5077;top:5922;width:160;height:170" type="#_x0000_t75" id="docshape30" stroked="false">
                  <v:imagedata r:id="rId16" o:title=""/>
                </v:shape>
                <v:shape style="position:absolute;left:5108;top:5943;width:98;height:111" type="#_x0000_t75" id="docshape31" stroked="false">
                  <v:imagedata r:id="rId17" o:title=""/>
                </v:shape>
                <w10:wrap type="none"/>
              </v:group>
            </w:pict>
          </mc:Fallback>
        </mc:AlternateContent>
      </w:r>
      <w:r>
        <w:rPr>
          <w:b/>
        </w:rPr>
        <mc:AlternateContent>
          <mc:Choice Requires="wps">
            <w:drawing>
              <wp:anchor distT="0" distB="0" distL="0" distR="0" allowOverlap="1" layoutInCell="1" locked="0" behindDoc="0" simplePos="0" relativeHeight="15747072">
                <wp:simplePos x="0" y="0"/>
                <wp:positionH relativeFrom="page">
                  <wp:posOffset>1092575</wp:posOffset>
                </wp:positionH>
                <wp:positionV relativeFrom="page">
                  <wp:posOffset>4621215</wp:posOffset>
                </wp:positionV>
                <wp:extent cx="120650" cy="19494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20650" cy="194945"/>
                        </a:xfrm>
                        <a:prstGeom prst="rect">
                          <a:avLst/>
                        </a:prstGeom>
                      </wps:spPr>
                      <wps:txbx>
                        <w:txbxContent>
                          <w:p>
                            <w:pPr>
                              <w:spacing w:line="278" w:lineRule="auto" w:before="20"/>
                              <w:ind w:left="51" w:right="18" w:hanging="32"/>
                              <w:jc w:val="left"/>
                              <w:rPr>
                                <w:rFonts w:ascii="Arial MT"/>
                                <w:sz w:val="6"/>
                              </w:rPr>
                            </w:pPr>
                            <w:r>
                              <w:rPr>
                                <w:rFonts w:ascii="Arial MT"/>
                                <w:color w:val="FFFFFF"/>
                                <w:spacing w:val="-2"/>
                                <w:w w:val="105"/>
                                <w:sz w:val="6"/>
                              </w:rPr>
                              <w:t>Problema</w:t>
                            </w:r>
                            <w:r>
                              <w:rPr>
                                <w:rFonts w:ascii="Arial MT"/>
                                <w:color w:val="FFFFFF"/>
                                <w:spacing w:val="40"/>
                                <w:w w:val="105"/>
                                <w:sz w:val="6"/>
                              </w:rPr>
                              <w:t> </w:t>
                            </w:r>
                            <w:r>
                              <w:rPr>
                                <w:rFonts w:ascii="Arial MT"/>
                                <w:color w:val="FFFFFF"/>
                                <w:spacing w:val="-2"/>
                                <w:w w:val="105"/>
                                <w:sz w:val="6"/>
                              </w:rPr>
                              <w:t>Central</w:t>
                            </w:r>
                          </w:p>
                        </w:txbxContent>
                      </wps:txbx>
                      <wps:bodyPr wrap="square" lIns="0" tIns="0" rIns="0" bIns="0" rtlCol="0" vert="vert270">
                        <a:noAutofit/>
                      </wps:bodyPr>
                    </wps:wsp>
                  </a:graphicData>
                </a:graphic>
              </wp:anchor>
            </w:drawing>
          </mc:Choice>
          <mc:Fallback>
            <w:pict>
              <v:shape style="position:absolute;margin-left:86.029602pt;margin-top:363.875244pt;width:9.5pt;height:15.35pt;mso-position-horizontal-relative:page;mso-position-vertical-relative:page;z-index:15747072" type="#_x0000_t202" id="docshape32" filled="false" stroked="false">
                <v:textbox inset="0,0,0,0" style="layout-flow:vertical;mso-layout-flow-alt:bottom-to-top">
                  <w:txbxContent>
                    <w:p>
                      <w:pPr>
                        <w:spacing w:line="278" w:lineRule="auto" w:before="20"/>
                        <w:ind w:left="51" w:right="18" w:hanging="32"/>
                        <w:jc w:val="left"/>
                        <w:rPr>
                          <w:rFonts w:ascii="Arial MT"/>
                          <w:sz w:val="6"/>
                        </w:rPr>
                      </w:pPr>
                      <w:r>
                        <w:rPr>
                          <w:rFonts w:ascii="Arial MT"/>
                          <w:color w:val="FFFFFF"/>
                          <w:spacing w:val="-2"/>
                          <w:w w:val="105"/>
                          <w:sz w:val="6"/>
                        </w:rPr>
                        <w:t>Problema</w:t>
                      </w:r>
                      <w:r>
                        <w:rPr>
                          <w:rFonts w:ascii="Arial MT"/>
                          <w:color w:val="FFFFFF"/>
                          <w:spacing w:val="40"/>
                          <w:w w:val="105"/>
                          <w:sz w:val="6"/>
                        </w:rPr>
                        <w:t> </w:t>
                      </w:r>
                      <w:r>
                        <w:rPr>
                          <w:rFonts w:ascii="Arial MT"/>
                          <w:color w:val="FFFFFF"/>
                          <w:spacing w:val="-2"/>
                          <w:w w:val="105"/>
                          <w:sz w:val="6"/>
                        </w:rPr>
                        <w:t>Central</w:t>
                      </w:r>
                    </w:p>
                  </w:txbxContent>
                </v:textbox>
                <w10:wrap type="none"/>
              </v:shape>
            </w:pict>
          </mc:Fallback>
        </mc:AlternateContent>
      </w:r>
      <w:r>
        <w:rPr>
          <w:b/>
        </w:rPr>
        <mc:AlternateContent>
          <mc:Choice Requires="wps">
            <w:drawing>
              <wp:anchor distT="0" distB="0" distL="0" distR="0" allowOverlap="1" layoutInCell="1" locked="0" behindDoc="0" simplePos="0" relativeHeight="15747584">
                <wp:simplePos x="0" y="0"/>
                <wp:positionH relativeFrom="page">
                  <wp:posOffset>1118792</wp:posOffset>
                </wp:positionH>
                <wp:positionV relativeFrom="page">
                  <wp:posOffset>6420336</wp:posOffset>
                </wp:positionV>
                <wp:extent cx="67310" cy="33909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67310" cy="339090"/>
                        </a:xfrm>
                        <a:prstGeom prst="rect">
                          <a:avLst/>
                        </a:prstGeom>
                      </wps:spPr>
                      <wps:txbx>
                        <w:txbxContent>
                          <w:p>
                            <w:pPr>
                              <w:spacing w:before="17"/>
                              <w:ind w:left="20" w:right="0" w:firstLine="0"/>
                              <w:jc w:val="left"/>
                              <w:rPr>
                                <w:rFonts w:ascii="Arial"/>
                                <w:b/>
                                <w:sz w:val="6"/>
                              </w:rPr>
                            </w:pPr>
                            <w:r>
                              <w:rPr>
                                <w:rFonts w:ascii="Arial"/>
                                <w:b/>
                                <w:spacing w:val="-4"/>
                                <w:sz w:val="6"/>
                              </w:rPr>
                              <w:t>Causas</w:t>
                            </w:r>
                            <w:r>
                              <w:rPr>
                                <w:rFonts w:ascii="Arial"/>
                                <w:b/>
                                <w:spacing w:val="9"/>
                                <w:sz w:val="6"/>
                              </w:rPr>
                              <w:t> </w:t>
                            </w:r>
                            <w:r>
                              <w:rPr>
                                <w:rFonts w:ascii="Arial"/>
                                <w:b/>
                                <w:spacing w:val="-2"/>
                                <w:sz w:val="6"/>
                              </w:rPr>
                              <w:t>Indirectas</w:t>
                            </w:r>
                          </w:p>
                        </w:txbxContent>
                      </wps:txbx>
                      <wps:bodyPr wrap="square" lIns="0" tIns="0" rIns="0" bIns="0" rtlCol="0" vert="vert270">
                        <a:noAutofit/>
                      </wps:bodyPr>
                    </wps:wsp>
                  </a:graphicData>
                </a:graphic>
              </wp:anchor>
            </w:drawing>
          </mc:Choice>
          <mc:Fallback>
            <w:pict>
              <v:shape style="position:absolute;margin-left:88.093925pt;margin-top:505.538269pt;width:5.3pt;height:26.7pt;mso-position-horizontal-relative:page;mso-position-vertical-relative:page;z-index:15747584" type="#_x0000_t202" id="docshape33" filled="false" stroked="false">
                <v:textbox inset="0,0,0,0" style="layout-flow:vertical;mso-layout-flow-alt:bottom-to-top">
                  <w:txbxContent>
                    <w:p>
                      <w:pPr>
                        <w:spacing w:before="17"/>
                        <w:ind w:left="20" w:right="0" w:firstLine="0"/>
                        <w:jc w:val="left"/>
                        <w:rPr>
                          <w:rFonts w:ascii="Arial"/>
                          <w:b/>
                          <w:sz w:val="6"/>
                        </w:rPr>
                      </w:pPr>
                      <w:r>
                        <w:rPr>
                          <w:rFonts w:ascii="Arial"/>
                          <w:b/>
                          <w:spacing w:val="-4"/>
                          <w:sz w:val="6"/>
                        </w:rPr>
                        <w:t>Causas</w:t>
                      </w:r>
                      <w:r>
                        <w:rPr>
                          <w:rFonts w:ascii="Arial"/>
                          <w:b/>
                          <w:spacing w:val="9"/>
                          <w:sz w:val="6"/>
                        </w:rPr>
                        <w:t> </w:t>
                      </w:r>
                      <w:r>
                        <w:rPr>
                          <w:rFonts w:ascii="Arial"/>
                          <w:b/>
                          <w:spacing w:val="-2"/>
                          <w:sz w:val="6"/>
                        </w:rPr>
                        <w:t>Indirectas</w:t>
                      </w:r>
                    </w:p>
                  </w:txbxContent>
                </v:textbox>
                <w10:wrap type="none"/>
              </v:shape>
            </w:pict>
          </mc:Fallback>
        </mc:AlternateContent>
      </w:r>
      <w:r>
        <w:rPr>
          <w:b/>
        </w:rPr>
        <mc:AlternateContent>
          <mc:Choice Requires="wps">
            <w:drawing>
              <wp:anchor distT="0" distB="0" distL="0" distR="0" allowOverlap="1" layoutInCell="1" locked="0" behindDoc="0" simplePos="0" relativeHeight="15748096">
                <wp:simplePos x="0" y="0"/>
                <wp:positionH relativeFrom="page">
                  <wp:posOffset>1118792</wp:posOffset>
                </wp:positionH>
                <wp:positionV relativeFrom="page">
                  <wp:posOffset>5120542</wp:posOffset>
                </wp:positionV>
                <wp:extent cx="67310" cy="31051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67310" cy="310515"/>
                        </a:xfrm>
                        <a:prstGeom prst="rect">
                          <a:avLst/>
                        </a:prstGeom>
                      </wps:spPr>
                      <wps:txbx>
                        <w:txbxContent>
                          <w:p>
                            <w:pPr>
                              <w:spacing w:before="17"/>
                              <w:ind w:left="20" w:right="0" w:firstLine="0"/>
                              <w:jc w:val="left"/>
                              <w:rPr>
                                <w:rFonts w:ascii="Arial"/>
                                <w:b/>
                                <w:sz w:val="6"/>
                              </w:rPr>
                            </w:pPr>
                            <w:r>
                              <w:rPr>
                                <w:rFonts w:ascii="Arial"/>
                                <w:b/>
                                <w:spacing w:val="-4"/>
                                <w:sz w:val="6"/>
                              </w:rPr>
                              <w:t>Causas</w:t>
                            </w:r>
                            <w:r>
                              <w:rPr>
                                <w:rFonts w:ascii="Arial"/>
                                <w:b/>
                                <w:spacing w:val="9"/>
                                <w:sz w:val="6"/>
                              </w:rPr>
                              <w:t> </w:t>
                            </w:r>
                            <w:r>
                              <w:rPr>
                                <w:rFonts w:ascii="Arial"/>
                                <w:b/>
                                <w:spacing w:val="-2"/>
                                <w:sz w:val="6"/>
                              </w:rPr>
                              <w:t>Directas</w:t>
                            </w:r>
                          </w:p>
                        </w:txbxContent>
                      </wps:txbx>
                      <wps:bodyPr wrap="square" lIns="0" tIns="0" rIns="0" bIns="0" rtlCol="0" vert="vert270">
                        <a:noAutofit/>
                      </wps:bodyPr>
                    </wps:wsp>
                  </a:graphicData>
                </a:graphic>
              </wp:anchor>
            </w:drawing>
          </mc:Choice>
          <mc:Fallback>
            <w:pict>
              <v:shape style="position:absolute;margin-left:88.093925pt;margin-top:403.192322pt;width:5.3pt;height:24.45pt;mso-position-horizontal-relative:page;mso-position-vertical-relative:page;z-index:15748096" type="#_x0000_t202" id="docshape34" filled="false" stroked="false">
                <v:textbox inset="0,0,0,0" style="layout-flow:vertical;mso-layout-flow-alt:bottom-to-top">
                  <w:txbxContent>
                    <w:p>
                      <w:pPr>
                        <w:spacing w:before="17"/>
                        <w:ind w:left="20" w:right="0" w:firstLine="0"/>
                        <w:jc w:val="left"/>
                        <w:rPr>
                          <w:rFonts w:ascii="Arial"/>
                          <w:b/>
                          <w:sz w:val="6"/>
                        </w:rPr>
                      </w:pPr>
                      <w:r>
                        <w:rPr>
                          <w:rFonts w:ascii="Arial"/>
                          <w:b/>
                          <w:spacing w:val="-4"/>
                          <w:sz w:val="6"/>
                        </w:rPr>
                        <w:t>Causas</w:t>
                      </w:r>
                      <w:r>
                        <w:rPr>
                          <w:rFonts w:ascii="Arial"/>
                          <w:b/>
                          <w:spacing w:val="9"/>
                          <w:sz w:val="6"/>
                        </w:rPr>
                        <w:t> </w:t>
                      </w:r>
                      <w:r>
                        <w:rPr>
                          <w:rFonts w:ascii="Arial"/>
                          <w:b/>
                          <w:spacing w:val="-2"/>
                          <w:sz w:val="6"/>
                        </w:rPr>
                        <w:t>Directas</w:t>
                      </w:r>
                    </w:p>
                  </w:txbxContent>
                </v:textbox>
                <w10:wrap type="none"/>
              </v:shape>
            </w:pict>
          </mc:Fallback>
        </mc:AlternateContent>
      </w:r>
      <w:r>
        <w:rPr>
          <w:b/>
        </w:rPr>
        <mc:AlternateContent>
          <mc:Choice Requires="wps">
            <w:drawing>
              <wp:anchor distT="0" distB="0" distL="0" distR="0" allowOverlap="1" layoutInCell="1" locked="0" behindDoc="0" simplePos="0" relativeHeight="15748608">
                <wp:simplePos x="0" y="0"/>
                <wp:positionH relativeFrom="page">
                  <wp:posOffset>1118792</wp:posOffset>
                </wp:positionH>
                <wp:positionV relativeFrom="page">
                  <wp:posOffset>4038939</wp:posOffset>
                </wp:positionV>
                <wp:extent cx="67310" cy="31686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67310" cy="316865"/>
                        </a:xfrm>
                        <a:prstGeom prst="rect">
                          <a:avLst/>
                        </a:prstGeom>
                      </wps:spPr>
                      <wps:txbx>
                        <w:txbxContent>
                          <w:p>
                            <w:pPr>
                              <w:spacing w:before="17"/>
                              <w:ind w:left="20" w:right="0" w:firstLine="0"/>
                              <w:jc w:val="left"/>
                              <w:rPr>
                                <w:rFonts w:ascii="Arial"/>
                                <w:b/>
                                <w:sz w:val="6"/>
                              </w:rPr>
                            </w:pPr>
                            <w:r>
                              <w:rPr>
                                <w:rFonts w:ascii="Arial"/>
                                <w:b/>
                                <w:spacing w:val="-2"/>
                                <w:sz w:val="6"/>
                              </w:rPr>
                              <w:t>Efectos</w:t>
                            </w:r>
                            <w:r>
                              <w:rPr>
                                <w:rFonts w:ascii="Arial"/>
                                <w:b/>
                                <w:spacing w:val="2"/>
                                <w:sz w:val="6"/>
                              </w:rPr>
                              <w:t> </w:t>
                            </w:r>
                            <w:r>
                              <w:rPr>
                                <w:rFonts w:ascii="Arial"/>
                                <w:b/>
                                <w:spacing w:val="-2"/>
                                <w:sz w:val="6"/>
                              </w:rPr>
                              <w:t>Directos</w:t>
                            </w:r>
                          </w:p>
                        </w:txbxContent>
                      </wps:txbx>
                      <wps:bodyPr wrap="square" lIns="0" tIns="0" rIns="0" bIns="0" rtlCol="0" vert="vert270">
                        <a:noAutofit/>
                      </wps:bodyPr>
                    </wps:wsp>
                  </a:graphicData>
                </a:graphic>
              </wp:anchor>
            </w:drawing>
          </mc:Choice>
          <mc:Fallback>
            <w:pict>
              <v:shape style="position:absolute;margin-left:88.093925pt;margin-top:318.026733pt;width:5.3pt;height:24.95pt;mso-position-horizontal-relative:page;mso-position-vertical-relative:page;z-index:15748608" type="#_x0000_t202" id="docshape35" filled="false" stroked="false">
                <v:textbox inset="0,0,0,0" style="layout-flow:vertical;mso-layout-flow-alt:bottom-to-top">
                  <w:txbxContent>
                    <w:p>
                      <w:pPr>
                        <w:spacing w:before="17"/>
                        <w:ind w:left="20" w:right="0" w:firstLine="0"/>
                        <w:jc w:val="left"/>
                        <w:rPr>
                          <w:rFonts w:ascii="Arial"/>
                          <w:b/>
                          <w:sz w:val="6"/>
                        </w:rPr>
                      </w:pPr>
                      <w:r>
                        <w:rPr>
                          <w:rFonts w:ascii="Arial"/>
                          <w:b/>
                          <w:spacing w:val="-2"/>
                          <w:sz w:val="6"/>
                        </w:rPr>
                        <w:t>Efectos</w:t>
                      </w:r>
                      <w:r>
                        <w:rPr>
                          <w:rFonts w:ascii="Arial"/>
                          <w:b/>
                          <w:spacing w:val="2"/>
                          <w:sz w:val="6"/>
                        </w:rPr>
                        <w:t> </w:t>
                      </w:r>
                      <w:r>
                        <w:rPr>
                          <w:rFonts w:ascii="Arial"/>
                          <w:b/>
                          <w:spacing w:val="-2"/>
                          <w:sz w:val="6"/>
                        </w:rPr>
                        <w:t>Directos</w:t>
                      </w:r>
                    </w:p>
                  </w:txbxContent>
                </v:textbox>
                <w10:wrap type="none"/>
              </v:shape>
            </w:pict>
          </mc:Fallback>
        </mc:AlternateContent>
      </w:r>
      <w:r>
        <w:rPr>
          <w:b/>
        </w:rPr>
        <mc:AlternateContent>
          <mc:Choice Requires="wps">
            <w:drawing>
              <wp:anchor distT="0" distB="0" distL="0" distR="0" allowOverlap="1" layoutInCell="1" locked="0" behindDoc="0" simplePos="0" relativeHeight="15749120">
                <wp:simplePos x="0" y="0"/>
                <wp:positionH relativeFrom="page">
                  <wp:posOffset>1118792</wp:posOffset>
                </wp:positionH>
                <wp:positionV relativeFrom="page">
                  <wp:posOffset>2719565</wp:posOffset>
                </wp:positionV>
                <wp:extent cx="67310" cy="34544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67310" cy="345440"/>
                        </a:xfrm>
                        <a:prstGeom prst="rect">
                          <a:avLst/>
                        </a:prstGeom>
                      </wps:spPr>
                      <wps:txbx>
                        <w:txbxContent>
                          <w:p>
                            <w:pPr>
                              <w:spacing w:before="17"/>
                              <w:ind w:left="20" w:right="0" w:firstLine="0"/>
                              <w:jc w:val="left"/>
                              <w:rPr>
                                <w:rFonts w:ascii="Arial"/>
                                <w:b/>
                                <w:sz w:val="6"/>
                              </w:rPr>
                            </w:pPr>
                            <w:r>
                              <w:rPr>
                                <w:rFonts w:ascii="Arial"/>
                                <w:b/>
                                <w:spacing w:val="-2"/>
                                <w:sz w:val="6"/>
                              </w:rPr>
                              <w:t>Efectos</w:t>
                            </w:r>
                            <w:r>
                              <w:rPr>
                                <w:rFonts w:ascii="Arial"/>
                                <w:b/>
                                <w:spacing w:val="2"/>
                                <w:sz w:val="6"/>
                              </w:rPr>
                              <w:t> </w:t>
                            </w:r>
                            <w:r>
                              <w:rPr>
                                <w:rFonts w:ascii="Arial"/>
                                <w:b/>
                                <w:spacing w:val="-2"/>
                                <w:sz w:val="6"/>
                              </w:rPr>
                              <w:t>Indirectos</w:t>
                            </w:r>
                          </w:p>
                        </w:txbxContent>
                      </wps:txbx>
                      <wps:bodyPr wrap="square" lIns="0" tIns="0" rIns="0" bIns="0" rtlCol="0" vert="vert270">
                        <a:noAutofit/>
                      </wps:bodyPr>
                    </wps:wsp>
                  </a:graphicData>
                </a:graphic>
              </wp:anchor>
            </w:drawing>
          </mc:Choice>
          <mc:Fallback>
            <w:pict>
              <v:shape style="position:absolute;margin-left:88.093925pt;margin-top:214.139053pt;width:5.3pt;height:27.2pt;mso-position-horizontal-relative:page;mso-position-vertical-relative:page;z-index:15749120" type="#_x0000_t202" id="docshape36" filled="false" stroked="false">
                <v:textbox inset="0,0,0,0" style="layout-flow:vertical;mso-layout-flow-alt:bottom-to-top">
                  <w:txbxContent>
                    <w:p>
                      <w:pPr>
                        <w:spacing w:before="17"/>
                        <w:ind w:left="20" w:right="0" w:firstLine="0"/>
                        <w:jc w:val="left"/>
                        <w:rPr>
                          <w:rFonts w:ascii="Arial"/>
                          <w:b/>
                          <w:sz w:val="6"/>
                        </w:rPr>
                      </w:pPr>
                      <w:r>
                        <w:rPr>
                          <w:rFonts w:ascii="Arial"/>
                          <w:b/>
                          <w:spacing w:val="-2"/>
                          <w:sz w:val="6"/>
                        </w:rPr>
                        <w:t>Efectos</w:t>
                      </w:r>
                      <w:r>
                        <w:rPr>
                          <w:rFonts w:ascii="Arial"/>
                          <w:b/>
                          <w:spacing w:val="2"/>
                          <w:sz w:val="6"/>
                        </w:rPr>
                        <w:t> </w:t>
                      </w:r>
                      <w:r>
                        <w:rPr>
                          <w:rFonts w:ascii="Arial"/>
                          <w:b/>
                          <w:spacing w:val="-2"/>
                          <w:sz w:val="6"/>
                        </w:rPr>
                        <w:t>Indirectos</w:t>
                      </w:r>
                    </w:p>
                  </w:txbxContent>
                </v:textbox>
                <w10:wrap type="none"/>
              </v:shape>
            </w:pict>
          </mc:Fallback>
        </mc:AlternateContent>
      </w:r>
      <w:r>
        <w:rPr>
          <w:b/>
        </w:rPr>
        <mc:AlternateContent>
          <mc:Choice Requires="wps">
            <w:drawing>
              <wp:anchor distT="0" distB="0" distL="0" distR="0" allowOverlap="1" layoutInCell="1" locked="0" behindDoc="0" simplePos="0" relativeHeight="15749632">
                <wp:simplePos x="0" y="0"/>
                <wp:positionH relativeFrom="page">
                  <wp:posOffset>1619020</wp:posOffset>
                </wp:positionH>
                <wp:positionV relativeFrom="page">
                  <wp:posOffset>5482711</wp:posOffset>
                </wp:positionV>
                <wp:extent cx="103505" cy="123825"/>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103505" cy="123825"/>
                          <a:chExt cx="103505" cy="123825"/>
                        </a:xfrm>
                      </wpg:grpSpPr>
                      <pic:pic>
                        <pic:nvPicPr>
                          <pic:cNvPr id="44" name="Image 44"/>
                          <pic:cNvPicPr/>
                        </pic:nvPicPr>
                        <pic:blipFill>
                          <a:blip r:embed="rId18" cstate="print"/>
                          <a:stretch>
                            <a:fillRect/>
                          </a:stretch>
                        </pic:blipFill>
                        <pic:spPr>
                          <a:xfrm>
                            <a:off x="0" y="0"/>
                            <a:ext cx="103499" cy="123311"/>
                          </a:xfrm>
                          <a:prstGeom prst="rect">
                            <a:avLst/>
                          </a:prstGeom>
                        </pic:spPr>
                      </pic:pic>
                      <pic:pic>
                        <pic:nvPicPr>
                          <pic:cNvPr id="45" name="Image 45"/>
                          <pic:cNvPicPr/>
                        </pic:nvPicPr>
                        <pic:blipFill>
                          <a:blip r:embed="rId19" cstate="print"/>
                          <a:stretch>
                            <a:fillRect/>
                          </a:stretch>
                        </pic:blipFill>
                        <pic:spPr>
                          <a:xfrm>
                            <a:off x="19819" y="13212"/>
                            <a:ext cx="63861" cy="85877"/>
                          </a:xfrm>
                          <a:prstGeom prst="rect">
                            <a:avLst/>
                          </a:prstGeom>
                        </pic:spPr>
                      </pic:pic>
                    </wpg:wgp>
                  </a:graphicData>
                </a:graphic>
              </wp:anchor>
            </w:drawing>
          </mc:Choice>
          <mc:Fallback>
            <w:pict>
              <v:group style="position:absolute;margin-left:127.481903pt;margin-top:431.709564pt;width:8.15pt;height:9.75pt;mso-position-horizontal-relative:page;mso-position-vertical-relative:page;z-index:15749632" id="docshapegroup37" coordorigin="2550,8634" coordsize="163,195">
                <v:shape style="position:absolute;left:2549;top:8634;width:163;height:195" type="#_x0000_t75" id="docshape38" stroked="false">
                  <v:imagedata r:id="rId18" o:title=""/>
                </v:shape>
                <v:shape style="position:absolute;left:2580;top:8655;width:101;height:136" type="#_x0000_t75" id="docshape39" stroked="false">
                  <v:imagedata r:id="rId19" o:title=""/>
                </v:shape>
                <w10:wrap type="none"/>
              </v:group>
            </w:pict>
          </mc:Fallback>
        </mc:AlternateContent>
      </w:r>
      <w:r>
        <w:rPr>
          <w:b/>
        </w:rPr>
        <mc:AlternateContent>
          <mc:Choice Requires="wps">
            <w:drawing>
              <wp:anchor distT="0" distB="0" distL="0" distR="0" allowOverlap="1" layoutInCell="1" locked="0" behindDoc="0" simplePos="0" relativeHeight="15750144">
                <wp:simplePos x="0" y="0"/>
                <wp:positionH relativeFrom="page">
                  <wp:posOffset>2343518</wp:posOffset>
                </wp:positionH>
                <wp:positionV relativeFrom="page">
                  <wp:posOffset>5478307</wp:posOffset>
                </wp:positionV>
                <wp:extent cx="103505" cy="123825"/>
                <wp:effectExtent l="0" t="0" r="0" b="0"/>
                <wp:wrapNone/>
                <wp:docPr id="46" name="Group 46"/>
                <wp:cNvGraphicFramePr>
                  <a:graphicFrameLocks/>
                </wp:cNvGraphicFramePr>
                <a:graphic>
                  <a:graphicData uri="http://schemas.microsoft.com/office/word/2010/wordprocessingGroup">
                    <wpg:wgp>
                      <wpg:cNvPr id="46" name="Group 46"/>
                      <wpg:cNvGrpSpPr/>
                      <wpg:grpSpPr>
                        <a:xfrm>
                          <a:off x="0" y="0"/>
                          <a:ext cx="103505" cy="123825"/>
                          <a:chExt cx="103505" cy="123825"/>
                        </a:xfrm>
                      </wpg:grpSpPr>
                      <pic:pic>
                        <pic:nvPicPr>
                          <pic:cNvPr id="47" name="Image 47"/>
                          <pic:cNvPicPr/>
                        </pic:nvPicPr>
                        <pic:blipFill>
                          <a:blip r:embed="rId18" cstate="print"/>
                          <a:stretch>
                            <a:fillRect/>
                          </a:stretch>
                        </pic:blipFill>
                        <pic:spPr>
                          <a:xfrm>
                            <a:off x="0" y="0"/>
                            <a:ext cx="103499" cy="123311"/>
                          </a:xfrm>
                          <a:prstGeom prst="rect">
                            <a:avLst/>
                          </a:prstGeom>
                        </pic:spPr>
                      </pic:pic>
                      <pic:pic>
                        <pic:nvPicPr>
                          <pic:cNvPr id="48" name="Image 48"/>
                          <pic:cNvPicPr/>
                        </pic:nvPicPr>
                        <pic:blipFill>
                          <a:blip r:embed="rId19" cstate="print"/>
                          <a:stretch>
                            <a:fillRect/>
                          </a:stretch>
                        </pic:blipFill>
                        <pic:spPr>
                          <a:xfrm>
                            <a:off x="19819" y="13212"/>
                            <a:ext cx="63861" cy="85877"/>
                          </a:xfrm>
                          <a:prstGeom prst="rect">
                            <a:avLst/>
                          </a:prstGeom>
                        </pic:spPr>
                      </pic:pic>
                    </wpg:wgp>
                  </a:graphicData>
                </a:graphic>
              </wp:anchor>
            </w:drawing>
          </mc:Choice>
          <mc:Fallback>
            <w:pict>
              <v:group style="position:absolute;margin-left:184.529022pt;margin-top:431.362793pt;width:8.15pt;height:9.75pt;mso-position-horizontal-relative:page;mso-position-vertical-relative:page;z-index:15750144" id="docshapegroup40" coordorigin="3691,8627" coordsize="163,195">
                <v:shape style="position:absolute;left:3690;top:8627;width:163;height:195" type="#_x0000_t75" id="docshape41" stroked="false">
                  <v:imagedata r:id="rId18" o:title=""/>
                </v:shape>
                <v:shape style="position:absolute;left:3721;top:8648;width:101;height:136" type="#_x0000_t75" id="docshape42" stroked="false">
                  <v:imagedata r:id="rId19" o:title=""/>
                </v:shape>
                <w10:wrap type="none"/>
              </v:group>
            </w:pict>
          </mc:Fallback>
        </mc:AlternateContent>
      </w:r>
      <w:r>
        <w:rPr>
          <w:b/>
        </w:rPr>
        <mc:AlternateContent>
          <mc:Choice Requires="wps">
            <w:drawing>
              <wp:anchor distT="0" distB="0" distL="0" distR="0" allowOverlap="1" layoutInCell="1" locked="0" behindDoc="0" simplePos="0" relativeHeight="15750656">
                <wp:simplePos x="0" y="0"/>
                <wp:positionH relativeFrom="page">
                  <wp:posOffset>3017368</wp:posOffset>
                </wp:positionH>
                <wp:positionV relativeFrom="page">
                  <wp:posOffset>5480509</wp:posOffset>
                </wp:positionV>
                <wp:extent cx="103505" cy="12382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103505" cy="123825"/>
                          <a:chExt cx="103505" cy="123825"/>
                        </a:xfrm>
                      </wpg:grpSpPr>
                      <pic:pic>
                        <pic:nvPicPr>
                          <pic:cNvPr id="50" name="Image 50"/>
                          <pic:cNvPicPr/>
                        </pic:nvPicPr>
                        <pic:blipFill>
                          <a:blip r:embed="rId18" cstate="print"/>
                          <a:stretch>
                            <a:fillRect/>
                          </a:stretch>
                        </pic:blipFill>
                        <pic:spPr>
                          <a:xfrm>
                            <a:off x="0" y="0"/>
                            <a:ext cx="103499" cy="123311"/>
                          </a:xfrm>
                          <a:prstGeom prst="rect">
                            <a:avLst/>
                          </a:prstGeom>
                        </pic:spPr>
                      </pic:pic>
                      <pic:pic>
                        <pic:nvPicPr>
                          <pic:cNvPr id="51" name="Image 51"/>
                          <pic:cNvPicPr/>
                        </pic:nvPicPr>
                        <pic:blipFill>
                          <a:blip r:embed="rId20" cstate="print"/>
                          <a:stretch>
                            <a:fillRect/>
                          </a:stretch>
                        </pic:blipFill>
                        <pic:spPr>
                          <a:xfrm>
                            <a:off x="19819" y="13212"/>
                            <a:ext cx="63861" cy="85877"/>
                          </a:xfrm>
                          <a:prstGeom prst="rect">
                            <a:avLst/>
                          </a:prstGeom>
                        </pic:spPr>
                      </pic:pic>
                    </wpg:wgp>
                  </a:graphicData>
                </a:graphic>
              </wp:anchor>
            </w:drawing>
          </mc:Choice>
          <mc:Fallback>
            <w:pict>
              <v:group style="position:absolute;margin-left:237.588058pt;margin-top:431.536163pt;width:8.15pt;height:9.75pt;mso-position-horizontal-relative:page;mso-position-vertical-relative:page;z-index:15750656" id="docshapegroup43" coordorigin="4752,8631" coordsize="163,195">
                <v:shape style="position:absolute;left:4751;top:8630;width:163;height:195" type="#_x0000_t75" id="docshape44" stroked="false">
                  <v:imagedata r:id="rId18" o:title=""/>
                </v:shape>
                <v:shape style="position:absolute;left:4782;top:8651;width:101;height:136" type="#_x0000_t75" id="docshape45" stroked="false">
                  <v:imagedata r:id="rId20" o:title=""/>
                </v:shape>
                <w10:wrap type="none"/>
              </v:group>
            </w:pict>
          </mc:Fallback>
        </mc:AlternateContent>
      </w:r>
      <w:r>
        <w:rPr>
          <w:b/>
        </w:rPr>
        <mc:AlternateContent>
          <mc:Choice Requires="wps">
            <w:drawing>
              <wp:anchor distT="0" distB="0" distL="0" distR="0" allowOverlap="1" layoutInCell="1" locked="0" behindDoc="0" simplePos="0" relativeHeight="15751168">
                <wp:simplePos x="0" y="0"/>
                <wp:positionH relativeFrom="page">
                  <wp:posOffset>3444580</wp:posOffset>
                </wp:positionH>
                <wp:positionV relativeFrom="page">
                  <wp:posOffset>5482711</wp:posOffset>
                </wp:positionV>
                <wp:extent cx="101600" cy="123825"/>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101600" cy="123825"/>
                          <a:chExt cx="101600" cy="123825"/>
                        </a:xfrm>
                      </wpg:grpSpPr>
                      <pic:pic>
                        <pic:nvPicPr>
                          <pic:cNvPr id="53" name="Image 53"/>
                          <pic:cNvPicPr/>
                        </pic:nvPicPr>
                        <pic:blipFill>
                          <a:blip r:embed="rId21" cstate="print"/>
                          <a:stretch>
                            <a:fillRect/>
                          </a:stretch>
                        </pic:blipFill>
                        <pic:spPr>
                          <a:xfrm>
                            <a:off x="0" y="0"/>
                            <a:ext cx="101297" cy="123311"/>
                          </a:xfrm>
                          <a:prstGeom prst="rect">
                            <a:avLst/>
                          </a:prstGeom>
                        </pic:spPr>
                      </pic:pic>
                      <pic:pic>
                        <pic:nvPicPr>
                          <pic:cNvPr id="54" name="Image 54"/>
                          <pic:cNvPicPr/>
                        </pic:nvPicPr>
                        <pic:blipFill>
                          <a:blip r:embed="rId22" cstate="print"/>
                          <a:stretch>
                            <a:fillRect/>
                          </a:stretch>
                        </pic:blipFill>
                        <pic:spPr>
                          <a:xfrm>
                            <a:off x="19819" y="13212"/>
                            <a:ext cx="61659" cy="85877"/>
                          </a:xfrm>
                          <a:prstGeom prst="rect">
                            <a:avLst/>
                          </a:prstGeom>
                        </pic:spPr>
                      </pic:pic>
                    </wpg:wgp>
                  </a:graphicData>
                </a:graphic>
              </wp:anchor>
            </w:drawing>
          </mc:Choice>
          <mc:Fallback>
            <w:pict>
              <v:group style="position:absolute;margin-left:271.226776pt;margin-top:431.709564pt;width:8pt;height:9.75pt;mso-position-horizontal-relative:page;mso-position-vertical-relative:page;z-index:15751168" id="docshapegroup46" coordorigin="5425,8634" coordsize="160,195">
                <v:shape style="position:absolute;left:5424;top:8634;width:160;height:195" type="#_x0000_t75" id="docshape47" stroked="false">
                  <v:imagedata r:id="rId21" o:title=""/>
                </v:shape>
                <v:shape style="position:absolute;left:5455;top:8655;width:98;height:136" type="#_x0000_t75" id="docshape48" stroked="false">
                  <v:imagedata r:id="rId22" o:title=""/>
                </v:shape>
                <w10:wrap type="none"/>
              </v:group>
            </w:pict>
          </mc:Fallback>
        </mc:AlternateContent>
      </w:r>
      <w:r>
        <w:rPr>
          <w:b/>
        </w:rPr>
        <mc:AlternateContent>
          <mc:Choice Requires="wps">
            <w:drawing>
              <wp:anchor distT="0" distB="0" distL="0" distR="0" allowOverlap="1" layoutInCell="1" locked="0" behindDoc="0" simplePos="0" relativeHeight="15751680">
                <wp:simplePos x="0" y="0"/>
                <wp:positionH relativeFrom="page">
                  <wp:posOffset>4497194</wp:posOffset>
                </wp:positionH>
                <wp:positionV relativeFrom="page">
                  <wp:posOffset>5484913</wp:posOffset>
                </wp:positionV>
                <wp:extent cx="90805" cy="121285"/>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90805" cy="121285"/>
                          <a:chExt cx="90805" cy="121285"/>
                        </a:xfrm>
                      </wpg:grpSpPr>
                      <pic:pic>
                        <pic:nvPicPr>
                          <pic:cNvPr id="56" name="Image 56"/>
                          <pic:cNvPicPr/>
                        </pic:nvPicPr>
                        <pic:blipFill>
                          <a:blip r:embed="rId23" cstate="print"/>
                          <a:stretch>
                            <a:fillRect/>
                          </a:stretch>
                        </pic:blipFill>
                        <pic:spPr>
                          <a:xfrm>
                            <a:off x="0" y="0"/>
                            <a:ext cx="90287" cy="121109"/>
                          </a:xfrm>
                          <a:prstGeom prst="rect">
                            <a:avLst/>
                          </a:prstGeom>
                        </pic:spPr>
                      </pic:pic>
                      <pic:pic>
                        <pic:nvPicPr>
                          <pic:cNvPr id="57" name="Image 57"/>
                          <pic:cNvPicPr/>
                        </pic:nvPicPr>
                        <pic:blipFill>
                          <a:blip r:embed="rId24" cstate="print"/>
                          <a:stretch>
                            <a:fillRect/>
                          </a:stretch>
                        </pic:blipFill>
                        <pic:spPr>
                          <a:xfrm>
                            <a:off x="19818" y="13212"/>
                            <a:ext cx="50648" cy="83675"/>
                          </a:xfrm>
                          <a:prstGeom prst="rect">
                            <a:avLst/>
                          </a:prstGeom>
                        </pic:spPr>
                      </pic:pic>
                    </wpg:wgp>
                  </a:graphicData>
                </a:graphic>
              </wp:anchor>
            </w:drawing>
          </mc:Choice>
          <mc:Fallback>
            <w:pict>
              <v:group style="position:absolute;margin-left:354.109833pt;margin-top:431.882965pt;width:7.15pt;height:9.550pt;mso-position-horizontal-relative:page;mso-position-vertical-relative:page;z-index:15751680" id="docshapegroup49" coordorigin="7082,8638" coordsize="143,191">
                <v:shape style="position:absolute;left:7082;top:8637;width:143;height:191" type="#_x0000_t75" id="docshape50" stroked="false">
                  <v:imagedata r:id="rId23" o:title=""/>
                </v:shape>
                <v:shape style="position:absolute;left:7113;top:8658;width:80;height:132" type="#_x0000_t75" id="docshape51" stroked="false">
                  <v:imagedata r:id="rId24" o:title=""/>
                </v:shape>
                <w10:wrap type="none"/>
              </v:group>
            </w:pict>
          </mc:Fallback>
        </mc:AlternateContent>
      </w:r>
      <w:r>
        <w:rPr>
          <w:b/>
        </w:rPr>
        <w:drawing>
          <wp:anchor distT="0" distB="0" distL="0" distR="0" allowOverlap="1" layoutInCell="1" locked="0" behindDoc="0" simplePos="0" relativeHeight="15752192">
            <wp:simplePos x="0" y="0"/>
            <wp:positionH relativeFrom="page">
              <wp:posOffset>6362393</wp:posOffset>
            </wp:positionH>
            <wp:positionV relativeFrom="page">
              <wp:posOffset>4850738</wp:posOffset>
            </wp:positionV>
            <wp:extent cx="103499" cy="158543"/>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25" cstate="print"/>
                    <a:stretch>
                      <a:fillRect/>
                    </a:stretch>
                  </pic:blipFill>
                  <pic:spPr>
                    <a:xfrm>
                      <a:off x="0" y="0"/>
                      <a:ext cx="103499" cy="158543"/>
                    </a:xfrm>
                    <a:prstGeom prst="rect">
                      <a:avLst/>
                    </a:prstGeom>
                  </pic:spPr>
                </pic:pic>
              </a:graphicData>
            </a:graphic>
          </wp:anchor>
        </w:drawing>
      </w:r>
      <w:r>
        <w:rPr>
          <w:b/>
        </w:rPr>
        <mc:AlternateContent>
          <mc:Choice Requires="wps">
            <w:drawing>
              <wp:anchor distT="0" distB="0" distL="0" distR="0" allowOverlap="1" layoutInCell="1" locked="0" behindDoc="0" simplePos="0" relativeHeight="15752704">
                <wp:simplePos x="0" y="0"/>
                <wp:positionH relativeFrom="page">
                  <wp:posOffset>3398335</wp:posOffset>
                </wp:positionH>
                <wp:positionV relativeFrom="page">
                  <wp:posOffset>4848535</wp:posOffset>
                </wp:positionV>
                <wp:extent cx="101600" cy="15684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101600" cy="156845"/>
                          <a:chExt cx="101600" cy="156845"/>
                        </a:xfrm>
                      </wpg:grpSpPr>
                      <pic:pic>
                        <pic:nvPicPr>
                          <pic:cNvPr id="60" name="Image 60"/>
                          <pic:cNvPicPr/>
                        </pic:nvPicPr>
                        <pic:blipFill>
                          <a:blip r:embed="rId26" cstate="print"/>
                          <a:stretch>
                            <a:fillRect/>
                          </a:stretch>
                        </pic:blipFill>
                        <pic:spPr>
                          <a:xfrm>
                            <a:off x="0" y="0"/>
                            <a:ext cx="101297" cy="156341"/>
                          </a:xfrm>
                          <a:prstGeom prst="rect">
                            <a:avLst/>
                          </a:prstGeom>
                        </pic:spPr>
                      </pic:pic>
                      <wps:wsp>
                        <wps:cNvPr id="61" name="Graphic 61"/>
                        <wps:cNvSpPr/>
                        <wps:spPr>
                          <a:xfrm>
                            <a:off x="19819" y="13212"/>
                            <a:ext cx="62230" cy="119380"/>
                          </a:xfrm>
                          <a:custGeom>
                            <a:avLst/>
                            <a:gdLst/>
                            <a:ahLst/>
                            <a:cxnLst/>
                            <a:rect l="l" t="t" r="r" b="b"/>
                            <a:pathLst>
                              <a:path w="62230" h="119380">
                                <a:moveTo>
                                  <a:pt x="30829" y="0"/>
                                </a:moveTo>
                                <a:lnTo>
                                  <a:pt x="0" y="30827"/>
                                </a:lnTo>
                                <a:lnTo>
                                  <a:pt x="15414" y="30827"/>
                                </a:lnTo>
                                <a:lnTo>
                                  <a:pt x="15414" y="118907"/>
                                </a:lnTo>
                                <a:lnTo>
                                  <a:pt x="46244" y="118907"/>
                                </a:lnTo>
                                <a:lnTo>
                                  <a:pt x="46244" y="30827"/>
                                </a:lnTo>
                                <a:lnTo>
                                  <a:pt x="61659" y="30827"/>
                                </a:lnTo>
                                <a:lnTo>
                                  <a:pt x="30829"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267.58548pt;margin-top:381.774475pt;width:8pt;height:12.35pt;mso-position-horizontal-relative:page;mso-position-vertical-relative:page;z-index:15752704" id="docshapegroup52" coordorigin="5352,7635" coordsize="160,247">
                <v:shape style="position:absolute;left:5351;top:7635;width:160;height:247" type="#_x0000_t75" id="docshape53" stroked="false">
                  <v:imagedata r:id="rId26" o:title=""/>
                </v:shape>
                <v:shape style="position:absolute;left:5382;top:7656;width:98;height:188" id="docshape54" coordorigin="5383,7656" coordsize="98,188" path="m5431,7656l5383,7705,5407,7705,5407,7844,5456,7844,5456,7705,5480,7705,5431,7656xe" filled="true" fillcolor="#c00000" stroked="false">
                  <v:path arrowok="t"/>
                  <v:fill type="solid"/>
                </v:shape>
                <w10:wrap type="none"/>
              </v:group>
            </w:pict>
          </mc:Fallback>
        </mc:AlternateContent>
      </w:r>
      <w:r>
        <w:rPr>
          <w:b/>
        </w:rPr>
        <mc:AlternateContent>
          <mc:Choice Requires="wps">
            <w:drawing>
              <wp:anchor distT="0" distB="0" distL="0" distR="0" allowOverlap="1" layoutInCell="1" locked="0" behindDoc="0" simplePos="0" relativeHeight="15753216">
                <wp:simplePos x="0" y="0"/>
                <wp:positionH relativeFrom="page">
                  <wp:posOffset>3909228</wp:posOffset>
                </wp:positionH>
                <wp:positionV relativeFrom="page">
                  <wp:posOffset>5478307</wp:posOffset>
                </wp:positionV>
                <wp:extent cx="103505" cy="123825"/>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103505" cy="123825"/>
                          <a:chExt cx="103505" cy="123825"/>
                        </a:xfrm>
                      </wpg:grpSpPr>
                      <pic:pic>
                        <pic:nvPicPr>
                          <pic:cNvPr id="63" name="Image 63"/>
                          <pic:cNvPicPr/>
                        </pic:nvPicPr>
                        <pic:blipFill>
                          <a:blip r:embed="rId18" cstate="print"/>
                          <a:stretch>
                            <a:fillRect/>
                          </a:stretch>
                        </pic:blipFill>
                        <pic:spPr>
                          <a:xfrm>
                            <a:off x="0" y="0"/>
                            <a:ext cx="103499" cy="123311"/>
                          </a:xfrm>
                          <a:prstGeom prst="rect">
                            <a:avLst/>
                          </a:prstGeom>
                        </pic:spPr>
                      </pic:pic>
                      <pic:pic>
                        <pic:nvPicPr>
                          <pic:cNvPr id="64" name="Image 64"/>
                          <pic:cNvPicPr/>
                        </pic:nvPicPr>
                        <pic:blipFill>
                          <a:blip r:embed="rId27" cstate="print"/>
                          <a:stretch>
                            <a:fillRect/>
                          </a:stretch>
                        </pic:blipFill>
                        <pic:spPr>
                          <a:xfrm>
                            <a:off x="19818" y="13212"/>
                            <a:ext cx="63861" cy="85877"/>
                          </a:xfrm>
                          <a:prstGeom prst="rect">
                            <a:avLst/>
                          </a:prstGeom>
                        </pic:spPr>
                      </pic:pic>
                    </wpg:wgp>
                  </a:graphicData>
                </a:graphic>
              </wp:anchor>
            </w:drawing>
          </mc:Choice>
          <mc:Fallback>
            <w:pict>
              <v:group style="position:absolute;margin-left:307.813232pt;margin-top:431.362793pt;width:8.15pt;height:9.75pt;mso-position-horizontal-relative:page;mso-position-vertical-relative:page;z-index:15753216" id="docshapegroup55" coordorigin="6156,8627" coordsize="163,195">
                <v:shape style="position:absolute;left:6156;top:8627;width:163;height:195" type="#_x0000_t75" id="docshape56" stroked="false">
                  <v:imagedata r:id="rId18" o:title=""/>
                </v:shape>
                <v:shape style="position:absolute;left:6187;top:8648;width:101;height:136" type="#_x0000_t75" id="docshape57" stroked="false">
                  <v:imagedata r:id="rId27" o:title=""/>
                </v:shape>
                <w10:wrap type="none"/>
              </v:group>
            </w:pict>
          </mc:Fallback>
        </mc:AlternateContent>
      </w:r>
      <w:r>
        <w:rPr>
          <w:b/>
        </w:rPr>
        <mc:AlternateContent>
          <mc:Choice Requires="wps">
            <w:drawing>
              <wp:anchor distT="0" distB="0" distL="0" distR="0" allowOverlap="1" layoutInCell="1" locked="0" behindDoc="0" simplePos="0" relativeHeight="15753728">
                <wp:simplePos x="0" y="0"/>
                <wp:positionH relativeFrom="page">
                  <wp:posOffset>5419884</wp:posOffset>
                </wp:positionH>
                <wp:positionV relativeFrom="page">
                  <wp:posOffset>5482711</wp:posOffset>
                </wp:positionV>
                <wp:extent cx="101600" cy="12382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101600" cy="123825"/>
                          <a:chExt cx="101600" cy="123825"/>
                        </a:xfrm>
                      </wpg:grpSpPr>
                      <pic:pic>
                        <pic:nvPicPr>
                          <pic:cNvPr id="66" name="Image 66"/>
                          <pic:cNvPicPr/>
                        </pic:nvPicPr>
                        <pic:blipFill>
                          <a:blip r:embed="rId21" cstate="print"/>
                          <a:stretch>
                            <a:fillRect/>
                          </a:stretch>
                        </pic:blipFill>
                        <pic:spPr>
                          <a:xfrm>
                            <a:off x="0" y="0"/>
                            <a:ext cx="101297" cy="123311"/>
                          </a:xfrm>
                          <a:prstGeom prst="rect">
                            <a:avLst/>
                          </a:prstGeom>
                        </pic:spPr>
                      </pic:pic>
                      <pic:pic>
                        <pic:nvPicPr>
                          <pic:cNvPr id="67" name="Image 67"/>
                          <pic:cNvPicPr/>
                        </pic:nvPicPr>
                        <pic:blipFill>
                          <a:blip r:embed="rId22" cstate="print"/>
                          <a:stretch>
                            <a:fillRect/>
                          </a:stretch>
                        </pic:blipFill>
                        <pic:spPr>
                          <a:xfrm>
                            <a:off x="19818" y="13212"/>
                            <a:ext cx="61659" cy="85877"/>
                          </a:xfrm>
                          <a:prstGeom prst="rect">
                            <a:avLst/>
                          </a:prstGeom>
                        </pic:spPr>
                      </pic:pic>
                    </wpg:wgp>
                  </a:graphicData>
                </a:graphic>
              </wp:anchor>
            </w:drawing>
          </mc:Choice>
          <mc:Fallback>
            <w:pict>
              <v:group style="position:absolute;margin-left:426.762573pt;margin-top:431.709564pt;width:8pt;height:9.75pt;mso-position-horizontal-relative:page;mso-position-vertical-relative:page;z-index:15753728" id="docshapegroup58" coordorigin="8535,8634" coordsize="160,195">
                <v:shape style="position:absolute;left:8535;top:8634;width:160;height:195" type="#_x0000_t75" id="docshape59" stroked="false">
                  <v:imagedata r:id="rId21" o:title=""/>
                </v:shape>
                <v:shape style="position:absolute;left:8566;top:8655;width:98;height:136" type="#_x0000_t75" id="docshape60" stroked="false">
                  <v:imagedata r:id="rId22" o:title=""/>
                </v:shape>
                <w10:wrap type="none"/>
              </v:group>
            </w:pict>
          </mc:Fallback>
        </mc:AlternateContent>
      </w:r>
      <w:r>
        <w:rPr>
          <w:b/>
        </w:rPr>
        <mc:AlternateContent>
          <mc:Choice Requires="wps">
            <w:drawing>
              <wp:anchor distT="0" distB="0" distL="0" distR="0" allowOverlap="1" layoutInCell="1" locked="0" behindDoc="0" simplePos="0" relativeHeight="15754240">
                <wp:simplePos x="0" y="0"/>
                <wp:positionH relativeFrom="page">
                  <wp:posOffset>6003447</wp:posOffset>
                </wp:positionH>
                <wp:positionV relativeFrom="page">
                  <wp:posOffset>5482711</wp:posOffset>
                </wp:positionV>
                <wp:extent cx="101600" cy="123825"/>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101600" cy="123825"/>
                          <a:chExt cx="101600" cy="123825"/>
                        </a:xfrm>
                      </wpg:grpSpPr>
                      <pic:pic>
                        <pic:nvPicPr>
                          <pic:cNvPr id="69" name="Image 69"/>
                          <pic:cNvPicPr/>
                        </pic:nvPicPr>
                        <pic:blipFill>
                          <a:blip r:embed="rId21" cstate="print"/>
                          <a:stretch>
                            <a:fillRect/>
                          </a:stretch>
                        </pic:blipFill>
                        <pic:spPr>
                          <a:xfrm>
                            <a:off x="0" y="0"/>
                            <a:ext cx="101297" cy="123311"/>
                          </a:xfrm>
                          <a:prstGeom prst="rect">
                            <a:avLst/>
                          </a:prstGeom>
                        </pic:spPr>
                      </pic:pic>
                      <pic:pic>
                        <pic:nvPicPr>
                          <pic:cNvPr id="70" name="Image 70"/>
                          <pic:cNvPicPr/>
                        </pic:nvPicPr>
                        <pic:blipFill>
                          <a:blip r:embed="rId22" cstate="print"/>
                          <a:stretch>
                            <a:fillRect/>
                          </a:stretch>
                        </pic:blipFill>
                        <pic:spPr>
                          <a:xfrm>
                            <a:off x="19818" y="13212"/>
                            <a:ext cx="61659" cy="85877"/>
                          </a:xfrm>
                          <a:prstGeom prst="rect">
                            <a:avLst/>
                          </a:prstGeom>
                        </pic:spPr>
                      </pic:pic>
                    </wpg:wgp>
                  </a:graphicData>
                </a:graphic>
              </wp:anchor>
            </w:drawing>
          </mc:Choice>
          <mc:Fallback>
            <w:pict>
              <v:group style="position:absolute;margin-left:472.712372pt;margin-top:431.709564pt;width:8pt;height:9.75pt;mso-position-horizontal-relative:page;mso-position-vertical-relative:page;z-index:15754240" id="docshapegroup61" coordorigin="9454,8634" coordsize="160,195">
                <v:shape style="position:absolute;left:9454;top:8634;width:160;height:195" type="#_x0000_t75" id="docshape62" stroked="false">
                  <v:imagedata r:id="rId21" o:title=""/>
                </v:shape>
                <v:shape style="position:absolute;left:9485;top:8655;width:98;height:136" type="#_x0000_t75" id="docshape63" stroked="false">
                  <v:imagedata r:id="rId22" o:title=""/>
                </v:shape>
                <w10:wrap type="none"/>
              </v:group>
            </w:pict>
          </mc:Fallback>
        </mc:AlternateContent>
      </w:r>
      <w:r>
        <w:rPr>
          <w:b/>
        </w:rPr>
        <mc:AlternateContent>
          <mc:Choice Requires="wps">
            <w:drawing>
              <wp:anchor distT="0" distB="0" distL="0" distR="0" allowOverlap="1" layoutInCell="1" locked="0" behindDoc="0" simplePos="0" relativeHeight="15754752">
                <wp:simplePos x="0" y="0"/>
                <wp:positionH relativeFrom="page">
                  <wp:posOffset>5016896</wp:posOffset>
                </wp:positionH>
                <wp:positionV relativeFrom="page">
                  <wp:posOffset>5478307</wp:posOffset>
                </wp:positionV>
                <wp:extent cx="101600" cy="123825"/>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101600" cy="123825"/>
                          <a:chExt cx="101600" cy="123825"/>
                        </a:xfrm>
                      </wpg:grpSpPr>
                      <pic:pic>
                        <pic:nvPicPr>
                          <pic:cNvPr id="72" name="Image 72"/>
                          <pic:cNvPicPr/>
                        </pic:nvPicPr>
                        <pic:blipFill>
                          <a:blip r:embed="rId21" cstate="print"/>
                          <a:stretch>
                            <a:fillRect/>
                          </a:stretch>
                        </pic:blipFill>
                        <pic:spPr>
                          <a:xfrm>
                            <a:off x="0" y="0"/>
                            <a:ext cx="101297" cy="123311"/>
                          </a:xfrm>
                          <a:prstGeom prst="rect">
                            <a:avLst/>
                          </a:prstGeom>
                        </pic:spPr>
                      </pic:pic>
                      <pic:pic>
                        <pic:nvPicPr>
                          <pic:cNvPr id="73" name="Image 73"/>
                          <pic:cNvPicPr/>
                        </pic:nvPicPr>
                        <pic:blipFill>
                          <a:blip r:embed="rId28" cstate="print"/>
                          <a:stretch>
                            <a:fillRect/>
                          </a:stretch>
                        </pic:blipFill>
                        <pic:spPr>
                          <a:xfrm>
                            <a:off x="19818" y="13212"/>
                            <a:ext cx="61659" cy="85877"/>
                          </a:xfrm>
                          <a:prstGeom prst="rect">
                            <a:avLst/>
                          </a:prstGeom>
                        </pic:spPr>
                      </pic:pic>
                    </wpg:wgp>
                  </a:graphicData>
                </a:graphic>
              </wp:anchor>
            </w:drawing>
          </mc:Choice>
          <mc:Fallback>
            <w:pict>
              <v:group style="position:absolute;margin-left:395.031189pt;margin-top:431.362793pt;width:8pt;height:9.75pt;mso-position-horizontal-relative:page;mso-position-vertical-relative:page;z-index:15754752" id="docshapegroup64" coordorigin="7901,8627" coordsize="160,195">
                <v:shape style="position:absolute;left:7900;top:8627;width:160;height:195" type="#_x0000_t75" id="docshape65" stroked="false">
                  <v:imagedata r:id="rId21" o:title=""/>
                </v:shape>
                <v:shape style="position:absolute;left:7931;top:8648;width:98;height:136" type="#_x0000_t75" id="docshape66" stroked="false">
                  <v:imagedata r:id="rId28" o:title=""/>
                </v:shape>
                <w10:wrap type="none"/>
              </v:group>
            </w:pict>
          </mc:Fallback>
        </mc:AlternateContent>
      </w:r>
      <w:r>
        <w:rPr>
          <w:b/>
        </w:rPr>
        <mc:AlternateContent>
          <mc:Choice Requires="wps">
            <w:drawing>
              <wp:anchor distT="0" distB="0" distL="0" distR="0" allowOverlap="1" layoutInCell="1" locked="0" behindDoc="0" simplePos="0" relativeHeight="15755264">
                <wp:simplePos x="0" y="0"/>
                <wp:positionH relativeFrom="page">
                  <wp:posOffset>6620041</wp:posOffset>
                </wp:positionH>
                <wp:positionV relativeFrom="page">
                  <wp:posOffset>5478307</wp:posOffset>
                </wp:positionV>
                <wp:extent cx="103505" cy="123825"/>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103505" cy="123825"/>
                          <a:chExt cx="103505" cy="123825"/>
                        </a:xfrm>
                      </wpg:grpSpPr>
                      <pic:pic>
                        <pic:nvPicPr>
                          <pic:cNvPr id="75" name="Image 75"/>
                          <pic:cNvPicPr/>
                        </pic:nvPicPr>
                        <pic:blipFill>
                          <a:blip r:embed="rId18" cstate="print"/>
                          <a:stretch>
                            <a:fillRect/>
                          </a:stretch>
                        </pic:blipFill>
                        <pic:spPr>
                          <a:xfrm>
                            <a:off x="0" y="0"/>
                            <a:ext cx="103499" cy="123311"/>
                          </a:xfrm>
                          <a:prstGeom prst="rect">
                            <a:avLst/>
                          </a:prstGeom>
                        </pic:spPr>
                      </pic:pic>
                      <pic:pic>
                        <pic:nvPicPr>
                          <pic:cNvPr id="76" name="Image 76"/>
                          <pic:cNvPicPr/>
                        </pic:nvPicPr>
                        <pic:blipFill>
                          <a:blip r:embed="rId19" cstate="print"/>
                          <a:stretch>
                            <a:fillRect/>
                          </a:stretch>
                        </pic:blipFill>
                        <pic:spPr>
                          <a:xfrm>
                            <a:off x="19818" y="13212"/>
                            <a:ext cx="63861" cy="85877"/>
                          </a:xfrm>
                          <a:prstGeom prst="rect">
                            <a:avLst/>
                          </a:prstGeom>
                        </pic:spPr>
                      </pic:pic>
                    </wpg:wgp>
                  </a:graphicData>
                </a:graphic>
              </wp:anchor>
            </w:drawing>
          </mc:Choice>
          <mc:Fallback>
            <w:pict>
              <v:group style="position:absolute;margin-left:521.263123pt;margin-top:431.362793pt;width:8.15pt;height:9.75pt;mso-position-horizontal-relative:page;mso-position-vertical-relative:page;z-index:15755264" id="docshapegroup67" coordorigin="10425,8627" coordsize="163,195">
                <v:shape style="position:absolute;left:10425;top:8627;width:163;height:195" type="#_x0000_t75" id="docshape68" stroked="false">
                  <v:imagedata r:id="rId18" o:title=""/>
                </v:shape>
                <v:shape style="position:absolute;left:10456;top:8648;width:101;height:136" type="#_x0000_t75" id="docshape69" stroked="false">
                  <v:imagedata r:id="rId19" o:title=""/>
                </v:shape>
                <w10:wrap type="none"/>
              </v:group>
            </w:pict>
          </mc:Fallback>
        </mc:AlternateContent>
      </w:r>
    </w:p>
    <w:p>
      <w:pPr>
        <w:pStyle w:val="BodyText"/>
        <w:spacing w:before="92"/>
        <w:rPr>
          <w:b/>
        </w:rPr>
      </w:pPr>
    </w:p>
    <w:p>
      <w:pPr>
        <w:spacing w:line="240" w:lineRule="auto"/>
        <w:ind w:left="900" w:right="0" w:firstLine="0"/>
        <w:rPr>
          <w:sz w:val="20"/>
        </w:rPr>
      </w:pPr>
      <w:r>
        <w:rPr>
          <w:sz w:val="20"/>
        </w:rPr>
        <mc:AlternateContent>
          <mc:Choice Requires="wps">
            <w:drawing>
              <wp:inline distT="0" distB="0" distL="0" distR="0">
                <wp:extent cx="775970" cy="158750"/>
                <wp:effectExtent l="9525" t="0" r="0" b="3175"/>
                <wp:docPr id="77" name="Group 77"/>
                <wp:cNvGraphicFramePr>
                  <a:graphicFrameLocks/>
                </wp:cNvGraphicFramePr>
                <a:graphic>
                  <a:graphicData uri="http://schemas.microsoft.com/office/word/2010/wordprocessingGroup">
                    <wpg:wgp>
                      <wpg:cNvPr id="77" name="Group 77"/>
                      <wpg:cNvGrpSpPr/>
                      <wpg:grpSpPr>
                        <a:xfrm>
                          <a:off x="0" y="0"/>
                          <a:ext cx="775970" cy="158750"/>
                          <a:chExt cx="775970" cy="158750"/>
                        </a:xfrm>
                      </wpg:grpSpPr>
                      <wps:wsp>
                        <wps:cNvPr id="78" name="Textbox 78"/>
                        <wps:cNvSpPr txBox="1"/>
                        <wps:spPr>
                          <a:xfrm>
                            <a:off x="2202" y="79272"/>
                            <a:ext cx="771525" cy="77470"/>
                          </a:xfrm>
                          <a:prstGeom prst="rect">
                            <a:avLst/>
                          </a:prstGeom>
                          <a:ln w="4404">
                            <a:solidFill>
                              <a:srgbClr val="BE9000"/>
                            </a:solidFill>
                            <a:prstDash val="solid"/>
                          </a:ln>
                        </wps:spPr>
                        <wps:txbx>
                          <w:txbxContent>
                            <w:p>
                              <w:pPr>
                                <w:spacing w:line="307" w:lineRule="auto" w:before="0"/>
                                <w:ind w:left="329" w:right="16" w:hanging="313"/>
                                <w:jc w:val="left"/>
                                <w:rPr>
                                  <w:rFonts w:ascii="Arial MT" w:hAnsi="Arial MT"/>
                                  <w:sz w:val="4"/>
                                </w:rPr>
                              </w:pPr>
                              <w:r>
                                <w:rPr>
                                  <w:rFonts w:ascii="Arial MT" w:hAnsi="Arial MT"/>
                                  <w:w w:val="110"/>
                                  <w:sz w:val="4"/>
                                </w:rPr>
                                <w:t>Línea</w:t>
                              </w:r>
                              <w:r>
                                <w:rPr>
                                  <w:rFonts w:ascii="Arial MT" w:hAnsi="Arial MT"/>
                                  <w:spacing w:val="-3"/>
                                  <w:w w:val="110"/>
                                  <w:sz w:val="4"/>
                                </w:rPr>
                                <w:t> </w:t>
                              </w:r>
                              <w:r>
                                <w:rPr>
                                  <w:rFonts w:ascii="Arial MT" w:hAnsi="Arial MT"/>
                                  <w:w w:val="110"/>
                                  <w:sz w:val="4"/>
                                </w:rPr>
                                <w:t>Base:110</w:t>
                              </w:r>
                              <w:r>
                                <w:rPr>
                                  <w:rFonts w:ascii="Arial MT" w:hAnsi="Arial MT"/>
                                  <w:spacing w:val="-3"/>
                                  <w:w w:val="110"/>
                                  <w:sz w:val="4"/>
                                </w:rPr>
                                <w:t> </w:t>
                              </w:r>
                              <w:r>
                                <w:rPr>
                                  <w:rFonts w:ascii="Arial MT" w:hAnsi="Arial MT"/>
                                  <w:w w:val="110"/>
                                  <w:sz w:val="4"/>
                                </w:rPr>
                                <w:t>POC</w:t>
                              </w:r>
                              <w:r>
                                <w:rPr>
                                  <w:rFonts w:ascii="Arial MT" w:hAnsi="Arial MT"/>
                                  <w:spacing w:val="-3"/>
                                  <w:w w:val="110"/>
                                  <w:sz w:val="4"/>
                                </w:rPr>
                                <w:t> </w:t>
                              </w:r>
                              <w:r>
                                <w:rPr>
                                  <w:rFonts w:ascii="Arial MT" w:hAnsi="Arial MT"/>
                                  <w:w w:val="110"/>
                                  <w:sz w:val="4"/>
                                </w:rPr>
                                <w:t>otorgados y 256</w:t>
                              </w:r>
                              <w:r>
                                <w:rPr>
                                  <w:rFonts w:ascii="Arial MT" w:hAnsi="Arial MT"/>
                                  <w:spacing w:val="-3"/>
                                  <w:w w:val="110"/>
                                  <w:sz w:val="4"/>
                                </w:rPr>
                                <w:t> </w:t>
                              </w:r>
                              <w:r>
                                <w:rPr>
                                  <w:rFonts w:ascii="Arial MT" w:hAnsi="Arial MT"/>
                                  <w:w w:val="110"/>
                                  <w:sz w:val="4"/>
                                </w:rPr>
                                <w:t>CT</w:t>
                              </w:r>
                              <w:r>
                                <w:rPr>
                                  <w:rFonts w:ascii="Arial MT" w:hAnsi="Arial MT"/>
                                  <w:spacing w:val="-4"/>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seguimientos</w:t>
                              </w:r>
                              <w:r>
                                <w:rPr>
                                  <w:rFonts w:ascii="Arial MT" w:hAnsi="Arial MT"/>
                                  <w:spacing w:val="40"/>
                                  <w:w w:val="110"/>
                                  <w:sz w:val="4"/>
                                </w:rPr>
                                <w:t> </w:t>
                              </w:r>
                              <w:r>
                                <w:rPr>
                                  <w:rFonts w:ascii="Arial MT" w:hAnsi="Arial MT"/>
                                  <w:w w:val="110"/>
                                  <w:sz w:val="4"/>
                                </w:rPr>
                                <w:t>realizados</w:t>
                              </w:r>
                              <w:r>
                                <w:rPr>
                                  <w:rFonts w:ascii="Arial MT" w:hAnsi="Arial MT"/>
                                  <w:spacing w:val="-4"/>
                                  <w:w w:val="110"/>
                                  <w:sz w:val="4"/>
                                </w:rPr>
                                <w:t> </w:t>
                              </w:r>
                              <w:r>
                                <w:rPr>
                                  <w:rFonts w:ascii="Arial MT" w:hAnsi="Arial MT"/>
                                  <w:w w:val="110"/>
                                  <w:sz w:val="4"/>
                                </w:rPr>
                                <w:t>(Datos</w:t>
                              </w:r>
                              <w:r>
                                <w:rPr>
                                  <w:rFonts w:ascii="Arial MT" w:hAnsi="Arial MT"/>
                                  <w:spacing w:val="-3"/>
                                  <w:w w:val="110"/>
                                  <w:sz w:val="4"/>
                                </w:rPr>
                                <w:t> </w:t>
                              </w:r>
                              <w:r>
                                <w:rPr>
                                  <w:rFonts w:ascii="Arial MT" w:hAnsi="Arial MT"/>
                                  <w:w w:val="110"/>
                                  <w:sz w:val="4"/>
                                </w:rPr>
                                <w:t>2020-202</w:t>
                              </w:r>
                            </w:p>
                          </w:txbxContent>
                        </wps:txbx>
                        <wps:bodyPr wrap="square" lIns="0" tIns="0" rIns="0" bIns="0" rtlCol="0">
                          <a:noAutofit/>
                        </wps:bodyPr>
                      </wps:wsp>
                      <wps:wsp>
                        <wps:cNvPr id="79" name="Textbox 79"/>
                        <wps:cNvSpPr txBox="1"/>
                        <wps:spPr>
                          <a:xfrm>
                            <a:off x="2202" y="2202"/>
                            <a:ext cx="771525" cy="77470"/>
                          </a:xfrm>
                          <a:prstGeom prst="rect">
                            <a:avLst/>
                          </a:prstGeom>
                          <a:solidFill>
                            <a:srgbClr val="BCD5ED"/>
                          </a:solidFill>
                          <a:ln w="4404">
                            <a:solidFill>
                              <a:srgbClr val="BE9000"/>
                            </a:solidFill>
                            <a:prstDash val="solid"/>
                          </a:ln>
                        </wps:spPr>
                        <wps:txbx>
                          <w:txbxContent>
                            <w:p>
                              <w:pPr>
                                <w:spacing w:line="307" w:lineRule="auto" w:before="0"/>
                                <w:ind w:left="152" w:right="16" w:hanging="94"/>
                                <w:jc w:val="left"/>
                                <w:rPr>
                                  <w:rFonts w:ascii="Arial MT" w:hAnsi="Arial MT"/>
                                  <w:color w:val="000000"/>
                                  <w:sz w:val="4"/>
                                </w:rPr>
                              </w:pPr>
                              <w:r>
                                <w:rPr>
                                  <w:rFonts w:ascii="Arial MT" w:hAnsi="Arial MT"/>
                                  <w:color w:val="000000"/>
                                  <w:w w:val="110"/>
                                  <w:sz w:val="4"/>
                                </w:rPr>
                                <w:t>Inadecuada</w:t>
                              </w:r>
                              <w:r>
                                <w:rPr>
                                  <w:rFonts w:ascii="Arial MT" w:hAnsi="Arial MT"/>
                                  <w:color w:val="000000"/>
                                  <w:spacing w:val="-4"/>
                                  <w:w w:val="110"/>
                                  <w:sz w:val="4"/>
                                </w:rPr>
                                <w:t> </w:t>
                              </w:r>
                              <w:r>
                                <w:rPr>
                                  <w:rFonts w:ascii="Arial MT" w:hAnsi="Arial MT"/>
                                  <w:color w:val="000000"/>
                                  <w:w w:val="110"/>
                                  <w:sz w:val="4"/>
                                </w:rPr>
                                <w:t>intervención</w:t>
                              </w:r>
                              <w:r>
                                <w:rPr>
                                  <w:rFonts w:ascii="Arial MT" w:hAnsi="Arial MT"/>
                                  <w:color w:val="000000"/>
                                  <w:spacing w:val="-4"/>
                                  <w:w w:val="110"/>
                                  <w:sz w:val="4"/>
                                </w:rPr>
                                <w:t> </w:t>
                              </w:r>
                              <w:r>
                                <w:rPr>
                                  <w:rFonts w:ascii="Arial MT" w:hAnsi="Arial MT"/>
                                  <w:color w:val="000000"/>
                                  <w:w w:val="110"/>
                                  <w:sz w:val="4"/>
                                </w:rPr>
                                <w:t>del</w:t>
                              </w:r>
                              <w:r>
                                <w:rPr>
                                  <w:rFonts w:ascii="Arial MT" w:hAnsi="Arial MT"/>
                                  <w:color w:val="000000"/>
                                  <w:spacing w:val="-3"/>
                                  <w:w w:val="110"/>
                                  <w:sz w:val="4"/>
                                </w:rPr>
                                <w:t> </w:t>
                              </w:r>
                              <w:r>
                                <w:rPr>
                                  <w:rFonts w:ascii="Arial MT" w:hAnsi="Arial MT"/>
                                  <w:color w:val="000000"/>
                                  <w:w w:val="110"/>
                                  <w:sz w:val="4"/>
                                </w:rPr>
                                <w:t>recurso</w:t>
                              </w:r>
                              <w:r>
                                <w:rPr>
                                  <w:rFonts w:ascii="Arial MT" w:hAnsi="Arial MT"/>
                                  <w:color w:val="000000"/>
                                  <w:spacing w:val="-3"/>
                                  <w:w w:val="110"/>
                                  <w:sz w:val="4"/>
                                </w:rPr>
                                <w:t> </w:t>
                              </w:r>
                              <w:r>
                                <w:rPr>
                                  <w:rFonts w:ascii="Arial MT" w:hAnsi="Arial MT"/>
                                  <w:color w:val="000000"/>
                                  <w:w w:val="110"/>
                                  <w:sz w:val="4"/>
                                </w:rPr>
                                <w:t>hídrico</w:t>
                              </w:r>
                              <w:r>
                                <w:rPr>
                                  <w:rFonts w:ascii="Arial MT" w:hAnsi="Arial MT"/>
                                  <w:color w:val="000000"/>
                                  <w:spacing w:val="-3"/>
                                  <w:w w:val="110"/>
                                  <w:sz w:val="4"/>
                                </w:rPr>
                                <w:t> </w:t>
                              </w:r>
                              <w:r>
                                <w:rPr>
                                  <w:rFonts w:ascii="Arial MT" w:hAnsi="Arial MT"/>
                                  <w:color w:val="000000"/>
                                  <w:w w:val="110"/>
                                  <w:sz w:val="4"/>
                                </w:rPr>
                                <w:t>del</w:t>
                              </w:r>
                              <w:r>
                                <w:rPr>
                                  <w:rFonts w:ascii="Arial MT" w:hAnsi="Arial MT"/>
                                  <w:color w:val="000000"/>
                                  <w:spacing w:val="-3"/>
                                  <w:w w:val="110"/>
                                  <w:sz w:val="4"/>
                                </w:rPr>
                                <w:t> </w:t>
                              </w:r>
                              <w:r>
                                <w:rPr>
                                  <w:rFonts w:ascii="Arial MT" w:hAnsi="Arial MT"/>
                                  <w:color w:val="000000"/>
                                  <w:w w:val="110"/>
                                  <w:sz w:val="4"/>
                                </w:rPr>
                                <w:t>Distrito</w:t>
                              </w:r>
                              <w:r>
                                <w:rPr>
                                  <w:rFonts w:ascii="Arial MT" w:hAnsi="Arial MT"/>
                                  <w:color w:val="000000"/>
                                  <w:spacing w:val="40"/>
                                  <w:w w:val="110"/>
                                  <w:sz w:val="4"/>
                                </w:rPr>
                                <w:t> </w:t>
                              </w:r>
                              <w:r>
                                <w:rPr>
                                  <w:rFonts w:ascii="Arial MT" w:hAnsi="Arial MT"/>
                                  <w:color w:val="000000"/>
                                  <w:w w:val="110"/>
                                  <w:sz w:val="4"/>
                                </w:rPr>
                                <w:t>Capital, en materia de ocupaciones de cauce</w:t>
                              </w:r>
                            </w:p>
                          </w:txbxContent>
                        </wps:txbx>
                        <wps:bodyPr wrap="square" lIns="0" tIns="0" rIns="0" bIns="0" rtlCol="0">
                          <a:noAutofit/>
                        </wps:bodyPr>
                      </wps:wsp>
                    </wpg:wgp>
                  </a:graphicData>
                </a:graphic>
              </wp:inline>
            </w:drawing>
          </mc:Choice>
          <mc:Fallback>
            <w:pict>
              <v:group style="width:61.1pt;height:12.5pt;mso-position-horizontal-relative:char;mso-position-vertical-relative:line" id="docshapegroup70" coordorigin="0,0" coordsize="1222,250">
                <v:shape style="position:absolute;left:3;top:124;width:1215;height:122" type="#_x0000_t202" id="docshape71" filled="false" stroked="true" strokeweight=".346791pt" strokecolor="#be9000">
                  <v:textbox inset="0,0,0,0">
                    <w:txbxContent>
                      <w:p>
                        <w:pPr>
                          <w:spacing w:line="307" w:lineRule="auto" w:before="0"/>
                          <w:ind w:left="329" w:right="16" w:hanging="313"/>
                          <w:jc w:val="left"/>
                          <w:rPr>
                            <w:rFonts w:ascii="Arial MT" w:hAnsi="Arial MT"/>
                            <w:sz w:val="4"/>
                          </w:rPr>
                        </w:pPr>
                        <w:r>
                          <w:rPr>
                            <w:rFonts w:ascii="Arial MT" w:hAnsi="Arial MT"/>
                            <w:w w:val="110"/>
                            <w:sz w:val="4"/>
                          </w:rPr>
                          <w:t>Línea</w:t>
                        </w:r>
                        <w:r>
                          <w:rPr>
                            <w:rFonts w:ascii="Arial MT" w:hAnsi="Arial MT"/>
                            <w:spacing w:val="-3"/>
                            <w:w w:val="110"/>
                            <w:sz w:val="4"/>
                          </w:rPr>
                          <w:t> </w:t>
                        </w:r>
                        <w:r>
                          <w:rPr>
                            <w:rFonts w:ascii="Arial MT" w:hAnsi="Arial MT"/>
                            <w:w w:val="110"/>
                            <w:sz w:val="4"/>
                          </w:rPr>
                          <w:t>Base:110</w:t>
                        </w:r>
                        <w:r>
                          <w:rPr>
                            <w:rFonts w:ascii="Arial MT" w:hAnsi="Arial MT"/>
                            <w:spacing w:val="-3"/>
                            <w:w w:val="110"/>
                            <w:sz w:val="4"/>
                          </w:rPr>
                          <w:t> </w:t>
                        </w:r>
                        <w:r>
                          <w:rPr>
                            <w:rFonts w:ascii="Arial MT" w:hAnsi="Arial MT"/>
                            <w:w w:val="110"/>
                            <w:sz w:val="4"/>
                          </w:rPr>
                          <w:t>POC</w:t>
                        </w:r>
                        <w:r>
                          <w:rPr>
                            <w:rFonts w:ascii="Arial MT" w:hAnsi="Arial MT"/>
                            <w:spacing w:val="-3"/>
                            <w:w w:val="110"/>
                            <w:sz w:val="4"/>
                          </w:rPr>
                          <w:t> </w:t>
                        </w:r>
                        <w:r>
                          <w:rPr>
                            <w:rFonts w:ascii="Arial MT" w:hAnsi="Arial MT"/>
                            <w:w w:val="110"/>
                            <w:sz w:val="4"/>
                          </w:rPr>
                          <w:t>otorgados y 256</w:t>
                        </w:r>
                        <w:r>
                          <w:rPr>
                            <w:rFonts w:ascii="Arial MT" w:hAnsi="Arial MT"/>
                            <w:spacing w:val="-3"/>
                            <w:w w:val="110"/>
                            <w:sz w:val="4"/>
                          </w:rPr>
                          <w:t> </w:t>
                        </w:r>
                        <w:r>
                          <w:rPr>
                            <w:rFonts w:ascii="Arial MT" w:hAnsi="Arial MT"/>
                            <w:w w:val="110"/>
                            <w:sz w:val="4"/>
                          </w:rPr>
                          <w:t>CT</w:t>
                        </w:r>
                        <w:r>
                          <w:rPr>
                            <w:rFonts w:ascii="Arial MT" w:hAnsi="Arial MT"/>
                            <w:spacing w:val="-4"/>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seguimientos</w:t>
                        </w:r>
                        <w:r>
                          <w:rPr>
                            <w:rFonts w:ascii="Arial MT" w:hAnsi="Arial MT"/>
                            <w:spacing w:val="40"/>
                            <w:w w:val="110"/>
                            <w:sz w:val="4"/>
                          </w:rPr>
                          <w:t> </w:t>
                        </w:r>
                        <w:r>
                          <w:rPr>
                            <w:rFonts w:ascii="Arial MT" w:hAnsi="Arial MT"/>
                            <w:w w:val="110"/>
                            <w:sz w:val="4"/>
                          </w:rPr>
                          <w:t>realizados</w:t>
                        </w:r>
                        <w:r>
                          <w:rPr>
                            <w:rFonts w:ascii="Arial MT" w:hAnsi="Arial MT"/>
                            <w:spacing w:val="-4"/>
                            <w:w w:val="110"/>
                            <w:sz w:val="4"/>
                          </w:rPr>
                          <w:t> </w:t>
                        </w:r>
                        <w:r>
                          <w:rPr>
                            <w:rFonts w:ascii="Arial MT" w:hAnsi="Arial MT"/>
                            <w:w w:val="110"/>
                            <w:sz w:val="4"/>
                          </w:rPr>
                          <w:t>(Datos</w:t>
                        </w:r>
                        <w:r>
                          <w:rPr>
                            <w:rFonts w:ascii="Arial MT" w:hAnsi="Arial MT"/>
                            <w:spacing w:val="-3"/>
                            <w:w w:val="110"/>
                            <w:sz w:val="4"/>
                          </w:rPr>
                          <w:t> </w:t>
                        </w:r>
                        <w:r>
                          <w:rPr>
                            <w:rFonts w:ascii="Arial MT" w:hAnsi="Arial MT"/>
                            <w:w w:val="110"/>
                            <w:sz w:val="4"/>
                          </w:rPr>
                          <w:t>2020-202</w:t>
                        </w:r>
                      </w:p>
                    </w:txbxContent>
                  </v:textbox>
                  <v:stroke dashstyle="solid"/>
                  <w10:wrap type="none"/>
                </v:shape>
                <v:shape style="position:absolute;left:3;top:3;width:1215;height:122" type="#_x0000_t202" id="docshape72" filled="true" fillcolor="#bcd5ed" stroked="true" strokeweight=".346791pt" strokecolor="#be9000">
                  <v:textbox inset="0,0,0,0">
                    <w:txbxContent>
                      <w:p>
                        <w:pPr>
                          <w:spacing w:line="307" w:lineRule="auto" w:before="0"/>
                          <w:ind w:left="152" w:right="16" w:hanging="94"/>
                          <w:jc w:val="left"/>
                          <w:rPr>
                            <w:rFonts w:ascii="Arial MT" w:hAnsi="Arial MT"/>
                            <w:color w:val="000000"/>
                            <w:sz w:val="4"/>
                          </w:rPr>
                        </w:pPr>
                        <w:r>
                          <w:rPr>
                            <w:rFonts w:ascii="Arial MT" w:hAnsi="Arial MT"/>
                            <w:color w:val="000000"/>
                            <w:w w:val="110"/>
                            <w:sz w:val="4"/>
                          </w:rPr>
                          <w:t>Inadecuada</w:t>
                        </w:r>
                        <w:r>
                          <w:rPr>
                            <w:rFonts w:ascii="Arial MT" w:hAnsi="Arial MT"/>
                            <w:color w:val="000000"/>
                            <w:spacing w:val="-4"/>
                            <w:w w:val="110"/>
                            <w:sz w:val="4"/>
                          </w:rPr>
                          <w:t> </w:t>
                        </w:r>
                        <w:r>
                          <w:rPr>
                            <w:rFonts w:ascii="Arial MT" w:hAnsi="Arial MT"/>
                            <w:color w:val="000000"/>
                            <w:w w:val="110"/>
                            <w:sz w:val="4"/>
                          </w:rPr>
                          <w:t>intervención</w:t>
                        </w:r>
                        <w:r>
                          <w:rPr>
                            <w:rFonts w:ascii="Arial MT" w:hAnsi="Arial MT"/>
                            <w:color w:val="000000"/>
                            <w:spacing w:val="-4"/>
                            <w:w w:val="110"/>
                            <w:sz w:val="4"/>
                          </w:rPr>
                          <w:t> </w:t>
                        </w:r>
                        <w:r>
                          <w:rPr>
                            <w:rFonts w:ascii="Arial MT" w:hAnsi="Arial MT"/>
                            <w:color w:val="000000"/>
                            <w:w w:val="110"/>
                            <w:sz w:val="4"/>
                          </w:rPr>
                          <w:t>del</w:t>
                        </w:r>
                        <w:r>
                          <w:rPr>
                            <w:rFonts w:ascii="Arial MT" w:hAnsi="Arial MT"/>
                            <w:color w:val="000000"/>
                            <w:spacing w:val="-3"/>
                            <w:w w:val="110"/>
                            <w:sz w:val="4"/>
                          </w:rPr>
                          <w:t> </w:t>
                        </w:r>
                        <w:r>
                          <w:rPr>
                            <w:rFonts w:ascii="Arial MT" w:hAnsi="Arial MT"/>
                            <w:color w:val="000000"/>
                            <w:w w:val="110"/>
                            <w:sz w:val="4"/>
                          </w:rPr>
                          <w:t>recurso</w:t>
                        </w:r>
                        <w:r>
                          <w:rPr>
                            <w:rFonts w:ascii="Arial MT" w:hAnsi="Arial MT"/>
                            <w:color w:val="000000"/>
                            <w:spacing w:val="-3"/>
                            <w:w w:val="110"/>
                            <w:sz w:val="4"/>
                          </w:rPr>
                          <w:t> </w:t>
                        </w:r>
                        <w:r>
                          <w:rPr>
                            <w:rFonts w:ascii="Arial MT" w:hAnsi="Arial MT"/>
                            <w:color w:val="000000"/>
                            <w:w w:val="110"/>
                            <w:sz w:val="4"/>
                          </w:rPr>
                          <w:t>hídrico</w:t>
                        </w:r>
                        <w:r>
                          <w:rPr>
                            <w:rFonts w:ascii="Arial MT" w:hAnsi="Arial MT"/>
                            <w:color w:val="000000"/>
                            <w:spacing w:val="-3"/>
                            <w:w w:val="110"/>
                            <w:sz w:val="4"/>
                          </w:rPr>
                          <w:t> </w:t>
                        </w:r>
                        <w:r>
                          <w:rPr>
                            <w:rFonts w:ascii="Arial MT" w:hAnsi="Arial MT"/>
                            <w:color w:val="000000"/>
                            <w:w w:val="110"/>
                            <w:sz w:val="4"/>
                          </w:rPr>
                          <w:t>del</w:t>
                        </w:r>
                        <w:r>
                          <w:rPr>
                            <w:rFonts w:ascii="Arial MT" w:hAnsi="Arial MT"/>
                            <w:color w:val="000000"/>
                            <w:spacing w:val="-3"/>
                            <w:w w:val="110"/>
                            <w:sz w:val="4"/>
                          </w:rPr>
                          <w:t> </w:t>
                        </w:r>
                        <w:r>
                          <w:rPr>
                            <w:rFonts w:ascii="Arial MT" w:hAnsi="Arial MT"/>
                            <w:color w:val="000000"/>
                            <w:w w:val="110"/>
                            <w:sz w:val="4"/>
                          </w:rPr>
                          <w:t>Distrito</w:t>
                        </w:r>
                        <w:r>
                          <w:rPr>
                            <w:rFonts w:ascii="Arial MT" w:hAnsi="Arial MT"/>
                            <w:color w:val="000000"/>
                            <w:spacing w:val="40"/>
                            <w:w w:val="110"/>
                            <w:sz w:val="4"/>
                          </w:rPr>
                          <w:t> </w:t>
                        </w:r>
                        <w:r>
                          <w:rPr>
                            <w:rFonts w:ascii="Arial MT" w:hAnsi="Arial MT"/>
                            <w:color w:val="000000"/>
                            <w:w w:val="110"/>
                            <w:sz w:val="4"/>
                          </w:rPr>
                          <w:t>Capital, en materia de ocupaciones de cauce</w:t>
                        </w:r>
                      </w:p>
                    </w:txbxContent>
                  </v:textbox>
                  <v:fill type="solid"/>
                  <v:stroke dashstyle="solid"/>
                  <w10:wrap type="none"/>
                </v:shape>
              </v:group>
            </w:pict>
          </mc:Fallback>
        </mc:AlternateContent>
      </w:r>
      <w:r>
        <w:rPr>
          <w:sz w:val="20"/>
        </w:rPr>
      </w:r>
    </w:p>
    <w:p>
      <w:pPr>
        <w:pStyle w:val="BodyText"/>
        <w:spacing w:before="1"/>
        <w:rPr>
          <w:b/>
          <w:sz w:val="5"/>
        </w:rPr>
      </w:pPr>
    </w:p>
    <w:p>
      <w:pPr>
        <w:spacing w:line="240" w:lineRule="auto"/>
        <w:ind w:left="900" w:right="0" w:firstLine="0"/>
        <w:jc w:val="left"/>
        <w:rPr>
          <w:sz w:val="20"/>
        </w:rPr>
      </w:pPr>
      <w:r>
        <w:rPr>
          <w:sz w:val="20"/>
        </w:rPr>
        <mc:AlternateContent>
          <mc:Choice Requires="wps">
            <w:drawing>
              <wp:inline distT="0" distB="0" distL="0" distR="0">
                <wp:extent cx="775970" cy="533400"/>
                <wp:effectExtent l="0" t="0" r="0" b="9525"/>
                <wp:docPr id="80" name="Group 80"/>
                <wp:cNvGraphicFramePr>
                  <a:graphicFrameLocks/>
                </wp:cNvGraphicFramePr>
                <a:graphic>
                  <a:graphicData uri="http://schemas.microsoft.com/office/word/2010/wordprocessingGroup">
                    <wpg:wgp>
                      <wpg:cNvPr id="80" name="Group 80"/>
                      <wpg:cNvGrpSpPr/>
                      <wpg:grpSpPr>
                        <a:xfrm>
                          <a:off x="0" y="0"/>
                          <a:ext cx="775970" cy="533400"/>
                          <a:chExt cx="775970" cy="533400"/>
                        </a:xfrm>
                      </wpg:grpSpPr>
                      <wps:wsp>
                        <wps:cNvPr id="81" name="Textbox 81"/>
                        <wps:cNvSpPr txBox="1"/>
                        <wps:spPr>
                          <a:xfrm>
                            <a:off x="2202" y="191647"/>
                            <a:ext cx="771525" cy="339725"/>
                          </a:xfrm>
                          <a:prstGeom prst="rect">
                            <a:avLst/>
                          </a:prstGeom>
                          <a:ln w="4404">
                            <a:solidFill>
                              <a:srgbClr val="BE9000"/>
                            </a:solidFill>
                            <a:prstDash val="solid"/>
                          </a:ln>
                        </wps:spPr>
                        <wps:txbx>
                          <w:txbxContent>
                            <w:p>
                              <w:pPr>
                                <w:spacing w:line="240" w:lineRule="auto" w:before="20"/>
                                <w:rPr>
                                  <w:b/>
                                  <w:sz w:val="4"/>
                                </w:rPr>
                              </w:pPr>
                            </w:p>
                            <w:p>
                              <w:pPr>
                                <w:spacing w:line="307" w:lineRule="auto" w:before="0"/>
                                <w:ind w:left="17" w:right="14" w:firstLine="2"/>
                                <w:jc w:val="center"/>
                                <w:rPr>
                                  <w:rFonts w:ascii="Arial MT" w:hAnsi="Arial MT"/>
                                  <w:sz w:val="4"/>
                                </w:rPr>
                              </w:pPr>
                              <w:r>
                                <w:rPr>
                                  <w:rFonts w:ascii="Arial MT" w:hAnsi="Arial MT"/>
                                  <w:w w:val="110"/>
                                  <w:sz w:val="4"/>
                                </w:rPr>
                                <w:t>Línea</w:t>
                              </w:r>
                              <w:r>
                                <w:rPr>
                                  <w:rFonts w:ascii="Arial MT" w:hAnsi="Arial MT"/>
                                  <w:spacing w:val="-2"/>
                                  <w:w w:val="110"/>
                                  <w:sz w:val="4"/>
                                </w:rPr>
                                <w:t> </w:t>
                              </w:r>
                              <w:r>
                                <w:rPr>
                                  <w:rFonts w:ascii="Arial MT" w:hAnsi="Arial MT"/>
                                  <w:w w:val="110"/>
                                  <w:sz w:val="4"/>
                                </w:rPr>
                                <w:t>Base: Durante</w:t>
                              </w:r>
                              <w:r>
                                <w:rPr>
                                  <w:rFonts w:ascii="Arial MT" w:hAnsi="Arial MT"/>
                                  <w:spacing w:val="-2"/>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periodo</w:t>
                              </w:r>
                              <w:r>
                                <w:rPr>
                                  <w:rFonts w:ascii="Arial MT" w:hAnsi="Arial MT"/>
                                  <w:spacing w:val="-2"/>
                                  <w:w w:val="110"/>
                                  <w:sz w:val="4"/>
                                </w:rPr>
                                <w:t> </w:t>
                              </w:r>
                              <w:r>
                                <w:rPr>
                                  <w:rFonts w:ascii="Arial MT" w:hAnsi="Arial MT"/>
                                  <w:w w:val="110"/>
                                  <w:sz w:val="4"/>
                                </w:rPr>
                                <w:t>comprendido</w:t>
                              </w:r>
                              <w:r>
                                <w:rPr>
                                  <w:rFonts w:ascii="Arial MT" w:hAnsi="Arial MT"/>
                                  <w:spacing w:val="-2"/>
                                  <w:w w:val="110"/>
                                  <w:sz w:val="4"/>
                                </w:rPr>
                                <w:t> </w:t>
                              </w:r>
                              <w:r>
                                <w:rPr>
                                  <w:rFonts w:ascii="Arial MT" w:hAnsi="Arial MT"/>
                                  <w:w w:val="110"/>
                                  <w:sz w:val="4"/>
                                </w:rPr>
                                <w:t>entre</w:t>
                              </w:r>
                              <w:r>
                                <w:rPr>
                                  <w:rFonts w:ascii="Arial MT" w:hAnsi="Arial MT"/>
                                  <w:spacing w:val="-2"/>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2021</w:t>
                              </w:r>
                              <w:r>
                                <w:rPr>
                                  <w:rFonts w:ascii="Arial MT" w:hAnsi="Arial MT"/>
                                  <w:spacing w:val="80"/>
                                  <w:w w:val="110"/>
                                  <w:sz w:val="4"/>
                                </w:rPr>
                                <w:t> </w:t>
                              </w:r>
                              <w:r>
                                <w:rPr>
                                  <w:rFonts w:ascii="Arial MT" w:hAnsi="Arial MT"/>
                                  <w:w w:val="110"/>
                                  <w:sz w:val="4"/>
                                </w:rPr>
                                <w:t>y 2023 se ejecutaron 4441 Monitoreos en el marco de la</w:t>
                              </w:r>
                              <w:r>
                                <w:rPr>
                                  <w:rFonts w:ascii="Arial MT" w:hAnsi="Arial MT"/>
                                  <w:spacing w:val="40"/>
                                  <w:w w:val="110"/>
                                  <w:sz w:val="4"/>
                                </w:rPr>
                                <w:t> </w:t>
                              </w:r>
                              <w:r>
                                <w:rPr>
                                  <w:rFonts w:ascii="Arial MT" w:hAnsi="Arial MT"/>
                                  <w:w w:val="110"/>
                                  <w:sz w:val="4"/>
                                </w:rPr>
                                <w:t>operación</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la</w:t>
                              </w:r>
                              <w:r>
                                <w:rPr>
                                  <w:rFonts w:ascii="Arial MT" w:hAnsi="Arial MT"/>
                                  <w:spacing w:val="-3"/>
                                  <w:w w:val="110"/>
                                  <w:sz w:val="4"/>
                                </w:rPr>
                                <w:t> </w:t>
                              </w:r>
                              <w:r>
                                <w:rPr>
                                  <w:rFonts w:ascii="Arial MT" w:hAnsi="Arial MT"/>
                                  <w:w w:val="110"/>
                                  <w:sz w:val="4"/>
                                </w:rPr>
                                <w:t>Red</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Calidad</w:t>
                              </w:r>
                              <w:r>
                                <w:rPr>
                                  <w:rFonts w:ascii="Arial MT" w:hAnsi="Arial MT"/>
                                  <w:spacing w:val="-3"/>
                                  <w:w w:val="110"/>
                                  <w:sz w:val="4"/>
                                </w:rPr>
                                <w:t> </w:t>
                              </w:r>
                              <w:r>
                                <w:rPr>
                                  <w:rFonts w:ascii="Arial MT" w:hAnsi="Arial MT"/>
                                  <w:w w:val="110"/>
                                  <w:sz w:val="4"/>
                                </w:rPr>
                                <w:t>Hídrica</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Bogotá</w:t>
                              </w:r>
                              <w:r>
                                <w:rPr>
                                  <w:rFonts w:ascii="Arial MT" w:hAnsi="Arial MT"/>
                                  <w:spacing w:val="-3"/>
                                  <w:w w:val="110"/>
                                  <w:sz w:val="4"/>
                                </w:rPr>
                                <w:t> </w:t>
                              </w:r>
                              <w:r>
                                <w:rPr>
                                  <w:rFonts w:ascii="Arial MT" w:hAnsi="Arial MT"/>
                                  <w:w w:val="110"/>
                                  <w:sz w:val="4"/>
                                </w:rPr>
                                <w:t>(RCHB),</w:t>
                              </w:r>
                              <w:r>
                                <w:rPr>
                                  <w:rFonts w:ascii="Arial MT" w:hAnsi="Arial MT"/>
                                  <w:spacing w:val="40"/>
                                  <w:w w:val="110"/>
                                  <w:sz w:val="4"/>
                                </w:rPr>
                                <w:t> </w:t>
                              </w:r>
                              <w:r>
                                <w:rPr>
                                  <w:rFonts w:ascii="Arial MT" w:hAnsi="Arial MT"/>
                                  <w:w w:val="110"/>
                                  <w:sz w:val="4"/>
                                </w:rPr>
                                <w:t>del Programa de Monitoreo de Afluentes y Efluentes del</w:t>
                              </w:r>
                              <w:r>
                                <w:rPr>
                                  <w:rFonts w:ascii="Arial MT" w:hAnsi="Arial MT"/>
                                  <w:spacing w:val="40"/>
                                  <w:w w:val="110"/>
                                  <w:sz w:val="4"/>
                                </w:rPr>
                                <w:t> </w:t>
                              </w:r>
                              <w:r>
                                <w:rPr>
                                  <w:rFonts w:ascii="Arial MT" w:hAnsi="Arial MT"/>
                                  <w:w w:val="110"/>
                                  <w:sz w:val="4"/>
                                </w:rPr>
                                <w:t>Distrito Capital (PMAE), de la Red de Monitoreo de Aguas</w:t>
                              </w:r>
                              <w:r>
                                <w:rPr>
                                  <w:rFonts w:ascii="Arial MT" w:hAnsi="Arial MT"/>
                                  <w:spacing w:val="40"/>
                                  <w:w w:val="110"/>
                                  <w:sz w:val="4"/>
                                </w:rPr>
                                <w:t> </w:t>
                              </w:r>
                              <w:r>
                                <w:rPr>
                                  <w:rFonts w:ascii="Arial MT" w:hAnsi="Arial MT"/>
                                  <w:w w:val="110"/>
                                  <w:sz w:val="4"/>
                                </w:rPr>
                                <w:t>Subterráneas (RMAS) y en las Reservas Distritales de</w:t>
                              </w:r>
                              <w:r>
                                <w:rPr>
                                  <w:rFonts w:ascii="Arial MT" w:hAnsi="Arial MT"/>
                                  <w:spacing w:val="40"/>
                                  <w:w w:val="110"/>
                                  <w:sz w:val="4"/>
                                </w:rPr>
                                <w:t> </w:t>
                              </w:r>
                              <w:r>
                                <w:rPr>
                                  <w:rFonts w:ascii="Arial MT" w:hAnsi="Arial MT"/>
                                  <w:spacing w:val="-2"/>
                                  <w:w w:val="110"/>
                                  <w:sz w:val="4"/>
                                </w:rPr>
                                <w:t>Humedal</w:t>
                              </w:r>
                              <w:r>
                                <w:rPr>
                                  <w:rFonts w:ascii="Arial MT" w:hAnsi="Arial MT"/>
                                  <w:spacing w:val="-4"/>
                                  <w:w w:val="110"/>
                                  <w:sz w:val="4"/>
                                </w:rPr>
                                <w:t> </w:t>
                              </w:r>
                              <w:r>
                                <w:rPr>
                                  <w:rFonts w:ascii="Arial MT" w:hAnsi="Arial MT"/>
                                  <w:spacing w:val="-2"/>
                                  <w:w w:val="110"/>
                                  <w:sz w:val="4"/>
                                </w:rPr>
                                <w:t>(RDH).</w:t>
                              </w:r>
                            </w:p>
                          </w:txbxContent>
                        </wps:txbx>
                        <wps:bodyPr wrap="square" lIns="0" tIns="0" rIns="0" bIns="0" rtlCol="0">
                          <a:noAutofit/>
                        </wps:bodyPr>
                      </wps:wsp>
                      <wps:wsp>
                        <wps:cNvPr id="82" name="Textbox 82"/>
                        <wps:cNvSpPr txBox="1"/>
                        <wps:spPr>
                          <a:xfrm>
                            <a:off x="2202" y="2202"/>
                            <a:ext cx="771525" cy="189865"/>
                          </a:xfrm>
                          <a:prstGeom prst="rect">
                            <a:avLst/>
                          </a:prstGeom>
                          <a:solidFill>
                            <a:srgbClr val="BCD5ED"/>
                          </a:solidFill>
                          <a:ln w="4404">
                            <a:solidFill>
                              <a:srgbClr val="BE9000"/>
                            </a:solidFill>
                            <a:prstDash val="solid"/>
                          </a:ln>
                        </wps:spPr>
                        <wps:txbx>
                          <w:txbxContent>
                            <w:p>
                              <w:pPr>
                                <w:spacing w:line="240" w:lineRule="auto" w:before="0"/>
                                <w:rPr>
                                  <w:b/>
                                  <w:color w:val="000000"/>
                                  <w:sz w:val="4"/>
                                </w:rPr>
                              </w:pPr>
                            </w:p>
                            <w:p>
                              <w:pPr>
                                <w:spacing w:line="240" w:lineRule="auto" w:before="5"/>
                                <w:rPr>
                                  <w:b/>
                                  <w:color w:val="000000"/>
                                  <w:sz w:val="4"/>
                                </w:rPr>
                              </w:pPr>
                            </w:p>
                            <w:p>
                              <w:pPr>
                                <w:spacing w:line="307" w:lineRule="auto" w:before="0"/>
                                <w:ind w:left="173" w:right="37" w:hanging="136"/>
                                <w:jc w:val="left"/>
                                <w:rPr>
                                  <w:rFonts w:ascii="Arial MT" w:hAnsi="Arial MT"/>
                                  <w:color w:val="000000"/>
                                  <w:sz w:val="4"/>
                                </w:rPr>
                              </w:pPr>
                              <w:r>
                                <w:rPr>
                                  <w:rFonts w:ascii="Arial MT" w:hAnsi="Arial MT"/>
                                  <w:color w:val="000000"/>
                                  <w:w w:val="110"/>
                                  <w:sz w:val="4"/>
                                </w:rPr>
                                <w:t>Conocimiento</w:t>
                              </w:r>
                              <w:r>
                                <w:rPr>
                                  <w:rFonts w:ascii="Arial MT" w:hAnsi="Arial MT"/>
                                  <w:color w:val="000000"/>
                                  <w:spacing w:val="-2"/>
                                  <w:w w:val="110"/>
                                  <w:sz w:val="4"/>
                                </w:rPr>
                                <w:t> </w:t>
                              </w:r>
                              <w:r>
                                <w:rPr>
                                  <w:rFonts w:ascii="Arial MT" w:hAnsi="Arial MT"/>
                                  <w:color w:val="000000"/>
                                  <w:w w:val="110"/>
                                  <w:sz w:val="4"/>
                                </w:rPr>
                                <w:t>limitado</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la</w:t>
                              </w:r>
                              <w:r>
                                <w:rPr>
                                  <w:rFonts w:ascii="Arial MT" w:hAnsi="Arial MT"/>
                                  <w:color w:val="000000"/>
                                  <w:spacing w:val="-2"/>
                                  <w:w w:val="110"/>
                                  <w:sz w:val="4"/>
                                </w:rPr>
                                <w:t> </w:t>
                              </w:r>
                              <w:r>
                                <w:rPr>
                                  <w:rFonts w:ascii="Arial MT" w:hAnsi="Arial MT"/>
                                  <w:color w:val="000000"/>
                                  <w:w w:val="110"/>
                                  <w:sz w:val="4"/>
                                </w:rPr>
                                <w:t>dinámica</w:t>
                              </w:r>
                              <w:r>
                                <w:rPr>
                                  <w:rFonts w:ascii="Arial MT" w:hAnsi="Arial MT"/>
                                  <w:color w:val="000000"/>
                                  <w:spacing w:val="-2"/>
                                  <w:w w:val="110"/>
                                  <w:sz w:val="4"/>
                                </w:rPr>
                                <w:t> </w:t>
                              </w:r>
                              <w:r>
                                <w:rPr>
                                  <w:rFonts w:ascii="Arial MT" w:hAnsi="Arial MT"/>
                                  <w:color w:val="000000"/>
                                  <w:w w:val="110"/>
                                  <w:sz w:val="4"/>
                                </w:rPr>
                                <w:t>y la</w:t>
                              </w:r>
                              <w:r>
                                <w:rPr>
                                  <w:rFonts w:ascii="Arial MT" w:hAnsi="Arial MT"/>
                                  <w:color w:val="000000"/>
                                  <w:spacing w:val="-2"/>
                                  <w:w w:val="110"/>
                                  <w:sz w:val="4"/>
                                </w:rPr>
                                <w:t> </w:t>
                              </w:r>
                              <w:r>
                                <w:rPr>
                                  <w:rFonts w:ascii="Arial MT" w:hAnsi="Arial MT"/>
                                  <w:color w:val="000000"/>
                                  <w:w w:val="110"/>
                                  <w:sz w:val="4"/>
                                </w:rPr>
                                <w:t>variabilidad</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los factores de impacto del recurso hídrico.</w:t>
                              </w:r>
                            </w:p>
                          </w:txbxContent>
                        </wps:txbx>
                        <wps:bodyPr wrap="square" lIns="0" tIns="0" rIns="0" bIns="0" rtlCol="0">
                          <a:noAutofit/>
                        </wps:bodyPr>
                      </wps:wsp>
                    </wpg:wgp>
                  </a:graphicData>
                </a:graphic>
              </wp:inline>
            </w:drawing>
          </mc:Choice>
          <mc:Fallback>
            <w:pict>
              <v:group style="width:61.1pt;height:42pt;mso-position-horizontal-relative:char;mso-position-vertical-relative:line" id="docshapegroup73" coordorigin="0,0" coordsize="1222,840">
                <v:shape style="position:absolute;left:3;top:301;width:1215;height:535" type="#_x0000_t202" id="docshape74" filled="false" stroked="true" strokeweight=".346792pt" strokecolor="#be9000">
                  <v:textbox inset="0,0,0,0">
                    <w:txbxContent>
                      <w:p>
                        <w:pPr>
                          <w:spacing w:line="240" w:lineRule="auto" w:before="20"/>
                          <w:rPr>
                            <w:b/>
                            <w:sz w:val="4"/>
                          </w:rPr>
                        </w:pPr>
                      </w:p>
                      <w:p>
                        <w:pPr>
                          <w:spacing w:line="307" w:lineRule="auto" w:before="0"/>
                          <w:ind w:left="17" w:right="14" w:firstLine="2"/>
                          <w:jc w:val="center"/>
                          <w:rPr>
                            <w:rFonts w:ascii="Arial MT" w:hAnsi="Arial MT"/>
                            <w:sz w:val="4"/>
                          </w:rPr>
                        </w:pPr>
                        <w:r>
                          <w:rPr>
                            <w:rFonts w:ascii="Arial MT" w:hAnsi="Arial MT"/>
                            <w:w w:val="110"/>
                            <w:sz w:val="4"/>
                          </w:rPr>
                          <w:t>Línea</w:t>
                        </w:r>
                        <w:r>
                          <w:rPr>
                            <w:rFonts w:ascii="Arial MT" w:hAnsi="Arial MT"/>
                            <w:spacing w:val="-2"/>
                            <w:w w:val="110"/>
                            <w:sz w:val="4"/>
                          </w:rPr>
                          <w:t> </w:t>
                        </w:r>
                        <w:r>
                          <w:rPr>
                            <w:rFonts w:ascii="Arial MT" w:hAnsi="Arial MT"/>
                            <w:w w:val="110"/>
                            <w:sz w:val="4"/>
                          </w:rPr>
                          <w:t>Base: Durante</w:t>
                        </w:r>
                        <w:r>
                          <w:rPr>
                            <w:rFonts w:ascii="Arial MT" w:hAnsi="Arial MT"/>
                            <w:spacing w:val="-2"/>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periodo</w:t>
                        </w:r>
                        <w:r>
                          <w:rPr>
                            <w:rFonts w:ascii="Arial MT" w:hAnsi="Arial MT"/>
                            <w:spacing w:val="-2"/>
                            <w:w w:val="110"/>
                            <w:sz w:val="4"/>
                          </w:rPr>
                          <w:t> </w:t>
                        </w:r>
                        <w:r>
                          <w:rPr>
                            <w:rFonts w:ascii="Arial MT" w:hAnsi="Arial MT"/>
                            <w:w w:val="110"/>
                            <w:sz w:val="4"/>
                          </w:rPr>
                          <w:t>comprendido</w:t>
                        </w:r>
                        <w:r>
                          <w:rPr>
                            <w:rFonts w:ascii="Arial MT" w:hAnsi="Arial MT"/>
                            <w:spacing w:val="-2"/>
                            <w:w w:val="110"/>
                            <w:sz w:val="4"/>
                          </w:rPr>
                          <w:t> </w:t>
                        </w:r>
                        <w:r>
                          <w:rPr>
                            <w:rFonts w:ascii="Arial MT" w:hAnsi="Arial MT"/>
                            <w:w w:val="110"/>
                            <w:sz w:val="4"/>
                          </w:rPr>
                          <w:t>entre</w:t>
                        </w:r>
                        <w:r>
                          <w:rPr>
                            <w:rFonts w:ascii="Arial MT" w:hAnsi="Arial MT"/>
                            <w:spacing w:val="-2"/>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2021</w:t>
                        </w:r>
                        <w:r>
                          <w:rPr>
                            <w:rFonts w:ascii="Arial MT" w:hAnsi="Arial MT"/>
                            <w:spacing w:val="80"/>
                            <w:w w:val="110"/>
                            <w:sz w:val="4"/>
                          </w:rPr>
                          <w:t> </w:t>
                        </w:r>
                        <w:r>
                          <w:rPr>
                            <w:rFonts w:ascii="Arial MT" w:hAnsi="Arial MT"/>
                            <w:w w:val="110"/>
                            <w:sz w:val="4"/>
                          </w:rPr>
                          <w:t>y 2023 se ejecutaron 4441 Monitoreos en el marco de la</w:t>
                        </w:r>
                        <w:r>
                          <w:rPr>
                            <w:rFonts w:ascii="Arial MT" w:hAnsi="Arial MT"/>
                            <w:spacing w:val="40"/>
                            <w:w w:val="110"/>
                            <w:sz w:val="4"/>
                          </w:rPr>
                          <w:t> </w:t>
                        </w:r>
                        <w:r>
                          <w:rPr>
                            <w:rFonts w:ascii="Arial MT" w:hAnsi="Arial MT"/>
                            <w:w w:val="110"/>
                            <w:sz w:val="4"/>
                          </w:rPr>
                          <w:t>operación</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la</w:t>
                        </w:r>
                        <w:r>
                          <w:rPr>
                            <w:rFonts w:ascii="Arial MT" w:hAnsi="Arial MT"/>
                            <w:spacing w:val="-3"/>
                            <w:w w:val="110"/>
                            <w:sz w:val="4"/>
                          </w:rPr>
                          <w:t> </w:t>
                        </w:r>
                        <w:r>
                          <w:rPr>
                            <w:rFonts w:ascii="Arial MT" w:hAnsi="Arial MT"/>
                            <w:w w:val="110"/>
                            <w:sz w:val="4"/>
                          </w:rPr>
                          <w:t>Red</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Calidad</w:t>
                        </w:r>
                        <w:r>
                          <w:rPr>
                            <w:rFonts w:ascii="Arial MT" w:hAnsi="Arial MT"/>
                            <w:spacing w:val="-3"/>
                            <w:w w:val="110"/>
                            <w:sz w:val="4"/>
                          </w:rPr>
                          <w:t> </w:t>
                        </w:r>
                        <w:r>
                          <w:rPr>
                            <w:rFonts w:ascii="Arial MT" w:hAnsi="Arial MT"/>
                            <w:w w:val="110"/>
                            <w:sz w:val="4"/>
                          </w:rPr>
                          <w:t>Hídrica</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Bogotá</w:t>
                        </w:r>
                        <w:r>
                          <w:rPr>
                            <w:rFonts w:ascii="Arial MT" w:hAnsi="Arial MT"/>
                            <w:spacing w:val="-3"/>
                            <w:w w:val="110"/>
                            <w:sz w:val="4"/>
                          </w:rPr>
                          <w:t> </w:t>
                        </w:r>
                        <w:r>
                          <w:rPr>
                            <w:rFonts w:ascii="Arial MT" w:hAnsi="Arial MT"/>
                            <w:w w:val="110"/>
                            <w:sz w:val="4"/>
                          </w:rPr>
                          <w:t>(RCHB),</w:t>
                        </w:r>
                        <w:r>
                          <w:rPr>
                            <w:rFonts w:ascii="Arial MT" w:hAnsi="Arial MT"/>
                            <w:spacing w:val="40"/>
                            <w:w w:val="110"/>
                            <w:sz w:val="4"/>
                          </w:rPr>
                          <w:t> </w:t>
                        </w:r>
                        <w:r>
                          <w:rPr>
                            <w:rFonts w:ascii="Arial MT" w:hAnsi="Arial MT"/>
                            <w:w w:val="110"/>
                            <w:sz w:val="4"/>
                          </w:rPr>
                          <w:t>del Programa de Monitoreo de Afluentes y Efluentes del</w:t>
                        </w:r>
                        <w:r>
                          <w:rPr>
                            <w:rFonts w:ascii="Arial MT" w:hAnsi="Arial MT"/>
                            <w:spacing w:val="40"/>
                            <w:w w:val="110"/>
                            <w:sz w:val="4"/>
                          </w:rPr>
                          <w:t> </w:t>
                        </w:r>
                        <w:r>
                          <w:rPr>
                            <w:rFonts w:ascii="Arial MT" w:hAnsi="Arial MT"/>
                            <w:w w:val="110"/>
                            <w:sz w:val="4"/>
                          </w:rPr>
                          <w:t>Distrito Capital (PMAE), de la Red de Monitoreo de Aguas</w:t>
                        </w:r>
                        <w:r>
                          <w:rPr>
                            <w:rFonts w:ascii="Arial MT" w:hAnsi="Arial MT"/>
                            <w:spacing w:val="40"/>
                            <w:w w:val="110"/>
                            <w:sz w:val="4"/>
                          </w:rPr>
                          <w:t> </w:t>
                        </w:r>
                        <w:r>
                          <w:rPr>
                            <w:rFonts w:ascii="Arial MT" w:hAnsi="Arial MT"/>
                            <w:w w:val="110"/>
                            <w:sz w:val="4"/>
                          </w:rPr>
                          <w:t>Subterráneas (RMAS) y en las Reservas Distritales de</w:t>
                        </w:r>
                        <w:r>
                          <w:rPr>
                            <w:rFonts w:ascii="Arial MT" w:hAnsi="Arial MT"/>
                            <w:spacing w:val="40"/>
                            <w:w w:val="110"/>
                            <w:sz w:val="4"/>
                          </w:rPr>
                          <w:t> </w:t>
                        </w:r>
                        <w:r>
                          <w:rPr>
                            <w:rFonts w:ascii="Arial MT" w:hAnsi="Arial MT"/>
                            <w:spacing w:val="-2"/>
                            <w:w w:val="110"/>
                            <w:sz w:val="4"/>
                          </w:rPr>
                          <w:t>Humedal</w:t>
                        </w:r>
                        <w:r>
                          <w:rPr>
                            <w:rFonts w:ascii="Arial MT" w:hAnsi="Arial MT"/>
                            <w:spacing w:val="-4"/>
                            <w:w w:val="110"/>
                            <w:sz w:val="4"/>
                          </w:rPr>
                          <w:t> </w:t>
                        </w:r>
                        <w:r>
                          <w:rPr>
                            <w:rFonts w:ascii="Arial MT" w:hAnsi="Arial MT"/>
                            <w:spacing w:val="-2"/>
                            <w:w w:val="110"/>
                            <w:sz w:val="4"/>
                          </w:rPr>
                          <w:t>(RDH).</w:t>
                        </w:r>
                      </w:p>
                    </w:txbxContent>
                  </v:textbox>
                  <v:stroke dashstyle="solid"/>
                  <w10:wrap type="none"/>
                </v:shape>
                <v:shape style="position:absolute;left:3;top:3;width:1215;height:299" type="#_x0000_t202" id="docshape75" filled="true" fillcolor="#bcd5ed" stroked="true" strokeweight=".346792pt" strokecolor="#be9000">
                  <v:textbox inset="0,0,0,0">
                    <w:txbxContent>
                      <w:p>
                        <w:pPr>
                          <w:spacing w:line="240" w:lineRule="auto" w:before="0"/>
                          <w:rPr>
                            <w:b/>
                            <w:color w:val="000000"/>
                            <w:sz w:val="4"/>
                          </w:rPr>
                        </w:pPr>
                      </w:p>
                      <w:p>
                        <w:pPr>
                          <w:spacing w:line="240" w:lineRule="auto" w:before="5"/>
                          <w:rPr>
                            <w:b/>
                            <w:color w:val="000000"/>
                            <w:sz w:val="4"/>
                          </w:rPr>
                        </w:pPr>
                      </w:p>
                      <w:p>
                        <w:pPr>
                          <w:spacing w:line="307" w:lineRule="auto" w:before="0"/>
                          <w:ind w:left="173" w:right="37" w:hanging="136"/>
                          <w:jc w:val="left"/>
                          <w:rPr>
                            <w:rFonts w:ascii="Arial MT" w:hAnsi="Arial MT"/>
                            <w:color w:val="000000"/>
                            <w:sz w:val="4"/>
                          </w:rPr>
                        </w:pPr>
                        <w:r>
                          <w:rPr>
                            <w:rFonts w:ascii="Arial MT" w:hAnsi="Arial MT"/>
                            <w:color w:val="000000"/>
                            <w:w w:val="110"/>
                            <w:sz w:val="4"/>
                          </w:rPr>
                          <w:t>Conocimiento</w:t>
                        </w:r>
                        <w:r>
                          <w:rPr>
                            <w:rFonts w:ascii="Arial MT" w:hAnsi="Arial MT"/>
                            <w:color w:val="000000"/>
                            <w:spacing w:val="-2"/>
                            <w:w w:val="110"/>
                            <w:sz w:val="4"/>
                          </w:rPr>
                          <w:t> </w:t>
                        </w:r>
                        <w:r>
                          <w:rPr>
                            <w:rFonts w:ascii="Arial MT" w:hAnsi="Arial MT"/>
                            <w:color w:val="000000"/>
                            <w:w w:val="110"/>
                            <w:sz w:val="4"/>
                          </w:rPr>
                          <w:t>limitado</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la</w:t>
                        </w:r>
                        <w:r>
                          <w:rPr>
                            <w:rFonts w:ascii="Arial MT" w:hAnsi="Arial MT"/>
                            <w:color w:val="000000"/>
                            <w:spacing w:val="-2"/>
                            <w:w w:val="110"/>
                            <w:sz w:val="4"/>
                          </w:rPr>
                          <w:t> </w:t>
                        </w:r>
                        <w:r>
                          <w:rPr>
                            <w:rFonts w:ascii="Arial MT" w:hAnsi="Arial MT"/>
                            <w:color w:val="000000"/>
                            <w:w w:val="110"/>
                            <w:sz w:val="4"/>
                          </w:rPr>
                          <w:t>dinámica</w:t>
                        </w:r>
                        <w:r>
                          <w:rPr>
                            <w:rFonts w:ascii="Arial MT" w:hAnsi="Arial MT"/>
                            <w:color w:val="000000"/>
                            <w:spacing w:val="-2"/>
                            <w:w w:val="110"/>
                            <w:sz w:val="4"/>
                          </w:rPr>
                          <w:t> </w:t>
                        </w:r>
                        <w:r>
                          <w:rPr>
                            <w:rFonts w:ascii="Arial MT" w:hAnsi="Arial MT"/>
                            <w:color w:val="000000"/>
                            <w:w w:val="110"/>
                            <w:sz w:val="4"/>
                          </w:rPr>
                          <w:t>y la</w:t>
                        </w:r>
                        <w:r>
                          <w:rPr>
                            <w:rFonts w:ascii="Arial MT" w:hAnsi="Arial MT"/>
                            <w:color w:val="000000"/>
                            <w:spacing w:val="-2"/>
                            <w:w w:val="110"/>
                            <w:sz w:val="4"/>
                          </w:rPr>
                          <w:t> </w:t>
                        </w:r>
                        <w:r>
                          <w:rPr>
                            <w:rFonts w:ascii="Arial MT" w:hAnsi="Arial MT"/>
                            <w:color w:val="000000"/>
                            <w:w w:val="110"/>
                            <w:sz w:val="4"/>
                          </w:rPr>
                          <w:t>variabilidad</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los factores de impacto del recurso hídrico.</w:t>
                        </w:r>
                      </w:p>
                    </w:txbxContent>
                  </v:textbox>
                  <v:fill type="solid"/>
                  <v:stroke dashstyle="solid"/>
                  <w10:wrap type="none"/>
                </v:shape>
              </v:group>
            </w:pict>
          </mc:Fallback>
        </mc:AlternateContent>
      </w:r>
      <w:r>
        <w:rPr>
          <w:sz w:val="20"/>
        </w:rPr>
      </w:r>
      <w:r>
        <w:rPr>
          <w:spacing w:val="-20"/>
          <w:sz w:val="20"/>
        </w:rPr>
        <w:t> </w:t>
      </w:r>
      <w:r>
        <w:rPr>
          <w:spacing w:val="-20"/>
          <w:sz w:val="20"/>
        </w:rPr>
        <mc:AlternateContent>
          <mc:Choice Requires="wps">
            <w:drawing>
              <wp:inline distT="0" distB="0" distL="0" distR="0">
                <wp:extent cx="740410" cy="533400"/>
                <wp:effectExtent l="0" t="0" r="0" b="9525"/>
                <wp:docPr id="83" name="Group 83"/>
                <wp:cNvGraphicFramePr>
                  <a:graphicFrameLocks/>
                </wp:cNvGraphicFramePr>
                <a:graphic>
                  <a:graphicData uri="http://schemas.microsoft.com/office/word/2010/wordprocessingGroup">
                    <wpg:wgp>
                      <wpg:cNvPr id="83" name="Group 83"/>
                      <wpg:cNvGrpSpPr/>
                      <wpg:grpSpPr>
                        <a:xfrm>
                          <a:off x="0" y="0"/>
                          <a:ext cx="740410" cy="533400"/>
                          <a:chExt cx="740410" cy="533400"/>
                        </a:xfrm>
                      </wpg:grpSpPr>
                      <wps:wsp>
                        <wps:cNvPr id="84" name="Textbox 84"/>
                        <wps:cNvSpPr txBox="1"/>
                        <wps:spPr>
                          <a:xfrm>
                            <a:off x="2202" y="191647"/>
                            <a:ext cx="735965" cy="339725"/>
                          </a:xfrm>
                          <a:prstGeom prst="rect">
                            <a:avLst/>
                          </a:prstGeom>
                          <a:ln w="4404">
                            <a:solidFill>
                              <a:srgbClr val="BE9000"/>
                            </a:solidFill>
                            <a:prstDash val="solid"/>
                          </a:ln>
                        </wps:spPr>
                        <wps:txbx>
                          <w:txbxContent>
                            <w:p>
                              <w:pPr>
                                <w:spacing w:line="307" w:lineRule="auto" w:before="38"/>
                                <w:ind w:left="6" w:right="2" w:firstLine="0"/>
                                <w:jc w:val="center"/>
                                <w:rPr>
                                  <w:rFonts w:ascii="Arial MT" w:hAnsi="Arial MT"/>
                                  <w:sz w:val="4"/>
                                </w:rPr>
                              </w:pPr>
                              <w:r>
                                <w:rPr>
                                  <w:rFonts w:ascii="Arial MT" w:hAnsi="Arial MT"/>
                                  <w:w w:val="110"/>
                                  <w:sz w:val="4"/>
                                </w:rPr>
                                <w:t>Línea Base: Durante el periodo 2020 a 2023 se</w:t>
                              </w:r>
                              <w:r>
                                <w:rPr>
                                  <w:rFonts w:ascii="Arial MT" w:hAnsi="Arial MT"/>
                                  <w:spacing w:val="40"/>
                                  <w:w w:val="110"/>
                                  <w:sz w:val="4"/>
                                </w:rPr>
                                <w:t> </w:t>
                              </w:r>
                              <w:r>
                                <w:rPr>
                                  <w:rFonts w:ascii="Arial MT" w:hAnsi="Arial MT"/>
                                  <w:w w:val="110"/>
                                  <w:sz w:val="4"/>
                                </w:rPr>
                                <w:t>estructuraron 4 documentos consolidados con</w:t>
                              </w:r>
                              <w:r>
                                <w:rPr>
                                  <w:rFonts w:ascii="Arial MT" w:hAnsi="Arial MT"/>
                                  <w:spacing w:val="40"/>
                                  <w:w w:val="110"/>
                                  <w:sz w:val="4"/>
                                </w:rPr>
                                <w:t> </w:t>
                              </w:r>
                              <w:r>
                                <w:rPr>
                                  <w:rFonts w:ascii="Arial MT" w:hAnsi="Arial MT"/>
                                  <w:w w:val="110"/>
                                  <w:sz w:val="4"/>
                                </w:rPr>
                                <w:t>lineamientos técnicos para</w:t>
                              </w:r>
                              <w:r>
                                <w:rPr>
                                  <w:rFonts w:ascii="Arial MT" w:hAnsi="Arial MT"/>
                                  <w:spacing w:val="-2"/>
                                  <w:w w:val="110"/>
                                  <w:sz w:val="4"/>
                                </w:rPr>
                                <w:t> </w:t>
                              </w:r>
                              <w:r>
                                <w:rPr>
                                  <w:rFonts w:ascii="Arial MT" w:hAnsi="Arial MT"/>
                                  <w:w w:val="110"/>
                                  <w:sz w:val="4"/>
                                </w:rPr>
                                <w:t>la</w:t>
                              </w:r>
                              <w:r>
                                <w:rPr>
                                  <w:rFonts w:ascii="Arial MT" w:hAnsi="Arial MT"/>
                                  <w:spacing w:val="-2"/>
                                  <w:w w:val="110"/>
                                  <w:sz w:val="4"/>
                                </w:rPr>
                                <w:t> </w:t>
                              </w:r>
                              <w:r>
                                <w:rPr>
                                  <w:rFonts w:ascii="Arial MT" w:hAnsi="Arial MT"/>
                                  <w:w w:val="110"/>
                                  <w:sz w:val="4"/>
                                </w:rPr>
                                <w:t>gestión</w:t>
                              </w:r>
                              <w:r>
                                <w:rPr>
                                  <w:rFonts w:ascii="Arial MT" w:hAnsi="Arial MT"/>
                                  <w:spacing w:val="-2"/>
                                  <w:w w:val="110"/>
                                  <w:sz w:val="4"/>
                                </w:rPr>
                                <w:t> </w:t>
                              </w:r>
                              <w:r>
                                <w:rPr>
                                  <w:rFonts w:ascii="Arial MT" w:hAnsi="Arial MT"/>
                                  <w:w w:val="110"/>
                                  <w:sz w:val="4"/>
                                </w:rPr>
                                <w:t>integral</w:t>
                              </w:r>
                              <w:r>
                                <w:rPr>
                                  <w:rFonts w:ascii="Arial MT" w:hAnsi="Arial MT"/>
                                  <w:spacing w:val="-1"/>
                                  <w:w w:val="110"/>
                                  <w:sz w:val="4"/>
                                </w:rPr>
                                <w:t> </w:t>
                              </w:r>
                              <w:r>
                                <w:rPr>
                                  <w:rFonts w:ascii="Arial MT" w:hAnsi="Arial MT"/>
                                  <w:w w:val="110"/>
                                  <w:sz w:val="4"/>
                                </w:rPr>
                                <w:t>del</w:t>
                              </w:r>
                              <w:r>
                                <w:rPr>
                                  <w:rFonts w:ascii="Arial MT" w:hAnsi="Arial MT"/>
                                  <w:spacing w:val="-1"/>
                                  <w:w w:val="110"/>
                                  <w:sz w:val="4"/>
                                </w:rPr>
                                <w:t> </w:t>
                              </w:r>
                              <w:r>
                                <w:rPr>
                                  <w:rFonts w:ascii="Arial MT" w:hAnsi="Arial MT"/>
                                  <w:w w:val="110"/>
                                  <w:sz w:val="4"/>
                                </w:rPr>
                                <w:t>recurso</w:t>
                              </w:r>
                              <w:r>
                                <w:rPr>
                                  <w:rFonts w:ascii="Arial MT" w:hAnsi="Arial MT"/>
                                  <w:spacing w:val="40"/>
                                  <w:w w:val="110"/>
                                  <w:sz w:val="4"/>
                                </w:rPr>
                                <w:t> </w:t>
                              </w:r>
                              <w:r>
                                <w:rPr>
                                  <w:rFonts w:ascii="Arial MT" w:hAnsi="Arial MT"/>
                                  <w:w w:val="110"/>
                                  <w:sz w:val="4"/>
                                </w:rPr>
                                <w:t>hídrico- Programa intervención sistemática factores de</w:t>
                              </w:r>
                              <w:r>
                                <w:rPr>
                                  <w:rFonts w:ascii="Arial MT" w:hAnsi="Arial MT"/>
                                  <w:spacing w:val="40"/>
                                  <w:w w:val="110"/>
                                  <w:sz w:val="4"/>
                                </w:rPr>
                                <w:t> </w:t>
                              </w:r>
                              <w:r>
                                <w:rPr>
                                  <w:rFonts w:ascii="Arial MT" w:hAnsi="Arial MT"/>
                                  <w:w w:val="110"/>
                                  <w:sz w:val="4"/>
                                </w:rPr>
                                <w:t>impacto, que correspondieron a documentos de</w:t>
                              </w:r>
                              <w:r>
                                <w:rPr>
                                  <w:rFonts w:ascii="Arial MT" w:hAnsi="Arial MT"/>
                                  <w:spacing w:val="40"/>
                                  <w:w w:val="110"/>
                                  <w:sz w:val="4"/>
                                </w:rPr>
                                <w:t> </w:t>
                              </w:r>
                              <w:r>
                                <w:rPr>
                                  <w:rFonts w:ascii="Arial MT" w:hAnsi="Arial MT"/>
                                  <w:w w:val="110"/>
                                  <w:sz w:val="4"/>
                                </w:rPr>
                                <w:t>planeación</w:t>
                              </w:r>
                              <w:r>
                                <w:rPr>
                                  <w:rFonts w:ascii="Arial MT" w:hAnsi="Arial MT"/>
                                  <w:spacing w:val="-1"/>
                                  <w:w w:val="110"/>
                                  <w:sz w:val="4"/>
                                </w:rPr>
                                <w:t> </w:t>
                              </w:r>
                              <w:r>
                                <w:rPr>
                                  <w:rFonts w:ascii="Arial MT" w:hAnsi="Arial MT"/>
                                  <w:w w:val="110"/>
                                  <w:sz w:val="4"/>
                                </w:rPr>
                                <w:t>como</w:t>
                              </w:r>
                              <w:r>
                                <w:rPr>
                                  <w:rFonts w:ascii="Arial MT" w:hAnsi="Arial MT"/>
                                  <w:spacing w:val="-1"/>
                                  <w:w w:val="110"/>
                                  <w:sz w:val="4"/>
                                </w:rPr>
                                <w:t> </w:t>
                              </w:r>
                              <w:r>
                                <w:rPr>
                                  <w:rFonts w:ascii="Arial MT" w:hAnsi="Arial MT"/>
                                  <w:w w:val="110"/>
                                  <w:sz w:val="4"/>
                                </w:rPr>
                                <w:t>soporte</w:t>
                              </w:r>
                              <w:r>
                                <w:rPr>
                                  <w:rFonts w:ascii="Arial MT" w:hAnsi="Arial MT"/>
                                  <w:spacing w:val="-1"/>
                                  <w:w w:val="110"/>
                                  <w:sz w:val="4"/>
                                </w:rPr>
                                <w:t> </w:t>
                              </w:r>
                              <w:r>
                                <w:rPr>
                                  <w:rFonts w:ascii="Arial MT" w:hAnsi="Arial MT"/>
                                  <w:w w:val="110"/>
                                  <w:sz w:val="4"/>
                                </w:rPr>
                                <w:t>para</w:t>
                              </w:r>
                              <w:r>
                                <w:rPr>
                                  <w:rFonts w:ascii="Arial MT" w:hAnsi="Arial MT"/>
                                  <w:spacing w:val="-1"/>
                                  <w:w w:val="110"/>
                                  <w:sz w:val="4"/>
                                </w:rPr>
                                <w:t> </w:t>
                              </w:r>
                              <w:r>
                                <w:rPr>
                                  <w:rFonts w:ascii="Arial MT" w:hAnsi="Arial MT"/>
                                  <w:w w:val="110"/>
                                  <w:sz w:val="4"/>
                                </w:rPr>
                                <w:t>establecer</w:t>
                              </w:r>
                              <w:r>
                                <w:rPr>
                                  <w:rFonts w:ascii="Arial MT" w:hAnsi="Arial MT"/>
                                  <w:spacing w:val="-1"/>
                                  <w:w w:val="110"/>
                                  <w:sz w:val="4"/>
                                </w:rPr>
                                <w:t> </w:t>
                              </w:r>
                              <w:r>
                                <w:rPr>
                                  <w:rFonts w:ascii="Arial MT" w:hAnsi="Arial MT"/>
                                  <w:w w:val="110"/>
                                  <w:sz w:val="4"/>
                                </w:rPr>
                                <w:t>algunas de</w:t>
                              </w:r>
                              <w:r>
                                <w:rPr>
                                  <w:rFonts w:ascii="Arial MT" w:hAnsi="Arial MT"/>
                                  <w:spacing w:val="-1"/>
                                  <w:w w:val="110"/>
                                  <w:sz w:val="4"/>
                                </w:rPr>
                                <w:t> </w:t>
                              </w:r>
                              <w:r>
                                <w:rPr>
                                  <w:rFonts w:ascii="Arial MT" w:hAnsi="Arial MT"/>
                                  <w:w w:val="110"/>
                                  <w:sz w:val="4"/>
                                </w:rPr>
                                <w:t>las</w:t>
                              </w:r>
                              <w:r>
                                <w:rPr>
                                  <w:rFonts w:ascii="Arial MT" w:hAnsi="Arial MT"/>
                                  <w:spacing w:val="40"/>
                                  <w:w w:val="110"/>
                                  <w:sz w:val="4"/>
                                </w:rPr>
                                <w:t> </w:t>
                              </w:r>
                              <w:r>
                                <w:rPr>
                                  <w:rFonts w:ascii="Arial MT" w:hAnsi="Arial MT"/>
                                  <w:w w:val="110"/>
                                  <w:sz w:val="4"/>
                                </w:rPr>
                                <w:t>actividades de monitoreo, evaluación, control y</w:t>
                              </w:r>
                              <w:r>
                                <w:rPr>
                                  <w:rFonts w:ascii="Arial MT" w:hAnsi="Arial MT"/>
                                  <w:spacing w:val="40"/>
                                  <w:w w:val="110"/>
                                  <w:sz w:val="4"/>
                                </w:rPr>
                                <w:t> </w:t>
                              </w:r>
                              <w:r>
                                <w:rPr>
                                  <w:rFonts w:ascii="Arial MT" w:hAnsi="Arial MT"/>
                                  <w:w w:val="110"/>
                                  <w:sz w:val="4"/>
                                </w:rPr>
                                <w:t>seguimiento de la SRHS para cada anualidad.</w:t>
                              </w:r>
                            </w:p>
                          </w:txbxContent>
                        </wps:txbx>
                        <wps:bodyPr wrap="square" lIns="0" tIns="0" rIns="0" bIns="0" rtlCol="0">
                          <a:noAutofit/>
                        </wps:bodyPr>
                      </wps:wsp>
                      <wps:wsp>
                        <wps:cNvPr id="85" name="Textbox 85"/>
                        <wps:cNvSpPr txBox="1"/>
                        <wps:spPr>
                          <a:xfrm>
                            <a:off x="2202" y="2202"/>
                            <a:ext cx="735965" cy="189865"/>
                          </a:xfrm>
                          <a:prstGeom prst="rect">
                            <a:avLst/>
                          </a:prstGeom>
                          <a:solidFill>
                            <a:srgbClr val="BCD5ED"/>
                          </a:solidFill>
                          <a:ln w="4404">
                            <a:solidFill>
                              <a:srgbClr val="BE9000"/>
                            </a:solidFill>
                            <a:prstDash val="solid"/>
                          </a:ln>
                        </wps:spPr>
                        <wps:txbx>
                          <w:txbxContent>
                            <w:p>
                              <w:pPr>
                                <w:spacing w:line="240" w:lineRule="auto" w:before="0"/>
                                <w:rPr>
                                  <w:color w:val="000000"/>
                                  <w:sz w:val="4"/>
                                </w:rPr>
                              </w:pPr>
                            </w:p>
                            <w:p>
                              <w:pPr>
                                <w:spacing w:line="240" w:lineRule="auto" w:before="5"/>
                                <w:rPr>
                                  <w:color w:val="000000"/>
                                  <w:sz w:val="4"/>
                                </w:rPr>
                              </w:pPr>
                            </w:p>
                            <w:p>
                              <w:pPr>
                                <w:spacing w:line="307" w:lineRule="auto" w:before="0"/>
                                <w:ind w:left="211" w:right="0" w:hanging="178"/>
                                <w:jc w:val="left"/>
                                <w:rPr>
                                  <w:rFonts w:ascii="Arial MT" w:hAnsi="Arial MT"/>
                                  <w:color w:val="000000"/>
                                  <w:sz w:val="4"/>
                                </w:rPr>
                              </w:pPr>
                              <w:r>
                                <w:rPr>
                                  <w:rFonts w:ascii="Arial MT" w:hAnsi="Arial MT"/>
                                  <w:color w:val="000000"/>
                                  <w:w w:val="110"/>
                                  <w:sz w:val="4"/>
                                </w:rPr>
                                <w:t>Debilidad</w:t>
                              </w:r>
                              <w:r>
                                <w:rPr>
                                  <w:rFonts w:ascii="Arial MT" w:hAnsi="Arial MT"/>
                                  <w:color w:val="000000"/>
                                  <w:spacing w:val="-2"/>
                                  <w:w w:val="110"/>
                                  <w:sz w:val="4"/>
                                </w:rPr>
                                <w:t> </w:t>
                              </w:r>
                              <w:r>
                                <w:rPr>
                                  <w:rFonts w:ascii="Arial MT" w:hAnsi="Arial MT"/>
                                  <w:color w:val="000000"/>
                                  <w:w w:val="110"/>
                                  <w:sz w:val="4"/>
                                </w:rPr>
                                <w:t>en</w:t>
                              </w:r>
                              <w:r>
                                <w:rPr>
                                  <w:rFonts w:ascii="Arial MT" w:hAnsi="Arial MT"/>
                                  <w:color w:val="000000"/>
                                  <w:spacing w:val="-2"/>
                                  <w:w w:val="110"/>
                                  <w:sz w:val="4"/>
                                </w:rPr>
                                <w:t> </w:t>
                              </w:r>
                              <w:r>
                                <w:rPr>
                                  <w:rFonts w:ascii="Arial MT" w:hAnsi="Arial MT"/>
                                  <w:color w:val="000000"/>
                                  <w:w w:val="110"/>
                                  <w:sz w:val="4"/>
                                </w:rPr>
                                <w:t>la</w:t>
                              </w:r>
                              <w:r>
                                <w:rPr>
                                  <w:rFonts w:ascii="Arial MT" w:hAnsi="Arial MT"/>
                                  <w:color w:val="000000"/>
                                  <w:spacing w:val="-2"/>
                                  <w:w w:val="110"/>
                                  <w:sz w:val="4"/>
                                </w:rPr>
                                <w:t> </w:t>
                              </w:r>
                              <w:r>
                                <w:rPr>
                                  <w:rFonts w:ascii="Arial MT" w:hAnsi="Arial MT"/>
                                  <w:color w:val="000000"/>
                                  <w:w w:val="110"/>
                                  <w:sz w:val="4"/>
                                </w:rPr>
                                <w:t>toma</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decisiones para</w:t>
                              </w:r>
                              <w:r>
                                <w:rPr>
                                  <w:rFonts w:ascii="Arial MT" w:hAnsi="Arial MT"/>
                                  <w:color w:val="000000"/>
                                  <w:spacing w:val="-2"/>
                                  <w:w w:val="110"/>
                                  <w:sz w:val="4"/>
                                </w:rPr>
                                <w:t> </w:t>
                              </w:r>
                              <w:r>
                                <w:rPr>
                                  <w:rFonts w:ascii="Arial MT" w:hAnsi="Arial MT"/>
                                  <w:color w:val="000000"/>
                                  <w:w w:val="110"/>
                                  <w:sz w:val="4"/>
                                </w:rPr>
                                <w:t>la</w:t>
                              </w:r>
                              <w:r>
                                <w:rPr>
                                  <w:rFonts w:ascii="Arial MT" w:hAnsi="Arial MT"/>
                                  <w:color w:val="000000"/>
                                  <w:spacing w:val="-2"/>
                                  <w:w w:val="110"/>
                                  <w:sz w:val="4"/>
                                </w:rPr>
                                <w:t> </w:t>
                              </w:r>
                              <w:r>
                                <w:rPr>
                                  <w:rFonts w:ascii="Arial MT" w:hAnsi="Arial MT"/>
                                  <w:color w:val="000000"/>
                                  <w:w w:val="110"/>
                                  <w:sz w:val="4"/>
                                </w:rPr>
                                <w:t>gestión</w:t>
                              </w:r>
                              <w:r>
                                <w:rPr>
                                  <w:rFonts w:ascii="Arial MT" w:hAnsi="Arial MT"/>
                                  <w:color w:val="000000"/>
                                  <w:spacing w:val="-2"/>
                                  <w:w w:val="110"/>
                                  <w:sz w:val="4"/>
                                </w:rPr>
                                <w:t> </w:t>
                              </w:r>
                              <w:r>
                                <w:rPr>
                                  <w:rFonts w:ascii="Arial MT" w:hAnsi="Arial MT"/>
                                  <w:color w:val="000000"/>
                                  <w:w w:val="110"/>
                                  <w:sz w:val="4"/>
                                </w:rPr>
                                <w:t>del</w:t>
                              </w:r>
                              <w:r>
                                <w:rPr>
                                  <w:rFonts w:ascii="Arial MT" w:hAnsi="Arial MT"/>
                                  <w:color w:val="000000"/>
                                  <w:spacing w:val="40"/>
                                  <w:w w:val="110"/>
                                  <w:sz w:val="4"/>
                                </w:rPr>
                                <w:t> </w:t>
                              </w:r>
                              <w:r>
                                <w:rPr>
                                  <w:rFonts w:ascii="Arial MT" w:hAnsi="Arial MT"/>
                                  <w:color w:val="000000"/>
                                  <w:w w:val="110"/>
                                  <w:sz w:val="4"/>
                                </w:rPr>
                                <w:t>recurso hídrico en el Distrito Capital.</w:t>
                              </w:r>
                            </w:p>
                          </w:txbxContent>
                        </wps:txbx>
                        <wps:bodyPr wrap="square" lIns="0" tIns="0" rIns="0" bIns="0" rtlCol="0">
                          <a:noAutofit/>
                        </wps:bodyPr>
                      </wps:wsp>
                    </wpg:wgp>
                  </a:graphicData>
                </a:graphic>
              </wp:inline>
            </w:drawing>
          </mc:Choice>
          <mc:Fallback>
            <w:pict>
              <v:group style="width:58.3pt;height:42pt;mso-position-horizontal-relative:char;mso-position-vertical-relative:line" id="docshapegroup76" coordorigin="0,0" coordsize="1166,840">
                <v:shape style="position:absolute;left:3;top:301;width:1159;height:535" type="#_x0000_t202" id="docshape77" filled="false" stroked="true" strokeweight=".346792pt" strokecolor="#be9000">
                  <v:textbox inset="0,0,0,0">
                    <w:txbxContent>
                      <w:p>
                        <w:pPr>
                          <w:spacing w:line="307" w:lineRule="auto" w:before="38"/>
                          <w:ind w:left="6" w:right="2" w:firstLine="0"/>
                          <w:jc w:val="center"/>
                          <w:rPr>
                            <w:rFonts w:ascii="Arial MT" w:hAnsi="Arial MT"/>
                            <w:sz w:val="4"/>
                          </w:rPr>
                        </w:pPr>
                        <w:r>
                          <w:rPr>
                            <w:rFonts w:ascii="Arial MT" w:hAnsi="Arial MT"/>
                            <w:w w:val="110"/>
                            <w:sz w:val="4"/>
                          </w:rPr>
                          <w:t>Línea Base: Durante el periodo 2020 a 2023 se</w:t>
                        </w:r>
                        <w:r>
                          <w:rPr>
                            <w:rFonts w:ascii="Arial MT" w:hAnsi="Arial MT"/>
                            <w:spacing w:val="40"/>
                            <w:w w:val="110"/>
                            <w:sz w:val="4"/>
                          </w:rPr>
                          <w:t> </w:t>
                        </w:r>
                        <w:r>
                          <w:rPr>
                            <w:rFonts w:ascii="Arial MT" w:hAnsi="Arial MT"/>
                            <w:w w:val="110"/>
                            <w:sz w:val="4"/>
                          </w:rPr>
                          <w:t>estructuraron 4 documentos consolidados con</w:t>
                        </w:r>
                        <w:r>
                          <w:rPr>
                            <w:rFonts w:ascii="Arial MT" w:hAnsi="Arial MT"/>
                            <w:spacing w:val="40"/>
                            <w:w w:val="110"/>
                            <w:sz w:val="4"/>
                          </w:rPr>
                          <w:t> </w:t>
                        </w:r>
                        <w:r>
                          <w:rPr>
                            <w:rFonts w:ascii="Arial MT" w:hAnsi="Arial MT"/>
                            <w:w w:val="110"/>
                            <w:sz w:val="4"/>
                          </w:rPr>
                          <w:t>lineamientos técnicos para</w:t>
                        </w:r>
                        <w:r>
                          <w:rPr>
                            <w:rFonts w:ascii="Arial MT" w:hAnsi="Arial MT"/>
                            <w:spacing w:val="-2"/>
                            <w:w w:val="110"/>
                            <w:sz w:val="4"/>
                          </w:rPr>
                          <w:t> </w:t>
                        </w:r>
                        <w:r>
                          <w:rPr>
                            <w:rFonts w:ascii="Arial MT" w:hAnsi="Arial MT"/>
                            <w:w w:val="110"/>
                            <w:sz w:val="4"/>
                          </w:rPr>
                          <w:t>la</w:t>
                        </w:r>
                        <w:r>
                          <w:rPr>
                            <w:rFonts w:ascii="Arial MT" w:hAnsi="Arial MT"/>
                            <w:spacing w:val="-2"/>
                            <w:w w:val="110"/>
                            <w:sz w:val="4"/>
                          </w:rPr>
                          <w:t> </w:t>
                        </w:r>
                        <w:r>
                          <w:rPr>
                            <w:rFonts w:ascii="Arial MT" w:hAnsi="Arial MT"/>
                            <w:w w:val="110"/>
                            <w:sz w:val="4"/>
                          </w:rPr>
                          <w:t>gestión</w:t>
                        </w:r>
                        <w:r>
                          <w:rPr>
                            <w:rFonts w:ascii="Arial MT" w:hAnsi="Arial MT"/>
                            <w:spacing w:val="-2"/>
                            <w:w w:val="110"/>
                            <w:sz w:val="4"/>
                          </w:rPr>
                          <w:t> </w:t>
                        </w:r>
                        <w:r>
                          <w:rPr>
                            <w:rFonts w:ascii="Arial MT" w:hAnsi="Arial MT"/>
                            <w:w w:val="110"/>
                            <w:sz w:val="4"/>
                          </w:rPr>
                          <w:t>integral</w:t>
                        </w:r>
                        <w:r>
                          <w:rPr>
                            <w:rFonts w:ascii="Arial MT" w:hAnsi="Arial MT"/>
                            <w:spacing w:val="-1"/>
                            <w:w w:val="110"/>
                            <w:sz w:val="4"/>
                          </w:rPr>
                          <w:t> </w:t>
                        </w:r>
                        <w:r>
                          <w:rPr>
                            <w:rFonts w:ascii="Arial MT" w:hAnsi="Arial MT"/>
                            <w:w w:val="110"/>
                            <w:sz w:val="4"/>
                          </w:rPr>
                          <w:t>del</w:t>
                        </w:r>
                        <w:r>
                          <w:rPr>
                            <w:rFonts w:ascii="Arial MT" w:hAnsi="Arial MT"/>
                            <w:spacing w:val="-1"/>
                            <w:w w:val="110"/>
                            <w:sz w:val="4"/>
                          </w:rPr>
                          <w:t> </w:t>
                        </w:r>
                        <w:r>
                          <w:rPr>
                            <w:rFonts w:ascii="Arial MT" w:hAnsi="Arial MT"/>
                            <w:w w:val="110"/>
                            <w:sz w:val="4"/>
                          </w:rPr>
                          <w:t>recurso</w:t>
                        </w:r>
                        <w:r>
                          <w:rPr>
                            <w:rFonts w:ascii="Arial MT" w:hAnsi="Arial MT"/>
                            <w:spacing w:val="40"/>
                            <w:w w:val="110"/>
                            <w:sz w:val="4"/>
                          </w:rPr>
                          <w:t> </w:t>
                        </w:r>
                        <w:r>
                          <w:rPr>
                            <w:rFonts w:ascii="Arial MT" w:hAnsi="Arial MT"/>
                            <w:w w:val="110"/>
                            <w:sz w:val="4"/>
                          </w:rPr>
                          <w:t>hídrico- Programa intervención sistemática factores de</w:t>
                        </w:r>
                        <w:r>
                          <w:rPr>
                            <w:rFonts w:ascii="Arial MT" w:hAnsi="Arial MT"/>
                            <w:spacing w:val="40"/>
                            <w:w w:val="110"/>
                            <w:sz w:val="4"/>
                          </w:rPr>
                          <w:t> </w:t>
                        </w:r>
                        <w:r>
                          <w:rPr>
                            <w:rFonts w:ascii="Arial MT" w:hAnsi="Arial MT"/>
                            <w:w w:val="110"/>
                            <w:sz w:val="4"/>
                          </w:rPr>
                          <w:t>impacto, que correspondieron a documentos de</w:t>
                        </w:r>
                        <w:r>
                          <w:rPr>
                            <w:rFonts w:ascii="Arial MT" w:hAnsi="Arial MT"/>
                            <w:spacing w:val="40"/>
                            <w:w w:val="110"/>
                            <w:sz w:val="4"/>
                          </w:rPr>
                          <w:t> </w:t>
                        </w:r>
                        <w:r>
                          <w:rPr>
                            <w:rFonts w:ascii="Arial MT" w:hAnsi="Arial MT"/>
                            <w:w w:val="110"/>
                            <w:sz w:val="4"/>
                          </w:rPr>
                          <w:t>planeación</w:t>
                        </w:r>
                        <w:r>
                          <w:rPr>
                            <w:rFonts w:ascii="Arial MT" w:hAnsi="Arial MT"/>
                            <w:spacing w:val="-1"/>
                            <w:w w:val="110"/>
                            <w:sz w:val="4"/>
                          </w:rPr>
                          <w:t> </w:t>
                        </w:r>
                        <w:r>
                          <w:rPr>
                            <w:rFonts w:ascii="Arial MT" w:hAnsi="Arial MT"/>
                            <w:w w:val="110"/>
                            <w:sz w:val="4"/>
                          </w:rPr>
                          <w:t>como</w:t>
                        </w:r>
                        <w:r>
                          <w:rPr>
                            <w:rFonts w:ascii="Arial MT" w:hAnsi="Arial MT"/>
                            <w:spacing w:val="-1"/>
                            <w:w w:val="110"/>
                            <w:sz w:val="4"/>
                          </w:rPr>
                          <w:t> </w:t>
                        </w:r>
                        <w:r>
                          <w:rPr>
                            <w:rFonts w:ascii="Arial MT" w:hAnsi="Arial MT"/>
                            <w:w w:val="110"/>
                            <w:sz w:val="4"/>
                          </w:rPr>
                          <w:t>soporte</w:t>
                        </w:r>
                        <w:r>
                          <w:rPr>
                            <w:rFonts w:ascii="Arial MT" w:hAnsi="Arial MT"/>
                            <w:spacing w:val="-1"/>
                            <w:w w:val="110"/>
                            <w:sz w:val="4"/>
                          </w:rPr>
                          <w:t> </w:t>
                        </w:r>
                        <w:r>
                          <w:rPr>
                            <w:rFonts w:ascii="Arial MT" w:hAnsi="Arial MT"/>
                            <w:w w:val="110"/>
                            <w:sz w:val="4"/>
                          </w:rPr>
                          <w:t>para</w:t>
                        </w:r>
                        <w:r>
                          <w:rPr>
                            <w:rFonts w:ascii="Arial MT" w:hAnsi="Arial MT"/>
                            <w:spacing w:val="-1"/>
                            <w:w w:val="110"/>
                            <w:sz w:val="4"/>
                          </w:rPr>
                          <w:t> </w:t>
                        </w:r>
                        <w:r>
                          <w:rPr>
                            <w:rFonts w:ascii="Arial MT" w:hAnsi="Arial MT"/>
                            <w:w w:val="110"/>
                            <w:sz w:val="4"/>
                          </w:rPr>
                          <w:t>establecer</w:t>
                        </w:r>
                        <w:r>
                          <w:rPr>
                            <w:rFonts w:ascii="Arial MT" w:hAnsi="Arial MT"/>
                            <w:spacing w:val="-1"/>
                            <w:w w:val="110"/>
                            <w:sz w:val="4"/>
                          </w:rPr>
                          <w:t> </w:t>
                        </w:r>
                        <w:r>
                          <w:rPr>
                            <w:rFonts w:ascii="Arial MT" w:hAnsi="Arial MT"/>
                            <w:w w:val="110"/>
                            <w:sz w:val="4"/>
                          </w:rPr>
                          <w:t>algunas de</w:t>
                        </w:r>
                        <w:r>
                          <w:rPr>
                            <w:rFonts w:ascii="Arial MT" w:hAnsi="Arial MT"/>
                            <w:spacing w:val="-1"/>
                            <w:w w:val="110"/>
                            <w:sz w:val="4"/>
                          </w:rPr>
                          <w:t> </w:t>
                        </w:r>
                        <w:r>
                          <w:rPr>
                            <w:rFonts w:ascii="Arial MT" w:hAnsi="Arial MT"/>
                            <w:w w:val="110"/>
                            <w:sz w:val="4"/>
                          </w:rPr>
                          <w:t>las</w:t>
                        </w:r>
                        <w:r>
                          <w:rPr>
                            <w:rFonts w:ascii="Arial MT" w:hAnsi="Arial MT"/>
                            <w:spacing w:val="40"/>
                            <w:w w:val="110"/>
                            <w:sz w:val="4"/>
                          </w:rPr>
                          <w:t> </w:t>
                        </w:r>
                        <w:r>
                          <w:rPr>
                            <w:rFonts w:ascii="Arial MT" w:hAnsi="Arial MT"/>
                            <w:w w:val="110"/>
                            <w:sz w:val="4"/>
                          </w:rPr>
                          <w:t>actividades de monitoreo, evaluación, control y</w:t>
                        </w:r>
                        <w:r>
                          <w:rPr>
                            <w:rFonts w:ascii="Arial MT" w:hAnsi="Arial MT"/>
                            <w:spacing w:val="40"/>
                            <w:w w:val="110"/>
                            <w:sz w:val="4"/>
                          </w:rPr>
                          <w:t> </w:t>
                        </w:r>
                        <w:r>
                          <w:rPr>
                            <w:rFonts w:ascii="Arial MT" w:hAnsi="Arial MT"/>
                            <w:w w:val="110"/>
                            <w:sz w:val="4"/>
                          </w:rPr>
                          <w:t>seguimiento de la SRHS para cada anualidad.</w:t>
                        </w:r>
                      </w:p>
                    </w:txbxContent>
                  </v:textbox>
                  <v:stroke dashstyle="solid"/>
                  <w10:wrap type="none"/>
                </v:shape>
                <v:shape style="position:absolute;left:3;top:3;width:1159;height:299" type="#_x0000_t202" id="docshape78" filled="true" fillcolor="#bcd5ed" stroked="true" strokeweight=".346792pt" strokecolor="#be9000">
                  <v:textbox inset="0,0,0,0">
                    <w:txbxContent>
                      <w:p>
                        <w:pPr>
                          <w:spacing w:line="240" w:lineRule="auto" w:before="0"/>
                          <w:rPr>
                            <w:color w:val="000000"/>
                            <w:sz w:val="4"/>
                          </w:rPr>
                        </w:pPr>
                      </w:p>
                      <w:p>
                        <w:pPr>
                          <w:spacing w:line="240" w:lineRule="auto" w:before="5"/>
                          <w:rPr>
                            <w:color w:val="000000"/>
                            <w:sz w:val="4"/>
                          </w:rPr>
                        </w:pPr>
                      </w:p>
                      <w:p>
                        <w:pPr>
                          <w:spacing w:line="307" w:lineRule="auto" w:before="0"/>
                          <w:ind w:left="211" w:right="0" w:hanging="178"/>
                          <w:jc w:val="left"/>
                          <w:rPr>
                            <w:rFonts w:ascii="Arial MT" w:hAnsi="Arial MT"/>
                            <w:color w:val="000000"/>
                            <w:sz w:val="4"/>
                          </w:rPr>
                        </w:pPr>
                        <w:r>
                          <w:rPr>
                            <w:rFonts w:ascii="Arial MT" w:hAnsi="Arial MT"/>
                            <w:color w:val="000000"/>
                            <w:w w:val="110"/>
                            <w:sz w:val="4"/>
                          </w:rPr>
                          <w:t>Debilidad</w:t>
                        </w:r>
                        <w:r>
                          <w:rPr>
                            <w:rFonts w:ascii="Arial MT" w:hAnsi="Arial MT"/>
                            <w:color w:val="000000"/>
                            <w:spacing w:val="-2"/>
                            <w:w w:val="110"/>
                            <w:sz w:val="4"/>
                          </w:rPr>
                          <w:t> </w:t>
                        </w:r>
                        <w:r>
                          <w:rPr>
                            <w:rFonts w:ascii="Arial MT" w:hAnsi="Arial MT"/>
                            <w:color w:val="000000"/>
                            <w:w w:val="110"/>
                            <w:sz w:val="4"/>
                          </w:rPr>
                          <w:t>en</w:t>
                        </w:r>
                        <w:r>
                          <w:rPr>
                            <w:rFonts w:ascii="Arial MT" w:hAnsi="Arial MT"/>
                            <w:color w:val="000000"/>
                            <w:spacing w:val="-2"/>
                            <w:w w:val="110"/>
                            <w:sz w:val="4"/>
                          </w:rPr>
                          <w:t> </w:t>
                        </w:r>
                        <w:r>
                          <w:rPr>
                            <w:rFonts w:ascii="Arial MT" w:hAnsi="Arial MT"/>
                            <w:color w:val="000000"/>
                            <w:w w:val="110"/>
                            <w:sz w:val="4"/>
                          </w:rPr>
                          <w:t>la</w:t>
                        </w:r>
                        <w:r>
                          <w:rPr>
                            <w:rFonts w:ascii="Arial MT" w:hAnsi="Arial MT"/>
                            <w:color w:val="000000"/>
                            <w:spacing w:val="-2"/>
                            <w:w w:val="110"/>
                            <w:sz w:val="4"/>
                          </w:rPr>
                          <w:t> </w:t>
                        </w:r>
                        <w:r>
                          <w:rPr>
                            <w:rFonts w:ascii="Arial MT" w:hAnsi="Arial MT"/>
                            <w:color w:val="000000"/>
                            <w:w w:val="110"/>
                            <w:sz w:val="4"/>
                          </w:rPr>
                          <w:t>toma</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decisiones para</w:t>
                        </w:r>
                        <w:r>
                          <w:rPr>
                            <w:rFonts w:ascii="Arial MT" w:hAnsi="Arial MT"/>
                            <w:color w:val="000000"/>
                            <w:spacing w:val="-2"/>
                            <w:w w:val="110"/>
                            <w:sz w:val="4"/>
                          </w:rPr>
                          <w:t> </w:t>
                        </w:r>
                        <w:r>
                          <w:rPr>
                            <w:rFonts w:ascii="Arial MT" w:hAnsi="Arial MT"/>
                            <w:color w:val="000000"/>
                            <w:w w:val="110"/>
                            <w:sz w:val="4"/>
                          </w:rPr>
                          <w:t>la</w:t>
                        </w:r>
                        <w:r>
                          <w:rPr>
                            <w:rFonts w:ascii="Arial MT" w:hAnsi="Arial MT"/>
                            <w:color w:val="000000"/>
                            <w:spacing w:val="-2"/>
                            <w:w w:val="110"/>
                            <w:sz w:val="4"/>
                          </w:rPr>
                          <w:t> </w:t>
                        </w:r>
                        <w:r>
                          <w:rPr>
                            <w:rFonts w:ascii="Arial MT" w:hAnsi="Arial MT"/>
                            <w:color w:val="000000"/>
                            <w:w w:val="110"/>
                            <w:sz w:val="4"/>
                          </w:rPr>
                          <w:t>gestión</w:t>
                        </w:r>
                        <w:r>
                          <w:rPr>
                            <w:rFonts w:ascii="Arial MT" w:hAnsi="Arial MT"/>
                            <w:color w:val="000000"/>
                            <w:spacing w:val="-2"/>
                            <w:w w:val="110"/>
                            <w:sz w:val="4"/>
                          </w:rPr>
                          <w:t> </w:t>
                        </w:r>
                        <w:r>
                          <w:rPr>
                            <w:rFonts w:ascii="Arial MT" w:hAnsi="Arial MT"/>
                            <w:color w:val="000000"/>
                            <w:w w:val="110"/>
                            <w:sz w:val="4"/>
                          </w:rPr>
                          <w:t>del</w:t>
                        </w:r>
                        <w:r>
                          <w:rPr>
                            <w:rFonts w:ascii="Arial MT" w:hAnsi="Arial MT"/>
                            <w:color w:val="000000"/>
                            <w:spacing w:val="40"/>
                            <w:w w:val="110"/>
                            <w:sz w:val="4"/>
                          </w:rPr>
                          <w:t> </w:t>
                        </w:r>
                        <w:r>
                          <w:rPr>
                            <w:rFonts w:ascii="Arial MT" w:hAnsi="Arial MT"/>
                            <w:color w:val="000000"/>
                            <w:w w:val="110"/>
                            <w:sz w:val="4"/>
                          </w:rPr>
                          <w:t>recurso hídrico en el Distrito Capital.</w:t>
                        </w:r>
                      </w:p>
                    </w:txbxContent>
                  </v:textbox>
                  <v:fill type="solid"/>
                  <v:stroke dashstyle="solid"/>
                  <w10:wrap type="none"/>
                </v:shape>
              </v:group>
            </w:pict>
          </mc:Fallback>
        </mc:AlternateContent>
      </w:r>
      <w:r>
        <w:rPr>
          <w:spacing w:val="-20"/>
          <w:sz w:val="20"/>
        </w:rPr>
      </w:r>
      <w:r>
        <w:rPr>
          <w:spacing w:val="-20"/>
          <w:sz w:val="20"/>
        </w:rPr>
        <w:t> </w:t>
      </w:r>
      <w:r>
        <w:rPr>
          <w:spacing w:val="-20"/>
          <w:sz w:val="20"/>
        </w:rPr>
        <mc:AlternateContent>
          <mc:Choice Requires="wps">
            <w:drawing>
              <wp:inline distT="0" distB="0" distL="0" distR="0">
                <wp:extent cx="443230" cy="533400"/>
                <wp:effectExtent l="0" t="0" r="0" b="9525"/>
                <wp:docPr id="86" name="Group 86"/>
                <wp:cNvGraphicFramePr>
                  <a:graphicFrameLocks/>
                </wp:cNvGraphicFramePr>
                <a:graphic>
                  <a:graphicData uri="http://schemas.microsoft.com/office/word/2010/wordprocessingGroup">
                    <wpg:wgp>
                      <wpg:cNvPr id="86" name="Group 86"/>
                      <wpg:cNvGrpSpPr/>
                      <wpg:grpSpPr>
                        <a:xfrm>
                          <a:off x="0" y="0"/>
                          <a:ext cx="443230" cy="533400"/>
                          <a:chExt cx="443230" cy="533400"/>
                        </a:xfrm>
                      </wpg:grpSpPr>
                      <wps:wsp>
                        <wps:cNvPr id="87" name="Textbox 87"/>
                        <wps:cNvSpPr txBox="1"/>
                        <wps:spPr>
                          <a:xfrm>
                            <a:off x="2202" y="191647"/>
                            <a:ext cx="438784" cy="339725"/>
                          </a:xfrm>
                          <a:prstGeom prst="rect">
                            <a:avLst/>
                          </a:prstGeom>
                          <a:ln w="4404">
                            <a:solidFill>
                              <a:srgbClr val="BE9000"/>
                            </a:solidFill>
                            <a:prstDash val="solid"/>
                          </a:ln>
                        </wps:spPr>
                        <wps:txbx>
                          <w:txbxContent>
                            <w:p>
                              <w:pPr>
                                <w:spacing w:line="307" w:lineRule="auto" w:before="38"/>
                                <w:ind w:left="17" w:right="12" w:firstLine="0"/>
                                <w:jc w:val="center"/>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4"/>
                                  <w:w w:val="110"/>
                                  <w:sz w:val="4"/>
                                </w:rPr>
                                <w:t> </w:t>
                              </w:r>
                              <w:r>
                                <w:rPr>
                                  <w:rFonts w:ascii="Arial MT" w:hAnsi="Arial MT"/>
                                  <w:w w:val="110"/>
                                  <w:sz w:val="4"/>
                                </w:rPr>
                                <w:t>Línea</w:t>
                              </w:r>
                              <w:r>
                                <w:rPr>
                                  <w:rFonts w:ascii="Arial MT" w:hAnsi="Arial MT"/>
                                  <w:spacing w:val="-3"/>
                                  <w:w w:val="110"/>
                                  <w:sz w:val="4"/>
                                </w:rPr>
                                <w:t> </w:t>
                              </w:r>
                              <w:r>
                                <w:rPr>
                                  <w:rFonts w:ascii="Arial MT" w:hAnsi="Arial MT"/>
                                  <w:w w:val="110"/>
                                  <w:sz w:val="4"/>
                                </w:rPr>
                                <w:t>Base:Total</w:t>
                              </w:r>
                              <w:r>
                                <w:rPr>
                                  <w:rFonts w:ascii="Arial MT" w:hAnsi="Arial MT"/>
                                  <w:spacing w:val="-3"/>
                                  <w:w w:val="110"/>
                                  <w:sz w:val="4"/>
                                </w:rPr>
                                <w:t> </w:t>
                              </w:r>
                              <w:r>
                                <w:rPr>
                                  <w:rFonts w:ascii="Arial MT" w:hAnsi="Arial MT"/>
                                  <w:w w:val="110"/>
                                  <w:sz w:val="4"/>
                                </w:rPr>
                                <w:t>de</w:t>
                              </w:r>
                              <w:r>
                                <w:rPr>
                                  <w:rFonts w:ascii="Arial MT" w:hAnsi="Arial MT"/>
                                  <w:spacing w:val="40"/>
                                  <w:w w:val="110"/>
                                  <w:sz w:val="4"/>
                                </w:rPr>
                                <w:t> </w:t>
                              </w:r>
                              <w:r>
                                <w:rPr>
                                  <w:rFonts w:ascii="Arial MT" w:hAnsi="Arial MT"/>
                                  <w:w w:val="110"/>
                                  <w:sz w:val="4"/>
                                </w:rPr>
                                <w:t>área de los predios con</w:t>
                              </w:r>
                              <w:r>
                                <w:rPr>
                                  <w:rFonts w:ascii="Arial MT" w:hAnsi="Arial MT"/>
                                  <w:spacing w:val="40"/>
                                  <w:w w:val="110"/>
                                  <w:sz w:val="4"/>
                                </w:rPr>
                                <w:t> </w:t>
                              </w:r>
                              <w:r>
                                <w:rPr>
                                  <w:rFonts w:ascii="Arial MT" w:hAnsi="Arial MT"/>
                                  <w:w w:val="110"/>
                                  <w:sz w:val="4"/>
                                </w:rPr>
                                <w:t>presencia</w:t>
                              </w:r>
                              <w:r>
                                <w:rPr>
                                  <w:rFonts w:ascii="Arial MT" w:hAnsi="Arial MT"/>
                                  <w:spacing w:val="-4"/>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afectación</w:t>
                              </w:r>
                              <w:r>
                                <w:rPr>
                                  <w:rFonts w:ascii="Arial MT" w:hAnsi="Arial MT"/>
                                  <w:spacing w:val="-3"/>
                                  <w:w w:val="110"/>
                                  <w:sz w:val="4"/>
                                </w:rPr>
                                <w:t> </w:t>
                              </w:r>
                              <w:r>
                                <w:rPr>
                                  <w:rFonts w:ascii="Arial MT" w:hAnsi="Arial MT"/>
                                  <w:w w:val="110"/>
                                  <w:sz w:val="4"/>
                                </w:rPr>
                                <w:t>por</w:t>
                              </w:r>
                              <w:r>
                                <w:rPr>
                                  <w:rFonts w:ascii="Arial MT" w:hAnsi="Arial MT"/>
                                  <w:spacing w:val="40"/>
                                  <w:w w:val="110"/>
                                  <w:sz w:val="4"/>
                                </w:rPr>
                                <w:t> </w:t>
                              </w:r>
                              <w:r>
                                <w:rPr>
                                  <w:rFonts w:ascii="Arial MT" w:hAnsi="Arial MT"/>
                                  <w:w w:val="110"/>
                                  <w:sz w:val="4"/>
                                </w:rPr>
                                <w:t>actividad</w:t>
                              </w:r>
                              <w:r>
                                <w:rPr>
                                  <w:rFonts w:ascii="Arial MT" w:hAnsi="Arial MT"/>
                                  <w:spacing w:val="-4"/>
                                  <w:w w:val="110"/>
                                  <w:sz w:val="4"/>
                                </w:rPr>
                                <w:t> </w:t>
                              </w:r>
                              <w:r>
                                <w:rPr>
                                  <w:rFonts w:ascii="Arial MT" w:hAnsi="Arial MT"/>
                                  <w:w w:val="110"/>
                                  <w:sz w:val="4"/>
                                </w:rPr>
                                <w:t>extractiva</w:t>
                              </w:r>
                              <w:r>
                                <w:rPr>
                                  <w:rFonts w:ascii="Arial MT" w:hAnsi="Arial MT"/>
                                  <w:spacing w:val="-3"/>
                                  <w:w w:val="110"/>
                                  <w:sz w:val="4"/>
                                </w:rPr>
                                <w:t> </w:t>
                              </w:r>
                              <w:r>
                                <w:rPr>
                                  <w:rFonts w:ascii="Arial MT" w:hAnsi="Arial MT"/>
                                  <w:w w:val="110"/>
                                  <w:sz w:val="4"/>
                                </w:rPr>
                                <w:t>minera</w:t>
                              </w:r>
                              <w:r>
                                <w:rPr>
                                  <w:rFonts w:ascii="Arial MT" w:hAnsi="Arial MT"/>
                                  <w:spacing w:val="-3"/>
                                  <w:w w:val="110"/>
                                  <w:sz w:val="4"/>
                                </w:rPr>
                                <w:t> </w:t>
                              </w:r>
                              <w:r>
                                <w:rPr>
                                  <w:rFonts w:ascii="Arial MT" w:hAnsi="Arial MT"/>
                                  <w:w w:val="110"/>
                                  <w:sz w:val="4"/>
                                </w:rPr>
                                <w:t>en</w:t>
                              </w:r>
                              <w:r>
                                <w:rPr>
                                  <w:rFonts w:ascii="Arial MT" w:hAnsi="Arial MT"/>
                                  <w:spacing w:val="40"/>
                                  <w:w w:val="110"/>
                                  <w:sz w:val="4"/>
                                </w:rPr>
                                <w:t> </w:t>
                              </w:r>
                              <w:r>
                                <w:rPr>
                                  <w:rFonts w:ascii="Arial MT" w:hAnsi="Arial MT"/>
                                  <w:w w:val="110"/>
                                  <w:sz w:val="4"/>
                                </w:rPr>
                                <w:t>Bogotá:</w:t>
                              </w:r>
                              <w:r>
                                <w:rPr>
                                  <w:rFonts w:ascii="Arial MT" w:hAnsi="Arial MT"/>
                                  <w:spacing w:val="-4"/>
                                  <w:w w:val="110"/>
                                  <w:sz w:val="4"/>
                                </w:rPr>
                                <w:t> </w:t>
                              </w:r>
                              <w:r>
                                <w:rPr>
                                  <w:rFonts w:ascii="Arial MT" w:hAnsi="Arial MT"/>
                                  <w:w w:val="110"/>
                                  <w:sz w:val="4"/>
                                </w:rPr>
                                <w:t>7.990,23</w:t>
                              </w:r>
                              <w:r>
                                <w:rPr>
                                  <w:rFonts w:ascii="Arial MT" w:hAnsi="Arial MT"/>
                                  <w:spacing w:val="-3"/>
                                  <w:w w:val="110"/>
                                  <w:sz w:val="4"/>
                                </w:rPr>
                                <w:t> </w:t>
                              </w:r>
                              <w:r>
                                <w:rPr>
                                  <w:rFonts w:ascii="Arial MT" w:hAnsi="Arial MT"/>
                                  <w:w w:val="110"/>
                                  <w:sz w:val="4"/>
                                </w:rPr>
                                <w:t>Ha</w:t>
                              </w:r>
                            </w:p>
                            <w:p>
                              <w:pPr>
                                <w:spacing w:line="307" w:lineRule="auto" w:before="1"/>
                                <w:ind w:left="45" w:right="36" w:hanging="4"/>
                                <w:jc w:val="center"/>
                                <w:rPr>
                                  <w:rFonts w:ascii="Arial MT" w:hAnsi="Arial MT"/>
                                  <w:sz w:val="4"/>
                                </w:rPr>
                              </w:pPr>
                              <w:r>
                                <w:rPr>
                                  <w:rFonts w:ascii="Arial MT" w:hAnsi="Arial MT"/>
                                  <w:w w:val="110"/>
                                  <w:sz w:val="4"/>
                                </w:rPr>
                                <w:t>De las cuales, 74.35 Ha con</w:t>
                              </w:r>
                              <w:r>
                                <w:rPr>
                                  <w:rFonts w:ascii="Arial MT" w:hAnsi="Arial MT"/>
                                  <w:spacing w:val="40"/>
                                  <w:w w:val="110"/>
                                  <w:sz w:val="4"/>
                                </w:rPr>
                                <w:t> </w:t>
                              </w:r>
                              <w:r>
                                <w:rPr>
                                  <w:rFonts w:ascii="Arial MT" w:hAnsi="Arial MT"/>
                                  <w:w w:val="110"/>
                                  <w:sz w:val="4"/>
                                </w:rPr>
                                <w:t>daño</w:t>
                              </w:r>
                              <w:r>
                                <w:rPr>
                                  <w:rFonts w:ascii="Arial MT" w:hAnsi="Arial MT"/>
                                  <w:spacing w:val="-4"/>
                                  <w:w w:val="110"/>
                                  <w:sz w:val="4"/>
                                </w:rPr>
                                <w:t> </w:t>
                              </w:r>
                              <w:r>
                                <w:rPr>
                                  <w:rFonts w:ascii="Arial MT" w:hAnsi="Arial MT"/>
                                  <w:w w:val="110"/>
                                  <w:sz w:val="4"/>
                                </w:rPr>
                                <w:t>ambiental</w:t>
                              </w:r>
                              <w:r>
                                <w:rPr>
                                  <w:rFonts w:ascii="Arial MT" w:hAnsi="Arial MT"/>
                                  <w:spacing w:val="-4"/>
                                  <w:w w:val="110"/>
                                  <w:sz w:val="4"/>
                                </w:rPr>
                                <w:t> </w:t>
                              </w:r>
                              <w:r>
                                <w:rPr>
                                  <w:rFonts w:ascii="Arial MT" w:hAnsi="Arial MT"/>
                                  <w:w w:val="110"/>
                                  <w:sz w:val="4"/>
                                </w:rPr>
                                <w:t>por</w:t>
                              </w:r>
                              <w:r>
                                <w:rPr>
                                  <w:rFonts w:ascii="Arial MT" w:hAnsi="Arial MT"/>
                                  <w:spacing w:val="-3"/>
                                  <w:w w:val="110"/>
                                  <w:sz w:val="4"/>
                                </w:rPr>
                                <w:t> </w:t>
                              </w:r>
                              <w:r>
                                <w:rPr>
                                  <w:rFonts w:ascii="Arial MT" w:hAnsi="Arial MT"/>
                                  <w:w w:val="110"/>
                                  <w:sz w:val="4"/>
                                </w:rPr>
                                <w:t>afectación</w:t>
                              </w:r>
                              <w:r>
                                <w:rPr>
                                  <w:rFonts w:ascii="Arial MT" w:hAnsi="Arial MT"/>
                                  <w:spacing w:val="40"/>
                                  <w:w w:val="110"/>
                                  <w:sz w:val="4"/>
                                </w:rPr>
                                <w:t> </w:t>
                              </w:r>
                              <w:r>
                                <w:rPr>
                                  <w:rFonts w:ascii="Arial MT" w:hAnsi="Arial MT"/>
                                  <w:spacing w:val="-2"/>
                                  <w:w w:val="110"/>
                                  <w:sz w:val="4"/>
                                </w:rPr>
                                <w:t>minera</w:t>
                              </w:r>
                            </w:p>
                          </w:txbxContent>
                        </wps:txbx>
                        <wps:bodyPr wrap="square" lIns="0" tIns="0" rIns="0" bIns="0" rtlCol="0">
                          <a:noAutofit/>
                        </wps:bodyPr>
                      </wps:wsp>
                      <wps:wsp>
                        <wps:cNvPr id="88" name="Textbox 88"/>
                        <wps:cNvSpPr txBox="1"/>
                        <wps:spPr>
                          <a:xfrm>
                            <a:off x="2202" y="2202"/>
                            <a:ext cx="438784" cy="189865"/>
                          </a:xfrm>
                          <a:prstGeom prst="rect">
                            <a:avLst/>
                          </a:prstGeom>
                          <a:solidFill>
                            <a:srgbClr val="FFE497"/>
                          </a:solidFill>
                          <a:ln w="4404">
                            <a:solidFill>
                              <a:srgbClr val="BE9000"/>
                            </a:solidFill>
                            <a:prstDash val="solid"/>
                          </a:ln>
                        </wps:spPr>
                        <wps:txbx>
                          <w:txbxContent>
                            <w:p>
                              <w:pPr>
                                <w:spacing w:line="307" w:lineRule="auto" w:before="0"/>
                                <w:ind w:left="13" w:right="12" w:firstLine="3"/>
                                <w:jc w:val="center"/>
                                <w:rPr>
                                  <w:rFonts w:ascii="Arial MT" w:hAnsi="Arial MT"/>
                                  <w:color w:val="000000"/>
                                  <w:sz w:val="4"/>
                                </w:rPr>
                              </w:pPr>
                              <w:r>
                                <w:rPr>
                                  <w:rFonts w:ascii="Arial MT" w:hAnsi="Arial MT"/>
                                  <w:color w:val="000000"/>
                                  <w:w w:val="110"/>
                                  <w:sz w:val="4"/>
                                </w:rPr>
                                <w:t>Pérdida</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estabilidad</w:t>
                              </w:r>
                              <w:r>
                                <w:rPr>
                                  <w:rFonts w:ascii="Arial MT" w:hAnsi="Arial MT"/>
                                  <w:color w:val="000000"/>
                                  <w:spacing w:val="40"/>
                                  <w:w w:val="110"/>
                                  <w:sz w:val="4"/>
                                </w:rPr>
                                <w:t> </w:t>
                              </w:r>
                              <w:r>
                                <w:rPr>
                                  <w:rFonts w:ascii="Arial MT" w:hAnsi="Arial MT"/>
                                  <w:color w:val="000000"/>
                                  <w:w w:val="110"/>
                                  <w:sz w:val="4"/>
                                </w:rPr>
                                <w:t>geotécnica y de la calidad</w:t>
                              </w:r>
                              <w:r>
                                <w:rPr>
                                  <w:rFonts w:ascii="Arial MT" w:hAnsi="Arial MT"/>
                                  <w:color w:val="000000"/>
                                  <w:spacing w:val="40"/>
                                  <w:w w:val="110"/>
                                  <w:sz w:val="4"/>
                                </w:rPr>
                                <w:t> </w:t>
                              </w:r>
                              <w:r>
                                <w:rPr>
                                  <w:rFonts w:ascii="Arial MT" w:hAnsi="Arial MT"/>
                                  <w:color w:val="000000"/>
                                  <w:w w:val="110"/>
                                  <w:sz w:val="4"/>
                                </w:rPr>
                                <w:t>ambiental y paisajistica en las</w:t>
                              </w:r>
                              <w:r>
                                <w:rPr>
                                  <w:rFonts w:ascii="Arial MT" w:hAnsi="Arial MT"/>
                                  <w:color w:val="000000"/>
                                  <w:spacing w:val="40"/>
                                  <w:w w:val="110"/>
                                  <w:sz w:val="4"/>
                                </w:rPr>
                                <w:t> </w:t>
                              </w:r>
                              <w:r>
                                <w:rPr>
                                  <w:rFonts w:ascii="Arial MT" w:hAnsi="Arial MT"/>
                                  <w:color w:val="000000"/>
                                  <w:w w:val="110"/>
                                  <w:sz w:val="4"/>
                                </w:rPr>
                                <w:t>áreas</w:t>
                              </w:r>
                              <w:r>
                                <w:rPr>
                                  <w:rFonts w:ascii="Arial MT" w:hAnsi="Arial MT"/>
                                  <w:color w:val="000000"/>
                                  <w:spacing w:val="-4"/>
                                  <w:w w:val="110"/>
                                  <w:sz w:val="4"/>
                                </w:rPr>
                                <w:t> </w:t>
                              </w:r>
                              <w:r>
                                <w:rPr>
                                  <w:rFonts w:ascii="Arial MT" w:hAnsi="Arial MT"/>
                                  <w:color w:val="000000"/>
                                  <w:w w:val="110"/>
                                  <w:sz w:val="4"/>
                                </w:rPr>
                                <w:t>degradadas</w:t>
                              </w:r>
                              <w:r>
                                <w:rPr>
                                  <w:rFonts w:ascii="Arial MT" w:hAnsi="Arial MT"/>
                                  <w:color w:val="000000"/>
                                  <w:spacing w:val="-3"/>
                                  <w:w w:val="110"/>
                                  <w:sz w:val="4"/>
                                </w:rPr>
                                <w:t> </w:t>
                              </w:r>
                              <w:r>
                                <w:rPr>
                                  <w:rFonts w:ascii="Arial MT" w:hAnsi="Arial MT"/>
                                  <w:color w:val="000000"/>
                                  <w:w w:val="110"/>
                                  <w:sz w:val="4"/>
                                </w:rPr>
                                <w:t>por</w:t>
                              </w:r>
                              <w:r>
                                <w:rPr>
                                  <w:rFonts w:ascii="Arial MT" w:hAnsi="Arial MT"/>
                                  <w:color w:val="000000"/>
                                  <w:spacing w:val="-3"/>
                                  <w:w w:val="110"/>
                                  <w:sz w:val="4"/>
                                </w:rPr>
                                <w:t> </w:t>
                              </w:r>
                              <w:r>
                                <w:rPr>
                                  <w:rFonts w:ascii="Arial MT" w:hAnsi="Arial MT"/>
                                  <w:color w:val="000000"/>
                                  <w:w w:val="110"/>
                                  <w:sz w:val="4"/>
                                </w:rPr>
                                <w:t>extracción</w:t>
                              </w:r>
                              <w:r>
                                <w:rPr>
                                  <w:rFonts w:ascii="Arial MT" w:hAnsi="Arial MT"/>
                                  <w:color w:val="000000"/>
                                  <w:spacing w:val="40"/>
                                  <w:w w:val="110"/>
                                  <w:sz w:val="4"/>
                                </w:rPr>
                                <w:t> </w:t>
                              </w:r>
                              <w:r>
                                <w:rPr>
                                  <w:rFonts w:ascii="Arial MT" w:hAnsi="Arial MT"/>
                                  <w:color w:val="000000"/>
                                  <w:spacing w:val="-2"/>
                                  <w:w w:val="110"/>
                                  <w:sz w:val="4"/>
                                </w:rPr>
                                <w:t>de</w:t>
                              </w:r>
                              <w:r>
                                <w:rPr>
                                  <w:rFonts w:ascii="Arial MT" w:hAnsi="Arial MT"/>
                                  <w:color w:val="000000"/>
                                  <w:spacing w:val="-4"/>
                                  <w:w w:val="110"/>
                                  <w:sz w:val="4"/>
                                </w:rPr>
                                <w:t> </w:t>
                              </w:r>
                              <w:r>
                                <w:rPr>
                                  <w:rFonts w:ascii="Arial MT" w:hAnsi="Arial MT"/>
                                  <w:color w:val="000000"/>
                                  <w:spacing w:val="-2"/>
                                  <w:w w:val="110"/>
                                  <w:sz w:val="4"/>
                                </w:rPr>
                                <w:t>minerales.</w:t>
                              </w:r>
                            </w:p>
                          </w:txbxContent>
                        </wps:txbx>
                        <wps:bodyPr wrap="square" lIns="0" tIns="0" rIns="0" bIns="0" rtlCol="0">
                          <a:noAutofit/>
                        </wps:bodyPr>
                      </wps:wsp>
                    </wpg:wgp>
                  </a:graphicData>
                </a:graphic>
              </wp:inline>
            </w:drawing>
          </mc:Choice>
          <mc:Fallback>
            <w:pict>
              <v:group style="width:34.9pt;height:42pt;mso-position-horizontal-relative:char;mso-position-vertical-relative:line" id="docshapegroup79" coordorigin="0,0" coordsize="698,840">
                <v:shape style="position:absolute;left:3;top:301;width:691;height:535" type="#_x0000_t202" id="docshape80" filled="false" stroked="true" strokeweight=".346792pt" strokecolor="#be9000">
                  <v:textbox inset="0,0,0,0">
                    <w:txbxContent>
                      <w:p>
                        <w:pPr>
                          <w:spacing w:line="307" w:lineRule="auto" w:before="38"/>
                          <w:ind w:left="17" w:right="12" w:firstLine="0"/>
                          <w:jc w:val="center"/>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4"/>
                            <w:w w:val="110"/>
                            <w:sz w:val="4"/>
                          </w:rPr>
                          <w:t> </w:t>
                        </w:r>
                        <w:r>
                          <w:rPr>
                            <w:rFonts w:ascii="Arial MT" w:hAnsi="Arial MT"/>
                            <w:w w:val="110"/>
                            <w:sz w:val="4"/>
                          </w:rPr>
                          <w:t>Línea</w:t>
                        </w:r>
                        <w:r>
                          <w:rPr>
                            <w:rFonts w:ascii="Arial MT" w:hAnsi="Arial MT"/>
                            <w:spacing w:val="-3"/>
                            <w:w w:val="110"/>
                            <w:sz w:val="4"/>
                          </w:rPr>
                          <w:t> </w:t>
                        </w:r>
                        <w:r>
                          <w:rPr>
                            <w:rFonts w:ascii="Arial MT" w:hAnsi="Arial MT"/>
                            <w:w w:val="110"/>
                            <w:sz w:val="4"/>
                          </w:rPr>
                          <w:t>Base:Total</w:t>
                        </w:r>
                        <w:r>
                          <w:rPr>
                            <w:rFonts w:ascii="Arial MT" w:hAnsi="Arial MT"/>
                            <w:spacing w:val="-3"/>
                            <w:w w:val="110"/>
                            <w:sz w:val="4"/>
                          </w:rPr>
                          <w:t> </w:t>
                        </w:r>
                        <w:r>
                          <w:rPr>
                            <w:rFonts w:ascii="Arial MT" w:hAnsi="Arial MT"/>
                            <w:w w:val="110"/>
                            <w:sz w:val="4"/>
                          </w:rPr>
                          <w:t>de</w:t>
                        </w:r>
                        <w:r>
                          <w:rPr>
                            <w:rFonts w:ascii="Arial MT" w:hAnsi="Arial MT"/>
                            <w:spacing w:val="40"/>
                            <w:w w:val="110"/>
                            <w:sz w:val="4"/>
                          </w:rPr>
                          <w:t> </w:t>
                        </w:r>
                        <w:r>
                          <w:rPr>
                            <w:rFonts w:ascii="Arial MT" w:hAnsi="Arial MT"/>
                            <w:w w:val="110"/>
                            <w:sz w:val="4"/>
                          </w:rPr>
                          <w:t>área de los predios con</w:t>
                        </w:r>
                        <w:r>
                          <w:rPr>
                            <w:rFonts w:ascii="Arial MT" w:hAnsi="Arial MT"/>
                            <w:spacing w:val="40"/>
                            <w:w w:val="110"/>
                            <w:sz w:val="4"/>
                          </w:rPr>
                          <w:t> </w:t>
                        </w:r>
                        <w:r>
                          <w:rPr>
                            <w:rFonts w:ascii="Arial MT" w:hAnsi="Arial MT"/>
                            <w:w w:val="110"/>
                            <w:sz w:val="4"/>
                          </w:rPr>
                          <w:t>presencia</w:t>
                        </w:r>
                        <w:r>
                          <w:rPr>
                            <w:rFonts w:ascii="Arial MT" w:hAnsi="Arial MT"/>
                            <w:spacing w:val="-4"/>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afectación</w:t>
                        </w:r>
                        <w:r>
                          <w:rPr>
                            <w:rFonts w:ascii="Arial MT" w:hAnsi="Arial MT"/>
                            <w:spacing w:val="-3"/>
                            <w:w w:val="110"/>
                            <w:sz w:val="4"/>
                          </w:rPr>
                          <w:t> </w:t>
                        </w:r>
                        <w:r>
                          <w:rPr>
                            <w:rFonts w:ascii="Arial MT" w:hAnsi="Arial MT"/>
                            <w:w w:val="110"/>
                            <w:sz w:val="4"/>
                          </w:rPr>
                          <w:t>por</w:t>
                        </w:r>
                        <w:r>
                          <w:rPr>
                            <w:rFonts w:ascii="Arial MT" w:hAnsi="Arial MT"/>
                            <w:spacing w:val="40"/>
                            <w:w w:val="110"/>
                            <w:sz w:val="4"/>
                          </w:rPr>
                          <w:t> </w:t>
                        </w:r>
                        <w:r>
                          <w:rPr>
                            <w:rFonts w:ascii="Arial MT" w:hAnsi="Arial MT"/>
                            <w:w w:val="110"/>
                            <w:sz w:val="4"/>
                          </w:rPr>
                          <w:t>actividad</w:t>
                        </w:r>
                        <w:r>
                          <w:rPr>
                            <w:rFonts w:ascii="Arial MT" w:hAnsi="Arial MT"/>
                            <w:spacing w:val="-4"/>
                            <w:w w:val="110"/>
                            <w:sz w:val="4"/>
                          </w:rPr>
                          <w:t> </w:t>
                        </w:r>
                        <w:r>
                          <w:rPr>
                            <w:rFonts w:ascii="Arial MT" w:hAnsi="Arial MT"/>
                            <w:w w:val="110"/>
                            <w:sz w:val="4"/>
                          </w:rPr>
                          <w:t>extractiva</w:t>
                        </w:r>
                        <w:r>
                          <w:rPr>
                            <w:rFonts w:ascii="Arial MT" w:hAnsi="Arial MT"/>
                            <w:spacing w:val="-3"/>
                            <w:w w:val="110"/>
                            <w:sz w:val="4"/>
                          </w:rPr>
                          <w:t> </w:t>
                        </w:r>
                        <w:r>
                          <w:rPr>
                            <w:rFonts w:ascii="Arial MT" w:hAnsi="Arial MT"/>
                            <w:w w:val="110"/>
                            <w:sz w:val="4"/>
                          </w:rPr>
                          <w:t>minera</w:t>
                        </w:r>
                        <w:r>
                          <w:rPr>
                            <w:rFonts w:ascii="Arial MT" w:hAnsi="Arial MT"/>
                            <w:spacing w:val="-3"/>
                            <w:w w:val="110"/>
                            <w:sz w:val="4"/>
                          </w:rPr>
                          <w:t> </w:t>
                        </w:r>
                        <w:r>
                          <w:rPr>
                            <w:rFonts w:ascii="Arial MT" w:hAnsi="Arial MT"/>
                            <w:w w:val="110"/>
                            <w:sz w:val="4"/>
                          </w:rPr>
                          <w:t>en</w:t>
                        </w:r>
                        <w:r>
                          <w:rPr>
                            <w:rFonts w:ascii="Arial MT" w:hAnsi="Arial MT"/>
                            <w:spacing w:val="40"/>
                            <w:w w:val="110"/>
                            <w:sz w:val="4"/>
                          </w:rPr>
                          <w:t> </w:t>
                        </w:r>
                        <w:r>
                          <w:rPr>
                            <w:rFonts w:ascii="Arial MT" w:hAnsi="Arial MT"/>
                            <w:w w:val="110"/>
                            <w:sz w:val="4"/>
                          </w:rPr>
                          <w:t>Bogotá:</w:t>
                        </w:r>
                        <w:r>
                          <w:rPr>
                            <w:rFonts w:ascii="Arial MT" w:hAnsi="Arial MT"/>
                            <w:spacing w:val="-4"/>
                            <w:w w:val="110"/>
                            <w:sz w:val="4"/>
                          </w:rPr>
                          <w:t> </w:t>
                        </w:r>
                        <w:r>
                          <w:rPr>
                            <w:rFonts w:ascii="Arial MT" w:hAnsi="Arial MT"/>
                            <w:w w:val="110"/>
                            <w:sz w:val="4"/>
                          </w:rPr>
                          <w:t>7.990,23</w:t>
                        </w:r>
                        <w:r>
                          <w:rPr>
                            <w:rFonts w:ascii="Arial MT" w:hAnsi="Arial MT"/>
                            <w:spacing w:val="-3"/>
                            <w:w w:val="110"/>
                            <w:sz w:val="4"/>
                          </w:rPr>
                          <w:t> </w:t>
                        </w:r>
                        <w:r>
                          <w:rPr>
                            <w:rFonts w:ascii="Arial MT" w:hAnsi="Arial MT"/>
                            <w:w w:val="110"/>
                            <w:sz w:val="4"/>
                          </w:rPr>
                          <w:t>Ha</w:t>
                        </w:r>
                      </w:p>
                      <w:p>
                        <w:pPr>
                          <w:spacing w:line="307" w:lineRule="auto" w:before="1"/>
                          <w:ind w:left="45" w:right="36" w:hanging="4"/>
                          <w:jc w:val="center"/>
                          <w:rPr>
                            <w:rFonts w:ascii="Arial MT" w:hAnsi="Arial MT"/>
                            <w:sz w:val="4"/>
                          </w:rPr>
                        </w:pPr>
                        <w:r>
                          <w:rPr>
                            <w:rFonts w:ascii="Arial MT" w:hAnsi="Arial MT"/>
                            <w:w w:val="110"/>
                            <w:sz w:val="4"/>
                          </w:rPr>
                          <w:t>De las cuales, 74.35 Ha con</w:t>
                        </w:r>
                        <w:r>
                          <w:rPr>
                            <w:rFonts w:ascii="Arial MT" w:hAnsi="Arial MT"/>
                            <w:spacing w:val="40"/>
                            <w:w w:val="110"/>
                            <w:sz w:val="4"/>
                          </w:rPr>
                          <w:t> </w:t>
                        </w:r>
                        <w:r>
                          <w:rPr>
                            <w:rFonts w:ascii="Arial MT" w:hAnsi="Arial MT"/>
                            <w:w w:val="110"/>
                            <w:sz w:val="4"/>
                          </w:rPr>
                          <w:t>daño</w:t>
                        </w:r>
                        <w:r>
                          <w:rPr>
                            <w:rFonts w:ascii="Arial MT" w:hAnsi="Arial MT"/>
                            <w:spacing w:val="-4"/>
                            <w:w w:val="110"/>
                            <w:sz w:val="4"/>
                          </w:rPr>
                          <w:t> </w:t>
                        </w:r>
                        <w:r>
                          <w:rPr>
                            <w:rFonts w:ascii="Arial MT" w:hAnsi="Arial MT"/>
                            <w:w w:val="110"/>
                            <w:sz w:val="4"/>
                          </w:rPr>
                          <w:t>ambiental</w:t>
                        </w:r>
                        <w:r>
                          <w:rPr>
                            <w:rFonts w:ascii="Arial MT" w:hAnsi="Arial MT"/>
                            <w:spacing w:val="-4"/>
                            <w:w w:val="110"/>
                            <w:sz w:val="4"/>
                          </w:rPr>
                          <w:t> </w:t>
                        </w:r>
                        <w:r>
                          <w:rPr>
                            <w:rFonts w:ascii="Arial MT" w:hAnsi="Arial MT"/>
                            <w:w w:val="110"/>
                            <w:sz w:val="4"/>
                          </w:rPr>
                          <w:t>por</w:t>
                        </w:r>
                        <w:r>
                          <w:rPr>
                            <w:rFonts w:ascii="Arial MT" w:hAnsi="Arial MT"/>
                            <w:spacing w:val="-3"/>
                            <w:w w:val="110"/>
                            <w:sz w:val="4"/>
                          </w:rPr>
                          <w:t> </w:t>
                        </w:r>
                        <w:r>
                          <w:rPr>
                            <w:rFonts w:ascii="Arial MT" w:hAnsi="Arial MT"/>
                            <w:w w:val="110"/>
                            <w:sz w:val="4"/>
                          </w:rPr>
                          <w:t>afectación</w:t>
                        </w:r>
                        <w:r>
                          <w:rPr>
                            <w:rFonts w:ascii="Arial MT" w:hAnsi="Arial MT"/>
                            <w:spacing w:val="40"/>
                            <w:w w:val="110"/>
                            <w:sz w:val="4"/>
                          </w:rPr>
                          <w:t> </w:t>
                        </w:r>
                        <w:r>
                          <w:rPr>
                            <w:rFonts w:ascii="Arial MT" w:hAnsi="Arial MT"/>
                            <w:spacing w:val="-2"/>
                            <w:w w:val="110"/>
                            <w:sz w:val="4"/>
                          </w:rPr>
                          <w:t>minera</w:t>
                        </w:r>
                      </w:p>
                    </w:txbxContent>
                  </v:textbox>
                  <v:stroke dashstyle="solid"/>
                  <w10:wrap type="none"/>
                </v:shape>
                <v:shape style="position:absolute;left:3;top:3;width:691;height:299" type="#_x0000_t202" id="docshape81" filled="true" fillcolor="#ffe497" stroked="true" strokeweight=".346792pt" strokecolor="#be9000">
                  <v:textbox inset="0,0,0,0">
                    <w:txbxContent>
                      <w:p>
                        <w:pPr>
                          <w:spacing w:line="307" w:lineRule="auto" w:before="0"/>
                          <w:ind w:left="13" w:right="12" w:firstLine="3"/>
                          <w:jc w:val="center"/>
                          <w:rPr>
                            <w:rFonts w:ascii="Arial MT" w:hAnsi="Arial MT"/>
                            <w:color w:val="000000"/>
                            <w:sz w:val="4"/>
                          </w:rPr>
                        </w:pPr>
                        <w:r>
                          <w:rPr>
                            <w:rFonts w:ascii="Arial MT" w:hAnsi="Arial MT"/>
                            <w:color w:val="000000"/>
                            <w:w w:val="110"/>
                            <w:sz w:val="4"/>
                          </w:rPr>
                          <w:t>Pérdida</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estabilidad</w:t>
                        </w:r>
                        <w:r>
                          <w:rPr>
                            <w:rFonts w:ascii="Arial MT" w:hAnsi="Arial MT"/>
                            <w:color w:val="000000"/>
                            <w:spacing w:val="40"/>
                            <w:w w:val="110"/>
                            <w:sz w:val="4"/>
                          </w:rPr>
                          <w:t> </w:t>
                        </w:r>
                        <w:r>
                          <w:rPr>
                            <w:rFonts w:ascii="Arial MT" w:hAnsi="Arial MT"/>
                            <w:color w:val="000000"/>
                            <w:w w:val="110"/>
                            <w:sz w:val="4"/>
                          </w:rPr>
                          <w:t>geotécnica y de la calidad</w:t>
                        </w:r>
                        <w:r>
                          <w:rPr>
                            <w:rFonts w:ascii="Arial MT" w:hAnsi="Arial MT"/>
                            <w:color w:val="000000"/>
                            <w:spacing w:val="40"/>
                            <w:w w:val="110"/>
                            <w:sz w:val="4"/>
                          </w:rPr>
                          <w:t> </w:t>
                        </w:r>
                        <w:r>
                          <w:rPr>
                            <w:rFonts w:ascii="Arial MT" w:hAnsi="Arial MT"/>
                            <w:color w:val="000000"/>
                            <w:w w:val="110"/>
                            <w:sz w:val="4"/>
                          </w:rPr>
                          <w:t>ambiental y paisajistica en las</w:t>
                        </w:r>
                        <w:r>
                          <w:rPr>
                            <w:rFonts w:ascii="Arial MT" w:hAnsi="Arial MT"/>
                            <w:color w:val="000000"/>
                            <w:spacing w:val="40"/>
                            <w:w w:val="110"/>
                            <w:sz w:val="4"/>
                          </w:rPr>
                          <w:t> </w:t>
                        </w:r>
                        <w:r>
                          <w:rPr>
                            <w:rFonts w:ascii="Arial MT" w:hAnsi="Arial MT"/>
                            <w:color w:val="000000"/>
                            <w:w w:val="110"/>
                            <w:sz w:val="4"/>
                          </w:rPr>
                          <w:t>áreas</w:t>
                        </w:r>
                        <w:r>
                          <w:rPr>
                            <w:rFonts w:ascii="Arial MT" w:hAnsi="Arial MT"/>
                            <w:color w:val="000000"/>
                            <w:spacing w:val="-4"/>
                            <w:w w:val="110"/>
                            <w:sz w:val="4"/>
                          </w:rPr>
                          <w:t> </w:t>
                        </w:r>
                        <w:r>
                          <w:rPr>
                            <w:rFonts w:ascii="Arial MT" w:hAnsi="Arial MT"/>
                            <w:color w:val="000000"/>
                            <w:w w:val="110"/>
                            <w:sz w:val="4"/>
                          </w:rPr>
                          <w:t>degradadas</w:t>
                        </w:r>
                        <w:r>
                          <w:rPr>
                            <w:rFonts w:ascii="Arial MT" w:hAnsi="Arial MT"/>
                            <w:color w:val="000000"/>
                            <w:spacing w:val="-3"/>
                            <w:w w:val="110"/>
                            <w:sz w:val="4"/>
                          </w:rPr>
                          <w:t> </w:t>
                        </w:r>
                        <w:r>
                          <w:rPr>
                            <w:rFonts w:ascii="Arial MT" w:hAnsi="Arial MT"/>
                            <w:color w:val="000000"/>
                            <w:w w:val="110"/>
                            <w:sz w:val="4"/>
                          </w:rPr>
                          <w:t>por</w:t>
                        </w:r>
                        <w:r>
                          <w:rPr>
                            <w:rFonts w:ascii="Arial MT" w:hAnsi="Arial MT"/>
                            <w:color w:val="000000"/>
                            <w:spacing w:val="-3"/>
                            <w:w w:val="110"/>
                            <w:sz w:val="4"/>
                          </w:rPr>
                          <w:t> </w:t>
                        </w:r>
                        <w:r>
                          <w:rPr>
                            <w:rFonts w:ascii="Arial MT" w:hAnsi="Arial MT"/>
                            <w:color w:val="000000"/>
                            <w:w w:val="110"/>
                            <w:sz w:val="4"/>
                          </w:rPr>
                          <w:t>extracción</w:t>
                        </w:r>
                        <w:r>
                          <w:rPr>
                            <w:rFonts w:ascii="Arial MT" w:hAnsi="Arial MT"/>
                            <w:color w:val="000000"/>
                            <w:spacing w:val="40"/>
                            <w:w w:val="110"/>
                            <w:sz w:val="4"/>
                          </w:rPr>
                          <w:t> </w:t>
                        </w:r>
                        <w:r>
                          <w:rPr>
                            <w:rFonts w:ascii="Arial MT" w:hAnsi="Arial MT"/>
                            <w:color w:val="000000"/>
                            <w:spacing w:val="-2"/>
                            <w:w w:val="110"/>
                            <w:sz w:val="4"/>
                          </w:rPr>
                          <w:t>de</w:t>
                        </w:r>
                        <w:r>
                          <w:rPr>
                            <w:rFonts w:ascii="Arial MT" w:hAnsi="Arial MT"/>
                            <w:color w:val="000000"/>
                            <w:spacing w:val="-4"/>
                            <w:w w:val="110"/>
                            <w:sz w:val="4"/>
                          </w:rPr>
                          <w:t> </w:t>
                        </w:r>
                        <w:r>
                          <w:rPr>
                            <w:rFonts w:ascii="Arial MT" w:hAnsi="Arial MT"/>
                            <w:color w:val="000000"/>
                            <w:spacing w:val="-2"/>
                            <w:w w:val="110"/>
                            <w:sz w:val="4"/>
                          </w:rPr>
                          <w:t>minerales.</w:t>
                        </w:r>
                      </w:p>
                    </w:txbxContent>
                  </v:textbox>
                  <v:fill type="solid"/>
                  <v:stroke dashstyle="solid"/>
                  <w10:wrap type="none"/>
                </v:shape>
              </v:group>
            </w:pict>
          </mc:Fallback>
        </mc:AlternateContent>
      </w:r>
      <w:r>
        <w:rPr>
          <w:spacing w:val="-20"/>
          <w:sz w:val="20"/>
        </w:rPr>
      </w:r>
      <w:r>
        <w:rPr>
          <w:spacing w:val="-20"/>
          <w:sz w:val="20"/>
        </w:rPr>
        <w:t> </w:t>
      </w:r>
      <w:r>
        <w:rPr>
          <w:spacing w:val="-20"/>
          <w:sz w:val="20"/>
        </w:rPr>
        <mc:AlternateContent>
          <mc:Choice Requires="wps">
            <w:drawing>
              <wp:inline distT="0" distB="0" distL="0" distR="0">
                <wp:extent cx="379095" cy="533400"/>
                <wp:effectExtent l="0" t="0" r="0" b="9525"/>
                <wp:docPr id="89" name="Group 89"/>
                <wp:cNvGraphicFramePr>
                  <a:graphicFrameLocks/>
                </wp:cNvGraphicFramePr>
                <a:graphic>
                  <a:graphicData uri="http://schemas.microsoft.com/office/word/2010/wordprocessingGroup">
                    <wpg:wgp>
                      <wpg:cNvPr id="89" name="Group 89"/>
                      <wpg:cNvGrpSpPr/>
                      <wpg:grpSpPr>
                        <a:xfrm>
                          <a:off x="0" y="0"/>
                          <a:ext cx="379095" cy="533400"/>
                          <a:chExt cx="379095" cy="533400"/>
                        </a:xfrm>
                      </wpg:grpSpPr>
                      <wps:wsp>
                        <wps:cNvPr id="90" name="Textbox 90"/>
                        <wps:cNvSpPr txBox="1"/>
                        <wps:spPr>
                          <a:xfrm>
                            <a:off x="2202" y="191647"/>
                            <a:ext cx="374650" cy="339725"/>
                          </a:xfrm>
                          <a:prstGeom prst="rect">
                            <a:avLst/>
                          </a:prstGeom>
                          <a:ln w="4404">
                            <a:solidFill>
                              <a:srgbClr val="BE9000"/>
                            </a:solidFill>
                            <a:prstDash val="solid"/>
                          </a:ln>
                        </wps:spPr>
                        <wps:txbx>
                          <w:txbxContent>
                            <w:p>
                              <w:pPr>
                                <w:spacing w:line="240" w:lineRule="auto" w:before="20"/>
                                <w:rPr>
                                  <w:sz w:val="4"/>
                                </w:rPr>
                              </w:pPr>
                            </w:p>
                            <w:p>
                              <w:pPr>
                                <w:spacing w:line="307" w:lineRule="auto" w:before="0"/>
                                <w:ind w:left="20" w:right="18" w:firstLine="2"/>
                                <w:jc w:val="center"/>
                                <w:rPr>
                                  <w:rFonts w:ascii="Arial MT"/>
                                  <w:sz w:val="4"/>
                                </w:rPr>
                              </w:pPr>
                              <w:r>
                                <w:rPr>
                                  <w:rFonts w:ascii="Arial MT"/>
                                  <w:w w:val="110"/>
                                  <w:sz w:val="4"/>
                                </w:rPr>
                                <w:t>Linea</w:t>
                              </w:r>
                              <w:r>
                                <w:rPr>
                                  <w:rFonts w:ascii="Arial MT"/>
                                  <w:spacing w:val="-4"/>
                                  <w:w w:val="110"/>
                                  <w:sz w:val="4"/>
                                </w:rPr>
                                <w:t> </w:t>
                              </w:r>
                              <w:r>
                                <w:rPr>
                                  <w:rFonts w:ascii="Arial MT"/>
                                  <w:w w:val="110"/>
                                  <w:sz w:val="4"/>
                                </w:rPr>
                                <w:t>Base:</w:t>
                              </w:r>
                              <w:r>
                                <w:rPr>
                                  <w:rFonts w:ascii="Arial MT"/>
                                  <w:spacing w:val="-4"/>
                                  <w:w w:val="110"/>
                                  <w:sz w:val="4"/>
                                </w:rPr>
                                <w:t> </w:t>
                              </w:r>
                              <w:r>
                                <w:rPr>
                                  <w:rFonts w:ascii="Arial MT"/>
                                  <w:w w:val="110"/>
                                  <w:sz w:val="4"/>
                                </w:rPr>
                                <w:t>Resolucion</w:t>
                              </w:r>
                              <w:r>
                                <w:rPr>
                                  <w:rFonts w:ascii="Arial MT"/>
                                  <w:spacing w:val="40"/>
                                  <w:w w:val="110"/>
                                  <w:sz w:val="4"/>
                                </w:rPr>
                                <w:t> </w:t>
                              </w:r>
                              <w:r>
                                <w:rPr>
                                  <w:rFonts w:ascii="Arial MT"/>
                                  <w:w w:val="110"/>
                                  <w:sz w:val="4"/>
                                </w:rPr>
                                <w:t>1170/1997 -</w:t>
                              </w:r>
                              <w:r>
                                <w:rPr>
                                  <w:rFonts w:ascii="Arial MT"/>
                                  <w:spacing w:val="27"/>
                                  <w:w w:val="110"/>
                                  <w:sz w:val="4"/>
                                </w:rPr>
                                <w:t> </w:t>
                              </w:r>
                              <w:r>
                                <w:rPr>
                                  <w:rFonts w:ascii="Arial MT"/>
                                  <w:w w:val="110"/>
                                  <w:sz w:val="4"/>
                                </w:rPr>
                                <w:t>guia de</w:t>
                              </w:r>
                              <w:r>
                                <w:rPr>
                                  <w:rFonts w:ascii="Arial MT"/>
                                  <w:spacing w:val="40"/>
                                  <w:w w:val="110"/>
                                  <w:sz w:val="4"/>
                                </w:rPr>
                                <w:t> </w:t>
                              </w:r>
                              <w:r>
                                <w:rPr>
                                  <w:rFonts w:ascii="Arial MT"/>
                                  <w:spacing w:val="-2"/>
                                  <w:w w:val="110"/>
                                  <w:sz w:val="4"/>
                                </w:rPr>
                                <w:t>desmantelamiento</w:t>
                              </w:r>
                              <w:r>
                                <w:rPr>
                                  <w:rFonts w:ascii="Arial MT"/>
                                  <w:spacing w:val="-4"/>
                                  <w:w w:val="110"/>
                                  <w:sz w:val="4"/>
                                </w:rPr>
                                <w:t> </w:t>
                              </w:r>
                              <w:r>
                                <w:rPr>
                                  <w:rFonts w:ascii="Arial MT"/>
                                  <w:spacing w:val="-2"/>
                                  <w:w w:val="110"/>
                                  <w:sz w:val="4"/>
                                </w:rPr>
                                <w:t>de</w:t>
                              </w:r>
                              <w:r>
                                <w:rPr>
                                  <w:rFonts w:ascii="Arial MT"/>
                                  <w:spacing w:val="40"/>
                                  <w:w w:val="110"/>
                                  <w:sz w:val="4"/>
                                </w:rPr>
                                <w:t> </w:t>
                              </w:r>
                              <w:r>
                                <w:rPr>
                                  <w:rFonts w:ascii="Arial MT"/>
                                  <w:w w:val="110"/>
                                  <w:sz w:val="4"/>
                                </w:rPr>
                                <w:t>instalaciones</w:t>
                              </w:r>
                              <w:r>
                                <w:rPr>
                                  <w:rFonts w:ascii="Arial MT"/>
                                  <w:spacing w:val="-4"/>
                                  <w:w w:val="110"/>
                                  <w:sz w:val="4"/>
                                </w:rPr>
                                <w:t> </w:t>
                              </w:r>
                              <w:r>
                                <w:rPr>
                                  <w:rFonts w:ascii="Arial MT"/>
                                  <w:w w:val="110"/>
                                  <w:sz w:val="4"/>
                                </w:rPr>
                                <w:t>industriales</w:t>
                              </w:r>
                              <w:r>
                                <w:rPr>
                                  <w:rFonts w:ascii="Arial MT"/>
                                  <w:spacing w:val="-3"/>
                                  <w:w w:val="110"/>
                                  <w:sz w:val="4"/>
                                </w:rPr>
                                <w:t> </w:t>
                              </w:r>
                              <w:r>
                                <w:rPr>
                                  <w:rFonts w:ascii="Arial MT"/>
                                  <w:w w:val="110"/>
                                  <w:sz w:val="4"/>
                                </w:rPr>
                                <w:t>y</w:t>
                              </w:r>
                              <w:r>
                                <w:rPr>
                                  <w:rFonts w:ascii="Arial MT"/>
                                  <w:spacing w:val="40"/>
                                  <w:w w:val="110"/>
                                  <w:sz w:val="4"/>
                                </w:rPr>
                                <w:t> </w:t>
                              </w:r>
                              <w:r>
                                <w:rPr>
                                  <w:rFonts w:ascii="Arial MT"/>
                                  <w:w w:val="110"/>
                                  <w:sz w:val="4"/>
                                </w:rPr>
                                <w:t>de</w:t>
                              </w:r>
                              <w:r>
                                <w:rPr>
                                  <w:rFonts w:ascii="Arial MT"/>
                                  <w:spacing w:val="-4"/>
                                  <w:w w:val="110"/>
                                  <w:sz w:val="4"/>
                                </w:rPr>
                                <w:t> </w:t>
                              </w:r>
                              <w:r>
                                <w:rPr>
                                  <w:rFonts w:ascii="Arial MT"/>
                                  <w:w w:val="110"/>
                                  <w:sz w:val="4"/>
                                </w:rPr>
                                <w:t>servicios/2013</w:t>
                              </w:r>
                              <w:r>
                                <w:rPr>
                                  <w:rFonts w:ascii="Arial MT"/>
                                  <w:spacing w:val="-4"/>
                                  <w:w w:val="110"/>
                                  <w:sz w:val="4"/>
                                </w:rPr>
                                <w:t> </w:t>
                              </w:r>
                              <w:r>
                                <w:rPr>
                                  <w:rFonts w:ascii="Arial MT"/>
                                  <w:w w:val="110"/>
                                  <w:sz w:val="4"/>
                                </w:rPr>
                                <w:t>-</w:t>
                              </w:r>
                              <w:r>
                                <w:rPr>
                                  <w:rFonts w:ascii="Arial MT"/>
                                  <w:spacing w:val="40"/>
                                  <w:w w:val="110"/>
                                  <w:sz w:val="4"/>
                                </w:rPr>
                                <w:t> </w:t>
                              </w:r>
                              <w:r>
                                <w:rPr>
                                  <w:rFonts w:ascii="Arial MT"/>
                                  <w:w w:val="110"/>
                                  <w:sz w:val="4"/>
                                </w:rPr>
                                <w:t>Preeliminar</w:t>
                              </w:r>
                              <w:r>
                                <w:rPr>
                                  <w:rFonts w:ascii="Arial MT"/>
                                  <w:spacing w:val="-4"/>
                                  <w:w w:val="110"/>
                                  <w:sz w:val="4"/>
                                </w:rPr>
                                <w:t> </w:t>
                              </w:r>
                              <w:r>
                                <w:rPr>
                                  <w:rFonts w:ascii="Arial MT"/>
                                  <w:w w:val="110"/>
                                  <w:sz w:val="4"/>
                                </w:rPr>
                                <w:t>de</w:t>
                              </w:r>
                              <w:r>
                                <w:rPr>
                                  <w:rFonts w:ascii="Arial MT"/>
                                  <w:spacing w:val="-3"/>
                                  <w:w w:val="110"/>
                                  <w:sz w:val="4"/>
                                </w:rPr>
                                <w:t> </w:t>
                              </w:r>
                              <w:r>
                                <w:rPr>
                                  <w:rFonts w:ascii="Arial MT"/>
                                  <w:w w:val="110"/>
                                  <w:sz w:val="4"/>
                                </w:rPr>
                                <w:t>catastro</w:t>
                              </w:r>
                              <w:r>
                                <w:rPr>
                                  <w:rFonts w:ascii="Arial MT"/>
                                  <w:spacing w:val="-3"/>
                                  <w:w w:val="110"/>
                                  <w:sz w:val="4"/>
                                </w:rPr>
                                <w:t> </w:t>
                              </w:r>
                              <w:r>
                                <w:rPr>
                                  <w:rFonts w:ascii="Arial MT"/>
                                  <w:w w:val="110"/>
                                  <w:sz w:val="4"/>
                                </w:rPr>
                                <w:t>de</w:t>
                              </w:r>
                              <w:r>
                                <w:rPr>
                                  <w:rFonts w:ascii="Arial MT"/>
                                  <w:spacing w:val="40"/>
                                  <w:w w:val="110"/>
                                  <w:sz w:val="4"/>
                                </w:rPr>
                                <w:t> </w:t>
                              </w:r>
                              <w:r>
                                <w:rPr>
                                  <w:rFonts w:ascii="Arial MT"/>
                                  <w:w w:val="110"/>
                                  <w:sz w:val="4"/>
                                </w:rPr>
                                <w:t>suelos</w:t>
                              </w:r>
                              <w:r>
                                <w:rPr>
                                  <w:rFonts w:ascii="Arial MT"/>
                                  <w:spacing w:val="-4"/>
                                  <w:w w:val="110"/>
                                  <w:sz w:val="4"/>
                                </w:rPr>
                                <w:t> </w:t>
                              </w:r>
                              <w:r>
                                <w:rPr>
                                  <w:rFonts w:ascii="Arial MT"/>
                                  <w:w w:val="110"/>
                                  <w:sz w:val="4"/>
                                </w:rPr>
                                <w:t>en</w:t>
                              </w:r>
                              <w:r>
                                <w:rPr>
                                  <w:rFonts w:ascii="Arial MT"/>
                                  <w:spacing w:val="-3"/>
                                  <w:w w:val="110"/>
                                  <w:sz w:val="4"/>
                                </w:rPr>
                                <w:t> </w:t>
                              </w:r>
                              <w:r>
                                <w:rPr>
                                  <w:rFonts w:ascii="Arial MT"/>
                                  <w:w w:val="110"/>
                                  <w:sz w:val="4"/>
                                </w:rPr>
                                <w:t>D.C.</w:t>
                              </w:r>
                            </w:p>
                          </w:txbxContent>
                        </wps:txbx>
                        <wps:bodyPr wrap="square" lIns="0" tIns="0" rIns="0" bIns="0" rtlCol="0">
                          <a:noAutofit/>
                        </wps:bodyPr>
                      </wps:wsp>
                      <wps:wsp>
                        <wps:cNvPr id="91" name="Textbox 91"/>
                        <wps:cNvSpPr txBox="1"/>
                        <wps:spPr>
                          <a:xfrm>
                            <a:off x="2202" y="2202"/>
                            <a:ext cx="374650" cy="189865"/>
                          </a:xfrm>
                          <a:prstGeom prst="rect">
                            <a:avLst/>
                          </a:prstGeom>
                          <a:solidFill>
                            <a:srgbClr val="FFE497"/>
                          </a:solidFill>
                          <a:ln w="4404">
                            <a:solidFill>
                              <a:srgbClr val="BE9000"/>
                            </a:solidFill>
                            <a:prstDash val="solid"/>
                          </a:ln>
                        </wps:spPr>
                        <wps:txbx>
                          <w:txbxContent>
                            <w:p>
                              <w:pPr>
                                <w:spacing w:line="307" w:lineRule="auto" w:before="38"/>
                                <w:ind w:left="8" w:right="3" w:firstLine="0"/>
                                <w:jc w:val="center"/>
                                <w:rPr>
                                  <w:rFonts w:ascii="Arial MT" w:hAnsi="Arial MT"/>
                                  <w:color w:val="000000"/>
                                  <w:sz w:val="4"/>
                                </w:rPr>
                              </w:pPr>
                              <w:r>
                                <w:rPr>
                                  <w:rFonts w:ascii="Arial MT" w:hAnsi="Arial MT"/>
                                  <w:color w:val="000000"/>
                                  <w:w w:val="110"/>
                                  <w:sz w:val="4"/>
                                </w:rPr>
                                <w:t>Dificultades</w:t>
                              </w:r>
                              <w:r>
                                <w:rPr>
                                  <w:rFonts w:ascii="Arial MT" w:hAnsi="Arial MT"/>
                                  <w:color w:val="000000"/>
                                  <w:spacing w:val="-4"/>
                                  <w:w w:val="110"/>
                                  <w:sz w:val="4"/>
                                </w:rPr>
                                <w:t> </w:t>
                              </w:r>
                              <w:r>
                                <w:rPr>
                                  <w:rFonts w:ascii="Arial MT" w:hAnsi="Arial MT"/>
                                  <w:color w:val="000000"/>
                                  <w:w w:val="110"/>
                                  <w:sz w:val="4"/>
                                </w:rPr>
                                <w:t>para</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toma</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decisiones</w:t>
                              </w:r>
                              <w:r>
                                <w:rPr>
                                  <w:rFonts w:ascii="Arial MT" w:hAnsi="Arial MT"/>
                                  <w:color w:val="000000"/>
                                  <w:spacing w:val="-4"/>
                                  <w:w w:val="110"/>
                                  <w:sz w:val="4"/>
                                </w:rPr>
                                <w:t> </w:t>
                              </w:r>
                              <w:r>
                                <w:rPr>
                                  <w:rFonts w:ascii="Arial MT" w:hAnsi="Arial MT"/>
                                  <w:color w:val="000000"/>
                                  <w:w w:val="110"/>
                                  <w:sz w:val="4"/>
                                </w:rPr>
                                <w:t>para</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40"/>
                                  <w:w w:val="110"/>
                                  <w:sz w:val="4"/>
                                </w:rPr>
                                <w:t> </w:t>
                              </w:r>
                              <w:r>
                                <w:rPr>
                                  <w:rFonts w:ascii="Arial MT" w:hAnsi="Arial MT"/>
                                  <w:color w:val="000000"/>
                                  <w:w w:val="110"/>
                                  <w:sz w:val="4"/>
                                </w:rPr>
                                <w:t>administración</w:t>
                              </w:r>
                              <w:r>
                                <w:rPr>
                                  <w:rFonts w:ascii="Arial MT" w:hAnsi="Arial MT"/>
                                  <w:color w:val="000000"/>
                                  <w:spacing w:val="-4"/>
                                  <w:w w:val="110"/>
                                  <w:sz w:val="4"/>
                                </w:rPr>
                                <w:t> </w:t>
                              </w:r>
                              <w:r>
                                <w:rPr>
                                  <w:rFonts w:ascii="Arial MT" w:hAnsi="Arial MT"/>
                                  <w:color w:val="000000"/>
                                  <w:w w:val="110"/>
                                  <w:sz w:val="4"/>
                                </w:rPr>
                                <w:t>del</w:t>
                              </w:r>
                              <w:r>
                                <w:rPr>
                                  <w:rFonts w:ascii="Arial MT" w:hAnsi="Arial MT"/>
                                  <w:color w:val="000000"/>
                                  <w:spacing w:val="-4"/>
                                  <w:w w:val="110"/>
                                  <w:sz w:val="4"/>
                                </w:rPr>
                                <w:t> </w:t>
                              </w:r>
                              <w:r>
                                <w:rPr>
                                  <w:rFonts w:ascii="Arial MT" w:hAnsi="Arial MT"/>
                                  <w:color w:val="000000"/>
                                  <w:w w:val="110"/>
                                  <w:sz w:val="4"/>
                                </w:rPr>
                                <w:t>recurso</w:t>
                              </w:r>
                              <w:r>
                                <w:rPr>
                                  <w:rFonts w:ascii="Arial MT" w:hAnsi="Arial MT"/>
                                  <w:color w:val="000000"/>
                                  <w:spacing w:val="40"/>
                                  <w:w w:val="110"/>
                                  <w:sz w:val="4"/>
                                </w:rPr>
                                <w:t> </w:t>
                              </w:r>
                              <w:r>
                                <w:rPr>
                                  <w:rFonts w:ascii="Arial MT" w:hAnsi="Arial MT"/>
                                  <w:color w:val="000000"/>
                                  <w:w w:val="110"/>
                                  <w:sz w:val="4"/>
                                </w:rPr>
                                <w:t>suelo en el</w:t>
                              </w:r>
                              <w:r>
                                <w:rPr>
                                  <w:rFonts w:ascii="Arial MT" w:hAnsi="Arial MT"/>
                                  <w:color w:val="000000"/>
                                  <w:spacing w:val="3"/>
                                  <w:w w:val="110"/>
                                  <w:sz w:val="4"/>
                                </w:rPr>
                                <w:t> </w:t>
                              </w:r>
                              <w:r>
                                <w:rPr>
                                  <w:rFonts w:ascii="Arial MT" w:hAnsi="Arial MT"/>
                                  <w:color w:val="000000"/>
                                  <w:w w:val="110"/>
                                  <w:sz w:val="4"/>
                                </w:rPr>
                                <w:t>Distrito </w:t>
                              </w:r>
                              <w:r>
                                <w:rPr>
                                  <w:rFonts w:ascii="Arial MT" w:hAnsi="Arial MT"/>
                                  <w:color w:val="000000"/>
                                  <w:spacing w:val="-2"/>
                                  <w:w w:val="110"/>
                                  <w:sz w:val="4"/>
                                </w:rPr>
                                <w:t>Capital.</w:t>
                              </w:r>
                            </w:p>
                          </w:txbxContent>
                        </wps:txbx>
                        <wps:bodyPr wrap="square" lIns="0" tIns="0" rIns="0" bIns="0" rtlCol="0">
                          <a:noAutofit/>
                        </wps:bodyPr>
                      </wps:wsp>
                    </wpg:wgp>
                  </a:graphicData>
                </a:graphic>
              </wp:inline>
            </w:drawing>
          </mc:Choice>
          <mc:Fallback>
            <w:pict>
              <v:group style="width:29.85pt;height:42pt;mso-position-horizontal-relative:char;mso-position-vertical-relative:line" id="docshapegroup82" coordorigin="0,0" coordsize="597,840">
                <v:shape style="position:absolute;left:3;top:301;width:590;height:535" type="#_x0000_t202" id="docshape83" filled="false" stroked="true" strokeweight=".346792pt" strokecolor="#be9000">
                  <v:textbox inset="0,0,0,0">
                    <w:txbxContent>
                      <w:p>
                        <w:pPr>
                          <w:spacing w:line="240" w:lineRule="auto" w:before="20"/>
                          <w:rPr>
                            <w:sz w:val="4"/>
                          </w:rPr>
                        </w:pPr>
                      </w:p>
                      <w:p>
                        <w:pPr>
                          <w:spacing w:line="307" w:lineRule="auto" w:before="0"/>
                          <w:ind w:left="20" w:right="18" w:firstLine="2"/>
                          <w:jc w:val="center"/>
                          <w:rPr>
                            <w:rFonts w:ascii="Arial MT"/>
                            <w:sz w:val="4"/>
                          </w:rPr>
                        </w:pPr>
                        <w:r>
                          <w:rPr>
                            <w:rFonts w:ascii="Arial MT"/>
                            <w:w w:val="110"/>
                            <w:sz w:val="4"/>
                          </w:rPr>
                          <w:t>Linea</w:t>
                        </w:r>
                        <w:r>
                          <w:rPr>
                            <w:rFonts w:ascii="Arial MT"/>
                            <w:spacing w:val="-4"/>
                            <w:w w:val="110"/>
                            <w:sz w:val="4"/>
                          </w:rPr>
                          <w:t> </w:t>
                        </w:r>
                        <w:r>
                          <w:rPr>
                            <w:rFonts w:ascii="Arial MT"/>
                            <w:w w:val="110"/>
                            <w:sz w:val="4"/>
                          </w:rPr>
                          <w:t>Base:</w:t>
                        </w:r>
                        <w:r>
                          <w:rPr>
                            <w:rFonts w:ascii="Arial MT"/>
                            <w:spacing w:val="-4"/>
                            <w:w w:val="110"/>
                            <w:sz w:val="4"/>
                          </w:rPr>
                          <w:t> </w:t>
                        </w:r>
                        <w:r>
                          <w:rPr>
                            <w:rFonts w:ascii="Arial MT"/>
                            <w:w w:val="110"/>
                            <w:sz w:val="4"/>
                          </w:rPr>
                          <w:t>Resolucion</w:t>
                        </w:r>
                        <w:r>
                          <w:rPr>
                            <w:rFonts w:ascii="Arial MT"/>
                            <w:spacing w:val="40"/>
                            <w:w w:val="110"/>
                            <w:sz w:val="4"/>
                          </w:rPr>
                          <w:t> </w:t>
                        </w:r>
                        <w:r>
                          <w:rPr>
                            <w:rFonts w:ascii="Arial MT"/>
                            <w:w w:val="110"/>
                            <w:sz w:val="4"/>
                          </w:rPr>
                          <w:t>1170/1997 -</w:t>
                        </w:r>
                        <w:r>
                          <w:rPr>
                            <w:rFonts w:ascii="Arial MT"/>
                            <w:spacing w:val="27"/>
                            <w:w w:val="110"/>
                            <w:sz w:val="4"/>
                          </w:rPr>
                          <w:t> </w:t>
                        </w:r>
                        <w:r>
                          <w:rPr>
                            <w:rFonts w:ascii="Arial MT"/>
                            <w:w w:val="110"/>
                            <w:sz w:val="4"/>
                          </w:rPr>
                          <w:t>guia de</w:t>
                        </w:r>
                        <w:r>
                          <w:rPr>
                            <w:rFonts w:ascii="Arial MT"/>
                            <w:spacing w:val="40"/>
                            <w:w w:val="110"/>
                            <w:sz w:val="4"/>
                          </w:rPr>
                          <w:t> </w:t>
                        </w:r>
                        <w:r>
                          <w:rPr>
                            <w:rFonts w:ascii="Arial MT"/>
                            <w:spacing w:val="-2"/>
                            <w:w w:val="110"/>
                            <w:sz w:val="4"/>
                          </w:rPr>
                          <w:t>desmantelamiento</w:t>
                        </w:r>
                        <w:r>
                          <w:rPr>
                            <w:rFonts w:ascii="Arial MT"/>
                            <w:spacing w:val="-4"/>
                            <w:w w:val="110"/>
                            <w:sz w:val="4"/>
                          </w:rPr>
                          <w:t> </w:t>
                        </w:r>
                        <w:r>
                          <w:rPr>
                            <w:rFonts w:ascii="Arial MT"/>
                            <w:spacing w:val="-2"/>
                            <w:w w:val="110"/>
                            <w:sz w:val="4"/>
                          </w:rPr>
                          <w:t>de</w:t>
                        </w:r>
                        <w:r>
                          <w:rPr>
                            <w:rFonts w:ascii="Arial MT"/>
                            <w:spacing w:val="40"/>
                            <w:w w:val="110"/>
                            <w:sz w:val="4"/>
                          </w:rPr>
                          <w:t> </w:t>
                        </w:r>
                        <w:r>
                          <w:rPr>
                            <w:rFonts w:ascii="Arial MT"/>
                            <w:w w:val="110"/>
                            <w:sz w:val="4"/>
                          </w:rPr>
                          <w:t>instalaciones</w:t>
                        </w:r>
                        <w:r>
                          <w:rPr>
                            <w:rFonts w:ascii="Arial MT"/>
                            <w:spacing w:val="-4"/>
                            <w:w w:val="110"/>
                            <w:sz w:val="4"/>
                          </w:rPr>
                          <w:t> </w:t>
                        </w:r>
                        <w:r>
                          <w:rPr>
                            <w:rFonts w:ascii="Arial MT"/>
                            <w:w w:val="110"/>
                            <w:sz w:val="4"/>
                          </w:rPr>
                          <w:t>industriales</w:t>
                        </w:r>
                        <w:r>
                          <w:rPr>
                            <w:rFonts w:ascii="Arial MT"/>
                            <w:spacing w:val="-3"/>
                            <w:w w:val="110"/>
                            <w:sz w:val="4"/>
                          </w:rPr>
                          <w:t> </w:t>
                        </w:r>
                        <w:r>
                          <w:rPr>
                            <w:rFonts w:ascii="Arial MT"/>
                            <w:w w:val="110"/>
                            <w:sz w:val="4"/>
                          </w:rPr>
                          <w:t>y</w:t>
                        </w:r>
                        <w:r>
                          <w:rPr>
                            <w:rFonts w:ascii="Arial MT"/>
                            <w:spacing w:val="40"/>
                            <w:w w:val="110"/>
                            <w:sz w:val="4"/>
                          </w:rPr>
                          <w:t> </w:t>
                        </w:r>
                        <w:r>
                          <w:rPr>
                            <w:rFonts w:ascii="Arial MT"/>
                            <w:w w:val="110"/>
                            <w:sz w:val="4"/>
                          </w:rPr>
                          <w:t>de</w:t>
                        </w:r>
                        <w:r>
                          <w:rPr>
                            <w:rFonts w:ascii="Arial MT"/>
                            <w:spacing w:val="-4"/>
                            <w:w w:val="110"/>
                            <w:sz w:val="4"/>
                          </w:rPr>
                          <w:t> </w:t>
                        </w:r>
                        <w:r>
                          <w:rPr>
                            <w:rFonts w:ascii="Arial MT"/>
                            <w:w w:val="110"/>
                            <w:sz w:val="4"/>
                          </w:rPr>
                          <w:t>servicios/2013</w:t>
                        </w:r>
                        <w:r>
                          <w:rPr>
                            <w:rFonts w:ascii="Arial MT"/>
                            <w:spacing w:val="-4"/>
                            <w:w w:val="110"/>
                            <w:sz w:val="4"/>
                          </w:rPr>
                          <w:t> </w:t>
                        </w:r>
                        <w:r>
                          <w:rPr>
                            <w:rFonts w:ascii="Arial MT"/>
                            <w:w w:val="110"/>
                            <w:sz w:val="4"/>
                          </w:rPr>
                          <w:t>-</w:t>
                        </w:r>
                        <w:r>
                          <w:rPr>
                            <w:rFonts w:ascii="Arial MT"/>
                            <w:spacing w:val="40"/>
                            <w:w w:val="110"/>
                            <w:sz w:val="4"/>
                          </w:rPr>
                          <w:t> </w:t>
                        </w:r>
                        <w:r>
                          <w:rPr>
                            <w:rFonts w:ascii="Arial MT"/>
                            <w:w w:val="110"/>
                            <w:sz w:val="4"/>
                          </w:rPr>
                          <w:t>Preeliminar</w:t>
                        </w:r>
                        <w:r>
                          <w:rPr>
                            <w:rFonts w:ascii="Arial MT"/>
                            <w:spacing w:val="-4"/>
                            <w:w w:val="110"/>
                            <w:sz w:val="4"/>
                          </w:rPr>
                          <w:t> </w:t>
                        </w:r>
                        <w:r>
                          <w:rPr>
                            <w:rFonts w:ascii="Arial MT"/>
                            <w:w w:val="110"/>
                            <w:sz w:val="4"/>
                          </w:rPr>
                          <w:t>de</w:t>
                        </w:r>
                        <w:r>
                          <w:rPr>
                            <w:rFonts w:ascii="Arial MT"/>
                            <w:spacing w:val="-3"/>
                            <w:w w:val="110"/>
                            <w:sz w:val="4"/>
                          </w:rPr>
                          <w:t> </w:t>
                        </w:r>
                        <w:r>
                          <w:rPr>
                            <w:rFonts w:ascii="Arial MT"/>
                            <w:w w:val="110"/>
                            <w:sz w:val="4"/>
                          </w:rPr>
                          <w:t>catastro</w:t>
                        </w:r>
                        <w:r>
                          <w:rPr>
                            <w:rFonts w:ascii="Arial MT"/>
                            <w:spacing w:val="-3"/>
                            <w:w w:val="110"/>
                            <w:sz w:val="4"/>
                          </w:rPr>
                          <w:t> </w:t>
                        </w:r>
                        <w:r>
                          <w:rPr>
                            <w:rFonts w:ascii="Arial MT"/>
                            <w:w w:val="110"/>
                            <w:sz w:val="4"/>
                          </w:rPr>
                          <w:t>de</w:t>
                        </w:r>
                        <w:r>
                          <w:rPr>
                            <w:rFonts w:ascii="Arial MT"/>
                            <w:spacing w:val="40"/>
                            <w:w w:val="110"/>
                            <w:sz w:val="4"/>
                          </w:rPr>
                          <w:t> </w:t>
                        </w:r>
                        <w:r>
                          <w:rPr>
                            <w:rFonts w:ascii="Arial MT"/>
                            <w:w w:val="110"/>
                            <w:sz w:val="4"/>
                          </w:rPr>
                          <w:t>suelos</w:t>
                        </w:r>
                        <w:r>
                          <w:rPr>
                            <w:rFonts w:ascii="Arial MT"/>
                            <w:spacing w:val="-4"/>
                            <w:w w:val="110"/>
                            <w:sz w:val="4"/>
                          </w:rPr>
                          <w:t> </w:t>
                        </w:r>
                        <w:r>
                          <w:rPr>
                            <w:rFonts w:ascii="Arial MT"/>
                            <w:w w:val="110"/>
                            <w:sz w:val="4"/>
                          </w:rPr>
                          <w:t>en</w:t>
                        </w:r>
                        <w:r>
                          <w:rPr>
                            <w:rFonts w:ascii="Arial MT"/>
                            <w:spacing w:val="-3"/>
                            <w:w w:val="110"/>
                            <w:sz w:val="4"/>
                          </w:rPr>
                          <w:t> </w:t>
                        </w:r>
                        <w:r>
                          <w:rPr>
                            <w:rFonts w:ascii="Arial MT"/>
                            <w:w w:val="110"/>
                            <w:sz w:val="4"/>
                          </w:rPr>
                          <w:t>D.C.</w:t>
                        </w:r>
                      </w:p>
                    </w:txbxContent>
                  </v:textbox>
                  <v:stroke dashstyle="solid"/>
                  <w10:wrap type="none"/>
                </v:shape>
                <v:shape style="position:absolute;left:3;top:3;width:590;height:299" type="#_x0000_t202" id="docshape84" filled="true" fillcolor="#ffe497" stroked="true" strokeweight=".346792pt" strokecolor="#be9000">
                  <v:textbox inset="0,0,0,0">
                    <w:txbxContent>
                      <w:p>
                        <w:pPr>
                          <w:spacing w:line="307" w:lineRule="auto" w:before="38"/>
                          <w:ind w:left="8" w:right="3" w:firstLine="0"/>
                          <w:jc w:val="center"/>
                          <w:rPr>
                            <w:rFonts w:ascii="Arial MT" w:hAnsi="Arial MT"/>
                            <w:color w:val="000000"/>
                            <w:sz w:val="4"/>
                          </w:rPr>
                        </w:pPr>
                        <w:r>
                          <w:rPr>
                            <w:rFonts w:ascii="Arial MT" w:hAnsi="Arial MT"/>
                            <w:color w:val="000000"/>
                            <w:w w:val="110"/>
                            <w:sz w:val="4"/>
                          </w:rPr>
                          <w:t>Dificultades</w:t>
                        </w:r>
                        <w:r>
                          <w:rPr>
                            <w:rFonts w:ascii="Arial MT" w:hAnsi="Arial MT"/>
                            <w:color w:val="000000"/>
                            <w:spacing w:val="-4"/>
                            <w:w w:val="110"/>
                            <w:sz w:val="4"/>
                          </w:rPr>
                          <w:t> </w:t>
                        </w:r>
                        <w:r>
                          <w:rPr>
                            <w:rFonts w:ascii="Arial MT" w:hAnsi="Arial MT"/>
                            <w:color w:val="000000"/>
                            <w:w w:val="110"/>
                            <w:sz w:val="4"/>
                          </w:rPr>
                          <w:t>para</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toma</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decisiones</w:t>
                        </w:r>
                        <w:r>
                          <w:rPr>
                            <w:rFonts w:ascii="Arial MT" w:hAnsi="Arial MT"/>
                            <w:color w:val="000000"/>
                            <w:spacing w:val="-4"/>
                            <w:w w:val="110"/>
                            <w:sz w:val="4"/>
                          </w:rPr>
                          <w:t> </w:t>
                        </w:r>
                        <w:r>
                          <w:rPr>
                            <w:rFonts w:ascii="Arial MT" w:hAnsi="Arial MT"/>
                            <w:color w:val="000000"/>
                            <w:w w:val="110"/>
                            <w:sz w:val="4"/>
                          </w:rPr>
                          <w:t>para</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40"/>
                            <w:w w:val="110"/>
                            <w:sz w:val="4"/>
                          </w:rPr>
                          <w:t> </w:t>
                        </w:r>
                        <w:r>
                          <w:rPr>
                            <w:rFonts w:ascii="Arial MT" w:hAnsi="Arial MT"/>
                            <w:color w:val="000000"/>
                            <w:w w:val="110"/>
                            <w:sz w:val="4"/>
                          </w:rPr>
                          <w:t>administración</w:t>
                        </w:r>
                        <w:r>
                          <w:rPr>
                            <w:rFonts w:ascii="Arial MT" w:hAnsi="Arial MT"/>
                            <w:color w:val="000000"/>
                            <w:spacing w:val="-4"/>
                            <w:w w:val="110"/>
                            <w:sz w:val="4"/>
                          </w:rPr>
                          <w:t> </w:t>
                        </w:r>
                        <w:r>
                          <w:rPr>
                            <w:rFonts w:ascii="Arial MT" w:hAnsi="Arial MT"/>
                            <w:color w:val="000000"/>
                            <w:w w:val="110"/>
                            <w:sz w:val="4"/>
                          </w:rPr>
                          <w:t>del</w:t>
                        </w:r>
                        <w:r>
                          <w:rPr>
                            <w:rFonts w:ascii="Arial MT" w:hAnsi="Arial MT"/>
                            <w:color w:val="000000"/>
                            <w:spacing w:val="-4"/>
                            <w:w w:val="110"/>
                            <w:sz w:val="4"/>
                          </w:rPr>
                          <w:t> </w:t>
                        </w:r>
                        <w:r>
                          <w:rPr>
                            <w:rFonts w:ascii="Arial MT" w:hAnsi="Arial MT"/>
                            <w:color w:val="000000"/>
                            <w:w w:val="110"/>
                            <w:sz w:val="4"/>
                          </w:rPr>
                          <w:t>recurso</w:t>
                        </w:r>
                        <w:r>
                          <w:rPr>
                            <w:rFonts w:ascii="Arial MT" w:hAnsi="Arial MT"/>
                            <w:color w:val="000000"/>
                            <w:spacing w:val="40"/>
                            <w:w w:val="110"/>
                            <w:sz w:val="4"/>
                          </w:rPr>
                          <w:t> </w:t>
                        </w:r>
                        <w:r>
                          <w:rPr>
                            <w:rFonts w:ascii="Arial MT" w:hAnsi="Arial MT"/>
                            <w:color w:val="000000"/>
                            <w:w w:val="110"/>
                            <w:sz w:val="4"/>
                          </w:rPr>
                          <w:t>suelo en el</w:t>
                        </w:r>
                        <w:r>
                          <w:rPr>
                            <w:rFonts w:ascii="Arial MT" w:hAnsi="Arial MT"/>
                            <w:color w:val="000000"/>
                            <w:spacing w:val="3"/>
                            <w:w w:val="110"/>
                            <w:sz w:val="4"/>
                          </w:rPr>
                          <w:t> </w:t>
                        </w:r>
                        <w:r>
                          <w:rPr>
                            <w:rFonts w:ascii="Arial MT" w:hAnsi="Arial MT"/>
                            <w:color w:val="000000"/>
                            <w:w w:val="110"/>
                            <w:sz w:val="4"/>
                          </w:rPr>
                          <w:t>Distrito </w:t>
                        </w:r>
                        <w:r>
                          <w:rPr>
                            <w:rFonts w:ascii="Arial MT" w:hAnsi="Arial MT"/>
                            <w:color w:val="000000"/>
                            <w:spacing w:val="-2"/>
                            <w:w w:val="110"/>
                            <w:sz w:val="4"/>
                          </w:rPr>
                          <w:t>Capital.</w:t>
                        </w:r>
                      </w:p>
                    </w:txbxContent>
                  </v:textbox>
                  <v:fill type="solid"/>
                  <v:stroke dashstyle="solid"/>
                  <w10:wrap type="none"/>
                </v:shape>
              </v:group>
            </w:pict>
          </mc:Fallback>
        </mc:AlternateContent>
      </w:r>
      <w:r>
        <w:rPr>
          <w:spacing w:val="-20"/>
          <w:sz w:val="20"/>
        </w:rPr>
      </w:r>
    </w:p>
    <w:p>
      <w:pPr>
        <w:pStyle w:val="BodyText"/>
        <w:rPr>
          <w:b/>
          <w:sz w:val="5"/>
        </w:rPr>
      </w:pPr>
    </w:p>
    <w:p>
      <w:pPr>
        <w:spacing w:line="240" w:lineRule="auto"/>
        <w:ind w:left="900" w:right="0" w:firstLine="0"/>
        <w:jc w:val="left"/>
        <w:rPr>
          <w:position w:val="15"/>
          <w:sz w:val="20"/>
        </w:rPr>
      </w:pPr>
      <w:r>
        <w:rPr>
          <w:sz w:val="20"/>
        </w:rPr>
        <mc:AlternateContent>
          <mc:Choice Requires="wps">
            <w:drawing>
              <wp:inline distT="0" distB="0" distL="0" distR="0">
                <wp:extent cx="1544320" cy="1043940"/>
                <wp:effectExtent l="9525" t="0" r="0" b="3809"/>
                <wp:docPr id="92" name="Group 92"/>
                <wp:cNvGraphicFramePr>
                  <a:graphicFrameLocks/>
                </wp:cNvGraphicFramePr>
                <a:graphic>
                  <a:graphicData uri="http://schemas.microsoft.com/office/word/2010/wordprocessingGroup">
                    <wpg:wgp>
                      <wpg:cNvPr id="92" name="Group 92"/>
                      <wpg:cNvGrpSpPr/>
                      <wpg:grpSpPr>
                        <a:xfrm>
                          <a:off x="0" y="0"/>
                          <a:ext cx="1544320" cy="1043940"/>
                          <a:chExt cx="1544320" cy="1043940"/>
                        </a:xfrm>
                      </wpg:grpSpPr>
                      <pic:pic>
                        <pic:nvPicPr>
                          <pic:cNvPr id="93" name="Image 93"/>
                          <pic:cNvPicPr/>
                        </pic:nvPicPr>
                        <pic:blipFill>
                          <a:blip r:embed="rId29" cstate="print"/>
                          <a:stretch>
                            <a:fillRect/>
                          </a:stretch>
                        </pic:blipFill>
                        <pic:spPr>
                          <a:xfrm>
                            <a:off x="724406" y="937757"/>
                            <a:ext cx="101297" cy="105695"/>
                          </a:xfrm>
                          <a:prstGeom prst="rect">
                            <a:avLst/>
                          </a:prstGeom>
                        </pic:spPr>
                      </pic:pic>
                      <pic:pic>
                        <pic:nvPicPr>
                          <pic:cNvPr id="94" name="Image 94"/>
                          <pic:cNvPicPr/>
                        </pic:nvPicPr>
                        <pic:blipFill>
                          <a:blip r:embed="rId30" cstate="print"/>
                          <a:stretch>
                            <a:fillRect/>
                          </a:stretch>
                        </pic:blipFill>
                        <pic:spPr>
                          <a:xfrm>
                            <a:off x="744225" y="950969"/>
                            <a:ext cx="61659" cy="68261"/>
                          </a:xfrm>
                          <a:prstGeom prst="rect">
                            <a:avLst/>
                          </a:prstGeom>
                        </pic:spPr>
                      </pic:pic>
                      <wps:wsp>
                        <wps:cNvPr id="95" name="Textbox 95"/>
                        <wps:cNvSpPr txBox="1"/>
                        <wps:spPr>
                          <a:xfrm>
                            <a:off x="806252" y="453795"/>
                            <a:ext cx="735965" cy="489584"/>
                          </a:xfrm>
                          <a:prstGeom prst="rect">
                            <a:avLst/>
                          </a:prstGeom>
                          <a:ln w="4404">
                            <a:solidFill>
                              <a:srgbClr val="BE9000"/>
                            </a:solidFill>
                            <a:prstDash val="solid"/>
                          </a:ln>
                        </wps:spPr>
                        <wps:txbx>
                          <w:txbxContent>
                            <w:p>
                              <w:pPr>
                                <w:spacing w:before="7"/>
                                <w:ind w:left="1" w:right="0" w:firstLine="0"/>
                                <w:jc w:val="center"/>
                                <w:rPr>
                                  <w:rFonts w:ascii="Arial MT"/>
                                  <w:sz w:val="4"/>
                                </w:rPr>
                              </w:pPr>
                              <w:r>
                                <w:rPr>
                                  <w:rFonts w:ascii="Arial MT"/>
                                  <w:w w:val="110"/>
                                  <w:sz w:val="4"/>
                                </w:rPr>
                                <w:t>Linea</w:t>
                              </w:r>
                              <w:r>
                                <w:rPr>
                                  <w:rFonts w:ascii="Arial MT"/>
                                  <w:spacing w:val="-2"/>
                                  <w:w w:val="110"/>
                                  <w:sz w:val="4"/>
                                </w:rPr>
                                <w:t> Base:</w:t>
                              </w:r>
                            </w:p>
                            <w:p>
                              <w:pPr>
                                <w:spacing w:line="307" w:lineRule="auto" w:before="13"/>
                                <w:ind w:left="24" w:right="24" w:firstLine="0"/>
                                <w:jc w:val="center"/>
                                <w:rPr>
                                  <w:rFonts w:ascii="Arial MT"/>
                                  <w:sz w:val="4"/>
                                </w:rPr>
                              </w:pPr>
                              <w:r>
                                <w:rPr>
                                  <w:rFonts w:ascii="Arial MT"/>
                                  <w:w w:val="110"/>
                                  <w:sz w:val="4"/>
                                </w:rPr>
                                <w:t>144</w:t>
                              </w:r>
                              <w:r>
                                <w:rPr>
                                  <w:rFonts w:ascii="Arial MT"/>
                                  <w:spacing w:val="-4"/>
                                  <w:w w:val="110"/>
                                  <w:sz w:val="4"/>
                                </w:rPr>
                                <w:t> </w:t>
                              </w:r>
                              <w:r>
                                <w:rPr>
                                  <w:rFonts w:ascii="Arial MT"/>
                                  <w:w w:val="110"/>
                                  <w:sz w:val="4"/>
                                </w:rPr>
                                <w:t>usuarios</w:t>
                              </w:r>
                              <w:r>
                                <w:rPr>
                                  <w:rFonts w:ascii="Arial MT"/>
                                  <w:spacing w:val="-2"/>
                                  <w:w w:val="110"/>
                                  <w:sz w:val="4"/>
                                </w:rPr>
                                <w:t> </w:t>
                              </w:r>
                              <w:r>
                                <w:rPr>
                                  <w:rFonts w:ascii="Arial MT"/>
                                  <w:w w:val="110"/>
                                  <w:sz w:val="4"/>
                                </w:rPr>
                                <w:t>con</w:t>
                              </w:r>
                              <w:r>
                                <w:rPr>
                                  <w:rFonts w:ascii="Arial MT"/>
                                  <w:spacing w:val="-3"/>
                                  <w:w w:val="110"/>
                                  <w:sz w:val="4"/>
                                </w:rPr>
                                <w:t> </w:t>
                              </w:r>
                              <w:r>
                                <w:rPr>
                                  <w:rFonts w:ascii="Arial MT"/>
                                  <w:w w:val="110"/>
                                  <w:sz w:val="4"/>
                                </w:rPr>
                                <w:t>permiso</w:t>
                              </w:r>
                              <w:r>
                                <w:rPr>
                                  <w:rFonts w:ascii="Arial MT"/>
                                  <w:spacing w:val="-3"/>
                                  <w:w w:val="110"/>
                                  <w:sz w:val="4"/>
                                </w:rPr>
                                <w:t> </w:t>
                              </w:r>
                              <w:r>
                                <w:rPr>
                                  <w:rFonts w:ascii="Arial MT"/>
                                  <w:w w:val="110"/>
                                  <w:sz w:val="4"/>
                                </w:rPr>
                                <w:t>de</w:t>
                              </w:r>
                              <w:r>
                                <w:rPr>
                                  <w:rFonts w:ascii="Arial MT"/>
                                  <w:spacing w:val="-3"/>
                                  <w:w w:val="110"/>
                                  <w:sz w:val="4"/>
                                </w:rPr>
                                <w:t> </w:t>
                              </w:r>
                              <w:r>
                                <w:rPr>
                                  <w:rFonts w:ascii="Arial MT"/>
                                  <w:w w:val="110"/>
                                  <w:sz w:val="4"/>
                                </w:rPr>
                                <w:t>vertimientos</w:t>
                              </w:r>
                              <w:r>
                                <w:rPr>
                                  <w:rFonts w:ascii="Arial MT"/>
                                  <w:spacing w:val="-2"/>
                                  <w:w w:val="110"/>
                                  <w:sz w:val="4"/>
                                </w:rPr>
                                <w:t> </w:t>
                              </w:r>
                              <w:r>
                                <w:rPr>
                                  <w:rFonts w:ascii="Arial MT"/>
                                  <w:w w:val="110"/>
                                  <w:sz w:val="4"/>
                                </w:rPr>
                                <w:t>vigente</w:t>
                              </w:r>
                              <w:r>
                                <w:rPr>
                                  <w:rFonts w:ascii="Arial MT"/>
                                  <w:spacing w:val="-3"/>
                                  <w:w w:val="110"/>
                                  <w:sz w:val="4"/>
                                </w:rPr>
                                <w:t> </w:t>
                              </w:r>
                              <w:r>
                                <w:rPr>
                                  <w:rFonts w:ascii="Arial MT"/>
                                  <w:w w:val="110"/>
                                  <w:sz w:val="4"/>
                                </w:rPr>
                                <w:t>(Abril</w:t>
                              </w:r>
                              <w:r>
                                <w:rPr>
                                  <w:rFonts w:ascii="Arial MT"/>
                                  <w:spacing w:val="40"/>
                                  <w:w w:val="110"/>
                                  <w:sz w:val="4"/>
                                </w:rPr>
                                <w:t> </w:t>
                              </w:r>
                              <w:r>
                                <w:rPr>
                                  <w:rFonts w:ascii="Arial MT"/>
                                  <w:spacing w:val="-2"/>
                                  <w:w w:val="110"/>
                                  <w:sz w:val="4"/>
                                </w:rPr>
                                <w:t>de</w:t>
                              </w:r>
                              <w:r>
                                <w:rPr>
                                  <w:rFonts w:ascii="Arial MT"/>
                                  <w:spacing w:val="-4"/>
                                  <w:w w:val="110"/>
                                  <w:sz w:val="4"/>
                                </w:rPr>
                                <w:t> </w:t>
                              </w:r>
                              <w:r>
                                <w:rPr>
                                  <w:rFonts w:ascii="Arial MT"/>
                                  <w:spacing w:val="-2"/>
                                  <w:w w:val="110"/>
                                  <w:sz w:val="4"/>
                                </w:rPr>
                                <w:t>2024)</w:t>
                              </w:r>
                            </w:p>
                            <w:p>
                              <w:pPr>
                                <w:spacing w:line="307" w:lineRule="auto" w:before="0"/>
                                <w:ind w:left="76" w:right="71" w:firstLine="0"/>
                                <w:jc w:val="center"/>
                                <w:rPr>
                                  <w:rFonts w:ascii="Arial MT"/>
                                  <w:sz w:val="4"/>
                                </w:rPr>
                              </w:pPr>
                              <w:r>
                                <w:rPr>
                                  <w:rFonts w:ascii="Arial MT"/>
                                  <w:w w:val="110"/>
                                  <w:sz w:val="4"/>
                                </w:rPr>
                                <w:t>491</w:t>
                              </w:r>
                              <w:r>
                                <w:rPr>
                                  <w:rFonts w:ascii="Arial MT"/>
                                  <w:spacing w:val="-4"/>
                                  <w:w w:val="110"/>
                                  <w:sz w:val="4"/>
                                </w:rPr>
                                <w:t> </w:t>
                              </w:r>
                              <w:r>
                                <w:rPr>
                                  <w:rFonts w:ascii="Arial MT"/>
                                  <w:w w:val="110"/>
                                  <w:sz w:val="4"/>
                                </w:rPr>
                                <w:t>usuarios presuntamente</w:t>
                              </w:r>
                              <w:r>
                                <w:rPr>
                                  <w:rFonts w:ascii="Arial MT"/>
                                  <w:spacing w:val="-4"/>
                                  <w:w w:val="110"/>
                                  <w:sz w:val="4"/>
                                </w:rPr>
                                <w:t> </w:t>
                              </w:r>
                              <w:r>
                                <w:rPr>
                                  <w:rFonts w:ascii="Arial MT"/>
                                  <w:w w:val="110"/>
                                  <w:sz w:val="4"/>
                                </w:rPr>
                                <w:t>objeto</w:t>
                              </w:r>
                              <w:r>
                                <w:rPr>
                                  <w:rFonts w:ascii="Arial MT"/>
                                  <w:spacing w:val="-3"/>
                                  <w:w w:val="110"/>
                                  <w:sz w:val="4"/>
                                </w:rPr>
                                <w:t> </w:t>
                              </w:r>
                              <w:r>
                                <w:rPr>
                                  <w:rFonts w:ascii="Arial MT"/>
                                  <w:w w:val="110"/>
                                  <w:sz w:val="4"/>
                                </w:rPr>
                                <w:t>de</w:t>
                              </w:r>
                              <w:r>
                                <w:rPr>
                                  <w:rFonts w:ascii="Arial MT"/>
                                  <w:spacing w:val="-3"/>
                                  <w:w w:val="110"/>
                                  <w:sz w:val="4"/>
                                </w:rPr>
                                <w:t> </w:t>
                              </w:r>
                              <w:r>
                                <w:rPr>
                                  <w:rFonts w:ascii="Arial MT"/>
                                  <w:w w:val="110"/>
                                  <w:sz w:val="4"/>
                                </w:rPr>
                                <w:t>permiso</w:t>
                              </w:r>
                              <w:r>
                                <w:rPr>
                                  <w:rFonts w:ascii="Arial MT"/>
                                  <w:spacing w:val="-3"/>
                                  <w:w w:val="110"/>
                                  <w:sz w:val="4"/>
                                </w:rPr>
                                <w:t> </w:t>
                              </w:r>
                              <w:r>
                                <w:rPr>
                                  <w:rFonts w:ascii="Arial MT"/>
                                  <w:w w:val="110"/>
                                  <w:sz w:val="4"/>
                                </w:rPr>
                                <w:t>de</w:t>
                              </w:r>
                              <w:r>
                                <w:rPr>
                                  <w:rFonts w:ascii="Arial MT"/>
                                  <w:spacing w:val="40"/>
                                  <w:w w:val="110"/>
                                  <w:sz w:val="4"/>
                                </w:rPr>
                                <w:t> </w:t>
                              </w:r>
                              <w:r>
                                <w:rPr>
                                  <w:rFonts w:ascii="Arial MT"/>
                                  <w:w w:val="110"/>
                                  <w:sz w:val="4"/>
                                </w:rPr>
                                <w:t>vertimientos</w:t>
                              </w:r>
                              <w:r>
                                <w:rPr>
                                  <w:rFonts w:ascii="Arial MT"/>
                                  <w:spacing w:val="-2"/>
                                  <w:w w:val="110"/>
                                  <w:sz w:val="4"/>
                                </w:rPr>
                                <w:t> </w:t>
                              </w:r>
                              <w:r>
                                <w:rPr>
                                  <w:rFonts w:ascii="Arial MT"/>
                                  <w:w w:val="110"/>
                                  <w:sz w:val="4"/>
                                </w:rPr>
                                <w:t>(Abril</w:t>
                              </w:r>
                              <w:r>
                                <w:rPr>
                                  <w:rFonts w:ascii="Arial MT"/>
                                  <w:spacing w:val="-2"/>
                                  <w:w w:val="110"/>
                                  <w:sz w:val="4"/>
                                </w:rPr>
                                <w:t> </w:t>
                              </w:r>
                              <w:r>
                                <w:rPr>
                                  <w:rFonts w:ascii="Arial MT"/>
                                  <w:w w:val="110"/>
                                  <w:sz w:val="4"/>
                                </w:rPr>
                                <w:t>de</w:t>
                              </w:r>
                              <w:r>
                                <w:rPr>
                                  <w:rFonts w:ascii="Arial MT"/>
                                  <w:spacing w:val="-2"/>
                                  <w:w w:val="110"/>
                                  <w:sz w:val="4"/>
                                </w:rPr>
                                <w:t> </w:t>
                              </w:r>
                              <w:r>
                                <w:rPr>
                                  <w:rFonts w:ascii="Arial MT"/>
                                  <w:w w:val="110"/>
                                  <w:sz w:val="4"/>
                                </w:rPr>
                                <w:t>2024)</w:t>
                              </w:r>
                            </w:p>
                            <w:p>
                              <w:pPr>
                                <w:spacing w:line="309" w:lineRule="auto" w:before="1"/>
                                <w:ind w:left="76" w:right="74" w:firstLine="0"/>
                                <w:jc w:val="center"/>
                                <w:rPr>
                                  <w:rFonts w:ascii="Arial MT" w:hAnsi="Arial MT"/>
                                  <w:sz w:val="4"/>
                                </w:rPr>
                              </w:pPr>
                              <w:r>
                                <w:rPr>
                                  <w:rFonts w:ascii="Arial MT" w:hAnsi="Arial MT"/>
                                  <w:w w:val="110"/>
                                  <w:sz w:val="4"/>
                                </w:rPr>
                                <w:t>526</w:t>
                              </w:r>
                              <w:r>
                                <w:rPr>
                                  <w:rFonts w:ascii="Arial MT" w:hAnsi="Arial MT"/>
                                  <w:spacing w:val="-3"/>
                                  <w:w w:val="110"/>
                                  <w:sz w:val="4"/>
                                </w:rPr>
                                <w:t> </w:t>
                              </w:r>
                              <w:r>
                                <w:rPr>
                                  <w:rFonts w:ascii="Arial MT" w:hAnsi="Arial MT"/>
                                  <w:w w:val="110"/>
                                  <w:sz w:val="4"/>
                                </w:rPr>
                                <w:t>Puntos</w:t>
                              </w:r>
                              <w:r>
                                <w:rPr>
                                  <w:rFonts w:ascii="Arial MT" w:hAnsi="Arial MT"/>
                                  <w:spacing w:val="-1"/>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captación</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aguas</w:t>
                              </w:r>
                              <w:r>
                                <w:rPr>
                                  <w:rFonts w:ascii="Arial MT" w:hAnsi="Arial MT"/>
                                  <w:spacing w:val="-1"/>
                                  <w:w w:val="110"/>
                                  <w:sz w:val="4"/>
                                </w:rPr>
                                <w:t> </w:t>
                              </w:r>
                              <w:r>
                                <w:rPr>
                                  <w:rFonts w:ascii="Arial MT" w:hAnsi="Arial MT"/>
                                  <w:w w:val="110"/>
                                  <w:sz w:val="4"/>
                                </w:rPr>
                                <w:t>subterraneas</w:t>
                              </w:r>
                              <w:r>
                                <w:rPr>
                                  <w:rFonts w:ascii="Arial MT" w:hAnsi="Arial MT"/>
                                  <w:spacing w:val="-1"/>
                                  <w:w w:val="110"/>
                                  <w:sz w:val="4"/>
                                </w:rPr>
                                <w:t> </w:t>
                              </w:r>
                              <w:r>
                                <w:rPr>
                                  <w:rFonts w:ascii="Arial MT" w:hAnsi="Arial MT"/>
                                  <w:w w:val="110"/>
                                  <w:sz w:val="4"/>
                                </w:rPr>
                                <w:t>-</w:t>
                              </w:r>
                              <w:r>
                                <w:rPr>
                                  <w:rFonts w:ascii="Arial MT" w:hAnsi="Arial MT"/>
                                  <w:spacing w:val="40"/>
                                  <w:w w:val="110"/>
                                  <w:sz w:val="4"/>
                                </w:rPr>
                                <w:t> </w:t>
                              </w:r>
                              <w:r>
                                <w:rPr>
                                  <w:rFonts w:ascii="Arial MT" w:hAnsi="Arial MT"/>
                                  <w:spacing w:val="-2"/>
                                  <w:w w:val="110"/>
                                  <w:sz w:val="4"/>
                                </w:rPr>
                                <w:t>inventario</w:t>
                              </w:r>
                              <w:r>
                                <w:rPr>
                                  <w:rFonts w:ascii="Arial MT" w:hAnsi="Arial MT"/>
                                  <w:spacing w:val="-4"/>
                                  <w:w w:val="110"/>
                                  <w:sz w:val="4"/>
                                </w:rPr>
                                <w:t> </w:t>
                              </w:r>
                              <w:r>
                                <w:rPr>
                                  <w:rFonts w:ascii="Arial MT" w:hAnsi="Arial MT"/>
                                  <w:spacing w:val="-2"/>
                                  <w:w w:val="110"/>
                                  <w:sz w:val="4"/>
                                </w:rPr>
                                <w:t>(31/03/2024)</w:t>
                              </w:r>
                            </w:p>
                            <w:p>
                              <w:pPr>
                                <w:spacing w:line="45" w:lineRule="exact" w:before="0"/>
                                <w:ind w:left="3" w:right="0" w:firstLine="0"/>
                                <w:jc w:val="center"/>
                                <w:rPr>
                                  <w:rFonts w:ascii="Arial MT" w:hAnsi="Arial MT"/>
                                  <w:sz w:val="4"/>
                                </w:rPr>
                              </w:pPr>
                              <w:r>
                                <w:rPr>
                                  <w:rFonts w:ascii="Arial MT" w:hAnsi="Arial MT"/>
                                  <w:w w:val="110"/>
                                  <w:sz w:val="4"/>
                                </w:rPr>
                                <w:t>63</w:t>
                              </w:r>
                              <w:r>
                                <w:rPr>
                                  <w:rFonts w:ascii="Arial MT" w:hAnsi="Arial MT"/>
                                  <w:spacing w:val="1"/>
                                  <w:w w:val="110"/>
                                  <w:sz w:val="4"/>
                                </w:rPr>
                                <w:t> </w:t>
                              </w:r>
                              <w:r>
                                <w:rPr>
                                  <w:rFonts w:ascii="Arial MT" w:hAnsi="Arial MT"/>
                                  <w:w w:val="110"/>
                                  <w:sz w:val="4"/>
                                </w:rPr>
                                <w:t>Puntos</w:t>
                              </w:r>
                              <w:r>
                                <w:rPr>
                                  <w:rFonts w:ascii="Arial MT" w:hAnsi="Arial MT"/>
                                  <w:spacing w:val="4"/>
                                  <w:w w:val="110"/>
                                  <w:sz w:val="4"/>
                                </w:rPr>
                                <w:t> </w:t>
                              </w:r>
                              <w:r>
                                <w:rPr>
                                  <w:rFonts w:ascii="Arial MT" w:hAnsi="Arial MT"/>
                                  <w:w w:val="110"/>
                                  <w:sz w:val="4"/>
                                </w:rPr>
                                <w:t>con</w:t>
                              </w:r>
                              <w:r>
                                <w:rPr>
                                  <w:rFonts w:ascii="Arial MT" w:hAnsi="Arial MT"/>
                                  <w:spacing w:val="1"/>
                                  <w:w w:val="110"/>
                                  <w:sz w:val="4"/>
                                </w:rPr>
                                <w:t> </w:t>
                              </w:r>
                              <w:r>
                                <w:rPr>
                                  <w:rFonts w:ascii="Arial MT" w:hAnsi="Arial MT"/>
                                  <w:w w:val="110"/>
                                  <w:sz w:val="4"/>
                                </w:rPr>
                                <w:t>concesión</w:t>
                              </w:r>
                              <w:r>
                                <w:rPr>
                                  <w:rFonts w:ascii="Arial MT" w:hAnsi="Arial MT"/>
                                  <w:spacing w:val="1"/>
                                  <w:w w:val="110"/>
                                  <w:sz w:val="4"/>
                                </w:rPr>
                                <w:t> </w:t>
                              </w:r>
                              <w:r>
                                <w:rPr>
                                  <w:rFonts w:ascii="Arial MT" w:hAnsi="Arial MT"/>
                                  <w:spacing w:val="-2"/>
                                  <w:w w:val="110"/>
                                  <w:sz w:val="4"/>
                                </w:rPr>
                                <w:t>(31/03/2024)</w:t>
                              </w:r>
                            </w:p>
                            <w:p>
                              <w:pPr>
                                <w:spacing w:line="307" w:lineRule="auto" w:before="13"/>
                                <w:ind w:left="72" w:right="71" w:firstLine="0"/>
                                <w:jc w:val="center"/>
                                <w:rPr>
                                  <w:rFonts w:ascii="Arial MT" w:hAnsi="Arial MT"/>
                                  <w:sz w:val="4"/>
                                </w:rPr>
                              </w:pPr>
                              <w:r>
                                <w:rPr>
                                  <w:rFonts w:ascii="Arial MT" w:hAnsi="Arial MT"/>
                                  <w:w w:val="110"/>
                                  <w:sz w:val="4"/>
                                </w:rPr>
                                <w:t>99 Puntos con sellamiento temporal (31/03/2024)</w:t>
                              </w:r>
                              <w:r>
                                <w:rPr>
                                  <w:rFonts w:ascii="Arial MT" w:hAnsi="Arial MT"/>
                                  <w:spacing w:val="40"/>
                                  <w:w w:val="110"/>
                                  <w:sz w:val="4"/>
                                </w:rPr>
                                <w:t> </w:t>
                              </w:r>
                              <w:r>
                                <w:rPr>
                                  <w:rFonts w:ascii="Arial MT" w:hAnsi="Arial MT"/>
                                  <w:w w:val="110"/>
                                  <w:sz w:val="4"/>
                                </w:rPr>
                                <w:t>271</w:t>
                              </w:r>
                              <w:r>
                                <w:rPr>
                                  <w:rFonts w:ascii="Arial MT" w:hAnsi="Arial MT"/>
                                  <w:spacing w:val="-4"/>
                                  <w:w w:val="110"/>
                                  <w:sz w:val="4"/>
                                </w:rPr>
                                <w:t> </w:t>
                              </w:r>
                              <w:r>
                                <w:rPr>
                                  <w:rFonts w:ascii="Arial MT" w:hAnsi="Arial MT"/>
                                  <w:w w:val="110"/>
                                  <w:sz w:val="4"/>
                                </w:rPr>
                                <w:t>Puntos</w:t>
                              </w:r>
                              <w:r>
                                <w:rPr>
                                  <w:rFonts w:ascii="Arial MT" w:hAnsi="Arial MT"/>
                                  <w:spacing w:val="-4"/>
                                  <w:w w:val="110"/>
                                  <w:sz w:val="4"/>
                                </w:rPr>
                                <w:t> </w:t>
                              </w:r>
                              <w:r>
                                <w:rPr>
                                  <w:rFonts w:ascii="Arial MT" w:hAnsi="Arial MT"/>
                                  <w:w w:val="110"/>
                                  <w:sz w:val="4"/>
                                </w:rPr>
                                <w:t>con</w:t>
                              </w:r>
                              <w:r>
                                <w:rPr>
                                  <w:rFonts w:ascii="Arial MT" w:hAnsi="Arial MT"/>
                                  <w:spacing w:val="-3"/>
                                  <w:w w:val="110"/>
                                  <w:sz w:val="4"/>
                                </w:rPr>
                                <w:t> </w:t>
                              </w:r>
                              <w:r>
                                <w:rPr>
                                  <w:rFonts w:ascii="Arial MT" w:hAnsi="Arial MT"/>
                                  <w:w w:val="110"/>
                                  <w:sz w:val="4"/>
                                </w:rPr>
                                <w:t>sellamiento</w:t>
                              </w:r>
                              <w:r>
                                <w:rPr>
                                  <w:rFonts w:ascii="Arial MT" w:hAnsi="Arial MT"/>
                                  <w:spacing w:val="-3"/>
                                  <w:w w:val="110"/>
                                  <w:sz w:val="4"/>
                                </w:rPr>
                                <w:t> </w:t>
                              </w:r>
                              <w:r>
                                <w:rPr>
                                  <w:rFonts w:ascii="Arial MT" w:hAnsi="Arial MT"/>
                                  <w:w w:val="110"/>
                                  <w:sz w:val="4"/>
                                </w:rPr>
                                <w:t>definitivo</w:t>
                              </w:r>
                              <w:r>
                                <w:rPr>
                                  <w:rFonts w:ascii="Arial MT" w:hAnsi="Arial MT"/>
                                  <w:spacing w:val="-3"/>
                                  <w:w w:val="110"/>
                                  <w:sz w:val="4"/>
                                </w:rPr>
                                <w:t> </w:t>
                              </w:r>
                              <w:r>
                                <w:rPr>
                                  <w:rFonts w:ascii="Arial MT" w:hAnsi="Arial MT"/>
                                  <w:w w:val="110"/>
                                  <w:sz w:val="4"/>
                                </w:rPr>
                                <w:t>(31/03/2024)</w:t>
                              </w:r>
                              <w:r>
                                <w:rPr>
                                  <w:rFonts w:ascii="Arial MT" w:hAnsi="Arial MT"/>
                                  <w:spacing w:val="40"/>
                                  <w:w w:val="110"/>
                                  <w:sz w:val="4"/>
                                </w:rPr>
                                <w:t> </w:t>
                              </w:r>
                              <w:r>
                                <w:rPr>
                                  <w:rFonts w:ascii="Arial MT" w:hAnsi="Arial MT"/>
                                  <w:w w:val="110"/>
                                  <w:sz w:val="4"/>
                                </w:rPr>
                                <w:t>86 Puntos en trámite ambiental (31/03/2024)</w:t>
                              </w:r>
                            </w:p>
                            <w:p>
                              <w:pPr>
                                <w:spacing w:before="0"/>
                                <w:ind w:left="204" w:right="0" w:firstLine="0"/>
                                <w:jc w:val="left"/>
                                <w:rPr>
                                  <w:rFonts w:ascii="Arial MT"/>
                                  <w:sz w:val="4"/>
                                </w:rPr>
                              </w:pPr>
                              <w:r>
                                <w:rPr>
                                  <w:rFonts w:ascii="Arial MT"/>
                                  <w:w w:val="110"/>
                                  <w:sz w:val="4"/>
                                </w:rPr>
                                <w:t>7</w:t>
                              </w:r>
                              <w:r>
                                <w:rPr>
                                  <w:rFonts w:ascii="Arial MT"/>
                                  <w:spacing w:val="14"/>
                                  <w:w w:val="110"/>
                                  <w:sz w:val="4"/>
                                </w:rPr>
                                <w:t> </w:t>
                              </w:r>
                              <w:r>
                                <w:rPr>
                                  <w:rFonts w:ascii="Arial MT"/>
                                  <w:w w:val="110"/>
                                  <w:sz w:val="4"/>
                                </w:rPr>
                                <w:t>Puntos</w:t>
                              </w:r>
                              <w:r>
                                <w:rPr>
                                  <w:rFonts w:ascii="Arial MT"/>
                                  <w:spacing w:val="4"/>
                                  <w:w w:val="110"/>
                                  <w:sz w:val="4"/>
                                </w:rPr>
                                <w:t> </w:t>
                              </w:r>
                              <w:r>
                                <w:rPr>
                                  <w:rFonts w:ascii="Arial MT"/>
                                  <w:w w:val="110"/>
                                  <w:sz w:val="4"/>
                                </w:rPr>
                                <w:t>traslado </w:t>
                              </w:r>
                              <w:r>
                                <w:rPr>
                                  <w:rFonts w:ascii="Arial MT"/>
                                  <w:spacing w:val="-2"/>
                                  <w:w w:val="110"/>
                                  <w:sz w:val="4"/>
                                </w:rPr>
                                <w:t>CAR(31/03/2024)"</w:t>
                              </w:r>
                            </w:p>
                          </w:txbxContent>
                        </wps:txbx>
                        <wps:bodyPr wrap="square" lIns="0" tIns="0" rIns="0" bIns="0" rtlCol="0">
                          <a:noAutofit/>
                        </wps:bodyPr>
                      </wps:wsp>
                      <wps:wsp>
                        <wps:cNvPr id="96" name="Textbox 96"/>
                        <wps:cNvSpPr txBox="1"/>
                        <wps:spPr>
                          <a:xfrm>
                            <a:off x="806252" y="2202"/>
                            <a:ext cx="735965" cy="452120"/>
                          </a:xfrm>
                          <a:prstGeom prst="rect">
                            <a:avLst/>
                          </a:prstGeom>
                          <a:solidFill>
                            <a:srgbClr val="BCD5ED"/>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26"/>
                                <w:rPr>
                                  <w:b/>
                                  <w:color w:val="000000"/>
                                  <w:sz w:val="4"/>
                                </w:rPr>
                              </w:pPr>
                            </w:p>
                            <w:p>
                              <w:pPr>
                                <w:spacing w:line="309" w:lineRule="auto" w:before="0"/>
                                <w:ind w:left="385" w:right="26" w:hanging="358"/>
                                <w:jc w:val="left"/>
                                <w:rPr>
                                  <w:rFonts w:ascii="Arial MT" w:hAnsi="Arial MT"/>
                                  <w:color w:val="000000"/>
                                  <w:sz w:val="4"/>
                                </w:rPr>
                              </w:pPr>
                              <w:r>
                                <w:rPr>
                                  <w:rFonts w:ascii="Arial MT" w:hAnsi="Arial MT"/>
                                  <w:color w:val="000000"/>
                                  <w:w w:val="110"/>
                                  <w:sz w:val="4"/>
                                </w:rPr>
                                <w:t>Elevados</w:t>
                              </w:r>
                              <w:r>
                                <w:rPr>
                                  <w:rFonts w:ascii="Arial MT" w:hAnsi="Arial MT"/>
                                  <w:color w:val="000000"/>
                                  <w:spacing w:val="-4"/>
                                  <w:w w:val="110"/>
                                  <w:sz w:val="4"/>
                                </w:rPr>
                                <w:t> </w:t>
                              </w:r>
                              <w:r>
                                <w:rPr>
                                  <w:rFonts w:ascii="Arial MT" w:hAnsi="Arial MT"/>
                                  <w:color w:val="000000"/>
                                  <w:w w:val="110"/>
                                  <w:sz w:val="4"/>
                                </w:rPr>
                                <w:t>niveles</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carga</w:t>
                              </w:r>
                              <w:r>
                                <w:rPr>
                                  <w:rFonts w:ascii="Arial MT" w:hAnsi="Arial MT"/>
                                  <w:color w:val="000000"/>
                                  <w:spacing w:val="-3"/>
                                  <w:w w:val="110"/>
                                  <w:sz w:val="4"/>
                                </w:rPr>
                                <w:t> </w:t>
                              </w:r>
                              <w:r>
                                <w:rPr>
                                  <w:rFonts w:ascii="Arial MT" w:hAnsi="Arial MT"/>
                                  <w:color w:val="000000"/>
                                  <w:w w:val="110"/>
                                  <w:sz w:val="4"/>
                                </w:rPr>
                                <w:t>contaminante</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3"/>
                                  <w:w w:val="110"/>
                                  <w:sz w:val="4"/>
                                </w:rPr>
                                <w:t> </w:t>
                              </w:r>
                              <w:r>
                                <w:rPr>
                                  <w:rFonts w:ascii="Arial MT" w:hAnsi="Arial MT"/>
                                  <w:color w:val="000000"/>
                                  <w:w w:val="110"/>
                                  <w:sz w:val="4"/>
                                </w:rPr>
                                <w:t>degradación</w:t>
                              </w:r>
                              <w:r>
                                <w:rPr>
                                  <w:rFonts w:ascii="Arial MT" w:hAnsi="Arial MT"/>
                                  <w:color w:val="000000"/>
                                  <w:spacing w:val="40"/>
                                  <w:w w:val="110"/>
                                  <w:sz w:val="4"/>
                                </w:rPr>
                                <w:t> </w:t>
                              </w:r>
                              <w:r>
                                <w:rPr>
                                  <w:rFonts w:ascii="Arial MT" w:hAnsi="Arial MT"/>
                                  <w:color w:val="000000"/>
                                  <w:w w:val="110"/>
                                  <w:sz w:val="4"/>
                                </w:rPr>
                                <w:t>del</w:t>
                              </w:r>
                              <w:r>
                                <w:rPr>
                                  <w:rFonts w:ascii="Arial MT" w:hAnsi="Arial MT"/>
                                  <w:color w:val="000000"/>
                                  <w:spacing w:val="-4"/>
                                  <w:w w:val="110"/>
                                  <w:sz w:val="4"/>
                                </w:rPr>
                                <w:t> </w:t>
                              </w:r>
                              <w:r>
                                <w:rPr>
                                  <w:rFonts w:ascii="Arial MT" w:hAnsi="Arial MT"/>
                                  <w:color w:val="000000"/>
                                  <w:w w:val="110"/>
                                  <w:sz w:val="4"/>
                                </w:rPr>
                                <w:t>recurso</w:t>
                              </w:r>
                              <w:r>
                                <w:rPr>
                                  <w:rFonts w:ascii="Arial MT" w:hAnsi="Arial MT"/>
                                  <w:color w:val="000000"/>
                                  <w:spacing w:val="-4"/>
                                  <w:w w:val="110"/>
                                  <w:sz w:val="4"/>
                                </w:rPr>
                                <w:t> </w:t>
                              </w:r>
                              <w:r>
                                <w:rPr>
                                  <w:rFonts w:ascii="Arial MT" w:hAnsi="Arial MT"/>
                                  <w:color w:val="000000"/>
                                  <w:w w:val="110"/>
                                  <w:sz w:val="4"/>
                                </w:rPr>
                                <w:t>hídrico.</w:t>
                              </w:r>
                            </w:p>
                          </w:txbxContent>
                        </wps:txbx>
                        <wps:bodyPr wrap="square" lIns="0" tIns="0" rIns="0" bIns="0" rtlCol="0">
                          <a:noAutofit/>
                        </wps:bodyPr>
                      </wps:wsp>
                      <wps:wsp>
                        <wps:cNvPr id="97" name="Textbox 97"/>
                        <wps:cNvSpPr txBox="1"/>
                        <wps:spPr>
                          <a:xfrm>
                            <a:off x="2202" y="453795"/>
                            <a:ext cx="771525" cy="489584"/>
                          </a:xfrm>
                          <a:prstGeom prst="rect">
                            <a:avLst/>
                          </a:prstGeom>
                          <a:ln w="4404">
                            <a:solidFill>
                              <a:srgbClr val="BE9000"/>
                            </a:solidFill>
                            <a:prstDash val="solid"/>
                          </a:ln>
                        </wps:spPr>
                        <wps:txbx>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31"/>
                                <w:rPr>
                                  <w:b/>
                                  <w:sz w:val="4"/>
                                </w:rPr>
                              </w:pPr>
                            </w:p>
                            <w:p>
                              <w:pPr>
                                <w:spacing w:line="307" w:lineRule="auto" w:before="0"/>
                                <w:ind w:left="13" w:right="13" w:firstLine="3"/>
                                <w:jc w:val="center"/>
                                <w:rPr>
                                  <w:rFonts w:ascii="Arial MT" w:hAnsi="Arial MT"/>
                                  <w:sz w:val="4"/>
                                </w:rPr>
                              </w:pPr>
                              <w:r>
                                <w:rPr>
                                  <w:rFonts w:ascii="Arial MT" w:hAnsi="Arial MT"/>
                                  <w:w w:val="110"/>
                                  <w:sz w:val="4"/>
                                </w:rPr>
                                <w:t>Línea Base:</w:t>
                              </w:r>
                              <w:r>
                                <w:rPr>
                                  <w:rFonts w:ascii="Arial MT" w:hAnsi="Arial MT"/>
                                  <w:spacing w:val="29"/>
                                  <w:w w:val="110"/>
                                  <w:sz w:val="4"/>
                                </w:rPr>
                                <w:t> </w:t>
                              </w:r>
                              <w:r>
                                <w:rPr>
                                  <w:rFonts w:ascii="Arial MT" w:hAnsi="Arial MT"/>
                                  <w:w w:val="110"/>
                                  <w:sz w:val="4"/>
                                </w:rPr>
                                <w:t>En el marco del Programa de Monitoreo de</w:t>
                              </w:r>
                              <w:r>
                                <w:rPr>
                                  <w:rFonts w:ascii="Arial MT" w:hAnsi="Arial MT"/>
                                  <w:spacing w:val="40"/>
                                  <w:w w:val="110"/>
                                  <w:sz w:val="4"/>
                                </w:rPr>
                                <w:t> </w:t>
                              </w:r>
                              <w:r>
                                <w:rPr>
                                  <w:rFonts w:ascii="Arial MT" w:hAnsi="Arial MT"/>
                                  <w:w w:val="110"/>
                                  <w:sz w:val="4"/>
                                </w:rPr>
                                <w:t>Afluentes y Efluentes del</w:t>
                              </w:r>
                              <w:r>
                                <w:rPr>
                                  <w:rFonts w:ascii="Arial MT" w:hAnsi="Arial MT"/>
                                  <w:spacing w:val="-1"/>
                                  <w:w w:val="110"/>
                                  <w:sz w:val="4"/>
                                </w:rPr>
                                <w:t> </w:t>
                              </w:r>
                              <w:r>
                                <w:rPr>
                                  <w:rFonts w:ascii="Arial MT" w:hAnsi="Arial MT"/>
                                  <w:w w:val="110"/>
                                  <w:sz w:val="4"/>
                                </w:rPr>
                                <w:t>Distrito</w:t>
                              </w:r>
                              <w:r>
                                <w:rPr>
                                  <w:rFonts w:ascii="Arial MT" w:hAnsi="Arial MT"/>
                                  <w:spacing w:val="-3"/>
                                  <w:w w:val="110"/>
                                  <w:sz w:val="4"/>
                                </w:rPr>
                                <w:t> </w:t>
                              </w:r>
                              <w:r>
                                <w:rPr>
                                  <w:rFonts w:ascii="Arial MT" w:hAnsi="Arial MT"/>
                                  <w:w w:val="110"/>
                                  <w:sz w:val="4"/>
                                </w:rPr>
                                <w:t>Capital</w:t>
                              </w:r>
                              <w:r>
                                <w:rPr>
                                  <w:rFonts w:ascii="Arial MT" w:hAnsi="Arial MT"/>
                                  <w:spacing w:val="-1"/>
                                  <w:w w:val="110"/>
                                  <w:sz w:val="4"/>
                                </w:rPr>
                                <w:t> </w:t>
                              </w:r>
                              <w:r>
                                <w:rPr>
                                  <w:rFonts w:ascii="Arial MT" w:hAnsi="Arial MT"/>
                                  <w:w w:val="110"/>
                                  <w:sz w:val="4"/>
                                </w:rPr>
                                <w:t>ejecutado</w:t>
                              </w:r>
                              <w:r>
                                <w:rPr>
                                  <w:rFonts w:ascii="Arial MT" w:hAnsi="Arial MT"/>
                                  <w:spacing w:val="-3"/>
                                  <w:w w:val="110"/>
                                  <w:sz w:val="4"/>
                                </w:rPr>
                                <w:t> </w:t>
                              </w:r>
                              <w:r>
                                <w:rPr>
                                  <w:rFonts w:ascii="Arial MT" w:hAnsi="Arial MT"/>
                                  <w:w w:val="110"/>
                                  <w:sz w:val="4"/>
                                </w:rPr>
                                <w:t>durante</w:t>
                              </w:r>
                              <w:r>
                                <w:rPr>
                                  <w:rFonts w:ascii="Arial MT" w:hAnsi="Arial MT"/>
                                  <w:spacing w:val="40"/>
                                  <w:w w:val="110"/>
                                  <w:sz w:val="4"/>
                                </w:rPr>
                                <w:t> </w:t>
                              </w:r>
                              <w:r>
                                <w:rPr>
                                  <w:rFonts w:ascii="Arial MT" w:hAnsi="Arial MT"/>
                                  <w:w w:val="110"/>
                                  <w:sz w:val="4"/>
                                </w:rPr>
                                <w:t>el periodo 2020-2023 se determina que en términos</w:t>
                              </w:r>
                              <w:r>
                                <w:rPr>
                                  <w:rFonts w:ascii="Arial MT" w:hAnsi="Arial MT"/>
                                  <w:spacing w:val="40"/>
                                  <w:w w:val="110"/>
                                  <w:sz w:val="4"/>
                                </w:rPr>
                                <w:t> </w:t>
                              </w:r>
                              <w:r>
                                <w:rPr>
                                  <w:rFonts w:ascii="Arial MT" w:hAnsi="Arial MT"/>
                                  <w:w w:val="110"/>
                                  <w:sz w:val="4"/>
                                </w:rPr>
                                <w:t>generales más del 80 % de los usuarios monitoreados,</w:t>
                              </w:r>
                              <w:r>
                                <w:rPr>
                                  <w:rFonts w:ascii="Arial MT" w:hAnsi="Arial MT"/>
                                  <w:spacing w:val="40"/>
                                  <w:w w:val="110"/>
                                  <w:sz w:val="4"/>
                                </w:rPr>
                                <w:t> </w:t>
                              </w:r>
                              <w:r>
                                <w:rPr>
                                  <w:rFonts w:ascii="Arial MT" w:hAnsi="Arial MT"/>
                                  <w:w w:val="110"/>
                                  <w:sz w:val="4"/>
                                </w:rPr>
                                <w:t>incumple la norma de vertimientos</w:t>
                              </w:r>
                              <w:r>
                                <w:rPr>
                                  <w:rFonts w:ascii="Arial MT" w:hAnsi="Arial MT"/>
                                  <w:spacing w:val="21"/>
                                  <w:w w:val="110"/>
                                  <w:sz w:val="4"/>
                                </w:rPr>
                                <w:t> </w:t>
                              </w:r>
                              <w:r>
                                <w:rPr>
                                  <w:rFonts w:ascii="Arial MT" w:hAnsi="Arial MT"/>
                                  <w:w w:val="110"/>
                                  <w:sz w:val="4"/>
                                </w:rPr>
                                <w:t>en al</w:t>
                              </w:r>
                              <w:r>
                                <w:rPr>
                                  <w:rFonts w:ascii="Arial MT" w:hAnsi="Arial MT"/>
                                  <w:spacing w:val="18"/>
                                  <w:w w:val="110"/>
                                  <w:sz w:val="4"/>
                                </w:rPr>
                                <w:t> </w:t>
                              </w:r>
                              <w:r>
                                <w:rPr>
                                  <w:rFonts w:ascii="Arial MT" w:hAnsi="Arial MT"/>
                                  <w:w w:val="110"/>
                                  <w:sz w:val="4"/>
                                </w:rPr>
                                <w:t>menos</w:t>
                              </w:r>
                              <w:r>
                                <w:rPr>
                                  <w:rFonts w:ascii="Arial MT" w:hAnsi="Arial MT"/>
                                  <w:spacing w:val="21"/>
                                  <w:w w:val="110"/>
                                  <w:sz w:val="4"/>
                                </w:rPr>
                                <w:t> </w:t>
                              </w:r>
                              <w:r>
                                <w:rPr>
                                  <w:rFonts w:ascii="Arial MT" w:hAnsi="Arial MT"/>
                                  <w:w w:val="110"/>
                                  <w:sz w:val="4"/>
                                </w:rPr>
                                <w:t>un</w:t>
                              </w:r>
                              <w:r>
                                <w:rPr>
                                  <w:rFonts w:ascii="Arial MT" w:hAnsi="Arial MT"/>
                                  <w:spacing w:val="40"/>
                                  <w:w w:val="110"/>
                                  <w:sz w:val="4"/>
                                </w:rPr>
                                <w:t> </w:t>
                              </w:r>
                              <w:r>
                                <w:rPr>
                                  <w:rFonts w:ascii="Arial MT" w:hAnsi="Arial MT"/>
                                  <w:spacing w:val="-2"/>
                                  <w:w w:val="110"/>
                                  <w:sz w:val="4"/>
                                </w:rPr>
                                <w:t>parámetro</w:t>
                              </w:r>
                            </w:p>
                          </w:txbxContent>
                        </wps:txbx>
                        <wps:bodyPr wrap="square" lIns="0" tIns="0" rIns="0" bIns="0" rtlCol="0">
                          <a:noAutofit/>
                        </wps:bodyPr>
                      </wps:wsp>
                      <wps:wsp>
                        <wps:cNvPr id="98" name="Textbox 98"/>
                        <wps:cNvSpPr txBox="1"/>
                        <wps:spPr>
                          <a:xfrm>
                            <a:off x="2202" y="2202"/>
                            <a:ext cx="771525" cy="452120"/>
                          </a:xfrm>
                          <a:prstGeom prst="rect">
                            <a:avLst/>
                          </a:prstGeom>
                          <a:solidFill>
                            <a:srgbClr val="BCD5ED"/>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44"/>
                                <w:rPr>
                                  <w:b/>
                                  <w:color w:val="000000"/>
                                  <w:sz w:val="4"/>
                                </w:rPr>
                              </w:pPr>
                            </w:p>
                            <w:p>
                              <w:pPr>
                                <w:spacing w:line="307" w:lineRule="auto" w:before="0"/>
                                <w:ind w:left="6" w:right="2" w:firstLine="0"/>
                                <w:jc w:val="center"/>
                                <w:rPr>
                                  <w:rFonts w:ascii="Arial MT"/>
                                  <w:color w:val="000000"/>
                                  <w:sz w:val="4"/>
                                </w:rPr>
                              </w:pPr>
                              <w:r>
                                <w:rPr>
                                  <w:rFonts w:ascii="Arial MT"/>
                                  <w:color w:val="000000"/>
                                  <w:w w:val="110"/>
                                  <w:sz w:val="4"/>
                                </w:rPr>
                                <w:t>Incumplimiento</w:t>
                              </w:r>
                              <w:r>
                                <w:rPr>
                                  <w:rFonts w:ascii="Arial MT"/>
                                  <w:color w:val="000000"/>
                                  <w:spacing w:val="-3"/>
                                  <w:w w:val="110"/>
                                  <w:sz w:val="4"/>
                                </w:rPr>
                                <w:t> </w:t>
                              </w:r>
                              <w:r>
                                <w:rPr>
                                  <w:rFonts w:ascii="Arial MT"/>
                                  <w:color w:val="000000"/>
                                  <w:w w:val="110"/>
                                  <w:sz w:val="4"/>
                                </w:rPr>
                                <w:t>en</w:t>
                              </w:r>
                              <w:r>
                                <w:rPr>
                                  <w:rFonts w:ascii="Arial MT"/>
                                  <w:color w:val="000000"/>
                                  <w:spacing w:val="-3"/>
                                  <w:w w:val="110"/>
                                  <w:sz w:val="4"/>
                                </w:rPr>
                                <w:t> </w:t>
                              </w:r>
                              <w:r>
                                <w:rPr>
                                  <w:rFonts w:ascii="Arial MT"/>
                                  <w:color w:val="000000"/>
                                  <w:w w:val="110"/>
                                  <w:sz w:val="4"/>
                                </w:rPr>
                                <w:t>la</w:t>
                              </w:r>
                              <w:r>
                                <w:rPr>
                                  <w:rFonts w:ascii="Arial MT"/>
                                  <w:color w:val="000000"/>
                                  <w:spacing w:val="-3"/>
                                  <w:w w:val="110"/>
                                  <w:sz w:val="4"/>
                                </w:rPr>
                                <w:t> </w:t>
                              </w:r>
                              <w:r>
                                <w:rPr>
                                  <w:rFonts w:ascii="Arial MT"/>
                                  <w:color w:val="000000"/>
                                  <w:w w:val="110"/>
                                  <w:sz w:val="4"/>
                                </w:rPr>
                                <w:t>normatividad</w:t>
                              </w:r>
                              <w:r>
                                <w:rPr>
                                  <w:rFonts w:ascii="Arial MT"/>
                                  <w:color w:val="000000"/>
                                  <w:spacing w:val="-3"/>
                                  <w:w w:val="110"/>
                                  <w:sz w:val="4"/>
                                </w:rPr>
                                <w:t> </w:t>
                              </w:r>
                              <w:r>
                                <w:rPr>
                                  <w:rFonts w:ascii="Arial MT"/>
                                  <w:color w:val="000000"/>
                                  <w:w w:val="110"/>
                                  <w:sz w:val="4"/>
                                </w:rPr>
                                <w:t>ambiental</w:t>
                              </w:r>
                              <w:r>
                                <w:rPr>
                                  <w:rFonts w:ascii="Arial MT"/>
                                  <w:color w:val="000000"/>
                                  <w:spacing w:val="-2"/>
                                  <w:w w:val="110"/>
                                  <w:sz w:val="4"/>
                                </w:rPr>
                                <w:t> </w:t>
                              </w:r>
                              <w:r>
                                <w:rPr>
                                  <w:rFonts w:ascii="Arial MT"/>
                                  <w:color w:val="000000"/>
                                  <w:w w:val="110"/>
                                  <w:sz w:val="4"/>
                                </w:rPr>
                                <w:t>por</w:t>
                              </w:r>
                              <w:r>
                                <w:rPr>
                                  <w:rFonts w:ascii="Arial MT"/>
                                  <w:color w:val="000000"/>
                                  <w:spacing w:val="-3"/>
                                  <w:w w:val="110"/>
                                  <w:sz w:val="4"/>
                                </w:rPr>
                                <w:t> </w:t>
                              </w:r>
                              <w:r>
                                <w:rPr>
                                  <w:rFonts w:ascii="Arial MT"/>
                                  <w:color w:val="000000"/>
                                  <w:w w:val="110"/>
                                  <w:sz w:val="4"/>
                                </w:rPr>
                                <w:t>el</w:t>
                              </w:r>
                              <w:r>
                                <w:rPr>
                                  <w:rFonts w:ascii="Arial MT"/>
                                  <w:color w:val="000000"/>
                                  <w:spacing w:val="-2"/>
                                  <w:w w:val="110"/>
                                  <w:sz w:val="4"/>
                                </w:rPr>
                                <w:t> </w:t>
                              </w:r>
                              <w:r>
                                <w:rPr>
                                  <w:rFonts w:ascii="Arial MT"/>
                                  <w:color w:val="000000"/>
                                  <w:w w:val="110"/>
                                  <w:sz w:val="4"/>
                                </w:rPr>
                                <w:t>aumento</w:t>
                              </w:r>
                              <w:r>
                                <w:rPr>
                                  <w:rFonts w:ascii="Arial MT"/>
                                  <w:color w:val="000000"/>
                                  <w:spacing w:val="40"/>
                                  <w:w w:val="110"/>
                                  <w:sz w:val="4"/>
                                </w:rPr>
                                <w:t> </w:t>
                              </w:r>
                              <w:r>
                                <w:rPr>
                                  <w:rFonts w:ascii="Arial MT"/>
                                  <w:color w:val="000000"/>
                                  <w:w w:val="110"/>
                                  <w:sz w:val="4"/>
                                </w:rPr>
                                <w:t>en las</w:t>
                              </w:r>
                              <w:r>
                                <w:rPr>
                                  <w:rFonts w:ascii="Arial MT"/>
                                  <w:color w:val="000000"/>
                                  <w:spacing w:val="8"/>
                                  <w:w w:val="110"/>
                                  <w:sz w:val="4"/>
                                </w:rPr>
                                <w:t> </w:t>
                              </w:r>
                              <w:r>
                                <w:rPr>
                                  <w:rFonts w:ascii="Arial MT"/>
                                  <w:color w:val="000000"/>
                                  <w:w w:val="110"/>
                                  <w:sz w:val="4"/>
                                </w:rPr>
                                <w:t>concentraciones</w:t>
                              </w:r>
                              <w:r>
                                <w:rPr>
                                  <w:rFonts w:ascii="Arial MT"/>
                                  <w:color w:val="000000"/>
                                  <w:spacing w:val="8"/>
                                  <w:w w:val="110"/>
                                  <w:sz w:val="4"/>
                                </w:rPr>
                                <w:t> </w:t>
                              </w:r>
                              <w:r>
                                <w:rPr>
                                  <w:rFonts w:ascii="Arial MT"/>
                                  <w:color w:val="000000"/>
                                  <w:w w:val="110"/>
                                  <w:sz w:val="4"/>
                                </w:rPr>
                                <w:t>de los</w:t>
                              </w:r>
                              <w:r>
                                <w:rPr>
                                  <w:rFonts w:ascii="Arial MT"/>
                                  <w:color w:val="000000"/>
                                  <w:spacing w:val="8"/>
                                  <w:w w:val="110"/>
                                  <w:sz w:val="4"/>
                                </w:rPr>
                                <w:t> </w:t>
                              </w:r>
                              <w:r>
                                <w:rPr>
                                  <w:rFonts w:ascii="Arial MT"/>
                                  <w:color w:val="000000"/>
                                  <w:w w:val="110"/>
                                  <w:sz w:val="4"/>
                                </w:rPr>
                                <w:t>vertimientos</w:t>
                              </w:r>
                              <w:r>
                                <w:rPr>
                                  <w:rFonts w:ascii="Arial MT"/>
                                  <w:color w:val="000000"/>
                                  <w:spacing w:val="8"/>
                                  <w:w w:val="110"/>
                                  <w:sz w:val="4"/>
                                </w:rPr>
                                <w:t> </w:t>
                              </w:r>
                              <w:r>
                                <w:rPr>
                                  <w:rFonts w:ascii="Arial MT"/>
                                  <w:color w:val="000000"/>
                                  <w:w w:val="110"/>
                                  <w:sz w:val="4"/>
                                </w:rPr>
                                <w:t>puntuales</w:t>
                              </w:r>
                              <w:r>
                                <w:rPr>
                                  <w:rFonts w:ascii="Arial MT"/>
                                  <w:color w:val="000000"/>
                                  <w:spacing w:val="8"/>
                                  <w:w w:val="110"/>
                                  <w:sz w:val="4"/>
                                </w:rPr>
                                <w:t> </w:t>
                              </w:r>
                              <w:r>
                                <w:rPr>
                                  <w:rFonts w:ascii="Arial MT"/>
                                  <w:color w:val="000000"/>
                                  <w:w w:val="110"/>
                                  <w:sz w:val="4"/>
                                </w:rPr>
                                <w:t>a la</w:t>
                              </w:r>
                              <w:r>
                                <w:rPr>
                                  <w:rFonts w:ascii="Arial MT"/>
                                  <w:color w:val="000000"/>
                                  <w:spacing w:val="40"/>
                                  <w:w w:val="110"/>
                                  <w:sz w:val="4"/>
                                </w:rPr>
                                <w:t> </w:t>
                              </w:r>
                              <w:r>
                                <w:rPr>
                                  <w:rFonts w:ascii="Arial MT"/>
                                  <w:color w:val="000000"/>
                                  <w:w w:val="110"/>
                                  <w:sz w:val="4"/>
                                </w:rPr>
                                <w:t>red</w:t>
                              </w:r>
                              <w:r>
                                <w:rPr>
                                  <w:rFonts w:ascii="Arial MT"/>
                                  <w:color w:val="000000"/>
                                  <w:spacing w:val="-4"/>
                                  <w:w w:val="110"/>
                                  <w:sz w:val="4"/>
                                </w:rPr>
                                <w:t> </w:t>
                              </w:r>
                              <w:r>
                                <w:rPr>
                                  <w:rFonts w:ascii="Arial MT"/>
                                  <w:color w:val="000000"/>
                                  <w:w w:val="110"/>
                                  <w:sz w:val="4"/>
                                </w:rPr>
                                <w:t>de</w:t>
                              </w:r>
                              <w:r>
                                <w:rPr>
                                  <w:rFonts w:ascii="Arial MT"/>
                                  <w:color w:val="000000"/>
                                  <w:spacing w:val="-4"/>
                                  <w:w w:val="110"/>
                                  <w:sz w:val="4"/>
                                </w:rPr>
                                <w:t> </w:t>
                              </w:r>
                              <w:r>
                                <w:rPr>
                                  <w:rFonts w:ascii="Arial MT"/>
                                  <w:color w:val="000000"/>
                                  <w:w w:val="110"/>
                                  <w:sz w:val="4"/>
                                </w:rPr>
                                <w:t>alcantarillado.</w:t>
                              </w:r>
                            </w:p>
                          </w:txbxContent>
                        </wps:txbx>
                        <wps:bodyPr wrap="square" lIns="0" tIns="0" rIns="0" bIns="0" rtlCol="0">
                          <a:noAutofit/>
                        </wps:bodyPr>
                      </wps:wsp>
                    </wpg:wgp>
                  </a:graphicData>
                </a:graphic>
              </wp:inline>
            </w:drawing>
          </mc:Choice>
          <mc:Fallback>
            <w:pict>
              <v:group style="width:121.6pt;height:82.2pt;mso-position-horizontal-relative:char;mso-position-vertical-relative:line" id="docshapegroup85" coordorigin="0,0" coordsize="2432,1644">
                <v:shape style="position:absolute;left:1140;top:1476;width:160;height:167" type="#_x0000_t75" id="docshape86" stroked="false">
                  <v:imagedata r:id="rId29" o:title=""/>
                </v:shape>
                <v:shape style="position:absolute;left:1172;top:1497;width:98;height:108" type="#_x0000_t75" id="docshape87" stroked="false">
                  <v:imagedata r:id="rId30" o:title=""/>
                </v:shape>
                <v:shape style="position:absolute;left:1269;top:714;width:1159;height:771" type="#_x0000_t202" id="docshape88" filled="false" stroked="true" strokeweight=".346792pt" strokecolor="#be9000">
                  <v:textbox inset="0,0,0,0">
                    <w:txbxContent>
                      <w:p>
                        <w:pPr>
                          <w:spacing w:before="7"/>
                          <w:ind w:left="1" w:right="0" w:firstLine="0"/>
                          <w:jc w:val="center"/>
                          <w:rPr>
                            <w:rFonts w:ascii="Arial MT"/>
                            <w:sz w:val="4"/>
                          </w:rPr>
                        </w:pPr>
                        <w:r>
                          <w:rPr>
                            <w:rFonts w:ascii="Arial MT"/>
                            <w:w w:val="110"/>
                            <w:sz w:val="4"/>
                          </w:rPr>
                          <w:t>Linea</w:t>
                        </w:r>
                        <w:r>
                          <w:rPr>
                            <w:rFonts w:ascii="Arial MT"/>
                            <w:spacing w:val="-2"/>
                            <w:w w:val="110"/>
                            <w:sz w:val="4"/>
                          </w:rPr>
                          <w:t> Base:</w:t>
                        </w:r>
                      </w:p>
                      <w:p>
                        <w:pPr>
                          <w:spacing w:line="307" w:lineRule="auto" w:before="13"/>
                          <w:ind w:left="24" w:right="24" w:firstLine="0"/>
                          <w:jc w:val="center"/>
                          <w:rPr>
                            <w:rFonts w:ascii="Arial MT"/>
                            <w:sz w:val="4"/>
                          </w:rPr>
                        </w:pPr>
                        <w:r>
                          <w:rPr>
                            <w:rFonts w:ascii="Arial MT"/>
                            <w:w w:val="110"/>
                            <w:sz w:val="4"/>
                          </w:rPr>
                          <w:t>144</w:t>
                        </w:r>
                        <w:r>
                          <w:rPr>
                            <w:rFonts w:ascii="Arial MT"/>
                            <w:spacing w:val="-4"/>
                            <w:w w:val="110"/>
                            <w:sz w:val="4"/>
                          </w:rPr>
                          <w:t> </w:t>
                        </w:r>
                        <w:r>
                          <w:rPr>
                            <w:rFonts w:ascii="Arial MT"/>
                            <w:w w:val="110"/>
                            <w:sz w:val="4"/>
                          </w:rPr>
                          <w:t>usuarios</w:t>
                        </w:r>
                        <w:r>
                          <w:rPr>
                            <w:rFonts w:ascii="Arial MT"/>
                            <w:spacing w:val="-2"/>
                            <w:w w:val="110"/>
                            <w:sz w:val="4"/>
                          </w:rPr>
                          <w:t> </w:t>
                        </w:r>
                        <w:r>
                          <w:rPr>
                            <w:rFonts w:ascii="Arial MT"/>
                            <w:w w:val="110"/>
                            <w:sz w:val="4"/>
                          </w:rPr>
                          <w:t>con</w:t>
                        </w:r>
                        <w:r>
                          <w:rPr>
                            <w:rFonts w:ascii="Arial MT"/>
                            <w:spacing w:val="-3"/>
                            <w:w w:val="110"/>
                            <w:sz w:val="4"/>
                          </w:rPr>
                          <w:t> </w:t>
                        </w:r>
                        <w:r>
                          <w:rPr>
                            <w:rFonts w:ascii="Arial MT"/>
                            <w:w w:val="110"/>
                            <w:sz w:val="4"/>
                          </w:rPr>
                          <w:t>permiso</w:t>
                        </w:r>
                        <w:r>
                          <w:rPr>
                            <w:rFonts w:ascii="Arial MT"/>
                            <w:spacing w:val="-3"/>
                            <w:w w:val="110"/>
                            <w:sz w:val="4"/>
                          </w:rPr>
                          <w:t> </w:t>
                        </w:r>
                        <w:r>
                          <w:rPr>
                            <w:rFonts w:ascii="Arial MT"/>
                            <w:w w:val="110"/>
                            <w:sz w:val="4"/>
                          </w:rPr>
                          <w:t>de</w:t>
                        </w:r>
                        <w:r>
                          <w:rPr>
                            <w:rFonts w:ascii="Arial MT"/>
                            <w:spacing w:val="-3"/>
                            <w:w w:val="110"/>
                            <w:sz w:val="4"/>
                          </w:rPr>
                          <w:t> </w:t>
                        </w:r>
                        <w:r>
                          <w:rPr>
                            <w:rFonts w:ascii="Arial MT"/>
                            <w:w w:val="110"/>
                            <w:sz w:val="4"/>
                          </w:rPr>
                          <w:t>vertimientos</w:t>
                        </w:r>
                        <w:r>
                          <w:rPr>
                            <w:rFonts w:ascii="Arial MT"/>
                            <w:spacing w:val="-2"/>
                            <w:w w:val="110"/>
                            <w:sz w:val="4"/>
                          </w:rPr>
                          <w:t> </w:t>
                        </w:r>
                        <w:r>
                          <w:rPr>
                            <w:rFonts w:ascii="Arial MT"/>
                            <w:w w:val="110"/>
                            <w:sz w:val="4"/>
                          </w:rPr>
                          <w:t>vigente</w:t>
                        </w:r>
                        <w:r>
                          <w:rPr>
                            <w:rFonts w:ascii="Arial MT"/>
                            <w:spacing w:val="-3"/>
                            <w:w w:val="110"/>
                            <w:sz w:val="4"/>
                          </w:rPr>
                          <w:t> </w:t>
                        </w:r>
                        <w:r>
                          <w:rPr>
                            <w:rFonts w:ascii="Arial MT"/>
                            <w:w w:val="110"/>
                            <w:sz w:val="4"/>
                          </w:rPr>
                          <w:t>(Abril</w:t>
                        </w:r>
                        <w:r>
                          <w:rPr>
                            <w:rFonts w:ascii="Arial MT"/>
                            <w:spacing w:val="40"/>
                            <w:w w:val="110"/>
                            <w:sz w:val="4"/>
                          </w:rPr>
                          <w:t> </w:t>
                        </w:r>
                        <w:r>
                          <w:rPr>
                            <w:rFonts w:ascii="Arial MT"/>
                            <w:spacing w:val="-2"/>
                            <w:w w:val="110"/>
                            <w:sz w:val="4"/>
                          </w:rPr>
                          <w:t>de</w:t>
                        </w:r>
                        <w:r>
                          <w:rPr>
                            <w:rFonts w:ascii="Arial MT"/>
                            <w:spacing w:val="-4"/>
                            <w:w w:val="110"/>
                            <w:sz w:val="4"/>
                          </w:rPr>
                          <w:t> </w:t>
                        </w:r>
                        <w:r>
                          <w:rPr>
                            <w:rFonts w:ascii="Arial MT"/>
                            <w:spacing w:val="-2"/>
                            <w:w w:val="110"/>
                            <w:sz w:val="4"/>
                          </w:rPr>
                          <w:t>2024)</w:t>
                        </w:r>
                      </w:p>
                      <w:p>
                        <w:pPr>
                          <w:spacing w:line="307" w:lineRule="auto" w:before="0"/>
                          <w:ind w:left="76" w:right="71" w:firstLine="0"/>
                          <w:jc w:val="center"/>
                          <w:rPr>
                            <w:rFonts w:ascii="Arial MT"/>
                            <w:sz w:val="4"/>
                          </w:rPr>
                        </w:pPr>
                        <w:r>
                          <w:rPr>
                            <w:rFonts w:ascii="Arial MT"/>
                            <w:w w:val="110"/>
                            <w:sz w:val="4"/>
                          </w:rPr>
                          <w:t>491</w:t>
                        </w:r>
                        <w:r>
                          <w:rPr>
                            <w:rFonts w:ascii="Arial MT"/>
                            <w:spacing w:val="-4"/>
                            <w:w w:val="110"/>
                            <w:sz w:val="4"/>
                          </w:rPr>
                          <w:t> </w:t>
                        </w:r>
                        <w:r>
                          <w:rPr>
                            <w:rFonts w:ascii="Arial MT"/>
                            <w:w w:val="110"/>
                            <w:sz w:val="4"/>
                          </w:rPr>
                          <w:t>usuarios presuntamente</w:t>
                        </w:r>
                        <w:r>
                          <w:rPr>
                            <w:rFonts w:ascii="Arial MT"/>
                            <w:spacing w:val="-4"/>
                            <w:w w:val="110"/>
                            <w:sz w:val="4"/>
                          </w:rPr>
                          <w:t> </w:t>
                        </w:r>
                        <w:r>
                          <w:rPr>
                            <w:rFonts w:ascii="Arial MT"/>
                            <w:w w:val="110"/>
                            <w:sz w:val="4"/>
                          </w:rPr>
                          <w:t>objeto</w:t>
                        </w:r>
                        <w:r>
                          <w:rPr>
                            <w:rFonts w:ascii="Arial MT"/>
                            <w:spacing w:val="-3"/>
                            <w:w w:val="110"/>
                            <w:sz w:val="4"/>
                          </w:rPr>
                          <w:t> </w:t>
                        </w:r>
                        <w:r>
                          <w:rPr>
                            <w:rFonts w:ascii="Arial MT"/>
                            <w:w w:val="110"/>
                            <w:sz w:val="4"/>
                          </w:rPr>
                          <w:t>de</w:t>
                        </w:r>
                        <w:r>
                          <w:rPr>
                            <w:rFonts w:ascii="Arial MT"/>
                            <w:spacing w:val="-3"/>
                            <w:w w:val="110"/>
                            <w:sz w:val="4"/>
                          </w:rPr>
                          <w:t> </w:t>
                        </w:r>
                        <w:r>
                          <w:rPr>
                            <w:rFonts w:ascii="Arial MT"/>
                            <w:w w:val="110"/>
                            <w:sz w:val="4"/>
                          </w:rPr>
                          <w:t>permiso</w:t>
                        </w:r>
                        <w:r>
                          <w:rPr>
                            <w:rFonts w:ascii="Arial MT"/>
                            <w:spacing w:val="-3"/>
                            <w:w w:val="110"/>
                            <w:sz w:val="4"/>
                          </w:rPr>
                          <w:t> </w:t>
                        </w:r>
                        <w:r>
                          <w:rPr>
                            <w:rFonts w:ascii="Arial MT"/>
                            <w:w w:val="110"/>
                            <w:sz w:val="4"/>
                          </w:rPr>
                          <w:t>de</w:t>
                        </w:r>
                        <w:r>
                          <w:rPr>
                            <w:rFonts w:ascii="Arial MT"/>
                            <w:spacing w:val="40"/>
                            <w:w w:val="110"/>
                            <w:sz w:val="4"/>
                          </w:rPr>
                          <w:t> </w:t>
                        </w:r>
                        <w:r>
                          <w:rPr>
                            <w:rFonts w:ascii="Arial MT"/>
                            <w:w w:val="110"/>
                            <w:sz w:val="4"/>
                          </w:rPr>
                          <w:t>vertimientos</w:t>
                        </w:r>
                        <w:r>
                          <w:rPr>
                            <w:rFonts w:ascii="Arial MT"/>
                            <w:spacing w:val="-2"/>
                            <w:w w:val="110"/>
                            <w:sz w:val="4"/>
                          </w:rPr>
                          <w:t> </w:t>
                        </w:r>
                        <w:r>
                          <w:rPr>
                            <w:rFonts w:ascii="Arial MT"/>
                            <w:w w:val="110"/>
                            <w:sz w:val="4"/>
                          </w:rPr>
                          <w:t>(Abril</w:t>
                        </w:r>
                        <w:r>
                          <w:rPr>
                            <w:rFonts w:ascii="Arial MT"/>
                            <w:spacing w:val="-2"/>
                            <w:w w:val="110"/>
                            <w:sz w:val="4"/>
                          </w:rPr>
                          <w:t> </w:t>
                        </w:r>
                        <w:r>
                          <w:rPr>
                            <w:rFonts w:ascii="Arial MT"/>
                            <w:w w:val="110"/>
                            <w:sz w:val="4"/>
                          </w:rPr>
                          <w:t>de</w:t>
                        </w:r>
                        <w:r>
                          <w:rPr>
                            <w:rFonts w:ascii="Arial MT"/>
                            <w:spacing w:val="-2"/>
                            <w:w w:val="110"/>
                            <w:sz w:val="4"/>
                          </w:rPr>
                          <w:t> </w:t>
                        </w:r>
                        <w:r>
                          <w:rPr>
                            <w:rFonts w:ascii="Arial MT"/>
                            <w:w w:val="110"/>
                            <w:sz w:val="4"/>
                          </w:rPr>
                          <w:t>2024)</w:t>
                        </w:r>
                      </w:p>
                      <w:p>
                        <w:pPr>
                          <w:spacing w:line="309" w:lineRule="auto" w:before="1"/>
                          <w:ind w:left="76" w:right="74" w:firstLine="0"/>
                          <w:jc w:val="center"/>
                          <w:rPr>
                            <w:rFonts w:ascii="Arial MT" w:hAnsi="Arial MT"/>
                            <w:sz w:val="4"/>
                          </w:rPr>
                        </w:pPr>
                        <w:r>
                          <w:rPr>
                            <w:rFonts w:ascii="Arial MT" w:hAnsi="Arial MT"/>
                            <w:w w:val="110"/>
                            <w:sz w:val="4"/>
                          </w:rPr>
                          <w:t>526</w:t>
                        </w:r>
                        <w:r>
                          <w:rPr>
                            <w:rFonts w:ascii="Arial MT" w:hAnsi="Arial MT"/>
                            <w:spacing w:val="-3"/>
                            <w:w w:val="110"/>
                            <w:sz w:val="4"/>
                          </w:rPr>
                          <w:t> </w:t>
                        </w:r>
                        <w:r>
                          <w:rPr>
                            <w:rFonts w:ascii="Arial MT" w:hAnsi="Arial MT"/>
                            <w:w w:val="110"/>
                            <w:sz w:val="4"/>
                          </w:rPr>
                          <w:t>Puntos</w:t>
                        </w:r>
                        <w:r>
                          <w:rPr>
                            <w:rFonts w:ascii="Arial MT" w:hAnsi="Arial MT"/>
                            <w:spacing w:val="-1"/>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captación</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aguas</w:t>
                        </w:r>
                        <w:r>
                          <w:rPr>
                            <w:rFonts w:ascii="Arial MT" w:hAnsi="Arial MT"/>
                            <w:spacing w:val="-1"/>
                            <w:w w:val="110"/>
                            <w:sz w:val="4"/>
                          </w:rPr>
                          <w:t> </w:t>
                        </w:r>
                        <w:r>
                          <w:rPr>
                            <w:rFonts w:ascii="Arial MT" w:hAnsi="Arial MT"/>
                            <w:w w:val="110"/>
                            <w:sz w:val="4"/>
                          </w:rPr>
                          <w:t>subterraneas</w:t>
                        </w:r>
                        <w:r>
                          <w:rPr>
                            <w:rFonts w:ascii="Arial MT" w:hAnsi="Arial MT"/>
                            <w:spacing w:val="-1"/>
                            <w:w w:val="110"/>
                            <w:sz w:val="4"/>
                          </w:rPr>
                          <w:t> </w:t>
                        </w:r>
                        <w:r>
                          <w:rPr>
                            <w:rFonts w:ascii="Arial MT" w:hAnsi="Arial MT"/>
                            <w:w w:val="110"/>
                            <w:sz w:val="4"/>
                          </w:rPr>
                          <w:t>-</w:t>
                        </w:r>
                        <w:r>
                          <w:rPr>
                            <w:rFonts w:ascii="Arial MT" w:hAnsi="Arial MT"/>
                            <w:spacing w:val="40"/>
                            <w:w w:val="110"/>
                            <w:sz w:val="4"/>
                          </w:rPr>
                          <w:t> </w:t>
                        </w:r>
                        <w:r>
                          <w:rPr>
                            <w:rFonts w:ascii="Arial MT" w:hAnsi="Arial MT"/>
                            <w:spacing w:val="-2"/>
                            <w:w w:val="110"/>
                            <w:sz w:val="4"/>
                          </w:rPr>
                          <w:t>inventario</w:t>
                        </w:r>
                        <w:r>
                          <w:rPr>
                            <w:rFonts w:ascii="Arial MT" w:hAnsi="Arial MT"/>
                            <w:spacing w:val="-4"/>
                            <w:w w:val="110"/>
                            <w:sz w:val="4"/>
                          </w:rPr>
                          <w:t> </w:t>
                        </w:r>
                        <w:r>
                          <w:rPr>
                            <w:rFonts w:ascii="Arial MT" w:hAnsi="Arial MT"/>
                            <w:spacing w:val="-2"/>
                            <w:w w:val="110"/>
                            <w:sz w:val="4"/>
                          </w:rPr>
                          <w:t>(31/03/2024)</w:t>
                        </w:r>
                      </w:p>
                      <w:p>
                        <w:pPr>
                          <w:spacing w:line="45" w:lineRule="exact" w:before="0"/>
                          <w:ind w:left="3" w:right="0" w:firstLine="0"/>
                          <w:jc w:val="center"/>
                          <w:rPr>
                            <w:rFonts w:ascii="Arial MT" w:hAnsi="Arial MT"/>
                            <w:sz w:val="4"/>
                          </w:rPr>
                        </w:pPr>
                        <w:r>
                          <w:rPr>
                            <w:rFonts w:ascii="Arial MT" w:hAnsi="Arial MT"/>
                            <w:w w:val="110"/>
                            <w:sz w:val="4"/>
                          </w:rPr>
                          <w:t>63</w:t>
                        </w:r>
                        <w:r>
                          <w:rPr>
                            <w:rFonts w:ascii="Arial MT" w:hAnsi="Arial MT"/>
                            <w:spacing w:val="1"/>
                            <w:w w:val="110"/>
                            <w:sz w:val="4"/>
                          </w:rPr>
                          <w:t> </w:t>
                        </w:r>
                        <w:r>
                          <w:rPr>
                            <w:rFonts w:ascii="Arial MT" w:hAnsi="Arial MT"/>
                            <w:w w:val="110"/>
                            <w:sz w:val="4"/>
                          </w:rPr>
                          <w:t>Puntos</w:t>
                        </w:r>
                        <w:r>
                          <w:rPr>
                            <w:rFonts w:ascii="Arial MT" w:hAnsi="Arial MT"/>
                            <w:spacing w:val="4"/>
                            <w:w w:val="110"/>
                            <w:sz w:val="4"/>
                          </w:rPr>
                          <w:t> </w:t>
                        </w:r>
                        <w:r>
                          <w:rPr>
                            <w:rFonts w:ascii="Arial MT" w:hAnsi="Arial MT"/>
                            <w:w w:val="110"/>
                            <w:sz w:val="4"/>
                          </w:rPr>
                          <w:t>con</w:t>
                        </w:r>
                        <w:r>
                          <w:rPr>
                            <w:rFonts w:ascii="Arial MT" w:hAnsi="Arial MT"/>
                            <w:spacing w:val="1"/>
                            <w:w w:val="110"/>
                            <w:sz w:val="4"/>
                          </w:rPr>
                          <w:t> </w:t>
                        </w:r>
                        <w:r>
                          <w:rPr>
                            <w:rFonts w:ascii="Arial MT" w:hAnsi="Arial MT"/>
                            <w:w w:val="110"/>
                            <w:sz w:val="4"/>
                          </w:rPr>
                          <w:t>concesión</w:t>
                        </w:r>
                        <w:r>
                          <w:rPr>
                            <w:rFonts w:ascii="Arial MT" w:hAnsi="Arial MT"/>
                            <w:spacing w:val="1"/>
                            <w:w w:val="110"/>
                            <w:sz w:val="4"/>
                          </w:rPr>
                          <w:t> </w:t>
                        </w:r>
                        <w:r>
                          <w:rPr>
                            <w:rFonts w:ascii="Arial MT" w:hAnsi="Arial MT"/>
                            <w:spacing w:val="-2"/>
                            <w:w w:val="110"/>
                            <w:sz w:val="4"/>
                          </w:rPr>
                          <w:t>(31/03/2024)</w:t>
                        </w:r>
                      </w:p>
                      <w:p>
                        <w:pPr>
                          <w:spacing w:line="307" w:lineRule="auto" w:before="13"/>
                          <w:ind w:left="72" w:right="71" w:firstLine="0"/>
                          <w:jc w:val="center"/>
                          <w:rPr>
                            <w:rFonts w:ascii="Arial MT" w:hAnsi="Arial MT"/>
                            <w:sz w:val="4"/>
                          </w:rPr>
                        </w:pPr>
                        <w:r>
                          <w:rPr>
                            <w:rFonts w:ascii="Arial MT" w:hAnsi="Arial MT"/>
                            <w:w w:val="110"/>
                            <w:sz w:val="4"/>
                          </w:rPr>
                          <w:t>99 Puntos con sellamiento temporal (31/03/2024)</w:t>
                        </w:r>
                        <w:r>
                          <w:rPr>
                            <w:rFonts w:ascii="Arial MT" w:hAnsi="Arial MT"/>
                            <w:spacing w:val="40"/>
                            <w:w w:val="110"/>
                            <w:sz w:val="4"/>
                          </w:rPr>
                          <w:t> </w:t>
                        </w:r>
                        <w:r>
                          <w:rPr>
                            <w:rFonts w:ascii="Arial MT" w:hAnsi="Arial MT"/>
                            <w:w w:val="110"/>
                            <w:sz w:val="4"/>
                          </w:rPr>
                          <w:t>271</w:t>
                        </w:r>
                        <w:r>
                          <w:rPr>
                            <w:rFonts w:ascii="Arial MT" w:hAnsi="Arial MT"/>
                            <w:spacing w:val="-4"/>
                            <w:w w:val="110"/>
                            <w:sz w:val="4"/>
                          </w:rPr>
                          <w:t> </w:t>
                        </w:r>
                        <w:r>
                          <w:rPr>
                            <w:rFonts w:ascii="Arial MT" w:hAnsi="Arial MT"/>
                            <w:w w:val="110"/>
                            <w:sz w:val="4"/>
                          </w:rPr>
                          <w:t>Puntos</w:t>
                        </w:r>
                        <w:r>
                          <w:rPr>
                            <w:rFonts w:ascii="Arial MT" w:hAnsi="Arial MT"/>
                            <w:spacing w:val="-4"/>
                            <w:w w:val="110"/>
                            <w:sz w:val="4"/>
                          </w:rPr>
                          <w:t> </w:t>
                        </w:r>
                        <w:r>
                          <w:rPr>
                            <w:rFonts w:ascii="Arial MT" w:hAnsi="Arial MT"/>
                            <w:w w:val="110"/>
                            <w:sz w:val="4"/>
                          </w:rPr>
                          <w:t>con</w:t>
                        </w:r>
                        <w:r>
                          <w:rPr>
                            <w:rFonts w:ascii="Arial MT" w:hAnsi="Arial MT"/>
                            <w:spacing w:val="-3"/>
                            <w:w w:val="110"/>
                            <w:sz w:val="4"/>
                          </w:rPr>
                          <w:t> </w:t>
                        </w:r>
                        <w:r>
                          <w:rPr>
                            <w:rFonts w:ascii="Arial MT" w:hAnsi="Arial MT"/>
                            <w:w w:val="110"/>
                            <w:sz w:val="4"/>
                          </w:rPr>
                          <w:t>sellamiento</w:t>
                        </w:r>
                        <w:r>
                          <w:rPr>
                            <w:rFonts w:ascii="Arial MT" w:hAnsi="Arial MT"/>
                            <w:spacing w:val="-3"/>
                            <w:w w:val="110"/>
                            <w:sz w:val="4"/>
                          </w:rPr>
                          <w:t> </w:t>
                        </w:r>
                        <w:r>
                          <w:rPr>
                            <w:rFonts w:ascii="Arial MT" w:hAnsi="Arial MT"/>
                            <w:w w:val="110"/>
                            <w:sz w:val="4"/>
                          </w:rPr>
                          <w:t>definitivo</w:t>
                        </w:r>
                        <w:r>
                          <w:rPr>
                            <w:rFonts w:ascii="Arial MT" w:hAnsi="Arial MT"/>
                            <w:spacing w:val="-3"/>
                            <w:w w:val="110"/>
                            <w:sz w:val="4"/>
                          </w:rPr>
                          <w:t> </w:t>
                        </w:r>
                        <w:r>
                          <w:rPr>
                            <w:rFonts w:ascii="Arial MT" w:hAnsi="Arial MT"/>
                            <w:w w:val="110"/>
                            <w:sz w:val="4"/>
                          </w:rPr>
                          <w:t>(31/03/2024)</w:t>
                        </w:r>
                        <w:r>
                          <w:rPr>
                            <w:rFonts w:ascii="Arial MT" w:hAnsi="Arial MT"/>
                            <w:spacing w:val="40"/>
                            <w:w w:val="110"/>
                            <w:sz w:val="4"/>
                          </w:rPr>
                          <w:t> </w:t>
                        </w:r>
                        <w:r>
                          <w:rPr>
                            <w:rFonts w:ascii="Arial MT" w:hAnsi="Arial MT"/>
                            <w:w w:val="110"/>
                            <w:sz w:val="4"/>
                          </w:rPr>
                          <w:t>86 Puntos en trámite ambiental (31/03/2024)</w:t>
                        </w:r>
                      </w:p>
                      <w:p>
                        <w:pPr>
                          <w:spacing w:before="0"/>
                          <w:ind w:left="204" w:right="0" w:firstLine="0"/>
                          <w:jc w:val="left"/>
                          <w:rPr>
                            <w:rFonts w:ascii="Arial MT"/>
                            <w:sz w:val="4"/>
                          </w:rPr>
                        </w:pPr>
                        <w:r>
                          <w:rPr>
                            <w:rFonts w:ascii="Arial MT"/>
                            <w:w w:val="110"/>
                            <w:sz w:val="4"/>
                          </w:rPr>
                          <w:t>7</w:t>
                        </w:r>
                        <w:r>
                          <w:rPr>
                            <w:rFonts w:ascii="Arial MT"/>
                            <w:spacing w:val="14"/>
                            <w:w w:val="110"/>
                            <w:sz w:val="4"/>
                          </w:rPr>
                          <w:t> </w:t>
                        </w:r>
                        <w:r>
                          <w:rPr>
                            <w:rFonts w:ascii="Arial MT"/>
                            <w:w w:val="110"/>
                            <w:sz w:val="4"/>
                          </w:rPr>
                          <w:t>Puntos</w:t>
                        </w:r>
                        <w:r>
                          <w:rPr>
                            <w:rFonts w:ascii="Arial MT"/>
                            <w:spacing w:val="4"/>
                            <w:w w:val="110"/>
                            <w:sz w:val="4"/>
                          </w:rPr>
                          <w:t> </w:t>
                        </w:r>
                        <w:r>
                          <w:rPr>
                            <w:rFonts w:ascii="Arial MT"/>
                            <w:w w:val="110"/>
                            <w:sz w:val="4"/>
                          </w:rPr>
                          <w:t>traslado </w:t>
                        </w:r>
                        <w:r>
                          <w:rPr>
                            <w:rFonts w:ascii="Arial MT"/>
                            <w:spacing w:val="-2"/>
                            <w:w w:val="110"/>
                            <w:sz w:val="4"/>
                          </w:rPr>
                          <w:t>CAR(31/03/2024)"</w:t>
                        </w:r>
                      </w:p>
                    </w:txbxContent>
                  </v:textbox>
                  <v:stroke dashstyle="solid"/>
                  <w10:wrap type="none"/>
                </v:shape>
                <v:shape style="position:absolute;left:1269;top:3;width:1159;height:712" type="#_x0000_t202" id="docshape89" filled="true" fillcolor="#bcd5ed" stroked="true" strokeweight=".346792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26"/>
                          <w:rPr>
                            <w:b/>
                            <w:color w:val="000000"/>
                            <w:sz w:val="4"/>
                          </w:rPr>
                        </w:pPr>
                      </w:p>
                      <w:p>
                        <w:pPr>
                          <w:spacing w:line="309" w:lineRule="auto" w:before="0"/>
                          <w:ind w:left="385" w:right="26" w:hanging="358"/>
                          <w:jc w:val="left"/>
                          <w:rPr>
                            <w:rFonts w:ascii="Arial MT" w:hAnsi="Arial MT"/>
                            <w:color w:val="000000"/>
                            <w:sz w:val="4"/>
                          </w:rPr>
                        </w:pPr>
                        <w:r>
                          <w:rPr>
                            <w:rFonts w:ascii="Arial MT" w:hAnsi="Arial MT"/>
                            <w:color w:val="000000"/>
                            <w:w w:val="110"/>
                            <w:sz w:val="4"/>
                          </w:rPr>
                          <w:t>Elevados</w:t>
                        </w:r>
                        <w:r>
                          <w:rPr>
                            <w:rFonts w:ascii="Arial MT" w:hAnsi="Arial MT"/>
                            <w:color w:val="000000"/>
                            <w:spacing w:val="-4"/>
                            <w:w w:val="110"/>
                            <w:sz w:val="4"/>
                          </w:rPr>
                          <w:t> </w:t>
                        </w:r>
                        <w:r>
                          <w:rPr>
                            <w:rFonts w:ascii="Arial MT" w:hAnsi="Arial MT"/>
                            <w:color w:val="000000"/>
                            <w:w w:val="110"/>
                            <w:sz w:val="4"/>
                          </w:rPr>
                          <w:t>niveles</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carga</w:t>
                        </w:r>
                        <w:r>
                          <w:rPr>
                            <w:rFonts w:ascii="Arial MT" w:hAnsi="Arial MT"/>
                            <w:color w:val="000000"/>
                            <w:spacing w:val="-3"/>
                            <w:w w:val="110"/>
                            <w:sz w:val="4"/>
                          </w:rPr>
                          <w:t> </w:t>
                        </w:r>
                        <w:r>
                          <w:rPr>
                            <w:rFonts w:ascii="Arial MT" w:hAnsi="Arial MT"/>
                            <w:color w:val="000000"/>
                            <w:w w:val="110"/>
                            <w:sz w:val="4"/>
                          </w:rPr>
                          <w:t>contaminante</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3"/>
                            <w:w w:val="110"/>
                            <w:sz w:val="4"/>
                          </w:rPr>
                          <w:t> </w:t>
                        </w:r>
                        <w:r>
                          <w:rPr>
                            <w:rFonts w:ascii="Arial MT" w:hAnsi="Arial MT"/>
                            <w:color w:val="000000"/>
                            <w:w w:val="110"/>
                            <w:sz w:val="4"/>
                          </w:rPr>
                          <w:t>degradación</w:t>
                        </w:r>
                        <w:r>
                          <w:rPr>
                            <w:rFonts w:ascii="Arial MT" w:hAnsi="Arial MT"/>
                            <w:color w:val="000000"/>
                            <w:spacing w:val="40"/>
                            <w:w w:val="110"/>
                            <w:sz w:val="4"/>
                          </w:rPr>
                          <w:t> </w:t>
                        </w:r>
                        <w:r>
                          <w:rPr>
                            <w:rFonts w:ascii="Arial MT" w:hAnsi="Arial MT"/>
                            <w:color w:val="000000"/>
                            <w:w w:val="110"/>
                            <w:sz w:val="4"/>
                          </w:rPr>
                          <w:t>del</w:t>
                        </w:r>
                        <w:r>
                          <w:rPr>
                            <w:rFonts w:ascii="Arial MT" w:hAnsi="Arial MT"/>
                            <w:color w:val="000000"/>
                            <w:spacing w:val="-4"/>
                            <w:w w:val="110"/>
                            <w:sz w:val="4"/>
                          </w:rPr>
                          <w:t> </w:t>
                        </w:r>
                        <w:r>
                          <w:rPr>
                            <w:rFonts w:ascii="Arial MT" w:hAnsi="Arial MT"/>
                            <w:color w:val="000000"/>
                            <w:w w:val="110"/>
                            <w:sz w:val="4"/>
                          </w:rPr>
                          <w:t>recurso</w:t>
                        </w:r>
                        <w:r>
                          <w:rPr>
                            <w:rFonts w:ascii="Arial MT" w:hAnsi="Arial MT"/>
                            <w:color w:val="000000"/>
                            <w:spacing w:val="-4"/>
                            <w:w w:val="110"/>
                            <w:sz w:val="4"/>
                          </w:rPr>
                          <w:t> </w:t>
                        </w:r>
                        <w:r>
                          <w:rPr>
                            <w:rFonts w:ascii="Arial MT" w:hAnsi="Arial MT"/>
                            <w:color w:val="000000"/>
                            <w:w w:val="110"/>
                            <w:sz w:val="4"/>
                          </w:rPr>
                          <w:t>hídrico.</w:t>
                        </w:r>
                      </w:p>
                    </w:txbxContent>
                  </v:textbox>
                  <v:fill type="solid"/>
                  <v:stroke dashstyle="solid"/>
                  <w10:wrap type="none"/>
                </v:shape>
                <v:shape style="position:absolute;left:3;top:714;width:1215;height:771" type="#_x0000_t202" id="docshape90" filled="false" stroked="true" strokeweight=".346792pt" strokecolor="#be9000">
                  <v:textbox inset="0,0,0,0">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31"/>
                          <w:rPr>
                            <w:b/>
                            <w:sz w:val="4"/>
                          </w:rPr>
                        </w:pPr>
                      </w:p>
                      <w:p>
                        <w:pPr>
                          <w:spacing w:line="307" w:lineRule="auto" w:before="0"/>
                          <w:ind w:left="13" w:right="13" w:firstLine="3"/>
                          <w:jc w:val="center"/>
                          <w:rPr>
                            <w:rFonts w:ascii="Arial MT" w:hAnsi="Arial MT"/>
                            <w:sz w:val="4"/>
                          </w:rPr>
                        </w:pPr>
                        <w:r>
                          <w:rPr>
                            <w:rFonts w:ascii="Arial MT" w:hAnsi="Arial MT"/>
                            <w:w w:val="110"/>
                            <w:sz w:val="4"/>
                          </w:rPr>
                          <w:t>Línea Base:</w:t>
                        </w:r>
                        <w:r>
                          <w:rPr>
                            <w:rFonts w:ascii="Arial MT" w:hAnsi="Arial MT"/>
                            <w:spacing w:val="29"/>
                            <w:w w:val="110"/>
                            <w:sz w:val="4"/>
                          </w:rPr>
                          <w:t> </w:t>
                        </w:r>
                        <w:r>
                          <w:rPr>
                            <w:rFonts w:ascii="Arial MT" w:hAnsi="Arial MT"/>
                            <w:w w:val="110"/>
                            <w:sz w:val="4"/>
                          </w:rPr>
                          <w:t>En el marco del Programa de Monitoreo de</w:t>
                        </w:r>
                        <w:r>
                          <w:rPr>
                            <w:rFonts w:ascii="Arial MT" w:hAnsi="Arial MT"/>
                            <w:spacing w:val="40"/>
                            <w:w w:val="110"/>
                            <w:sz w:val="4"/>
                          </w:rPr>
                          <w:t> </w:t>
                        </w:r>
                        <w:r>
                          <w:rPr>
                            <w:rFonts w:ascii="Arial MT" w:hAnsi="Arial MT"/>
                            <w:w w:val="110"/>
                            <w:sz w:val="4"/>
                          </w:rPr>
                          <w:t>Afluentes y Efluentes del</w:t>
                        </w:r>
                        <w:r>
                          <w:rPr>
                            <w:rFonts w:ascii="Arial MT" w:hAnsi="Arial MT"/>
                            <w:spacing w:val="-1"/>
                            <w:w w:val="110"/>
                            <w:sz w:val="4"/>
                          </w:rPr>
                          <w:t> </w:t>
                        </w:r>
                        <w:r>
                          <w:rPr>
                            <w:rFonts w:ascii="Arial MT" w:hAnsi="Arial MT"/>
                            <w:w w:val="110"/>
                            <w:sz w:val="4"/>
                          </w:rPr>
                          <w:t>Distrito</w:t>
                        </w:r>
                        <w:r>
                          <w:rPr>
                            <w:rFonts w:ascii="Arial MT" w:hAnsi="Arial MT"/>
                            <w:spacing w:val="-3"/>
                            <w:w w:val="110"/>
                            <w:sz w:val="4"/>
                          </w:rPr>
                          <w:t> </w:t>
                        </w:r>
                        <w:r>
                          <w:rPr>
                            <w:rFonts w:ascii="Arial MT" w:hAnsi="Arial MT"/>
                            <w:w w:val="110"/>
                            <w:sz w:val="4"/>
                          </w:rPr>
                          <w:t>Capital</w:t>
                        </w:r>
                        <w:r>
                          <w:rPr>
                            <w:rFonts w:ascii="Arial MT" w:hAnsi="Arial MT"/>
                            <w:spacing w:val="-1"/>
                            <w:w w:val="110"/>
                            <w:sz w:val="4"/>
                          </w:rPr>
                          <w:t> </w:t>
                        </w:r>
                        <w:r>
                          <w:rPr>
                            <w:rFonts w:ascii="Arial MT" w:hAnsi="Arial MT"/>
                            <w:w w:val="110"/>
                            <w:sz w:val="4"/>
                          </w:rPr>
                          <w:t>ejecutado</w:t>
                        </w:r>
                        <w:r>
                          <w:rPr>
                            <w:rFonts w:ascii="Arial MT" w:hAnsi="Arial MT"/>
                            <w:spacing w:val="-3"/>
                            <w:w w:val="110"/>
                            <w:sz w:val="4"/>
                          </w:rPr>
                          <w:t> </w:t>
                        </w:r>
                        <w:r>
                          <w:rPr>
                            <w:rFonts w:ascii="Arial MT" w:hAnsi="Arial MT"/>
                            <w:w w:val="110"/>
                            <w:sz w:val="4"/>
                          </w:rPr>
                          <w:t>durante</w:t>
                        </w:r>
                        <w:r>
                          <w:rPr>
                            <w:rFonts w:ascii="Arial MT" w:hAnsi="Arial MT"/>
                            <w:spacing w:val="40"/>
                            <w:w w:val="110"/>
                            <w:sz w:val="4"/>
                          </w:rPr>
                          <w:t> </w:t>
                        </w:r>
                        <w:r>
                          <w:rPr>
                            <w:rFonts w:ascii="Arial MT" w:hAnsi="Arial MT"/>
                            <w:w w:val="110"/>
                            <w:sz w:val="4"/>
                          </w:rPr>
                          <w:t>el periodo 2020-2023 se determina que en términos</w:t>
                        </w:r>
                        <w:r>
                          <w:rPr>
                            <w:rFonts w:ascii="Arial MT" w:hAnsi="Arial MT"/>
                            <w:spacing w:val="40"/>
                            <w:w w:val="110"/>
                            <w:sz w:val="4"/>
                          </w:rPr>
                          <w:t> </w:t>
                        </w:r>
                        <w:r>
                          <w:rPr>
                            <w:rFonts w:ascii="Arial MT" w:hAnsi="Arial MT"/>
                            <w:w w:val="110"/>
                            <w:sz w:val="4"/>
                          </w:rPr>
                          <w:t>generales más del 80 % de los usuarios monitoreados,</w:t>
                        </w:r>
                        <w:r>
                          <w:rPr>
                            <w:rFonts w:ascii="Arial MT" w:hAnsi="Arial MT"/>
                            <w:spacing w:val="40"/>
                            <w:w w:val="110"/>
                            <w:sz w:val="4"/>
                          </w:rPr>
                          <w:t> </w:t>
                        </w:r>
                        <w:r>
                          <w:rPr>
                            <w:rFonts w:ascii="Arial MT" w:hAnsi="Arial MT"/>
                            <w:w w:val="110"/>
                            <w:sz w:val="4"/>
                          </w:rPr>
                          <w:t>incumple la norma de vertimientos</w:t>
                        </w:r>
                        <w:r>
                          <w:rPr>
                            <w:rFonts w:ascii="Arial MT" w:hAnsi="Arial MT"/>
                            <w:spacing w:val="21"/>
                            <w:w w:val="110"/>
                            <w:sz w:val="4"/>
                          </w:rPr>
                          <w:t> </w:t>
                        </w:r>
                        <w:r>
                          <w:rPr>
                            <w:rFonts w:ascii="Arial MT" w:hAnsi="Arial MT"/>
                            <w:w w:val="110"/>
                            <w:sz w:val="4"/>
                          </w:rPr>
                          <w:t>en al</w:t>
                        </w:r>
                        <w:r>
                          <w:rPr>
                            <w:rFonts w:ascii="Arial MT" w:hAnsi="Arial MT"/>
                            <w:spacing w:val="18"/>
                            <w:w w:val="110"/>
                            <w:sz w:val="4"/>
                          </w:rPr>
                          <w:t> </w:t>
                        </w:r>
                        <w:r>
                          <w:rPr>
                            <w:rFonts w:ascii="Arial MT" w:hAnsi="Arial MT"/>
                            <w:w w:val="110"/>
                            <w:sz w:val="4"/>
                          </w:rPr>
                          <w:t>menos</w:t>
                        </w:r>
                        <w:r>
                          <w:rPr>
                            <w:rFonts w:ascii="Arial MT" w:hAnsi="Arial MT"/>
                            <w:spacing w:val="21"/>
                            <w:w w:val="110"/>
                            <w:sz w:val="4"/>
                          </w:rPr>
                          <w:t> </w:t>
                        </w:r>
                        <w:r>
                          <w:rPr>
                            <w:rFonts w:ascii="Arial MT" w:hAnsi="Arial MT"/>
                            <w:w w:val="110"/>
                            <w:sz w:val="4"/>
                          </w:rPr>
                          <w:t>un</w:t>
                        </w:r>
                        <w:r>
                          <w:rPr>
                            <w:rFonts w:ascii="Arial MT" w:hAnsi="Arial MT"/>
                            <w:spacing w:val="40"/>
                            <w:w w:val="110"/>
                            <w:sz w:val="4"/>
                          </w:rPr>
                          <w:t> </w:t>
                        </w:r>
                        <w:r>
                          <w:rPr>
                            <w:rFonts w:ascii="Arial MT" w:hAnsi="Arial MT"/>
                            <w:spacing w:val="-2"/>
                            <w:w w:val="110"/>
                            <w:sz w:val="4"/>
                          </w:rPr>
                          <w:t>parámetro</w:t>
                        </w:r>
                      </w:p>
                    </w:txbxContent>
                  </v:textbox>
                  <v:stroke dashstyle="solid"/>
                  <w10:wrap type="none"/>
                </v:shape>
                <v:shape style="position:absolute;left:3;top:3;width:1215;height:712" type="#_x0000_t202" id="docshape91" filled="true" fillcolor="#bcd5ed" stroked="true" strokeweight=".346792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44"/>
                          <w:rPr>
                            <w:b/>
                            <w:color w:val="000000"/>
                            <w:sz w:val="4"/>
                          </w:rPr>
                        </w:pPr>
                      </w:p>
                      <w:p>
                        <w:pPr>
                          <w:spacing w:line="307" w:lineRule="auto" w:before="0"/>
                          <w:ind w:left="6" w:right="2" w:firstLine="0"/>
                          <w:jc w:val="center"/>
                          <w:rPr>
                            <w:rFonts w:ascii="Arial MT"/>
                            <w:color w:val="000000"/>
                            <w:sz w:val="4"/>
                          </w:rPr>
                        </w:pPr>
                        <w:r>
                          <w:rPr>
                            <w:rFonts w:ascii="Arial MT"/>
                            <w:color w:val="000000"/>
                            <w:w w:val="110"/>
                            <w:sz w:val="4"/>
                          </w:rPr>
                          <w:t>Incumplimiento</w:t>
                        </w:r>
                        <w:r>
                          <w:rPr>
                            <w:rFonts w:ascii="Arial MT"/>
                            <w:color w:val="000000"/>
                            <w:spacing w:val="-3"/>
                            <w:w w:val="110"/>
                            <w:sz w:val="4"/>
                          </w:rPr>
                          <w:t> </w:t>
                        </w:r>
                        <w:r>
                          <w:rPr>
                            <w:rFonts w:ascii="Arial MT"/>
                            <w:color w:val="000000"/>
                            <w:w w:val="110"/>
                            <w:sz w:val="4"/>
                          </w:rPr>
                          <w:t>en</w:t>
                        </w:r>
                        <w:r>
                          <w:rPr>
                            <w:rFonts w:ascii="Arial MT"/>
                            <w:color w:val="000000"/>
                            <w:spacing w:val="-3"/>
                            <w:w w:val="110"/>
                            <w:sz w:val="4"/>
                          </w:rPr>
                          <w:t> </w:t>
                        </w:r>
                        <w:r>
                          <w:rPr>
                            <w:rFonts w:ascii="Arial MT"/>
                            <w:color w:val="000000"/>
                            <w:w w:val="110"/>
                            <w:sz w:val="4"/>
                          </w:rPr>
                          <w:t>la</w:t>
                        </w:r>
                        <w:r>
                          <w:rPr>
                            <w:rFonts w:ascii="Arial MT"/>
                            <w:color w:val="000000"/>
                            <w:spacing w:val="-3"/>
                            <w:w w:val="110"/>
                            <w:sz w:val="4"/>
                          </w:rPr>
                          <w:t> </w:t>
                        </w:r>
                        <w:r>
                          <w:rPr>
                            <w:rFonts w:ascii="Arial MT"/>
                            <w:color w:val="000000"/>
                            <w:w w:val="110"/>
                            <w:sz w:val="4"/>
                          </w:rPr>
                          <w:t>normatividad</w:t>
                        </w:r>
                        <w:r>
                          <w:rPr>
                            <w:rFonts w:ascii="Arial MT"/>
                            <w:color w:val="000000"/>
                            <w:spacing w:val="-3"/>
                            <w:w w:val="110"/>
                            <w:sz w:val="4"/>
                          </w:rPr>
                          <w:t> </w:t>
                        </w:r>
                        <w:r>
                          <w:rPr>
                            <w:rFonts w:ascii="Arial MT"/>
                            <w:color w:val="000000"/>
                            <w:w w:val="110"/>
                            <w:sz w:val="4"/>
                          </w:rPr>
                          <w:t>ambiental</w:t>
                        </w:r>
                        <w:r>
                          <w:rPr>
                            <w:rFonts w:ascii="Arial MT"/>
                            <w:color w:val="000000"/>
                            <w:spacing w:val="-2"/>
                            <w:w w:val="110"/>
                            <w:sz w:val="4"/>
                          </w:rPr>
                          <w:t> </w:t>
                        </w:r>
                        <w:r>
                          <w:rPr>
                            <w:rFonts w:ascii="Arial MT"/>
                            <w:color w:val="000000"/>
                            <w:w w:val="110"/>
                            <w:sz w:val="4"/>
                          </w:rPr>
                          <w:t>por</w:t>
                        </w:r>
                        <w:r>
                          <w:rPr>
                            <w:rFonts w:ascii="Arial MT"/>
                            <w:color w:val="000000"/>
                            <w:spacing w:val="-3"/>
                            <w:w w:val="110"/>
                            <w:sz w:val="4"/>
                          </w:rPr>
                          <w:t> </w:t>
                        </w:r>
                        <w:r>
                          <w:rPr>
                            <w:rFonts w:ascii="Arial MT"/>
                            <w:color w:val="000000"/>
                            <w:w w:val="110"/>
                            <w:sz w:val="4"/>
                          </w:rPr>
                          <w:t>el</w:t>
                        </w:r>
                        <w:r>
                          <w:rPr>
                            <w:rFonts w:ascii="Arial MT"/>
                            <w:color w:val="000000"/>
                            <w:spacing w:val="-2"/>
                            <w:w w:val="110"/>
                            <w:sz w:val="4"/>
                          </w:rPr>
                          <w:t> </w:t>
                        </w:r>
                        <w:r>
                          <w:rPr>
                            <w:rFonts w:ascii="Arial MT"/>
                            <w:color w:val="000000"/>
                            <w:w w:val="110"/>
                            <w:sz w:val="4"/>
                          </w:rPr>
                          <w:t>aumento</w:t>
                        </w:r>
                        <w:r>
                          <w:rPr>
                            <w:rFonts w:ascii="Arial MT"/>
                            <w:color w:val="000000"/>
                            <w:spacing w:val="40"/>
                            <w:w w:val="110"/>
                            <w:sz w:val="4"/>
                          </w:rPr>
                          <w:t> </w:t>
                        </w:r>
                        <w:r>
                          <w:rPr>
                            <w:rFonts w:ascii="Arial MT"/>
                            <w:color w:val="000000"/>
                            <w:w w:val="110"/>
                            <w:sz w:val="4"/>
                          </w:rPr>
                          <w:t>en las</w:t>
                        </w:r>
                        <w:r>
                          <w:rPr>
                            <w:rFonts w:ascii="Arial MT"/>
                            <w:color w:val="000000"/>
                            <w:spacing w:val="8"/>
                            <w:w w:val="110"/>
                            <w:sz w:val="4"/>
                          </w:rPr>
                          <w:t> </w:t>
                        </w:r>
                        <w:r>
                          <w:rPr>
                            <w:rFonts w:ascii="Arial MT"/>
                            <w:color w:val="000000"/>
                            <w:w w:val="110"/>
                            <w:sz w:val="4"/>
                          </w:rPr>
                          <w:t>concentraciones</w:t>
                        </w:r>
                        <w:r>
                          <w:rPr>
                            <w:rFonts w:ascii="Arial MT"/>
                            <w:color w:val="000000"/>
                            <w:spacing w:val="8"/>
                            <w:w w:val="110"/>
                            <w:sz w:val="4"/>
                          </w:rPr>
                          <w:t> </w:t>
                        </w:r>
                        <w:r>
                          <w:rPr>
                            <w:rFonts w:ascii="Arial MT"/>
                            <w:color w:val="000000"/>
                            <w:w w:val="110"/>
                            <w:sz w:val="4"/>
                          </w:rPr>
                          <w:t>de los</w:t>
                        </w:r>
                        <w:r>
                          <w:rPr>
                            <w:rFonts w:ascii="Arial MT"/>
                            <w:color w:val="000000"/>
                            <w:spacing w:val="8"/>
                            <w:w w:val="110"/>
                            <w:sz w:val="4"/>
                          </w:rPr>
                          <w:t> </w:t>
                        </w:r>
                        <w:r>
                          <w:rPr>
                            <w:rFonts w:ascii="Arial MT"/>
                            <w:color w:val="000000"/>
                            <w:w w:val="110"/>
                            <w:sz w:val="4"/>
                          </w:rPr>
                          <w:t>vertimientos</w:t>
                        </w:r>
                        <w:r>
                          <w:rPr>
                            <w:rFonts w:ascii="Arial MT"/>
                            <w:color w:val="000000"/>
                            <w:spacing w:val="8"/>
                            <w:w w:val="110"/>
                            <w:sz w:val="4"/>
                          </w:rPr>
                          <w:t> </w:t>
                        </w:r>
                        <w:r>
                          <w:rPr>
                            <w:rFonts w:ascii="Arial MT"/>
                            <w:color w:val="000000"/>
                            <w:w w:val="110"/>
                            <w:sz w:val="4"/>
                          </w:rPr>
                          <w:t>puntuales</w:t>
                        </w:r>
                        <w:r>
                          <w:rPr>
                            <w:rFonts w:ascii="Arial MT"/>
                            <w:color w:val="000000"/>
                            <w:spacing w:val="8"/>
                            <w:w w:val="110"/>
                            <w:sz w:val="4"/>
                          </w:rPr>
                          <w:t> </w:t>
                        </w:r>
                        <w:r>
                          <w:rPr>
                            <w:rFonts w:ascii="Arial MT"/>
                            <w:color w:val="000000"/>
                            <w:w w:val="110"/>
                            <w:sz w:val="4"/>
                          </w:rPr>
                          <w:t>a la</w:t>
                        </w:r>
                        <w:r>
                          <w:rPr>
                            <w:rFonts w:ascii="Arial MT"/>
                            <w:color w:val="000000"/>
                            <w:spacing w:val="40"/>
                            <w:w w:val="110"/>
                            <w:sz w:val="4"/>
                          </w:rPr>
                          <w:t> </w:t>
                        </w:r>
                        <w:r>
                          <w:rPr>
                            <w:rFonts w:ascii="Arial MT"/>
                            <w:color w:val="000000"/>
                            <w:w w:val="110"/>
                            <w:sz w:val="4"/>
                          </w:rPr>
                          <w:t>red</w:t>
                        </w:r>
                        <w:r>
                          <w:rPr>
                            <w:rFonts w:ascii="Arial MT"/>
                            <w:color w:val="000000"/>
                            <w:spacing w:val="-4"/>
                            <w:w w:val="110"/>
                            <w:sz w:val="4"/>
                          </w:rPr>
                          <w:t> </w:t>
                        </w:r>
                        <w:r>
                          <w:rPr>
                            <w:rFonts w:ascii="Arial MT"/>
                            <w:color w:val="000000"/>
                            <w:w w:val="110"/>
                            <w:sz w:val="4"/>
                          </w:rPr>
                          <w:t>de</w:t>
                        </w:r>
                        <w:r>
                          <w:rPr>
                            <w:rFonts w:ascii="Arial MT"/>
                            <w:color w:val="000000"/>
                            <w:spacing w:val="-4"/>
                            <w:w w:val="110"/>
                            <w:sz w:val="4"/>
                          </w:rPr>
                          <w:t> </w:t>
                        </w:r>
                        <w:r>
                          <w:rPr>
                            <w:rFonts w:ascii="Arial MT"/>
                            <w:color w:val="000000"/>
                            <w:w w:val="110"/>
                            <w:sz w:val="4"/>
                          </w:rPr>
                          <w:t>alcantarillado.</w:t>
                        </w:r>
                      </w:p>
                    </w:txbxContent>
                  </v:textbox>
                  <v:fill type="solid"/>
                  <v:stroke dashstyle="solid"/>
                  <w10:wrap type="none"/>
                </v:shape>
              </v:group>
            </w:pict>
          </mc:Fallback>
        </mc:AlternateContent>
      </w:r>
      <w:r>
        <w:rPr>
          <w:sz w:val="20"/>
        </w:rPr>
      </w:r>
      <w:r>
        <w:rPr>
          <w:spacing w:val="-20"/>
          <w:sz w:val="20"/>
        </w:rPr>
        <w:t> </w:t>
      </w:r>
      <w:r>
        <w:rPr>
          <w:spacing w:val="-20"/>
          <w:position w:val="15"/>
          <w:sz w:val="20"/>
        </w:rPr>
        <mc:AlternateContent>
          <mc:Choice Requires="wps">
            <w:drawing>
              <wp:inline distT="0" distB="0" distL="0" distR="0">
                <wp:extent cx="443230" cy="945515"/>
                <wp:effectExtent l="9525" t="0" r="0" b="6984"/>
                <wp:docPr id="99" name="Group 99"/>
                <wp:cNvGraphicFramePr>
                  <a:graphicFrameLocks/>
                </wp:cNvGraphicFramePr>
                <a:graphic>
                  <a:graphicData uri="http://schemas.microsoft.com/office/word/2010/wordprocessingGroup">
                    <wpg:wgp>
                      <wpg:cNvPr id="99" name="Group 99"/>
                      <wpg:cNvGrpSpPr/>
                      <wpg:grpSpPr>
                        <a:xfrm>
                          <a:off x="0" y="0"/>
                          <a:ext cx="443230" cy="945515"/>
                          <a:chExt cx="443230" cy="945515"/>
                        </a:xfrm>
                      </wpg:grpSpPr>
                      <wps:wsp>
                        <wps:cNvPr id="100" name="Textbox 100"/>
                        <wps:cNvSpPr txBox="1"/>
                        <wps:spPr>
                          <a:xfrm>
                            <a:off x="2202" y="453795"/>
                            <a:ext cx="438784" cy="489584"/>
                          </a:xfrm>
                          <a:prstGeom prst="rect">
                            <a:avLst/>
                          </a:prstGeom>
                          <a:ln w="4404">
                            <a:solidFill>
                              <a:srgbClr val="BE9000"/>
                            </a:solidFill>
                            <a:prstDash val="solid"/>
                          </a:ln>
                        </wps:spPr>
                        <wps:txbx>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13"/>
                                <w:rPr>
                                  <w:sz w:val="4"/>
                                </w:rPr>
                              </w:pPr>
                            </w:p>
                            <w:p>
                              <w:pPr>
                                <w:spacing w:line="307" w:lineRule="auto" w:before="0"/>
                                <w:ind w:left="17" w:right="14" w:firstLine="5"/>
                                <w:jc w:val="center"/>
                                <w:rPr>
                                  <w:rFonts w:ascii="Arial MT" w:hAnsi="Arial MT"/>
                                  <w:sz w:val="4"/>
                                </w:rPr>
                              </w:pPr>
                              <w:r>
                                <w:rPr>
                                  <w:rFonts w:ascii="Arial MT" w:hAnsi="Arial MT"/>
                                  <w:w w:val="110"/>
                                  <w:sz w:val="4"/>
                                </w:rPr>
                                <w:t>Linea Base: 349 predios que</w:t>
                              </w:r>
                              <w:r>
                                <w:rPr>
                                  <w:rFonts w:ascii="Arial MT" w:hAnsi="Arial MT"/>
                                  <w:spacing w:val="40"/>
                                  <w:w w:val="110"/>
                                  <w:sz w:val="4"/>
                                </w:rPr>
                                <w:t> </w:t>
                              </w:r>
                              <w:r>
                                <w:rPr>
                                  <w:rFonts w:ascii="Arial MT" w:hAnsi="Arial MT"/>
                                  <w:w w:val="110"/>
                                  <w:sz w:val="4"/>
                                </w:rPr>
                                <w:t>corresponden a 545,2 ha con</w:t>
                              </w:r>
                              <w:r>
                                <w:rPr>
                                  <w:rFonts w:ascii="Arial MT" w:hAnsi="Arial MT"/>
                                  <w:spacing w:val="40"/>
                                  <w:w w:val="110"/>
                                  <w:sz w:val="4"/>
                                </w:rPr>
                                <w:t> </w:t>
                              </w:r>
                              <w:r>
                                <w:rPr>
                                  <w:rFonts w:ascii="Arial MT" w:hAnsi="Arial MT"/>
                                  <w:spacing w:val="-2"/>
                                  <w:w w:val="110"/>
                                  <w:sz w:val="4"/>
                                </w:rPr>
                                <w:t>instrumentos</w:t>
                              </w:r>
                              <w:r>
                                <w:rPr>
                                  <w:rFonts w:ascii="Arial MT" w:hAnsi="Arial MT"/>
                                  <w:spacing w:val="-3"/>
                                  <w:w w:val="110"/>
                                  <w:sz w:val="4"/>
                                </w:rPr>
                                <w:t> </w:t>
                              </w:r>
                              <w:r>
                                <w:rPr>
                                  <w:rFonts w:ascii="Arial MT" w:hAnsi="Arial MT"/>
                                  <w:spacing w:val="-2"/>
                                  <w:w w:val="110"/>
                                  <w:sz w:val="4"/>
                                </w:rPr>
                                <w:t>ambientales</w:t>
                              </w:r>
                              <w:r>
                                <w:rPr>
                                  <w:rFonts w:ascii="Arial MT" w:hAnsi="Arial MT"/>
                                  <w:spacing w:val="40"/>
                                  <w:w w:val="110"/>
                                  <w:sz w:val="4"/>
                                </w:rPr>
                                <w:t> </w:t>
                              </w:r>
                              <w:r>
                                <w:rPr>
                                  <w:rFonts w:ascii="Arial MT" w:hAnsi="Arial MT"/>
                                  <w:w w:val="110"/>
                                  <w:sz w:val="4"/>
                                </w:rPr>
                                <w:t>asociados</w:t>
                              </w:r>
                              <w:r>
                                <w:rPr>
                                  <w:rFonts w:ascii="Arial MT" w:hAnsi="Arial MT"/>
                                  <w:spacing w:val="-4"/>
                                  <w:w w:val="110"/>
                                  <w:sz w:val="4"/>
                                </w:rPr>
                                <w:t> </w:t>
                              </w:r>
                              <w:r>
                                <w:rPr>
                                  <w:rFonts w:ascii="Arial MT" w:hAnsi="Arial MT"/>
                                  <w:w w:val="110"/>
                                  <w:sz w:val="4"/>
                                </w:rPr>
                                <w:t>a</w:t>
                              </w:r>
                              <w:r>
                                <w:rPr>
                                  <w:rFonts w:ascii="Arial MT" w:hAnsi="Arial MT"/>
                                  <w:spacing w:val="-3"/>
                                  <w:w w:val="110"/>
                                  <w:sz w:val="4"/>
                                </w:rPr>
                                <w:t> </w:t>
                              </w:r>
                              <w:r>
                                <w:rPr>
                                  <w:rFonts w:ascii="Arial MT" w:hAnsi="Arial MT"/>
                                  <w:w w:val="110"/>
                                  <w:sz w:val="4"/>
                                </w:rPr>
                                <w:t>afectación</w:t>
                              </w:r>
                              <w:r>
                                <w:rPr>
                                  <w:rFonts w:ascii="Arial MT" w:hAnsi="Arial MT"/>
                                  <w:spacing w:val="-3"/>
                                  <w:w w:val="110"/>
                                  <w:sz w:val="4"/>
                                </w:rPr>
                                <w:t> </w:t>
                              </w:r>
                              <w:r>
                                <w:rPr>
                                  <w:rFonts w:ascii="Arial MT" w:hAnsi="Arial MT"/>
                                  <w:w w:val="110"/>
                                  <w:sz w:val="4"/>
                                </w:rPr>
                                <w:t>a</w:t>
                              </w:r>
                              <w:r>
                                <w:rPr>
                                  <w:rFonts w:ascii="Arial MT" w:hAnsi="Arial MT"/>
                                  <w:spacing w:val="-3"/>
                                  <w:w w:val="110"/>
                                  <w:sz w:val="4"/>
                                </w:rPr>
                                <w:t> </w:t>
                              </w:r>
                              <w:r>
                                <w:rPr>
                                  <w:rFonts w:ascii="Arial MT" w:hAnsi="Arial MT"/>
                                  <w:w w:val="110"/>
                                  <w:sz w:val="4"/>
                                </w:rPr>
                                <w:t>suelos</w:t>
                              </w:r>
                              <w:r>
                                <w:rPr>
                                  <w:rFonts w:ascii="Arial MT" w:hAnsi="Arial MT"/>
                                  <w:spacing w:val="40"/>
                                  <w:w w:val="110"/>
                                  <w:sz w:val="4"/>
                                </w:rPr>
                                <w:t> </w:t>
                              </w:r>
                              <w:r>
                                <w:rPr>
                                  <w:rFonts w:ascii="Arial MT" w:hAnsi="Arial MT"/>
                                  <w:w w:val="110"/>
                                  <w:sz w:val="4"/>
                                </w:rPr>
                                <w:t>y/o</w:t>
                              </w:r>
                              <w:r>
                                <w:rPr>
                                  <w:rFonts w:ascii="Arial MT" w:hAnsi="Arial MT"/>
                                  <w:spacing w:val="2"/>
                                  <w:w w:val="110"/>
                                  <w:sz w:val="4"/>
                                </w:rPr>
                                <w:t> </w:t>
                              </w:r>
                              <w:r>
                                <w:rPr>
                                  <w:rFonts w:ascii="Arial MT" w:hAnsi="Arial MT"/>
                                  <w:w w:val="110"/>
                                  <w:sz w:val="4"/>
                                </w:rPr>
                                <w:t>desmantelamiento</w:t>
                              </w:r>
                              <w:r>
                                <w:rPr>
                                  <w:rFonts w:ascii="Arial MT" w:hAnsi="Arial MT"/>
                                  <w:spacing w:val="2"/>
                                  <w:w w:val="110"/>
                                  <w:sz w:val="4"/>
                                </w:rPr>
                                <w:t> </w:t>
                              </w:r>
                              <w:r>
                                <w:rPr>
                                  <w:rFonts w:ascii="Arial MT" w:hAnsi="Arial MT"/>
                                  <w:spacing w:val="-2"/>
                                  <w:w w:val="110"/>
                                  <w:sz w:val="4"/>
                                </w:rPr>
                                <w:t>industrial.</w:t>
                              </w:r>
                            </w:p>
                          </w:txbxContent>
                        </wps:txbx>
                        <wps:bodyPr wrap="square" lIns="0" tIns="0" rIns="0" bIns="0" rtlCol="0">
                          <a:noAutofit/>
                        </wps:bodyPr>
                      </wps:wsp>
                      <wps:wsp>
                        <wps:cNvPr id="101" name="Textbox 101"/>
                        <wps:cNvSpPr txBox="1"/>
                        <wps:spPr>
                          <a:xfrm>
                            <a:off x="2202" y="2202"/>
                            <a:ext cx="438784" cy="452120"/>
                          </a:xfrm>
                          <a:prstGeom prst="rect">
                            <a:avLst/>
                          </a:prstGeom>
                          <a:solidFill>
                            <a:srgbClr val="FFE497"/>
                          </a:solidFill>
                          <a:ln w="4404">
                            <a:solidFill>
                              <a:srgbClr val="BE9000"/>
                            </a:solidFill>
                            <a:prstDash val="solid"/>
                          </a:ln>
                        </wps:spPr>
                        <wps:txbx>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13"/>
                                <w:rPr>
                                  <w:color w:val="000000"/>
                                  <w:sz w:val="4"/>
                                </w:rPr>
                              </w:pPr>
                            </w:p>
                            <w:p>
                              <w:pPr>
                                <w:spacing w:line="307" w:lineRule="auto" w:before="0"/>
                                <w:ind w:left="37" w:right="35" w:firstLine="0"/>
                                <w:jc w:val="center"/>
                                <w:rPr>
                                  <w:rFonts w:ascii="Arial MT" w:hAnsi="Arial MT"/>
                                  <w:color w:val="000000"/>
                                  <w:sz w:val="4"/>
                                </w:rPr>
                              </w:pPr>
                              <w:r>
                                <w:rPr>
                                  <w:rFonts w:ascii="Arial MT" w:hAnsi="Arial MT"/>
                                  <w:color w:val="000000"/>
                                  <w:w w:val="110"/>
                                  <w:sz w:val="4"/>
                                </w:rPr>
                                <w:t>Incremento</w:t>
                              </w:r>
                              <w:r>
                                <w:rPr>
                                  <w:rFonts w:ascii="Arial MT" w:hAnsi="Arial MT"/>
                                  <w:color w:val="000000"/>
                                  <w:spacing w:val="-4"/>
                                  <w:w w:val="110"/>
                                  <w:sz w:val="4"/>
                                </w:rPr>
                                <w:t> </w:t>
                              </w:r>
                              <w:r>
                                <w:rPr>
                                  <w:rFonts w:ascii="Arial MT" w:hAnsi="Arial MT"/>
                                  <w:color w:val="000000"/>
                                  <w:w w:val="110"/>
                                  <w:sz w:val="4"/>
                                </w:rPr>
                                <w:t>en</w:t>
                              </w:r>
                              <w:r>
                                <w:rPr>
                                  <w:rFonts w:ascii="Arial MT" w:hAnsi="Arial MT"/>
                                  <w:color w:val="000000"/>
                                  <w:spacing w:val="-4"/>
                                  <w:w w:val="110"/>
                                  <w:sz w:val="4"/>
                                </w:rPr>
                                <w:t> </w:t>
                              </w:r>
                              <w:r>
                                <w:rPr>
                                  <w:rFonts w:ascii="Arial MT" w:hAnsi="Arial MT"/>
                                  <w:color w:val="000000"/>
                                  <w:w w:val="110"/>
                                  <w:sz w:val="4"/>
                                </w:rPr>
                                <w:t>el</w:t>
                              </w:r>
                              <w:r>
                                <w:rPr>
                                  <w:rFonts w:ascii="Arial MT" w:hAnsi="Arial MT"/>
                                  <w:color w:val="000000"/>
                                  <w:spacing w:val="-3"/>
                                  <w:w w:val="110"/>
                                  <w:sz w:val="4"/>
                                </w:rPr>
                                <w:t> </w:t>
                              </w:r>
                              <w:r>
                                <w:rPr>
                                  <w:rFonts w:ascii="Arial MT" w:hAnsi="Arial MT"/>
                                  <w:color w:val="000000"/>
                                  <w:w w:val="110"/>
                                  <w:sz w:val="4"/>
                                </w:rPr>
                                <w:t>número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predios</w:t>
                              </w:r>
                              <w:r>
                                <w:rPr>
                                  <w:rFonts w:ascii="Arial MT" w:hAnsi="Arial MT"/>
                                  <w:color w:val="000000"/>
                                  <w:spacing w:val="-2"/>
                                  <w:w w:val="110"/>
                                  <w:sz w:val="4"/>
                                </w:rPr>
                                <w:t> </w:t>
                              </w:r>
                              <w:r>
                                <w:rPr>
                                  <w:rFonts w:ascii="Arial MT" w:hAnsi="Arial MT"/>
                                  <w:color w:val="000000"/>
                                  <w:w w:val="110"/>
                                  <w:sz w:val="4"/>
                                </w:rPr>
                                <w:t>con</w:t>
                              </w:r>
                              <w:r>
                                <w:rPr>
                                  <w:rFonts w:ascii="Arial MT" w:hAnsi="Arial MT"/>
                                  <w:color w:val="000000"/>
                                  <w:spacing w:val="-2"/>
                                  <w:w w:val="110"/>
                                  <w:sz w:val="4"/>
                                </w:rPr>
                                <w:t> </w:t>
                              </w:r>
                              <w:r>
                                <w:rPr>
                                  <w:rFonts w:ascii="Arial MT" w:hAnsi="Arial MT"/>
                                  <w:color w:val="000000"/>
                                  <w:w w:val="110"/>
                                  <w:sz w:val="4"/>
                                </w:rPr>
                                <w:t>potencial</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contaminación</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suelos</w:t>
                              </w:r>
                              <w:r>
                                <w:rPr>
                                  <w:rFonts w:ascii="Arial MT" w:hAnsi="Arial MT"/>
                                  <w:color w:val="000000"/>
                                  <w:spacing w:val="-2"/>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spacing w:val="-2"/>
                                  <w:w w:val="110"/>
                                  <w:sz w:val="4"/>
                                </w:rPr>
                                <w:t>acuifero</w:t>
                              </w:r>
                              <w:r>
                                <w:rPr>
                                  <w:rFonts w:ascii="Arial MT" w:hAnsi="Arial MT"/>
                                  <w:color w:val="000000"/>
                                  <w:spacing w:val="-4"/>
                                  <w:w w:val="110"/>
                                  <w:sz w:val="4"/>
                                </w:rPr>
                                <w:t> </w:t>
                              </w:r>
                              <w:r>
                                <w:rPr>
                                  <w:rFonts w:ascii="Arial MT" w:hAnsi="Arial MT"/>
                                  <w:color w:val="000000"/>
                                  <w:spacing w:val="-2"/>
                                  <w:w w:val="110"/>
                                  <w:sz w:val="4"/>
                                </w:rPr>
                                <w:t>somero.</w:t>
                              </w:r>
                            </w:p>
                          </w:txbxContent>
                        </wps:txbx>
                        <wps:bodyPr wrap="square" lIns="0" tIns="0" rIns="0" bIns="0" rtlCol="0">
                          <a:noAutofit/>
                        </wps:bodyPr>
                      </wps:wsp>
                    </wpg:wgp>
                  </a:graphicData>
                </a:graphic>
              </wp:inline>
            </w:drawing>
          </mc:Choice>
          <mc:Fallback>
            <w:pict>
              <v:group style="width:34.9pt;height:74.45pt;mso-position-horizontal-relative:char;mso-position-vertical-relative:line" id="docshapegroup92" coordorigin="0,0" coordsize="698,1489">
                <v:shape style="position:absolute;left:3;top:714;width:691;height:771" type="#_x0000_t202" id="docshape93" filled="false" stroked="true" strokeweight=".346792pt" strokecolor="#be9000">
                  <v:textbox inset="0,0,0,0">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13"/>
                          <w:rPr>
                            <w:sz w:val="4"/>
                          </w:rPr>
                        </w:pPr>
                      </w:p>
                      <w:p>
                        <w:pPr>
                          <w:spacing w:line="307" w:lineRule="auto" w:before="0"/>
                          <w:ind w:left="17" w:right="14" w:firstLine="5"/>
                          <w:jc w:val="center"/>
                          <w:rPr>
                            <w:rFonts w:ascii="Arial MT" w:hAnsi="Arial MT"/>
                            <w:sz w:val="4"/>
                          </w:rPr>
                        </w:pPr>
                        <w:r>
                          <w:rPr>
                            <w:rFonts w:ascii="Arial MT" w:hAnsi="Arial MT"/>
                            <w:w w:val="110"/>
                            <w:sz w:val="4"/>
                          </w:rPr>
                          <w:t>Linea Base: 349 predios que</w:t>
                        </w:r>
                        <w:r>
                          <w:rPr>
                            <w:rFonts w:ascii="Arial MT" w:hAnsi="Arial MT"/>
                            <w:spacing w:val="40"/>
                            <w:w w:val="110"/>
                            <w:sz w:val="4"/>
                          </w:rPr>
                          <w:t> </w:t>
                        </w:r>
                        <w:r>
                          <w:rPr>
                            <w:rFonts w:ascii="Arial MT" w:hAnsi="Arial MT"/>
                            <w:w w:val="110"/>
                            <w:sz w:val="4"/>
                          </w:rPr>
                          <w:t>corresponden a 545,2 ha con</w:t>
                        </w:r>
                        <w:r>
                          <w:rPr>
                            <w:rFonts w:ascii="Arial MT" w:hAnsi="Arial MT"/>
                            <w:spacing w:val="40"/>
                            <w:w w:val="110"/>
                            <w:sz w:val="4"/>
                          </w:rPr>
                          <w:t> </w:t>
                        </w:r>
                        <w:r>
                          <w:rPr>
                            <w:rFonts w:ascii="Arial MT" w:hAnsi="Arial MT"/>
                            <w:spacing w:val="-2"/>
                            <w:w w:val="110"/>
                            <w:sz w:val="4"/>
                          </w:rPr>
                          <w:t>instrumentos</w:t>
                        </w:r>
                        <w:r>
                          <w:rPr>
                            <w:rFonts w:ascii="Arial MT" w:hAnsi="Arial MT"/>
                            <w:spacing w:val="-3"/>
                            <w:w w:val="110"/>
                            <w:sz w:val="4"/>
                          </w:rPr>
                          <w:t> </w:t>
                        </w:r>
                        <w:r>
                          <w:rPr>
                            <w:rFonts w:ascii="Arial MT" w:hAnsi="Arial MT"/>
                            <w:spacing w:val="-2"/>
                            <w:w w:val="110"/>
                            <w:sz w:val="4"/>
                          </w:rPr>
                          <w:t>ambientales</w:t>
                        </w:r>
                        <w:r>
                          <w:rPr>
                            <w:rFonts w:ascii="Arial MT" w:hAnsi="Arial MT"/>
                            <w:spacing w:val="40"/>
                            <w:w w:val="110"/>
                            <w:sz w:val="4"/>
                          </w:rPr>
                          <w:t> </w:t>
                        </w:r>
                        <w:r>
                          <w:rPr>
                            <w:rFonts w:ascii="Arial MT" w:hAnsi="Arial MT"/>
                            <w:w w:val="110"/>
                            <w:sz w:val="4"/>
                          </w:rPr>
                          <w:t>asociados</w:t>
                        </w:r>
                        <w:r>
                          <w:rPr>
                            <w:rFonts w:ascii="Arial MT" w:hAnsi="Arial MT"/>
                            <w:spacing w:val="-4"/>
                            <w:w w:val="110"/>
                            <w:sz w:val="4"/>
                          </w:rPr>
                          <w:t> </w:t>
                        </w:r>
                        <w:r>
                          <w:rPr>
                            <w:rFonts w:ascii="Arial MT" w:hAnsi="Arial MT"/>
                            <w:w w:val="110"/>
                            <w:sz w:val="4"/>
                          </w:rPr>
                          <w:t>a</w:t>
                        </w:r>
                        <w:r>
                          <w:rPr>
                            <w:rFonts w:ascii="Arial MT" w:hAnsi="Arial MT"/>
                            <w:spacing w:val="-3"/>
                            <w:w w:val="110"/>
                            <w:sz w:val="4"/>
                          </w:rPr>
                          <w:t> </w:t>
                        </w:r>
                        <w:r>
                          <w:rPr>
                            <w:rFonts w:ascii="Arial MT" w:hAnsi="Arial MT"/>
                            <w:w w:val="110"/>
                            <w:sz w:val="4"/>
                          </w:rPr>
                          <w:t>afectación</w:t>
                        </w:r>
                        <w:r>
                          <w:rPr>
                            <w:rFonts w:ascii="Arial MT" w:hAnsi="Arial MT"/>
                            <w:spacing w:val="-3"/>
                            <w:w w:val="110"/>
                            <w:sz w:val="4"/>
                          </w:rPr>
                          <w:t> </w:t>
                        </w:r>
                        <w:r>
                          <w:rPr>
                            <w:rFonts w:ascii="Arial MT" w:hAnsi="Arial MT"/>
                            <w:w w:val="110"/>
                            <w:sz w:val="4"/>
                          </w:rPr>
                          <w:t>a</w:t>
                        </w:r>
                        <w:r>
                          <w:rPr>
                            <w:rFonts w:ascii="Arial MT" w:hAnsi="Arial MT"/>
                            <w:spacing w:val="-3"/>
                            <w:w w:val="110"/>
                            <w:sz w:val="4"/>
                          </w:rPr>
                          <w:t> </w:t>
                        </w:r>
                        <w:r>
                          <w:rPr>
                            <w:rFonts w:ascii="Arial MT" w:hAnsi="Arial MT"/>
                            <w:w w:val="110"/>
                            <w:sz w:val="4"/>
                          </w:rPr>
                          <w:t>suelos</w:t>
                        </w:r>
                        <w:r>
                          <w:rPr>
                            <w:rFonts w:ascii="Arial MT" w:hAnsi="Arial MT"/>
                            <w:spacing w:val="40"/>
                            <w:w w:val="110"/>
                            <w:sz w:val="4"/>
                          </w:rPr>
                          <w:t> </w:t>
                        </w:r>
                        <w:r>
                          <w:rPr>
                            <w:rFonts w:ascii="Arial MT" w:hAnsi="Arial MT"/>
                            <w:w w:val="110"/>
                            <w:sz w:val="4"/>
                          </w:rPr>
                          <w:t>y/o</w:t>
                        </w:r>
                        <w:r>
                          <w:rPr>
                            <w:rFonts w:ascii="Arial MT" w:hAnsi="Arial MT"/>
                            <w:spacing w:val="2"/>
                            <w:w w:val="110"/>
                            <w:sz w:val="4"/>
                          </w:rPr>
                          <w:t> </w:t>
                        </w:r>
                        <w:r>
                          <w:rPr>
                            <w:rFonts w:ascii="Arial MT" w:hAnsi="Arial MT"/>
                            <w:w w:val="110"/>
                            <w:sz w:val="4"/>
                          </w:rPr>
                          <w:t>desmantelamiento</w:t>
                        </w:r>
                        <w:r>
                          <w:rPr>
                            <w:rFonts w:ascii="Arial MT" w:hAnsi="Arial MT"/>
                            <w:spacing w:val="2"/>
                            <w:w w:val="110"/>
                            <w:sz w:val="4"/>
                          </w:rPr>
                          <w:t> </w:t>
                        </w:r>
                        <w:r>
                          <w:rPr>
                            <w:rFonts w:ascii="Arial MT" w:hAnsi="Arial MT"/>
                            <w:spacing w:val="-2"/>
                            <w:w w:val="110"/>
                            <w:sz w:val="4"/>
                          </w:rPr>
                          <w:t>industrial.</w:t>
                        </w:r>
                      </w:p>
                    </w:txbxContent>
                  </v:textbox>
                  <v:stroke dashstyle="solid"/>
                  <w10:wrap type="none"/>
                </v:shape>
                <v:shape style="position:absolute;left:3;top:3;width:691;height:712" type="#_x0000_t202" id="docshape94" filled="true" fillcolor="#ffe497" stroked="true" strokeweight=".346792pt" strokecolor="#be9000">
                  <v:textbox inset="0,0,0,0">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13"/>
                          <w:rPr>
                            <w:color w:val="000000"/>
                            <w:sz w:val="4"/>
                          </w:rPr>
                        </w:pPr>
                      </w:p>
                      <w:p>
                        <w:pPr>
                          <w:spacing w:line="307" w:lineRule="auto" w:before="0"/>
                          <w:ind w:left="37" w:right="35" w:firstLine="0"/>
                          <w:jc w:val="center"/>
                          <w:rPr>
                            <w:rFonts w:ascii="Arial MT" w:hAnsi="Arial MT"/>
                            <w:color w:val="000000"/>
                            <w:sz w:val="4"/>
                          </w:rPr>
                        </w:pPr>
                        <w:r>
                          <w:rPr>
                            <w:rFonts w:ascii="Arial MT" w:hAnsi="Arial MT"/>
                            <w:color w:val="000000"/>
                            <w:w w:val="110"/>
                            <w:sz w:val="4"/>
                          </w:rPr>
                          <w:t>Incremento</w:t>
                        </w:r>
                        <w:r>
                          <w:rPr>
                            <w:rFonts w:ascii="Arial MT" w:hAnsi="Arial MT"/>
                            <w:color w:val="000000"/>
                            <w:spacing w:val="-4"/>
                            <w:w w:val="110"/>
                            <w:sz w:val="4"/>
                          </w:rPr>
                          <w:t> </w:t>
                        </w:r>
                        <w:r>
                          <w:rPr>
                            <w:rFonts w:ascii="Arial MT" w:hAnsi="Arial MT"/>
                            <w:color w:val="000000"/>
                            <w:w w:val="110"/>
                            <w:sz w:val="4"/>
                          </w:rPr>
                          <w:t>en</w:t>
                        </w:r>
                        <w:r>
                          <w:rPr>
                            <w:rFonts w:ascii="Arial MT" w:hAnsi="Arial MT"/>
                            <w:color w:val="000000"/>
                            <w:spacing w:val="-4"/>
                            <w:w w:val="110"/>
                            <w:sz w:val="4"/>
                          </w:rPr>
                          <w:t> </w:t>
                        </w:r>
                        <w:r>
                          <w:rPr>
                            <w:rFonts w:ascii="Arial MT" w:hAnsi="Arial MT"/>
                            <w:color w:val="000000"/>
                            <w:w w:val="110"/>
                            <w:sz w:val="4"/>
                          </w:rPr>
                          <w:t>el</w:t>
                        </w:r>
                        <w:r>
                          <w:rPr>
                            <w:rFonts w:ascii="Arial MT" w:hAnsi="Arial MT"/>
                            <w:color w:val="000000"/>
                            <w:spacing w:val="-3"/>
                            <w:w w:val="110"/>
                            <w:sz w:val="4"/>
                          </w:rPr>
                          <w:t> </w:t>
                        </w:r>
                        <w:r>
                          <w:rPr>
                            <w:rFonts w:ascii="Arial MT" w:hAnsi="Arial MT"/>
                            <w:color w:val="000000"/>
                            <w:w w:val="110"/>
                            <w:sz w:val="4"/>
                          </w:rPr>
                          <w:t>número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predios</w:t>
                        </w:r>
                        <w:r>
                          <w:rPr>
                            <w:rFonts w:ascii="Arial MT" w:hAnsi="Arial MT"/>
                            <w:color w:val="000000"/>
                            <w:spacing w:val="-2"/>
                            <w:w w:val="110"/>
                            <w:sz w:val="4"/>
                          </w:rPr>
                          <w:t> </w:t>
                        </w:r>
                        <w:r>
                          <w:rPr>
                            <w:rFonts w:ascii="Arial MT" w:hAnsi="Arial MT"/>
                            <w:color w:val="000000"/>
                            <w:w w:val="110"/>
                            <w:sz w:val="4"/>
                          </w:rPr>
                          <w:t>con</w:t>
                        </w:r>
                        <w:r>
                          <w:rPr>
                            <w:rFonts w:ascii="Arial MT" w:hAnsi="Arial MT"/>
                            <w:color w:val="000000"/>
                            <w:spacing w:val="-2"/>
                            <w:w w:val="110"/>
                            <w:sz w:val="4"/>
                          </w:rPr>
                          <w:t> </w:t>
                        </w:r>
                        <w:r>
                          <w:rPr>
                            <w:rFonts w:ascii="Arial MT" w:hAnsi="Arial MT"/>
                            <w:color w:val="000000"/>
                            <w:w w:val="110"/>
                            <w:sz w:val="4"/>
                          </w:rPr>
                          <w:t>potencial</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contaminación</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suelos</w:t>
                        </w:r>
                        <w:r>
                          <w:rPr>
                            <w:rFonts w:ascii="Arial MT" w:hAnsi="Arial MT"/>
                            <w:color w:val="000000"/>
                            <w:spacing w:val="-2"/>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spacing w:val="-2"/>
                            <w:w w:val="110"/>
                            <w:sz w:val="4"/>
                          </w:rPr>
                          <w:t>acuifero</w:t>
                        </w:r>
                        <w:r>
                          <w:rPr>
                            <w:rFonts w:ascii="Arial MT" w:hAnsi="Arial MT"/>
                            <w:color w:val="000000"/>
                            <w:spacing w:val="-4"/>
                            <w:w w:val="110"/>
                            <w:sz w:val="4"/>
                          </w:rPr>
                          <w:t> </w:t>
                        </w:r>
                        <w:r>
                          <w:rPr>
                            <w:rFonts w:ascii="Arial MT" w:hAnsi="Arial MT"/>
                            <w:color w:val="000000"/>
                            <w:spacing w:val="-2"/>
                            <w:w w:val="110"/>
                            <w:sz w:val="4"/>
                          </w:rPr>
                          <w:t>somero.</w:t>
                        </w:r>
                      </w:p>
                    </w:txbxContent>
                  </v:textbox>
                  <v:fill type="solid"/>
                  <v:stroke dashstyle="solid"/>
                  <w10:wrap type="none"/>
                </v:shape>
              </v:group>
            </w:pict>
          </mc:Fallback>
        </mc:AlternateContent>
      </w:r>
      <w:r>
        <w:rPr>
          <w:spacing w:val="-20"/>
          <w:position w:val="15"/>
          <w:sz w:val="20"/>
        </w:rPr>
      </w:r>
      <w:r>
        <w:rPr>
          <w:spacing w:val="-20"/>
          <w:position w:val="15"/>
          <w:sz w:val="20"/>
        </w:rPr>
        <w:t> </w:t>
      </w:r>
      <w:r>
        <w:rPr>
          <w:spacing w:val="-20"/>
          <w:position w:val="15"/>
          <w:sz w:val="20"/>
        </w:rPr>
        <mc:AlternateContent>
          <mc:Choice Requires="wps">
            <w:drawing>
              <wp:inline distT="0" distB="0" distL="0" distR="0">
                <wp:extent cx="379095" cy="945515"/>
                <wp:effectExtent l="9525" t="0" r="0" b="6984"/>
                <wp:docPr id="102" name="Group 102"/>
                <wp:cNvGraphicFramePr>
                  <a:graphicFrameLocks/>
                </wp:cNvGraphicFramePr>
                <a:graphic>
                  <a:graphicData uri="http://schemas.microsoft.com/office/word/2010/wordprocessingGroup">
                    <wpg:wgp>
                      <wpg:cNvPr id="102" name="Group 102"/>
                      <wpg:cNvGrpSpPr/>
                      <wpg:grpSpPr>
                        <a:xfrm>
                          <a:off x="0" y="0"/>
                          <a:ext cx="379095" cy="945515"/>
                          <a:chExt cx="379095" cy="945515"/>
                        </a:xfrm>
                      </wpg:grpSpPr>
                      <wps:wsp>
                        <wps:cNvPr id="103" name="Textbox 103"/>
                        <wps:cNvSpPr txBox="1"/>
                        <wps:spPr>
                          <a:xfrm>
                            <a:off x="2202" y="453795"/>
                            <a:ext cx="374650" cy="489584"/>
                          </a:xfrm>
                          <a:prstGeom prst="rect">
                            <a:avLst/>
                          </a:prstGeom>
                          <a:ln w="4404">
                            <a:solidFill>
                              <a:srgbClr val="BE9000"/>
                            </a:solidFill>
                            <a:prstDash val="solid"/>
                          </a:ln>
                        </wps:spPr>
                        <wps:txbx>
                          <w:txbxContent>
                            <w:p>
                              <w:pPr>
                                <w:spacing w:line="240" w:lineRule="auto" w:before="0"/>
                                <w:rPr>
                                  <w:sz w:val="4"/>
                                </w:rPr>
                              </w:pPr>
                            </w:p>
                            <w:p>
                              <w:pPr>
                                <w:spacing w:line="240" w:lineRule="auto" w:before="0"/>
                                <w:rPr>
                                  <w:sz w:val="4"/>
                                </w:rPr>
                              </w:pPr>
                            </w:p>
                            <w:p>
                              <w:pPr>
                                <w:spacing w:line="240" w:lineRule="auto" w:before="18"/>
                                <w:rPr>
                                  <w:sz w:val="4"/>
                                </w:rPr>
                              </w:pPr>
                            </w:p>
                            <w:p>
                              <w:pPr>
                                <w:spacing w:line="307" w:lineRule="auto" w:before="0"/>
                                <w:ind w:left="10" w:right="9" w:hanging="2"/>
                                <w:jc w:val="center"/>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4"/>
                                  <w:w w:val="110"/>
                                  <w:sz w:val="4"/>
                                </w:rPr>
                                <w:t> </w:t>
                              </w:r>
                              <w:r>
                                <w:rPr>
                                  <w:rFonts w:ascii="Arial MT" w:hAnsi="Arial MT"/>
                                  <w:w w:val="110"/>
                                  <w:sz w:val="4"/>
                                </w:rPr>
                                <w:t>756</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predios</w:t>
                              </w:r>
                              <w:r>
                                <w:rPr>
                                  <w:rFonts w:ascii="Arial MT" w:hAnsi="Arial MT"/>
                                  <w:spacing w:val="40"/>
                                  <w:w w:val="110"/>
                                  <w:sz w:val="4"/>
                                </w:rPr>
                                <w:t> </w:t>
                              </w:r>
                              <w:r>
                                <w:rPr>
                                  <w:rFonts w:ascii="Arial MT" w:hAnsi="Arial MT"/>
                                  <w:w w:val="110"/>
                                  <w:sz w:val="4"/>
                                </w:rPr>
                                <w:t>correspondientes</w:t>
                              </w:r>
                              <w:r>
                                <w:rPr>
                                  <w:rFonts w:ascii="Arial MT" w:hAnsi="Arial MT"/>
                                  <w:spacing w:val="-4"/>
                                  <w:w w:val="110"/>
                                  <w:sz w:val="4"/>
                                </w:rPr>
                                <w:t> </w:t>
                              </w:r>
                              <w:r>
                                <w:rPr>
                                  <w:rFonts w:ascii="Arial MT" w:hAnsi="Arial MT"/>
                                  <w:w w:val="110"/>
                                  <w:sz w:val="4"/>
                                </w:rPr>
                                <w:t>a</w:t>
                              </w:r>
                              <w:r>
                                <w:rPr>
                                  <w:rFonts w:ascii="Arial MT" w:hAnsi="Arial MT"/>
                                  <w:spacing w:val="-1"/>
                                  <w:w w:val="110"/>
                                  <w:sz w:val="4"/>
                                </w:rPr>
                                <w:t> </w:t>
                              </w:r>
                              <w:r>
                                <w:rPr>
                                  <w:rFonts w:ascii="Arial MT" w:hAnsi="Arial MT"/>
                                  <w:w w:val="110"/>
                                  <w:sz w:val="4"/>
                                </w:rPr>
                                <w:t>274,56</w:t>
                              </w:r>
                              <w:r>
                                <w:rPr>
                                  <w:rFonts w:ascii="Arial MT" w:hAnsi="Arial MT"/>
                                  <w:spacing w:val="40"/>
                                  <w:w w:val="110"/>
                                  <w:sz w:val="4"/>
                                </w:rPr>
                                <w:t> </w:t>
                              </w:r>
                              <w:r>
                                <w:rPr>
                                  <w:rFonts w:ascii="Arial MT" w:hAnsi="Arial MT"/>
                                  <w:w w:val="110"/>
                                  <w:sz w:val="4"/>
                                </w:rPr>
                                <w:t>ha</w:t>
                              </w:r>
                              <w:r>
                                <w:rPr>
                                  <w:rFonts w:ascii="Arial MT" w:hAnsi="Arial MT"/>
                                  <w:spacing w:val="-3"/>
                                  <w:w w:val="110"/>
                                  <w:sz w:val="4"/>
                                </w:rPr>
                                <w:t> </w:t>
                              </w:r>
                              <w:r>
                                <w:rPr>
                                  <w:rFonts w:ascii="Arial MT" w:hAnsi="Arial MT"/>
                                  <w:w w:val="110"/>
                                  <w:sz w:val="4"/>
                                </w:rPr>
                                <w:t>con</w:t>
                              </w:r>
                              <w:r>
                                <w:rPr>
                                  <w:rFonts w:ascii="Arial MT" w:hAnsi="Arial MT"/>
                                  <w:spacing w:val="-3"/>
                                  <w:w w:val="110"/>
                                  <w:sz w:val="4"/>
                                </w:rPr>
                                <w:t> </w:t>
                              </w:r>
                              <w:r>
                                <w:rPr>
                                  <w:rFonts w:ascii="Arial MT" w:hAnsi="Arial MT"/>
                                  <w:w w:val="110"/>
                                  <w:sz w:val="4"/>
                                </w:rPr>
                                <w:t>actividades</w:t>
                              </w:r>
                              <w:r>
                                <w:rPr>
                                  <w:rFonts w:ascii="Arial MT" w:hAnsi="Arial MT"/>
                                  <w:spacing w:val="-2"/>
                                  <w:w w:val="110"/>
                                  <w:sz w:val="4"/>
                                </w:rPr>
                                <w:t> </w:t>
                              </w:r>
                              <w:r>
                                <w:rPr>
                                  <w:rFonts w:ascii="Arial MT" w:hAnsi="Arial MT"/>
                                  <w:w w:val="110"/>
                                  <w:sz w:val="4"/>
                                </w:rPr>
                                <w:t>de</w:t>
                              </w:r>
                              <w:r>
                                <w:rPr>
                                  <w:rFonts w:ascii="Arial MT" w:hAnsi="Arial MT"/>
                                  <w:spacing w:val="40"/>
                                  <w:w w:val="110"/>
                                  <w:sz w:val="4"/>
                                </w:rPr>
                                <w:t> </w:t>
                              </w:r>
                              <w:r>
                                <w:rPr>
                                  <w:rFonts w:ascii="Arial MT" w:hAnsi="Arial MT"/>
                                  <w:spacing w:val="-2"/>
                                  <w:w w:val="110"/>
                                  <w:sz w:val="4"/>
                                </w:rPr>
                                <w:t>almacenamiento</w:t>
                              </w:r>
                              <w:r>
                                <w:rPr>
                                  <w:rFonts w:ascii="Arial MT" w:hAnsi="Arial MT"/>
                                  <w:spacing w:val="-6"/>
                                  <w:w w:val="110"/>
                                  <w:sz w:val="4"/>
                                </w:rPr>
                                <w:t> </w:t>
                              </w:r>
                              <w:r>
                                <w:rPr>
                                  <w:rFonts w:ascii="Arial MT" w:hAnsi="Arial MT"/>
                                  <w:spacing w:val="-2"/>
                                  <w:w w:val="110"/>
                                  <w:sz w:val="4"/>
                                </w:rPr>
                                <w:t>y</w:t>
                              </w:r>
                              <w:r>
                                <w:rPr>
                                  <w:rFonts w:ascii="Arial MT" w:hAnsi="Arial MT"/>
                                  <w:spacing w:val="80"/>
                                  <w:w w:val="110"/>
                                  <w:sz w:val="4"/>
                                </w:rPr>
                                <w:t> </w:t>
                              </w:r>
                              <w:r>
                                <w:rPr>
                                  <w:rFonts w:ascii="Arial MT" w:hAnsi="Arial MT"/>
                                  <w:w w:val="110"/>
                                  <w:sz w:val="4"/>
                                </w:rPr>
                                <w:t>distribución</w:t>
                              </w:r>
                              <w:r>
                                <w:rPr>
                                  <w:rFonts w:ascii="Arial MT" w:hAnsi="Arial MT"/>
                                  <w:spacing w:val="-4"/>
                                  <w:w w:val="110"/>
                                  <w:sz w:val="4"/>
                                </w:rPr>
                                <w:t> </w:t>
                              </w:r>
                              <w:r>
                                <w:rPr>
                                  <w:rFonts w:ascii="Arial MT" w:hAnsi="Arial MT"/>
                                  <w:w w:val="110"/>
                                  <w:sz w:val="4"/>
                                </w:rPr>
                                <w:t>de</w:t>
                              </w:r>
                              <w:r>
                                <w:rPr>
                                  <w:rFonts w:ascii="Arial MT" w:hAnsi="Arial MT"/>
                                  <w:spacing w:val="-4"/>
                                  <w:w w:val="110"/>
                                  <w:sz w:val="4"/>
                                </w:rPr>
                                <w:t> </w:t>
                              </w:r>
                              <w:r>
                                <w:rPr>
                                  <w:rFonts w:ascii="Arial MT" w:hAnsi="Arial MT"/>
                                  <w:w w:val="110"/>
                                  <w:sz w:val="4"/>
                                </w:rPr>
                                <w:t>hidrocaburos</w:t>
                              </w:r>
                              <w:r>
                                <w:rPr>
                                  <w:rFonts w:ascii="Arial MT" w:hAnsi="Arial MT"/>
                                  <w:spacing w:val="40"/>
                                  <w:w w:val="110"/>
                                  <w:sz w:val="4"/>
                                </w:rPr>
                                <w:t> </w:t>
                              </w:r>
                              <w:r>
                                <w:rPr>
                                  <w:rFonts w:ascii="Arial MT" w:hAnsi="Arial MT"/>
                                  <w:w w:val="110"/>
                                  <w:sz w:val="4"/>
                                </w:rPr>
                                <w:t>y</w:t>
                              </w:r>
                              <w:r>
                                <w:rPr>
                                  <w:rFonts w:ascii="Arial MT" w:hAnsi="Arial MT"/>
                                  <w:spacing w:val="-4"/>
                                  <w:w w:val="110"/>
                                  <w:sz w:val="4"/>
                                </w:rPr>
                                <w:t> </w:t>
                              </w:r>
                              <w:r>
                                <w:rPr>
                                  <w:rFonts w:ascii="Arial MT" w:hAnsi="Arial MT"/>
                                  <w:w w:val="110"/>
                                  <w:sz w:val="4"/>
                                </w:rPr>
                                <w:t>12</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eventos</w:t>
                              </w:r>
                              <w:r>
                                <w:rPr>
                                  <w:rFonts w:ascii="Arial MT" w:hAnsi="Arial MT"/>
                                  <w:spacing w:val="-3"/>
                                  <w:w w:val="110"/>
                                  <w:sz w:val="4"/>
                                </w:rPr>
                                <w:t> </w:t>
                              </w:r>
                              <w:r>
                                <w:rPr>
                                  <w:rFonts w:ascii="Arial MT" w:hAnsi="Arial MT"/>
                                  <w:w w:val="110"/>
                                  <w:sz w:val="4"/>
                                </w:rPr>
                                <w:t>promedio</w:t>
                              </w:r>
                              <w:r>
                                <w:rPr>
                                  <w:rFonts w:ascii="Arial MT" w:hAnsi="Arial MT"/>
                                  <w:spacing w:val="-3"/>
                                  <w:w w:val="110"/>
                                  <w:sz w:val="4"/>
                                </w:rPr>
                                <w:t> </w:t>
                              </w:r>
                              <w:r>
                                <w:rPr>
                                  <w:rFonts w:ascii="Arial MT" w:hAnsi="Arial MT"/>
                                  <w:w w:val="110"/>
                                  <w:sz w:val="4"/>
                                </w:rPr>
                                <w:t>al</w:t>
                              </w:r>
                              <w:r>
                                <w:rPr>
                                  <w:rFonts w:ascii="Arial MT" w:hAnsi="Arial MT"/>
                                  <w:spacing w:val="40"/>
                                  <w:w w:val="110"/>
                                  <w:sz w:val="4"/>
                                </w:rPr>
                                <w:t> </w:t>
                              </w:r>
                              <w:r>
                                <w:rPr>
                                  <w:rFonts w:ascii="Arial MT" w:hAnsi="Arial MT"/>
                                  <w:w w:val="110"/>
                                  <w:sz w:val="4"/>
                                </w:rPr>
                                <w:t>año</w:t>
                              </w:r>
                              <w:r>
                                <w:rPr>
                                  <w:rFonts w:ascii="Arial MT" w:hAnsi="Arial MT"/>
                                  <w:spacing w:val="-4"/>
                                  <w:w w:val="110"/>
                                  <w:sz w:val="4"/>
                                </w:rPr>
                                <w:t> </w:t>
                              </w:r>
                              <w:r>
                                <w:rPr>
                                  <w:rFonts w:ascii="Arial MT" w:hAnsi="Arial MT"/>
                                  <w:w w:val="110"/>
                                  <w:sz w:val="4"/>
                                </w:rPr>
                                <w:t>de</w:t>
                              </w:r>
                              <w:r>
                                <w:rPr>
                                  <w:rFonts w:ascii="Arial MT" w:hAnsi="Arial MT"/>
                                  <w:spacing w:val="-4"/>
                                  <w:w w:val="110"/>
                                  <w:sz w:val="4"/>
                                </w:rPr>
                                <w:t> </w:t>
                              </w:r>
                              <w:r>
                                <w:rPr>
                                  <w:rFonts w:ascii="Arial MT" w:hAnsi="Arial MT"/>
                                  <w:w w:val="110"/>
                                  <w:sz w:val="4"/>
                                </w:rPr>
                                <w:t>derrame</w:t>
                              </w:r>
                            </w:p>
                          </w:txbxContent>
                        </wps:txbx>
                        <wps:bodyPr wrap="square" lIns="0" tIns="0" rIns="0" bIns="0" rtlCol="0">
                          <a:noAutofit/>
                        </wps:bodyPr>
                      </wps:wsp>
                      <wps:wsp>
                        <wps:cNvPr id="104" name="Textbox 104"/>
                        <wps:cNvSpPr txBox="1"/>
                        <wps:spPr>
                          <a:xfrm>
                            <a:off x="2202" y="2202"/>
                            <a:ext cx="374650" cy="452120"/>
                          </a:xfrm>
                          <a:prstGeom prst="rect">
                            <a:avLst/>
                          </a:prstGeom>
                          <a:solidFill>
                            <a:srgbClr val="FFE497"/>
                          </a:solidFill>
                          <a:ln w="4404">
                            <a:solidFill>
                              <a:srgbClr val="BE9000"/>
                            </a:solidFill>
                            <a:prstDash val="solid"/>
                          </a:ln>
                        </wps:spPr>
                        <wps:txbx>
                          <w:txbxContent>
                            <w:p>
                              <w:pPr>
                                <w:spacing w:line="307" w:lineRule="auto" w:before="0"/>
                                <w:ind w:left="13" w:right="8" w:firstLine="0"/>
                                <w:jc w:val="center"/>
                                <w:rPr>
                                  <w:rFonts w:ascii="Arial MT" w:hAnsi="Arial MT"/>
                                  <w:color w:val="000000"/>
                                  <w:sz w:val="4"/>
                                </w:rPr>
                              </w:pPr>
                              <w:r>
                                <w:rPr>
                                  <w:rFonts w:ascii="Arial MT" w:hAnsi="Arial MT"/>
                                  <w:color w:val="000000"/>
                                  <w:w w:val="110"/>
                                  <w:sz w:val="4"/>
                                </w:rPr>
                                <w:t>Incremento</w:t>
                              </w:r>
                              <w:r>
                                <w:rPr>
                                  <w:rFonts w:ascii="Arial MT" w:hAnsi="Arial MT"/>
                                  <w:color w:val="000000"/>
                                  <w:spacing w:val="-4"/>
                                  <w:w w:val="110"/>
                                  <w:sz w:val="4"/>
                                </w:rPr>
                                <w:t> </w:t>
                              </w:r>
                              <w:r>
                                <w:rPr>
                                  <w:rFonts w:ascii="Arial MT" w:hAnsi="Arial MT"/>
                                  <w:color w:val="000000"/>
                                  <w:w w:val="110"/>
                                  <w:sz w:val="4"/>
                                </w:rPr>
                                <w:t>en</w:t>
                              </w:r>
                              <w:r>
                                <w:rPr>
                                  <w:rFonts w:ascii="Arial MT" w:hAnsi="Arial MT"/>
                                  <w:color w:val="000000"/>
                                  <w:spacing w:val="-4"/>
                                  <w:w w:val="110"/>
                                  <w:sz w:val="4"/>
                                </w:rPr>
                                <w:t> </w:t>
                              </w:r>
                              <w:r>
                                <w:rPr>
                                  <w:rFonts w:ascii="Arial MT" w:hAnsi="Arial MT"/>
                                  <w:color w:val="000000"/>
                                  <w:w w:val="110"/>
                                  <w:sz w:val="4"/>
                                </w:rPr>
                                <w:t>el</w:t>
                              </w:r>
                              <w:r>
                                <w:rPr>
                                  <w:rFonts w:ascii="Arial MT" w:hAnsi="Arial MT"/>
                                  <w:color w:val="000000"/>
                                  <w:spacing w:val="-3"/>
                                  <w:w w:val="110"/>
                                  <w:sz w:val="4"/>
                                </w:rPr>
                                <w:t> </w:t>
                              </w:r>
                              <w:r>
                                <w:rPr>
                                  <w:rFonts w:ascii="Arial MT" w:hAnsi="Arial MT"/>
                                  <w:color w:val="000000"/>
                                  <w:w w:val="110"/>
                                  <w:sz w:val="4"/>
                                </w:rPr>
                                <w:t>número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predios</w:t>
                              </w:r>
                              <w:r>
                                <w:rPr>
                                  <w:rFonts w:ascii="Arial MT" w:hAnsi="Arial MT"/>
                                  <w:color w:val="000000"/>
                                  <w:spacing w:val="-2"/>
                                  <w:w w:val="110"/>
                                  <w:sz w:val="4"/>
                                </w:rPr>
                                <w:t> </w:t>
                              </w:r>
                              <w:r>
                                <w:rPr>
                                  <w:rFonts w:ascii="Arial MT" w:hAnsi="Arial MT"/>
                                  <w:color w:val="000000"/>
                                  <w:w w:val="110"/>
                                  <w:sz w:val="4"/>
                                </w:rPr>
                                <w:t>con</w:t>
                              </w:r>
                              <w:r>
                                <w:rPr>
                                  <w:rFonts w:ascii="Arial MT" w:hAnsi="Arial MT"/>
                                  <w:color w:val="000000"/>
                                  <w:spacing w:val="-3"/>
                                  <w:w w:val="110"/>
                                  <w:sz w:val="4"/>
                                </w:rPr>
                                <w:t> </w:t>
                              </w:r>
                              <w:r>
                                <w:rPr>
                                  <w:rFonts w:ascii="Arial MT" w:hAnsi="Arial MT"/>
                                  <w:color w:val="000000"/>
                                  <w:w w:val="110"/>
                                  <w:sz w:val="4"/>
                                </w:rPr>
                                <w:t>afectación</w:t>
                              </w:r>
                              <w:r>
                                <w:rPr>
                                  <w:rFonts w:ascii="Arial MT" w:hAnsi="Arial MT"/>
                                  <w:color w:val="000000"/>
                                  <w:spacing w:val="-3"/>
                                  <w:w w:val="110"/>
                                  <w:sz w:val="4"/>
                                </w:rPr>
                                <w:t> </w:t>
                              </w:r>
                              <w:r>
                                <w:rPr>
                                  <w:rFonts w:ascii="Arial MT" w:hAnsi="Arial MT"/>
                                  <w:color w:val="000000"/>
                                  <w:w w:val="110"/>
                                  <w:sz w:val="4"/>
                                </w:rPr>
                                <w:t>del</w:t>
                              </w:r>
                              <w:r>
                                <w:rPr>
                                  <w:rFonts w:ascii="Arial MT" w:hAnsi="Arial MT"/>
                                  <w:color w:val="000000"/>
                                  <w:spacing w:val="40"/>
                                  <w:w w:val="110"/>
                                  <w:sz w:val="4"/>
                                </w:rPr>
                                <w:t> </w:t>
                              </w:r>
                              <w:r>
                                <w:rPr>
                                  <w:rFonts w:ascii="Arial MT" w:hAnsi="Arial MT"/>
                                  <w:color w:val="000000"/>
                                  <w:w w:val="110"/>
                                  <w:sz w:val="4"/>
                                </w:rPr>
                                <w:t>suelo</w:t>
                              </w:r>
                              <w:r>
                                <w:rPr>
                                  <w:rFonts w:ascii="Arial MT" w:hAnsi="Arial MT"/>
                                  <w:color w:val="000000"/>
                                  <w:spacing w:val="-4"/>
                                  <w:w w:val="110"/>
                                  <w:sz w:val="4"/>
                                </w:rPr>
                                <w:t> </w:t>
                              </w:r>
                              <w:r>
                                <w:rPr>
                                  <w:rFonts w:ascii="Arial MT" w:hAnsi="Arial MT"/>
                                  <w:color w:val="000000"/>
                                  <w:w w:val="110"/>
                                  <w:sz w:val="4"/>
                                </w:rPr>
                                <w:t>y acuifero</w:t>
                              </w:r>
                              <w:r>
                                <w:rPr>
                                  <w:rFonts w:ascii="Arial MT" w:hAnsi="Arial MT"/>
                                  <w:color w:val="000000"/>
                                  <w:spacing w:val="-4"/>
                                  <w:w w:val="110"/>
                                  <w:sz w:val="4"/>
                                </w:rPr>
                                <w:t> </w:t>
                              </w:r>
                              <w:r>
                                <w:rPr>
                                  <w:rFonts w:ascii="Arial MT" w:hAnsi="Arial MT"/>
                                  <w:color w:val="000000"/>
                                  <w:w w:val="110"/>
                                  <w:sz w:val="4"/>
                                </w:rPr>
                                <w:t>somero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spacing w:val="-2"/>
                                  <w:w w:val="110"/>
                                  <w:sz w:val="4"/>
                                </w:rPr>
                                <w:t>establecimientos</w:t>
                              </w:r>
                              <w:r>
                                <w:rPr>
                                  <w:rFonts w:ascii="Arial MT" w:hAnsi="Arial MT"/>
                                  <w:color w:val="000000"/>
                                  <w:spacing w:val="12"/>
                                  <w:w w:val="110"/>
                                  <w:sz w:val="4"/>
                                </w:rPr>
                                <w:t> </w:t>
                              </w:r>
                              <w:r>
                                <w:rPr>
                                  <w:rFonts w:ascii="Arial MT" w:hAnsi="Arial MT"/>
                                  <w:color w:val="000000"/>
                                  <w:spacing w:val="-2"/>
                                  <w:w w:val="110"/>
                                  <w:sz w:val="4"/>
                                </w:rPr>
                                <w:t>que</w:t>
                              </w:r>
                              <w:r>
                                <w:rPr>
                                  <w:rFonts w:ascii="Arial MT" w:hAnsi="Arial MT"/>
                                  <w:color w:val="000000"/>
                                  <w:spacing w:val="80"/>
                                  <w:w w:val="110"/>
                                  <w:sz w:val="4"/>
                                </w:rPr>
                                <w:t> </w:t>
                              </w:r>
                              <w:r>
                                <w:rPr>
                                  <w:rFonts w:ascii="Arial MT" w:hAnsi="Arial MT"/>
                                  <w:color w:val="000000"/>
                                  <w:w w:val="110"/>
                                  <w:sz w:val="4"/>
                                </w:rPr>
                                <w:t>realizan</w:t>
                              </w:r>
                              <w:r>
                                <w:rPr>
                                  <w:rFonts w:ascii="Arial MT" w:hAnsi="Arial MT"/>
                                  <w:color w:val="000000"/>
                                  <w:spacing w:val="-4"/>
                                  <w:w w:val="110"/>
                                  <w:sz w:val="4"/>
                                </w:rPr>
                                <w:t> </w:t>
                              </w:r>
                              <w:r>
                                <w:rPr>
                                  <w:rFonts w:ascii="Arial MT" w:hAnsi="Arial MT"/>
                                  <w:color w:val="000000"/>
                                  <w:w w:val="110"/>
                                  <w:sz w:val="4"/>
                                </w:rPr>
                                <w:t>o</w:t>
                              </w:r>
                              <w:r>
                                <w:rPr>
                                  <w:rFonts w:ascii="Arial MT" w:hAnsi="Arial MT"/>
                                  <w:color w:val="000000"/>
                                  <w:spacing w:val="-4"/>
                                  <w:w w:val="110"/>
                                  <w:sz w:val="4"/>
                                </w:rPr>
                                <w:t> </w:t>
                              </w:r>
                              <w:r>
                                <w:rPr>
                                  <w:rFonts w:ascii="Arial MT" w:hAnsi="Arial MT"/>
                                  <w:color w:val="000000"/>
                                  <w:w w:val="110"/>
                                  <w:sz w:val="4"/>
                                </w:rPr>
                                <w:t>realizaron</w:t>
                              </w:r>
                              <w:r>
                                <w:rPr>
                                  <w:rFonts w:ascii="Arial MT" w:hAnsi="Arial MT"/>
                                  <w:color w:val="000000"/>
                                  <w:spacing w:val="40"/>
                                  <w:w w:val="110"/>
                                  <w:sz w:val="4"/>
                                </w:rPr>
                                <w:t> </w:t>
                              </w:r>
                              <w:r>
                                <w:rPr>
                                  <w:rFonts w:ascii="Arial MT" w:hAnsi="Arial MT"/>
                                  <w:color w:val="000000"/>
                                  <w:spacing w:val="-2"/>
                                  <w:w w:val="110"/>
                                  <w:sz w:val="4"/>
                                </w:rPr>
                                <w:t>almacenamiento</w:t>
                              </w:r>
                              <w:r>
                                <w:rPr>
                                  <w:rFonts w:ascii="Arial MT" w:hAnsi="Arial MT"/>
                                  <w:color w:val="000000"/>
                                  <w:spacing w:val="16"/>
                                  <w:w w:val="110"/>
                                  <w:sz w:val="4"/>
                                </w:rPr>
                                <w:t> </w:t>
                              </w:r>
                              <w:r>
                                <w:rPr>
                                  <w:rFonts w:ascii="Arial MT" w:hAnsi="Arial MT"/>
                                  <w:color w:val="000000"/>
                                  <w:spacing w:val="-2"/>
                                  <w:w w:val="110"/>
                                  <w:sz w:val="4"/>
                                </w:rPr>
                                <w:t>y</w:t>
                              </w:r>
                              <w:r>
                                <w:rPr>
                                  <w:rFonts w:ascii="Arial MT" w:hAnsi="Arial MT"/>
                                  <w:color w:val="000000"/>
                                  <w:spacing w:val="80"/>
                                  <w:w w:val="110"/>
                                  <w:sz w:val="4"/>
                                </w:rPr>
                                <w:t> </w:t>
                              </w:r>
                              <w:r>
                                <w:rPr>
                                  <w:rFonts w:ascii="Arial MT" w:hAnsi="Arial MT"/>
                                  <w:color w:val="000000"/>
                                  <w:spacing w:val="-2"/>
                                  <w:w w:val="110"/>
                                  <w:sz w:val="4"/>
                                </w:rPr>
                                <w:t>distribución</w:t>
                              </w:r>
                              <w:r>
                                <w:rPr>
                                  <w:rFonts w:ascii="Arial MT" w:hAnsi="Arial MT"/>
                                  <w:color w:val="000000"/>
                                  <w:spacing w:val="17"/>
                                  <w:w w:val="110"/>
                                  <w:sz w:val="4"/>
                                </w:rPr>
                                <w:t> </w:t>
                              </w:r>
                              <w:r>
                                <w:rPr>
                                  <w:rFonts w:ascii="Arial MT" w:hAnsi="Arial MT"/>
                                  <w:color w:val="000000"/>
                                  <w:spacing w:val="-2"/>
                                  <w:w w:val="110"/>
                                  <w:sz w:val="4"/>
                                </w:rPr>
                                <w:t>de</w:t>
                              </w:r>
                              <w:r>
                                <w:rPr>
                                  <w:rFonts w:ascii="Arial MT" w:hAnsi="Arial MT"/>
                                  <w:color w:val="000000"/>
                                  <w:spacing w:val="80"/>
                                  <w:w w:val="110"/>
                                  <w:sz w:val="4"/>
                                </w:rPr>
                                <w:t> </w:t>
                              </w:r>
                              <w:r>
                                <w:rPr>
                                  <w:rFonts w:ascii="Arial MT" w:hAnsi="Arial MT"/>
                                  <w:color w:val="000000"/>
                                  <w:w w:val="110"/>
                                  <w:sz w:val="4"/>
                                </w:rPr>
                                <w:t>hidrocarburos</w:t>
                              </w:r>
                              <w:r>
                                <w:rPr>
                                  <w:rFonts w:ascii="Arial MT" w:hAnsi="Arial MT"/>
                                  <w:color w:val="000000"/>
                                  <w:spacing w:val="-4"/>
                                  <w:w w:val="110"/>
                                  <w:sz w:val="4"/>
                                </w:rPr>
                                <w:t> </w:t>
                              </w:r>
                              <w:r>
                                <w:rPr>
                                  <w:rFonts w:ascii="Arial MT" w:hAnsi="Arial MT"/>
                                  <w:color w:val="000000"/>
                                  <w:w w:val="110"/>
                                  <w:sz w:val="4"/>
                                </w:rPr>
                                <w:t>líquidos;</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eventos</w:t>
                              </w:r>
                              <w:r>
                                <w:rPr>
                                  <w:rFonts w:ascii="Arial MT" w:hAnsi="Arial MT"/>
                                  <w:color w:val="000000"/>
                                  <w:spacing w:val="-2"/>
                                  <w:w w:val="110"/>
                                  <w:sz w:val="4"/>
                                </w:rPr>
                                <w:t> </w:t>
                              </w:r>
                              <w:r>
                                <w:rPr>
                                  <w:rFonts w:ascii="Arial MT" w:hAnsi="Arial MT"/>
                                  <w:color w:val="000000"/>
                                  <w:w w:val="110"/>
                                  <w:sz w:val="4"/>
                                </w:rPr>
                                <w:t>no</w:t>
                              </w:r>
                              <w:r>
                                <w:rPr>
                                  <w:rFonts w:ascii="Arial MT" w:hAnsi="Arial MT"/>
                                  <w:color w:val="000000"/>
                                  <w:spacing w:val="-3"/>
                                  <w:w w:val="110"/>
                                  <w:sz w:val="4"/>
                                </w:rPr>
                                <w:t> </w:t>
                              </w:r>
                              <w:r>
                                <w:rPr>
                                  <w:rFonts w:ascii="Arial MT" w:hAnsi="Arial MT"/>
                                  <w:color w:val="000000"/>
                                  <w:w w:val="110"/>
                                  <w:sz w:val="4"/>
                                </w:rPr>
                                <w:t>controlados</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pérdida</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contención</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spacing w:val="-2"/>
                                  <w:w w:val="110"/>
                                  <w:sz w:val="4"/>
                                </w:rPr>
                                <w:t>hidrocarburos</w:t>
                              </w:r>
                              <w:r>
                                <w:rPr>
                                  <w:rFonts w:ascii="Arial MT" w:hAnsi="Arial MT"/>
                                  <w:color w:val="000000"/>
                                  <w:spacing w:val="46"/>
                                  <w:w w:val="110"/>
                                  <w:sz w:val="4"/>
                                </w:rPr>
                                <w:t> </w:t>
                              </w:r>
                              <w:r>
                                <w:rPr>
                                  <w:rFonts w:ascii="Arial MT" w:hAnsi="Arial MT"/>
                                  <w:color w:val="000000"/>
                                  <w:spacing w:val="-2"/>
                                  <w:w w:val="110"/>
                                  <w:sz w:val="4"/>
                                </w:rPr>
                                <w:t>y/o</w:t>
                              </w:r>
                              <w:r>
                                <w:rPr>
                                  <w:rFonts w:ascii="Arial MT" w:hAnsi="Arial MT"/>
                                  <w:color w:val="000000"/>
                                  <w:spacing w:val="80"/>
                                  <w:w w:val="110"/>
                                  <w:sz w:val="4"/>
                                </w:rPr>
                                <w:t> </w:t>
                              </w:r>
                              <w:r>
                                <w:rPr>
                                  <w:rFonts w:ascii="Arial MT" w:hAnsi="Arial MT"/>
                                  <w:color w:val="000000"/>
                                  <w:spacing w:val="-2"/>
                                  <w:w w:val="110"/>
                                  <w:sz w:val="4"/>
                                </w:rPr>
                                <w:t>sustancias</w:t>
                              </w:r>
                              <w:r>
                                <w:rPr>
                                  <w:rFonts w:ascii="Arial MT" w:hAnsi="Arial MT"/>
                                  <w:color w:val="000000"/>
                                  <w:spacing w:val="-3"/>
                                  <w:w w:val="110"/>
                                  <w:sz w:val="4"/>
                                </w:rPr>
                                <w:t> </w:t>
                              </w:r>
                              <w:r>
                                <w:rPr>
                                  <w:rFonts w:ascii="Arial MT" w:hAnsi="Arial MT"/>
                                  <w:color w:val="000000"/>
                                  <w:spacing w:val="-2"/>
                                  <w:w w:val="110"/>
                                  <w:sz w:val="4"/>
                                </w:rPr>
                                <w:t>nocivas.</w:t>
                              </w:r>
                            </w:p>
                          </w:txbxContent>
                        </wps:txbx>
                        <wps:bodyPr wrap="square" lIns="0" tIns="0" rIns="0" bIns="0" rtlCol="0">
                          <a:noAutofit/>
                        </wps:bodyPr>
                      </wps:wsp>
                    </wpg:wgp>
                  </a:graphicData>
                </a:graphic>
              </wp:inline>
            </w:drawing>
          </mc:Choice>
          <mc:Fallback>
            <w:pict>
              <v:group style="width:29.85pt;height:74.45pt;mso-position-horizontal-relative:char;mso-position-vertical-relative:line" id="docshapegroup95" coordorigin="0,0" coordsize="597,1489">
                <v:shape style="position:absolute;left:3;top:714;width:590;height:771" type="#_x0000_t202" id="docshape96" filled="false" stroked="true" strokeweight=".346792pt" strokecolor="#be9000">
                  <v:textbox inset="0,0,0,0">
                    <w:txbxContent>
                      <w:p>
                        <w:pPr>
                          <w:spacing w:line="240" w:lineRule="auto" w:before="0"/>
                          <w:rPr>
                            <w:sz w:val="4"/>
                          </w:rPr>
                        </w:pPr>
                      </w:p>
                      <w:p>
                        <w:pPr>
                          <w:spacing w:line="240" w:lineRule="auto" w:before="0"/>
                          <w:rPr>
                            <w:sz w:val="4"/>
                          </w:rPr>
                        </w:pPr>
                      </w:p>
                      <w:p>
                        <w:pPr>
                          <w:spacing w:line="240" w:lineRule="auto" w:before="18"/>
                          <w:rPr>
                            <w:sz w:val="4"/>
                          </w:rPr>
                        </w:pPr>
                      </w:p>
                      <w:p>
                        <w:pPr>
                          <w:spacing w:line="307" w:lineRule="auto" w:before="0"/>
                          <w:ind w:left="10" w:right="9" w:hanging="2"/>
                          <w:jc w:val="center"/>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4"/>
                            <w:w w:val="110"/>
                            <w:sz w:val="4"/>
                          </w:rPr>
                          <w:t> </w:t>
                        </w:r>
                        <w:r>
                          <w:rPr>
                            <w:rFonts w:ascii="Arial MT" w:hAnsi="Arial MT"/>
                            <w:w w:val="110"/>
                            <w:sz w:val="4"/>
                          </w:rPr>
                          <w:t>756</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predios</w:t>
                        </w:r>
                        <w:r>
                          <w:rPr>
                            <w:rFonts w:ascii="Arial MT" w:hAnsi="Arial MT"/>
                            <w:spacing w:val="40"/>
                            <w:w w:val="110"/>
                            <w:sz w:val="4"/>
                          </w:rPr>
                          <w:t> </w:t>
                        </w:r>
                        <w:r>
                          <w:rPr>
                            <w:rFonts w:ascii="Arial MT" w:hAnsi="Arial MT"/>
                            <w:w w:val="110"/>
                            <w:sz w:val="4"/>
                          </w:rPr>
                          <w:t>correspondientes</w:t>
                        </w:r>
                        <w:r>
                          <w:rPr>
                            <w:rFonts w:ascii="Arial MT" w:hAnsi="Arial MT"/>
                            <w:spacing w:val="-4"/>
                            <w:w w:val="110"/>
                            <w:sz w:val="4"/>
                          </w:rPr>
                          <w:t> </w:t>
                        </w:r>
                        <w:r>
                          <w:rPr>
                            <w:rFonts w:ascii="Arial MT" w:hAnsi="Arial MT"/>
                            <w:w w:val="110"/>
                            <w:sz w:val="4"/>
                          </w:rPr>
                          <w:t>a</w:t>
                        </w:r>
                        <w:r>
                          <w:rPr>
                            <w:rFonts w:ascii="Arial MT" w:hAnsi="Arial MT"/>
                            <w:spacing w:val="-1"/>
                            <w:w w:val="110"/>
                            <w:sz w:val="4"/>
                          </w:rPr>
                          <w:t> </w:t>
                        </w:r>
                        <w:r>
                          <w:rPr>
                            <w:rFonts w:ascii="Arial MT" w:hAnsi="Arial MT"/>
                            <w:w w:val="110"/>
                            <w:sz w:val="4"/>
                          </w:rPr>
                          <w:t>274,56</w:t>
                        </w:r>
                        <w:r>
                          <w:rPr>
                            <w:rFonts w:ascii="Arial MT" w:hAnsi="Arial MT"/>
                            <w:spacing w:val="40"/>
                            <w:w w:val="110"/>
                            <w:sz w:val="4"/>
                          </w:rPr>
                          <w:t> </w:t>
                        </w:r>
                        <w:r>
                          <w:rPr>
                            <w:rFonts w:ascii="Arial MT" w:hAnsi="Arial MT"/>
                            <w:w w:val="110"/>
                            <w:sz w:val="4"/>
                          </w:rPr>
                          <w:t>ha</w:t>
                        </w:r>
                        <w:r>
                          <w:rPr>
                            <w:rFonts w:ascii="Arial MT" w:hAnsi="Arial MT"/>
                            <w:spacing w:val="-3"/>
                            <w:w w:val="110"/>
                            <w:sz w:val="4"/>
                          </w:rPr>
                          <w:t> </w:t>
                        </w:r>
                        <w:r>
                          <w:rPr>
                            <w:rFonts w:ascii="Arial MT" w:hAnsi="Arial MT"/>
                            <w:w w:val="110"/>
                            <w:sz w:val="4"/>
                          </w:rPr>
                          <w:t>con</w:t>
                        </w:r>
                        <w:r>
                          <w:rPr>
                            <w:rFonts w:ascii="Arial MT" w:hAnsi="Arial MT"/>
                            <w:spacing w:val="-3"/>
                            <w:w w:val="110"/>
                            <w:sz w:val="4"/>
                          </w:rPr>
                          <w:t> </w:t>
                        </w:r>
                        <w:r>
                          <w:rPr>
                            <w:rFonts w:ascii="Arial MT" w:hAnsi="Arial MT"/>
                            <w:w w:val="110"/>
                            <w:sz w:val="4"/>
                          </w:rPr>
                          <w:t>actividades</w:t>
                        </w:r>
                        <w:r>
                          <w:rPr>
                            <w:rFonts w:ascii="Arial MT" w:hAnsi="Arial MT"/>
                            <w:spacing w:val="-2"/>
                            <w:w w:val="110"/>
                            <w:sz w:val="4"/>
                          </w:rPr>
                          <w:t> </w:t>
                        </w:r>
                        <w:r>
                          <w:rPr>
                            <w:rFonts w:ascii="Arial MT" w:hAnsi="Arial MT"/>
                            <w:w w:val="110"/>
                            <w:sz w:val="4"/>
                          </w:rPr>
                          <w:t>de</w:t>
                        </w:r>
                        <w:r>
                          <w:rPr>
                            <w:rFonts w:ascii="Arial MT" w:hAnsi="Arial MT"/>
                            <w:spacing w:val="40"/>
                            <w:w w:val="110"/>
                            <w:sz w:val="4"/>
                          </w:rPr>
                          <w:t> </w:t>
                        </w:r>
                        <w:r>
                          <w:rPr>
                            <w:rFonts w:ascii="Arial MT" w:hAnsi="Arial MT"/>
                            <w:spacing w:val="-2"/>
                            <w:w w:val="110"/>
                            <w:sz w:val="4"/>
                          </w:rPr>
                          <w:t>almacenamiento</w:t>
                        </w:r>
                        <w:r>
                          <w:rPr>
                            <w:rFonts w:ascii="Arial MT" w:hAnsi="Arial MT"/>
                            <w:spacing w:val="-6"/>
                            <w:w w:val="110"/>
                            <w:sz w:val="4"/>
                          </w:rPr>
                          <w:t> </w:t>
                        </w:r>
                        <w:r>
                          <w:rPr>
                            <w:rFonts w:ascii="Arial MT" w:hAnsi="Arial MT"/>
                            <w:spacing w:val="-2"/>
                            <w:w w:val="110"/>
                            <w:sz w:val="4"/>
                          </w:rPr>
                          <w:t>y</w:t>
                        </w:r>
                        <w:r>
                          <w:rPr>
                            <w:rFonts w:ascii="Arial MT" w:hAnsi="Arial MT"/>
                            <w:spacing w:val="80"/>
                            <w:w w:val="110"/>
                            <w:sz w:val="4"/>
                          </w:rPr>
                          <w:t> </w:t>
                        </w:r>
                        <w:r>
                          <w:rPr>
                            <w:rFonts w:ascii="Arial MT" w:hAnsi="Arial MT"/>
                            <w:w w:val="110"/>
                            <w:sz w:val="4"/>
                          </w:rPr>
                          <w:t>distribución</w:t>
                        </w:r>
                        <w:r>
                          <w:rPr>
                            <w:rFonts w:ascii="Arial MT" w:hAnsi="Arial MT"/>
                            <w:spacing w:val="-4"/>
                            <w:w w:val="110"/>
                            <w:sz w:val="4"/>
                          </w:rPr>
                          <w:t> </w:t>
                        </w:r>
                        <w:r>
                          <w:rPr>
                            <w:rFonts w:ascii="Arial MT" w:hAnsi="Arial MT"/>
                            <w:w w:val="110"/>
                            <w:sz w:val="4"/>
                          </w:rPr>
                          <w:t>de</w:t>
                        </w:r>
                        <w:r>
                          <w:rPr>
                            <w:rFonts w:ascii="Arial MT" w:hAnsi="Arial MT"/>
                            <w:spacing w:val="-4"/>
                            <w:w w:val="110"/>
                            <w:sz w:val="4"/>
                          </w:rPr>
                          <w:t> </w:t>
                        </w:r>
                        <w:r>
                          <w:rPr>
                            <w:rFonts w:ascii="Arial MT" w:hAnsi="Arial MT"/>
                            <w:w w:val="110"/>
                            <w:sz w:val="4"/>
                          </w:rPr>
                          <w:t>hidrocaburos</w:t>
                        </w:r>
                        <w:r>
                          <w:rPr>
                            <w:rFonts w:ascii="Arial MT" w:hAnsi="Arial MT"/>
                            <w:spacing w:val="40"/>
                            <w:w w:val="110"/>
                            <w:sz w:val="4"/>
                          </w:rPr>
                          <w:t> </w:t>
                        </w:r>
                        <w:r>
                          <w:rPr>
                            <w:rFonts w:ascii="Arial MT" w:hAnsi="Arial MT"/>
                            <w:w w:val="110"/>
                            <w:sz w:val="4"/>
                          </w:rPr>
                          <w:t>y</w:t>
                        </w:r>
                        <w:r>
                          <w:rPr>
                            <w:rFonts w:ascii="Arial MT" w:hAnsi="Arial MT"/>
                            <w:spacing w:val="-4"/>
                            <w:w w:val="110"/>
                            <w:sz w:val="4"/>
                          </w:rPr>
                          <w:t> </w:t>
                        </w:r>
                        <w:r>
                          <w:rPr>
                            <w:rFonts w:ascii="Arial MT" w:hAnsi="Arial MT"/>
                            <w:w w:val="110"/>
                            <w:sz w:val="4"/>
                          </w:rPr>
                          <w:t>12</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eventos</w:t>
                        </w:r>
                        <w:r>
                          <w:rPr>
                            <w:rFonts w:ascii="Arial MT" w:hAnsi="Arial MT"/>
                            <w:spacing w:val="-3"/>
                            <w:w w:val="110"/>
                            <w:sz w:val="4"/>
                          </w:rPr>
                          <w:t> </w:t>
                        </w:r>
                        <w:r>
                          <w:rPr>
                            <w:rFonts w:ascii="Arial MT" w:hAnsi="Arial MT"/>
                            <w:w w:val="110"/>
                            <w:sz w:val="4"/>
                          </w:rPr>
                          <w:t>promedio</w:t>
                        </w:r>
                        <w:r>
                          <w:rPr>
                            <w:rFonts w:ascii="Arial MT" w:hAnsi="Arial MT"/>
                            <w:spacing w:val="-3"/>
                            <w:w w:val="110"/>
                            <w:sz w:val="4"/>
                          </w:rPr>
                          <w:t> </w:t>
                        </w:r>
                        <w:r>
                          <w:rPr>
                            <w:rFonts w:ascii="Arial MT" w:hAnsi="Arial MT"/>
                            <w:w w:val="110"/>
                            <w:sz w:val="4"/>
                          </w:rPr>
                          <w:t>al</w:t>
                        </w:r>
                        <w:r>
                          <w:rPr>
                            <w:rFonts w:ascii="Arial MT" w:hAnsi="Arial MT"/>
                            <w:spacing w:val="40"/>
                            <w:w w:val="110"/>
                            <w:sz w:val="4"/>
                          </w:rPr>
                          <w:t> </w:t>
                        </w:r>
                        <w:r>
                          <w:rPr>
                            <w:rFonts w:ascii="Arial MT" w:hAnsi="Arial MT"/>
                            <w:w w:val="110"/>
                            <w:sz w:val="4"/>
                          </w:rPr>
                          <w:t>año</w:t>
                        </w:r>
                        <w:r>
                          <w:rPr>
                            <w:rFonts w:ascii="Arial MT" w:hAnsi="Arial MT"/>
                            <w:spacing w:val="-4"/>
                            <w:w w:val="110"/>
                            <w:sz w:val="4"/>
                          </w:rPr>
                          <w:t> </w:t>
                        </w:r>
                        <w:r>
                          <w:rPr>
                            <w:rFonts w:ascii="Arial MT" w:hAnsi="Arial MT"/>
                            <w:w w:val="110"/>
                            <w:sz w:val="4"/>
                          </w:rPr>
                          <w:t>de</w:t>
                        </w:r>
                        <w:r>
                          <w:rPr>
                            <w:rFonts w:ascii="Arial MT" w:hAnsi="Arial MT"/>
                            <w:spacing w:val="-4"/>
                            <w:w w:val="110"/>
                            <w:sz w:val="4"/>
                          </w:rPr>
                          <w:t> </w:t>
                        </w:r>
                        <w:r>
                          <w:rPr>
                            <w:rFonts w:ascii="Arial MT" w:hAnsi="Arial MT"/>
                            <w:w w:val="110"/>
                            <w:sz w:val="4"/>
                          </w:rPr>
                          <w:t>derrame</w:t>
                        </w:r>
                      </w:p>
                    </w:txbxContent>
                  </v:textbox>
                  <v:stroke dashstyle="solid"/>
                  <w10:wrap type="none"/>
                </v:shape>
                <v:shape style="position:absolute;left:3;top:3;width:590;height:712" type="#_x0000_t202" id="docshape97" filled="true" fillcolor="#ffe497" stroked="true" strokeweight=".346792pt" strokecolor="#be9000">
                  <v:textbox inset="0,0,0,0">
                    <w:txbxContent>
                      <w:p>
                        <w:pPr>
                          <w:spacing w:line="307" w:lineRule="auto" w:before="0"/>
                          <w:ind w:left="13" w:right="8" w:firstLine="0"/>
                          <w:jc w:val="center"/>
                          <w:rPr>
                            <w:rFonts w:ascii="Arial MT" w:hAnsi="Arial MT"/>
                            <w:color w:val="000000"/>
                            <w:sz w:val="4"/>
                          </w:rPr>
                        </w:pPr>
                        <w:r>
                          <w:rPr>
                            <w:rFonts w:ascii="Arial MT" w:hAnsi="Arial MT"/>
                            <w:color w:val="000000"/>
                            <w:w w:val="110"/>
                            <w:sz w:val="4"/>
                          </w:rPr>
                          <w:t>Incremento</w:t>
                        </w:r>
                        <w:r>
                          <w:rPr>
                            <w:rFonts w:ascii="Arial MT" w:hAnsi="Arial MT"/>
                            <w:color w:val="000000"/>
                            <w:spacing w:val="-4"/>
                            <w:w w:val="110"/>
                            <w:sz w:val="4"/>
                          </w:rPr>
                          <w:t> </w:t>
                        </w:r>
                        <w:r>
                          <w:rPr>
                            <w:rFonts w:ascii="Arial MT" w:hAnsi="Arial MT"/>
                            <w:color w:val="000000"/>
                            <w:w w:val="110"/>
                            <w:sz w:val="4"/>
                          </w:rPr>
                          <w:t>en</w:t>
                        </w:r>
                        <w:r>
                          <w:rPr>
                            <w:rFonts w:ascii="Arial MT" w:hAnsi="Arial MT"/>
                            <w:color w:val="000000"/>
                            <w:spacing w:val="-4"/>
                            <w:w w:val="110"/>
                            <w:sz w:val="4"/>
                          </w:rPr>
                          <w:t> </w:t>
                        </w:r>
                        <w:r>
                          <w:rPr>
                            <w:rFonts w:ascii="Arial MT" w:hAnsi="Arial MT"/>
                            <w:color w:val="000000"/>
                            <w:w w:val="110"/>
                            <w:sz w:val="4"/>
                          </w:rPr>
                          <w:t>el</w:t>
                        </w:r>
                        <w:r>
                          <w:rPr>
                            <w:rFonts w:ascii="Arial MT" w:hAnsi="Arial MT"/>
                            <w:color w:val="000000"/>
                            <w:spacing w:val="-3"/>
                            <w:w w:val="110"/>
                            <w:sz w:val="4"/>
                          </w:rPr>
                          <w:t> </w:t>
                        </w:r>
                        <w:r>
                          <w:rPr>
                            <w:rFonts w:ascii="Arial MT" w:hAnsi="Arial MT"/>
                            <w:color w:val="000000"/>
                            <w:w w:val="110"/>
                            <w:sz w:val="4"/>
                          </w:rPr>
                          <w:t>número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predios</w:t>
                        </w:r>
                        <w:r>
                          <w:rPr>
                            <w:rFonts w:ascii="Arial MT" w:hAnsi="Arial MT"/>
                            <w:color w:val="000000"/>
                            <w:spacing w:val="-2"/>
                            <w:w w:val="110"/>
                            <w:sz w:val="4"/>
                          </w:rPr>
                          <w:t> </w:t>
                        </w:r>
                        <w:r>
                          <w:rPr>
                            <w:rFonts w:ascii="Arial MT" w:hAnsi="Arial MT"/>
                            <w:color w:val="000000"/>
                            <w:w w:val="110"/>
                            <w:sz w:val="4"/>
                          </w:rPr>
                          <w:t>con</w:t>
                        </w:r>
                        <w:r>
                          <w:rPr>
                            <w:rFonts w:ascii="Arial MT" w:hAnsi="Arial MT"/>
                            <w:color w:val="000000"/>
                            <w:spacing w:val="-3"/>
                            <w:w w:val="110"/>
                            <w:sz w:val="4"/>
                          </w:rPr>
                          <w:t> </w:t>
                        </w:r>
                        <w:r>
                          <w:rPr>
                            <w:rFonts w:ascii="Arial MT" w:hAnsi="Arial MT"/>
                            <w:color w:val="000000"/>
                            <w:w w:val="110"/>
                            <w:sz w:val="4"/>
                          </w:rPr>
                          <w:t>afectación</w:t>
                        </w:r>
                        <w:r>
                          <w:rPr>
                            <w:rFonts w:ascii="Arial MT" w:hAnsi="Arial MT"/>
                            <w:color w:val="000000"/>
                            <w:spacing w:val="-3"/>
                            <w:w w:val="110"/>
                            <w:sz w:val="4"/>
                          </w:rPr>
                          <w:t> </w:t>
                        </w:r>
                        <w:r>
                          <w:rPr>
                            <w:rFonts w:ascii="Arial MT" w:hAnsi="Arial MT"/>
                            <w:color w:val="000000"/>
                            <w:w w:val="110"/>
                            <w:sz w:val="4"/>
                          </w:rPr>
                          <w:t>del</w:t>
                        </w:r>
                        <w:r>
                          <w:rPr>
                            <w:rFonts w:ascii="Arial MT" w:hAnsi="Arial MT"/>
                            <w:color w:val="000000"/>
                            <w:spacing w:val="40"/>
                            <w:w w:val="110"/>
                            <w:sz w:val="4"/>
                          </w:rPr>
                          <w:t> </w:t>
                        </w:r>
                        <w:r>
                          <w:rPr>
                            <w:rFonts w:ascii="Arial MT" w:hAnsi="Arial MT"/>
                            <w:color w:val="000000"/>
                            <w:w w:val="110"/>
                            <w:sz w:val="4"/>
                          </w:rPr>
                          <w:t>suelo</w:t>
                        </w:r>
                        <w:r>
                          <w:rPr>
                            <w:rFonts w:ascii="Arial MT" w:hAnsi="Arial MT"/>
                            <w:color w:val="000000"/>
                            <w:spacing w:val="-4"/>
                            <w:w w:val="110"/>
                            <w:sz w:val="4"/>
                          </w:rPr>
                          <w:t> </w:t>
                        </w:r>
                        <w:r>
                          <w:rPr>
                            <w:rFonts w:ascii="Arial MT" w:hAnsi="Arial MT"/>
                            <w:color w:val="000000"/>
                            <w:w w:val="110"/>
                            <w:sz w:val="4"/>
                          </w:rPr>
                          <w:t>y acuifero</w:t>
                        </w:r>
                        <w:r>
                          <w:rPr>
                            <w:rFonts w:ascii="Arial MT" w:hAnsi="Arial MT"/>
                            <w:color w:val="000000"/>
                            <w:spacing w:val="-4"/>
                            <w:w w:val="110"/>
                            <w:sz w:val="4"/>
                          </w:rPr>
                          <w:t> </w:t>
                        </w:r>
                        <w:r>
                          <w:rPr>
                            <w:rFonts w:ascii="Arial MT" w:hAnsi="Arial MT"/>
                            <w:color w:val="000000"/>
                            <w:w w:val="110"/>
                            <w:sz w:val="4"/>
                          </w:rPr>
                          <w:t>somero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spacing w:val="-2"/>
                            <w:w w:val="110"/>
                            <w:sz w:val="4"/>
                          </w:rPr>
                          <w:t>establecimientos</w:t>
                        </w:r>
                        <w:r>
                          <w:rPr>
                            <w:rFonts w:ascii="Arial MT" w:hAnsi="Arial MT"/>
                            <w:color w:val="000000"/>
                            <w:spacing w:val="12"/>
                            <w:w w:val="110"/>
                            <w:sz w:val="4"/>
                          </w:rPr>
                          <w:t> </w:t>
                        </w:r>
                        <w:r>
                          <w:rPr>
                            <w:rFonts w:ascii="Arial MT" w:hAnsi="Arial MT"/>
                            <w:color w:val="000000"/>
                            <w:spacing w:val="-2"/>
                            <w:w w:val="110"/>
                            <w:sz w:val="4"/>
                          </w:rPr>
                          <w:t>que</w:t>
                        </w:r>
                        <w:r>
                          <w:rPr>
                            <w:rFonts w:ascii="Arial MT" w:hAnsi="Arial MT"/>
                            <w:color w:val="000000"/>
                            <w:spacing w:val="80"/>
                            <w:w w:val="110"/>
                            <w:sz w:val="4"/>
                          </w:rPr>
                          <w:t> </w:t>
                        </w:r>
                        <w:r>
                          <w:rPr>
                            <w:rFonts w:ascii="Arial MT" w:hAnsi="Arial MT"/>
                            <w:color w:val="000000"/>
                            <w:w w:val="110"/>
                            <w:sz w:val="4"/>
                          </w:rPr>
                          <w:t>realizan</w:t>
                        </w:r>
                        <w:r>
                          <w:rPr>
                            <w:rFonts w:ascii="Arial MT" w:hAnsi="Arial MT"/>
                            <w:color w:val="000000"/>
                            <w:spacing w:val="-4"/>
                            <w:w w:val="110"/>
                            <w:sz w:val="4"/>
                          </w:rPr>
                          <w:t> </w:t>
                        </w:r>
                        <w:r>
                          <w:rPr>
                            <w:rFonts w:ascii="Arial MT" w:hAnsi="Arial MT"/>
                            <w:color w:val="000000"/>
                            <w:w w:val="110"/>
                            <w:sz w:val="4"/>
                          </w:rPr>
                          <w:t>o</w:t>
                        </w:r>
                        <w:r>
                          <w:rPr>
                            <w:rFonts w:ascii="Arial MT" w:hAnsi="Arial MT"/>
                            <w:color w:val="000000"/>
                            <w:spacing w:val="-4"/>
                            <w:w w:val="110"/>
                            <w:sz w:val="4"/>
                          </w:rPr>
                          <w:t> </w:t>
                        </w:r>
                        <w:r>
                          <w:rPr>
                            <w:rFonts w:ascii="Arial MT" w:hAnsi="Arial MT"/>
                            <w:color w:val="000000"/>
                            <w:w w:val="110"/>
                            <w:sz w:val="4"/>
                          </w:rPr>
                          <w:t>realizaron</w:t>
                        </w:r>
                        <w:r>
                          <w:rPr>
                            <w:rFonts w:ascii="Arial MT" w:hAnsi="Arial MT"/>
                            <w:color w:val="000000"/>
                            <w:spacing w:val="40"/>
                            <w:w w:val="110"/>
                            <w:sz w:val="4"/>
                          </w:rPr>
                          <w:t> </w:t>
                        </w:r>
                        <w:r>
                          <w:rPr>
                            <w:rFonts w:ascii="Arial MT" w:hAnsi="Arial MT"/>
                            <w:color w:val="000000"/>
                            <w:spacing w:val="-2"/>
                            <w:w w:val="110"/>
                            <w:sz w:val="4"/>
                          </w:rPr>
                          <w:t>almacenamiento</w:t>
                        </w:r>
                        <w:r>
                          <w:rPr>
                            <w:rFonts w:ascii="Arial MT" w:hAnsi="Arial MT"/>
                            <w:color w:val="000000"/>
                            <w:spacing w:val="16"/>
                            <w:w w:val="110"/>
                            <w:sz w:val="4"/>
                          </w:rPr>
                          <w:t> </w:t>
                        </w:r>
                        <w:r>
                          <w:rPr>
                            <w:rFonts w:ascii="Arial MT" w:hAnsi="Arial MT"/>
                            <w:color w:val="000000"/>
                            <w:spacing w:val="-2"/>
                            <w:w w:val="110"/>
                            <w:sz w:val="4"/>
                          </w:rPr>
                          <w:t>y</w:t>
                        </w:r>
                        <w:r>
                          <w:rPr>
                            <w:rFonts w:ascii="Arial MT" w:hAnsi="Arial MT"/>
                            <w:color w:val="000000"/>
                            <w:spacing w:val="80"/>
                            <w:w w:val="110"/>
                            <w:sz w:val="4"/>
                          </w:rPr>
                          <w:t> </w:t>
                        </w:r>
                        <w:r>
                          <w:rPr>
                            <w:rFonts w:ascii="Arial MT" w:hAnsi="Arial MT"/>
                            <w:color w:val="000000"/>
                            <w:spacing w:val="-2"/>
                            <w:w w:val="110"/>
                            <w:sz w:val="4"/>
                          </w:rPr>
                          <w:t>distribución</w:t>
                        </w:r>
                        <w:r>
                          <w:rPr>
                            <w:rFonts w:ascii="Arial MT" w:hAnsi="Arial MT"/>
                            <w:color w:val="000000"/>
                            <w:spacing w:val="17"/>
                            <w:w w:val="110"/>
                            <w:sz w:val="4"/>
                          </w:rPr>
                          <w:t> </w:t>
                        </w:r>
                        <w:r>
                          <w:rPr>
                            <w:rFonts w:ascii="Arial MT" w:hAnsi="Arial MT"/>
                            <w:color w:val="000000"/>
                            <w:spacing w:val="-2"/>
                            <w:w w:val="110"/>
                            <w:sz w:val="4"/>
                          </w:rPr>
                          <w:t>de</w:t>
                        </w:r>
                        <w:r>
                          <w:rPr>
                            <w:rFonts w:ascii="Arial MT" w:hAnsi="Arial MT"/>
                            <w:color w:val="000000"/>
                            <w:spacing w:val="80"/>
                            <w:w w:val="110"/>
                            <w:sz w:val="4"/>
                          </w:rPr>
                          <w:t> </w:t>
                        </w:r>
                        <w:r>
                          <w:rPr>
                            <w:rFonts w:ascii="Arial MT" w:hAnsi="Arial MT"/>
                            <w:color w:val="000000"/>
                            <w:w w:val="110"/>
                            <w:sz w:val="4"/>
                          </w:rPr>
                          <w:t>hidrocarburos</w:t>
                        </w:r>
                        <w:r>
                          <w:rPr>
                            <w:rFonts w:ascii="Arial MT" w:hAnsi="Arial MT"/>
                            <w:color w:val="000000"/>
                            <w:spacing w:val="-4"/>
                            <w:w w:val="110"/>
                            <w:sz w:val="4"/>
                          </w:rPr>
                          <w:t> </w:t>
                        </w:r>
                        <w:r>
                          <w:rPr>
                            <w:rFonts w:ascii="Arial MT" w:hAnsi="Arial MT"/>
                            <w:color w:val="000000"/>
                            <w:w w:val="110"/>
                            <w:sz w:val="4"/>
                          </w:rPr>
                          <w:t>líquidos;</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eventos</w:t>
                        </w:r>
                        <w:r>
                          <w:rPr>
                            <w:rFonts w:ascii="Arial MT" w:hAnsi="Arial MT"/>
                            <w:color w:val="000000"/>
                            <w:spacing w:val="-2"/>
                            <w:w w:val="110"/>
                            <w:sz w:val="4"/>
                          </w:rPr>
                          <w:t> </w:t>
                        </w:r>
                        <w:r>
                          <w:rPr>
                            <w:rFonts w:ascii="Arial MT" w:hAnsi="Arial MT"/>
                            <w:color w:val="000000"/>
                            <w:w w:val="110"/>
                            <w:sz w:val="4"/>
                          </w:rPr>
                          <w:t>no</w:t>
                        </w:r>
                        <w:r>
                          <w:rPr>
                            <w:rFonts w:ascii="Arial MT" w:hAnsi="Arial MT"/>
                            <w:color w:val="000000"/>
                            <w:spacing w:val="-3"/>
                            <w:w w:val="110"/>
                            <w:sz w:val="4"/>
                          </w:rPr>
                          <w:t> </w:t>
                        </w:r>
                        <w:r>
                          <w:rPr>
                            <w:rFonts w:ascii="Arial MT" w:hAnsi="Arial MT"/>
                            <w:color w:val="000000"/>
                            <w:w w:val="110"/>
                            <w:sz w:val="4"/>
                          </w:rPr>
                          <w:t>controlados</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pérdida</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contención</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spacing w:val="-2"/>
                            <w:w w:val="110"/>
                            <w:sz w:val="4"/>
                          </w:rPr>
                          <w:t>hidrocarburos</w:t>
                        </w:r>
                        <w:r>
                          <w:rPr>
                            <w:rFonts w:ascii="Arial MT" w:hAnsi="Arial MT"/>
                            <w:color w:val="000000"/>
                            <w:spacing w:val="46"/>
                            <w:w w:val="110"/>
                            <w:sz w:val="4"/>
                          </w:rPr>
                          <w:t> </w:t>
                        </w:r>
                        <w:r>
                          <w:rPr>
                            <w:rFonts w:ascii="Arial MT" w:hAnsi="Arial MT"/>
                            <w:color w:val="000000"/>
                            <w:spacing w:val="-2"/>
                            <w:w w:val="110"/>
                            <w:sz w:val="4"/>
                          </w:rPr>
                          <w:t>y/o</w:t>
                        </w:r>
                        <w:r>
                          <w:rPr>
                            <w:rFonts w:ascii="Arial MT" w:hAnsi="Arial MT"/>
                            <w:color w:val="000000"/>
                            <w:spacing w:val="80"/>
                            <w:w w:val="110"/>
                            <w:sz w:val="4"/>
                          </w:rPr>
                          <w:t> </w:t>
                        </w:r>
                        <w:r>
                          <w:rPr>
                            <w:rFonts w:ascii="Arial MT" w:hAnsi="Arial MT"/>
                            <w:color w:val="000000"/>
                            <w:spacing w:val="-2"/>
                            <w:w w:val="110"/>
                            <w:sz w:val="4"/>
                          </w:rPr>
                          <w:t>sustancias</w:t>
                        </w:r>
                        <w:r>
                          <w:rPr>
                            <w:rFonts w:ascii="Arial MT" w:hAnsi="Arial MT"/>
                            <w:color w:val="000000"/>
                            <w:spacing w:val="-3"/>
                            <w:w w:val="110"/>
                            <w:sz w:val="4"/>
                          </w:rPr>
                          <w:t> </w:t>
                        </w:r>
                        <w:r>
                          <w:rPr>
                            <w:rFonts w:ascii="Arial MT" w:hAnsi="Arial MT"/>
                            <w:color w:val="000000"/>
                            <w:spacing w:val="-2"/>
                            <w:w w:val="110"/>
                            <w:sz w:val="4"/>
                          </w:rPr>
                          <w:t>nocivas.</w:t>
                        </w:r>
                      </w:p>
                    </w:txbxContent>
                  </v:textbox>
                  <v:fill type="solid"/>
                  <v:stroke dashstyle="solid"/>
                  <w10:wrap type="none"/>
                </v:shape>
              </v:group>
            </w:pict>
          </mc:Fallback>
        </mc:AlternateContent>
      </w:r>
      <w:r>
        <w:rPr>
          <w:spacing w:val="-20"/>
          <w:position w:val="15"/>
          <w:sz w:val="20"/>
        </w:rPr>
      </w:r>
      <w:r>
        <w:rPr>
          <w:spacing w:val="12"/>
          <w:position w:val="15"/>
          <w:sz w:val="20"/>
        </w:rPr>
        <w:t> </w:t>
      </w:r>
      <w:r>
        <w:rPr>
          <w:spacing w:val="12"/>
          <w:position w:val="15"/>
          <w:sz w:val="20"/>
        </w:rPr>
        <mc:AlternateContent>
          <mc:Choice Requires="wps">
            <w:drawing>
              <wp:inline distT="0" distB="0" distL="0" distR="0">
                <wp:extent cx="506730" cy="945515"/>
                <wp:effectExtent l="9525" t="0" r="0" b="6984"/>
                <wp:docPr id="105" name="Group 105"/>
                <wp:cNvGraphicFramePr>
                  <a:graphicFrameLocks/>
                </wp:cNvGraphicFramePr>
                <a:graphic>
                  <a:graphicData uri="http://schemas.microsoft.com/office/word/2010/wordprocessingGroup">
                    <wpg:wgp>
                      <wpg:cNvPr id="105" name="Group 105"/>
                      <wpg:cNvGrpSpPr/>
                      <wpg:grpSpPr>
                        <a:xfrm>
                          <a:off x="0" y="0"/>
                          <a:ext cx="506730" cy="945515"/>
                          <a:chExt cx="506730" cy="945515"/>
                        </a:xfrm>
                      </wpg:grpSpPr>
                      <wps:wsp>
                        <wps:cNvPr id="106" name="Textbox 106"/>
                        <wps:cNvSpPr txBox="1"/>
                        <wps:spPr>
                          <a:xfrm>
                            <a:off x="2202" y="453795"/>
                            <a:ext cx="502284" cy="489584"/>
                          </a:xfrm>
                          <a:prstGeom prst="rect">
                            <a:avLst/>
                          </a:prstGeom>
                          <a:ln w="4404">
                            <a:solidFill>
                              <a:srgbClr val="BE9000"/>
                            </a:solidFill>
                            <a:prstDash val="solid"/>
                          </a:ln>
                        </wps:spPr>
                        <wps:txbx>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before="0"/>
                                <w:ind w:left="6" w:right="0" w:firstLine="0"/>
                                <w:jc w:val="left"/>
                                <w:rPr>
                                  <w:rFonts w:ascii="Arial MT" w:hAnsi="Arial MT"/>
                                  <w:sz w:val="4"/>
                                </w:rPr>
                              </w:pPr>
                              <w:r>
                                <w:rPr>
                                  <w:rFonts w:ascii="Arial MT" w:hAnsi="Arial MT"/>
                                  <w:spacing w:val="-2"/>
                                  <w:w w:val="110"/>
                                  <w:sz w:val="4"/>
                                </w:rPr>
                                <w:t>Línea</w:t>
                              </w:r>
                              <w:r>
                                <w:rPr>
                                  <w:rFonts w:ascii="Arial MT" w:hAnsi="Arial MT"/>
                                  <w:spacing w:val="11"/>
                                  <w:w w:val="110"/>
                                  <w:sz w:val="4"/>
                                </w:rPr>
                                <w:t> </w:t>
                              </w:r>
                              <w:r>
                                <w:rPr>
                                  <w:rFonts w:ascii="Arial MT" w:hAnsi="Arial MT"/>
                                  <w:spacing w:val="-2"/>
                                  <w:w w:val="110"/>
                                  <w:sz w:val="4"/>
                                </w:rPr>
                                <w:t>Base</w:t>
                              </w:r>
                              <w:r>
                                <w:rPr>
                                  <w:rFonts w:ascii="Arial MT" w:hAnsi="Arial MT"/>
                                  <w:spacing w:val="11"/>
                                  <w:w w:val="110"/>
                                  <w:sz w:val="4"/>
                                </w:rPr>
                                <w:t> </w:t>
                              </w:r>
                              <w:r>
                                <w:rPr>
                                  <w:rFonts w:ascii="Arial MT" w:hAnsi="Arial MT"/>
                                  <w:spacing w:val="-2"/>
                                  <w:w w:val="110"/>
                                  <w:sz w:val="4"/>
                                </w:rPr>
                                <w:t>(2020-2023):</w:t>
                              </w:r>
                            </w:p>
                            <w:p>
                              <w:pPr>
                                <w:spacing w:line="307" w:lineRule="auto" w:before="13"/>
                                <w:ind w:left="6" w:right="0" w:firstLine="0"/>
                                <w:jc w:val="left"/>
                                <w:rPr>
                                  <w:rFonts w:ascii="Arial MT" w:hAnsi="Arial MT"/>
                                  <w:sz w:val="4"/>
                                </w:rPr>
                              </w:pPr>
                              <w:r>
                                <w:rPr>
                                  <w:rFonts w:ascii="Arial MT" w:hAnsi="Arial MT"/>
                                  <w:w w:val="110"/>
                                  <w:sz w:val="4"/>
                                </w:rPr>
                                <w:t>20.711</w:t>
                              </w:r>
                              <w:r>
                                <w:rPr>
                                  <w:rFonts w:ascii="Arial MT" w:hAnsi="Arial MT"/>
                                  <w:spacing w:val="-4"/>
                                  <w:w w:val="110"/>
                                  <w:sz w:val="4"/>
                                </w:rPr>
                                <w:t> </w:t>
                              </w:r>
                              <w:r>
                                <w:rPr>
                                  <w:rFonts w:ascii="Arial MT" w:hAnsi="Arial MT"/>
                                  <w:w w:val="110"/>
                                  <w:sz w:val="4"/>
                                </w:rPr>
                                <w:t>Actuaciones</w:t>
                              </w:r>
                              <w:r>
                                <w:rPr>
                                  <w:rFonts w:ascii="Arial MT" w:hAnsi="Arial MT"/>
                                  <w:spacing w:val="-4"/>
                                  <w:w w:val="110"/>
                                  <w:sz w:val="4"/>
                                </w:rPr>
                                <w:t> </w:t>
                              </w:r>
                              <w:r>
                                <w:rPr>
                                  <w:rFonts w:ascii="Arial MT" w:hAnsi="Arial MT"/>
                                  <w:w w:val="110"/>
                                  <w:sz w:val="4"/>
                                </w:rPr>
                                <w:t>relacionadas</w:t>
                              </w:r>
                              <w:r>
                                <w:rPr>
                                  <w:rFonts w:ascii="Arial MT" w:hAnsi="Arial MT"/>
                                  <w:spacing w:val="-3"/>
                                  <w:w w:val="110"/>
                                  <w:sz w:val="4"/>
                                </w:rPr>
                                <w:t> </w:t>
                              </w:r>
                              <w:r>
                                <w:rPr>
                                  <w:rFonts w:ascii="Arial MT" w:hAnsi="Arial MT"/>
                                  <w:w w:val="110"/>
                                  <w:sz w:val="4"/>
                                </w:rPr>
                                <w:t>con</w:t>
                              </w:r>
                              <w:r>
                                <w:rPr>
                                  <w:rFonts w:ascii="Arial MT" w:hAnsi="Arial MT"/>
                                  <w:spacing w:val="40"/>
                                  <w:w w:val="110"/>
                                  <w:sz w:val="4"/>
                                </w:rPr>
                                <w:t> </w:t>
                              </w:r>
                              <w:r>
                                <w:rPr>
                                  <w:rFonts w:ascii="Arial MT" w:hAnsi="Arial MT"/>
                                  <w:w w:val="110"/>
                                  <w:sz w:val="4"/>
                                </w:rPr>
                                <w:t>evaluación,</w:t>
                              </w:r>
                              <w:r>
                                <w:rPr>
                                  <w:rFonts w:ascii="Arial MT" w:hAnsi="Arial MT"/>
                                  <w:spacing w:val="-1"/>
                                  <w:w w:val="110"/>
                                  <w:sz w:val="4"/>
                                </w:rPr>
                                <w:t> </w:t>
                              </w:r>
                              <w:r>
                                <w:rPr>
                                  <w:rFonts w:ascii="Arial MT" w:hAnsi="Arial MT"/>
                                  <w:w w:val="110"/>
                                  <w:sz w:val="4"/>
                                </w:rPr>
                                <w:t>control</w:t>
                              </w:r>
                              <w:r>
                                <w:rPr>
                                  <w:rFonts w:ascii="Arial MT" w:hAnsi="Arial MT"/>
                                  <w:spacing w:val="-2"/>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seguimiento</w:t>
                              </w:r>
                              <w:r>
                                <w:rPr>
                                  <w:rFonts w:ascii="Arial MT" w:hAnsi="Arial MT"/>
                                  <w:spacing w:val="-3"/>
                                  <w:w w:val="110"/>
                                  <w:sz w:val="4"/>
                                </w:rPr>
                                <w:t> </w:t>
                              </w:r>
                              <w:r>
                                <w:rPr>
                                  <w:rFonts w:ascii="Arial MT" w:hAnsi="Arial MT"/>
                                  <w:w w:val="110"/>
                                  <w:sz w:val="4"/>
                                </w:rPr>
                                <w:t>del</w:t>
                              </w:r>
                              <w:r>
                                <w:rPr>
                                  <w:rFonts w:ascii="Arial MT" w:hAnsi="Arial MT"/>
                                  <w:spacing w:val="40"/>
                                  <w:w w:val="110"/>
                                  <w:sz w:val="4"/>
                                </w:rPr>
                                <w:t> </w:t>
                              </w:r>
                              <w:r>
                                <w:rPr>
                                  <w:rFonts w:ascii="Arial MT" w:hAnsi="Arial MT"/>
                                  <w:w w:val="110"/>
                                  <w:sz w:val="4"/>
                                </w:rPr>
                                <w:t>recurso flora en el Distrito Capital.</w:t>
                              </w:r>
                            </w:p>
                            <w:p>
                              <w:pPr>
                                <w:spacing w:line="307" w:lineRule="auto" w:before="1"/>
                                <w:ind w:left="6" w:right="0" w:firstLine="0"/>
                                <w:jc w:val="left"/>
                                <w:rPr>
                                  <w:rFonts w:ascii="Arial MT" w:hAnsi="Arial MT"/>
                                  <w:sz w:val="4"/>
                                </w:rPr>
                              </w:pPr>
                              <w:r>
                                <w:rPr>
                                  <w:rFonts w:ascii="Arial MT" w:hAnsi="Arial MT"/>
                                  <w:w w:val="110"/>
                                  <w:sz w:val="4"/>
                                </w:rPr>
                                <w:t>25.849</w:t>
                              </w:r>
                              <w:r>
                                <w:rPr>
                                  <w:rFonts w:ascii="Arial MT" w:hAnsi="Arial MT"/>
                                  <w:spacing w:val="-3"/>
                                  <w:w w:val="110"/>
                                  <w:sz w:val="4"/>
                                </w:rPr>
                                <w:t> </w:t>
                              </w:r>
                              <w:r>
                                <w:rPr>
                                  <w:rFonts w:ascii="Arial MT" w:hAnsi="Arial MT"/>
                                  <w:w w:val="110"/>
                                  <w:sz w:val="4"/>
                                </w:rPr>
                                <w:t>Actuaciones</w:t>
                              </w:r>
                              <w:r>
                                <w:rPr>
                                  <w:rFonts w:ascii="Arial MT" w:hAnsi="Arial MT"/>
                                  <w:spacing w:val="-2"/>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prevención,</w:t>
                              </w:r>
                              <w:r>
                                <w:rPr>
                                  <w:rFonts w:ascii="Arial MT" w:hAnsi="Arial MT"/>
                                  <w:spacing w:val="40"/>
                                  <w:w w:val="110"/>
                                  <w:sz w:val="4"/>
                                </w:rPr>
                                <w:t> </w:t>
                              </w:r>
                              <w:r>
                                <w:rPr>
                                  <w:rFonts w:ascii="Arial MT" w:hAnsi="Arial MT"/>
                                  <w:w w:val="110"/>
                                  <w:sz w:val="4"/>
                                </w:rPr>
                                <w:t>evaluación,</w:t>
                              </w:r>
                              <w:r>
                                <w:rPr>
                                  <w:rFonts w:ascii="Arial MT" w:hAnsi="Arial MT"/>
                                  <w:spacing w:val="-4"/>
                                  <w:w w:val="110"/>
                                  <w:sz w:val="4"/>
                                </w:rPr>
                                <w:t> </w:t>
                              </w:r>
                              <w:r>
                                <w:rPr>
                                  <w:rFonts w:ascii="Arial MT" w:hAnsi="Arial MT"/>
                                  <w:w w:val="110"/>
                                  <w:sz w:val="4"/>
                                </w:rPr>
                                <w:t>control</w:t>
                              </w:r>
                              <w:r>
                                <w:rPr>
                                  <w:rFonts w:ascii="Arial MT" w:hAnsi="Arial MT"/>
                                  <w:spacing w:val="-3"/>
                                  <w:w w:val="110"/>
                                  <w:sz w:val="4"/>
                                </w:rPr>
                                <w:t> </w:t>
                              </w:r>
                              <w:r>
                                <w:rPr>
                                  <w:rFonts w:ascii="Arial MT" w:hAnsi="Arial MT"/>
                                  <w:w w:val="110"/>
                                  <w:sz w:val="4"/>
                                </w:rPr>
                                <w:t>y</w:t>
                              </w:r>
                              <w:r>
                                <w:rPr>
                                  <w:rFonts w:ascii="Arial MT" w:hAnsi="Arial MT"/>
                                  <w:spacing w:val="-3"/>
                                  <w:w w:val="110"/>
                                  <w:sz w:val="4"/>
                                </w:rPr>
                                <w:t> </w:t>
                              </w:r>
                              <w:r>
                                <w:rPr>
                                  <w:rFonts w:ascii="Arial MT" w:hAnsi="Arial MT"/>
                                  <w:w w:val="110"/>
                                  <w:sz w:val="4"/>
                                </w:rPr>
                                <w:t>seguimiento</w:t>
                              </w:r>
                              <w:r>
                                <w:rPr>
                                  <w:rFonts w:ascii="Arial MT" w:hAnsi="Arial MT"/>
                                  <w:spacing w:val="-3"/>
                                  <w:w w:val="110"/>
                                  <w:sz w:val="4"/>
                                </w:rPr>
                                <w:t> </w:t>
                              </w:r>
                              <w:r>
                                <w:rPr>
                                  <w:rFonts w:ascii="Arial MT" w:hAnsi="Arial MT"/>
                                  <w:w w:val="110"/>
                                  <w:sz w:val="4"/>
                                </w:rPr>
                                <w:t>de</w:t>
                              </w:r>
                              <w:r>
                                <w:rPr>
                                  <w:rFonts w:ascii="Arial MT" w:hAnsi="Arial MT"/>
                                  <w:spacing w:val="40"/>
                                  <w:w w:val="110"/>
                                  <w:sz w:val="4"/>
                                </w:rPr>
                                <w:t> </w:t>
                              </w:r>
                              <w:r>
                                <w:rPr>
                                  <w:rFonts w:ascii="Arial MT" w:hAnsi="Arial MT"/>
                                  <w:spacing w:val="-2"/>
                                  <w:w w:val="110"/>
                                  <w:sz w:val="4"/>
                                </w:rPr>
                                <w:t>Fauna</w:t>
                              </w:r>
                              <w:r>
                                <w:rPr>
                                  <w:rFonts w:ascii="Arial MT" w:hAnsi="Arial MT"/>
                                  <w:spacing w:val="-4"/>
                                  <w:w w:val="110"/>
                                  <w:sz w:val="4"/>
                                </w:rPr>
                                <w:t> </w:t>
                              </w:r>
                              <w:r>
                                <w:rPr>
                                  <w:rFonts w:ascii="Arial MT" w:hAnsi="Arial MT"/>
                                  <w:spacing w:val="-2"/>
                                  <w:w w:val="110"/>
                                  <w:sz w:val="4"/>
                                </w:rPr>
                                <w:t>silvestre</w:t>
                              </w:r>
                            </w:p>
                          </w:txbxContent>
                        </wps:txbx>
                        <wps:bodyPr wrap="square" lIns="0" tIns="0" rIns="0" bIns="0" rtlCol="0">
                          <a:noAutofit/>
                        </wps:bodyPr>
                      </wps:wsp>
                      <wps:wsp>
                        <wps:cNvPr id="107" name="Textbox 107"/>
                        <wps:cNvSpPr txBox="1"/>
                        <wps:spPr>
                          <a:xfrm>
                            <a:off x="2202" y="2202"/>
                            <a:ext cx="502284" cy="452120"/>
                          </a:xfrm>
                          <a:prstGeom prst="rect">
                            <a:avLst/>
                          </a:prstGeom>
                          <a:solidFill>
                            <a:srgbClr val="A8D08D"/>
                          </a:solidFill>
                          <a:ln w="4404">
                            <a:solidFill>
                              <a:srgbClr val="BE9000"/>
                            </a:solidFill>
                            <a:prstDash val="solid"/>
                          </a:ln>
                        </wps:spPr>
                        <wps:txbx>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26"/>
                                <w:rPr>
                                  <w:color w:val="000000"/>
                                  <w:sz w:val="4"/>
                                </w:rPr>
                              </w:pPr>
                            </w:p>
                            <w:p>
                              <w:pPr>
                                <w:spacing w:line="309" w:lineRule="auto" w:before="0"/>
                                <w:ind w:left="249" w:right="0" w:hanging="229"/>
                                <w:jc w:val="left"/>
                                <w:rPr>
                                  <w:rFonts w:ascii="Arial MT" w:hAnsi="Arial MT"/>
                                  <w:color w:val="000000"/>
                                  <w:sz w:val="4"/>
                                </w:rPr>
                              </w:pPr>
                              <w:r>
                                <w:rPr>
                                  <w:rFonts w:ascii="Arial MT" w:hAnsi="Arial MT"/>
                                  <w:color w:val="000000"/>
                                  <w:w w:val="110"/>
                                  <w:sz w:val="4"/>
                                </w:rPr>
                                <w:t>Aumento</w:t>
                              </w:r>
                              <w:r>
                                <w:rPr>
                                  <w:rFonts w:ascii="Arial MT" w:hAnsi="Arial MT"/>
                                  <w:color w:val="000000"/>
                                  <w:spacing w:val="-4"/>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el</w:t>
                              </w:r>
                              <w:r>
                                <w:rPr>
                                  <w:rFonts w:ascii="Arial MT" w:hAnsi="Arial MT"/>
                                  <w:color w:val="000000"/>
                                  <w:spacing w:val="-3"/>
                                  <w:w w:val="110"/>
                                  <w:sz w:val="4"/>
                                </w:rPr>
                                <w:t> </w:t>
                              </w:r>
                              <w:r>
                                <w:rPr>
                                  <w:rFonts w:ascii="Arial MT" w:hAnsi="Arial MT"/>
                                  <w:color w:val="000000"/>
                                  <w:w w:val="110"/>
                                  <w:sz w:val="4"/>
                                </w:rPr>
                                <w:t>tráfico</w:t>
                              </w:r>
                              <w:r>
                                <w:rPr>
                                  <w:rFonts w:ascii="Arial MT" w:hAnsi="Arial MT"/>
                                  <w:color w:val="000000"/>
                                  <w:spacing w:val="-3"/>
                                  <w:w w:val="110"/>
                                  <w:sz w:val="4"/>
                                </w:rPr>
                                <w:t> </w:t>
                              </w:r>
                              <w:r>
                                <w:rPr>
                                  <w:rFonts w:ascii="Arial MT" w:hAnsi="Arial MT"/>
                                  <w:color w:val="000000"/>
                                  <w:w w:val="110"/>
                                  <w:sz w:val="4"/>
                                </w:rPr>
                                <w:t>ilegal</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4"/>
                                  <w:w w:val="110"/>
                                  <w:sz w:val="4"/>
                                </w:rPr>
                                <w:t> </w:t>
                              </w:r>
                              <w:r>
                                <w:rPr>
                                  <w:rFonts w:ascii="Arial MT" w:hAnsi="Arial MT"/>
                                  <w:color w:val="000000"/>
                                  <w:w w:val="110"/>
                                  <w:sz w:val="4"/>
                                </w:rPr>
                                <w:t>flora</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spacing w:val="-2"/>
                                  <w:w w:val="110"/>
                                  <w:sz w:val="4"/>
                                </w:rPr>
                                <w:t>fauna</w:t>
                              </w:r>
                              <w:r>
                                <w:rPr>
                                  <w:rFonts w:ascii="Arial MT" w:hAnsi="Arial MT"/>
                                  <w:color w:val="000000"/>
                                  <w:spacing w:val="-4"/>
                                  <w:w w:val="110"/>
                                  <w:sz w:val="4"/>
                                </w:rPr>
                                <w:t> </w:t>
                              </w:r>
                              <w:r>
                                <w:rPr>
                                  <w:rFonts w:ascii="Arial MT" w:hAnsi="Arial MT"/>
                                  <w:color w:val="000000"/>
                                  <w:spacing w:val="-2"/>
                                  <w:w w:val="110"/>
                                  <w:sz w:val="4"/>
                                </w:rPr>
                                <w:t>silvestre</w:t>
                              </w:r>
                            </w:p>
                          </w:txbxContent>
                        </wps:txbx>
                        <wps:bodyPr wrap="square" lIns="0" tIns="0" rIns="0" bIns="0" rtlCol="0">
                          <a:noAutofit/>
                        </wps:bodyPr>
                      </wps:wsp>
                    </wpg:wgp>
                  </a:graphicData>
                </a:graphic>
              </wp:inline>
            </w:drawing>
          </mc:Choice>
          <mc:Fallback>
            <w:pict>
              <v:group style="width:39.9pt;height:74.45pt;mso-position-horizontal-relative:char;mso-position-vertical-relative:line" id="docshapegroup98" coordorigin="0,0" coordsize="798,1489">
                <v:shape style="position:absolute;left:3;top:714;width:791;height:771" type="#_x0000_t202" id="docshape99" filled="false" stroked="true" strokeweight=".346792pt" strokecolor="#be9000">
                  <v:textbox inset="0,0,0,0">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before="0"/>
                          <w:ind w:left="6" w:right="0" w:firstLine="0"/>
                          <w:jc w:val="left"/>
                          <w:rPr>
                            <w:rFonts w:ascii="Arial MT" w:hAnsi="Arial MT"/>
                            <w:sz w:val="4"/>
                          </w:rPr>
                        </w:pPr>
                        <w:r>
                          <w:rPr>
                            <w:rFonts w:ascii="Arial MT" w:hAnsi="Arial MT"/>
                            <w:spacing w:val="-2"/>
                            <w:w w:val="110"/>
                            <w:sz w:val="4"/>
                          </w:rPr>
                          <w:t>Línea</w:t>
                        </w:r>
                        <w:r>
                          <w:rPr>
                            <w:rFonts w:ascii="Arial MT" w:hAnsi="Arial MT"/>
                            <w:spacing w:val="11"/>
                            <w:w w:val="110"/>
                            <w:sz w:val="4"/>
                          </w:rPr>
                          <w:t> </w:t>
                        </w:r>
                        <w:r>
                          <w:rPr>
                            <w:rFonts w:ascii="Arial MT" w:hAnsi="Arial MT"/>
                            <w:spacing w:val="-2"/>
                            <w:w w:val="110"/>
                            <w:sz w:val="4"/>
                          </w:rPr>
                          <w:t>Base</w:t>
                        </w:r>
                        <w:r>
                          <w:rPr>
                            <w:rFonts w:ascii="Arial MT" w:hAnsi="Arial MT"/>
                            <w:spacing w:val="11"/>
                            <w:w w:val="110"/>
                            <w:sz w:val="4"/>
                          </w:rPr>
                          <w:t> </w:t>
                        </w:r>
                        <w:r>
                          <w:rPr>
                            <w:rFonts w:ascii="Arial MT" w:hAnsi="Arial MT"/>
                            <w:spacing w:val="-2"/>
                            <w:w w:val="110"/>
                            <w:sz w:val="4"/>
                          </w:rPr>
                          <w:t>(2020-2023):</w:t>
                        </w:r>
                      </w:p>
                      <w:p>
                        <w:pPr>
                          <w:spacing w:line="307" w:lineRule="auto" w:before="13"/>
                          <w:ind w:left="6" w:right="0" w:firstLine="0"/>
                          <w:jc w:val="left"/>
                          <w:rPr>
                            <w:rFonts w:ascii="Arial MT" w:hAnsi="Arial MT"/>
                            <w:sz w:val="4"/>
                          </w:rPr>
                        </w:pPr>
                        <w:r>
                          <w:rPr>
                            <w:rFonts w:ascii="Arial MT" w:hAnsi="Arial MT"/>
                            <w:w w:val="110"/>
                            <w:sz w:val="4"/>
                          </w:rPr>
                          <w:t>20.711</w:t>
                        </w:r>
                        <w:r>
                          <w:rPr>
                            <w:rFonts w:ascii="Arial MT" w:hAnsi="Arial MT"/>
                            <w:spacing w:val="-4"/>
                            <w:w w:val="110"/>
                            <w:sz w:val="4"/>
                          </w:rPr>
                          <w:t> </w:t>
                        </w:r>
                        <w:r>
                          <w:rPr>
                            <w:rFonts w:ascii="Arial MT" w:hAnsi="Arial MT"/>
                            <w:w w:val="110"/>
                            <w:sz w:val="4"/>
                          </w:rPr>
                          <w:t>Actuaciones</w:t>
                        </w:r>
                        <w:r>
                          <w:rPr>
                            <w:rFonts w:ascii="Arial MT" w:hAnsi="Arial MT"/>
                            <w:spacing w:val="-4"/>
                            <w:w w:val="110"/>
                            <w:sz w:val="4"/>
                          </w:rPr>
                          <w:t> </w:t>
                        </w:r>
                        <w:r>
                          <w:rPr>
                            <w:rFonts w:ascii="Arial MT" w:hAnsi="Arial MT"/>
                            <w:w w:val="110"/>
                            <w:sz w:val="4"/>
                          </w:rPr>
                          <w:t>relacionadas</w:t>
                        </w:r>
                        <w:r>
                          <w:rPr>
                            <w:rFonts w:ascii="Arial MT" w:hAnsi="Arial MT"/>
                            <w:spacing w:val="-3"/>
                            <w:w w:val="110"/>
                            <w:sz w:val="4"/>
                          </w:rPr>
                          <w:t> </w:t>
                        </w:r>
                        <w:r>
                          <w:rPr>
                            <w:rFonts w:ascii="Arial MT" w:hAnsi="Arial MT"/>
                            <w:w w:val="110"/>
                            <w:sz w:val="4"/>
                          </w:rPr>
                          <w:t>con</w:t>
                        </w:r>
                        <w:r>
                          <w:rPr>
                            <w:rFonts w:ascii="Arial MT" w:hAnsi="Arial MT"/>
                            <w:spacing w:val="40"/>
                            <w:w w:val="110"/>
                            <w:sz w:val="4"/>
                          </w:rPr>
                          <w:t> </w:t>
                        </w:r>
                        <w:r>
                          <w:rPr>
                            <w:rFonts w:ascii="Arial MT" w:hAnsi="Arial MT"/>
                            <w:w w:val="110"/>
                            <w:sz w:val="4"/>
                          </w:rPr>
                          <w:t>evaluación,</w:t>
                        </w:r>
                        <w:r>
                          <w:rPr>
                            <w:rFonts w:ascii="Arial MT" w:hAnsi="Arial MT"/>
                            <w:spacing w:val="-1"/>
                            <w:w w:val="110"/>
                            <w:sz w:val="4"/>
                          </w:rPr>
                          <w:t> </w:t>
                        </w:r>
                        <w:r>
                          <w:rPr>
                            <w:rFonts w:ascii="Arial MT" w:hAnsi="Arial MT"/>
                            <w:w w:val="110"/>
                            <w:sz w:val="4"/>
                          </w:rPr>
                          <w:t>control</w:t>
                        </w:r>
                        <w:r>
                          <w:rPr>
                            <w:rFonts w:ascii="Arial MT" w:hAnsi="Arial MT"/>
                            <w:spacing w:val="-2"/>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seguimiento</w:t>
                        </w:r>
                        <w:r>
                          <w:rPr>
                            <w:rFonts w:ascii="Arial MT" w:hAnsi="Arial MT"/>
                            <w:spacing w:val="-3"/>
                            <w:w w:val="110"/>
                            <w:sz w:val="4"/>
                          </w:rPr>
                          <w:t> </w:t>
                        </w:r>
                        <w:r>
                          <w:rPr>
                            <w:rFonts w:ascii="Arial MT" w:hAnsi="Arial MT"/>
                            <w:w w:val="110"/>
                            <w:sz w:val="4"/>
                          </w:rPr>
                          <w:t>del</w:t>
                        </w:r>
                        <w:r>
                          <w:rPr>
                            <w:rFonts w:ascii="Arial MT" w:hAnsi="Arial MT"/>
                            <w:spacing w:val="40"/>
                            <w:w w:val="110"/>
                            <w:sz w:val="4"/>
                          </w:rPr>
                          <w:t> </w:t>
                        </w:r>
                        <w:r>
                          <w:rPr>
                            <w:rFonts w:ascii="Arial MT" w:hAnsi="Arial MT"/>
                            <w:w w:val="110"/>
                            <w:sz w:val="4"/>
                          </w:rPr>
                          <w:t>recurso flora en el Distrito Capital.</w:t>
                        </w:r>
                      </w:p>
                      <w:p>
                        <w:pPr>
                          <w:spacing w:line="307" w:lineRule="auto" w:before="1"/>
                          <w:ind w:left="6" w:right="0" w:firstLine="0"/>
                          <w:jc w:val="left"/>
                          <w:rPr>
                            <w:rFonts w:ascii="Arial MT" w:hAnsi="Arial MT"/>
                            <w:sz w:val="4"/>
                          </w:rPr>
                        </w:pPr>
                        <w:r>
                          <w:rPr>
                            <w:rFonts w:ascii="Arial MT" w:hAnsi="Arial MT"/>
                            <w:w w:val="110"/>
                            <w:sz w:val="4"/>
                          </w:rPr>
                          <w:t>25.849</w:t>
                        </w:r>
                        <w:r>
                          <w:rPr>
                            <w:rFonts w:ascii="Arial MT" w:hAnsi="Arial MT"/>
                            <w:spacing w:val="-3"/>
                            <w:w w:val="110"/>
                            <w:sz w:val="4"/>
                          </w:rPr>
                          <w:t> </w:t>
                        </w:r>
                        <w:r>
                          <w:rPr>
                            <w:rFonts w:ascii="Arial MT" w:hAnsi="Arial MT"/>
                            <w:w w:val="110"/>
                            <w:sz w:val="4"/>
                          </w:rPr>
                          <w:t>Actuaciones</w:t>
                        </w:r>
                        <w:r>
                          <w:rPr>
                            <w:rFonts w:ascii="Arial MT" w:hAnsi="Arial MT"/>
                            <w:spacing w:val="-2"/>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prevención,</w:t>
                        </w:r>
                        <w:r>
                          <w:rPr>
                            <w:rFonts w:ascii="Arial MT" w:hAnsi="Arial MT"/>
                            <w:spacing w:val="40"/>
                            <w:w w:val="110"/>
                            <w:sz w:val="4"/>
                          </w:rPr>
                          <w:t> </w:t>
                        </w:r>
                        <w:r>
                          <w:rPr>
                            <w:rFonts w:ascii="Arial MT" w:hAnsi="Arial MT"/>
                            <w:w w:val="110"/>
                            <w:sz w:val="4"/>
                          </w:rPr>
                          <w:t>evaluación,</w:t>
                        </w:r>
                        <w:r>
                          <w:rPr>
                            <w:rFonts w:ascii="Arial MT" w:hAnsi="Arial MT"/>
                            <w:spacing w:val="-4"/>
                            <w:w w:val="110"/>
                            <w:sz w:val="4"/>
                          </w:rPr>
                          <w:t> </w:t>
                        </w:r>
                        <w:r>
                          <w:rPr>
                            <w:rFonts w:ascii="Arial MT" w:hAnsi="Arial MT"/>
                            <w:w w:val="110"/>
                            <w:sz w:val="4"/>
                          </w:rPr>
                          <w:t>control</w:t>
                        </w:r>
                        <w:r>
                          <w:rPr>
                            <w:rFonts w:ascii="Arial MT" w:hAnsi="Arial MT"/>
                            <w:spacing w:val="-3"/>
                            <w:w w:val="110"/>
                            <w:sz w:val="4"/>
                          </w:rPr>
                          <w:t> </w:t>
                        </w:r>
                        <w:r>
                          <w:rPr>
                            <w:rFonts w:ascii="Arial MT" w:hAnsi="Arial MT"/>
                            <w:w w:val="110"/>
                            <w:sz w:val="4"/>
                          </w:rPr>
                          <w:t>y</w:t>
                        </w:r>
                        <w:r>
                          <w:rPr>
                            <w:rFonts w:ascii="Arial MT" w:hAnsi="Arial MT"/>
                            <w:spacing w:val="-3"/>
                            <w:w w:val="110"/>
                            <w:sz w:val="4"/>
                          </w:rPr>
                          <w:t> </w:t>
                        </w:r>
                        <w:r>
                          <w:rPr>
                            <w:rFonts w:ascii="Arial MT" w:hAnsi="Arial MT"/>
                            <w:w w:val="110"/>
                            <w:sz w:val="4"/>
                          </w:rPr>
                          <w:t>seguimiento</w:t>
                        </w:r>
                        <w:r>
                          <w:rPr>
                            <w:rFonts w:ascii="Arial MT" w:hAnsi="Arial MT"/>
                            <w:spacing w:val="-3"/>
                            <w:w w:val="110"/>
                            <w:sz w:val="4"/>
                          </w:rPr>
                          <w:t> </w:t>
                        </w:r>
                        <w:r>
                          <w:rPr>
                            <w:rFonts w:ascii="Arial MT" w:hAnsi="Arial MT"/>
                            <w:w w:val="110"/>
                            <w:sz w:val="4"/>
                          </w:rPr>
                          <w:t>de</w:t>
                        </w:r>
                        <w:r>
                          <w:rPr>
                            <w:rFonts w:ascii="Arial MT" w:hAnsi="Arial MT"/>
                            <w:spacing w:val="40"/>
                            <w:w w:val="110"/>
                            <w:sz w:val="4"/>
                          </w:rPr>
                          <w:t> </w:t>
                        </w:r>
                        <w:r>
                          <w:rPr>
                            <w:rFonts w:ascii="Arial MT" w:hAnsi="Arial MT"/>
                            <w:spacing w:val="-2"/>
                            <w:w w:val="110"/>
                            <w:sz w:val="4"/>
                          </w:rPr>
                          <w:t>Fauna</w:t>
                        </w:r>
                        <w:r>
                          <w:rPr>
                            <w:rFonts w:ascii="Arial MT" w:hAnsi="Arial MT"/>
                            <w:spacing w:val="-4"/>
                            <w:w w:val="110"/>
                            <w:sz w:val="4"/>
                          </w:rPr>
                          <w:t> </w:t>
                        </w:r>
                        <w:r>
                          <w:rPr>
                            <w:rFonts w:ascii="Arial MT" w:hAnsi="Arial MT"/>
                            <w:spacing w:val="-2"/>
                            <w:w w:val="110"/>
                            <w:sz w:val="4"/>
                          </w:rPr>
                          <w:t>silvestre</w:t>
                        </w:r>
                      </w:p>
                    </w:txbxContent>
                  </v:textbox>
                  <v:stroke dashstyle="solid"/>
                  <w10:wrap type="none"/>
                </v:shape>
                <v:shape style="position:absolute;left:3;top:3;width:791;height:712" type="#_x0000_t202" id="docshape100" filled="true" fillcolor="#a8d08d" stroked="true" strokeweight=".346792pt" strokecolor="#be9000">
                  <v:textbox inset="0,0,0,0">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26"/>
                          <w:rPr>
                            <w:color w:val="000000"/>
                            <w:sz w:val="4"/>
                          </w:rPr>
                        </w:pPr>
                      </w:p>
                      <w:p>
                        <w:pPr>
                          <w:spacing w:line="309" w:lineRule="auto" w:before="0"/>
                          <w:ind w:left="249" w:right="0" w:hanging="229"/>
                          <w:jc w:val="left"/>
                          <w:rPr>
                            <w:rFonts w:ascii="Arial MT" w:hAnsi="Arial MT"/>
                            <w:color w:val="000000"/>
                            <w:sz w:val="4"/>
                          </w:rPr>
                        </w:pPr>
                        <w:r>
                          <w:rPr>
                            <w:rFonts w:ascii="Arial MT" w:hAnsi="Arial MT"/>
                            <w:color w:val="000000"/>
                            <w:w w:val="110"/>
                            <w:sz w:val="4"/>
                          </w:rPr>
                          <w:t>Aumento</w:t>
                        </w:r>
                        <w:r>
                          <w:rPr>
                            <w:rFonts w:ascii="Arial MT" w:hAnsi="Arial MT"/>
                            <w:color w:val="000000"/>
                            <w:spacing w:val="-4"/>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el</w:t>
                        </w:r>
                        <w:r>
                          <w:rPr>
                            <w:rFonts w:ascii="Arial MT" w:hAnsi="Arial MT"/>
                            <w:color w:val="000000"/>
                            <w:spacing w:val="-3"/>
                            <w:w w:val="110"/>
                            <w:sz w:val="4"/>
                          </w:rPr>
                          <w:t> </w:t>
                        </w:r>
                        <w:r>
                          <w:rPr>
                            <w:rFonts w:ascii="Arial MT" w:hAnsi="Arial MT"/>
                            <w:color w:val="000000"/>
                            <w:w w:val="110"/>
                            <w:sz w:val="4"/>
                          </w:rPr>
                          <w:t>tráfico</w:t>
                        </w:r>
                        <w:r>
                          <w:rPr>
                            <w:rFonts w:ascii="Arial MT" w:hAnsi="Arial MT"/>
                            <w:color w:val="000000"/>
                            <w:spacing w:val="-3"/>
                            <w:w w:val="110"/>
                            <w:sz w:val="4"/>
                          </w:rPr>
                          <w:t> </w:t>
                        </w:r>
                        <w:r>
                          <w:rPr>
                            <w:rFonts w:ascii="Arial MT" w:hAnsi="Arial MT"/>
                            <w:color w:val="000000"/>
                            <w:w w:val="110"/>
                            <w:sz w:val="4"/>
                          </w:rPr>
                          <w:t>ilegal</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4"/>
                            <w:w w:val="110"/>
                            <w:sz w:val="4"/>
                          </w:rPr>
                          <w:t> </w:t>
                        </w:r>
                        <w:r>
                          <w:rPr>
                            <w:rFonts w:ascii="Arial MT" w:hAnsi="Arial MT"/>
                            <w:color w:val="000000"/>
                            <w:w w:val="110"/>
                            <w:sz w:val="4"/>
                          </w:rPr>
                          <w:t>flora</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spacing w:val="-2"/>
                            <w:w w:val="110"/>
                            <w:sz w:val="4"/>
                          </w:rPr>
                          <w:t>fauna</w:t>
                        </w:r>
                        <w:r>
                          <w:rPr>
                            <w:rFonts w:ascii="Arial MT" w:hAnsi="Arial MT"/>
                            <w:color w:val="000000"/>
                            <w:spacing w:val="-4"/>
                            <w:w w:val="110"/>
                            <w:sz w:val="4"/>
                          </w:rPr>
                          <w:t> </w:t>
                        </w:r>
                        <w:r>
                          <w:rPr>
                            <w:rFonts w:ascii="Arial MT" w:hAnsi="Arial MT"/>
                            <w:color w:val="000000"/>
                            <w:spacing w:val="-2"/>
                            <w:w w:val="110"/>
                            <w:sz w:val="4"/>
                          </w:rPr>
                          <w:t>silvestre</w:t>
                        </w:r>
                      </w:p>
                    </w:txbxContent>
                  </v:textbox>
                  <v:fill type="solid"/>
                  <v:stroke dashstyle="solid"/>
                  <w10:wrap type="none"/>
                </v:shape>
              </v:group>
            </w:pict>
          </mc:Fallback>
        </mc:AlternateContent>
      </w:r>
      <w:r>
        <w:rPr>
          <w:spacing w:val="12"/>
          <w:position w:val="15"/>
          <w:sz w:val="20"/>
        </w:rPr>
      </w:r>
      <w:r>
        <w:rPr>
          <w:spacing w:val="-13"/>
          <w:position w:val="15"/>
          <w:sz w:val="20"/>
        </w:rPr>
        <w:t> </w:t>
      </w:r>
      <w:r>
        <w:rPr>
          <w:spacing w:val="-13"/>
          <w:sz w:val="20"/>
        </w:rPr>
        <mc:AlternateContent>
          <mc:Choice Requires="wps">
            <w:drawing>
              <wp:inline distT="0" distB="0" distL="0" distR="0">
                <wp:extent cx="594995" cy="1043940"/>
                <wp:effectExtent l="9525" t="0" r="0" b="3809"/>
                <wp:docPr id="108" name="Group 108"/>
                <wp:cNvGraphicFramePr>
                  <a:graphicFrameLocks/>
                </wp:cNvGraphicFramePr>
                <a:graphic>
                  <a:graphicData uri="http://schemas.microsoft.com/office/word/2010/wordprocessingGroup">
                    <wpg:wgp>
                      <wpg:cNvPr id="108" name="Group 108"/>
                      <wpg:cNvGrpSpPr/>
                      <wpg:grpSpPr>
                        <a:xfrm>
                          <a:off x="0" y="0"/>
                          <a:ext cx="594995" cy="1043940"/>
                          <a:chExt cx="594995" cy="1043940"/>
                        </a:xfrm>
                      </wpg:grpSpPr>
                      <pic:pic>
                        <pic:nvPicPr>
                          <pic:cNvPr id="109" name="Image 109"/>
                          <pic:cNvPicPr/>
                        </pic:nvPicPr>
                        <pic:blipFill>
                          <a:blip r:embed="rId13" cstate="print"/>
                          <a:stretch>
                            <a:fillRect/>
                          </a:stretch>
                        </pic:blipFill>
                        <pic:spPr>
                          <a:xfrm>
                            <a:off x="179363" y="937757"/>
                            <a:ext cx="103499" cy="105695"/>
                          </a:xfrm>
                          <a:prstGeom prst="rect">
                            <a:avLst/>
                          </a:prstGeom>
                        </pic:spPr>
                      </pic:pic>
                      <pic:pic>
                        <pic:nvPicPr>
                          <pic:cNvPr id="110" name="Image 110"/>
                          <pic:cNvPicPr/>
                        </pic:nvPicPr>
                        <pic:blipFill>
                          <a:blip r:embed="rId31" cstate="print"/>
                          <a:stretch>
                            <a:fillRect/>
                          </a:stretch>
                        </pic:blipFill>
                        <pic:spPr>
                          <a:xfrm>
                            <a:off x="199182" y="950969"/>
                            <a:ext cx="63861" cy="68261"/>
                          </a:xfrm>
                          <a:prstGeom prst="rect">
                            <a:avLst/>
                          </a:prstGeom>
                        </pic:spPr>
                      </pic:pic>
                      <wps:wsp>
                        <wps:cNvPr id="111" name="Textbox 111"/>
                        <wps:cNvSpPr txBox="1"/>
                        <wps:spPr>
                          <a:xfrm>
                            <a:off x="2202" y="453795"/>
                            <a:ext cx="590550" cy="489584"/>
                          </a:xfrm>
                          <a:prstGeom prst="rect">
                            <a:avLst/>
                          </a:prstGeom>
                          <a:ln w="4404">
                            <a:solidFill>
                              <a:srgbClr val="BE9000"/>
                            </a:solidFill>
                            <a:prstDash val="solid"/>
                          </a:ln>
                        </wps:spPr>
                        <wps:txbx>
                          <w:txbxContent>
                            <w:p>
                              <w:pPr>
                                <w:spacing w:before="7"/>
                                <w:ind w:left="3" w:right="0" w:firstLine="0"/>
                                <w:jc w:val="center"/>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3"/>
                                  <w:w w:val="110"/>
                                  <w:sz w:val="4"/>
                                </w:rPr>
                                <w:t> </w:t>
                              </w:r>
                              <w:r>
                                <w:rPr>
                                  <w:rFonts w:ascii="Arial MT" w:hAnsi="Arial MT"/>
                                  <w:w w:val="110"/>
                                  <w:sz w:val="4"/>
                                </w:rPr>
                                <w:t>(2020-2023):</w:t>
                              </w:r>
                              <w:r>
                                <w:rPr>
                                  <w:rFonts w:ascii="Arial MT" w:hAnsi="Arial MT"/>
                                  <w:spacing w:val="-1"/>
                                  <w:w w:val="110"/>
                                  <w:sz w:val="4"/>
                                </w:rPr>
                                <w:t> </w:t>
                              </w:r>
                              <w:r>
                                <w:rPr>
                                  <w:rFonts w:ascii="Arial MT" w:hAnsi="Arial MT"/>
                                  <w:spacing w:val="-2"/>
                                  <w:w w:val="110"/>
                                  <w:sz w:val="4"/>
                                </w:rPr>
                                <w:t>115.000</w:t>
                              </w:r>
                            </w:p>
                            <w:p>
                              <w:pPr>
                                <w:spacing w:line="307" w:lineRule="auto" w:before="13"/>
                                <w:ind w:left="13" w:right="9" w:firstLine="1"/>
                                <w:jc w:val="center"/>
                                <w:rPr>
                                  <w:rFonts w:ascii="Arial MT" w:hAnsi="Arial MT"/>
                                  <w:sz w:val="4"/>
                                </w:rPr>
                              </w:pPr>
                              <w:r>
                                <w:rPr>
                                  <w:rFonts w:ascii="Arial MT" w:hAnsi="Arial MT"/>
                                  <w:w w:val="110"/>
                                  <w:sz w:val="4"/>
                                </w:rPr>
                                <w:t>Actuaciones</w:t>
                              </w:r>
                              <w:r>
                                <w:rPr>
                                  <w:rFonts w:ascii="Arial MT" w:hAnsi="Arial MT"/>
                                  <w:spacing w:val="-2"/>
                                  <w:w w:val="110"/>
                                  <w:sz w:val="4"/>
                                </w:rPr>
                                <w:t> </w:t>
                              </w:r>
                              <w:r>
                                <w:rPr>
                                  <w:rFonts w:ascii="Arial MT" w:hAnsi="Arial MT"/>
                                  <w:w w:val="110"/>
                                  <w:sz w:val="4"/>
                                </w:rPr>
                                <w:t>relacionadas</w:t>
                              </w:r>
                              <w:r>
                                <w:rPr>
                                  <w:rFonts w:ascii="Arial MT" w:hAnsi="Arial MT"/>
                                  <w:spacing w:val="-2"/>
                                  <w:w w:val="110"/>
                                  <w:sz w:val="4"/>
                                </w:rPr>
                                <w:t> </w:t>
                              </w:r>
                              <w:r>
                                <w:rPr>
                                  <w:rFonts w:ascii="Arial MT" w:hAnsi="Arial MT"/>
                                  <w:w w:val="110"/>
                                  <w:sz w:val="4"/>
                                </w:rPr>
                                <w:t>con</w:t>
                              </w:r>
                              <w:r>
                                <w:rPr>
                                  <w:rFonts w:ascii="Arial MT" w:hAnsi="Arial MT"/>
                                  <w:spacing w:val="-2"/>
                                  <w:w w:val="110"/>
                                  <w:sz w:val="4"/>
                                </w:rPr>
                                <w:t> </w:t>
                              </w:r>
                              <w:r>
                                <w:rPr>
                                  <w:rFonts w:ascii="Arial MT" w:hAnsi="Arial MT"/>
                                  <w:w w:val="110"/>
                                  <w:sz w:val="4"/>
                                </w:rPr>
                                <w:t>evaluación,</w:t>
                              </w:r>
                              <w:r>
                                <w:rPr>
                                  <w:rFonts w:ascii="Arial MT" w:hAnsi="Arial MT"/>
                                  <w:spacing w:val="40"/>
                                  <w:w w:val="110"/>
                                  <w:sz w:val="4"/>
                                </w:rPr>
                                <w:t> </w:t>
                              </w:r>
                              <w:r>
                                <w:rPr>
                                  <w:rFonts w:ascii="Arial MT" w:hAnsi="Arial MT"/>
                                  <w:w w:val="110"/>
                                  <w:sz w:val="4"/>
                                </w:rPr>
                                <w:t>control</w:t>
                              </w:r>
                              <w:r>
                                <w:rPr>
                                  <w:rFonts w:ascii="Arial MT" w:hAnsi="Arial MT"/>
                                  <w:spacing w:val="-4"/>
                                  <w:w w:val="110"/>
                                  <w:sz w:val="4"/>
                                </w:rPr>
                                <w:t> </w:t>
                              </w:r>
                              <w:r>
                                <w:rPr>
                                  <w:rFonts w:ascii="Arial MT" w:hAnsi="Arial MT"/>
                                  <w:w w:val="110"/>
                                  <w:sz w:val="4"/>
                                </w:rPr>
                                <w:t>y</w:t>
                              </w:r>
                              <w:r>
                                <w:rPr>
                                  <w:rFonts w:ascii="Arial MT" w:hAnsi="Arial MT"/>
                                  <w:spacing w:val="-4"/>
                                  <w:w w:val="110"/>
                                  <w:sz w:val="4"/>
                                </w:rPr>
                                <w:t> </w:t>
                              </w:r>
                              <w:r>
                                <w:rPr>
                                  <w:rFonts w:ascii="Arial MT" w:hAnsi="Arial MT"/>
                                  <w:w w:val="110"/>
                                  <w:sz w:val="4"/>
                                </w:rPr>
                                <w:t>seguimiento</w:t>
                              </w:r>
                              <w:r>
                                <w:rPr>
                                  <w:rFonts w:ascii="Arial MT" w:hAnsi="Arial MT"/>
                                  <w:spacing w:val="-3"/>
                                  <w:w w:val="110"/>
                                  <w:sz w:val="4"/>
                                </w:rPr>
                                <w:t> </w:t>
                              </w:r>
                              <w:r>
                                <w:rPr>
                                  <w:rFonts w:ascii="Arial MT" w:hAnsi="Arial MT"/>
                                  <w:w w:val="110"/>
                                  <w:sz w:val="4"/>
                                </w:rPr>
                                <w:t>del</w:t>
                              </w:r>
                              <w:r>
                                <w:rPr>
                                  <w:rFonts w:ascii="Arial MT" w:hAnsi="Arial MT"/>
                                  <w:spacing w:val="-3"/>
                                  <w:w w:val="110"/>
                                  <w:sz w:val="4"/>
                                </w:rPr>
                                <w:t> </w:t>
                              </w:r>
                              <w:r>
                                <w:rPr>
                                  <w:rFonts w:ascii="Arial MT" w:hAnsi="Arial MT"/>
                                  <w:w w:val="110"/>
                                  <w:sz w:val="4"/>
                                </w:rPr>
                                <w:t>arbolado</w:t>
                              </w:r>
                              <w:r>
                                <w:rPr>
                                  <w:rFonts w:ascii="Arial MT" w:hAnsi="Arial MT"/>
                                  <w:spacing w:val="-3"/>
                                  <w:w w:val="110"/>
                                  <w:sz w:val="4"/>
                                </w:rPr>
                                <w:t> </w:t>
                              </w:r>
                              <w:r>
                                <w:rPr>
                                  <w:rFonts w:ascii="Arial MT" w:hAnsi="Arial MT"/>
                                  <w:w w:val="110"/>
                                  <w:sz w:val="4"/>
                                </w:rPr>
                                <w:t>urbano</w:t>
                              </w:r>
                              <w:r>
                                <w:rPr>
                                  <w:rFonts w:ascii="Arial MT" w:hAnsi="Arial MT"/>
                                  <w:spacing w:val="-3"/>
                                  <w:w w:val="110"/>
                                  <w:sz w:val="4"/>
                                </w:rPr>
                                <w:t> </w:t>
                              </w:r>
                              <w:r>
                                <w:rPr>
                                  <w:rFonts w:ascii="Arial MT" w:hAnsi="Arial MT"/>
                                  <w:w w:val="110"/>
                                  <w:sz w:val="4"/>
                                </w:rPr>
                                <w:t>en</w:t>
                              </w:r>
                              <w:r>
                                <w:rPr>
                                  <w:rFonts w:ascii="Arial MT" w:hAnsi="Arial MT"/>
                                  <w:spacing w:val="40"/>
                                  <w:w w:val="110"/>
                                  <w:sz w:val="4"/>
                                </w:rPr>
                                <w:t> </w:t>
                              </w:r>
                              <w:r>
                                <w:rPr>
                                  <w:rFonts w:ascii="Arial MT" w:hAnsi="Arial MT"/>
                                  <w:w w:val="110"/>
                                  <w:sz w:val="4"/>
                                </w:rPr>
                                <w:t>el Distrito Capital, entre las cuales es</w:t>
                              </w:r>
                              <w:r>
                                <w:rPr>
                                  <w:rFonts w:ascii="Arial MT" w:hAnsi="Arial MT"/>
                                  <w:spacing w:val="40"/>
                                  <w:w w:val="110"/>
                                  <w:sz w:val="4"/>
                                </w:rPr>
                                <w:t> </w:t>
                              </w:r>
                              <w:r>
                                <w:rPr>
                                  <w:rFonts w:ascii="Arial MT" w:hAnsi="Arial MT"/>
                                  <w:w w:val="110"/>
                                  <w:sz w:val="4"/>
                                </w:rPr>
                                <w:t>importante mencionar: 20.530 conceptos de</w:t>
                              </w:r>
                              <w:r>
                                <w:rPr>
                                  <w:rFonts w:ascii="Arial MT" w:hAnsi="Arial MT"/>
                                  <w:spacing w:val="40"/>
                                  <w:w w:val="110"/>
                                  <w:sz w:val="4"/>
                                </w:rPr>
                                <w:t> </w:t>
                              </w:r>
                              <w:r>
                                <w:rPr>
                                  <w:rFonts w:ascii="Arial MT" w:hAnsi="Arial MT"/>
                                  <w:w w:val="110"/>
                                  <w:sz w:val="4"/>
                                </w:rPr>
                                <w:t>evaluación de arbolado urbano, entre</w:t>
                              </w:r>
                              <w:r>
                                <w:rPr>
                                  <w:rFonts w:ascii="Arial MT" w:hAnsi="Arial MT"/>
                                  <w:spacing w:val="40"/>
                                  <w:w w:val="110"/>
                                  <w:sz w:val="4"/>
                                </w:rPr>
                                <w:t> </w:t>
                              </w:r>
                              <w:r>
                                <w:rPr>
                                  <w:rFonts w:ascii="Arial MT" w:hAnsi="Arial MT"/>
                                  <w:w w:val="110"/>
                                  <w:sz w:val="4"/>
                                </w:rPr>
                                <w:t>emergencias, manejo e infraestructura que</w:t>
                              </w:r>
                              <w:r>
                                <w:rPr>
                                  <w:rFonts w:ascii="Arial MT" w:hAnsi="Arial MT"/>
                                  <w:spacing w:val="40"/>
                                  <w:w w:val="110"/>
                                  <w:sz w:val="4"/>
                                </w:rPr>
                                <w:t> </w:t>
                              </w:r>
                              <w:r>
                                <w:rPr>
                                  <w:rFonts w:ascii="Arial MT" w:hAnsi="Arial MT"/>
                                  <w:w w:val="110"/>
                                  <w:sz w:val="4"/>
                                </w:rPr>
                                <w:t>evaluaron un total de 134.397 árboles, y</w:t>
                              </w:r>
                            </w:p>
                            <w:p>
                              <w:pPr>
                                <w:spacing w:line="307" w:lineRule="auto" w:before="1"/>
                                <w:ind w:left="336" w:right="8" w:hanging="202"/>
                                <w:jc w:val="left"/>
                                <w:rPr>
                                  <w:rFonts w:ascii="Arial MT"/>
                                  <w:sz w:val="4"/>
                                </w:rPr>
                              </w:pPr>
                              <w:r>
                                <w:rPr>
                                  <w:rFonts w:ascii="Arial MT"/>
                                  <w:w w:val="110"/>
                                  <w:sz w:val="4"/>
                                </w:rPr>
                                <w:t>11.263</w:t>
                              </w:r>
                              <w:r>
                                <w:rPr>
                                  <w:rFonts w:ascii="Arial MT"/>
                                  <w:spacing w:val="-4"/>
                                  <w:w w:val="110"/>
                                  <w:sz w:val="4"/>
                                </w:rPr>
                                <w:t> </w:t>
                              </w:r>
                              <w:r>
                                <w:rPr>
                                  <w:rFonts w:ascii="Arial MT"/>
                                  <w:w w:val="110"/>
                                  <w:sz w:val="4"/>
                                </w:rPr>
                                <w:t>productos</w:t>
                              </w:r>
                              <w:r>
                                <w:rPr>
                                  <w:rFonts w:ascii="Arial MT"/>
                                  <w:spacing w:val="-4"/>
                                  <w:w w:val="110"/>
                                  <w:sz w:val="4"/>
                                </w:rPr>
                                <w:t> </w:t>
                              </w:r>
                              <w:r>
                                <w:rPr>
                                  <w:rFonts w:ascii="Arial MT"/>
                                  <w:w w:val="110"/>
                                  <w:sz w:val="4"/>
                                </w:rPr>
                                <w:t>resultantes</w:t>
                              </w:r>
                              <w:r>
                                <w:rPr>
                                  <w:rFonts w:ascii="Arial MT"/>
                                  <w:spacing w:val="-3"/>
                                  <w:w w:val="110"/>
                                  <w:sz w:val="4"/>
                                </w:rPr>
                                <w:t> </w:t>
                              </w:r>
                              <w:r>
                                <w:rPr>
                                  <w:rFonts w:ascii="Arial MT"/>
                                  <w:w w:val="110"/>
                                  <w:sz w:val="4"/>
                                </w:rPr>
                                <w:t>del</w:t>
                              </w:r>
                              <w:r>
                                <w:rPr>
                                  <w:rFonts w:ascii="Arial MT"/>
                                  <w:spacing w:val="40"/>
                                  <w:w w:val="110"/>
                                  <w:sz w:val="4"/>
                                </w:rPr>
                                <w:t> </w:t>
                              </w:r>
                              <w:r>
                                <w:rPr>
                                  <w:rFonts w:ascii="Arial MT"/>
                                  <w:spacing w:val="-2"/>
                                  <w:w w:val="110"/>
                                  <w:sz w:val="4"/>
                                </w:rPr>
                                <w:t>seguimiento.</w:t>
                              </w:r>
                            </w:p>
                            <w:p>
                              <w:pPr>
                                <w:spacing w:line="307" w:lineRule="auto" w:before="0"/>
                                <w:ind w:left="76" w:right="71" w:hanging="3"/>
                                <w:jc w:val="center"/>
                                <w:rPr>
                                  <w:rFonts w:ascii="Arial MT" w:hAnsi="Arial MT"/>
                                  <w:sz w:val="4"/>
                                </w:rPr>
                              </w:pPr>
                              <w:r>
                                <w:rPr>
                                  <w:rFonts w:ascii="Arial MT" w:hAnsi="Arial MT"/>
                                  <w:w w:val="110"/>
                                  <w:sz w:val="4"/>
                                </w:rPr>
                                <w:t>A la fecha existen 26.565 conceptos</w:t>
                              </w:r>
                              <w:r>
                                <w:rPr>
                                  <w:rFonts w:ascii="Arial MT" w:hAnsi="Arial MT"/>
                                  <w:spacing w:val="40"/>
                                  <w:w w:val="110"/>
                                  <w:sz w:val="4"/>
                                </w:rPr>
                                <w:t> </w:t>
                              </w:r>
                              <w:r>
                                <w:rPr>
                                  <w:rFonts w:ascii="Arial MT" w:hAnsi="Arial MT"/>
                                  <w:w w:val="110"/>
                                  <w:sz w:val="4"/>
                                </w:rPr>
                                <w:t>técnicos</w:t>
                              </w:r>
                              <w:r>
                                <w:rPr>
                                  <w:rFonts w:ascii="Arial MT" w:hAnsi="Arial MT"/>
                                  <w:spacing w:val="-3"/>
                                  <w:w w:val="110"/>
                                  <w:sz w:val="4"/>
                                </w:rPr>
                                <w:t> </w:t>
                              </w:r>
                              <w:r>
                                <w:rPr>
                                  <w:rFonts w:ascii="Arial MT" w:hAnsi="Arial MT"/>
                                  <w:w w:val="110"/>
                                  <w:sz w:val="4"/>
                                </w:rPr>
                                <w:t>y</w:t>
                              </w:r>
                              <w:r>
                                <w:rPr>
                                  <w:rFonts w:ascii="Arial MT" w:hAnsi="Arial MT"/>
                                  <w:spacing w:val="-2"/>
                                  <w:w w:val="110"/>
                                  <w:sz w:val="4"/>
                                </w:rPr>
                                <w:t> </w:t>
                              </w:r>
                              <w:r>
                                <w:rPr>
                                  <w:rFonts w:ascii="Arial MT" w:hAnsi="Arial MT"/>
                                  <w:w w:val="110"/>
                                  <w:sz w:val="4"/>
                                </w:rPr>
                                <w:t>resoluciones</w:t>
                              </w:r>
                              <w:r>
                                <w:rPr>
                                  <w:rFonts w:ascii="Arial MT" w:hAnsi="Arial MT"/>
                                  <w:spacing w:val="-2"/>
                                  <w:w w:val="110"/>
                                  <w:sz w:val="4"/>
                                </w:rPr>
                                <w:t> </w:t>
                              </w:r>
                              <w:r>
                                <w:rPr>
                                  <w:rFonts w:ascii="Arial MT" w:hAnsi="Arial MT"/>
                                  <w:w w:val="110"/>
                                  <w:sz w:val="4"/>
                                </w:rPr>
                                <w:t>que</w:t>
                              </w:r>
                              <w:r>
                                <w:rPr>
                                  <w:rFonts w:ascii="Arial MT" w:hAnsi="Arial MT"/>
                                  <w:spacing w:val="-3"/>
                                  <w:w w:val="110"/>
                                  <w:sz w:val="4"/>
                                </w:rPr>
                                <w:t> </w:t>
                              </w:r>
                              <w:r>
                                <w:rPr>
                                  <w:rFonts w:ascii="Arial MT" w:hAnsi="Arial MT"/>
                                  <w:w w:val="110"/>
                                  <w:sz w:val="4"/>
                                </w:rPr>
                                <w:t>deben</w:t>
                              </w:r>
                              <w:r>
                                <w:rPr>
                                  <w:rFonts w:ascii="Arial MT" w:hAnsi="Arial MT"/>
                                  <w:spacing w:val="-3"/>
                                  <w:w w:val="110"/>
                                  <w:sz w:val="4"/>
                                </w:rPr>
                                <w:t> </w:t>
                              </w:r>
                              <w:r>
                                <w:rPr>
                                  <w:rFonts w:ascii="Arial MT" w:hAnsi="Arial MT"/>
                                  <w:w w:val="110"/>
                                  <w:sz w:val="4"/>
                                </w:rPr>
                                <w:t>ser</w:t>
                              </w:r>
                              <w:r>
                                <w:rPr>
                                  <w:rFonts w:ascii="Arial MT" w:hAnsi="Arial MT"/>
                                  <w:spacing w:val="40"/>
                                  <w:w w:val="110"/>
                                  <w:sz w:val="4"/>
                                </w:rPr>
                                <w:t> </w:t>
                              </w:r>
                              <w:r>
                                <w:rPr>
                                  <w:rFonts w:ascii="Arial MT" w:hAnsi="Arial MT"/>
                                  <w:spacing w:val="-2"/>
                                  <w:w w:val="110"/>
                                  <w:sz w:val="4"/>
                                </w:rPr>
                                <w:t>verificadas.</w:t>
                              </w:r>
                            </w:p>
                          </w:txbxContent>
                        </wps:txbx>
                        <wps:bodyPr wrap="square" lIns="0" tIns="0" rIns="0" bIns="0" rtlCol="0">
                          <a:noAutofit/>
                        </wps:bodyPr>
                      </wps:wsp>
                      <wps:wsp>
                        <wps:cNvPr id="112" name="Textbox 112"/>
                        <wps:cNvSpPr txBox="1"/>
                        <wps:spPr>
                          <a:xfrm>
                            <a:off x="2202" y="2202"/>
                            <a:ext cx="590550" cy="452120"/>
                          </a:xfrm>
                          <a:prstGeom prst="rect">
                            <a:avLst/>
                          </a:prstGeom>
                          <a:solidFill>
                            <a:srgbClr val="A8D08D"/>
                          </a:solidFill>
                          <a:ln w="4404">
                            <a:solidFill>
                              <a:srgbClr val="BE9000"/>
                            </a:solidFill>
                            <a:prstDash val="solid"/>
                          </a:ln>
                        </wps:spPr>
                        <wps:txbx>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26"/>
                                <w:rPr>
                                  <w:color w:val="000000"/>
                                  <w:sz w:val="4"/>
                                </w:rPr>
                              </w:pPr>
                            </w:p>
                            <w:p>
                              <w:pPr>
                                <w:spacing w:line="309" w:lineRule="auto" w:before="0"/>
                                <w:ind w:left="62" w:right="8" w:hanging="56"/>
                                <w:jc w:val="left"/>
                                <w:rPr>
                                  <w:rFonts w:ascii="Arial MT" w:hAnsi="Arial MT"/>
                                  <w:color w:val="000000"/>
                                  <w:sz w:val="4"/>
                                </w:rPr>
                              </w:pPr>
                              <w:r>
                                <w:rPr>
                                  <w:rFonts w:ascii="Arial MT" w:hAnsi="Arial MT"/>
                                  <w:color w:val="000000"/>
                                  <w:w w:val="110"/>
                                  <w:sz w:val="4"/>
                                </w:rPr>
                                <w:t>Aumento</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las</w:t>
                              </w:r>
                              <w:r>
                                <w:rPr>
                                  <w:rFonts w:ascii="Arial MT" w:hAnsi="Arial MT"/>
                                  <w:color w:val="000000"/>
                                  <w:spacing w:val="-2"/>
                                  <w:w w:val="110"/>
                                  <w:sz w:val="4"/>
                                </w:rPr>
                                <w:t> </w:t>
                              </w:r>
                              <w:r>
                                <w:rPr>
                                  <w:rFonts w:ascii="Arial MT" w:hAnsi="Arial MT"/>
                                  <w:color w:val="000000"/>
                                  <w:w w:val="110"/>
                                  <w:sz w:val="4"/>
                                </w:rPr>
                                <w:t>intervenciones</w:t>
                              </w:r>
                              <w:r>
                                <w:rPr>
                                  <w:rFonts w:ascii="Arial MT" w:hAnsi="Arial MT"/>
                                  <w:color w:val="000000"/>
                                  <w:spacing w:val="-2"/>
                                  <w:w w:val="110"/>
                                  <w:sz w:val="4"/>
                                </w:rPr>
                                <w:t> </w:t>
                              </w:r>
                              <w:r>
                                <w:rPr>
                                  <w:rFonts w:ascii="Arial MT" w:hAnsi="Arial MT"/>
                                  <w:color w:val="000000"/>
                                  <w:w w:val="110"/>
                                  <w:sz w:val="4"/>
                                </w:rPr>
                                <w:t>antitécnicas</w:t>
                              </w:r>
                              <w:r>
                                <w:rPr>
                                  <w:rFonts w:ascii="Arial MT" w:hAnsi="Arial MT"/>
                                  <w:color w:val="000000"/>
                                  <w:spacing w:val="-1"/>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no autorizadas sobre el arbolado </w:t>
                              </w:r>
                              <w:r>
                                <w:rPr>
                                  <w:rFonts w:ascii="Arial MT" w:hAnsi="Arial MT"/>
                                  <w:color w:val="000000"/>
                                  <w:spacing w:val="-2"/>
                                  <w:w w:val="110"/>
                                  <w:sz w:val="4"/>
                                </w:rPr>
                                <w:t>urbano</w:t>
                              </w:r>
                            </w:p>
                          </w:txbxContent>
                        </wps:txbx>
                        <wps:bodyPr wrap="square" lIns="0" tIns="0" rIns="0" bIns="0" rtlCol="0">
                          <a:noAutofit/>
                        </wps:bodyPr>
                      </wps:wsp>
                    </wpg:wgp>
                  </a:graphicData>
                </a:graphic>
              </wp:inline>
            </w:drawing>
          </mc:Choice>
          <mc:Fallback>
            <w:pict>
              <v:group style="width:46.85pt;height:82.2pt;mso-position-horizontal-relative:char;mso-position-vertical-relative:line" id="docshapegroup101" coordorigin="0,0" coordsize="937,1644">
                <v:shape style="position:absolute;left:282;top:1476;width:163;height:167" type="#_x0000_t75" id="docshape102" stroked="false">
                  <v:imagedata r:id="rId13" o:title=""/>
                </v:shape>
                <v:shape style="position:absolute;left:313;top:1497;width:101;height:108" type="#_x0000_t75" id="docshape103" stroked="false">
                  <v:imagedata r:id="rId31" o:title=""/>
                </v:shape>
                <v:shape style="position:absolute;left:3;top:714;width:930;height:771" type="#_x0000_t202" id="docshape104" filled="false" stroked="true" strokeweight=".346821pt" strokecolor="#be9000">
                  <v:textbox inset="0,0,0,0">
                    <w:txbxContent>
                      <w:p>
                        <w:pPr>
                          <w:spacing w:before="7"/>
                          <w:ind w:left="3" w:right="0" w:firstLine="0"/>
                          <w:jc w:val="center"/>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3"/>
                            <w:w w:val="110"/>
                            <w:sz w:val="4"/>
                          </w:rPr>
                          <w:t> </w:t>
                        </w:r>
                        <w:r>
                          <w:rPr>
                            <w:rFonts w:ascii="Arial MT" w:hAnsi="Arial MT"/>
                            <w:w w:val="110"/>
                            <w:sz w:val="4"/>
                          </w:rPr>
                          <w:t>(2020-2023):</w:t>
                        </w:r>
                        <w:r>
                          <w:rPr>
                            <w:rFonts w:ascii="Arial MT" w:hAnsi="Arial MT"/>
                            <w:spacing w:val="-1"/>
                            <w:w w:val="110"/>
                            <w:sz w:val="4"/>
                          </w:rPr>
                          <w:t> </w:t>
                        </w:r>
                        <w:r>
                          <w:rPr>
                            <w:rFonts w:ascii="Arial MT" w:hAnsi="Arial MT"/>
                            <w:spacing w:val="-2"/>
                            <w:w w:val="110"/>
                            <w:sz w:val="4"/>
                          </w:rPr>
                          <w:t>115.000</w:t>
                        </w:r>
                      </w:p>
                      <w:p>
                        <w:pPr>
                          <w:spacing w:line="307" w:lineRule="auto" w:before="13"/>
                          <w:ind w:left="13" w:right="9" w:firstLine="1"/>
                          <w:jc w:val="center"/>
                          <w:rPr>
                            <w:rFonts w:ascii="Arial MT" w:hAnsi="Arial MT"/>
                            <w:sz w:val="4"/>
                          </w:rPr>
                        </w:pPr>
                        <w:r>
                          <w:rPr>
                            <w:rFonts w:ascii="Arial MT" w:hAnsi="Arial MT"/>
                            <w:w w:val="110"/>
                            <w:sz w:val="4"/>
                          </w:rPr>
                          <w:t>Actuaciones</w:t>
                        </w:r>
                        <w:r>
                          <w:rPr>
                            <w:rFonts w:ascii="Arial MT" w:hAnsi="Arial MT"/>
                            <w:spacing w:val="-2"/>
                            <w:w w:val="110"/>
                            <w:sz w:val="4"/>
                          </w:rPr>
                          <w:t> </w:t>
                        </w:r>
                        <w:r>
                          <w:rPr>
                            <w:rFonts w:ascii="Arial MT" w:hAnsi="Arial MT"/>
                            <w:w w:val="110"/>
                            <w:sz w:val="4"/>
                          </w:rPr>
                          <w:t>relacionadas</w:t>
                        </w:r>
                        <w:r>
                          <w:rPr>
                            <w:rFonts w:ascii="Arial MT" w:hAnsi="Arial MT"/>
                            <w:spacing w:val="-2"/>
                            <w:w w:val="110"/>
                            <w:sz w:val="4"/>
                          </w:rPr>
                          <w:t> </w:t>
                        </w:r>
                        <w:r>
                          <w:rPr>
                            <w:rFonts w:ascii="Arial MT" w:hAnsi="Arial MT"/>
                            <w:w w:val="110"/>
                            <w:sz w:val="4"/>
                          </w:rPr>
                          <w:t>con</w:t>
                        </w:r>
                        <w:r>
                          <w:rPr>
                            <w:rFonts w:ascii="Arial MT" w:hAnsi="Arial MT"/>
                            <w:spacing w:val="-2"/>
                            <w:w w:val="110"/>
                            <w:sz w:val="4"/>
                          </w:rPr>
                          <w:t> </w:t>
                        </w:r>
                        <w:r>
                          <w:rPr>
                            <w:rFonts w:ascii="Arial MT" w:hAnsi="Arial MT"/>
                            <w:w w:val="110"/>
                            <w:sz w:val="4"/>
                          </w:rPr>
                          <w:t>evaluación,</w:t>
                        </w:r>
                        <w:r>
                          <w:rPr>
                            <w:rFonts w:ascii="Arial MT" w:hAnsi="Arial MT"/>
                            <w:spacing w:val="40"/>
                            <w:w w:val="110"/>
                            <w:sz w:val="4"/>
                          </w:rPr>
                          <w:t> </w:t>
                        </w:r>
                        <w:r>
                          <w:rPr>
                            <w:rFonts w:ascii="Arial MT" w:hAnsi="Arial MT"/>
                            <w:w w:val="110"/>
                            <w:sz w:val="4"/>
                          </w:rPr>
                          <w:t>control</w:t>
                        </w:r>
                        <w:r>
                          <w:rPr>
                            <w:rFonts w:ascii="Arial MT" w:hAnsi="Arial MT"/>
                            <w:spacing w:val="-4"/>
                            <w:w w:val="110"/>
                            <w:sz w:val="4"/>
                          </w:rPr>
                          <w:t> </w:t>
                        </w:r>
                        <w:r>
                          <w:rPr>
                            <w:rFonts w:ascii="Arial MT" w:hAnsi="Arial MT"/>
                            <w:w w:val="110"/>
                            <w:sz w:val="4"/>
                          </w:rPr>
                          <w:t>y</w:t>
                        </w:r>
                        <w:r>
                          <w:rPr>
                            <w:rFonts w:ascii="Arial MT" w:hAnsi="Arial MT"/>
                            <w:spacing w:val="-4"/>
                            <w:w w:val="110"/>
                            <w:sz w:val="4"/>
                          </w:rPr>
                          <w:t> </w:t>
                        </w:r>
                        <w:r>
                          <w:rPr>
                            <w:rFonts w:ascii="Arial MT" w:hAnsi="Arial MT"/>
                            <w:w w:val="110"/>
                            <w:sz w:val="4"/>
                          </w:rPr>
                          <w:t>seguimiento</w:t>
                        </w:r>
                        <w:r>
                          <w:rPr>
                            <w:rFonts w:ascii="Arial MT" w:hAnsi="Arial MT"/>
                            <w:spacing w:val="-3"/>
                            <w:w w:val="110"/>
                            <w:sz w:val="4"/>
                          </w:rPr>
                          <w:t> </w:t>
                        </w:r>
                        <w:r>
                          <w:rPr>
                            <w:rFonts w:ascii="Arial MT" w:hAnsi="Arial MT"/>
                            <w:w w:val="110"/>
                            <w:sz w:val="4"/>
                          </w:rPr>
                          <w:t>del</w:t>
                        </w:r>
                        <w:r>
                          <w:rPr>
                            <w:rFonts w:ascii="Arial MT" w:hAnsi="Arial MT"/>
                            <w:spacing w:val="-3"/>
                            <w:w w:val="110"/>
                            <w:sz w:val="4"/>
                          </w:rPr>
                          <w:t> </w:t>
                        </w:r>
                        <w:r>
                          <w:rPr>
                            <w:rFonts w:ascii="Arial MT" w:hAnsi="Arial MT"/>
                            <w:w w:val="110"/>
                            <w:sz w:val="4"/>
                          </w:rPr>
                          <w:t>arbolado</w:t>
                        </w:r>
                        <w:r>
                          <w:rPr>
                            <w:rFonts w:ascii="Arial MT" w:hAnsi="Arial MT"/>
                            <w:spacing w:val="-3"/>
                            <w:w w:val="110"/>
                            <w:sz w:val="4"/>
                          </w:rPr>
                          <w:t> </w:t>
                        </w:r>
                        <w:r>
                          <w:rPr>
                            <w:rFonts w:ascii="Arial MT" w:hAnsi="Arial MT"/>
                            <w:w w:val="110"/>
                            <w:sz w:val="4"/>
                          </w:rPr>
                          <w:t>urbano</w:t>
                        </w:r>
                        <w:r>
                          <w:rPr>
                            <w:rFonts w:ascii="Arial MT" w:hAnsi="Arial MT"/>
                            <w:spacing w:val="-3"/>
                            <w:w w:val="110"/>
                            <w:sz w:val="4"/>
                          </w:rPr>
                          <w:t> </w:t>
                        </w:r>
                        <w:r>
                          <w:rPr>
                            <w:rFonts w:ascii="Arial MT" w:hAnsi="Arial MT"/>
                            <w:w w:val="110"/>
                            <w:sz w:val="4"/>
                          </w:rPr>
                          <w:t>en</w:t>
                        </w:r>
                        <w:r>
                          <w:rPr>
                            <w:rFonts w:ascii="Arial MT" w:hAnsi="Arial MT"/>
                            <w:spacing w:val="40"/>
                            <w:w w:val="110"/>
                            <w:sz w:val="4"/>
                          </w:rPr>
                          <w:t> </w:t>
                        </w:r>
                        <w:r>
                          <w:rPr>
                            <w:rFonts w:ascii="Arial MT" w:hAnsi="Arial MT"/>
                            <w:w w:val="110"/>
                            <w:sz w:val="4"/>
                          </w:rPr>
                          <w:t>el Distrito Capital, entre las cuales es</w:t>
                        </w:r>
                        <w:r>
                          <w:rPr>
                            <w:rFonts w:ascii="Arial MT" w:hAnsi="Arial MT"/>
                            <w:spacing w:val="40"/>
                            <w:w w:val="110"/>
                            <w:sz w:val="4"/>
                          </w:rPr>
                          <w:t> </w:t>
                        </w:r>
                        <w:r>
                          <w:rPr>
                            <w:rFonts w:ascii="Arial MT" w:hAnsi="Arial MT"/>
                            <w:w w:val="110"/>
                            <w:sz w:val="4"/>
                          </w:rPr>
                          <w:t>importante mencionar: 20.530 conceptos de</w:t>
                        </w:r>
                        <w:r>
                          <w:rPr>
                            <w:rFonts w:ascii="Arial MT" w:hAnsi="Arial MT"/>
                            <w:spacing w:val="40"/>
                            <w:w w:val="110"/>
                            <w:sz w:val="4"/>
                          </w:rPr>
                          <w:t> </w:t>
                        </w:r>
                        <w:r>
                          <w:rPr>
                            <w:rFonts w:ascii="Arial MT" w:hAnsi="Arial MT"/>
                            <w:w w:val="110"/>
                            <w:sz w:val="4"/>
                          </w:rPr>
                          <w:t>evaluación de arbolado urbano, entre</w:t>
                        </w:r>
                        <w:r>
                          <w:rPr>
                            <w:rFonts w:ascii="Arial MT" w:hAnsi="Arial MT"/>
                            <w:spacing w:val="40"/>
                            <w:w w:val="110"/>
                            <w:sz w:val="4"/>
                          </w:rPr>
                          <w:t> </w:t>
                        </w:r>
                        <w:r>
                          <w:rPr>
                            <w:rFonts w:ascii="Arial MT" w:hAnsi="Arial MT"/>
                            <w:w w:val="110"/>
                            <w:sz w:val="4"/>
                          </w:rPr>
                          <w:t>emergencias, manejo e infraestructura que</w:t>
                        </w:r>
                        <w:r>
                          <w:rPr>
                            <w:rFonts w:ascii="Arial MT" w:hAnsi="Arial MT"/>
                            <w:spacing w:val="40"/>
                            <w:w w:val="110"/>
                            <w:sz w:val="4"/>
                          </w:rPr>
                          <w:t> </w:t>
                        </w:r>
                        <w:r>
                          <w:rPr>
                            <w:rFonts w:ascii="Arial MT" w:hAnsi="Arial MT"/>
                            <w:w w:val="110"/>
                            <w:sz w:val="4"/>
                          </w:rPr>
                          <w:t>evaluaron un total de 134.397 árboles, y</w:t>
                        </w:r>
                      </w:p>
                      <w:p>
                        <w:pPr>
                          <w:spacing w:line="307" w:lineRule="auto" w:before="1"/>
                          <w:ind w:left="336" w:right="8" w:hanging="202"/>
                          <w:jc w:val="left"/>
                          <w:rPr>
                            <w:rFonts w:ascii="Arial MT"/>
                            <w:sz w:val="4"/>
                          </w:rPr>
                        </w:pPr>
                        <w:r>
                          <w:rPr>
                            <w:rFonts w:ascii="Arial MT"/>
                            <w:w w:val="110"/>
                            <w:sz w:val="4"/>
                          </w:rPr>
                          <w:t>11.263</w:t>
                        </w:r>
                        <w:r>
                          <w:rPr>
                            <w:rFonts w:ascii="Arial MT"/>
                            <w:spacing w:val="-4"/>
                            <w:w w:val="110"/>
                            <w:sz w:val="4"/>
                          </w:rPr>
                          <w:t> </w:t>
                        </w:r>
                        <w:r>
                          <w:rPr>
                            <w:rFonts w:ascii="Arial MT"/>
                            <w:w w:val="110"/>
                            <w:sz w:val="4"/>
                          </w:rPr>
                          <w:t>productos</w:t>
                        </w:r>
                        <w:r>
                          <w:rPr>
                            <w:rFonts w:ascii="Arial MT"/>
                            <w:spacing w:val="-4"/>
                            <w:w w:val="110"/>
                            <w:sz w:val="4"/>
                          </w:rPr>
                          <w:t> </w:t>
                        </w:r>
                        <w:r>
                          <w:rPr>
                            <w:rFonts w:ascii="Arial MT"/>
                            <w:w w:val="110"/>
                            <w:sz w:val="4"/>
                          </w:rPr>
                          <w:t>resultantes</w:t>
                        </w:r>
                        <w:r>
                          <w:rPr>
                            <w:rFonts w:ascii="Arial MT"/>
                            <w:spacing w:val="-3"/>
                            <w:w w:val="110"/>
                            <w:sz w:val="4"/>
                          </w:rPr>
                          <w:t> </w:t>
                        </w:r>
                        <w:r>
                          <w:rPr>
                            <w:rFonts w:ascii="Arial MT"/>
                            <w:w w:val="110"/>
                            <w:sz w:val="4"/>
                          </w:rPr>
                          <w:t>del</w:t>
                        </w:r>
                        <w:r>
                          <w:rPr>
                            <w:rFonts w:ascii="Arial MT"/>
                            <w:spacing w:val="40"/>
                            <w:w w:val="110"/>
                            <w:sz w:val="4"/>
                          </w:rPr>
                          <w:t> </w:t>
                        </w:r>
                        <w:r>
                          <w:rPr>
                            <w:rFonts w:ascii="Arial MT"/>
                            <w:spacing w:val="-2"/>
                            <w:w w:val="110"/>
                            <w:sz w:val="4"/>
                          </w:rPr>
                          <w:t>seguimiento.</w:t>
                        </w:r>
                      </w:p>
                      <w:p>
                        <w:pPr>
                          <w:spacing w:line="307" w:lineRule="auto" w:before="0"/>
                          <w:ind w:left="76" w:right="71" w:hanging="3"/>
                          <w:jc w:val="center"/>
                          <w:rPr>
                            <w:rFonts w:ascii="Arial MT" w:hAnsi="Arial MT"/>
                            <w:sz w:val="4"/>
                          </w:rPr>
                        </w:pPr>
                        <w:r>
                          <w:rPr>
                            <w:rFonts w:ascii="Arial MT" w:hAnsi="Arial MT"/>
                            <w:w w:val="110"/>
                            <w:sz w:val="4"/>
                          </w:rPr>
                          <w:t>A la fecha existen 26.565 conceptos</w:t>
                        </w:r>
                        <w:r>
                          <w:rPr>
                            <w:rFonts w:ascii="Arial MT" w:hAnsi="Arial MT"/>
                            <w:spacing w:val="40"/>
                            <w:w w:val="110"/>
                            <w:sz w:val="4"/>
                          </w:rPr>
                          <w:t> </w:t>
                        </w:r>
                        <w:r>
                          <w:rPr>
                            <w:rFonts w:ascii="Arial MT" w:hAnsi="Arial MT"/>
                            <w:w w:val="110"/>
                            <w:sz w:val="4"/>
                          </w:rPr>
                          <w:t>técnicos</w:t>
                        </w:r>
                        <w:r>
                          <w:rPr>
                            <w:rFonts w:ascii="Arial MT" w:hAnsi="Arial MT"/>
                            <w:spacing w:val="-3"/>
                            <w:w w:val="110"/>
                            <w:sz w:val="4"/>
                          </w:rPr>
                          <w:t> </w:t>
                        </w:r>
                        <w:r>
                          <w:rPr>
                            <w:rFonts w:ascii="Arial MT" w:hAnsi="Arial MT"/>
                            <w:w w:val="110"/>
                            <w:sz w:val="4"/>
                          </w:rPr>
                          <w:t>y</w:t>
                        </w:r>
                        <w:r>
                          <w:rPr>
                            <w:rFonts w:ascii="Arial MT" w:hAnsi="Arial MT"/>
                            <w:spacing w:val="-2"/>
                            <w:w w:val="110"/>
                            <w:sz w:val="4"/>
                          </w:rPr>
                          <w:t> </w:t>
                        </w:r>
                        <w:r>
                          <w:rPr>
                            <w:rFonts w:ascii="Arial MT" w:hAnsi="Arial MT"/>
                            <w:w w:val="110"/>
                            <w:sz w:val="4"/>
                          </w:rPr>
                          <w:t>resoluciones</w:t>
                        </w:r>
                        <w:r>
                          <w:rPr>
                            <w:rFonts w:ascii="Arial MT" w:hAnsi="Arial MT"/>
                            <w:spacing w:val="-2"/>
                            <w:w w:val="110"/>
                            <w:sz w:val="4"/>
                          </w:rPr>
                          <w:t> </w:t>
                        </w:r>
                        <w:r>
                          <w:rPr>
                            <w:rFonts w:ascii="Arial MT" w:hAnsi="Arial MT"/>
                            <w:w w:val="110"/>
                            <w:sz w:val="4"/>
                          </w:rPr>
                          <w:t>que</w:t>
                        </w:r>
                        <w:r>
                          <w:rPr>
                            <w:rFonts w:ascii="Arial MT" w:hAnsi="Arial MT"/>
                            <w:spacing w:val="-3"/>
                            <w:w w:val="110"/>
                            <w:sz w:val="4"/>
                          </w:rPr>
                          <w:t> </w:t>
                        </w:r>
                        <w:r>
                          <w:rPr>
                            <w:rFonts w:ascii="Arial MT" w:hAnsi="Arial MT"/>
                            <w:w w:val="110"/>
                            <w:sz w:val="4"/>
                          </w:rPr>
                          <w:t>deben</w:t>
                        </w:r>
                        <w:r>
                          <w:rPr>
                            <w:rFonts w:ascii="Arial MT" w:hAnsi="Arial MT"/>
                            <w:spacing w:val="-3"/>
                            <w:w w:val="110"/>
                            <w:sz w:val="4"/>
                          </w:rPr>
                          <w:t> </w:t>
                        </w:r>
                        <w:r>
                          <w:rPr>
                            <w:rFonts w:ascii="Arial MT" w:hAnsi="Arial MT"/>
                            <w:w w:val="110"/>
                            <w:sz w:val="4"/>
                          </w:rPr>
                          <w:t>ser</w:t>
                        </w:r>
                        <w:r>
                          <w:rPr>
                            <w:rFonts w:ascii="Arial MT" w:hAnsi="Arial MT"/>
                            <w:spacing w:val="40"/>
                            <w:w w:val="110"/>
                            <w:sz w:val="4"/>
                          </w:rPr>
                          <w:t> </w:t>
                        </w:r>
                        <w:r>
                          <w:rPr>
                            <w:rFonts w:ascii="Arial MT" w:hAnsi="Arial MT"/>
                            <w:spacing w:val="-2"/>
                            <w:w w:val="110"/>
                            <w:sz w:val="4"/>
                          </w:rPr>
                          <w:t>verificadas.</w:t>
                        </w:r>
                      </w:p>
                    </w:txbxContent>
                  </v:textbox>
                  <v:stroke dashstyle="solid"/>
                  <w10:wrap type="none"/>
                </v:shape>
                <v:shape style="position:absolute;left:3;top:3;width:930;height:712" type="#_x0000_t202" id="docshape105" filled="true" fillcolor="#a8d08d" stroked="true" strokeweight=".346821pt" strokecolor="#be9000">
                  <v:textbox inset="0,0,0,0">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26"/>
                          <w:rPr>
                            <w:color w:val="000000"/>
                            <w:sz w:val="4"/>
                          </w:rPr>
                        </w:pPr>
                      </w:p>
                      <w:p>
                        <w:pPr>
                          <w:spacing w:line="309" w:lineRule="auto" w:before="0"/>
                          <w:ind w:left="62" w:right="8" w:hanging="56"/>
                          <w:jc w:val="left"/>
                          <w:rPr>
                            <w:rFonts w:ascii="Arial MT" w:hAnsi="Arial MT"/>
                            <w:color w:val="000000"/>
                            <w:sz w:val="4"/>
                          </w:rPr>
                        </w:pPr>
                        <w:r>
                          <w:rPr>
                            <w:rFonts w:ascii="Arial MT" w:hAnsi="Arial MT"/>
                            <w:color w:val="000000"/>
                            <w:w w:val="110"/>
                            <w:sz w:val="4"/>
                          </w:rPr>
                          <w:t>Aumento</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las</w:t>
                        </w:r>
                        <w:r>
                          <w:rPr>
                            <w:rFonts w:ascii="Arial MT" w:hAnsi="Arial MT"/>
                            <w:color w:val="000000"/>
                            <w:spacing w:val="-2"/>
                            <w:w w:val="110"/>
                            <w:sz w:val="4"/>
                          </w:rPr>
                          <w:t> </w:t>
                        </w:r>
                        <w:r>
                          <w:rPr>
                            <w:rFonts w:ascii="Arial MT" w:hAnsi="Arial MT"/>
                            <w:color w:val="000000"/>
                            <w:w w:val="110"/>
                            <w:sz w:val="4"/>
                          </w:rPr>
                          <w:t>intervenciones</w:t>
                        </w:r>
                        <w:r>
                          <w:rPr>
                            <w:rFonts w:ascii="Arial MT" w:hAnsi="Arial MT"/>
                            <w:color w:val="000000"/>
                            <w:spacing w:val="-2"/>
                            <w:w w:val="110"/>
                            <w:sz w:val="4"/>
                          </w:rPr>
                          <w:t> </w:t>
                        </w:r>
                        <w:r>
                          <w:rPr>
                            <w:rFonts w:ascii="Arial MT" w:hAnsi="Arial MT"/>
                            <w:color w:val="000000"/>
                            <w:w w:val="110"/>
                            <w:sz w:val="4"/>
                          </w:rPr>
                          <w:t>antitécnicas</w:t>
                        </w:r>
                        <w:r>
                          <w:rPr>
                            <w:rFonts w:ascii="Arial MT" w:hAnsi="Arial MT"/>
                            <w:color w:val="000000"/>
                            <w:spacing w:val="-1"/>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no autorizadas sobre el arbolado </w:t>
                        </w:r>
                        <w:r>
                          <w:rPr>
                            <w:rFonts w:ascii="Arial MT" w:hAnsi="Arial MT"/>
                            <w:color w:val="000000"/>
                            <w:spacing w:val="-2"/>
                            <w:w w:val="110"/>
                            <w:sz w:val="4"/>
                          </w:rPr>
                          <w:t>urbano</w:t>
                        </w:r>
                      </w:p>
                    </w:txbxContent>
                  </v:textbox>
                  <v:fill type="solid"/>
                  <v:stroke dashstyle="solid"/>
                  <w10:wrap type="none"/>
                </v:shape>
              </v:group>
            </w:pict>
          </mc:Fallback>
        </mc:AlternateContent>
      </w:r>
      <w:r>
        <w:rPr>
          <w:spacing w:val="-13"/>
          <w:sz w:val="20"/>
        </w:rPr>
      </w:r>
      <w:r>
        <w:rPr>
          <w:spacing w:val="-23"/>
          <w:sz w:val="20"/>
        </w:rPr>
        <w:t> </w:t>
      </w:r>
      <w:r>
        <w:rPr>
          <w:spacing w:val="-23"/>
          <w:position w:val="15"/>
          <w:sz w:val="20"/>
        </w:rPr>
        <mc:AlternateContent>
          <mc:Choice Requires="wps">
            <w:drawing>
              <wp:inline distT="0" distB="0" distL="0" distR="0">
                <wp:extent cx="363855" cy="945515"/>
                <wp:effectExtent l="9525" t="0" r="0" b="6984"/>
                <wp:docPr id="113" name="Group 113"/>
                <wp:cNvGraphicFramePr>
                  <a:graphicFrameLocks/>
                </wp:cNvGraphicFramePr>
                <a:graphic>
                  <a:graphicData uri="http://schemas.microsoft.com/office/word/2010/wordprocessingGroup">
                    <wpg:wgp>
                      <wpg:cNvPr id="113" name="Group 113"/>
                      <wpg:cNvGrpSpPr/>
                      <wpg:grpSpPr>
                        <a:xfrm>
                          <a:off x="0" y="0"/>
                          <a:ext cx="363855" cy="945515"/>
                          <a:chExt cx="363855" cy="945515"/>
                        </a:xfrm>
                      </wpg:grpSpPr>
                      <wps:wsp>
                        <wps:cNvPr id="114" name="Textbox 114"/>
                        <wps:cNvSpPr txBox="1"/>
                        <wps:spPr>
                          <a:xfrm>
                            <a:off x="2202" y="453795"/>
                            <a:ext cx="359410" cy="489584"/>
                          </a:xfrm>
                          <a:prstGeom prst="rect">
                            <a:avLst/>
                          </a:prstGeom>
                          <a:ln w="4404">
                            <a:solidFill>
                              <a:srgbClr val="BE9000"/>
                            </a:solidFill>
                            <a:prstDash val="solid"/>
                          </a:ln>
                        </wps:spPr>
                        <wps:txbx>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11"/>
                                <w:rPr>
                                  <w:sz w:val="4"/>
                                </w:rPr>
                              </w:pPr>
                            </w:p>
                            <w:p>
                              <w:pPr>
                                <w:spacing w:line="307" w:lineRule="auto" w:before="1"/>
                                <w:ind w:left="13" w:right="0" w:hanging="7"/>
                                <w:jc w:val="left"/>
                                <w:rPr>
                                  <w:rFonts w:ascii="Arial MT" w:hAnsi="Arial MT"/>
                                  <w:sz w:val="4"/>
                                </w:rPr>
                              </w:pPr>
                              <w:r>
                                <w:rPr>
                                  <w:rFonts w:ascii="Arial MT" w:hAnsi="Arial MT"/>
                                  <w:spacing w:val="-2"/>
                                  <w:w w:val="110"/>
                                  <w:sz w:val="4"/>
                                </w:rPr>
                                <w:t>Línea Base (feb2021-2023):</w:t>
                              </w:r>
                              <w:r>
                                <w:rPr>
                                  <w:rFonts w:ascii="Arial MT" w:hAnsi="Arial MT"/>
                                  <w:spacing w:val="40"/>
                                  <w:w w:val="110"/>
                                  <w:sz w:val="4"/>
                                </w:rPr>
                                <w:t> </w:t>
                              </w:r>
                              <w:r>
                                <w:rPr>
                                  <w:rFonts w:ascii="Arial MT" w:hAnsi="Arial MT"/>
                                  <w:w w:val="110"/>
                                  <w:sz w:val="4"/>
                                </w:rPr>
                                <w:t>Tasa</w:t>
                              </w:r>
                              <w:r>
                                <w:rPr>
                                  <w:rFonts w:ascii="Arial MT" w:hAnsi="Arial MT"/>
                                  <w:spacing w:val="-4"/>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mortalidad:</w:t>
                              </w:r>
                              <w:r>
                                <w:rPr>
                                  <w:rFonts w:ascii="Arial MT" w:hAnsi="Arial MT"/>
                                  <w:spacing w:val="1"/>
                                  <w:w w:val="110"/>
                                  <w:sz w:val="4"/>
                                </w:rPr>
                                <w:t> </w:t>
                              </w:r>
                              <w:r>
                                <w:rPr>
                                  <w:rFonts w:ascii="Arial MT" w:hAnsi="Arial MT"/>
                                  <w:spacing w:val="-2"/>
                                  <w:w w:val="110"/>
                                  <w:sz w:val="4"/>
                                </w:rPr>
                                <w:t>7,97%</w:t>
                              </w:r>
                            </w:p>
                          </w:txbxContent>
                        </wps:txbx>
                        <wps:bodyPr wrap="square" lIns="0" tIns="0" rIns="0" bIns="0" rtlCol="0">
                          <a:noAutofit/>
                        </wps:bodyPr>
                      </wps:wsp>
                      <wps:wsp>
                        <wps:cNvPr id="115" name="Textbox 115"/>
                        <wps:cNvSpPr txBox="1"/>
                        <wps:spPr>
                          <a:xfrm>
                            <a:off x="2202" y="2202"/>
                            <a:ext cx="359410" cy="452120"/>
                          </a:xfrm>
                          <a:prstGeom prst="rect">
                            <a:avLst/>
                          </a:prstGeom>
                          <a:solidFill>
                            <a:srgbClr val="A8D08D"/>
                          </a:solidFill>
                          <a:ln w="4404">
                            <a:solidFill>
                              <a:srgbClr val="BE9000"/>
                            </a:solidFill>
                            <a:prstDash val="solid"/>
                          </a:ln>
                        </wps:spPr>
                        <wps:txbx>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44"/>
                                <w:rPr>
                                  <w:color w:val="000000"/>
                                  <w:sz w:val="4"/>
                                </w:rPr>
                              </w:pPr>
                            </w:p>
                            <w:p>
                              <w:pPr>
                                <w:spacing w:line="307" w:lineRule="auto" w:before="0"/>
                                <w:ind w:left="6" w:right="4" w:firstLine="2"/>
                                <w:jc w:val="center"/>
                                <w:rPr>
                                  <w:rFonts w:ascii="Arial MT"/>
                                  <w:color w:val="000000"/>
                                  <w:sz w:val="4"/>
                                </w:rPr>
                              </w:pPr>
                              <w:r>
                                <w:rPr>
                                  <w:rFonts w:ascii="Arial MT"/>
                                  <w:color w:val="000000"/>
                                  <w:w w:val="110"/>
                                  <w:sz w:val="4"/>
                                </w:rPr>
                                <w:t>Aumento</w:t>
                              </w:r>
                              <w:r>
                                <w:rPr>
                                  <w:rFonts w:ascii="Arial MT"/>
                                  <w:color w:val="000000"/>
                                  <w:spacing w:val="-4"/>
                                  <w:w w:val="110"/>
                                  <w:sz w:val="4"/>
                                </w:rPr>
                                <w:t> </w:t>
                              </w:r>
                              <w:r>
                                <w:rPr>
                                  <w:rFonts w:ascii="Arial MT"/>
                                  <w:color w:val="000000"/>
                                  <w:w w:val="110"/>
                                  <w:sz w:val="4"/>
                                </w:rPr>
                                <w:t>de</w:t>
                              </w:r>
                              <w:r>
                                <w:rPr>
                                  <w:rFonts w:ascii="Arial MT"/>
                                  <w:color w:val="000000"/>
                                  <w:spacing w:val="-3"/>
                                  <w:w w:val="110"/>
                                  <w:sz w:val="4"/>
                                </w:rPr>
                                <w:t> </w:t>
                              </w:r>
                              <w:r>
                                <w:rPr>
                                  <w:rFonts w:ascii="Arial MT"/>
                                  <w:color w:val="000000"/>
                                  <w:w w:val="110"/>
                                  <w:sz w:val="4"/>
                                </w:rPr>
                                <w:t>la</w:t>
                              </w:r>
                              <w:r>
                                <w:rPr>
                                  <w:rFonts w:ascii="Arial MT"/>
                                  <w:color w:val="000000"/>
                                  <w:spacing w:val="-3"/>
                                  <w:w w:val="110"/>
                                  <w:sz w:val="4"/>
                                </w:rPr>
                                <w:t> </w:t>
                              </w:r>
                              <w:r>
                                <w:rPr>
                                  <w:rFonts w:ascii="Arial MT"/>
                                  <w:color w:val="000000"/>
                                  <w:w w:val="110"/>
                                  <w:sz w:val="4"/>
                                </w:rPr>
                                <w:t>mortalidad</w:t>
                              </w:r>
                              <w:r>
                                <w:rPr>
                                  <w:rFonts w:ascii="Arial MT"/>
                                  <w:color w:val="000000"/>
                                  <w:spacing w:val="40"/>
                                  <w:w w:val="110"/>
                                  <w:sz w:val="4"/>
                                </w:rPr>
                                <w:t> </w:t>
                              </w:r>
                              <w:r>
                                <w:rPr>
                                  <w:rFonts w:ascii="Arial MT"/>
                                  <w:color w:val="000000"/>
                                  <w:w w:val="110"/>
                                  <w:sz w:val="4"/>
                                </w:rPr>
                                <w:t>de</w:t>
                              </w:r>
                              <w:r>
                                <w:rPr>
                                  <w:rFonts w:ascii="Arial MT"/>
                                  <w:color w:val="000000"/>
                                  <w:spacing w:val="-4"/>
                                  <w:w w:val="110"/>
                                  <w:sz w:val="4"/>
                                </w:rPr>
                                <w:t> </w:t>
                              </w:r>
                              <w:r>
                                <w:rPr>
                                  <w:rFonts w:ascii="Arial MT"/>
                                  <w:color w:val="000000"/>
                                  <w:w w:val="110"/>
                                  <w:sz w:val="4"/>
                                </w:rPr>
                                <w:t>los</w:t>
                              </w:r>
                              <w:r>
                                <w:rPr>
                                  <w:rFonts w:ascii="Arial MT"/>
                                  <w:color w:val="000000"/>
                                  <w:spacing w:val="-4"/>
                                  <w:w w:val="110"/>
                                  <w:sz w:val="4"/>
                                </w:rPr>
                                <w:t> </w:t>
                              </w:r>
                              <w:r>
                                <w:rPr>
                                  <w:rFonts w:ascii="Arial MT"/>
                                  <w:color w:val="000000"/>
                                  <w:w w:val="110"/>
                                  <w:sz w:val="4"/>
                                </w:rPr>
                                <w:t>animales</w:t>
                              </w:r>
                              <w:r>
                                <w:rPr>
                                  <w:rFonts w:ascii="Arial MT"/>
                                  <w:color w:val="000000"/>
                                  <w:spacing w:val="-3"/>
                                  <w:w w:val="110"/>
                                  <w:sz w:val="4"/>
                                </w:rPr>
                                <w:t> </w:t>
                              </w:r>
                              <w:r>
                                <w:rPr>
                                  <w:rFonts w:ascii="Arial MT"/>
                                  <w:color w:val="000000"/>
                                  <w:w w:val="110"/>
                                  <w:sz w:val="4"/>
                                </w:rPr>
                                <w:t>ingresados</w:t>
                              </w:r>
                              <w:r>
                                <w:rPr>
                                  <w:rFonts w:ascii="Arial MT"/>
                                  <w:color w:val="000000"/>
                                  <w:spacing w:val="40"/>
                                  <w:w w:val="110"/>
                                  <w:sz w:val="4"/>
                                </w:rPr>
                                <w:t> </w:t>
                              </w:r>
                              <w:r>
                                <w:rPr>
                                  <w:rFonts w:ascii="Arial MT"/>
                                  <w:color w:val="000000"/>
                                  <w:spacing w:val="-2"/>
                                  <w:w w:val="110"/>
                                  <w:sz w:val="4"/>
                                </w:rPr>
                                <w:t>al</w:t>
                              </w:r>
                              <w:r>
                                <w:rPr>
                                  <w:rFonts w:ascii="Arial MT"/>
                                  <w:color w:val="000000"/>
                                  <w:spacing w:val="-4"/>
                                  <w:w w:val="110"/>
                                  <w:sz w:val="4"/>
                                </w:rPr>
                                <w:t> </w:t>
                              </w:r>
                              <w:r>
                                <w:rPr>
                                  <w:rFonts w:ascii="Arial MT"/>
                                  <w:color w:val="000000"/>
                                  <w:spacing w:val="-2"/>
                                  <w:w w:val="110"/>
                                  <w:sz w:val="4"/>
                                </w:rPr>
                                <w:t>CAVRFFS</w:t>
                              </w:r>
                            </w:p>
                          </w:txbxContent>
                        </wps:txbx>
                        <wps:bodyPr wrap="square" lIns="0" tIns="0" rIns="0" bIns="0" rtlCol="0">
                          <a:noAutofit/>
                        </wps:bodyPr>
                      </wps:wsp>
                    </wpg:wgp>
                  </a:graphicData>
                </a:graphic>
              </wp:inline>
            </w:drawing>
          </mc:Choice>
          <mc:Fallback>
            <w:pict>
              <v:group style="width:28.65pt;height:74.45pt;mso-position-horizontal-relative:char;mso-position-vertical-relative:line" id="docshapegroup106" coordorigin="0,0" coordsize="573,1489">
                <v:shape style="position:absolute;left:3;top:714;width:566;height:771" type="#_x0000_t202" id="docshape107" filled="false" stroked="true" strokeweight=".346821pt" strokecolor="#be9000">
                  <v:textbox inset="0,0,0,0">
                    <w:txbxContent>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0"/>
                          <w:rPr>
                            <w:sz w:val="4"/>
                          </w:rPr>
                        </w:pPr>
                      </w:p>
                      <w:p>
                        <w:pPr>
                          <w:spacing w:line="240" w:lineRule="auto" w:before="11"/>
                          <w:rPr>
                            <w:sz w:val="4"/>
                          </w:rPr>
                        </w:pPr>
                      </w:p>
                      <w:p>
                        <w:pPr>
                          <w:spacing w:line="307" w:lineRule="auto" w:before="1"/>
                          <w:ind w:left="13" w:right="0" w:hanging="7"/>
                          <w:jc w:val="left"/>
                          <w:rPr>
                            <w:rFonts w:ascii="Arial MT" w:hAnsi="Arial MT"/>
                            <w:sz w:val="4"/>
                          </w:rPr>
                        </w:pPr>
                        <w:r>
                          <w:rPr>
                            <w:rFonts w:ascii="Arial MT" w:hAnsi="Arial MT"/>
                            <w:spacing w:val="-2"/>
                            <w:w w:val="110"/>
                            <w:sz w:val="4"/>
                          </w:rPr>
                          <w:t>Línea Base (feb2021-2023):</w:t>
                        </w:r>
                        <w:r>
                          <w:rPr>
                            <w:rFonts w:ascii="Arial MT" w:hAnsi="Arial MT"/>
                            <w:spacing w:val="40"/>
                            <w:w w:val="110"/>
                            <w:sz w:val="4"/>
                          </w:rPr>
                          <w:t> </w:t>
                        </w:r>
                        <w:r>
                          <w:rPr>
                            <w:rFonts w:ascii="Arial MT" w:hAnsi="Arial MT"/>
                            <w:w w:val="110"/>
                            <w:sz w:val="4"/>
                          </w:rPr>
                          <w:t>Tasa</w:t>
                        </w:r>
                        <w:r>
                          <w:rPr>
                            <w:rFonts w:ascii="Arial MT" w:hAnsi="Arial MT"/>
                            <w:spacing w:val="-4"/>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mortalidad:</w:t>
                        </w:r>
                        <w:r>
                          <w:rPr>
                            <w:rFonts w:ascii="Arial MT" w:hAnsi="Arial MT"/>
                            <w:spacing w:val="1"/>
                            <w:w w:val="110"/>
                            <w:sz w:val="4"/>
                          </w:rPr>
                          <w:t> </w:t>
                        </w:r>
                        <w:r>
                          <w:rPr>
                            <w:rFonts w:ascii="Arial MT" w:hAnsi="Arial MT"/>
                            <w:spacing w:val="-2"/>
                            <w:w w:val="110"/>
                            <w:sz w:val="4"/>
                          </w:rPr>
                          <w:t>7,97%</w:t>
                        </w:r>
                      </w:p>
                    </w:txbxContent>
                  </v:textbox>
                  <v:stroke dashstyle="solid"/>
                  <w10:wrap type="none"/>
                </v:shape>
                <v:shape style="position:absolute;left:3;top:3;width:566;height:712" type="#_x0000_t202" id="docshape108" filled="true" fillcolor="#a8d08d" stroked="true" strokeweight=".346821pt" strokecolor="#be9000">
                  <v:textbox inset="0,0,0,0">
                    <w:txbxContent>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0"/>
                          <w:rPr>
                            <w:color w:val="000000"/>
                            <w:sz w:val="4"/>
                          </w:rPr>
                        </w:pPr>
                      </w:p>
                      <w:p>
                        <w:pPr>
                          <w:spacing w:line="240" w:lineRule="auto" w:before="44"/>
                          <w:rPr>
                            <w:color w:val="000000"/>
                            <w:sz w:val="4"/>
                          </w:rPr>
                        </w:pPr>
                      </w:p>
                      <w:p>
                        <w:pPr>
                          <w:spacing w:line="307" w:lineRule="auto" w:before="0"/>
                          <w:ind w:left="6" w:right="4" w:firstLine="2"/>
                          <w:jc w:val="center"/>
                          <w:rPr>
                            <w:rFonts w:ascii="Arial MT"/>
                            <w:color w:val="000000"/>
                            <w:sz w:val="4"/>
                          </w:rPr>
                        </w:pPr>
                        <w:r>
                          <w:rPr>
                            <w:rFonts w:ascii="Arial MT"/>
                            <w:color w:val="000000"/>
                            <w:w w:val="110"/>
                            <w:sz w:val="4"/>
                          </w:rPr>
                          <w:t>Aumento</w:t>
                        </w:r>
                        <w:r>
                          <w:rPr>
                            <w:rFonts w:ascii="Arial MT"/>
                            <w:color w:val="000000"/>
                            <w:spacing w:val="-4"/>
                            <w:w w:val="110"/>
                            <w:sz w:val="4"/>
                          </w:rPr>
                          <w:t> </w:t>
                        </w:r>
                        <w:r>
                          <w:rPr>
                            <w:rFonts w:ascii="Arial MT"/>
                            <w:color w:val="000000"/>
                            <w:w w:val="110"/>
                            <w:sz w:val="4"/>
                          </w:rPr>
                          <w:t>de</w:t>
                        </w:r>
                        <w:r>
                          <w:rPr>
                            <w:rFonts w:ascii="Arial MT"/>
                            <w:color w:val="000000"/>
                            <w:spacing w:val="-3"/>
                            <w:w w:val="110"/>
                            <w:sz w:val="4"/>
                          </w:rPr>
                          <w:t> </w:t>
                        </w:r>
                        <w:r>
                          <w:rPr>
                            <w:rFonts w:ascii="Arial MT"/>
                            <w:color w:val="000000"/>
                            <w:w w:val="110"/>
                            <w:sz w:val="4"/>
                          </w:rPr>
                          <w:t>la</w:t>
                        </w:r>
                        <w:r>
                          <w:rPr>
                            <w:rFonts w:ascii="Arial MT"/>
                            <w:color w:val="000000"/>
                            <w:spacing w:val="-3"/>
                            <w:w w:val="110"/>
                            <w:sz w:val="4"/>
                          </w:rPr>
                          <w:t> </w:t>
                        </w:r>
                        <w:r>
                          <w:rPr>
                            <w:rFonts w:ascii="Arial MT"/>
                            <w:color w:val="000000"/>
                            <w:w w:val="110"/>
                            <w:sz w:val="4"/>
                          </w:rPr>
                          <w:t>mortalidad</w:t>
                        </w:r>
                        <w:r>
                          <w:rPr>
                            <w:rFonts w:ascii="Arial MT"/>
                            <w:color w:val="000000"/>
                            <w:spacing w:val="40"/>
                            <w:w w:val="110"/>
                            <w:sz w:val="4"/>
                          </w:rPr>
                          <w:t> </w:t>
                        </w:r>
                        <w:r>
                          <w:rPr>
                            <w:rFonts w:ascii="Arial MT"/>
                            <w:color w:val="000000"/>
                            <w:w w:val="110"/>
                            <w:sz w:val="4"/>
                          </w:rPr>
                          <w:t>de</w:t>
                        </w:r>
                        <w:r>
                          <w:rPr>
                            <w:rFonts w:ascii="Arial MT"/>
                            <w:color w:val="000000"/>
                            <w:spacing w:val="-4"/>
                            <w:w w:val="110"/>
                            <w:sz w:val="4"/>
                          </w:rPr>
                          <w:t> </w:t>
                        </w:r>
                        <w:r>
                          <w:rPr>
                            <w:rFonts w:ascii="Arial MT"/>
                            <w:color w:val="000000"/>
                            <w:w w:val="110"/>
                            <w:sz w:val="4"/>
                          </w:rPr>
                          <w:t>los</w:t>
                        </w:r>
                        <w:r>
                          <w:rPr>
                            <w:rFonts w:ascii="Arial MT"/>
                            <w:color w:val="000000"/>
                            <w:spacing w:val="-4"/>
                            <w:w w:val="110"/>
                            <w:sz w:val="4"/>
                          </w:rPr>
                          <w:t> </w:t>
                        </w:r>
                        <w:r>
                          <w:rPr>
                            <w:rFonts w:ascii="Arial MT"/>
                            <w:color w:val="000000"/>
                            <w:w w:val="110"/>
                            <w:sz w:val="4"/>
                          </w:rPr>
                          <w:t>animales</w:t>
                        </w:r>
                        <w:r>
                          <w:rPr>
                            <w:rFonts w:ascii="Arial MT"/>
                            <w:color w:val="000000"/>
                            <w:spacing w:val="-3"/>
                            <w:w w:val="110"/>
                            <w:sz w:val="4"/>
                          </w:rPr>
                          <w:t> </w:t>
                        </w:r>
                        <w:r>
                          <w:rPr>
                            <w:rFonts w:ascii="Arial MT"/>
                            <w:color w:val="000000"/>
                            <w:w w:val="110"/>
                            <w:sz w:val="4"/>
                          </w:rPr>
                          <w:t>ingresados</w:t>
                        </w:r>
                        <w:r>
                          <w:rPr>
                            <w:rFonts w:ascii="Arial MT"/>
                            <w:color w:val="000000"/>
                            <w:spacing w:val="40"/>
                            <w:w w:val="110"/>
                            <w:sz w:val="4"/>
                          </w:rPr>
                          <w:t> </w:t>
                        </w:r>
                        <w:r>
                          <w:rPr>
                            <w:rFonts w:ascii="Arial MT"/>
                            <w:color w:val="000000"/>
                            <w:spacing w:val="-2"/>
                            <w:w w:val="110"/>
                            <w:sz w:val="4"/>
                          </w:rPr>
                          <w:t>al</w:t>
                        </w:r>
                        <w:r>
                          <w:rPr>
                            <w:rFonts w:ascii="Arial MT"/>
                            <w:color w:val="000000"/>
                            <w:spacing w:val="-4"/>
                            <w:w w:val="110"/>
                            <w:sz w:val="4"/>
                          </w:rPr>
                          <w:t> </w:t>
                        </w:r>
                        <w:r>
                          <w:rPr>
                            <w:rFonts w:ascii="Arial MT"/>
                            <w:color w:val="000000"/>
                            <w:spacing w:val="-2"/>
                            <w:w w:val="110"/>
                            <w:sz w:val="4"/>
                          </w:rPr>
                          <w:t>CAVRFFS</w:t>
                        </w:r>
                      </w:p>
                    </w:txbxContent>
                  </v:textbox>
                  <v:fill type="solid"/>
                  <v:stroke dashstyle="solid"/>
                  <w10:wrap type="none"/>
                </v:shape>
              </v:group>
            </w:pict>
          </mc:Fallback>
        </mc:AlternateContent>
      </w:r>
      <w:r>
        <w:rPr>
          <w:spacing w:val="-23"/>
          <w:position w:val="15"/>
          <w:sz w:val="20"/>
        </w:rPr>
      </w:r>
    </w:p>
    <w:p>
      <w:pPr>
        <w:spacing w:line="240" w:lineRule="auto"/>
        <w:ind w:left="901" w:right="0" w:firstLine="0"/>
        <w:jc w:val="left"/>
        <w:rPr>
          <w:sz w:val="20"/>
        </w:rPr>
      </w:pPr>
      <w:r>
        <w:rPr>
          <w:sz w:val="20"/>
        </w:rPr>
        <mc:AlternateContent>
          <mc:Choice Requires="wps">
            <w:drawing>
              <wp:inline distT="0" distB="0" distL="0" distR="0">
                <wp:extent cx="1544320" cy="626110"/>
                <wp:effectExtent l="0" t="0" r="0" b="0"/>
                <wp:docPr id="116" name="Textbox 116"/>
                <wp:cNvGraphicFramePr>
                  <a:graphicFrameLocks/>
                </wp:cNvGraphicFramePr>
                <a:graphic>
                  <a:graphicData uri="http://schemas.microsoft.com/office/word/2010/wordprocessingShape">
                    <wps:wsp>
                      <wps:cNvPr id="116" name="Textbox 116"/>
                      <wps:cNvSpPr txBox="1"/>
                      <wps:spPr>
                        <a:xfrm>
                          <a:off x="0" y="0"/>
                          <a:ext cx="1544320" cy="626110"/>
                        </a:xfrm>
                        <a:prstGeom prst="rect">
                          <a:avLst/>
                        </a:prstGeom>
                      </wps:spPr>
                      <wps:txbx>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2425"/>
                            </w:tblGrid>
                            <w:tr>
                              <w:trPr>
                                <w:trHeight w:val="76" w:hRule="atLeast"/>
                              </w:trPr>
                              <w:tc>
                                <w:tcPr>
                                  <w:tcW w:w="2425" w:type="dxa"/>
                                </w:tcPr>
                                <w:p>
                                  <w:pPr>
                                    <w:pStyle w:val="TableParagraph"/>
                                    <w:spacing w:line="40" w:lineRule="exact" w:before="16"/>
                                    <w:ind w:left="10"/>
                                    <w:jc w:val="center"/>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1</w:t>
                                  </w:r>
                                </w:p>
                              </w:tc>
                            </w:tr>
                            <w:tr>
                              <w:trPr>
                                <w:trHeight w:val="347" w:hRule="atLeast"/>
                              </w:trPr>
                              <w:tc>
                                <w:tcPr>
                                  <w:tcW w:w="2425" w:type="dxa"/>
                                  <w:tcBorders>
                                    <w:bottom w:val="single" w:sz="4" w:space="0" w:color="CC6600"/>
                                  </w:tcBorders>
                                  <w:shd w:val="clear" w:color="auto" w:fill="BCD5ED"/>
                                </w:tcPr>
                                <w:p>
                                  <w:pPr>
                                    <w:pStyle w:val="TableParagraph"/>
                                    <w:rPr>
                                      <w:b/>
                                      <w:sz w:val="4"/>
                                    </w:rPr>
                                  </w:pPr>
                                </w:p>
                                <w:p>
                                  <w:pPr>
                                    <w:pStyle w:val="TableParagraph"/>
                                    <w:rPr>
                                      <w:b/>
                                      <w:sz w:val="4"/>
                                    </w:rPr>
                                  </w:pPr>
                                </w:p>
                                <w:p>
                                  <w:pPr>
                                    <w:pStyle w:val="TableParagraph"/>
                                    <w:spacing w:before="13"/>
                                    <w:rPr>
                                      <w:b/>
                                      <w:sz w:val="4"/>
                                    </w:rPr>
                                  </w:pPr>
                                </w:p>
                                <w:p>
                                  <w:pPr>
                                    <w:pStyle w:val="TableParagraph"/>
                                    <w:spacing w:before="1"/>
                                    <w:ind w:left="10" w:right="4"/>
                                    <w:jc w:val="center"/>
                                    <w:rPr>
                                      <w:rFonts w:ascii="Arial MT" w:hAnsi="Arial MT"/>
                                      <w:sz w:val="4"/>
                                    </w:rPr>
                                  </w:pPr>
                                  <w:r>
                                    <w:rPr>
                                      <w:rFonts w:ascii="Arial MT" w:hAnsi="Arial MT"/>
                                      <w:w w:val="110"/>
                                      <w:sz w:val="4"/>
                                    </w:rPr>
                                    <w:t>Contaminación</w:t>
                                  </w:r>
                                  <w:r>
                                    <w:rPr>
                                      <w:rFonts w:ascii="Arial MT" w:hAnsi="Arial MT"/>
                                      <w:spacing w:val="-2"/>
                                      <w:w w:val="110"/>
                                      <w:sz w:val="4"/>
                                    </w:rPr>
                                    <w:t> </w:t>
                                  </w:r>
                                  <w:r>
                                    <w:rPr>
                                      <w:rFonts w:ascii="Arial MT" w:hAnsi="Arial MT"/>
                                      <w:w w:val="110"/>
                                      <w:sz w:val="4"/>
                                    </w:rPr>
                                    <w:t>y</w:t>
                                  </w:r>
                                  <w:r>
                                    <w:rPr>
                                      <w:rFonts w:ascii="Arial MT" w:hAnsi="Arial MT"/>
                                      <w:spacing w:val="2"/>
                                      <w:w w:val="110"/>
                                      <w:sz w:val="4"/>
                                    </w:rPr>
                                    <w:t> </w:t>
                                  </w:r>
                                  <w:r>
                                    <w:rPr>
                                      <w:rFonts w:ascii="Arial MT" w:hAnsi="Arial MT"/>
                                      <w:w w:val="110"/>
                                      <w:sz w:val="4"/>
                                    </w:rPr>
                                    <w:t>degradación</w:t>
                                  </w:r>
                                  <w:r>
                                    <w:rPr>
                                      <w:rFonts w:ascii="Arial MT" w:hAnsi="Arial MT"/>
                                      <w:spacing w:val="-1"/>
                                      <w:w w:val="110"/>
                                      <w:sz w:val="4"/>
                                    </w:rPr>
                                    <w:t> </w:t>
                                  </w:r>
                                  <w:r>
                                    <w:rPr>
                                      <w:rFonts w:ascii="Arial MT" w:hAnsi="Arial MT"/>
                                      <w:w w:val="110"/>
                                      <w:sz w:val="4"/>
                                    </w:rPr>
                                    <w:t>del recurso</w:t>
                                  </w:r>
                                  <w:r>
                                    <w:rPr>
                                      <w:rFonts w:ascii="Arial MT" w:hAnsi="Arial MT"/>
                                      <w:spacing w:val="-1"/>
                                      <w:w w:val="110"/>
                                      <w:sz w:val="4"/>
                                    </w:rPr>
                                    <w:t> </w:t>
                                  </w:r>
                                  <w:r>
                                    <w:rPr>
                                      <w:rFonts w:ascii="Arial MT" w:hAnsi="Arial MT"/>
                                      <w:spacing w:val="-2"/>
                                      <w:w w:val="110"/>
                                      <w:sz w:val="4"/>
                                    </w:rPr>
                                    <w:t>hídrico</w:t>
                                  </w:r>
                                </w:p>
                              </w:tc>
                            </w:tr>
                            <w:tr>
                              <w:trPr>
                                <w:trHeight w:val="524" w:hRule="atLeast"/>
                              </w:trPr>
                              <w:tc>
                                <w:tcPr>
                                  <w:tcW w:w="2425" w:type="dxa"/>
                                  <w:tcBorders>
                                    <w:top w:val="single" w:sz="4" w:space="0" w:color="CC6600"/>
                                    <w:left w:val="single" w:sz="4" w:space="0" w:color="CC6600"/>
                                    <w:bottom w:val="single" w:sz="4" w:space="0" w:color="CC6600"/>
                                    <w:right w:val="single" w:sz="4" w:space="0" w:color="CC6600"/>
                                  </w:tcBorders>
                                </w:tcPr>
                                <w:p>
                                  <w:pPr>
                                    <w:pStyle w:val="TableParagraph"/>
                                    <w:rPr>
                                      <w:b/>
                                      <w:sz w:val="4"/>
                                    </w:rPr>
                                  </w:pPr>
                                </w:p>
                                <w:p>
                                  <w:pPr>
                                    <w:pStyle w:val="TableParagraph"/>
                                    <w:rPr>
                                      <w:b/>
                                      <w:sz w:val="4"/>
                                    </w:rPr>
                                  </w:pPr>
                                </w:p>
                                <w:p>
                                  <w:pPr>
                                    <w:pStyle w:val="TableParagraph"/>
                                    <w:spacing w:before="13"/>
                                    <w:rPr>
                                      <w:b/>
                                      <w:sz w:val="4"/>
                                    </w:rPr>
                                  </w:pPr>
                                </w:p>
                                <w:p>
                                  <w:pPr>
                                    <w:pStyle w:val="TableParagraph"/>
                                    <w:spacing w:line="307" w:lineRule="auto"/>
                                    <w:ind w:left="36" w:right="33" w:firstLine="3"/>
                                    <w:jc w:val="center"/>
                                    <w:rPr>
                                      <w:rFonts w:ascii="Arial MT" w:hAnsi="Arial MT"/>
                                      <w:sz w:val="4"/>
                                    </w:rPr>
                                  </w:pPr>
                                  <w:r>
                                    <w:rPr>
                                      <w:rFonts w:ascii="Arial MT" w:hAnsi="Arial MT"/>
                                      <w:w w:val="110"/>
                                      <w:sz w:val="4"/>
                                    </w:rPr>
                                    <w:t>Línea Base: Cerca de 333 Toneladas diarias de materia orgánica (DBO5) y de 229 Toneladas diarias de sólidos</w:t>
                                  </w:r>
                                  <w:r>
                                    <w:rPr>
                                      <w:rFonts w:ascii="Arial MT" w:hAnsi="Arial MT"/>
                                      <w:spacing w:val="40"/>
                                      <w:w w:val="110"/>
                                      <w:sz w:val="4"/>
                                    </w:rPr>
                                    <w:t> </w:t>
                                  </w:r>
                                  <w:r>
                                    <w:rPr>
                                      <w:rFonts w:ascii="Arial MT" w:hAnsi="Arial MT"/>
                                      <w:w w:val="110"/>
                                      <w:sz w:val="4"/>
                                    </w:rPr>
                                    <w:t>suspendidos totales (SST) son vertidas al recurso hídrico superficial de la ciudad de Bogotá, y 16 metros cúbicos de</w:t>
                                  </w:r>
                                  <w:r>
                                    <w:rPr>
                                      <w:rFonts w:ascii="Arial MT" w:hAnsi="Arial MT"/>
                                      <w:spacing w:val="40"/>
                                      <w:w w:val="110"/>
                                      <w:sz w:val="4"/>
                                    </w:rPr>
                                    <w:t> </w:t>
                                  </w:r>
                                  <w:r>
                                    <w:rPr>
                                      <w:rFonts w:ascii="Arial MT" w:hAnsi="Arial MT"/>
                                      <w:w w:val="110"/>
                                      <w:sz w:val="4"/>
                                    </w:rPr>
                                    <w:t>aguas residuales generadas por la ciudad de Bogotá son descargados cada segundo a los ríos Torca, Salitre, Fucha,</w:t>
                                  </w:r>
                                  <w:r>
                                    <w:rPr>
                                      <w:rFonts w:ascii="Arial MT" w:hAnsi="Arial MT"/>
                                      <w:spacing w:val="40"/>
                                      <w:w w:val="110"/>
                                      <w:sz w:val="4"/>
                                    </w:rPr>
                                    <w:t> </w:t>
                                  </w:r>
                                  <w:r>
                                    <w:rPr>
                                      <w:rFonts w:ascii="Arial MT" w:hAnsi="Arial MT"/>
                                      <w:w w:val="110"/>
                                      <w:sz w:val="4"/>
                                    </w:rPr>
                                    <w:t>Tunjuelo y a la cuenca media del Río Bogotá sin ningún tipo de tratamiento municipal</w:t>
                                  </w:r>
                                </w:p>
                              </w:tc>
                            </w:tr>
                          </w:tbl>
                          <w:p>
                            <w:pPr>
                              <w:pStyle w:val="BodyText"/>
                            </w:pPr>
                          </w:p>
                        </w:txbxContent>
                      </wps:txbx>
                      <wps:bodyPr wrap="square" lIns="0" tIns="0" rIns="0" bIns="0" rtlCol="0">
                        <a:noAutofit/>
                      </wps:bodyPr>
                    </wps:wsp>
                  </a:graphicData>
                </a:graphic>
              </wp:inline>
            </w:drawing>
          </mc:Choice>
          <mc:Fallback>
            <w:pict>
              <v:shape style="width:121.6pt;height:49.3pt;mso-position-horizontal-relative:char;mso-position-vertical-relative:line" type="#_x0000_t202" id="docshape109" filled="false" stroked="false">
                <w10:anchorlock/>
                <v:textbox inset="0,0,0,0">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2425"/>
                      </w:tblGrid>
                      <w:tr>
                        <w:trPr>
                          <w:trHeight w:val="76" w:hRule="atLeast"/>
                        </w:trPr>
                        <w:tc>
                          <w:tcPr>
                            <w:tcW w:w="2425" w:type="dxa"/>
                          </w:tcPr>
                          <w:p>
                            <w:pPr>
                              <w:pStyle w:val="TableParagraph"/>
                              <w:spacing w:line="40" w:lineRule="exact" w:before="16"/>
                              <w:ind w:left="10"/>
                              <w:jc w:val="center"/>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1</w:t>
                            </w:r>
                          </w:p>
                        </w:tc>
                      </w:tr>
                      <w:tr>
                        <w:trPr>
                          <w:trHeight w:val="347" w:hRule="atLeast"/>
                        </w:trPr>
                        <w:tc>
                          <w:tcPr>
                            <w:tcW w:w="2425" w:type="dxa"/>
                            <w:tcBorders>
                              <w:bottom w:val="single" w:sz="4" w:space="0" w:color="CC6600"/>
                            </w:tcBorders>
                            <w:shd w:val="clear" w:color="auto" w:fill="BCD5ED"/>
                          </w:tcPr>
                          <w:p>
                            <w:pPr>
                              <w:pStyle w:val="TableParagraph"/>
                              <w:rPr>
                                <w:b/>
                                <w:sz w:val="4"/>
                              </w:rPr>
                            </w:pPr>
                          </w:p>
                          <w:p>
                            <w:pPr>
                              <w:pStyle w:val="TableParagraph"/>
                              <w:rPr>
                                <w:b/>
                                <w:sz w:val="4"/>
                              </w:rPr>
                            </w:pPr>
                          </w:p>
                          <w:p>
                            <w:pPr>
                              <w:pStyle w:val="TableParagraph"/>
                              <w:spacing w:before="13"/>
                              <w:rPr>
                                <w:b/>
                                <w:sz w:val="4"/>
                              </w:rPr>
                            </w:pPr>
                          </w:p>
                          <w:p>
                            <w:pPr>
                              <w:pStyle w:val="TableParagraph"/>
                              <w:spacing w:before="1"/>
                              <w:ind w:left="10" w:right="4"/>
                              <w:jc w:val="center"/>
                              <w:rPr>
                                <w:rFonts w:ascii="Arial MT" w:hAnsi="Arial MT"/>
                                <w:sz w:val="4"/>
                              </w:rPr>
                            </w:pPr>
                            <w:r>
                              <w:rPr>
                                <w:rFonts w:ascii="Arial MT" w:hAnsi="Arial MT"/>
                                <w:w w:val="110"/>
                                <w:sz w:val="4"/>
                              </w:rPr>
                              <w:t>Contaminación</w:t>
                            </w:r>
                            <w:r>
                              <w:rPr>
                                <w:rFonts w:ascii="Arial MT" w:hAnsi="Arial MT"/>
                                <w:spacing w:val="-2"/>
                                <w:w w:val="110"/>
                                <w:sz w:val="4"/>
                              </w:rPr>
                              <w:t> </w:t>
                            </w:r>
                            <w:r>
                              <w:rPr>
                                <w:rFonts w:ascii="Arial MT" w:hAnsi="Arial MT"/>
                                <w:w w:val="110"/>
                                <w:sz w:val="4"/>
                              </w:rPr>
                              <w:t>y</w:t>
                            </w:r>
                            <w:r>
                              <w:rPr>
                                <w:rFonts w:ascii="Arial MT" w:hAnsi="Arial MT"/>
                                <w:spacing w:val="2"/>
                                <w:w w:val="110"/>
                                <w:sz w:val="4"/>
                              </w:rPr>
                              <w:t> </w:t>
                            </w:r>
                            <w:r>
                              <w:rPr>
                                <w:rFonts w:ascii="Arial MT" w:hAnsi="Arial MT"/>
                                <w:w w:val="110"/>
                                <w:sz w:val="4"/>
                              </w:rPr>
                              <w:t>degradación</w:t>
                            </w:r>
                            <w:r>
                              <w:rPr>
                                <w:rFonts w:ascii="Arial MT" w:hAnsi="Arial MT"/>
                                <w:spacing w:val="-1"/>
                                <w:w w:val="110"/>
                                <w:sz w:val="4"/>
                              </w:rPr>
                              <w:t> </w:t>
                            </w:r>
                            <w:r>
                              <w:rPr>
                                <w:rFonts w:ascii="Arial MT" w:hAnsi="Arial MT"/>
                                <w:w w:val="110"/>
                                <w:sz w:val="4"/>
                              </w:rPr>
                              <w:t>del recurso</w:t>
                            </w:r>
                            <w:r>
                              <w:rPr>
                                <w:rFonts w:ascii="Arial MT" w:hAnsi="Arial MT"/>
                                <w:spacing w:val="-1"/>
                                <w:w w:val="110"/>
                                <w:sz w:val="4"/>
                              </w:rPr>
                              <w:t> </w:t>
                            </w:r>
                            <w:r>
                              <w:rPr>
                                <w:rFonts w:ascii="Arial MT" w:hAnsi="Arial MT"/>
                                <w:spacing w:val="-2"/>
                                <w:w w:val="110"/>
                                <w:sz w:val="4"/>
                              </w:rPr>
                              <w:t>hídrico</w:t>
                            </w:r>
                          </w:p>
                        </w:tc>
                      </w:tr>
                      <w:tr>
                        <w:trPr>
                          <w:trHeight w:val="524" w:hRule="atLeast"/>
                        </w:trPr>
                        <w:tc>
                          <w:tcPr>
                            <w:tcW w:w="2425" w:type="dxa"/>
                            <w:tcBorders>
                              <w:top w:val="single" w:sz="4" w:space="0" w:color="CC6600"/>
                              <w:left w:val="single" w:sz="4" w:space="0" w:color="CC6600"/>
                              <w:bottom w:val="single" w:sz="4" w:space="0" w:color="CC6600"/>
                              <w:right w:val="single" w:sz="4" w:space="0" w:color="CC6600"/>
                            </w:tcBorders>
                          </w:tcPr>
                          <w:p>
                            <w:pPr>
                              <w:pStyle w:val="TableParagraph"/>
                              <w:rPr>
                                <w:b/>
                                <w:sz w:val="4"/>
                              </w:rPr>
                            </w:pPr>
                          </w:p>
                          <w:p>
                            <w:pPr>
                              <w:pStyle w:val="TableParagraph"/>
                              <w:rPr>
                                <w:b/>
                                <w:sz w:val="4"/>
                              </w:rPr>
                            </w:pPr>
                          </w:p>
                          <w:p>
                            <w:pPr>
                              <w:pStyle w:val="TableParagraph"/>
                              <w:spacing w:before="13"/>
                              <w:rPr>
                                <w:b/>
                                <w:sz w:val="4"/>
                              </w:rPr>
                            </w:pPr>
                          </w:p>
                          <w:p>
                            <w:pPr>
                              <w:pStyle w:val="TableParagraph"/>
                              <w:spacing w:line="307" w:lineRule="auto"/>
                              <w:ind w:left="36" w:right="33" w:firstLine="3"/>
                              <w:jc w:val="center"/>
                              <w:rPr>
                                <w:rFonts w:ascii="Arial MT" w:hAnsi="Arial MT"/>
                                <w:sz w:val="4"/>
                              </w:rPr>
                            </w:pPr>
                            <w:r>
                              <w:rPr>
                                <w:rFonts w:ascii="Arial MT" w:hAnsi="Arial MT"/>
                                <w:w w:val="110"/>
                                <w:sz w:val="4"/>
                              </w:rPr>
                              <w:t>Línea Base: Cerca de 333 Toneladas diarias de materia orgánica (DBO5) y de 229 Toneladas diarias de sólidos</w:t>
                            </w:r>
                            <w:r>
                              <w:rPr>
                                <w:rFonts w:ascii="Arial MT" w:hAnsi="Arial MT"/>
                                <w:spacing w:val="40"/>
                                <w:w w:val="110"/>
                                <w:sz w:val="4"/>
                              </w:rPr>
                              <w:t> </w:t>
                            </w:r>
                            <w:r>
                              <w:rPr>
                                <w:rFonts w:ascii="Arial MT" w:hAnsi="Arial MT"/>
                                <w:w w:val="110"/>
                                <w:sz w:val="4"/>
                              </w:rPr>
                              <w:t>suspendidos totales (SST) son vertidas al recurso hídrico superficial de la ciudad de Bogotá, y 16 metros cúbicos de</w:t>
                            </w:r>
                            <w:r>
                              <w:rPr>
                                <w:rFonts w:ascii="Arial MT" w:hAnsi="Arial MT"/>
                                <w:spacing w:val="40"/>
                                <w:w w:val="110"/>
                                <w:sz w:val="4"/>
                              </w:rPr>
                              <w:t> </w:t>
                            </w:r>
                            <w:r>
                              <w:rPr>
                                <w:rFonts w:ascii="Arial MT" w:hAnsi="Arial MT"/>
                                <w:w w:val="110"/>
                                <w:sz w:val="4"/>
                              </w:rPr>
                              <w:t>aguas residuales generadas por la ciudad de Bogotá son descargados cada segundo a los ríos Torca, Salitre, Fucha,</w:t>
                            </w:r>
                            <w:r>
                              <w:rPr>
                                <w:rFonts w:ascii="Arial MT" w:hAnsi="Arial MT"/>
                                <w:spacing w:val="40"/>
                                <w:w w:val="110"/>
                                <w:sz w:val="4"/>
                              </w:rPr>
                              <w:t> </w:t>
                            </w:r>
                            <w:r>
                              <w:rPr>
                                <w:rFonts w:ascii="Arial MT" w:hAnsi="Arial MT"/>
                                <w:w w:val="110"/>
                                <w:sz w:val="4"/>
                              </w:rPr>
                              <w:t>Tunjuelo y a la cuenca media del Río Bogotá sin ningún tipo de tratamiento municipal</w:t>
                            </w:r>
                          </w:p>
                        </w:tc>
                      </w:tr>
                    </w:tbl>
                    <w:p>
                      <w:pPr>
                        <w:pStyle w:val="BodyText"/>
                      </w:pPr>
                    </w:p>
                  </w:txbxContent>
                </v:textbox>
              </v:shape>
            </w:pict>
          </mc:Fallback>
        </mc:AlternateContent>
      </w:r>
      <w:r>
        <w:rPr>
          <w:sz w:val="20"/>
        </w:rPr>
      </w:r>
      <w:r>
        <w:rPr>
          <w:spacing w:val="-5"/>
          <w:sz w:val="20"/>
        </w:rPr>
        <w:t> </w:t>
      </w:r>
      <w:r>
        <w:rPr>
          <w:spacing w:val="-5"/>
          <w:sz w:val="20"/>
        </w:rPr>
        <mc:AlternateContent>
          <mc:Choice Requires="wps">
            <w:drawing>
              <wp:inline distT="0" distB="0" distL="0" distR="0">
                <wp:extent cx="850900" cy="626110"/>
                <wp:effectExtent l="0" t="0" r="0" b="0"/>
                <wp:docPr id="117" name="Textbox 117"/>
                <wp:cNvGraphicFramePr>
                  <a:graphicFrameLocks/>
                </wp:cNvGraphicFramePr>
                <a:graphic>
                  <a:graphicData uri="http://schemas.microsoft.com/office/word/2010/wordprocessingShape">
                    <wps:wsp>
                      <wps:cNvPr id="117" name="Textbox 117"/>
                      <wps:cNvSpPr txBox="1"/>
                      <wps:spPr>
                        <a:xfrm>
                          <a:off x="0" y="0"/>
                          <a:ext cx="850900" cy="626110"/>
                        </a:xfrm>
                        <a:prstGeom prst="rect">
                          <a:avLst/>
                        </a:prstGeom>
                      </wps:spPr>
                      <wps:txbx>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1332"/>
                            </w:tblGrid>
                            <w:tr>
                              <w:trPr>
                                <w:trHeight w:val="76" w:hRule="atLeast"/>
                              </w:trPr>
                              <w:tc>
                                <w:tcPr>
                                  <w:tcW w:w="1332" w:type="dxa"/>
                                </w:tcPr>
                                <w:p>
                                  <w:pPr>
                                    <w:pStyle w:val="TableParagraph"/>
                                    <w:spacing w:line="40" w:lineRule="exact" w:before="16"/>
                                    <w:ind w:left="10" w:right="3"/>
                                    <w:jc w:val="center"/>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2</w:t>
                                  </w:r>
                                </w:p>
                              </w:tc>
                            </w:tr>
                            <w:tr>
                              <w:trPr>
                                <w:trHeight w:val="347" w:hRule="atLeast"/>
                              </w:trPr>
                              <w:tc>
                                <w:tcPr>
                                  <w:tcW w:w="1332" w:type="dxa"/>
                                  <w:tcBorders>
                                    <w:bottom w:val="single" w:sz="4" w:space="0" w:color="CC6600"/>
                                  </w:tcBorders>
                                  <w:shd w:val="clear" w:color="auto" w:fill="FFE497"/>
                                </w:tcPr>
                                <w:p>
                                  <w:pPr>
                                    <w:pStyle w:val="TableParagraph"/>
                                    <w:rPr>
                                      <w:sz w:val="4"/>
                                    </w:rPr>
                                  </w:pPr>
                                </w:p>
                                <w:p>
                                  <w:pPr>
                                    <w:pStyle w:val="TableParagraph"/>
                                    <w:rPr>
                                      <w:sz w:val="4"/>
                                    </w:rPr>
                                  </w:pPr>
                                </w:p>
                                <w:p>
                                  <w:pPr>
                                    <w:pStyle w:val="TableParagraph"/>
                                    <w:spacing w:before="13"/>
                                    <w:rPr>
                                      <w:sz w:val="4"/>
                                    </w:rPr>
                                  </w:pPr>
                                </w:p>
                                <w:p>
                                  <w:pPr>
                                    <w:pStyle w:val="TableParagraph"/>
                                    <w:spacing w:before="1"/>
                                    <w:ind w:left="10" w:right="5"/>
                                    <w:jc w:val="center"/>
                                    <w:rPr>
                                      <w:rFonts w:ascii="Arial MT" w:hAnsi="Arial MT"/>
                                      <w:sz w:val="4"/>
                                    </w:rPr>
                                  </w:pPr>
                                  <w:r>
                                    <w:rPr>
                                      <w:rFonts w:ascii="Arial MT" w:hAnsi="Arial MT"/>
                                      <w:w w:val="110"/>
                                      <w:sz w:val="4"/>
                                    </w:rPr>
                                    <w:t>Degradación</w:t>
                                  </w:r>
                                  <w:r>
                                    <w:rPr>
                                      <w:rFonts w:ascii="Arial MT" w:hAnsi="Arial MT"/>
                                      <w:spacing w:val="-2"/>
                                      <w:w w:val="110"/>
                                      <w:sz w:val="4"/>
                                    </w:rPr>
                                    <w:t> </w:t>
                                  </w:r>
                                  <w:r>
                                    <w:rPr>
                                      <w:rFonts w:ascii="Arial MT" w:hAnsi="Arial MT"/>
                                      <w:w w:val="110"/>
                                      <w:sz w:val="4"/>
                                    </w:rPr>
                                    <w:t>del</w:t>
                                  </w:r>
                                  <w:r>
                                    <w:rPr>
                                      <w:rFonts w:ascii="Arial MT" w:hAnsi="Arial MT"/>
                                      <w:spacing w:val="-1"/>
                                      <w:w w:val="110"/>
                                      <w:sz w:val="4"/>
                                    </w:rPr>
                                    <w:t> </w:t>
                                  </w:r>
                                  <w:r>
                                    <w:rPr>
                                      <w:rFonts w:ascii="Arial MT" w:hAnsi="Arial MT"/>
                                      <w:w w:val="110"/>
                                      <w:sz w:val="4"/>
                                    </w:rPr>
                                    <w:t>recurso</w:t>
                                  </w:r>
                                  <w:r>
                                    <w:rPr>
                                      <w:rFonts w:ascii="Arial MT" w:hAnsi="Arial MT"/>
                                      <w:spacing w:val="-2"/>
                                      <w:w w:val="110"/>
                                      <w:sz w:val="4"/>
                                    </w:rPr>
                                    <w:t> </w:t>
                                  </w:r>
                                  <w:r>
                                    <w:rPr>
                                      <w:rFonts w:ascii="Arial MT" w:hAnsi="Arial MT"/>
                                      <w:w w:val="110"/>
                                      <w:sz w:val="4"/>
                                    </w:rPr>
                                    <w:t>suelo</w:t>
                                  </w:r>
                                  <w:r>
                                    <w:rPr>
                                      <w:rFonts w:ascii="Arial MT" w:hAnsi="Arial MT"/>
                                      <w:spacing w:val="-1"/>
                                      <w:w w:val="110"/>
                                      <w:sz w:val="4"/>
                                    </w:rPr>
                                    <w:t> </w:t>
                                  </w:r>
                                  <w:r>
                                    <w:rPr>
                                      <w:rFonts w:ascii="Arial MT" w:hAnsi="Arial MT"/>
                                      <w:w w:val="110"/>
                                      <w:sz w:val="4"/>
                                    </w:rPr>
                                    <w:t>y acuifero</w:t>
                                  </w:r>
                                  <w:r>
                                    <w:rPr>
                                      <w:rFonts w:ascii="Arial MT" w:hAnsi="Arial MT"/>
                                      <w:spacing w:val="-2"/>
                                      <w:w w:val="110"/>
                                      <w:sz w:val="4"/>
                                    </w:rPr>
                                    <w:t> </w:t>
                                  </w:r>
                                  <w:r>
                                    <w:rPr>
                                      <w:rFonts w:ascii="Arial MT" w:hAnsi="Arial MT"/>
                                      <w:w w:val="110"/>
                                      <w:sz w:val="4"/>
                                    </w:rPr>
                                    <w:t>subterráneo</w:t>
                                  </w:r>
                                  <w:r>
                                    <w:rPr>
                                      <w:rFonts w:ascii="Arial MT" w:hAnsi="Arial MT"/>
                                      <w:spacing w:val="-2"/>
                                      <w:w w:val="110"/>
                                      <w:sz w:val="4"/>
                                    </w:rPr>
                                    <w:t> somero</w:t>
                                  </w:r>
                                </w:p>
                              </w:tc>
                            </w:tr>
                            <w:tr>
                              <w:trPr>
                                <w:trHeight w:val="524" w:hRule="atLeast"/>
                              </w:trPr>
                              <w:tc>
                                <w:tcPr>
                                  <w:tcW w:w="1332" w:type="dxa"/>
                                  <w:tcBorders>
                                    <w:top w:val="single" w:sz="4" w:space="0" w:color="CC6600"/>
                                    <w:left w:val="single" w:sz="4" w:space="0" w:color="CC6600"/>
                                    <w:bottom w:val="single" w:sz="4" w:space="0" w:color="CC6600"/>
                                    <w:right w:val="single" w:sz="4" w:space="0" w:color="CC6600"/>
                                  </w:tcBorders>
                                </w:tcPr>
                                <w:p>
                                  <w:pPr>
                                    <w:pStyle w:val="TableParagraph"/>
                                    <w:rPr>
                                      <w:sz w:val="4"/>
                                    </w:rPr>
                                  </w:pPr>
                                </w:p>
                                <w:p>
                                  <w:pPr>
                                    <w:pStyle w:val="TableParagraph"/>
                                    <w:spacing w:before="32"/>
                                    <w:rPr>
                                      <w:sz w:val="4"/>
                                    </w:rPr>
                                  </w:pPr>
                                </w:p>
                                <w:p>
                                  <w:pPr>
                                    <w:pStyle w:val="TableParagraph"/>
                                    <w:spacing w:line="307" w:lineRule="auto"/>
                                    <w:ind w:left="11"/>
                                    <w:jc w:val="center"/>
                                    <w:rPr>
                                      <w:rFonts w:ascii="Arial MT" w:hAnsi="Arial MT"/>
                                      <w:sz w:val="4"/>
                                    </w:rPr>
                                  </w:pPr>
                                  <w:r>
                                    <w:rPr>
                                      <w:rFonts w:ascii="Arial MT" w:hAnsi="Arial MT"/>
                                      <w:w w:val="110"/>
                                      <w:sz w:val="4"/>
                                    </w:rPr>
                                    <w:t>Línea</w:t>
                                  </w:r>
                                  <w:r>
                                    <w:rPr>
                                      <w:rFonts w:ascii="Arial MT" w:hAnsi="Arial MT"/>
                                      <w:spacing w:val="-2"/>
                                      <w:w w:val="110"/>
                                      <w:sz w:val="4"/>
                                    </w:rPr>
                                    <w:t> </w:t>
                                  </w:r>
                                  <w:r>
                                    <w:rPr>
                                      <w:rFonts w:ascii="Arial MT" w:hAnsi="Arial MT"/>
                                      <w:w w:val="110"/>
                                      <w:sz w:val="4"/>
                                    </w:rPr>
                                    <w:t>Base: 8809,99</w:t>
                                  </w:r>
                                  <w:r>
                                    <w:rPr>
                                      <w:rFonts w:ascii="Arial MT" w:hAnsi="Arial MT"/>
                                      <w:spacing w:val="-2"/>
                                      <w:w w:val="110"/>
                                      <w:sz w:val="4"/>
                                    </w:rPr>
                                    <w:t> </w:t>
                                  </w:r>
                                  <w:r>
                                    <w:rPr>
                                      <w:rFonts w:ascii="Arial MT" w:hAnsi="Arial MT"/>
                                      <w:w w:val="110"/>
                                      <w:sz w:val="4"/>
                                    </w:rPr>
                                    <w:t>hectareas en</w:t>
                                  </w:r>
                                  <w:r>
                                    <w:rPr>
                                      <w:rFonts w:ascii="Arial MT" w:hAnsi="Arial MT"/>
                                      <w:spacing w:val="-2"/>
                                      <w:w w:val="110"/>
                                      <w:sz w:val="4"/>
                                    </w:rPr>
                                    <w:t> </w:t>
                                  </w:r>
                                  <w:r>
                                    <w:rPr>
                                      <w:rFonts w:ascii="Arial MT" w:hAnsi="Arial MT"/>
                                      <w:w w:val="110"/>
                                      <w:sz w:val="4"/>
                                    </w:rPr>
                                    <w:t>las cuales se</w:t>
                                  </w:r>
                                  <w:r>
                                    <w:rPr>
                                      <w:rFonts w:ascii="Arial MT" w:hAnsi="Arial MT"/>
                                      <w:spacing w:val="-2"/>
                                      <w:w w:val="110"/>
                                      <w:sz w:val="4"/>
                                    </w:rPr>
                                    <w:t> </w:t>
                                  </w:r>
                                  <w:r>
                                    <w:rPr>
                                      <w:rFonts w:ascii="Arial MT" w:hAnsi="Arial MT"/>
                                      <w:w w:val="110"/>
                                      <w:sz w:val="4"/>
                                    </w:rPr>
                                    <w:t>desarrollan</w:t>
                                  </w:r>
                                  <w:r>
                                    <w:rPr>
                                      <w:rFonts w:ascii="Arial MT" w:hAnsi="Arial MT"/>
                                      <w:spacing w:val="-2"/>
                                      <w:w w:val="110"/>
                                      <w:sz w:val="4"/>
                                    </w:rPr>
                                    <w:t> </w:t>
                                  </w:r>
                                  <w:r>
                                    <w:rPr>
                                      <w:rFonts w:ascii="Arial MT" w:hAnsi="Arial MT"/>
                                      <w:w w:val="110"/>
                                      <w:sz w:val="4"/>
                                    </w:rPr>
                                    <w:t>o</w:t>
                                  </w:r>
                                  <w:r>
                                    <w:rPr>
                                      <w:rFonts w:ascii="Arial MT" w:hAnsi="Arial MT"/>
                                      <w:spacing w:val="40"/>
                                      <w:w w:val="110"/>
                                      <w:sz w:val="4"/>
                                    </w:rPr>
                                    <w:t> </w:t>
                                  </w:r>
                                  <w:r>
                                    <w:rPr>
                                      <w:rFonts w:ascii="Arial MT" w:hAnsi="Arial MT"/>
                                      <w:w w:val="110"/>
                                      <w:sz w:val="4"/>
                                    </w:rPr>
                                    <w:t>desarrollaron actividades extractivas mineras, industriales,</w:t>
                                  </w:r>
                                  <w:r>
                                    <w:rPr>
                                      <w:rFonts w:ascii="Arial MT" w:hAnsi="Arial MT"/>
                                      <w:spacing w:val="40"/>
                                      <w:w w:val="110"/>
                                      <w:sz w:val="4"/>
                                    </w:rPr>
                                    <w:t> </w:t>
                                  </w:r>
                                  <w:r>
                                    <w:rPr>
                                      <w:rFonts w:ascii="Arial MT" w:hAnsi="Arial MT"/>
                                      <w:w w:val="110"/>
                                      <w:sz w:val="4"/>
                                    </w:rPr>
                                    <w:t>comerciales y de servicios en predios donde se constituyen</w:t>
                                  </w:r>
                                  <w:r>
                                    <w:rPr>
                                      <w:rFonts w:ascii="Arial MT" w:hAnsi="Arial MT"/>
                                      <w:spacing w:val="40"/>
                                      <w:w w:val="110"/>
                                      <w:sz w:val="4"/>
                                    </w:rPr>
                                    <w:t> </w:t>
                                  </w:r>
                                  <w:r>
                                    <w:rPr>
                                      <w:rFonts w:ascii="Arial MT" w:hAnsi="Arial MT"/>
                                      <w:w w:val="110"/>
                                      <w:sz w:val="4"/>
                                    </w:rPr>
                                    <w:t>potenciales impactos negativos en</w:t>
                                  </w:r>
                                  <w:r>
                                    <w:rPr>
                                      <w:rFonts w:ascii="Arial MT" w:hAnsi="Arial MT"/>
                                      <w:spacing w:val="-2"/>
                                      <w:w w:val="110"/>
                                      <w:sz w:val="4"/>
                                    </w:rPr>
                                    <w:t> </w:t>
                                  </w:r>
                                  <w:r>
                                    <w:rPr>
                                      <w:rFonts w:ascii="Arial MT" w:hAnsi="Arial MT"/>
                                      <w:w w:val="110"/>
                                      <w:sz w:val="4"/>
                                    </w:rPr>
                                    <w:t>el recurso</w:t>
                                  </w:r>
                                  <w:r>
                                    <w:rPr>
                                      <w:rFonts w:ascii="Arial MT" w:hAnsi="Arial MT"/>
                                      <w:spacing w:val="-2"/>
                                      <w:w w:val="110"/>
                                      <w:sz w:val="4"/>
                                    </w:rPr>
                                    <w:t> </w:t>
                                  </w:r>
                                  <w:r>
                                    <w:rPr>
                                      <w:rFonts w:ascii="Arial MT" w:hAnsi="Arial MT"/>
                                      <w:w w:val="110"/>
                                      <w:sz w:val="4"/>
                                    </w:rPr>
                                    <w:t>suelo</w:t>
                                  </w:r>
                                  <w:r>
                                    <w:rPr>
                                      <w:rFonts w:ascii="Arial MT" w:hAnsi="Arial MT"/>
                                      <w:spacing w:val="-2"/>
                                      <w:w w:val="110"/>
                                      <w:sz w:val="4"/>
                                    </w:rPr>
                                    <w:t> </w:t>
                                  </w:r>
                                  <w:r>
                                    <w:rPr>
                                      <w:rFonts w:ascii="Arial MT" w:hAnsi="Arial MT"/>
                                      <w:w w:val="110"/>
                                      <w:sz w:val="4"/>
                                    </w:rPr>
                                    <w:t>y acuifero</w:t>
                                  </w:r>
                                  <w:r>
                                    <w:rPr>
                                      <w:rFonts w:ascii="Arial MT" w:hAnsi="Arial MT"/>
                                      <w:spacing w:val="40"/>
                                      <w:w w:val="110"/>
                                      <w:sz w:val="4"/>
                                    </w:rPr>
                                    <w:t> </w:t>
                                  </w:r>
                                  <w:r>
                                    <w:rPr>
                                      <w:rFonts w:ascii="Arial MT" w:hAnsi="Arial MT"/>
                                      <w:w w:val="110"/>
                                      <w:sz w:val="4"/>
                                    </w:rPr>
                                    <w:t>somero, en el perimetro urbano del Distrito Capital.</w:t>
                                  </w:r>
                                </w:p>
                              </w:tc>
                            </w:tr>
                          </w:tbl>
                          <w:p>
                            <w:pPr>
                              <w:pStyle w:val="BodyText"/>
                            </w:pPr>
                          </w:p>
                        </w:txbxContent>
                      </wps:txbx>
                      <wps:bodyPr wrap="square" lIns="0" tIns="0" rIns="0" bIns="0" rtlCol="0">
                        <a:noAutofit/>
                      </wps:bodyPr>
                    </wps:wsp>
                  </a:graphicData>
                </a:graphic>
              </wp:inline>
            </w:drawing>
          </mc:Choice>
          <mc:Fallback>
            <w:pict>
              <v:shape style="width:67pt;height:49.3pt;mso-position-horizontal-relative:char;mso-position-vertical-relative:line" type="#_x0000_t202" id="docshape110" filled="false" stroked="false">
                <w10:anchorlock/>
                <v:textbox inset="0,0,0,0">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1332"/>
                      </w:tblGrid>
                      <w:tr>
                        <w:trPr>
                          <w:trHeight w:val="76" w:hRule="atLeast"/>
                        </w:trPr>
                        <w:tc>
                          <w:tcPr>
                            <w:tcW w:w="1332" w:type="dxa"/>
                          </w:tcPr>
                          <w:p>
                            <w:pPr>
                              <w:pStyle w:val="TableParagraph"/>
                              <w:spacing w:line="40" w:lineRule="exact" w:before="16"/>
                              <w:ind w:left="10" w:right="3"/>
                              <w:jc w:val="center"/>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2</w:t>
                            </w:r>
                          </w:p>
                        </w:tc>
                      </w:tr>
                      <w:tr>
                        <w:trPr>
                          <w:trHeight w:val="347" w:hRule="atLeast"/>
                        </w:trPr>
                        <w:tc>
                          <w:tcPr>
                            <w:tcW w:w="1332" w:type="dxa"/>
                            <w:tcBorders>
                              <w:bottom w:val="single" w:sz="4" w:space="0" w:color="CC6600"/>
                            </w:tcBorders>
                            <w:shd w:val="clear" w:color="auto" w:fill="FFE497"/>
                          </w:tcPr>
                          <w:p>
                            <w:pPr>
                              <w:pStyle w:val="TableParagraph"/>
                              <w:rPr>
                                <w:sz w:val="4"/>
                              </w:rPr>
                            </w:pPr>
                          </w:p>
                          <w:p>
                            <w:pPr>
                              <w:pStyle w:val="TableParagraph"/>
                              <w:rPr>
                                <w:sz w:val="4"/>
                              </w:rPr>
                            </w:pPr>
                          </w:p>
                          <w:p>
                            <w:pPr>
                              <w:pStyle w:val="TableParagraph"/>
                              <w:spacing w:before="13"/>
                              <w:rPr>
                                <w:sz w:val="4"/>
                              </w:rPr>
                            </w:pPr>
                          </w:p>
                          <w:p>
                            <w:pPr>
                              <w:pStyle w:val="TableParagraph"/>
                              <w:spacing w:before="1"/>
                              <w:ind w:left="10" w:right="5"/>
                              <w:jc w:val="center"/>
                              <w:rPr>
                                <w:rFonts w:ascii="Arial MT" w:hAnsi="Arial MT"/>
                                <w:sz w:val="4"/>
                              </w:rPr>
                            </w:pPr>
                            <w:r>
                              <w:rPr>
                                <w:rFonts w:ascii="Arial MT" w:hAnsi="Arial MT"/>
                                <w:w w:val="110"/>
                                <w:sz w:val="4"/>
                              </w:rPr>
                              <w:t>Degradación</w:t>
                            </w:r>
                            <w:r>
                              <w:rPr>
                                <w:rFonts w:ascii="Arial MT" w:hAnsi="Arial MT"/>
                                <w:spacing w:val="-2"/>
                                <w:w w:val="110"/>
                                <w:sz w:val="4"/>
                              </w:rPr>
                              <w:t> </w:t>
                            </w:r>
                            <w:r>
                              <w:rPr>
                                <w:rFonts w:ascii="Arial MT" w:hAnsi="Arial MT"/>
                                <w:w w:val="110"/>
                                <w:sz w:val="4"/>
                              </w:rPr>
                              <w:t>del</w:t>
                            </w:r>
                            <w:r>
                              <w:rPr>
                                <w:rFonts w:ascii="Arial MT" w:hAnsi="Arial MT"/>
                                <w:spacing w:val="-1"/>
                                <w:w w:val="110"/>
                                <w:sz w:val="4"/>
                              </w:rPr>
                              <w:t> </w:t>
                            </w:r>
                            <w:r>
                              <w:rPr>
                                <w:rFonts w:ascii="Arial MT" w:hAnsi="Arial MT"/>
                                <w:w w:val="110"/>
                                <w:sz w:val="4"/>
                              </w:rPr>
                              <w:t>recurso</w:t>
                            </w:r>
                            <w:r>
                              <w:rPr>
                                <w:rFonts w:ascii="Arial MT" w:hAnsi="Arial MT"/>
                                <w:spacing w:val="-2"/>
                                <w:w w:val="110"/>
                                <w:sz w:val="4"/>
                              </w:rPr>
                              <w:t> </w:t>
                            </w:r>
                            <w:r>
                              <w:rPr>
                                <w:rFonts w:ascii="Arial MT" w:hAnsi="Arial MT"/>
                                <w:w w:val="110"/>
                                <w:sz w:val="4"/>
                              </w:rPr>
                              <w:t>suelo</w:t>
                            </w:r>
                            <w:r>
                              <w:rPr>
                                <w:rFonts w:ascii="Arial MT" w:hAnsi="Arial MT"/>
                                <w:spacing w:val="-1"/>
                                <w:w w:val="110"/>
                                <w:sz w:val="4"/>
                              </w:rPr>
                              <w:t> </w:t>
                            </w:r>
                            <w:r>
                              <w:rPr>
                                <w:rFonts w:ascii="Arial MT" w:hAnsi="Arial MT"/>
                                <w:w w:val="110"/>
                                <w:sz w:val="4"/>
                              </w:rPr>
                              <w:t>y acuifero</w:t>
                            </w:r>
                            <w:r>
                              <w:rPr>
                                <w:rFonts w:ascii="Arial MT" w:hAnsi="Arial MT"/>
                                <w:spacing w:val="-2"/>
                                <w:w w:val="110"/>
                                <w:sz w:val="4"/>
                              </w:rPr>
                              <w:t> </w:t>
                            </w:r>
                            <w:r>
                              <w:rPr>
                                <w:rFonts w:ascii="Arial MT" w:hAnsi="Arial MT"/>
                                <w:w w:val="110"/>
                                <w:sz w:val="4"/>
                              </w:rPr>
                              <w:t>subterráneo</w:t>
                            </w:r>
                            <w:r>
                              <w:rPr>
                                <w:rFonts w:ascii="Arial MT" w:hAnsi="Arial MT"/>
                                <w:spacing w:val="-2"/>
                                <w:w w:val="110"/>
                                <w:sz w:val="4"/>
                              </w:rPr>
                              <w:t> somero</w:t>
                            </w:r>
                          </w:p>
                        </w:tc>
                      </w:tr>
                      <w:tr>
                        <w:trPr>
                          <w:trHeight w:val="524" w:hRule="atLeast"/>
                        </w:trPr>
                        <w:tc>
                          <w:tcPr>
                            <w:tcW w:w="1332" w:type="dxa"/>
                            <w:tcBorders>
                              <w:top w:val="single" w:sz="4" w:space="0" w:color="CC6600"/>
                              <w:left w:val="single" w:sz="4" w:space="0" w:color="CC6600"/>
                              <w:bottom w:val="single" w:sz="4" w:space="0" w:color="CC6600"/>
                              <w:right w:val="single" w:sz="4" w:space="0" w:color="CC6600"/>
                            </w:tcBorders>
                          </w:tcPr>
                          <w:p>
                            <w:pPr>
                              <w:pStyle w:val="TableParagraph"/>
                              <w:rPr>
                                <w:sz w:val="4"/>
                              </w:rPr>
                            </w:pPr>
                          </w:p>
                          <w:p>
                            <w:pPr>
                              <w:pStyle w:val="TableParagraph"/>
                              <w:spacing w:before="32"/>
                              <w:rPr>
                                <w:sz w:val="4"/>
                              </w:rPr>
                            </w:pPr>
                          </w:p>
                          <w:p>
                            <w:pPr>
                              <w:pStyle w:val="TableParagraph"/>
                              <w:spacing w:line="307" w:lineRule="auto"/>
                              <w:ind w:left="11"/>
                              <w:jc w:val="center"/>
                              <w:rPr>
                                <w:rFonts w:ascii="Arial MT" w:hAnsi="Arial MT"/>
                                <w:sz w:val="4"/>
                              </w:rPr>
                            </w:pPr>
                            <w:r>
                              <w:rPr>
                                <w:rFonts w:ascii="Arial MT" w:hAnsi="Arial MT"/>
                                <w:w w:val="110"/>
                                <w:sz w:val="4"/>
                              </w:rPr>
                              <w:t>Línea</w:t>
                            </w:r>
                            <w:r>
                              <w:rPr>
                                <w:rFonts w:ascii="Arial MT" w:hAnsi="Arial MT"/>
                                <w:spacing w:val="-2"/>
                                <w:w w:val="110"/>
                                <w:sz w:val="4"/>
                              </w:rPr>
                              <w:t> </w:t>
                            </w:r>
                            <w:r>
                              <w:rPr>
                                <w:rFonts w:ascii="Arial MT" w:hAnsi="Arial MT"/>
                                <w:w w:val="110"/>
                                <w:sz w:val="4"/>
                              </w:rPr>
                              <w:t>Base: 8809,99</w:t>
                            </w:r>
                            <w:r>
                              <w:rPr>
                                <w:rFonts w:ascii="Arial MT" w:hAnsi="Arial MT"/>
                                <w:spacing w:val="-2"/>
                                <w:w w:val="110"/>
                                <w:sz w:val="4"/>
                              </w:rPr>
                              <w:t> </w:t>
                            </w:r>
                            <w:r>
                              <w:rPr>
                                <w:rFonts w:ascii="Arial MT" w:hAnsi="Arial MT"/>
                                <w:w w:val="110"/>
                                <w:sz w:val="4"/>
                              </w:rPr>
                              <w:t>hectareas en</w:t>
                            </w:r>
                            <w:r>
                              <w:rPr>
                                <w:rFonts w:ascii="Arial MT" w:hAnsi="Arial MT"/>
                                <w:spacing w:val="-2"/>
                                <w:w w:val="110"/>
                                <w:sz w:val="4"/>
                              </w:rPr>
                              <w:t> </w:t>
                            </w:r>
                            <w:r>
                              <w:rPr>
                                <w:rFonts w:ascii="Arial MT" w:hAnsi="Arial MT"/>
                                <w:w w:val="110"/>
                                <w:sz w:val="4"/>
                              </w:rPr>
                              <w:t>las cuales se</w:t>
                            </w:r>
                            <w:r>
                              <w:rPr>
                                <w:rFonts w:ascii="Arial MT" w:hAnsi="Arial MT"/>
                                <w:spacing w:val="-2"/>
                                <w:w w:val="110"/>
                                <w:sz w:val="4"/>
                              </w:rPr>
                              <w:t> </w:t>
                            </w:r>
                            <w:r>
                              <w:rPr>
                                <w:rFonts w:ascii="Arial MT" w:hAnsi="Arial MT"/>
                                <w:w w:val="110"/>
                                <w:sz w:val="4"/>
                              </w:rPr>
                              <w:t>desarrollan</w:t>
                            </w:r>
                            <w:r>
                              <w:rPr>
                                <w:rFonts w:ascii="Arial MT" w:hAnsi="Arial MT"/>
                                <w:spacing w:val="-2"/>
                                <w:w w:val="110"/>
                                <w:sz w:val="4"/>
                              </w:rPr>
                              <w:t> </w:t>
                            </w:r>
                            <w:r>
                              <w:rPr>
                                <w:rFonts w:ascii="Arial MT" w:hAnsi="Arial MT"/>
                                <w:w w:val="110"/>
                                <w:sz w:val="4"/>
                              </w:rPr>
                              <w:t>o</w:t>
                            </w:r>
                            <w:r>
                              <w:rPr>
                                <w:rFonts w:ascii="Arial MT" w:hAnsi="Arial MT"/>
                                <w:spacing w:val="40"/>
                                <w:w w:val="110"/>
                                <w:sz w:val="4"/>
                              </w:rPr>
                              <w:t> </w:t>
                            </w:r>
                            <w:r>
                              <w:rPr>
                                <w:rFonts w:ascii="Arial MT" w:hAnsi="Arial MT"/>
                                <w:w w:val="110"/>
                                <w:sz w:val="4"/>
                              </w:rPr>
                              <w:t>desarrollaron actividades extractivas mineras, industriales,</w:t>
                            </w:r>
                            <w:r>
                              <w:rPr>
                                <w:rFonts w:ascii="Arial MT" w:hAnsi="Arial MT"/>
                                <w:spacing w:val="40"/>
                                <w:w w:val="110"/>
                                <w:sz w:val="4"/>
                              </w:rPr>
                              <w:t> </w:t>
                            </w:r>
                            <w:r>
                              <w:rPr>
                                <w:rFonts w:ascii="Arial MT" w:hAnsi="Arial MT"/>
                                <w:w w:val="110"/>
                                <w:sz w:val="4"/>
                              </w:rPr>
                              <w:t>comerciales y de servicios en predios donde se constituyen</w:t>
                            </w:r>
                            <w:r>
                              <w:rPr>
                                <w:rFonts w:ascii="Arial MT" w:hAnsi="Arial MT"/>
                                <w:spacing w:val="40"/>
                                <w:w w:val="110"/>
                                <w:sz w:val="4"/>
                              </w:rPr>
                              <w:t> </w:t>
                            </w:r>
                            <w:r>
                              <w:rPr>
                                <w:rFonts w:ascii="Arial MT" w:hAnsi="Arial MT"/>
                                <w:w w:val="110"/>
                                <w:sz w:val="4"/>
                              </w:rPr>
                              <w:t>potenciales impactos negativos en</w:t>
                            </w:r>
                            <w:r>
                              <w:rPr>
                                <w:rFonts w:ascii="Arial MT" w:hAnsi="Arial MT"/>
                                <w:spacing w:val="-2"/>
                                <w:w w:val="110"/>
                                <w:sz w:val="4"/>
                              </w:rPr>
                              <w:t> </w:t>
                            </w:r>
                            <w:r>
                              <w:rPr>
                                <w:rFonts w:ascii="Arial MT" w:hAnsi="Arial MT"/>
                                <w:w w:val="110"/>
                                <w:sz w:val="4"/>
                              </w:rPr>
                              <w:t>el recurso</w:t>
                            </w:r>
                            <w:r>
                              <w:rPr>
                                <w:rFonts w:ascii="Arial MT" w:hAnsi="Arial MT"/>
                                <w:spacing w:val="-2"/>
                                <w:w w:val="110"/>
                                <w:sz w:val="4"/>
                              </w:rPr>
                              <w:t> </w:t>
                            </w:r>
                            <w:r>
                              <w:rPr>
                                <w:rFonts w:ascii="Arial MT" w:hAnsi="Arial MT"/>
                                <w:w w:val="110"/>
                                <w:sz w:val="4"/>
                              </w:rPr>
                              <w:t>suelo</w:t>
                            </w:r>
                            <w:r>
                              <w:rPr>
                                <w:rFonts w:ascii="Arial MT" w:hAnsi="Arial MT"/>
                                <w:spacing w:val="-2"/>
                                <w:w w:val="110"/>
                                <w:sz w:val="4"/>
                              </w:rPr>
                              <w:t> </w:t>
                            </w:r>
                            <w:r>
                              <w:rPr>
                                <w:rFonts w:ascii="Arial MT" w:hAnsi="Arial MT"/>
                                <w:w w:val="110"/>
                                <w:sz w:val="4"/>
                              </w:rPr>
                              <w:t>y acuifero</w:t>
                            </w:r>
                            <w:r>
                              <w:rPr>
                                <w:rFonts w:ascii="Arial MT" w:hAnsi="Arial MT"/>
                                <w:spacing w:val="40"/>
                                <w:w w:val="110"/>
                                <w:sz w:val="4"/>
                              </w:rPr>
                              <w:t> </w:t>
                            </w:r>
                            <w:r>
                              <w:rPr>
                                <w:rFonts w:ascii="Arial MT" w:hAnsi="Arial MT"/>
                                <w:w w:val="110"/>
                                <w:sz w:val="4"/>
                              </w:rPr>
                              <w:t>somero, en el perimetro urbano del Distrito Capital.</w:t>
                            </w:r>
                          </w:p>
                        </w:tc>
                      </w:tr>
                    </w:tbl>
                    <w:p>
                      <w:pPr>
                        <w:pStyle w:val="BodyText"/>
                      </w:pPr>
                    </w:p>
                  </w:txbxContent>
                </v:textbox>
              </v:shape>
            </w:pict>
          </mc:Fallback>
        </mc:AlternateContent>
      </w:r>
      <w:r>
        <w:rPr>
          <w:spacing w:val="-5"/>
          <w:sz w:val="20"/>
        </w:rPr>
      </w:r>
      <w:r>
        <w:rPr>
          <w:spacing w:val="26"/>
          <w:sz w:val="20"/>
        </w:rPr>
        <w:t> </w:t>
      </w:r>
      <w:r>
        <w:rPr>
          <w:spacing w:val="26"/>
          <w:sz w:val="20"/>
        </w:rPr>
        <mc:AlternateContent>
          <mc:Choice Requires="wps">
            <w:drawing>
              <wp:inline distT="0" distB="0" distL="0" distR="0">
                <wp:extent cx="1524635" cy="626110"/>
                <wp:effectExtent l="0" t="0" r="0" b="0"/>
                <wp:docPr id="118" name="Textbox 118"/>
                <wp:cNvGraphicFramePr>
                  <a:graphicFrameLocks/>
                </wp:cNvGraphicFramePr>
                <a:graphic>
                  <a:graphicData uri="http://schemas.microsoft.com/office/word/2010/wordprocessingShape">
                    <wps:wsp>
                      <wps:cNvPr id="118" name="Textbox 118"/>
                      <wps:cNvSpPr txBox="1"/>
                      <wps:spPr>
                        <a:xfrm>
                          <a:off x="0" y="0"/>
                          <a:ext cx="1524635" cy="626110"/>
                        </a:xfrm>
                        <a:prstGeom prst="rect">
                          <a:avLst/>
                        </a:prstGeom>
                      </wps:spPr>
                      <wps:txbx>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2394"/>
                            </w:tblGrid>
                            <w:tr>
                              <w:trPr>
                                <w:trHeight w:val="76" w:hRule="atLeast"/>
                              </w:trPr>
                              <w:tc>
                                <w:tcPr>
                                  <w:tcW w:w="2394" w:type="dxa"/>
                                </w:tcPr>
                                <w:p>
                                  <w:pPr>
                                    <w:pStyle w:val="TableParagraph"/>
                                    <w:spacing w:line="40" w:lineRule="exact" w:before="16"/>
                                    <w:ind w:left="23" w:right="16"/>
                                    <w:jc w:val="center"/>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3</w:t>
                                  </w:r>
                                </w:p>
                              </w:tc>
                            </w:tr>
                            <w:tr>
                              <w:trPr>
                                <w:trHeight w:val="347" w:hRule="atLeast"/>
                              </w:trPr>
                              <w:tc>
                                <w:tcPr>
                                  <w:tcW w:w="2394" w:type="dxa"/>
                                  <w:tcBorders>
                                    <w:bottom w:val="single" w:sz="4" w:space="0" w:color="CC6600"/>
                                  </w:tcBorders>
                                  <w:shd w:val="clear" w:color="auto" w:fill="A8D08D"/>
                                </w:tcPr>
                                <w:p>
                                  <w:pPr>
                                    <w:pStyle w:val="TableParagraph"/>
                                    <w:rPr>
                                      <w:sz w:val="4"/>
                                    </w:rPr>
                                  </w:pPr>
                                </w:p>
                                <w:p>
                                  <w:pPr>
                                    <w:pStyle w:val="TableParagraph"/>
                                    <w:rPr>
                                      <w:sz w:val="4"/>
                                    </w:rPr>
                                  </w:pPr>
                                </w:p>
                                <w:p>
                                  <w:pPr>
                                    <w:pStyle w:val="TableParagraph"/>
                                    <w:spacing w:before="13"/>
                                    <w:rPr>
                                      <w:sz w:val="4"/>
                                    </w:rPr>
                                  </w:pPr>
                                </w:p>
                                <w:p>
                                  <w:pPr>
                                    <w:pStyle w:val="TableParagraph"/>
                                    <w:spacing w:before="1"/>
                                    <w:ind w:left="22" w:right="16"/>
                                    <w:jc w:val="center"/>
                                    <w:rPr>
                                      <w:rFonts w:ascii="Arial MT" w:hAnsi="Arial MT"/>
                                      <w:sz w:val="4"/>
                                    </w:rPr>
                                  </w:pPr>
                                  <w:r>
                                    <w:rPr>
                                      <w:rFonts w:ascii="Arial MT" w:hAnsi="Arial MT"/>
                                      <w:w w:val="110"/>
                                      <w:sz w:val="4"/>
                                    </w:rPr>
                                    <w:t>Disminución</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biodiversidad</w:t>
                                  </w:r>
                                  <w:r>
                                    <w:rPr>
                                      <w:rFonts w:ascii="Arial MT" w:hAnsi="Arial MT"/>
                                      <w:spacing w:val="-1"/>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del arbolado</w:t>
                                  </w:r>
                                  <w:r>
                                    <w:rPr>
                                      <w:rFonts w:ascii="Arial MT" w:hAnsi="Arial MT"/>
                                      <w:spacing w:val="-2"/>
                                      <w:w w:val="110"/>
                                      <w:sz w:val="4"/>
                                    </w:rPr>
                                    <w:t> </w:t>
                                  </w:r>
                                  <w:r>
                                    <w:rPr>
                                      <w:rFonts w:ascii="Arial MT" w:hAnsi="Arial MT"/>
                                      <w:w w:val="110"/>
                                      <w:sz w:val="4"/>
                                    </w:rPr>
                                    <w:t>urbano</w:t>
                                  </w:r>
                                  <w:r>
                                    <w:rPr>
                                      <w:rFonts w:ascii="Arial MT" w:hAnsi="Arial MT"/>
                                      <w:spacing w:val="-2"/>
                                      <w:w w:val="110"/>
                                      <w:sz w:val="4"/>
                                    </w:rPr>
                                    <w:t> </w:t>
                                  </w:r>
                                  <w:r>
                                    <w:rPr>
                                      <w:rFonts w:ascii="Arial MT" w:hAnsi="Arial MT"/>
                                      <w:w w:val="110"/>
                                      <w:sz w:val="4"/>
                                    </w:rPr>
                                    <w:t>en</w:t>
                                  </w:r>
                                  <w:r>
                                    <w:rPr>
                                      <w:rFonts w:ascii="Arial MT" w:hAnsi="Arial MT"/>
                                      <w:spacing w:val="-1"/>
                                      <w:w w:val="110"/>
                                      <w:sz w:val="4"/>
                                    </w:rPr>
                                    <w:t> </w:t>
                                  </w:r>
                                  <w:r>
                                    <w:rPr>
                                      <w:rFonts w:ascii="Arial MT" w:hAnsi="Arial MT"/>
                                      <w:w w:val="110"/>
                                      <w:sz w:val="4"/>
                                    </w:rPr>
                                    <w:t>la</w:t>
                                  </w:r>
                                  <w:r>
                                    <w:rPr>
                                      <w:rFonts w:ascii="Arial MT" w:hAnsi="Arial MT"/>
                                      <w:spacing w:val="-2"/>
                                      <w:w w:val="110"/>
                                      <w:sz w:val="4"/>
                                    </w:rPr>
                                    <w:t> ciudad.</w:t>
                                  </w:r>
                                </w:p>
                              </w:tc>
                            </w:tr>
                            <w:tr>
                              <w:trPr>
                                <w:trHeight w:val="524" w:hRule="atLeast"/>
                              </w:trPr>
                              <w:tc>
                                <w:tcPr>
                                  <w:tcW w:w="2394" w:type="dxa"/>
                                  <w:tcBorders>
                                    <w:top w:val="single" w:sz="4" w:space="0" w:color="CC6600"/>
                                    <w:left w:val="single" w:sz="4" w:space="0" w:color="CC6600"/>
                                    <w:bottom w:val="single" w:sz="4" w:space="0" w:color="CC6600"/>
                                    <w:right w:val="single" w:sz="4" w:space="0" w:color="CC6600"/>
                                  </w:tcBorders>
                                </w:tcPr>
                                <w:p>
                                  <w:pPr>
                                    <w:pStyle w:val="TableParagraph"/>
                                    <w:rPr>
                                      <w:sz w:val="4"/>
                                    </w:rPr>
                                  </w:pPr>
                                </w:p>
                                <w:p>
                                  <w:pPr>
                                    <w:pStyle w:val="TableParagraph"/>
                                    <w:spacing w:before="32"/>
                                    <w:rPr>
                                      <w:sz w:val="4"/>
                                    </w:rPr>
                                  </w:pPr>
                                </w:p>
                                <w:p>
                                  <w:pPr>
                                    <w:pStyle w:val="TableParagraph"/>
                                    <w:ind w:left="23" w:right="16"/>
                                    <w:jc w:val="center"/>
                                    <w:rPr>
                                      <w:rFonts w:ascii="Arial MT" w:hAnsi="Arial MT"/>
                                      <w:sz w:val="4"/>
                                    </w:rPr>
                                  </w:pPr>
                                  <w:r>
                                    <w:rPr>
                                      <w:rFonts w:ascii="Arial MT" w:hAnsi="Arial MT"/>
                                      <w:spacing w:val="-2"/>
                                      <w:w w:val="110"/>
                                      <w:sz w:val="4"/>
                                    </w:rPr>
                                    <w:t>Línea</w:t>
                                  </w:r>
                                  <w:r>
                                    <w:rPr>
                                      <w:rFonts w:ascii="Arial MT" w:hAnsi="Arial MT"/>
                                      <w:spacing w:val="11"/>
                                      <w:w w:val="110"/>
                                      <w:sz w:val="4"/>
                                    </w:rPr>
                                    <w:t> </w:t>
                                  </w:r>
                                  <w:r>
                                    <w:rPr>
                                      <w:rFonts w:ascii="Arial MT" w:hAnsi="Arial MT"/>
                                      <w:spacing w:val="-2"/>
                                      <w:w w:val="110"/>
                                      <w:sz w:val="4"/>
                                    </w:rPr>
                                    <w:t>Base</w:t>
                                  </w:r>
                                  <w:r>
                                    <w:rPr>
                                      <w:rFonts w:ascii="Arial MT" w:hAnsi="Arial MT"/>
                                      <w:spacing w:val="11"/>
                                      <w:w w:val="110"/>
                                      <w:sz w:val="4"/>
                                    </w:rPr>
                                    <w:t> </w:t>
                                  </w:r>
                                  <w:r>
                                    <w:rPr>
                                      <w:rFonts w:ascii="Arial MT" w:hAnsi="Arial MT"/>
                                      <w:spacing w:val="-2"/>
                                      <w:w w:val="110"/>
                                      <w:sz w:val="4"/>
                                    </w:rPr>
                                    <w:t>(2020-2023):</w:t>
                                  </w:r>
                                </w:p>
                                <w:p>
                                  <w:pPr>
                                    <w:pStyle w:val="TableParagraph"/>
                                    <w:spacing w:line="307" w:lineRule="auto" w:before="13"/>
                                    <w:ind w:left="19" w:right="16"/>
                                    <w:jc w:val="center"/>
                                    <w:rPr>
                                      <w:rFonts w:ascii="Arial MT" w:hAnsi="Arial MT"/>
                                      <w:sz w:val="4"/>
                                    </w:rPr>
                                  </w:pPr>
                                  <w:r>
                                    <w:rPr>
                                      <w:rFonts w:ascii="Arial MT" w:hAnsi="Arial MT"/>
                                      <w:w w:val="110"/>
                                      <w:sz w:val="4"/>
                                    </w:rPr>
                                    <w:t>No. Incautaciones de especímenes de flora: Flora Maderable incautados (recuperados): 12,9 metros cúbicos</w:t>
                                  </w:r>
                                  <w:r>
                                    <w:rPr>
                                      <w:rFonts w:ascii="Arial MT" w:hAnsi="Arial MT"/>
                                      <w:spacing w:val="40"/>
                                      <w:w w:val="110"/>
                                      <w:sz w:val="4"/>
                                    </w:rPr>
                                    <w:t> </w:t>
                                  </w:r>
                                  <w:r>
                                    <w:rPr>
                                      <w:rFonts w:ascii="Arial MT" w:hAnsi="Arial MT"/>
                                      <w:w w:val="110"/>
                                      <w:sz w:val="4"/>
                                    </w:rPr>
                                    <w:t>Especímenes de Flora No Maderable recuperados: 272,5 kilogramos</w:t>
                                  </w:r>
                                </w:p>
                                <w:p>
                                  <w:pPr>
                                    <w:pStyle w:val="TableParagraph"/>
                                    <w:spacing w:line="307" w:lineRule="auto"/>
                                    <w:ind w:left="595" w:right="584"/>
                                    <w:jc w:val="center"/>
                                    <w:rPr>
                                      <w:rFonts w:ascii="Arial MT" w:hAnsi="Arial MT"/>
                                      <w:sz w:val="4"/>
                                    </w:rPr>
                                  </w:pPr>
                                  <w:r>
                                    <w:rPr>
                                      <w:rFonts w:ascii="Arial MT" w:hAnsi="Arial MT"/>
                                      <w:w w:val="110"/>
                                      <w:sz w:val="4"/>
                                    </w:rPr>
                                    <w:t>No.</w:t>
                                  </w:r>
                                  <w:r>
                                    <w:rPr>
                                      <w:rFonts w:ascii="Arial MT" w:hAnsi="Arial MT"/>
                                      <w:spacing w:val="-2"/>
                                      <w:w w:val="110"/>
                                      <w:sz w:val="4"/>
                                    </w:rPr>
                                    <w:t> </w:t>
                                  </w:r>
                                  <w:r>
                                    <w:rPr>
                                      <w:rFonts w:ascii="Arial MT" w:hAnsi="Arial MT"/>
                                      <w:w w:val="110"/>
                                      <w:sz w:val="4"/>
                                    </w:rPr>
                                    <w:t>Incautaciones</w:t>
                                  </w:r>
                                  <w:r>
                                    <w:rPr>
                                      <w:rFonts w:ascii="Arial MT" w:hAnsi="Arial MT"/>
                                      <w:spacing w:val="-1"/>
                                      <w:w w:val="110"/>
                                      <w:sz w:val="4"/>
                                    </w:rPr>
                                    <w:t> </w:t>
                                  </w:r>
                                  <w:r>
                                    <w:rPr>
                                      <w:rFonts w:ascii="Arial MT" w:hAnsi="Arial MT"/>
                                      <w:w w:val="110"/>
                                      <w:sz w:val="4"/>
                                    </w:rPr>
                                    <w:t>de</w:t>
                                  </w:r>
                                  <w:r>
                                    <w:rPr>
                                      <w:rFonts w:ascii="Arial MT" w:hAnsi="Arial MT"/>
                                      <w:spacing w:val="-4"/>
                                      <w:w w:val="110"/>
                                      <w:sz w:val="4"/>
                                    </w:rPr>
                                    <w:t> </w:t>
                                  </w:r>
                                  <w:r>
                                    <w:rPr>
                                      <w:rFonts w:ascii="Arial MT" w:hAnsi="Arial MT"/>
                                      <w:w w:val="110"/>
                                      <w:sz w:val="4"/>
                                    </w:rPr>
                                    <w:t>especímenes</w:t>
                                  </w:r>
                                  <w:r>
                                    <w:rPr>
                                      <w:rFonts w:ascii="Arial MT" w:hAnsi="Arial MT"/>
                                      <w:spacing w:val="-1"/>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fauna</w:t>
                                  </w:r>
                                  <w:r>
                                    <w:rPr>
                                      <w:rFonts w:ascii="Arial MT" w:hAnsi="Arial MT"/>
                                      <w:spacing w:val="-3"/>
                                      <w:w w:val="110"/>
                                      <w:sz w:val="4"/>
                                    </w:rPr>
                                    <w:t> </w:t>
                                  </w:r>
                                  <w:r>
                                    <w:rPr>
                                      <w:rFonts w:ascii="Arial MT" w:hAnsi="Arial MT"/>
                                      <w:w w:val="110"/>
                                      <w:sz w:val="4"/>
                                    </w:rPr>
                                    <w:t>silvestre:</w:t>
                                  </w:r>
                                  <w:r>
                                    <w:rPr>
                                      <w:rFonts w:ascii="Arial MT" w:hAnsi="Arial MT"/>
                                      <w:spacing w:val="-2"/>
                                      <w:w w:val="110"/>
                                      <w:sz w:val="4"/>
                                    </w:rPr>
                                    <w:t> </w:t>
                                  </w:r>
                                  <w:r>
                                    <w:rPr>
                                      <w:rFonts w:ascii="Arial MT" w:hAnsi="Arial MT"/>
                                      <w:w w:val="110"/>
                                      <w:sz w:val="4"/>
                                    </w:rPr>
                                    <w:t>1.482</w:t>
                                  </w:r>
                                  <w:r>
                                    <w:rPr>
                                      <w:rFonts w:ascii="Arial MT" w:hAnsi="Arial MT"/>
                                      <w:spacing w:val="40"/>
                                      <w:w w:val="110"/>
                                      <w:sz w:val="4"/>
                                    </w:rPr>
                                    <w:t> </w:t>
                                  </w:r>
                                  <w:r>
                                    <w:rPr>
                                      <w:rFonts w:ascii="Arial MT" w:hAnsi="Arial MT"/>
                                      <w:w w:val="110"/>
                                      <w:sz w:val="4"/>
                                    </w:rPr>
                                    <w:t>No. árboles autorizados para tala: 64.199</w:t>
                                  </w:r>
                                </w:p>
                              </w:tc>
                            </w:tr>
                          </w:tbl>
                          <w:p>
                            <w:pPr>
                              <w:pStyle w:val="BodyText"/>
                            </w:pPr>
                          </w:p>
                        </w:txbxContent>
                      </wps:txbx>
                      <wps:bodyPr wrap="square" lIns="0" tIns="0" rIns="0" bIns="0" rtlCol="0">
                        <a:noAutofit/>
                      </wps:bodyPr>
                    </wps:wsp>
                  </a:graphicData>
                </a:graphic>
              </wp:inline>
            </w:drawing>
          </mc:Choice>
          <mc:Fallback>
            <w:pict>
              <v:shape style="width:120.05pt;height:49.3pt;mso-position-horizontal-relative:char;mso-position-vertical-relative:line" type="#_x0000_t202" id="docshape111" filled="false" stroked="false">
                <w10:anchorlock/>
                <v:textbox inset="0,0,0,0">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2394"/>
                      </w:tblGrid>
                      <w:tr>
                        <w:trPr>
                          <w:trHeight w:val="76" w:hRule="atLeast"/>
                        </w:trPr>
                        <w:tc>
                          <w:tcPr>
                            <w:tcW w:w="2394" w:type="dxa"/>
                          </w:tcPr>
                          <w:p>
                            <w:pPr>
                              <w:pStyle w:val="TableParagraph"/>
                              <w:spacing w:line="40" w:lineRule="exact" w:before="16"/>
                              <w:ind w:left="23" w:right="16"/>
                              <w:jc w:val="center"/>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3</w:t>
                            </w:r>
                          </w:p>
                        </w:tc>
                      </w:tr>
                      <w:tr>
                        <w:trPr>
                          <w:trHeight w:val="347" w:hRule="atLeast"/>
                        </w:trPr>
                        <w:tc>
                          <w:tcPr>
                            <w:tcW w:w="2394" w:type="dxa"/>
                            <w:tcBorders>
                              <w:bottom w:val="single" w:sz="4" w:space="0" w:color="CC6600"/>
                            </w:tcBorders>
                            <w:shd w:val="clear" w:color="auto" w:fill="A8D08D"/>
                          </w:tcPr>
                          <w:p>
                            <w:pPr>
                              <w:pStyle w:val="TableParagraph"/>
                              <w:rPr>
                                <w:sz w:val="4"/>
                              </w:rPr>
                            </w:pPr>
                          </w:p>
                          <w:p>
                            <w:pPr>
                              <w:pStyle w:val="TableParagraph"/>
                              <w:rPr>
                                <w:sz w:val="4"/>
                              </w:rPr>
                            </w:pPr>
                          </w:p>
                          <w:p>
                            <w:pPr>
                              <w:pStyle w:val="TableParagraph"/>
                              <w:spacing w:before="13"/>
                              <w:rPr>
                                <w:sz w:val="4"/>
                              </w:rPr>
                            </w:pPr>
                          </w:p>
                          <w:p>
                            <w:pPr>
                              <w:pStyle w:val="TableParagraph"/>
                              <w:spacing w:before="1"/>
                              <w:ind w:left="22" w:right="16"/>
                              <w:jc w:val="center"/>
                              <w:rPr>
                                <w:rFonts w:ascii="Arial MT" w:hAnsi="Arial MT"/>
                                <w:sz w:val="4"/>
                              </w:rPr>
                            </w:pPr>
                            <w:r>
                              <w:rPr>
                                <w:rFonts w:ascii="Arial MT" w:hAnsi="Arial MT"/>
                                <w:w w:val="110"/>
                                <w:sz w:val="4"/>
                              </w:rPr>
                              <w:t>Disminución</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biodiversidad</w:t>
                            </w:r>
                            <w:r>
                              <w:rPr>
                                <w:rFonts w:ascii="Arial MT" w:hAnsi="Arial MT"/>
                                <w:spacing w:val="-1"/>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del arbolado</w:t>
                            </w:r>
                            <w:r>
                              <w:rPr>
                                <w:rFonts w:ascii="Arial MT" w:hAnsi="Arial MT"/>
                                <w:spacing w:val="-2"/>
                                <w:w w:val="110"/>
                                <w:sz w:val="4"/>
                              </w:rPr>
                              <w:t> </w:t>
                            </w:r>
                            <w:r>
                              <w:rPr>
                                <w:rFonts w:ascii="Arial MT" w:hAnsi="Arial MT"/>
                                <w:w w:val="110"/>
                                <w:sz w:val="4"/>
                              </w:rPr>
                              <w:t>urbano</w:t>
                            </w:r>
                            <w:r>
                              <w:rPr>
                                <w:rFonts w:ascii="Arial MT" w:hAnsi="Arial MT"/>
                                <w:spacing w:val="-2"/>
                                <w:w w:val="110"/>
                                <w:sz w:val="4"/>
                              </w:rPr>
                              <w:t> </w:t>
                            </w:r>
                            <w:r>
                              <w:rPr>
                                <w:rFonts w:ascii="Arial MT" w:hAnsi="Arial MT"/>
                                <w:w w:val="110"/>
                                <w:sz w:val="4"/>
                              </w:rPr>
                              <w:t>en</w:t>
                            </w:r>
                            <w:r>
                              <w:rPr>
                                <w:rFonts w:ascii="Arial MT" w:hAnsi="Arial MT"/>
                                <w:spacing w:val="-1"/>
                                <w:w w:val="110"/>
                                <w:sz w:val="4"/>
                              </w:rPr>
                              <w:t> </w:t>
                            </w:r>
                            <w:r>
                              <w:rPr>
                                <w:rFonts w:ascii="Arial MT" w:hAnsi="Arial MT"/>
                                <w:w w:val="110"/>
                                <w:sz w:val="4"/>
                              </w:rPr>
                              <w:t>la</w:t>
                            </w:r>
                            <w:r>
                              <w:rPr>
                                <w:rFonts w:ascii="Arial MT" w:hAnsi="Arial MT"/>
                                <w:spacing w:val="-2"/>
                                <w:w w:val="110"/>
                                <w:sz w:val="4"/>
                              </w:rPr>
                              <w:t> ciudad.</w:t>
                            </w:r>
                          </w:p>
                        </w:tc>
                      </w:tr>
                      <w:tr>
                        <w:trPr>
                          <w:trHeight w:val="524" w:hRule="atLeast"/>
                        </w:trPr>
                        <w:tc>
                          <w:tcPr>
                            <w:tcW w:w="2394" w:type="dxa"/>
                            <w:tcBorders>
                              <w:top w:val="single" w:sz="4" w:space="0" w:color="CC6600"/>
                              <w:left w:val="single" w:sz="4" w:space="0" w:color="CC6600"/>
                              <w:bottom w:val="single" w:sz="4" w:space="0" w:color="CC6600"/>
                              <w:right w:val="single" w:sz="4" w:space="0" w:color="CC6600"/>
                            </w:tcBorders>
                          </w:tcPr>
                          <w:p>
                            <w:pPr>
                              <w:pStyle w:val="TableParagraph"/>
                              <w:rPr>
                                <w:sz w:val="4"/>
                              </w:rPr>
                            </w:pPr>
                          </w:p>
                          <w:p>
                            <w:pPr>
                              <w:pStyle w:val="TableParagraph"/>
                              <w:spacing w:before="32"/>
                              <w:rPr>
                                <w:sz w:val="4"/>
                              </w:rPr>
                            </w:pPr>
                          </w:p>
                          <w:p>
                            <w:pPr>
                              <w:pStyle w:val="TableParagraph"/>
                              <w:ind w:left="23" w:right="16"/>
                              <w:jc w:val="center"/>
                              <w:rPr>
                                <w:rFonts w:ascii="Arial MT" w:hAnsi="Arial MT"/>
                                <w:sz w:val="4"/>
                              </w:rPr>
                            </w:pPr>
                            <w:r>
                              <w:rPr>
                                <w:rFonts w:ascii="Arial MT" w:hAnsi="Arial MT"/>
                                <w:spacing w:val="-2"/>
                                <w:w w:val="110"/>
                                <w:sz w:val="4"/>
                              </w:rPr>
                              <w:t>Línea</w:t>
                            </w:r>
                            <w:r>
                              <w:rPr>
                                <w:rFonts w:ascii="Arial MT" w:hAnsi="Arial MT"/>
                                <w:spacing w:val="11"/>
                                <w:w w:val="110"/>
                                <w:sz w:val="4"/>
                              </w:rPr>
                              <w:t> </w:t>
                            </w:r>
                            <w:r>
                              <w:rPr>
                                <w:rFonts w:ascii="Arial MT" w:hAnsi="Arial MT"/>
                                <w:spacing w:val="-2"/>
                                <w:w w:val="110"/>
                                <w:sz w:val="4"/>
                              </w:rPr>
                              <w:t>Base</w:t>
                            </w:r>
                            <w:r>
                              <w:rPr>
                                <w:rFonts w:ascii="Arial MT" w:hAnsi="Arial MT"/>
                                <w:spacing w:val="11"/>
                                <w:w w:val="110"/>
                                <w:sz w:val="4"/>
                              </w:rPr>
                              <w:t> </w:t>
                            </w:r>
                            <w:r>
                              <w:rPr>
                                <w:rFonts w:ascii="Arial MT" w:hAnsi="Arial MT"/>
                                <w:spacing w:val="-2"/>
                                <w:w w:val="110"/>
                                <w:sz w:val="4"/>
                              </w:rPr>
                              <w:t>(2020-2023):</w:t>
                            </w:r>
                          </w:p>
                          <w:p>
                            <w:pPr>
                              <w:pStyle w:val="TableParagraph"/>
                              <w:spacing w:line="307" w:lineRule="auto" w:before="13"/>
                              <w:ind w:left="19" w:right="16"/>
                              <w:jc w:val="center"/>
                              <w:rPr>
                                <w:rFonts w:ascii="Arial MT" w:hAnsi="Arial MT"/>
                                <w:sz w:val="4"/>
                              </w:rPr>
                            </w:pPr>
                            <w:r>
                              <w:rPr>
                                <w:rFonts w:ascii="Arial MT" w:hAnsi="Arial MT"/>
                                <w:w w:val="110"/>
                                <w:sz w:val="4"/>
                              </w:rPr>
                              <w:t>No. Incautaciones de especímenes de flora: Flora Maderable incautados (recuperados): 12,9 metros cúbicos</w:t>
                            </w:r>
                            <w:r>
                              <w:rPr>
                                <w:rFonts w:ascii="Arial MT" w:hAnsi="Arial MT"/>
                                <w:spacing w:val="40"/>
                                <w:w w:val="110"/>
                                <w:sz w:val="4"/>
                              </w:rPr>
                              <w:t> </w:t>
                            </w:r>
                            <w:r>
                              <w:rPr>
                                <w:rFonts w:ascii="Arial MT" w:hAnsi="Arial MT"/>
                                <w:w w:val="110"/>
                                <w:sz w:val="4"/>
                              </w:rPr>
                              <w:t>Especímenes de Flora No Maderable recuperados: 272,5 kilogramos</w:t>
                            </w:r>
                          </w:p>
                          <w:p>
                            <w:pPr>
                              <w:pStyle w:val="TableParagraph"/>
                              <w:spacing w:line="307" w:lineRule="auto"/>
                              <w:ind w:left="595" w:right="584"/>
                              <w:jc w:val="center"/>
                              <w:rPr>
                                <w:rFonts w:ascii="Arial MT" w:hAnsi="Arial MT"/>
                                <w:sz w:val="4"/>
                              </w:rPr>
                            </w:pPr>
                            <w:r>
                              <w:rPr>
                                <w:rFonts w:ascii="Arial MT" w:hAnsi="Arial MT"/>
                                <w:w w:val="110"/>
                                <w:sz w:val="4"/>
                              </w:rPr>
                              <w:t>No.</w:t>
                            </w:r>
                            <w:r>
                              <w:rPr>
                                <w:rFonts w:ascii="Arial MT" w:hAnsi="Arial MT"/>
                                <w:spacing w:val="-2"/>
                                <w:w w:val="110"/>
                                <w:sz w:val="4"/>
                              </w:rPr>
                              <w:t> </w:t>
                            </w:r>
                            <w:r>
                              <w:rPr>
                                <w:rFonts w:ascii="Arial MT" w:hAnsi="Arial MT"/>
                                <w:w w:val="110"/>
                                <w:sz w:val="4"/>
                              </w:rPr>
                              <w:t>Incautaciones</w:t>
                            </w:r>
                            <w:r>
                              <w:rPr>
                                <w:rFonts w:ascii="Arial MT" w:hAnsi="Arial MT"/>
                                <w:spacing w:val="-1"/>
                                <w:w w:val="110"/>
                                <w:sz w:val="4"/>
                              </w:rPr>
                              <w:t> </w:t>
                            </w:r>
                            <w:r>
                              <w:rPr>
                                <w:rFonts w:ascii="Arial MT" w:hAnsi="Arial MT"/>
                                <w:w w:val="110"/>
                                <w:sz w:val="4"/>
                              </w:rPr>
                              <w:t>de</w:t>
                            </w:r>
                            <w:r>
                              <w:rPr>
                                <w:rFonts w:ascii="Arial MT" w:hAnsi="Arial MT"/>
                                <w:spacing w:val="-4"/>
                                <w:w w:val="110"/>
                                <w:sz w:val="4"/>
                              </w:rPr>
                              <w:t> </w:t>
                            </w:r>
                            <w:r>
                              <w:rPr>
                                <w:rFonts w:ascii="Arial MT" w:hAnsi="Arial MT"/>
                                <w:w w:val="110"/>
                                <w:sz w:val="4"/>
                              </w:rPr>
                              <w:t>especímenes</w:t>
                            </w:r>
                            <w:r>
                              <w:rPr>
                                <w:rFonts w:ascii="Arial MT" w:hAnsi="Arial MT"/>
                                <w:spacing w:val="-1"/>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fauna</w:t>
                            </w:r>
                            <w:r>
                              <w:rPr>
                                <w:rFonts w:ascii="Arial MT" w:hAnsi="Arial MT"/>
                                <w:spacing w:val="-3"/>
                                <w:w w:val="110"/>
                                <w:sz w:val="4"/>
                              </w:rPr>
                              <w:t> </w:t>
                            </w:r>
                            <w:r>
                              <w:rPr>
                                <w:rFonts w:ascii="Arial MT" w:hAnsi="Arial MT"/>
                                <w:w w:val="110"/>
                                <w:sz w:val="4"/>
                              </w:rPr>
                              <w:t>silvestre:</w:t>
                            </w:r>
                            <w:r>
                              <w:rPr>
                                <w:rFonts w:ascii="Arial MT" w:hAnsi="Arial MT"/>
                                <w:spacing w:val="-2"/>
                                <w:w w:val="110"/>
                                <w:sz w:val="4"/>
                              </w:rPr>
                              <w:t> </w:t>
                            </w:r>
                            <w:r>
                              <w:rPr>
                                <w:rFonts w:ascii="Arial MT" w:hAnsi="Arial MT"/>
                                <w:w w:val="110"/>
                                <w:sz w:val="4"/>
                              </w:rPr>
                              <w:t>1.482</w:t>
                            </w:r>
                            <w:r>
                              <w:rPr>
                                <w:rFonts w:ascii="Arial MT" w:hAnsi="Arial MT"/>
                                <w:spacing w:val="40"/>
                                <w:w w:val="110"/>
                                <w:sz w:val="4"/>
                              </w:rPr>
                              <w:t> </w:t>
                            </w:r>
                            <w:r>
                              <w:rPr>
                                <w:rFonts w:ascii="Arial MT" w:hAnsi="Arial MT"/>
                                <w:w w:val="110"/>
                                <w:sz w:val="4"/>
                              </w:rPr>
                              <w:t>No. árboles autorizados para tala: 64.199</w:t>
                            </w:r>
                          </w:p>
                        </w:tc>
                      </w:tr>
                    </w:tbl>
                    <w:p>
                      <w:pPr>
                        <w:pStyle w:val="BodyText"/>
                      </w:pPr>
                    </w:p>
                  </w:txbxContent>
                </v:textbox>
              </v:shape>
            </w:pict>
          </mc:Fallback>
        </mc:AlternateContent>
      </w:r>
      <w:r>
        <w:rPr>
          <w:spacing w:val="26"/>
          <w:sz w:val="20"/>
        </w:rPr>
      </w:r>
      <w:r>
        <w:rPr>
          <w:spacing w:val="36"/>
          <w:sz w:val="20"/>
        </w:rPr>
        <w:t> </w:t>
      </w:r>
      <w:r>
        <w:rPr>
          <w:spacing w:val="36"/>
          <w:sz w:val="20"/>
        </w:rPr>
        <mc:AlternateContent>
          <mc:Choice Requires="wps">
            <w:drawing>
              <wp:inline distT="0" distB="0" distL="0" distR="0">
                <wp:extent cx="401320" cy="626110"/>
                <wp:effectExtent l="0" t="0" r="0" b="0"/>
                <wp:docPr id="119" name="Textbox 119"/>
                <wp:cNvGraphicFramePr>
                  <a:graphicFrameLocks/>
                </wp:cNvGraphicFramePr>
                <a:graphic>
                  <a:graphicData uri="http://schemas.microsoft.com/office/word/2010/wordprocessingShape">
                    <wps:wsp>
                      <wps:cNvPr id="119" name="Textbox 119"/>
                      <wps:cNvSpPr txBox="1"/>
                      <wps:spPr>
                        <a:xfrm>
                          <a:off x="0" y="0"/>
                          <a:ext cx="401320" cy="626110"/>
                        </a:xfrm>
                        <a:prstGeom prst="rect">
                          <a:avLst/>
                        </a:prstGeom>
                      </wps:spPr>
                      <wps:txbx>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624"/>
                            </w:tblGrid>
                            <w:tr>
                              <w:trPr>
                                <w:trHeight w:val="76" w:hRule="atLeast"/>
                              </w:trPr>
                              <w:tc>
                                <w:tcPr>
                                  <w:tcW w:w="624" w:type="dxa"/>
                                </w:tcPr>
                                <w:p>
                                  <w:pPr>
                                    <w:pStyle w:val="TableParagraph"/>
                                    <w:spacing w:line="37" w:lineRule="exact" w:before="20"/>
                                    <w:ind w:left="203"/>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4</w:t>
                                  </w:r>
                                </w:p>
                              </w:tc>
                            </w:tr>
                            <w:tr>
                              <w:trPr>
                                <w:trHeight w:val="347" w:hRule="atLeast"/>
                              </w:trPr>
                              <w:tc>
                                <w:tcPr>
                                  <w:tcW w:w="624" w:type="dxa"/>
                                  <w:tcBorders>
                                    <w:bottom w:val="single" w:sz="4" w:space="0" w:color="CC6600"/>
                                  </w:tcBorders>
                                  <w:shd w:val="clear" w:color="auto" w:fill="FAE3D4"/>
                                </w:tcPr>
                                <w:p>
                                  <w:pPr>
                                    <w:pStyle w:val="TableParagraph"/>
                                    <w:spacing w:before="19"/>
                                    <w:rPr>
                                      <w:sz w:val="4"/>
                                    </w:rPr>
                                  </w:pPr>
                                </w:p>
                                <w:p>
                                  <w:pPr>
                                    <w:pStyle w:val="TableParagraph"/>
                                    <w:spacing w:line="307" w:lineRule="auto"/>
                                    <w:ind w:left="8" w:right="-4" w:firstLine="52"/>
                                    <w:rPr>
                                      <w:rFonts w:ascii="Arial MT" w:hAnsi="Arial MT"/>
                                      <w:sz w:val="4"/>
                                    </w:rPr>
                                  </w:pPr>
                                  <w:r>
                                    <w:rPr>
                                      <w:rFonts w:ascii="Arial MT" w:hAnsi="Arial MT"/>
                                      <w:w w:val="110"/>
                                      <w:sz w:val="4"/>
                                    </w:rPr>
                                    <w:t>Deterioro de las áreas de</w:t>
                                  </w:r>
                                  <w:r>
                                    <w:rPr>
                                      <w:rFonts w:ascii="Arial MT" w:hAnsi="Arial MT"/>
                                      <w:spacing w:val="40"/>
                                      <w:w w:val="110"/>
                                      <w:sz w:val="4"/>
                                    </w:rPr>
                                    <w:t> </w:t>
                                  </w:r>
                                  <w:r>
                                    <w:rPr>
                                      <w:rFonts w:ascii="Arial MT" w:hAnsi="Arial MT"/>
                                      <w:w w:val="110"/>
                                      <w:sz w:val="4"/>
                                    </w:rPr>
                                    <w:t>Estructura Ecológica</w:t>
                                  </w:r>
                                  <w:r>
                                    <w:rPr>
                                      <w:rFonts w:ascii="Arial MT" w:hAnsi="Arial MT"/>
                                      <w:spacing w:val="3"/>
                                      <w:w w:val="110"/>
                                      <w:sz w:val="4"/>
                                    </w:rPr>
                                    <w:t> </w:t>
                                  </w:r>
                                  <w:r>
                                    <w:rPr>
                                      <w:rFonts w:ascii="Arial MT" w:hAnsi="Arial MT"/>
                                      <w:spacing w:val="-2"/>
                                      <w:w w:val="110"/>
                                      <w:sz w:val="4"/>
                                    </w:rPr>
                                    <w:t>Principal</w:t>
                                  </w:r>
                                </w:p>
                                <w:p>
                                  <w:pPr>
                                    <w:pStyle w:val="TableParagraph"/>
                                    <w:spacing w:line="307" w:lineRule="auto"/>
                                    <w:ind w:left="67" w:right="-4" w:hanging="14"/>
                                    <w:rPr>
                                      <w:rFonts w:ascii="Arial MT" w:hAnsi="Arial MT"/>
                                      <w:sz w:val="4"/>
                                    </w:rPr>
                                  </w:pPr>
                                  <w:r>
                                    <w:rPr>
                                      <w:rFonts w:ascii="Arial MT" w:hAnsi="Arial MT"/>
                                      <w:w w:val="110"/>
                                      <w:sz w:val="4"/>
                                    </w:rPr>
                                    <w:t>-EEP,</w:t>
                                  </w:r>
                                  <w:r>
                                    <w:rPr>
                                      <w:rFonts w:ascii="Arial MT" w:hAnsi="Arial MT"/>
                                      <w:spacing w:val="-4"/>
                                      <w:w w:val="110"/>
                                      <w:sz w:val="4"/>
                                    </w:rPr>
                                    <w:t> </w:t>
                                  </w:r>
                                  <w:r>
                                    <w:rPr>
                                      <w:rFonts w:ascii="Arial MT" w:hAnsi="Arial MT"/>
                                      <w:w w:val="110"/>
                                      <w:sz w:val="4"/>
                                    </w:rPr>
                                    <w:t>recursos</w:t>
                                  </w:r>
                                  <w:r>
                                    <w:rPr>
                                      <w:rFonts w:ascii="Arial MT" w:hAnsi="Arial MT"/>
                                      <w:spacing w:val="-3"/>
                                      <w:w w:val="110"/>
                                      <w:sz w:val="4"/>
                                    </w:rPr>
                                    <w:t> </w:t>
                                  </w:r>
                                  <w:r>
                                    <w:rPr>
                                      <w:rFonts w:ascii="Arial MT" w:hAnsi="Arial MT"/>
                                      <w:w w:val="110"/>
                                      <w:sz w:val="4"/>
                                    </w:rPr>
                                    <w:t>naturales,</w:t>
                                  </w:r>
                                  <w:r>
                                    <w:rPr>
                                      <w:rFonts w:ascii="Arial MT" w:hAnsi="Arial MT"/>
                                      <w:spacing w:val="40"/>
                                      <w:w w:val="110"/>
                                      <w:sz w:val="4"/>
                                    </w:rPr>
                                    <w:t> </w:t>
                                  </w:r>
                                  <w:r>
                                    <w:rPr>
                                      <w:rFonts w:ascii="Arial MT" w:hAnsi="Arial MT"/>
                                      <w:w w:val="110"/>
                                      <w:sz w:val="4"/>
                                    </w:rPr>
                                    <w:t>espacio público del</w:t>
                                  </w:r>
                                  <w:r>
                                    <w:rPr>
                                      <w:rFonts w:ascii="Arial MT" w:hAnsi="Arial MT"/>
                                      <w:spacing w:val="3"/>
                                      <w:w w:val="110"/>
                                      <w:sz w:val="4"/>
                                    </w:rPr>
                                    <w:t> </w:t>
                                  </w:r>
                                  <w:r>
                                    <w:rPr>
                                      <w:rFonts w:ascii="Arial MT" w:hAnsi="Arial MT"/>
                                      <w:spacing w:val="-4"/>
                                      <w:w w:val="110"/>
                                      <w:sz w:val="4"/>
                                    </w:rPr>
                                    <w:t>D.C.</w:t>
                                  </w:r>
                                </w:p>
                              </w:tc>
                            </w:tr>
                            <w:tr>
                              <w:trPr>
                                <w:trHeight w:val="524" w:hRule="atLeast"/>
                              </w:trPr>
                              <w:tc>
                                <w:tcPr>
                                  <w:tcW w:w="624" w:type="dxa"/>
                                  <w:tcBorders>
                                    <w:top w:val="single" w:sz="4" w:space="0" w:color="CC6600"/>
                                    <w:left w:val="single" w:sz="4" w:space="0" w:color="CC6600"/>
                                    <w:bottom w:val="single" w:sz="4" w:space="0" w:color="CC6600"/>
                                    <w:right w:val="single" w:sz="4" w:space="0" w:color="CC6600"/>
                                  </w:tcBorders>
                                </w:tcPr>
                                <w:p>
                                  <w:pPr>
                                    <w:pStyle w:val="TableParagraph"/>
                                    <w:rPr>
                                      <w:sz w:val="4"/>
                                    </w:rPr>
                                  </w:pPr>
                                </w:p>
                                <w:p>
                                  <w:pPr>
                                    <w:pStyle w:val="TableParagraph"/>
                                    <w:spacing w:before="4"/>
                                    <w:rPr>
                                      <w:sz w:val="4"/>
                                    </w:rPr>
                                  </w:pPr>
                                </w:p>
                                <w:p>
                                  <w:pPr>
                                    <w:pStyle w:val="TableParagraph"/>
                                    <w:spacing w:line="307" w:lineRule="auto"/>
                                    <w:ind w:left="15" w:right="2" w:hanging="4"/>
                                    <w:jc w:val="center"/>
                                    <w:rPr>
                                      <w:rFonts w:ascii="Arial MT"/>
                                      <w:sz w:val="4"/>
                                    </w:rPr>
                                  </w:pPr>
                                  <w:r>
                                    <w:rPr>
                                      <w:rFonts w:ascii="Arial MT"/>
                                      <w:w w:val="110"/>
                                      <w:sz w:val="4"/>
                                    </w:rPr>
                                    <w:t>Linea Base: 185,89 Tn de</w:t>
                                  </w:r>
                                  <w:r>
                                    <w:rPr>
                                      <w:rFonts w:ascii="Arial MT"/>
                                      <w:spacing w:val="40"/>
                                      <w:w w:val="110"/>
                                      <w:sz w:val="4"/>
                                    </w:rPr>
                                    <w:t> </w:t>
                                  </w:r>
                                  <w:r>
                                    <w:rPr>
                                      <w:rFonts w:ascii="Arial MT"/>
                                      <w:w w:val="110"/>
                                      <w:sz w:val="4"/>
                                    </w:rPr>
                                    <w:t>residuos</w:t>
                                  </w:r>
                                  <w:r>
                                    <w:rPr>
                                      <w:rFonts w:ascii="Arial MT"/>
                                      <w:spacing w:val="-4"/>
                                      <w:w w:val="110"/>
                                      <w:sz w:val="4"/>
                                    </w:rPr>
                                    <w:t> </w:t>
                                  </w:r>
                                  <w:r>
                                    <w:rPr>
                                      <w:rFonts w:ascii="Arial MT"/>
                                      <w:w w:val="110"/>
                                      <w:sz w:val="4"/>
                                    </w:rPr>
                                    <w:t>arrojados</w:t>
                                  </w:r>
                                  <w:r>
                                    <w:rPr>
                                      <w:rFonts w:ascii="Arial MT"/>
                                      <w:spacing w:val="-3"/>
                                      <w:w w:val="110"/>
                                      <w:sz w:val="4"/>
                                    </w:rPr>
                                    <w:t> </w:t>
                                  </w:r>
                                  <w:r>
                                    <w:rPr>
                                      <w:rFonts w:ascii="Arial MT"/>
                                      <w:w w:val="110"/>
                                      <w:sz w:val="4"/>
                                    </w:rPr>
                                    <w:t>en</w:t>
                                  </w:r>
                                  <w:r>
                                    <w:rPr>
                                      <w:rFonts w:ascii="Arial MT"/>
                                      <w:spacing w:val="40"/>
                                      <w:w w:val="110"/>
                                      <w:sz w:val="4"/>
                                    </w:rPr>
                                    <w:t> </w:t>
                                  </w:r>
                                  <w:r>
                                    <w:rPr>
                                      <w:rFonts w:ascii="Arial MT"/>
                                      <w:w w:val="110"/>
                                      <w:sz w:val="4"/>
                                    </w:rPr>
                                    <w:t>EEP(datos</w:t>
                                  </w:r>
                                  <w:r>
                                    <w:rPr>
                                      <w:rFonts w:ascii="Arial MT"/>
                                      <w:spacing w:val="4"/>
                                      <w:w w:val="110"/>
                                      <w:sz w:val="4"/>
                                    </w:rPr>
                                    <w:t> </w:t>
                                  </w:r>
                                  <w:r>
                                    <w:rPr>
                                      <w:rFonts w:ascii="Arial MT"/>
                                      <w:w w:val="110"/>
                                      <w:sz w:val="4"/>
                                    </w:rPr>
                                    <w:t>EAAB</w:t>
                                  </w:r>
                                  <w:r>
                                    <w:rPr>
                                      <w:rFonts w:ascii="Arial MT"/>
                                      <w:spacing w:val="4"/>
                                      <w:w w:val="110"/>
                                      <w:sz w:val="4"/>
                                    </w:rPr>
                                    <w:t> </w:t>
                                  </w:r>
                                  <w:r>
                                    <w:rPr>
                                      <w:rFonts w:ascii="Arial MT"/>
                                      <w:w w:val="110"/>
                                      <w:sz w:val="4"/>
                                    </w:rPr>
                                    <w:t>2020-</w:t>
                                  </w:r>
                                  <w:r>
                                    <w:rPr>
                                      <w:rFonts w:ascii="Arial MT"/>
                                      <w:spacing w:val="-2"/>
                                      <w:w w:val="110"/>
                                      <w:sz w:val="4"/>
                                    </w:rPr>
                                    <w:t>2023)</w:t>
                                  </w:r>
                                </w:p>
                                <w:p>
                                  <w:pPr>
                                    <w:pStyle w:val="TableParagraph"/>
                                    <w:spacing w:line="307" w:lineRule="auto"/>
                                    <w:ind w:left="12" w:right="5" w:firstLine="2"/>
                                    <w:jc w:val="center"/>
                                    <w:rPr>
                                      <w:rFonts w:ascii="Arial MT"/>
                                      <w:sz w:val="4"/>
                                    </w:rPr>
                                  </w:pPr>
                                  <w:r>
                                    <w:rPr>
                                      <w:rFonts w:ascii="Arial MT"/>
                                      <w:w w:val="110"/>
                                      <w:sz w:val="4"/>
                                    </w:rPr>
                                    <w:t>en</w:t>
                                  </w:r>
                                  <w:r>
                                    <w:rPr>
                                      <w:rFonts w:ascii="Arial MT"/>
                                      <w:spacing w:val="-3"/>
                                      <w:w w:val="110"/>
                                      <w:sz w:val="4"/>
                                    </w:rPr>
                                    <w:t> </w:t>
                                  </w:r>
                                  <w:r>
                                    <w:rPr>
                                      <w:rFonts w:ascii="Arial MT"/>
                                      <w:w w:val="110"/>
                                      <w:sz w:val="4"/>
                                    </w:rPr>
                                    <w:t>189833,51</w:t>
                                  </w:r>
                                  <w:r>
                                    <w:rPr>
                                      <w:rFonts w:ascii="Arial MT"/>
                                      <w:spacing w:val="-3"/>
                                      <w:w w:val="110"/>
                                      <w:sz w:val="4"/>
                                    </w:rPr>
                                    <w:t> </w:t>
                                  </w:r>
                                  <w:r>
                                    <w:rPr>
                                      <w:rFonts w:ascii="Arial MT"/>
                                      <w:w w:val="110"/>
                                      <w:sz w:val="4"/>
                                    </w:rPr>
                                    <w:t>Hectareas</w:t>
                                  </w:r>
                                  <w:r>
                                    <w:rPr>
                                      <w:rFonts w:ascii="Arial MT"/>
                                      <w:spacing w:val="-2"/>
                                      <w:w w:val="110"/>
                                      <w:sz w:val="4"/>
                                    </w:rPr>
                                    <w:t> </w:t>
                                  </w:r>
                                  <w:r>
                                    <w:rPr>
                                      <w:rFonts w:ascii="Arial MT"/>
                                      <w:w w:val="110"/>
                                      <w:sz w:val="4"/>
                                    </w:rPr>
                                    <w:t>a</w:t>
                                  </w:r>
                                  <w:r>
                                    <w:rPr>
                                      <w:rFonts w:ascii="Arial MT"/>
                                      <w:spacing w:val="40"/>
                                      <w:w w:val="110"/>
                                      <w:sz w:val="4"/>
                                    </w:rPr>
                                    <w:t> </w:t>
                                  </w:r>
                                  <w:r>
                                    <w:rPr>
                                      <w:rFonts w:ascii="Arial MT"/>
                                      <w:w w:val="110"/>
                                      <w:sz w:val="4"/>
                                    </w:rPr>
                                    <w:t>controlar</w:t>
                                  </w:r>
                                  <w:r>
                                    <w:rPr>
                                      <w:rFonts w:ascii="Arial MT"/>
                                      <w:spacing w:val="-4"/>
                                      <w:w w:val="110"/>
                                      <w:sz w:val="4"/>
                                    </w:rPr>
                                    <w:t> </w:t>
                                  </w:r>
                                  <w:r>
                                    <w:rPr>
                                      <w:rFonts w:ascii="Arial MT"/>
                                      <w:w w:val="110"/>
                                      <w:sz w:val="4"/>
                                    </w:rPr>
                                    <w:t>dado</w:t>
                                  </w:r>
                                  <w:r>
                                    <w:rPr>
                                      <w:rFonts w:ascii="Arial MT"/>
                                      <w:spacing w:val="-4"/>
                                      <w:w w:val="110"/>
                                      <w:sz w:val="4"/>
                                    </w:rPr>
                                    <w:t> </w:t>
                                  </w:r>
                                  <w:r>
                                    <w:rPr>
                                      <w:rFonts w:ascii="Arial MT"/>
                                      <w:w w:val="110"/>
                                      <w:sz w:val="4"/>
                                    </w:rPr>
                                    <w:t>modificaciones</w:t>
                                  </w:r>
                                  <w:r>
                                    <w:rPr>
                                      <w:rFonts w:ascii="Arial MT"/>
                                      <w:spacing w:val="40"/>
                                      <w:w w:val="110"/>
                                      <w:sz w:val="4"/>
                                    </w:rPr>
                                    <w:t> </w:t>
                                  </w:r>
                                  <w:r>
                                    <w:rPr>
                                      <w:rFonts w:ascii="Arial MT"/>
                                      <w:w w:val="110"/>
                                      <w:sz w:val="4"/>
                                    </w:rPr>
                                    <w:t>en el Decreto POT 555</w:t>
                                  </w:r>
                                </w:p>
                              </w:tc>
                            </w:tr>
                          </w:tbl>
                          <w:p>
                            <w:pPr>
                              <w:pStyle w:val="BodyText"/>
                            </w:pPr>
                          </w:p>
                        </w:txbxContent>
                      </wps:txbx>
                      <wps:bodyPr wrap="square" lIns="0" tIns="0" rIns="0" bIns="0" rtlCol="0">
                        <a:noAutofit/>
                      </wps:bodyPr>
                    </wps:wsp>
                  </a:graphicData>
                </a:graphic>
              </wp:inline>
            </w:drawing>
          </mc:Choice>
          <mc:Fallback>
            <w:pict>
              <v:shape style="width:31.6pt;height:49.3pt;mso-position-horizontal-relative:char;mso-position-vertical-relative:line" type="#_x0000_t202" id="docshape112" filled="false" stroked="false">
                <w10:anchorlock/>
                <v:textbox inset="0,0,0,0">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624"/>
                      </w:tblGrid>
                      <w:tr>
                        <w:trPr>
                          <w:trHeight w:val="76" w:hRule="atLeast"/>
                        </w:trPr>
                        <w:tc>
                          <w:tcPr>
                            <w:tcW w:w="624" w:type="dxa"/>
                          </w:tcPr>
                          <w:p>
                            <w:pPr>
                              <w:pStyle w:val="TableParagraph"/>
                              <w:spacing w:line="37" w:lineRule="exact" w:before="20"/>
                              <w:ind w:left="203"/>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4</w:t>
                            </w:r>
                          </w:p>
                        </w:tc>
                      </w:tr>
                      <w:tr>
                        <w:trPr>
                          <w:trHeight w:val="347" w:hRule="atLeast"/>
                        </w:trPr>
                        <w:tc>
                          <w:tcPr>
                            <w:tcW w:w="624" w:type="dxa"/>
                            <w:tcBorders>
                              <w:bottom w:val="single" w:sz="4" w:space="0" w:color="CC6600"/>
                            </w:tcBorders>
                            <w:shd w:val="clear" w:color="auto" w:fill="FAE3D4"/>
                          </w:tcPr>
                          <w:p>
                            <w:pPr>
                              <w:pStyle w:val="TableParagraph"/>
                              <w:spacing w:before="19"/>
                              <w:rPr>
                                <w:sz w:val="4"/>
                              </w:rPr>
                            </w:pPr>
                          </w:p>
                          <w:p>
                            <w:pPr>
                              <w:pStyle w:val="TableParagraph"/>
                              <w:spacing w:line="307" w:lineRule="auto"/>
                              <w:ind w:left="8" w:right="-4" w:firstLine="52"/>
                              <w:rPr>
                                <w:rFonts w:ascii="Arial MT" w:hAnsi="Arial MT"/>
                                <w:sz w:val="4"/>
                              </w:rPr>
                            </w:pPr>
                            <w:r>
                              <w:rPr>
                                <w:rFonts w:ascii="Arial MT" w:hAnsi="Arial MT"/>
                                <w:w w:val="110"/>
                                <w:sz w:val="4"/>
                              </w:rPr>
                              <w:t>Deterioro de las áreas de</w:t>
                            </w:r>
                            <w:r>
                              <w:rPr>
                                <w:rFonts w:ascii="Arial MT" w:hAnsi="Arial MT"/>
                                <w:spacing w:val="40"/>
                                <w:w w:val="110"/>
                                <w:sz w:val="4"/>
                              </w:rPr>
                              <w:t> </w:t>
                            </w:r>
                            <w:r>
                              <w:rPr>
                                <w:rFonts w:ascii="Arial MT" w:hAnsi="Arial MT"/>
                                <w:w w:val="110"/>
                                <w:sz w:val="4"/>
                              </w:rPr>
                              <w:t>Estructura Ecológica</w:t>
                            </w:r>
                            <w:r>
                              <w:rPr>
                                <w:rFonts w:ascii="Arial MT" w:hAnsi="Arial MT"/>
                                <w:spacing w:val="3"/>
                                <w:w w:val="110"/>
                                <w:sz w:val="4"/>
                              </w:rPr>
                              <w:t> </w:t>
                            </w:r>
                            <w:r>
                              <w:rPr>
                                <w:rFonts w:ascii="Arial MT" w:hAnsi="Arial MT"/>
                                <w:spacing w:val="-2"/>
                                <w:w w:val="110"/>
                                <w:sz w:val="4"/>
                              </w:rPr>
                              <w:t>Principal</w:t>
                            </w:r>
                          </w:p>
                          <w:p>
                            <w:pPr>
                              <w:pStyle w:val="TableParagraph"/>
                              <w:spacing w:line="307" w:lineRule="auto"/>
                              <w:ind w:left="67" w:right="-4" w:hanging="14"/>
                              <w:rPr>
                                <w:rFonts w:ascii="Arial MT" w:hAnsi="Arial MT"/>
                                <w:sz w:val="4"/>
                              </w:rPr>
                            </w:pPr>
                            <w:r>
                              <w:rPr>
                                <w:rFonts w:ascii="Arial MT" w:hAnsi="Arial MT"/>
                                <w:w w:val="110"/>
                                <w:sz w:val="4"/>
                              </w:rPr>
                              <w:t>-EEP,</w:t>
                            </w:r>
                            <w:r>
                              <w:rPr>
                                <w:rFonts w:ascii="Arial MT" w:hAnsi="Arial MT"/>
                                <w:spacing w:val="-4"/>
                                <w:w w:val="110"/>
                                <w:sz w:val="4"/>
                              </w:rPr>
                              <w:t> </w:t>
                            </w:r>
                            <w:r>
                              <w:rPr>
                                <w:rFonts w:ascii="Arial MT" w:hAnsi="Arial MT"/>
                                <w:w w:val="110"/>
                                <w:sz w:val="4"/>
                              </w:rPr>
                              <w:t>recursos</w:t>
                            </w:r>
                            <w:r>
                              <w:rPr>
                                <w:rFonts w:ascii="Arial MT" w:hAnsi="Arial MT"/>
                                <w:spacing w:val="-3"/>
                                <w:w w:val="110"/>
                                <w:sz w:val="4"/>
                              </w:rPr>
                              <w:t> </w:t>
                            </w:r>
                            <w:r>
                              <w:rPr>
                                <w:rFonts w:ascii="Arial MT" w:hAnsi="Arial MT"/>
                                <w:w w:val="110"/>
                                <w:sz w:val="4"/>
                              </w:rPr>
                              <w:t>naturales,</w:t>
                            </w:r>
                            <w:r>
                              <w:rPr>
                                <w:rFonts w:ascii="Arial MT" w:hAnsi="Arial MT"/>
                                <w:spacing w:val="40"/>
                                <w:w w:val="110"/>
                                <w:sz w:val="4"/>
                              </w:rPr>
                              <w:t> </w:t>
                            </w:r>
                            <w:r>
                              <w:rPr>
                                <w:rFonts w:ascii="Arial MT" w:hAnsi="Arial MT"/>
                                <w:w w:val="110"/>
                                <w:sz w:val="4"/>
                              </w:rPr>
                              <w:t>espacio público del</w:t>
                            </w:r>
                            <w:r>
                              <w:rPr>
                                <w:rFonts w:ascii="Arial MT" w:hAnsi="Arial MT"/>
                                <w:spacing w:val="3"/>
                                <w:w w:val="110"/>
                                <w:sz w:val="4"/>
                              </w:rPr>
                              <w:t> </w:t>
                            </w:r>
                            <w:r>
                              <w:rPr>
                                <w:rFonts w:ascii="Arial MT" w:hAnsi="Arial MT"/>
                                <w:spacing w:val="-4"/>
                                <w:w w:val="110"/>
                                <w:sz w:val="4"/>
                              </w:rPr>
                              <w:t>D.C.</w:t>
                            </w:r>
                          </w:p>
                        </w:tc>
                      </w:tr>
                      <w:tr>
                        <w:trPr>
                          <w:trHeight w:val="524" w:hRule="atLeast"/>
                        </w:trPr>
                        <w:tc>
                          <w:tcPr>
                            <w:tcW w:w="624" w:type="dxa"/>
                            <w:tcBorders>
                              <w:top w:val="single" w:sz="4" w:space="0" w:color="CC6600"/>
                              <w:left w:val="single" w:sz="4" w:space="0" w:color="CC6600"/>
                              <w:bottom w:val="single" w:sz="4" w:space="0" w:color="CC6600"/>
                              <w:right w:val="single" w:sz="4" w:space="0" w:color="CC6600"/>
                            </w:tcBorders>
                          </w:tcPr>
                          <w:p>
                            <w:pPr>
                              <w:pStyle w:val="TableParagraph"/>
                              <w:rPr>
                                <w:sz w:val="4"/>
                              </w:rPr>
                            </w:pPr>
                          </w:p>
                          <w:p>
                            <w:pPr>
                              <w:pStyle w:val="TableParagraph"/>
                              <w:spacing w:before="4"/>
                              <w:rPr>
                                <w:sz w:val="4"/>
                              </w:rPr>
                            </w:pPr>
                          </w:p>
                          <w:p>
                            <w:pPr>
                              <w:pStyle w:val="TableParagraph"/>
                              <w:spacing w:line="307" w:lineRule="auto"/>
                              <w:ind w:left="15" w:right="2" w:hanging="4"/>
                              <w:jc w:val="center"/>
                              <w:rPr>
                                <w:rFonts w:ascii="Arial MT"/>
                                <w:sz w:val="4"/>
                              </w:rPr>
                            </w:pPr>
                            <w:r>
                              <w:rPr>
                                <w:rFonts w:ascii="Arial MT"/>
                                <w:w w:val="110"/>
                                <w:sz w:val="4"/>
                              </w:rPr>
                              <w:t>Linea Base: 185,89 Tn de</w:t>
                            </w:r>
                            <w:r>
                              <w:rPr>
                                <w:rFonts w:ascii="Arial MT"/>
                                <w:spacing w:val="40"/>
                                <w:w w:val="110"/>
                                <w:sz w:val="4"/>
                              </w:rPr>
                              <w:t> </w:t>
                            </w:r>
                            <w:r>
                              <w:rPr>
                                <w:rFonts w:ascii="Arial MT"/>
                                <w:w w:val="110"/>
                                <w:sz w:val="4"/>
                              </w:rPr>
                              <w:t>residuos</w:t>
                            </w:r>
                            <w:r>
                              <w:rPr>
                                <w:rFonts w:ascii="Arial MT"/>
                                <w:spacing w:val="-4"/>
                                <w:w w:val="110"/>
                                <w:sz w:val="4"/>
                              </w:rPr>
                              <w:t> </w:t>
                            </w:r>
                            <w:r>
                              <w:rPr>
                                <w:rFonts w:ascii="Arial MT"/>
                                <w:w w:val="110"/>
                                <w:sz w:val="4"/>
                              </w:rPr>
                              <w:t>arrojados</w:t>
                            </w:r>
                            <w:r>
                              <w:rPr>
                                <w:rFonts w:ascii="Arial MT"/>
                                <w:spacing w:val="-3"/>
                                <w:w w:val="110"/>
                                <w:sz w:val="4"/>
                              </w:rPr>
                              <w:t> </w:t>
                            </w:r>
                            <w:r>
                              <w:rPr>
                                <w:rFonts w:ascii="Arial MT"/>
                                <w:w w:val="110"/>
                                <w:sz w:val="4"/>
                              </w:rPr>
                              <w:t>en</w:t>
                            </w:r>
                            <w:r>
                              <w:rPr>
                                <w:rFonts w:ascii="Arial MT"/>
                                <w:spacing w:val="40"/>
                                <w:w w:val="110"/>
                                <w:sz w:val="4"/>
                              </w:rPr>
                              <w:t> </w:t>
                            </w:r>
                            <w:r>
                              <w:rPr>
                                <w:rFonts w:ascii="Arial MT"/>
                                <w:w w:val="110"/>
                                <w:sz w:val="4"/>
                              </w:rPr>
                              <w:t>EEP(datos</w:t>
                            </w:r>
                            <w:r>
                              <w:rPr>
                                <w:rFonts w:ascii="Arial MT"/>
                                <w:spacing w:val="4"/>
                                <w:w w:val="110"/>
                                <w:sz w:val="4"/>
                              </w:rPr>
                              <w:t> </w:t>
                            </w:r>
                            <w:r>
                              <w:rPr>
                                <w:rFonts w:ascii="Arial MT"/>
                                <w:w w:val="110"/>
                                <w:sz w:val="4"/>
                              </w:rPr>
                              <w:t>EAAB</w:t>
                            </w:r>
                            <w:r>
                              <w:rPr>
                                <w:rFonts w:ascii="Arial MT"/>
                                <w:spacing w:val="4"/>
                                <w:w w:val="110"/>
                                <w:sz w:val="4"/>
                              </w:rPr>
                              <w:t> </w:t>
                            </w:r>
                            <w:r>
                              <w:rPr>
                                <w:rFonts w:ascii="Arial MT"/>
                                <w:w w:val="110"/>
                                <w:sz w:val="4"/>
                              </w:rPr>
                              <w:t>2020-</w:t>
                            </w:r>
                            <w:r>
                              <w:rPr>
                                <w:rFonts w:ascii="Arial MT"/>
                                <w:spacing w:val="-2"/>
                                <w:w w:val="110"/>
                                <w:sz w:val="4"/>
                              </w:rPr>
                              <w:t>2023)</w:t>
                            </w:r>
                          </w:p>
                          <w:p>
                            <w:pPr>
                              <w:pStyle w:val="TableParagraph"/>
                              <w:spacing w:line="307" w:lineRule="auto"/>
                              <w:ind w:left="12" w:right="5" w:firstLine="2"/>
                              <w:jc w:val="center"/>
                              <w:rPr>
                                <w:rFonts w:ascii="Arial MT"/>
                                <w:sz w:val="4"/>
                              </w:rPr>
                            </w:pPr>
                            <w:r>
                              <w:rPr>
                                <w:rFonts w:ascii="Arial MT"/>
                                <w:w w:val="110"/>
                                <w:sz w:val="4"/>
                              </w:rPr>
                              <w:t>en</w:t>
                            </w:r>
                            <w:r>
                              <w:rPr>
                                <w:rFonts w:ascii="Arial MT"/>
                                <w:spacing w:val="-3"/>
                                <w:w w:val="110"/>
                                <w:sz w:val="4"/>
                              </w:rPr>
                              <w:t> </w:t>
                            </w:r>
                            <w:r>
                              <w:rPr>
                                <w:rFonts w:ascii="Arial MT"/>
                                <w:w w:val="110"/>
                                <w:sz w:val="4"/>
                              </w:rPr>
                              <w:t>189833,51</w:t>
                            </w:r>
                            <w:r>
                              <w:rPr>
                                <w:rFonts w:ascii="Arial MT"/>
                                <w:spacing w:val="-3"/>
                                <w:w w:val="110"/>
                                <w:sz w:val="4"/>
                              </w:rPr>
                              <w:t> </w:t>
                            </w:r>
                            <w:r>
                              <w:rPr>
                                <w:rFonts w:ascii="Arial MT"/>
                                <w:w w:val="110"/>
                                <w:sz w:val="4"/>
                              </w:rPr>
                              <w:t>Hectareas</w:t>
                            </w:r>
                            <w:r>
                              <w:rPr>
                                <w:rFonts w:ascii="Arial MT"/>
                                <w:spacing w:val="-2"/>
                                <w:w w:val="110"/>
                                <w:sz w:val="4"/>
                              </w:rPr>
                              <w:t> </w:t>
                            </w:r>
                            <w:r>
                              <w:rPr>
                                <w:rFonts w:ascii="Arial MT"/>
                                <w:w w:val="110"/>
                                <w:sz w:val="4"/>
                              </w:rPr>
                              <w:t>a</w:t>
                            </w:r>
                            <w:r>
                              <w:rPr>
                                <w:rFonts w:ascii="Arial MT"/>
                                <w:spacing w:val="40"/>
                                <w:w w:val="110"/>
                                <w:sz w:val="4"/>
                              </w:rPr>
                              <w:t> </w:t>
                            </w:r>
                            <w:r>
                              <w:rPr>
                                <w:rFonts w:ascii="Arial MT"/>
                                <w:w w:val="110"/>
                                <w:sz w:val="4"/>
                              </w:rPr>
                              <w:t>controlar</w:t>
                            </w:r>
                            <w:r>
                              <w:rPr>
                                <w:rFonts w:ascii="Arial MT"/>
                                <w:spacing w:val="-4"/>
                                <w:w w:val="110"/>
                                <w:sz w:val="4"/>
                              </w:rPr>
                              <w:t> </w:t>
                            </w:r>
                            <w:r>
                              <w:rPr>
                                <w:rFonts w:ascii="Arial MT"/>
                                <w:w w:val="110"/>
                                <w:sz w:val="4"/>
                              </w:rPr>
                              <w:t>dado</w:t>
                            </w:r>
                            <w:r>
                              <w:rPr>
                                <w:rFonts w:ascii="Arial MT"/>
                                <w:spacing w:val="-4"/>
                                <w:w w:val="110"/>
                                <w:sz w:val="4"/>
                              </w:rPr>
                              <w:t> </w:t>
                            </w:r>
                            <w:r>
                              <w:rPr>
                                <w:rFonts w:ascii="Arial MT"/>
                                <w:w w:val="110"/>
                                <w:sz w:val="4"/>
                              </w:rPr>
                              <w:t>modificaciones</w:t>
                            </w:r>
                            <w:r>
                              <w:rPr>
                                <w:rFonts w:ascii="Arial MT"/>
                                <w:spacing w:val="40"/>
                                <w:w w:val="110"/>
                                <w:sz w:val="4"/>
                              </w:rPr>
                              <w:t> </w:t>
                            </w:r>
                            <w:r>
                              <w:rPr>
                                <w:rFonts w:ascii="Arial MT"/>
                                <w:w w:val="110"/>
                                <w:sz w:val="4"/>
                              </w:rPr>
                              <w:t>en el Decreto POT 555</w:t>
                            </w:r>
                          </w:p>
                        </w:tc>
                      </w:tr>
                    </w:tbl>
                    <w:p>
                      <w:pPr>
                        <w:pStyle w:val="BodyText"/>
                      </w:pPr>
                    </w:p>
                  </w:txbxContent>
                </v:textbox>
              </v:shape>
            </w:pict>
          </mc:Fallback>
        </mc:AlternateContent>
      </w:r>
      <w:r>
        <w:rPr>
          <w:spacing w:val="36"/>
          <w:sz w:val="20"/>
        </w:rPr>
      </w:r>
      <w:r>
        <w:rPr>
          <w:spacing w:val="50"/>
          <w:sz w:val="20"/>
        </w:rPr>
        <w:t> </w:t>
      </w:r>
      <w:r>
        <w:rPr>
          <w:spacing w:val="50"/>
          <w:sz w:val="20"/>
        </w:rPr>
        <mc:AlternateContent>
          <mc:Choice Requires="wps">
            <w:drawing>
              <wp:inline distT="0" distB="0" distL="0" distR="0">
                <wp:extent cx="594995" cy="626110"/>
                <wp:effectExtent l="0" t="0" r="0" b="0"/>
                <wp:docPr id="120" name="Textbox 120"/>
                <wp:cNvGraphicFramePr>
                  <a:graphicFrameLocks/>
                </wp:cNvGraphicFramePr>
                <a:graphic>
                  <a:graphicData uri="http://schemas.microsoft.com/office/word/2010/wordprocessingShape">
                    <wps:wsp>
                      <wps:cNvPr id="120" name="Textbox 120"/>
                      <wps:cNvSpPr txBox="1"/>
                      <wps:spPr>
                        <a:xfrm>
                          <a:off x="0" y="0"/>
                          <a:ext cx="594995" cy="626110"/>
                        </a:xfrm>
                        <a:prstGeom prst="rect">
                          <a:avLst/>
                        </a:prstGeom>
                      </wps:spPr>
                      <wps:txbx>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930"/>
                            </w:tblGrid>
                            <w:tr>
                              <w:trPr>
                                <w:trHeight w:val="76" w:hRule="atLeast"/>
                              </w:trPr>
                              <w:tc>
                                <w:tcPr>
                                  <w:tcW w:w="930" w:type="dxa"/>
                                </w:tcPr>
                                <w:p>
                                  <w:pPr>
                                    <w:pStyle w:val="TableParagraph"/>
                                    <w:spacing w:line="37" w:lineRule="exact" w:before="20"/>
                                    <w:ind w:left="7"/>
                                    <w:jc w:val="center"/>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5</w:t>
                                  </w:r>
                                </w:p>
                              </w:tc>
                            </w:tr>
                            <w:tr>
                              <w:trPr>
                                <w:trHeight w:val="347" w:hRule="atLeast"/>
                              </w:trPr>
                              <w:tc>
                                <w:tcPr>
                                  <w:tcW w:w="930" w:type="dxa"/>
                                  <w:shd w:val="clear" w:color="auto" w:fill="FAE3D4"/>
                                </w:tcPr>
                                <w:p>
                                  <w:pPr>
                                    <w:pStyle w:val="TableParagraph"/>
                                    <w:spacing w:line="60" w:lineRule="atLeast" w:before="23"/>
                                    <w:ind w:left="43" w:right="34" w:hanging="1"/>
                                    <w:jc w:val="center"/>
                                    <w:rPr>
                                      <w:rFonts w:ascii="Arial MT" w:hAnsi="Arial MT"/>
                                      <w:sz w:val="4"/>
                                    </w:rPr>
                                  </w:pPr>
                                  <w:r>
                                    <w:rPr>
                                      <w:rFonts w:ascii="Arial MT" w:hAnsi="Arial MT"/>
                                      <w:w w:val="110"/>
                                      <w:sz w:val="4"/>
                                    </w:rPr>
                                    <w:t>La falta de una adecuada disposición y</w:t>
                                  </w:r>
                                  <w:r>
                                    <w:rPr>
                                      <w:rFonts w:ascii="Arial MT" w:hAnsi="Arial MT"/>
                                      <w:spacing w:val="40"/>
                                      <w:w w:val="110"/>
                                      <w:sz w:val="4"/>
                                    </w:rPr>
                                    <w:t> </w:t>
                                  </w:r>
                                  <w:r>
                                    <w:rPr>
                                      <w:rFonts w:ascii="Arial MT" w:hAnsi="Arial MT"/>
                                      <w:w w:val="110"/>
                                      <w:sz w:val="4"/>
                                    </w:rPr>
                                    <w:t>aprovechamiento</w:t>
                                  </w:r>
                                  <w:r>
                                    <w:rPr>
                                      <w:rFonts w:ascii="Arial MT" w:hAnsi="Arial MT"/>
                                      <w:spacing w:val="-4"/>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residuos</w:t>
                                  </w:r>
                                  <w:r>
                                    <w:rPr>
                                      <w:rFonts w:ascii="Arial MT" w:hAnsi="Arial MT"/>
                                      <w:spacing w:val="-3"/>
                                      <w:w w:val="110"/>
                                      <w:sz w:val="4"/>
                                    </w:rPr>
                                    <w:t> </w:t>
                                  </w:r>
                                  <w:r>
                                    <w:rPr>
                                      <w:rFonts w:ascii="Arial MT" w:hAnsi="Arial MT"/>
                                      <w:w w:val="110"/>
                                      <w:sz w:val="4"/>
                                    </w:rPr>
                                    <w:t>peligrosos</w:t>
                                  </w:r>
                                  <w:r>
                                    <w:rPr>
                                      <w:rFonts w:ascii="Arial MT" w:hAnsi="Arial MT"/>
                                      <w:spacing w:val="-3"/>
                                      <w:w w:val="110"/>
                                      <w:sz w:val="4"/>
                                    </w:rPr>
                                    <w:t> </w:t>
                                  </w:r>
                                  <w:r>
                                    <w:rPr>
                                      <w:rFonts w:ascii="Arial MT" w:hAnsi="Arial MT"/>
                                      <w:w w:val="110"/>
                                      <w:sz w:val="4"/>
                                    </w:rPr>
                                    <w:t>,</w:t>
                                  </w:r>
                                  <w:r>
                                    <w:rPr>
                                      <w:rFonts w:ascii="Arial MT" w:hAnsi="Arial MT"/>
                                      <w:spacing w:val="40"/>
                                      <w:w w:val="110"/>
                                      <w:sz w:val="4"/>
                                    </w:rPr>
                                    <w:t> </w:t>
                                  </w:r>
                                  <w:r>
                                    <w:rPr>
                                      <w:rFonts w:ascii="Arial MT" w:hAnsi="Arial MT"/>
                                      <w:w w:val="110"/>
                                      <w:sz w:val="4"/>
                                    </w:rPr>
                                    <w:t>ordinarios especiales</w:t>
                                  </w:r>
                                  <w:r>
                                    <w:rPr>
                                      <w:rFonts w:ascii="Arial MT" w:hAnsi="Arial MT"/>
                                      <w:spacing w:val="40"/>
                                      <w:w w:val="110"/>
                                      <w:sz w:val="4"/>
                                    </w:rPr>
                                    <w:t> </w:t>
                                  </w:r>
                                  <w:r>
                                    <w:rPr>
                                      <w:rFonts w:ascii="Arial MT" w:hAnsi="Arial MT"/>
                                      <w:w w:val="110"/>
                                      <w:sz w:val="4"/>
                                    </w:rPr>
                                    <w:t>y de manejo</w:t>
                                  </w:r>
                                  <w:r>
                                    <w:rPr>
                                      <w:rFonts w:ascii="Arial MT" w:hAnsi="Arial MT"/>
                                      <w:spacing w:val="40"/>
                                      <w:w w:val="110"/>
                                      <w:sz w:val="4"/>
                                    </w:rPr>
                                    <w:t> </w:t>
                                  </w:r>
                                  <w:r>
                                    <w:rPr>
                                      <w:rFonts w:ascii="Arial MT" w:hAnsi="Arial MT"/>
                                      <w:w w:val="110"/>
                                      <w:sz w:val="4"/>
                                    </w:rPr>
                                    <w:t>diferenciado</w:t>
                                  </w:r>
                                  <w:r>
                                    <w:rPr>
                                      <w:rFonts w:ascii="Arial MT" w:hAnsi="Arial MT"/>
                                      <w:spacing w:val="-4"/>
                                      <w:w w:val="110"/>
                                      <w:sz w:val="4"/>
                                    </w:rPr>
                                    <w:t> </w:t>
                                  </w:r>
                                  <w:r>
                                    <w:rPr>
                                      <w:rFonts w:ascii="Arial MT" w:hAnsi="Arial MT"/>
                                      <w:w w:val="110"/>
                                      <w:sz w:val="4"/>
                                    </w:rPr>
                                    <w:t>mayor</w:t>
                                  </w:r>
                                  <w:r>
                                    <w:rPr>
                                      <w:rFonts w:ascii="Arial MT" w:hAnsi="Arial MT"/>
                                      <w:spacing w:val="-4"/>
                                      <w:w w:val="110"/>
                                      <w:sz w:val="4"/>
                                    </w:rPr>
                                    <w:t> </w:t>
                                  </w:r>
                                  <w:r>
                                    <w:rPr>
                                      <w:rFonts w:ascii="Arial MT" w:hAnsi="Arial MT"/>
                                      <w:w w:val="110"/>
                                      <w:sz w:val="4"/>
                                    </w:rPr>
                                    <w:t>presión</w:t>
                                  </w:r>
                                  <w:r>
                                    <w:rPr>
                                      <w:rFonts w:ascii="Arial MT" w:hAnsi="Arial MT"/>
                                      <w:spacing w:val="-3"/>
                                      <w:w w:val="110"/>
                                      <w:sz w:val="4"/>
                                    </w:rPr>
                                    <w:t> </w:t>
                                  </w:r>
                                  <w:r>
                                    <w:rPr>
                                      <w:rFonts w:ascii="Arial MT" w:hAnsi="Arial MT"/>
                                      <w:w w:val="110"/>
                                      <w:sz w:val="4"/>
                                    </w:rPr>
                                    <w:t>en</w:t>
                                  </w:r>
                                  <w:r>
                                    <w:rPr>
                                      <w:rFonts w:ascii="Arial MT" w:hAnsi="Arial MT"/>
                                      <w:spacing w:val="-3"/>
                                      <w:w w:val="110"/>
                                      <w:sz w:val="4"/>
                                    </w:rPr>
                                    <w:t> </w:t>
                                  </w:r>
                                  <w:r>
                                    <w:rPr>
                                      <w:rFonts w:ascii="Arial MT" w:hAnsi="Arial MT"/>
                                      <w:w w:val="110"/>
                                      <w:sz w:val="4"/>
                                    </w:rPr>
                                    <w:t>los</w:t>
                                  </w:r>
                                  <w:r>
                                    <w:rPr>
                                      <w:rFonts w:ascii="Arial MT" w:hAnsi="Arial MT"/>
                                      <w:spacing w:val="-3"/>
                                      <w:w w:val="110"/>
                                      <w:sz w:val="4"/>
                                    </w:rPr>
                                    <w:t> </w:t>
                                  </w:r>
                                  <w:r>
                                    <w:rPr>
                                      <w:rFonts w:ascii="Arial MT" w:hAnsi="Arial MT"/>
                                      <w:w w:val="110"/>
                                      <w:sz w:val="4"/>
                                    </w:rPr>
                                    <w:t>rellenos</w:t>
                                  </w:r>
                                  <w:r>
                                    <w:rPr>
                                      <w:rFonts w:ascii="Arial MT" w:hAnsi="Arial MT"/>
                                      <w:spacing w:val="40"/>
                                      <w:w w:val="110"/>
                                      <w:sz w:val="4"/>
                                    </w:rPr>
                                    <w:t> </w:t>
                                  </w:r>
                                  <w:r>
                                    <w:rPr>
                                      <w:rFonts w:ascii="Arial MT" w:hAnsi="Arial MT"/>
                                      <w:spacing w:val="-2"/>
                                      <w:w w:val="110"/>
                                      <w:sz w:val="4"/>
                                    </w:rPr>
                                    <w:t>sanitarios</w:t>
                                  </w:r>
                                </w:p>
                              </w:tc>
                            </w:tr>
                            <w:tr>
                              <w:trPr>
                                <w:trHeight w:val="524" w:hRule="atLeast"/>
                              </w:trPr>
                              <w:tc>
                                <w:tcPr>
                                  <w:tcW w:w="930" w:type="dxa"/>
                                  <w:tcBorders>
                                    <w:right w:val="single" w:sz="4" w:space="0" w:color="7E5F00"/>
                                  </w:tcBorders>
                                </w:tcPr>
                                <w:p>
                                  <w:pPr>
                                    <w:pStyle w:val="TableParagraph"/>
                                    <w:spacing w:line="307" w:lineRule="auto" w:before="6"/>
                                    <w:ind w:left="33" w:right="21"/>
                                    <w:jc w:val="center"/>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4"/>
                                      <w:w w:val="110"/>
                                      <w:sz w:val="4"/>
                                    </w:rPr>
                                    <w:t> </w:t>
                                  </w:r>
                                  <w:r>
                                    <w:rPr>
                                      <w:rFonts w:ascii="Arial MT" w:hAnsi="Arial MT"/>
                                      <w:w w:val="110"/>
                                      <w:sz w:val="4"/>
                                    </w:rPr>
                                    <w:t>En</w:t>
                                  </w:r>
                                  <w:r>
                                    <w:rPr>
                                      <w:rFonts w:ascii="Arial MT" w:hAnsi="Arial MT"/>
                                      <w:spacing w:val="-3"/>
                                      <w:w w:val="110"/>
                                      <w:sz w:val="4"/>
                                    </w:rPr>
                                    <w:t> </w:t>
                                  </w:r>
                                  <w:r>
                                    <w:rPr>
                                      <w:rFonts w:ascii="Arial MT" w:hAnsi="Arial MT"/>
                                      <w:w w:val="110"/>
                                      <w:sz w:val="4"/>
                                    </w:rPr>
                                    <w:t>el</w:t>
                                  </w:r>
                                  <w:r>
                                    <w:rPr>
                                      <w:rFonts w:ascii="Arial MT" w:hAnsi="Arial MT"/>
                                      <w:spacing w:val="-3"/>
                                      <w:w w:val="110"/>
                                      <w:sz w:val="4"/>
                                    </w:rPr>
                                    <w:t> </w:t>
                                  </w:r>
                                  <w:r>
                                    <w:rPr>
                                      <w:rFonts w:ascii="Arial MT" w:hAnsi="Arial MT"/>
                                      <w:w w:val="110"/>
                                      <w:sz w:val="4"/>
                                    </w:rPr>
                                    <w:t>periodo</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2020-2023</w:t>
                                  </w:r>
                                  <w:r>
                                    <w:rPr>
                                      <w:rFonts w:ascii="Arial MT" w:hAnsi="Arial MT"/>
                                      <w:spacing w:val="-3"/>
                                      <w:w w:val="110"/>
                                      <w:sz w:val="4"/>
                                    </w:rPr>
                                    <w:t> </w:t>
                                  </w:r>
                                  <w:r>
                                    <w:rPr>
                                      <w:rFonts w:ascii="Arial MT" w:hAnsi="Arial MT"/>
                                      <w:w w:val="110"/>
                                      <w:sz w:val="4"/>
                                    </w:rPr>
                                    <w:t>se</w:t>
                                  </w:r>
                                  <w:r>
                                    <w:rPr>
                                      <w:rFonts w:ascii="Arial MT" w:hAnsi="Arial MT"/>
                                      <w:spacing w:val="40"/>
                                      <w:w w:val="110"/>
                                      <w:sz w:val="4"/>
                                    </w:rPr>
                                    <w:t> </w:t>
                                  </w:r>
                                  <w:r>
                                    <w:rPr>
                                      <w:rFonts w:ascii="Arial MT" w:hAnsi="Arial MT"/>
                                      <w:w w:val="110"/>
                                      <w:sz w:val="4"/>
                                    </w:rPr>
                                    <w:t>controlaron 38.642.884 millones de Tn de</w:t>
                                  </w:r>
                                  <w:r>
                                    <w:rPr>
                                      <w:rFonts w:ascii="Arial MT" w:hAnsi="Arial MT"/>
                                      <w:spacing w:val="40"/>
                                      <w:w w:val="110"/>
                                      <w:sz w:val="4"/>
                                    </w:rPr>
                                    <w:t> </w:t>
                                  </w:r>
                                  <w:r>
                                    <w:rPr>
                                      <w:rFonts w:ascii="Arial MT" w:hAnsi="Arial MT"/>
                                      <w:w w:val="110"/>
                                      <w:sz w:val="4"/>
                                    </w:rPr>
                                    <w:t>disposición</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residuos</w:t>
                                  </w:r>
                                  <w:r>
                                    <w:rPr>
                                      <w:rFonts w:ascii="Arial MT" w:hAnsi="Arial MT"/>
                                      <w:spacing w:val="-2"/>
                                      <w:w w:val="110"/>
                                      <w:sz w:val="4"/>
                                    </w:rPr>
                                    <w:t> </w:t>
                                  </w:r>
                                  <w:r>
                                    <w:rPr>
                                      <w:rFonts w:ascii="Arial MT" w:hAnsi="Arial MT"/>
                                      <w:w w:val="110"/>
                                      <w:sz w:val="4"/>
                                    </w:rPr>
                                    <w:t>peligrosos</w:t>
                                  </w:r>
                                  <w:r>
                                    <w:rPr>
                                      <w:rFonts w:ascii="Arial MT" w:hAnsi="Arial MT"/>
                                      <w:spacing w:val="40"/>
                                      <w:w w:val="110"/>
                                      <w:sz w:val="4"/>
                                    </w:rPr>
                                    <w:t> </w:t>
                                  </w:r>
                                  <w:r>
                                    <w:rPr>
                                      <w:rFonts w:ascii="Arial MT" w:hAnsi="Arial MT"/>
                                      <w:w w:val="110"/>
                                      <w:sz w:val="4"/>
                                    </w:rPr>
                                    <w:t>especiales y de manejo diferenciado y</w:t>
                                  </w:r>
                                </w:p>
                                <w:p>
                                  <w:pPr>
                                    <w:pStyle w:val="TableParagraph"/>
                                    <w:spacing w:line="307" w:lineRule="auto"/>
                                    <w:ind w:left="126" w:firstLine="45"/>
                                    <w:rPr>
                                      <w:rFonts w:ascii="Arial MT"/>
                                      <w:sz w:val="4"/>
                                    </w:rPr>
                                  </w:pPr>
                                  <w:r>
                                    <w:rPr>
                                      <w:rFonts w:ascii="Arial MT"/>
                                      <w:w w:val="110"/>
                                      <w:sz w:val="4"/>
                                    </w:rPr>
                                    <w:t>10.190.087 millones de Tn de</w:t>
                                  </w:r>
                                  <w:r>
                                    <w:rPr>
                                      <w:rFonts w:ascii="Arial MT"/>
                                      <w:spacing w:val="40"/>
                                      <w:w w:val="110"/>
                                      <w:sz w:val="4"/>
                                    </w:rPr>
                                    <w:t> </w:t>
                                  </w:r>
                                  <w:r>
                                    <w:rPr>
                                      <w:rFonts w:ascii="Arial MT"/>
                                      <w:w w:val="110"/>
                                      <w:sz w:val="4"/>
                                    </w:rPr>
                                    <w:t>aprovechamiento,</w:t>
                                  </w:r>
                                  <w:r>
                                    <w:rPr>
                                      <w:rFonts w:ascii="Arial MT"/>
                                      <w:spacing w:val="-3"/>
                                      <w:w w:val="110"/>
                                      <w:sz w:val="4"/>
                                    </w:rPr>
                                    <w:t> </w:t>
                                  </w:r>
                                  <w:r>
                                    <w:rPr>
                                      <w:rFonts w:ascii="Arial MT"/>
                                      <w:w w:val="110"/>
                                      <w:sz w:val="4"/>
                                    </w:rPr>
                                    <w:t>para</w:t>
                                  </w:r>
                                  <w:r>
                                    <w:rPr>
                                      <w:rFonts w:ascii="Arial MT"/>
                                      <w:spacing w:val="-3"/>
                                      <w:w w:val="110"/>
                                      <w:sz w:val="4"/>
                                    </w:rPr>
                                    <w:t> </w:t>
                                  </w:r>
                                  <w:r>
                                    <w:rPr>
                                      <w:rFonts w:ascii="Arial MT"/>
                                      <w:w w:val="110"/>
                                      <w:sz w:val="4"/>
                                    </w:rPr>
                                    <w:t>un</w:t>
                                  </w:r>
                                  <w:r>
                                    <w:rPr>
                                      <w:rFonts w:ascii="Arial MT"/>
                                      <w:spacing w:val="-3"/>
                                      <w:w w:val="110"/>
                                      <w:sz w:val="4"/>
                                    </w:rPr>
                                    <w:t> </w:t>
                                  </w:r>
                                  <w:r>
                                    <w:rPr>
                                      <w:rFonts w:ascii="Arial MT"/>
                                      <w:w w:val="110"/>
                                      <w:sz w:val="4"/>
                                    </w:rPr>
                                    <w:t>total</w:t>
                                  </w:r>
                                  <w:r>
                                    <w:rPr>
                                      <w:rFonts w:ascii="Arial MT"/>
                                      <w:spacing w:val="-3"/>
                                      <w:w w:val="110"/>
                                      <w:sz w:val="4"/>
                                    </w:rPr>
                                    <w:t> </w:t>
                                  </w:r>
                                  <w:r>
                                    <w:rPr>
                                      <w:rFonts w:ascii="Arial MT"/>
                                      <w:spacing w:val="-5"/>
                                      <w:w w:val="110"/>
                                      <w:sz w:val="4"/>
                                    </w:rPr>
                                    <w:t>de</w:t>
                                  </w:r>
                                </w:p>
                                <w:p>
                                  <w:pPr>
                                    <w:pStyle w:val="TableParagraph"/>
                                    <w:ind w:left="14"/>
                                    <w:jc w:val="center"/>
                                    <w:rPr>
                                      <w:rFonts w:ascii="Arial MT" w:hAnsi="Arial MT"/>
                                      <w:sz w:val="4"/>
                                    </w:rPr>
                                  </w:pPr>
                                  <w:r>
                                    <w:rPr>
                                      <w:rFonts w:ascii="Arial MT" w:hAnsi="Arial MT"/>
                                      <w:spacing w:val="-2"/>
                                      <w:w w:val="110"/>
                                      <w:sz w:val="4"/>
                                    </w:rPr>
                                    <w:t>48´219.213,10</w:t>
                                  </w:r>
                                </w:p>
                                <w:p>
                                  <w:pPr>
                                    <w:pStyle w:val="TableParagraph"/>
                                    <w:spacing w:line="60" w:lineRule="atLeast"/>
                                    <w:ind w:left="36" w:right="27"/>
                                    <w:jc w:val="center"/>
                                    <w:rPr>
                                      <w:rFonts w:ascii="Arial MT"/>
                                      <w:sz w:val="4"/>
                                    </w:rPr>
                                  </w:pPr>
                                  <w:r>
                                    <w:rPr>
                                      <w:rFonts w:ascii="Arial MT"/>
                                      <w:w w:val="110"/>
                                      <w:sz w:val="4"/>
                                    </w:rPr>
                                    <w:t>Tn</w:t>
                                  </w:r>
                                  <w:r>
                                    <w:rPr>
                                      <w:rFonts w:ascii="Arial MT"/>
                                      <w:spacing w:val="-4"/>
                                      <w:w w:val="110"/>
                                      <w:sz w:val="4"/>
                                    </w:rPr>
                                    <w:t> </w:t>
                                  </w:r>
                                  <w:r>
                                    <w:rPr>
                                      <w:rFonts w:ascii="Arial MT"/>
                                      <w:w w:val="110"/>
                                      <w:sz w:val="4"/>
                                    </w:rPr>
                                    <w:t>controladas</w:t>
                                  </w:r>
                                  <w:r>
                                    <w:rPr>
                                      <w:rFonts w:ascii="Arial MT"/>
                                      <w:spacing w:val="-4"/>
                                      <w:w w:val="110"/>
                                      <w:sz w:val="4"/>
                                    </w:rPr>
                                    <w:t> </w:t>
                                  </w:r>
                                  <w:r>
                                    <w:rPr>
                                      <w:rFonts w:ascii="Arial MT"/>
                                      <w:w w:val="110"/>
                                      <w:sz w:val="4"/>
                                    </w:rPr>
                                    <w:t>no</w:t>
                                  </w:r>
                                  <w:r>
                                    <w:rPr>
                                      <w:rFonts w:ascii="Arial MT"/>
                                      <w:spacing w:val="-3"/>
                                      <w:w w:val="110"/>
                                      <w:sz w:val="4"/>
                                    </w:rPr>
                                    <w:t> </w:t>
                                  </w:r>
                                  <w:r>
                                    <w:rPr>
                                      <w:rFonts w:ascii="Arial MT"/>
                                      <w:w w:val="110"/>
                                      <w:sz w:val="4"/>
                                    </w:rPr>
                                    <w:t>direccionadas</w:t>
                                  </w:r>
                                  <w:r>
                                    <w:rPr>
                                      <w:rFonts w:ascii="Arial MT"/>
                                      <w:spacing w:val="-3"/>
                                      <w:w w:val="110"/>
                                      <w:sz w:val="4"/>
                                    </w:rPr>
                                    <w:t> </w:t>
                                  </w:r>
                                  <w:r>
                                    <w:rPr>
                                      <w:rFonts w:ascii="Arial MT"/>
                                      <w:w w:val="110"/>
                                      <w:sz w:val="4"/>
                                    </w:rPr>
                                    <w:t>a</w:t>
                                  </w:r>
                                  <w:r>
                                    <w:rPr>
                                      <w:rFonts w:ascii="Arial MT"/>
                                      <w:spacing w:val="-3"/>
                                      <w:w w:val="110"/>
                                      <w:sz w:val="4"/>
                                    </w:rPr>
                                    <w:t> </w:t>
                                  </w:r>
                                  <w:r>
                                    <w:rPr>
                                      <w:rFonts w:ascii="Arial MT"/>
                                      <w:w w:val="110"/>
                                      <w:sz w:val="4"/>
                                    </w:rPr>
                                    <w:t>rellenos</w:t>
                                  </w:r>
                                  <w:r>
                                    <w:rPr>
                                      <w:rFonts w:ascii="Arial MT"/>
                                      <w:spacing w:val="40"/>
                                      <w:w w:val="110"/>
                                      <w:sz w:val="4"/>
                                    </w:rPr>
                                    <w:t> </w:t>
                                  </w:r>
                                  <w:r>
                                    <w:rPr>
                                      <w:rFonts w:ascii="Arial MT"/>
                                      <w:spacing w:val="-2"/>
                                      <w:w w:val="110"/>
                                      <w:sz w:val="4"/>
                                    </w:rPr>
                                    <w:t>sanitarios</w:t>
                                  </w:r>
                                </w:p>
                              </w:tc>
                            </w:tr>
                          </w:tbl>
                          <w:p>
                            <w:pPr>
                              <w:pStyle w:val="BodyText"/>
                            </w:pPr>
                          </w:p>
                        </w:txbxContent>
                      </wps:txbx>
                      <wps:bodyPr wrap="square" lIns="0" tIns="0" rIns="0" bIns="0" rtlCol="0">
                        <a:noAutofit/>
                      </wps:bodyPr>
                    </wps:wsp>
                  </a:graphicData>
                </a:graphic>
              </wp:inline>
            </w:drawing>
          </mc:Choice>
          <mc:Fallback>
            <w:pict>
              <v:shape style="width:46.85pt;height:49.3pt;mso-position-horizontal-relative:char;mso-position-vertical-relative:line" type="#_x0000_t202" id="docshape113" filled="false" stroked="false">
                <w10:anchorlock/>
                <v:textbox inset="0,0,0,0">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930"/>
                      </w:tblGrid>
                      <w:tr>
                        <w:trPr>
                          <w:trHeight w:val="76" w:hRule="atLeast"/>
                        </w:trPr>
                        <w:tc>
                          <w:tcPr>
                            <w:tcW w:w="930" w:type="dxa"/>
                          </w:tcPr>
                          <w:p>
                            <w:pPr>
                              <w:pStyle w:val="TableParagraph"/>
                              <w:spacing w:line="37" w:lineRule="exact" w:before="20"/>
                              <w:ind w:left="7"/>
                              <w:jc w:val="center"/>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5</w:t>
                            </w:r>
                          </w:p>
                        </w:tc>
                      </w:tr>
                      <w:tr>
                        <w:trPr>
                          <w:trHeight w:val="347" w:hRule="atLeast"/>
                        </w:trPr>
                        <w:tc>
                          <w:tcPr>
                            <w:tcW w:w="930" w:type="dxa"/>
                            <w:shd w:val="clear" w:color="auto" w:fill="FAE3D4"/>
                          </w:tcPr>
                          <w:p>
                            <w:pPr>
                              <w:pStyle w:val="TableParagraph"/>
                              <w:spacing w:line="60" w:lineRule="atLeast" w:before="23"/>
                              <w:ind w:left="43" w:right="34" w:hanging="1"/>
                              <w:jc w:val="center"/>
                              <w:rPr>
                                <w:rFonts w:ascii="Arial MT" w:hAnsi="Arial MT"/>
                                <w:sz w:val="4"/>
                              </w:rPr>
                            </w:pPr>
                            <w:r>
                              <w:rPr>
                                <w:rFonts w:ascii="Arial MT" w:hAnsi="Arial MT"/>
                                <w:w w:val="110"/>
                                <w:sz w:val="4"/>
                              </w:rPr>
                              <w:t>La falta de una adecuada disposición y</w:t>
                            </w:r>
                            <w:r>
                              <w:rPr>
                                <w:rFonts w:ascii="Arial MT" w:hAnsi="Arial MT"/>
                                <w:spacing w:val="40"/>
                                <w:w w:val="110"/>
                                <w:sz w:val="4"/>
                              </w:rPr>
                              <w:t> </w:t>
                            </w:r>
                            <w:r>
                              <w:rPr>
                                <w:rFonts w:ascii="Arial MT" w:hAnsi="Arial MT"/>
                                <w:w w:val="110"/>
                                <w:sz w:val="4"/>
                              </w:rPr>
                              <w:t>aprovechamiento</w:t>
                            </w:r>
                            <w:r>
                              <w:rPr>
                                <w:rFonts w:ascii="Arial MT" w:hAnsi="Arial MT"/>
                                <w:spacing w:val="-4"/>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residuos</w:t>
                            </w:r>
                            <w:r>
                              <w:rPr>
                                <w:rFonts w:ascii="Arial MT" w:hAnsi="Arial MT"/>
                                <w:spacing w:val="-3"/>
                                <w:w w:val="110"/>
                                <w:sz w:val="4"/>
                              </w:rPr>
                              <w:t> </w:t>
                            </w:r>
                            <w:r>
                              <w:rPr>
                                <w:rFonts w:ascii="Arial MT" w:hAnsi="Arial MT"/>
                                <w:w w:val="110"/>
                                <w:sz w:val="4"/>
                              </w:rPr>
                              <w:t>peligrosos</w:t>
                            </w:r>
                            <w:r>
                              <w:rPr>
                                <w:rFonts w:ascii="Arial MT" w:hAnsi="Arial MT"/>
                                <w:spacing w:val="-3"/>
                                <w:w w:val="110"/>
                                <w:sz w:val="4"/>
                              </w:rPr>
                              <w:t> </w:t>
                            </w:r>
                            <w:r>
                              <w:rPr>
                                <w:rFonts w:ascii="Arial MT" w:hAnsi="Arial MT"/>
                                <w:w w:val="110"/>
                                <w:sz w:val="4"/>
                              </w:rPr>
                              <w:t>,</w:t>
                            </w:r>
                            <w:r>
                              <w:rPr>
                                <w:rFonts w:ascii="Arial MT" w:hAnsi="Arial MT"/>
                                <w:spacing w:val="40"/>
                                <w:w w:val="110"/>
                                <w:sz w:val="4"/>
                              </w:rPr>
                              <w:t> </w:t>
                            </w:r>
                            <w:r>
                              <w:rPr>
                                <w:rFonts w:ascii="Arial MT" w:hAnsi="Arial MT"/>
                                <w:w w:val="110"/>
                                <w:sz w:val="4"/>
                              </w:rPr>
                              <w:t>ordinarios especiales</w:t>
                            </w:r>
                            <w:r>
                              <w:rPr>
                                <w:rFonts w:ascii="Arial MT" w:hAnsi="Arial MT"/>
                                <w:spacing w:val="40"/>
                                <w:w w:val="110"/>
                                <w:sz w:val="4"/>
                              </w:rPr>
                              <w:t> </w:t>
                            </w:r>
                            <w:r>
                              <w:rPr>
                                <w:rFonts w:ascii="Arial MT" w:hAnsi="Arial MT"/>
                                <w:w w:val="110"/>
                                <w:sz w:val="4"/>
                              </w:rPr>
                              <w:t>y de manejo</w:t>
                            </w:r>
                            <w:r>
                              <w:rPr>
                                <w:rFonts w:ascii="Arial MT" w:hAnsi="Arial MT"/>
                                <w:spacing w:val="40"/>
                                <w:w w:val="110"/>
                                <w:sz w:val="4"/>
                              </w:rPr>
                              <w:t> </w:t>
                            </w:r>
                            <w:r>
                              <w:rPr>
                                <w:rFonts w:ascii="Arial MT" w:hAnsi="Arial MT"/>
                                <w:w w:val="110"/>
                                <w:sz w:val="4"/>
                              </w:rPr>
                              <w:t>diferenciado</w:t>
                            </w:r>
                            <w:r>
                              <w:rPr>
                                <w:rFonts w:ascii="Arial MT" w:hAnsi="Arial MT"/>
                                <w:spacing w:val="-4"/>
                                <w:w w:val="110"/>
                                <w:sz w:val="4"/>
                              </w:rPr>
                              <w:t> </w:t>
                            </w:r>
                            <w:r>
                              <w:rPr>
                                <w:rFonts w:ascii="Arial MT" w:hAnsi="Arial MT"/>
                                <w:w w:val="110"/>
                                <w:sz w:val="4"/>
                              </w:rPr>
                              <w:t>mayor</w:t>
                            </w:r>
                            <w:r>
                              <w:rPr>
                                <w:rFonts w:ascii="Arial MT" w:hAnsi="Arial MT"/>
                                <w:spacing w:val="-4"/>
                                <w:w w:val="110"/>
                                <w:sz w:val="4"/>
                              </w:rPr>
                              <w:t> </w:t>
                            </w:r>
                            <w:r>
                              <w:rPr>
                                <w:rFonts w:ascii="Arial MT" w:hAnsi="Arial MT"/>
                                <w:w w:val="110"/>
                                <w:sz w:val="4"/>
                              </w:rPr>
                              <w:t>presión</w:t>
                            </w:r>
                            <w:r>
                              <w:rPr>
                                <w:rFonts w:ascii="Arial MT" w:hAnsi="Arial MT"/>
                                <w:spacing w:val="-3"/>
                                <w:w w:val="110"/>
                                <w:sz w:val="4"/>
                              </w:rPr>
                              <w:t> </w:t>
                            </w:r>
                            <w:r>
                              <w:rPr>
                                <w:rFonts w:ascii="Arial MT" w:hAnsi="Arial MT"/>
                                <w:w w:val="110"/>
                                <w:sz w:val="4"/>
                              </w:rPr>
                              <w:t>en</w:t>
                            </w:r>
                            <w:r>
                              <w:rPr>
                                <w:rFonts w:ascii="Arial MT" w:hAnsi="Arial MT"/>
                                <w:spacing w:val="-3"/>
                                <w:w w:val="110"/>
                                <w:sz w:val="4"/>
                              </w:rPr>
                              <w:t> </w:t>
                            </w:r>
                            <w:r>
                              <w:rPr>
                                <w:rFonts w:ascii="Arial MT" w:hAnsi="Arial MT"/>
                                <w:w w:val="110"/>
                                <w:sz w:val="4"/>
                              </w:rPr>
                              <w:t>los</w:t>
                            </w:r>
                            <w:r>
                              <w:rPr>
                                <w:rFonts w:ascii="Arial MT" w:hAnsi="Arial MT"/>
                                <w:spacing w:val="-3"/>
                                <w:w w:val="110"/>
                                <w:sz w:val="4"/>
                              </w:rPr>
                              <w:t> </w:t>
                            </w:r>
                            <w:r>
                              <w:rPr>
                                <w:rFonts w:ascii="Arial MT" w:hAnsi="Arial MT"/>
                                <w:w w:val="110"/>
                                <w:sz w:val="4"/>
                              </w:rPr>
                              <w:t>rellenos</w:t>
                            </w:r>
                            <w:r>
                              <w:rPr>
                                <w:rFonts w:ascii="Arial MT" w:hAnsi="Arial MT"/>
                                <w:spacing w:val="40"/>
                                <w:w w:val="110"/>
                                <w:sz w:val="4"/>
                              </w:rPr>
                              <w:t> </w:t>
                            </w:r>
                            <w:r>
                              <w:rPr>
                                <w:rFonts w:ascii="Arial MT" w:hAnsi="Arial MT"/>
                                <w:spacing w:val="-2"/>
                                <w:w w:val="110"/>
                                <w:sz w:val="4"/>
                              </w:rPr>
                              <w:t>sanitarios</w:t>
                            </w:r>
                          </w:p>
                        </w:tc>
                      </w:tr>
                      <w:tr>
                        <w:trPr>
                          <w:trHeight w:val="524" w:hRule="atLeast"/>
                        </w:trPr>
                        <w:tc>
                          <w:tcPr>
                            <w:tcW w:w="930" w:type="dxa"/>
                            <w:tcBorders>
                              <w:right w:val="single" w:sz="4" w:space="0" w:color="7E5F00"/>
                            </w:tcBorders>
                          </w:tcPr>
                          <w:p>
                            <w:pPr>
                              <w:pStyle w:val="TableParagraph"/>
                              <w:spacing w:line="307" w:lineRule="auto" w:before="6"/>
                              <w:ind w:left="33" w:right="21"/>
                              <w:jc w:val="center"/>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4"/>
                                <w:w w:val="110"/>
                                <w:sz w:val="4"/>
                              </w:rPr>
                              <w:t> </w:t>
                            </w:r>
                            <w:r>
                              <w:rPr>
                                <w:rFonts w:ascii="Arial MT" w:hAnsi="Arial MT"/>
                                <w:w w:val="110"/>
                                <w:sz w:val="4"/>
                              </w:rPr>
                              <w:t>En</w:t>
                            </w:r>
                            <w:r>
                              <w:rPr>
                                <w:rFonts w:ascii="Arial MT" w:hAnsi="Arial MT"/>
                                <w:spacing w:val="-3"/>
                                <w:w w:val="110"/>
                                <w:sz w:val="4"/>
                              </w:rPr>
                              <w:t> </w:t>
                            </w:r>
                            <w:r>
                              <w:rPr>
                                <w:rFonts w:ascii="Arial MT" w:hAnsi="Arial MT"/>
                                <w:w w:val="110"/>
                                <w:sz w:val="4"/>
                              </w:rPr>
                              <w:t>el</w:t>
                            </w:r>
                            <w:r>
                              <w:rPr>
                                <w:rFonts w:ascii="Arial MT" w:hAnsi="Arial MT"/>
                                <w:spacing w:val="-3"/>
                                <w:w w:val="110"/>
                                <w:sz w:val="4"/>
                              </w:rPr>
                              <w:t> </w:t>
                            </w:r>
                            <w:r>
                              <w:rPr>
                                <w:rFonts w:ascii="Arial MT" w:hAnsi="Arial MT"/>
                                <w:w w:val="110"/>
                                <w:sz w:val="4"/>
                              </w:rPr>
                              <w:t>periodo</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2020-2023</w:t>
                            </w:r>
                            <w:r>
                              <w:rPr>
                                <w:rFonts w:ascii="Arial MT" w:hAnsi="Arial MT"/>
                                <w:spacing w:val="-3"/>
                                <w:w w:val="110"/>
                                <w:sz w:val="4"/>
                              </w:rPr>
                              <w:t> </w:t>
                            </w:r>
                            <w:r>
                              <w:rPr>
                                <w:rFonts w:ascii="Arial MT" w:hAnsi="Arial MT"/>
                                <w:w w:val="110"/>
                                <w:sz w:val="4"/>
                              </w:rPr>
                              <w:t>se</w:t>
                            </w:r>
                            <w:r>
                              <w:rPr>
                                <w:rFonts w:ascii="Arial MT" w:hAnsi="Arial MT"/>
                                <w:spacing w:val="40"/>
                                <w:w w:val="110"/>
                                <w:sz w:val="4"/>
                              </w:rPr>
                              <w:t> </w:t>
                            </w:r>
                            <w:r>
                              <w:rPr>
                                <w:rFonts w:ascii="Arial MT" w:hAnsi="Arial MT"/>
                                <w:w w:val="110"/>
                                <w:sz w:val="4"/>
                              </w:rPr>
                              <w:t>controlaron 38.642.884 millones de Tn de</w:t>
                            </w:r>
                            <w:r>
                              <w:rPr>
                                <w:rFonts w:ascii="Arial MT" w:hAnsi="Arial MT"/>
                                <w:spacing w:val="40"/>
                                <w:w w:val="110"/>
                                <w:sz w:val="4"/>
                              </w:rPr>
                              <w:t> </w:t>
                            </w:r>
                            <w:r>
                              <w:rPr>
                                <w:rFonts w:ascii="Arial MT" w:hAnsi="Arial MT"/>
                                <w:w w:val="110"/>
                                <w:sz w:val="4"/>
                              </w:rPr>
                              <w:t>disposición</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residuos</w:t>
                            </w:r>
                            <w:r>
                              <w:rPr>
                                <w:rFonts w:ascii="Arial MT" w:hAnsi="Arial MT"/>
                                <w:spacing w:val="-2"/>
                                <w:w w:val="110"/>
                                <w:sz w:val="4"/>
                              </w:rPr>
                              <w:t> </w:t>
                            </w:r>
                            <w:r>
                              <w:rPr>
                                <w:rFonts w:ascii="Arial MT" w:hAnsi="Arial MT"/>
                                <w:w w:val="110"/>
                                <w:sz w:val="4"/>
                              </w:rPr>
                              <w:t>peligrosos</w:t>
                            </w:r>
                            <w:r>
                              <w:rPr>
                                <w:rFonts w:ascii="Arial MT" w:hAnsi="Arial MT"/>
                                <w:spacing w:val="40"/>
                                <w:w w:val="110"/>
                                <w:sz w:val="4"/>
                              </w:rPr>
                              <w:t> </w:t>
                            </w:r>
                            <w:r>
                              <w:rPr>
                                <w:rFonts w:ascii="Arial MT" w:hAnsi="Arial MT"/>
                                <w:w w:val="110"/>
                                <w:sz w:val="4"/>
                              </w:rPr>
                              <w:t>especiales y de manejo diferenciado y</w:t>
                            </w:r>
                          </w:p>
                          <w:p>
                            <w:pPr>
                              <w:pStyle w:val="TableParagraph"/>
                              <w:spacing w:line="307" w:lineRule="auto"/>
                              <w:ind w:left="126" w:firstLine="45"/>
                              <w:rPr>
                                <w:rFonts w:ascii="Arial MT"/>
                                <w:sz w:val="4"/>
                              </w:rPr>
                            </w:pPr>
                            <w:r>
                              <w:rPr>
                                <w:rFonts w:ascii="Arial MT"/>
                                <w:w w:val="110"/>
                                <w:sz w:val="4"/>
                              </w:rPr>
                              <w:t>10.190.087 millones de Tn de</w:t>
                            </w:r>
                            <w:r>
                              <w:rPr>
                                <w:rFonts w:ascii="Arial MT"/>
                                <w:spacing w:val="40"/>
                                <w:w w:val="110"/>
                                <w:sz w:val="4"/>
                              </w:rPr>
                              <w:t> </w:t>
                            </w:r>
                            <w:r>
                              <w:rPr>
                                <w:rFonts w:ascii="Arial MT"/>
                                <w:w w:val="110"/>
                                <w:sz w:val="4"/>
                              </w:rPr>
                              <w:t>aprovechamiento,</w:t>
                            </w:r>
                            <w:r>
                              <w:rPr>
                                <w:rFonts w:ascii="Arial MT"/>
                                <w:spacing w:val="-3"/>
                                <w:w w:val="110"/>
                                <w:sz w:val="4"/>
                              </w:rPr>
                              <w:t> </w:t>
                            </w:r>
                            <w:r>
                              <w:rPr>
                                <w:rFonts w:ascii="Arial MT"/>
                                <w:w w:val="110"/>
                                <w:sz w:val="4"/>
                              </w:rPr>
                              <w:t>para</w:t>
                            </w:r>
                            <w:r>
                              <w:rPr>
                                <w:rFonts w:ascii="Arial MT"/>
                                <w:spacing w:val="-3"/>
                                <w:w w:val="110"/>
                                <w:sz w:val="4"/>
                              </w:rPr>
                              <w:t> </w:t>
                            </w:r>
                            <w:r>
                              <w:rPr>
                                <w:rFonts w:ascii="Arial MT"/>
                                <w:w w:val="110"/>
                                <w:sz w:val="4"/>
                              </w:rPr>
                              <w:t>un</w:t>
                            </w:r>
                            <w:r>
                              <w:rPr>
                                <w:rFonts w:ascii="Arial MT"/>
                                <w:spacing w:val="-3"/>
                                <w:w w:val="110"/>
                                <w:sz w:val="4"/>
                              </w:rPr>
                              <w:t> </w:t>
                            </w:r>
                            <w:r>
                              <w:rPr>
                                <w:rFonts w:ascii="Arial MT"/>
                                <w:w w:val="110"/>
                                <w:sz w:val="4"/>
                              </w:rPr>
                              <w:t>total</w:t>
                            </w:r>
                            <w:r>
                              <w:rPr>
                                <w:rFonts w:ascii="Arial MT"/>
                                <w:spacing w:val="-3"/>
                                <w:w w:val="110"/>
                                <w:sz w:val="4"/>
                              </w:rPr>
                              <w:t> </w:t>
                            </w:r>
                            <w:r>
                              <w:rPr>
                                <w:rFonts w:ascii="Arial MT"/>
                                <w:spacing w:val="-5"/>
                                <w:w w:val="110"/>
                                <w:sz w:val="4"/>
                              </w:rPr>
                              <w:t>de</w:t>
                            </w:r>
                          </w:p>
                          <w:p>
                            <w:pPr>
                              <w:pStyle w:val="TableParagraph"/>
                              <w:ind w:left="14"/>
                              <w:jc w:val="center"/>
                              <w:rPr>
                                <w:rFonts w:ascii="Arial MT" w:hAnsi="Arial MT"/>
                                <w:sz w:val="4"/>
                              </w:rPr>
                            </w:pPr>
                            <w:r>
                              <w:rPr>
                                <w:rFonts w:ascii="Arial MT" w:hAnsi="Arial MT"/>
                                <w:spacing w:val="-2"/>
                                <w:w w:val="110"/>
                                <w:sz w:val="4"/>
                              </w:rPr>
                              <w:t>48´219.213,10</w:t>
                            </w:r>
                          </w:p>
                          <w:p>
                            <w:pPr>
                              <w:pStyle w:val="TableParagraph"/>
                              <w:spacing w:line="60" w:lineRule="atLeast"/>
                              <w:ind w:left="36" w:right="27"/>
                              <w:jc w:val="center"/>
                              <w:rPr>
                                <w:rFonts w:ascii="Arial MT"/>
                                <w:sz w:val="4"/>
                              </w:rPr>
                            </w:pPr>
                            <w:r>
                              <w:rPr>
                                <w:rFonts w:ascii="Arial MT"/>
                                <w:w w:val="110"/>
                                <w:sz w:val="4"/>
                              </w:rPr>
                              <w:t>Tn</w:t>
                            </w:r>
                            <w:r>
                              <w:rPr>
                                <w:rFonts w:ascii="Arial MT"/>
                                <w:spacing w:val="-4"/>
                                <w:w w:val="110"/>
                                <w:sz w:val="4"/>
                              </w:rPr>
                              <w:t> </w:t>
                            </w:r>
                            <w:r>
                              <w:rPr>
                                <w:rFonts w:ascii="Arial MT"/>
                                <w:w w:val="110"/>
                                <w:sz w:val="4"/>
                              </w:rPr>
                              <w:t>controladas</w:t>
                            </w:r>
                            <w:r>
                              <w:rPr>
                                <w:rFonts w:ascii="Arial MT"/>
                                <w:spacing w:val="-4"/>
                                <w:w w:val="110"/>
                                <w:sz w:val="4"/>
                              </w:rPr>
                              <w:t> </w:t>
                            </w:r>
                            <w:r>
                              <w:rPr>
                                <w:rFonts w:ascii="Arial MT"/>
                                <w:w w:val="110"/>
                                <w:sz w:val="4"/>
                              </w:rPr>
                              <w:t>no</w:t>
                            </w:r>
                            <w:r>
                              <w:rPr>
                                <w:rFonts w:ascii="Arial MT"/>
                                <w:spacing w:val="-3"/>
                                <w:w w:val="110"/>
                                <w:sz w:val="4"/>
                              </w:rPr>
                              <w:t> </w:t>
                            </w:r>
                            <w:r>
                              <w:rPr>
                                <w:rFonts w:ascii="Arial MT"/>
                                <w:w w:val="110"/>
                                <w:sz w:val="4"/>
                              </w:rPr>
                              <w:t>direccionadas</w:t>
                            </w:r>
                            <w:r>
                              <w:rPr>
                                <w:rFonts w:ascii="Arial MT"/>
                                <w:spacing w:val="-3"/>
                                <w:w w:val="110"/>
                                <w:sz w:val="4"/>
                              </w:rPr>
                              <w:t> </w:t>
                            </w:r>
                            <w:r>
                              <w:rPr>
                                <w:rFonts w:ascii="Arial MT"/>
                                <w:w w:val="110"/>
                                <w:sz w:val="4"/>
                              </w:rPr>
                              <w:t>a</w:t>
                            </w:r>
                            <w:r>
                              <w:rPr>
                                <w:rFonts w:ascii="Arial MT"/>
                                <w:spacing w:val="-3"/>
                                <w:w w:val="110"/>
                                <w:sz w:val="4"/>
                              </w:rPr>
                              <w:t> </w:t>
                            </w:r>
                            <w:r>
                              <w:rPr>
                                <w:rFonts w:ascii="Arial MT"/>
                                <w:w w:val="110"/>
                                <w:sz w:val="4"/>
                              </w:rPr>
                              <w:t>rellenos</w:t>
                            </w:r>
                            <w:r>
                              <w:rPr>
                                <w:rFonts w:ascii="Arial MT"/>
                                <w:spacing w:val="40"/>
                                <w:w w:val="110"/>
                                <w:sz w:val="4"/>
                              </w:rPr>
                              <w:t> </w:t>
                            </w:r>
                            <w:r>
                              <w:rPr>
                                <w:rFonts w:ascii="Arial MT"/>
                                <w:spacing w:val="-2"/>
                                <w:w w:val="110"/>
                                <w:sz w:val="4"/>
                              </w:rPr>
                              <w:t>sanitarios</w:t>
                            </w:r>
                          </w:p>
                        </w:tc>
                      </w:tr>
                    </w:tbl>
                    <w:p>
                      <w:pPr>
                        <w:pStyle w:val="BodyText"/>
                      </w:pPr>
                    </w:p>
                  </w:txbxContent>
                </v:textbox>
              </v:shape>
            </w:pict>
          </mc:Fallback>
        </mc:AlternateContent>
      </w:r>
      <w:r>
        <w:rPr>
          <w:spacing w:val="50"/>
          <w:sz w:val="20"/>
        </w:rPr>
      </w:r>
      <w:r>
        <w:rPr>
          <w:spacing w:val="26"/>
          <w:sz w:val="20"/>
        </w:rPr>
        <w:t> </w:t>
      </w:r>
      <w:r>
        <w:rPr>
          <w:spacing w:val="26"/>
          <w:sz w:val="20"/>
        </w:rPr>
        <mc:AlternateContent>
          <mc:Choice Requires="wps">
            <w:drawing>
              <wp:inline distT="0" distB="0" distL="0" distR="0">
                <wp:extent cx="635000" cy="626110"/>
                <wp:effectExtent l="0" t="0" r="0" b="0"/>
                <wp:docPr id="121" name="Textbox 121"/>
                <wp:cNvGraphicFramePr>
                  <a:graphicFrameLocks/>
                </wp:cNvGraphicFramePr>
                <a:graphic>
                  <a:graphicData uri="http://schemas.microsoft.com/office/word/2010/wordprocessingShape">
                    <wps:wsp>
                      <wps:cNvPr id="121" name="Textbox 121"/>
                      <wps:cNvSpPr txBox="1"/>
                      <wps:spPr>
                        <a:xfrm>
                          <a:off x="0" y="0"/>
                          <a:ext cx="635000" cy="626110"/>
                        </a:xfrm>
                        <a:prstGeom prst="rect">
                          <a:avLst/>
                        </a:prstGeom>
                      </wps:spPr>
                      <wps:txbx>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992"/>
                            </w:tblGrid>
                            <w:tr>
                              <w:trPr>
                                <w:trHeight w:val="76" w:hRule="atLeast"/>
                              </w:trPr>
                              <w:tc>
                                <w:tcPr>
                                  <w:tcW w:w="992" w:type="dxa"/>
                                </w:tcPr>
                                <w:p>
                                  <w:pPr>
                                    <w:pStyle w:val="TableParagraph"/>
                                    <w:spacing w:line="37" w:lineRule="exact" w:before="20"/>
                                    <w:ind w:left="7"/>
                                    <w:jc w:val="center"/>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6</w:t>
                                  </w:r>
                                </w:p>
                              </w:tc>
                            </w:tr>
                            <w:tr>
                              <w:trPr>
                                <w:trHeight w:val="347" w:hRule="atLeast"/>
                              </w:trPr>
                              <w:tc>
                                <w:tcPr>
                                  <w:tcW w:w="992" w:type="dxa"/>
                                  <w:tcBorders>
                                    <w:bottom w:val="single" w:sz="4" w:space="0" w:color="CC6600"/>
                                  </w:tcBorders>
                                  <w:shd w:val="clear" w:color="auto" w:fill="FFE497"/>
                                </w:tcPr>
                                <w:p>
                                  <w:pPr>
                                    <w:pStyle w:val="TableParagraph"/>
                                    <w:spacing w:before="19"/>
                                    <w:rPr>
                                      <w:sz w:val="4"/>
                                    </w:rPr>
                                  </w:pPr>
                                </w:p>
                                <w:p>
                                  <w:pPr>
                                    <w:pStyle w:val="TableParagraph"/>
                                    <w:spacing w:line="307" w:lineRule="auto"/>
                                    <w:ind w:left="33" w:right="24"/>
                                    <w:jc w:val="center"/>
                                    <w:rPr>
                                      <w:rFonts w:ascii="Arial MT" w:hAnsi="Arial MT"/>
                                      <w:sz w:val="4"/>
                                    </w:rPr>
                                  </w:pPr>
                                  <w:r>
                                    <w:rPr>
                                      <w:rFonts w:ascii="Arial MT" w:hAnsi="Arial MT"/>
                                      <w:w w:val="110"/>
                                      <w:sz w:val="4"/>
                                    </w:rPr>
                                    <w:t>Deterioro</w:t>
                                  </w:r>
                                  <w:r>
                                    <w:rPr>
                                      <w:rFonts w:ascii="Arial MT" w:hAnsi="Arial MT"/>
                                      <w:spacing w:val="-4"/>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los</w:t>
                                  </w:r>
                                  <w:r>
                                    <w:rPr>
                                      <w:rFonts w:ascii="Arial MT" w:hAnsi="Arial MT"/>
                                      <w:spacing w:val="-2"/>
                                      <w:w w:val="110"/>
                                      <w:sz w:val="4"/>
                                    </w:rPr>
                                    <w:t> </w:t>
                                  </w:r>
                                  <w:r>
                                    <w:rPr>
                                      <w:rFonts w:ascii="Arial MT" w:hAnsi="Arial MT"/>
                                      <w:w w:val="110"/>
                                      <w:sz w:val="4"/>
                                    </w:rPr>
                                    <w:t>recursos</w:t>
                                  </w:r>
                                  <w:r>
                                    <w:rPr>
                                      <w:rFonts w:ascii="Arial MT" w:hAnsi="Arial MT"/>
                                      <w:spacing w:val="-2"/>
                                      <w:w w:val="110"/>
                                      <w:sz w:val="4"/>
                                    </w:rPr>
                                    <w:t> </w:t>
                                  </w:r>
                                  <w:r>
                                    <w:rPr>
                                      <w:rFonts w:ascii="Arial MT" w:hAnsi="Arial MT"/>
                                      <w:w w:val="110"/>
                                      <w:sz w:val="4"/>
                                    </w:rPr>
                                    <w:t>naturales</w:t>
                                  </w:r>
                                  <w:r>
                                    <w:rPr>
                                      <w:rFonts w:ascii="Arial MT" w:hAnsi="Arial MT"/>
                                      <w:spacing w:val="-1"/>
                                      <w:w w:val="110"/>
                                      <w:sz w:val="4"/>
                                    </w:rPr>
                                    <w:t> </w:t>
                                  </w:r>
                                  <w:r>
                                    <w:rPr>
                                      <w:rFonts w:ascii="Arial MT" w:hAnsi="Arial MT"/>
                                      <w:w w:val="110"/>
                                      <w:sz w:val="4"/>
                                    </w:rPr>
                                    <w:t>por</w:t>
                                  </w:r>
                                  <w:r>
                                    <w:rPr>
                                      <w:rFonts w:ascii="Arial MT" w:hAnsi="Arial MT"/>
                                      <w:spacing w:val="-3"/>
                                      <w:w w:val="110"/>
                                      <w:sz w:val="4"/>
                                    </w:rPr>
                                    <w:t> </w:t>
                                  </w:r>
                                  <w:r>
                                    <w:rPr>
                                      <w:rFonts w:ascii="Arial MT" w:hAnsi="Arial MT"/>
                                      <w:w w:val="110"/>
                                      <w:sz w:val="4"/>
                                    </w:rPr>
                                    <w:t>la</w:t>
                                  </w:r>
                                  <w:r>
                                    <w:rPr>
                                      <w:rFonts w:ascii="Arial MT" w:hAnsi="Arial MT"/>
                                      <w:spacing w:val="-3"/>
                                      <w:w w:val="110"/>
                                      <w:sz w:val="4"/>
                                    </w:rPr>
                                    <w:t> </w:t>
                                  </w:r>
                                  <w:r>
                                    <w:rPr>
                                      <w:rFonts w:ascii="Arial MT" w:hAnsi="Arial MT"/>
                                      <w:w w:val="110"/>
                                      <w:sz w:val="4"/>
                                    </w:rPr>
                                    <w:t>falta</w:t>
                                  </w:r>
                                  <w:r>
                                    <w:rPr>
                                      <w:rFonts w:ascii="Arial MT" w:hAnsi="Arial MT"/>
                                      <w:spacing w:val="40"/>
                                      <w:w w:val="110"/>
                                      <w:sz w:val="4"/>
                                    </w:rPr>
                                    <w:t> </w:t>
                                  </w:r>
                                  <w:r>
                                    <w:rPr>
                                      <w:rFonts w:ascii="Arial MT" w:hAnsi="Arial MT"/>
                                      <w:w w:val="110"/>
                                      <w:sz w:val="4"/>
                                    </w:rPr>
                                    <w:t>del efecto</w:t>
                                  </w:r>
                                  <w:r>
                                    <w:rPr>
                                      <w:rFonts w:ascii="Arial MT" w:hAnsi="Arial MT"/>
                                      <w:spacing w:val="-2"/>
                                      <w:w w:val="110"/>
                                      <w:sz w:val="4"/>
                                    </w:rPr>
                                    <w:t> </w:t>
                                  </w:r>
                                  <w:r>
                                    <w:rPr>
                                      <w:rFonts w:ascii="Arial MT" w:hAnsi="Arial MT"/>
                                      <w:w w:val="110"/>
                                      <w:sz w:val="4"/>
                                    </w:rPr>
                                    <w:t>persuasivo</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la</w:t>
                                  </w:r>
                                  <w:r>
                                    <w:rPr>
                                      <w:rFonts w:ascii="Arial MT" w:hAnsi="Arial MT"/>
                                      <w:spacing w:val="-2"/>
                                      <w:w w:val="110"/>
                                      <w:sz w:val="4"/>
                                    </w:rPr>
                                    <w:t> </w:t>
                                  </w:r>
                                  <w:r>
                                    <w:rPr>
                                      <w:rFonts w:ascii="Arial MT" w:hAnsi="Arial MT"/>
                                      <w:w w:val="110"/>
                                      <w:sz w:val="4"/>
                                    </w:rPr>
                                    <w:t>sanción, debido</w:t>
                                  </w:r>
                                  <w:r>
                                    <w:rPr>
                                      <w:rFonts w:ascii="Arial MT" w:hAnsi="Arial MT"/>
                                      <w:spacing w:val="-2"/>
                                      <w:w w:val="110"/>
                                      <w:sz w:val="4"/>
                                    </w:rPr>
                                    <w:t> </w:t>
                                  </w:r>
                                  <w:r>
                                    <w:rPr>
                                      <w:rFonts w:ascii="Arial MT" w:hAnsi="Arial MT"/>
                                      <w:w w:val="110"/>
                                      <w:sz w:val="4"/>
                                    </w:rPr>
                                    <w:t>al</w:t>
                                  </w:r>
                                  <w:r>
                                    <w:rPr>
                                      <w:rFonts w:ascii="Arial MT" w:hAnsi="Arial MT"/>
                                      <w:spacing w:val="40"/>
                                      <w:w w:val="110"/>
                                      <w:sz w:val="4"/>
                                    </w:rPr>
                                    <w:t> </w:t>
                                  </w:r>
                                  <w:r>
                                    <w:rPr>
                                      <w:rFonts w:ascii="Arial MT" w:hAnsi="Arial MT"/>
                                      <w:w w:val="110"/>
                                      <w:sz w:val="4"/>
                                    </w:rPr>
                                    <w:t>represamiento</w:t>
                                  </w:r>
                                  <w:r>
                                    <w:rPr>
                                      <w:rFonts w:ascii="Arial MT" w:hAnsi="Arial MT"/>
                                      <w:spacing w:val="-2"/>
                                      <w:w w:val="110"/>
                                      <w:sz w:val="4"/>
                                    </w:rPr>
                                    <w:t> </w:t>
                                  </w:r>
                                  <w:r>
                                    <w:rPr>
                                      <w:rFonts w:ascii="Arial MT" w:hAnsi="Arial MT"/>
                                      <w:w w:val="110"/>
                                      <w:sz w:val="4"/>
                                    </w:rPr>
                                    <w:t>y alto</w:t>
                                  </w:r>
                                  <w:r>
                                    <w:rPr>
                                      <w:rFonts w:ascii="Arial MT" w:hAnsi="Arial MT"/>
                                      <w:spacing w:val="-2"/>
                                      <w:w w:val="110"/>
                                      <w:sz w:val="4"/>
                                    </w:rPr>
                                    <w:t> </w:t>
                                  </w:r>
                                  <w:r>
                                    <w:rPr>
                                      <w:rFonts w:ascii="Arial MT" w:hAnsi="Arial MT"/>
                                      <w:w w:val="110"/>
                                      <w:sz w:val="4"/>
                                    </w:rPr>
                                    <w:t>volumen</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expedientes</w:t>
                                  </w:r>
                                  <w:r>
                                    <w:rPr>
                                      <w:rFonts w:ascii="Arial MT" w:hAnsi="Arial MT"/>
                                      <w:spacing w:val="40"/>
                                      <w:w w:val="110"/>
                                      <w:sz w:val="4"/>
                                    </w:rPr>
                                    <w:t> </w:t>
                                  </w:r>
                                  <w:r>
                                    <w:rPr>
                                      <w:rFonts w:ascii="Arial MT" w:hAnsi="Arial MT"/>
                                      <w:spacing w:val="-2"/>
                                      <w:w w:val="110"/>
                                      <w:sz w:val="4"/>
                                    </w:rPr>
                                    <w:t>sin</w:t>
                                  </w:r>
                                  <w:r>
                                    <w:rPr>
                                      <w:rFonts w:ascii="Arial MT" w:hAnsi="Arial MT"/>
                                      <w:spacing w:val="-4"/>
                                      <w:w w:val="110"/>
                                      <w:sz w:val="4"/>
                                    </w:rPr>
                                    <w:t> </w:t>
                                  </w:r>
                                  <w:r>
                                    <w:rPr>
                                      <w:rFonts w:ascii="Arial MT" w:hAnsi="Arial MT"/>
                                      <w:spacing w:val="-2"/>
                                      <w:w w:val="110"/>
                                      <w:sz w:val="4"/>
                                    </w:rPr>
                                    <w:t>tramite</w:t>
                                  </w:r>
                                </w:p>
                              </w:tc>
                            </w:tr>
                            <w:tr>
                              <w:trPr>
                                <w:trHeight w:val="524" w:hRule="atLeast"/>
                              </w:trPr>
                              <w:tc>
                                <w:tcPr>
                                  <w:tcW w:w="992" w:type="dxa"/>
                                  <w:tcBorders>
                                    <w:top w:val="single" w:sz="4" w:space="0" w:color="CC6600"/>
                                    <w:left w:val="single" w:sz="4" w:space="0" w:color="CC6600"/>
                                    <w:bottom w:val="single" w:sz="4" w:space="0" w:color="CC6600"/>
                                    <w:right w:val="single" w:sz="4" w:space="0" w:color="CC6600"/>
                                  </w:tcBorders>
                                </w:tcPr>
                                <w:p>
                                  <w:pPr>
                                    <w:pStyle w:val="TableParagraph"/>
                                    <w:rPr>
                                      <w:sz w:val="4"/>
                                    </w:rPr>
                                  </w:pPr>
                                </w:p>
                                <w:p>
                                  <w:pPr>
                                    <w:pStyle w:val="TableParagraph"/>
                                    <w:spacing w:before="32"/>
                                    <w:rPr>
                                      <w:sz w:val="4"/>
                                    </w:rPr>
                                  </w:pPr>
                                </w:p>
                                <w:p>
                                  <w:pPr>
                                    <w:pStyle w:val="TableParagraph"/>
                                    <w:spacing w:line="307" w:lineRule="auto"/>
                                    <w:ind w:left="220" w:right="204" w:hanging="6"/>
                                    <w:jc w:val="center"/>
                                    <w:rPr>
                                      <w:rFonts w:ascii="Arial MT"/>
                                      <w:sz w:val="4"/>
                                    </w:rPr>
                                  </w:pPr>
                                  <w:r>
                                    <w:rPr>
                                      <w:rFonts w:ascii="Arial MT"/>
                                      <w:w w:val="110"/>
                                      <w:sz w:val="4"/>
                                    </w:rPr>
                                    <w:t>Expedientes</w:t>
                                  </w:r>
                                  <w:r>
                                    <w:rPr>
                                      <w:rFonts w:ascii="Arial MT"/>
                                      <w:spacing w:val="-4"/>
                                      <w:w w:val="110"/>
                                      <w:sz w:val="4"/>
                                    </w:rPr>
                                    <w:t> </w:t>
                                  </w:r>
                                  <w:r>
                                    <w:rPr>
                                      <w:rFonts w:ascii="Arial MT"/>
                                      <w:w w:val="110"/>
                                      <w:sz w:val="4"/>
                                    </w:rPr>
                                    <w:t>sin</w:t>
                                  </w:r>
                                  <w:r>
                                    <w:rPr>
                                      <w:rFonts w:ascii="Arial MT"/>
                                      <w:spacing w:val="-3"/>
                                      <w:w w:val="110"/>
                                      <w:sz w:val="4"/>
                                    </w:rPr>
                                    <w:t> </w:t>
                                  </w:r>
                                  <w:r>
                                    <w:rPr>
                                      <w:rFonts w:ascii="Arial MT"/>
                                      <w:w w:val="110"/>
                                      <w:sz w:val="4"/>
                                    </w:rPr>
                                    <w:t>tramite:</w:t>
                                  </w:r>
                                  <w:r>
                                    <w:rPr>
                                      <w:rFonts w:ascii="Arial MT"/>
                                      <w:spacing w:val="40"/>
                                      <w:w w:val="110"/>
                                      <w:sz w:val="4"/>
                                    </w:rPr>
                                    <w:t> </w:t>
                                  </w:r>
                                  <w:r>
                                    <w:rPr>
                                      <w:rFonts w:ascii="Arial MT"/>
                                      <w:w w:val="110"/>
                                      <w:sz w:val="4"/>
                                    </w:rPr>
                                    <w:t>Aire,auditivo</w:t>
                                  </w:r>
                                  <w:r>
                                    <w:rPr>
                                      <w:rFonts w:ascii="Arial MT"/>
                                      <w:spacing w:val="-5"/>
                                      <w:w w:val="110"/>
                                      <w:sz w:val="4"/>
                                    </w:rPr>
                                    <w:t> </w:t>
                                  </w:r>
                                  <w:r>
                                    <w:rPr>
                                      <w:rFonts w:ascii="Arial MT"/>
                                      <w:w w:val="110"/>
                                      <w:sz w:val="4"/>
                                    </w:rPr>
                                    <w:t>y</w:t>
                                  </w:r>
                                  <w:r>
                                    <w:rPr>
                                      <w:rFonts w:ascii="Arial MT"/>
                                      <w:spacing w:val="-1"/>
                                      <w:w w:val="110"/>
                                      <w:sz w:val="4"/>
                                    </w:rPr>
                                    <w:t> </w:t>
                                  </w:r>
                                  <w:r>
                                    <w:rPr>
                                      <w:rFonts w:ascii="Arial MT"/>
                                      <w:w w:val="110"/>
                                      <w:sz w:val="4"/>
                                    </w:rPr>
                                    <w:t>visual</w:t>
                                  </w:r>
                                  <w:r>
                                    <w:rPr>
                                      <w:rFonts w:ascii="Arial MT"/>
                                      <w:spacing w:val="-1"/>
                                      <w:w w:val="110"/>
                                      <w:sz w:val="4"/>
                                    </w:rPr>
                                    <w:t> </w:t>
                                  </w:r>
                                  <w:r>
                                    <w:rPr>
                                      <w:rFonts w:ascii="Arial MT"/>
                                      <w:spacing w:val="-2"/>
                                      <w:w w:val="110"/>
                                      <w:sz w:val="4"/>
                                    </w:rPr>
                                    <w:t>12.436</w:t>
                                  </w:r>
                                </w:p>
                                <w:p>
                                  <w:pPr>
                                    <w:pStyle w:val="TableParagraph"/>
                                    <w:spacing w:line="307" w:lineRule="auto"/>
                                    <w:ind w:left="71" w:right="59"/>
                                    <w:jc w:val="center"/>
                                    <w:rPr>
                                      <w:rFonts w:ascii="Arial MT"/>
                                      <w:sz w:val="4"/>
                                    </w:rPr>
                                  </w:pPr>
                                  <w:r>
                                    <w:rPr>
                                      <w:rFonts w:ascii="Arial MT"/>
                                      <w:w w:val="110"/>
                                      <w:sz w:val="4"/>
                                    </w:rPr>
                                    <w:t>Escombros</w:t>
                                  </w:r>
                                  <w:r>
                                    <w:rPr>
                                      <w:rFonts w:ascii="Arial MT"/>
                                      <w:spacing w:val="-4"/>
                                      <w:w w:val="110"/>
                                      <w:sz w:val="4"/>
                                    </w:rPr>
                                    <w:t> </w:t>
                                  </w:r>
                                  <w:r>
                                    <w:rPr>
                                      <w:rFonts w:ascii="Arial MT"/>
                                      <w:w w:val="110"/>
                                      <w:sz w:val="4"/>
                                    </w:rPr>
                                    <w:t>y</w:t>
                                  </w:r>
                                  <w:r>
                                    <w:rPr>
                                      <w:rFonts w:ascii="Arial MT"/>
                                      <w:spacing w:val="-3"/>
                                      <w:w w:val="110"/>
                                      <w:sz w:val="4"/>
                                    </w:rPr>
                                    <w:t> </w:t>
                                  </w:r>
                                  <w:r>
                                    <w:rPr>
                                      <w:rFonts w:ascii="Arial MT"/>
                                      <w:w w:val="110"/>
                                      <w:sz w:val="4"/>
                                    </w:rPr>
                                    <w:t>residuos</w:t>
                                  </w:r>
                                  <w:r>
                                    <w:rPr>
                                      <w:rFonts w:ascii="Arial MT"/>
                                      <w:spacing w:val="-3"/>
                                      <w:w w:val="110"/>
                                      <w:sz w:val="4"/>
                                    </w:rPr>
                                    <w:t> </w:t>
                                  </w:r>
                                  <w:r>
                                    <w:rPr>
                                      <w:rFonts w:ascii="Arial MT"/>
                                      <w:w w:val="110"/>
                                      <w:sz w:val="4"/>
                                    </w:rPr>
                                    <w:t>peligrosos:</w:t>
                                  </w:r>
                                  <w:r>
                                    <w:rPr>
                                      <w:rFonts w:ascii="Arial MT"/>
                                      <w:spacing w:val="-3"/>
                                      <w:w w:val="110"/>
                                      <w:sz w:val="4"/>
                                    </w:rPr>
                                    <w:t> </w:t>
                                  </w:r>
                                  <w:r>
                                    <w:rPr>
                                      <w:rFonts w:ascii="Arial MT"/>
                                      <w:w w:val="110"/>
                                      <w:sz w:val="4"/>
                                    </w:rPr>
                                    <w:t>2011</w:t>
                                  </w:r>
                                  <w:r>
                                    <w:rPr>
                                      <w:rFonts w:ascii="Arial MT"/>
                                      <w:spacing w:val="40"/>
                                      <w:w w:val="110"/>
                                      <w:sz w:val="4"/>
                                    </w:rPr>
                                    <w:t> </w:t>
                                  </w:r>
                                  <w:r>
                                    <w:rPr>
                                      <w:rFonts w:ascii="Arial MT"/>
                                      <w:w w:val="110"/>
                                      <w:sz w:val="4"/>
                                    </w:rPr>
                                    <w:t>Hidrico</w:t>
                                  </w:r>
                                  <w:r>
                                    <w:rPr>
                                      <w:rFonts w:ascii="Arial MT"/>
                                      <w:spacing w:val="-2"/>
                                      <w:w w:val="110"/>
                                      <w:sz w:val="4"/>
                                    </w:rPr>
                                    <w:t> </w:t>
                                  </w:r>
                                  <w:r>
                                    <w:rPr>
                                      <w:rFonts w:ascii="Arial MT"/>
                                      <w:w w:val="110"/>
                                      <w:sz w:val="4"/>
                                    </w:rPr>
                                    <w:t>y</w:t>
                                  </w:r>
                                  <w:r>
                                    <w:rPr>
                                      <w:rFonts w:ascii="Arial MT"/>
                                      <w:spacing w:val="-2"/>
                                      <w:w w:val="110"/>
                                      <w:sz w:val="4"/>
                                    </w:rPr>
                                    <w:t> </w:t>
                                  </w:r>
                                  <w:r>
                                    <w:rPr>
                                      <w:rFonts w:ascii="Arial MT"/>
                                      <w:w w:val="110"/>
                                      <w:sz w:val="4"/>
                                    </w:rPr>
                                    <w:t>Suelo:</w:t>
                                  </w:r>
                                  <w:r>
                                    <w:rPr>
                                      <w:rFonts w:ascii="Arial MT"/>
                                      <w:spacing w:val="-2"/>
                                      <w:w w:val="110"/>
                                      <w:sz w:val="4"/>
                                    </w:rPr>
                                    <w:t> </w:t>
                                  </w:r>
                                  <w:r>
                                    <w:rPr>
                                      <w:rFonts w:ascii="Arial MT"/>
                                      <w:w w:val="110"/>
                                      <w:sz w:val="4"/>
                                    </w:rPr>
                                    <w:t>4794</w:t>
                                  </w:r>
                                </w:p>
                                <w:p>
                                  <w:pPr>
                                    <w:pStyle w:val="TableParagraph"/>
                                    <w:ind w:left="33" w:right="24"/>
                                    <w:jc w:val="center"/>
                                    <w:rPr>
                                      <w:rFonts w:ascii="Arial MT"/>
                                      <w:sz w:val="4"/>
                                    </w:rPr>
                                  </w:pPr>
                                  <w:r>
                                    <w:rPr>
                                      <w:rFonts w:ascii="Arial MT"/>
                                      <w:w w:val="110"/>
                                      <w:sz w:val="4"/>
                                    </w:rPr>
                                    <w:t>Silvicultura,</w:t>
                                  </w:r>
                                  <w:r>
                                    <w:rPr>
                                      <w:rFonts w:ascii="Arial MT"/>
                                      <w:spacing w:val="-1"/>
                                      <w:w w:val="110"/>
                                      <w:sz w:val="4"/>
                                    </w:rPr>
                                    <w:t> </w:t>
                                  </w:r>
                                  <w:r>
                                    <w:rPr>
                                      <w:rFonts w:ascii="Arial MT"/>
                                      <w:w w:val="110"/>
                                      <w:sz w:val="4"/>
                                    </w:rPr>
                                    <w:t>flora</w:t>
                                  </w:r>
                                  <w:r>
                                    <w:rPr>
                                      <w:rFonts w:ascii="Arial MT"/>
                                      <w:spacing w:val="-3"/>
                                      <w:w w:val="110"/>
                                      <w:sz w:val="4"/>
                                    </w:rPr>
                                    <w:t> </w:t>
                                  </w:r>
                                  <w:r>
                                    <w:rPr>
                                      <w:rFonts w:ascii="Arial MT"/>
                                      <w:w w:val="110"/>
                                      <w:sz w:val="4"/>
                                    </w:rPr>
                                    <w:t>y fauna</w:t>
                                  </w:r>
                                  <w:r>
                                    <w:rPr>
                                      <w:rFonts w:ascii="Arial MT"/>
                                      <w:spacing w:val="-3"/>
                                      <w:w w:val="110"/>
                                      <w:sz w:val="4"/>
                                    </w:rPr>
                                    <w:t> </w:t>
                                  </w:r>
                                  <w:r>
                                    <w:rPr>
                                      <w:rFonts w:ascii="Arial MT"/>
                                      <w:w w:val="110"/>
                                      <w:sz w:val="4"/>
                                    </w:rPr>
                                    <w:t>silvestre:</w:t>
                                  </w:r>
                                  <w:r>
                                    <w:rPr>
                                      <w:rFonts w:ascii="Arial MT"/>
                                      <w:spacing w:val="-1"/>
                                      <w:w w:val="110"/>
                                      <w:sz w:val="4"/>
                                    </w:rPr>
                                    <w:t> </w:t>
                                  </w:r>
                                  <w:r>
                                    <w:rPr>
                                      <w:rFonts w:ascii="Arial MT"/>
                                      <w:spacing w:val="-4"/>
                                      <w:w w:val="110"/>
                                      <w:sz w:val="4"/>
                                    </w:rPr>
                                    <w:t>6875</w:t>
                                  </w:r>
                                </w:p>
                              </w:tc>
                            </w:tr>
                          </w:tbl>
                          <w:p>
                            <w:pPr>
                              <w:pStyle w:val="BodyText"/>
                            </w:pPr>
                          </w:p>
                        </w:txbxContent>
                      </wps:txbx>
                      <wps:bodyPr wrap="square" lIns="0" tIns="0" rIns="0" bIns="0" rtlCol="0">
                        <a:noAutofit/>
                      </wps:bodyPr>
                    </wps:wsp>
                  </a:graphicData>
                </a:graphic>
              </wp:inline>
            </w:drawing>
          </mc:Choice>
          <mc:Fallback>
            <w:pict>
              <v:shape style="width:50pt;height:49.3pt;mso-position-horizontal-relative:char;mso-position-vertical-relative:line" type="#_x0000_t202" id="docshape114" filled="false" stroked="false">
                <w10:anchorlock/>
                <v:textbox inset="0,0,0,0">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992"/>
                      </w:tblGrid>
                      <w:tr>
                        <w:trPr>
                          <w:trHeight w:val="76" w:hRule="atLeast"/>
                        </w:trPr>
                        <w:tc>
                          <w:tcPr>
                            <w:tcW w:w="992" w:type="dxa"/>
                          </w:tcPr>
                          <w:p>
                            <w:pPr>
                              <w:pStyle w:val="TableParagraph"/>
                              <w:spacing w:line="37" w:lineRule="exact" w:before="20"/>
                              <w:ind w:left="7"/>
                              <w:jc w:val="center"/>
                              <w:rPr>
                                <w:rFonts w:ascii="Arial"/>
                                <w:b/>
                                <w:sz w:val="4"/>
                              </w:rPr>
                            </w:pPr>
                            <w:r>
                              <w:rPr>
                                <w:rFonts w:ascii="Arial"/>
                                <w:b/>
                                <w:spacing w:val="-2"/>
                                <w:w w:val="110"/>
                                <w:sz w:val="4"/>
                              </w:rPr>
                              <w:t>EFECTO</w:t>
                            </w:r>
                            <w:r>
                              <w:rPr>
                                <w:rFonts w:ascii="Arial"/>
                                <w:b/>
                                <w:spacing w:val="8"/>
                                <w:w w:val="110"/>
                                <w:sz w:val="4"/>
                              </w:rPr>
                              <w:t> </w:t>
                            </w:r>
                            <w:r>
                              <w:rPr>
                                <w:rFonts w:ascii="Arial"/>
                                <w:b/>
                                <w:spacing w:val="-10"/>
                                <w:w w:val="110"/>
                                <w:sz w:val="4"/>
                              </w:rPr>
                              <w:t>6</w:t>
                            </w:r>
                          </w:p>
                        </w:tc>
                      </w:tr>
                      <w:tr>
                        <w:trPr>
                          <w:trHeight w:val="347" w:hRule="atLeast"/>
                        </w:trPr>
                        <w:tc>
                          <w:tcPr>
                            <w:tcW w:w="992" w:type="dxa"/>
                            <w:tcBorders>
                              <w:bottom w:val="single" w:sz="4" w:space="0" w:color="CC6600"/>
                            </w:tcBorders>
                            <w:shd w:val="clear" w:color="auto" w:fill="FFE497"/>
                          </w:tcPr>
                          <w:p>
                            <w:pPr>
                              <w:pStyle w:val="TableParagraph"/>
                              <w:spacing w:before="19"/>
                              <w:rPr>
                                <w:sz w:val="4"/>
                              </w:rPr>
                            </w:pPr>
                          </w:p>
                          <w:p>
                            <w:pPr>
                              <w:pStyle w:val="TableParagraph"/>
                              <w:spacing w:line="307" w:lineRule="auto"/>
                              <w:ind w:left="33" w:right="24"/>
                              <w:jc w:val="center"/>
                              <w:rPr>
                                <w:rFonts w:ascii="Arial MT" w:hAnsi="Arial MT"/>
                                <w:sz w:val="4"/>
                              </w:rPr>
                            </w:pPr>
                            <w:r>
                              <w:rPr>
                                <w:rFonts w:ascii="Arial MT" w:hAnsi="Arial MT"/>
                                <w:w w:val="110"/>
                                <w:sz w:val="4"/>
                              </w:rPr>
                              <w:t>Deterioro</w:t>
                            </w:r>
                            <w:r>
                              <w:rPr>
                                <w:rFonts w:ascii="Arial MT" w:hAnsi="Arial MT"/>
                                <w:spacing w:val="-4"/>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los</w:t>
                            </w:r>
                            <w:r>
                              <w:rPr>
                                <w:rFonts w:ascii="Arial MT" w:hAnsi="Arial MT"/>
                                <w:spacing w:val="-2"/>
                                <w:w w:val="110"/>
                                <w:sz w:val="4"/>
                              </w:rPr>
                              <w:t> </w:t>
                            </w:r>
                            <w:r>
                              <w:rPr>
                                <w:rFonts w:ascii="Arial MT" w:hAnsi="Arial MT"/>
                                <w:w w:val="110"/>
                                <w:sz w:val="4"/>
                              </w:rPr>
                              <w:t>recursos</w:t>
                            </w:r>
                            <w:r>
                              <w:rPr>
                                <w:rFonts w:ascii="Arial MT" w:hAnsi="Arial MT"/>
                                <w:spacing w:val="-2"/>
                                <w:w w:val="110"/>
                                <w:sz w:val="4"/>
                              </w:rPr>
                              <w:t> </w:t>
                            </w:r>
                            <w:r>
                              <w:rPr>
                                <w:rFonts w:ascii="Arial MT" w:hAnsi="Arial MT"/>
                                <w:w w:val="110"/>
                                <w:sz w:val="4"/>
                              </w:rPr>
                              <w:t>naturales</w:t>
                            </w:r>
                            <w:r>
                              <w:rPr>
                                <w:rFonts w:ascii="Arial MT" w:hAnsi="Arial MT"/>
                                <w:spacing w:val="-1"/>
                                <w:w w:val="110"/>
                                <w:sz w:val="4"/>
                              </w:rPr>
                              <w:t> </w:t>
                            </w:r>
                            <w:r>
                              <w:rPr>
                                <w:rFonts w:ascii="Arial MT" w:hAnsi="Arial MT"/>
                                <w:w w:val="110"/>
                                <w:sz w:val="4"/>
                              </w:rPr>
                              <w:t>por</w:t>
                            </w:r>
                            <w:r>
                              <w:rPr>
                                <w:rFonts w:ascii="Arial MT" w:hAnsi="Arial MT"/>
                                <w:spacing w:val="-3"/>
                                <w:w w:val="110"/>
                                <w:sz w:val="4"/>
                              </w:rPr>
                              <w:t> </w:t>
                            </w:r>
                            <w:r>
                              <w:rPr>
                                <w:rFonts w:ascii="Arial MT" w:hAnsi="Arial MT"/>
                                <w:w w:val="110"/>
                                <w:sz w:val="4"/>
                              </w:rPr>
                              <w:t>la</w:t>
                            </w:r>
                            <w:r>
                              <w:rPr>
                                <w:rFonts w:ascii="Arial MT" w:hAnsi="Arial MT"/>
                                <w:spacing w:val="-3"/>
                                <w:w w:val="110"/>
                                <w:sz w:val="4"/>
                              </w:rPr>
                              <w:t> </w:t>
                            </w:r>
                            <w:r>
                              <w:rPr>
                                <w:rFonts w:ascii="Arial MT" w:hAnsi="Arial MT"/>
                                <w:w w:val="110"/>
                                <w:sz w:val="4"/>
                              </w:rPr>
                              <w:t>falta</w:t>
                            </w:r>
                            <w:r>
                              <w:rPr>
                                <w:rFonts w:ascii="Arial MT" w:hAnsi="Arial MT"/>
                                <w:spacing w:val="40"/>
                                <w:w w:val="110"/>
                                <w:sz w:val="4"/>
                              </w:rPr>
                              <w:t> </w:t>
                            </w:r>
                            <w:r>
                              <w:rPr>
                                <w:rFonts w:ascii="Arial MT" w:hAnsi="Arial MT"/>
                                <w:w w:val="110"/>
                                <w:sz w:val="4"/>
                              </w:rPr>
                              <w:t>del efecto</w:t>
                            </w:r>
                            <w:r>
                              <w:rPr>
                                <w:rFonts w:ascii="Arial MT" w:hAnsi="Arial MT"/>
                                <w:spacing w:val="-2"/>
                                <w:w w:val="110"/>
                                <w:sz w:val="4"/>
                              </w:rPr>
                              <w:t> </w:t>
                            </w:r>
                            <w:r>
                              <w:rPr>
                                <w:rFonts w:ascii="Arial MT" w:hAnsi="Arial MT"/>
                                <w:w w:val="110"/>
                                <w:sz w:val="4"/>
                              </w:rPr>
                              <w:t>persuasivo</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la</w:t>
                            </w:r>
                            <w:r>
                              <w:rPr>
                                <w:rFonts w:ascii="Arial MT" w:hAnsi="Arial MT"/>
                                <w:spacing w:val="-2"/>
                                <w:w w:val="110"/>
                                <w:sz w:val="4"/>
                              </w:rPr>
                              <w:t> </w:t>
                            </w:r>
                            <w:r>
                              <w:rPr>
                                <w:rFonts w:ascii="Arial MT" w:hAnsi="Arial MT"/>
                                <w:w w:val="110"/>
                                <w:sz w:val="4"/>
                              </w:rPr>
                              <w:t>sanción, debido</w:t>
                            </w:r>
                            <w:r>
                              <w:rPr>
                                <w:rFonts w:ascii="Arial MT" w:hAnsi="Arial MT"/>
                                <w:spacing w:val="-2"/>
                                <w:w w:val="110"/>
                                <w:sz w:val="4"/>
                              </w:rPr>
                              <w:t> </w:t>
                            </w:r>
                            <w:r>
                              <w:rPr>
                                <w:rFonts w:ascii="Arial MT" w:hAnsi="Arial MT"/>
                                <w:w w:val="110"/>
                                <w:sz w:val="4"/>
                              </w:rPr>
                              <w:t>al</w:t>
                            </w:r>
                            <w:r>
                              <w:rPr>
                                <w:rFonts w:ascii="Arial MT" w:hAnsi="Arial MT"/>
                                <w:spacing w:val="40"/>
                                <w:w w:val="110"/>
                                <w:sz w:val="4"/>
                              </w:rPr>
                              <w:t> </w:t>
                            </w:r>
                            <w:r>
                              <w:rPr>
                                <w:rFonts w:ascii="Arial MT" w:hAnsi="Arial MT"/>
                                <w:w w:val="110"/>
                                <w:sz w:val="4"/>
                              </w:rPr>
                              <w:t>represamiento</w:t>
                            </w:r>
                            <w:r>
                              <w:rPr>
                                <w:rFonts w:ascii="Arial MT" w:hAnsi="Arial MT"/>
                                <w:spacing w:val="-2"/>
                                <w:w w:val="110"/>
                                <w:sz w:val="4"/>
                              </w:rPr>
                              <w:t> </w:t>
                            </w:r>
                            <w:r>
                              <w:rPr>
                                <w:rFonts w:ascii="Arial MT" w:hAnsi="Arial MT"/>
                                <w:w w:val="110"/>
                                <w:sz w:val="4"/>
                              </w:rPr>
                              <w:t>y alto</w:t>
                            </w:r>
                            <w:r>
                              <w:rPr>
                                <w:rFonts w:ascii="Arial MT" w:hAnsi="Arial MT"/>
                                <w:spacing w:val="-2"/>
                                <w:w w:val="110"/>
                                <w:sz w:val="4"/>
                              </w:rPr>
                              <w:t> </w:t>
                            </w:r>
                            <w:r>
                              <w:rPr>
                                <w:rFonts w:ascii="Arial MT" w:hAnsi="Arial MT"/>
                                <w:w w:val="110"/>
                                <w:sz w:val="4"/>
                              </w:rPr>
                              <w:t>volumen</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expedientes</w:t>
                            </w:r>
                            <w:r>
                              <w:rPr>
                                <w:rFonts w:ascii="Arial MT" w:hAnsi="Arial MT"/>
                                <w:spacing w:val="40"/>
                                <w:w w:val="110"/>
                                <w:sz w:val="4"/>
                              </w:rPr>
                              <w:t> </w:t>
                            </w:r>
                            <w:r>
                              <w:rPr>
                                <w:rFonts w:ascii="Arial MT" w:hAnsi="Arial MT"/>
                                <w:spacing w:val="-2"/>
                                <w:w w:val="110"/>
                                <w:sz w:val="4"/>
                              </w:rPr>
                              <w:t>sin</w:t>
                            </w:r>
                            <w:r>
                              <w:rPr>
                                <w:rFonts w:ascii="Arial MT" w:hAnsi="Arial MT"/>
                                <w:spacing w:val="-4"/>
                                <w:w w:val="110"/>
                                <w:sz w:val="4"/>
                              </w:rPr>
                              <w:t> </w:t>
                            </w:r>
                            <w:r>
                              <w:rPr>
                                <w:rFonts w:ascii="Arial MT" w:hAnsi="Arial MT"/>
                                <w:spacing w:val="-2"/>
                                <w:w w:val="110"/>
                                <w:sz w:val="4"/>
                              </w:rPr>
                              <w:t>tramite</w:t>
                            </w:r>
                          </w:p>
                        </w:tc>
                      </w:tr>
                      <w:tr>
                        <w:trPr>
                          <w:trHeight w:val="524" w:hRule="atLeast"/>
                        </w:trPr>
                        <w:tc>
                          <w:tcPr>
                            <w:tcW w:w="992" w:type="dxa"/>
                            <w:tcBorders>
                              <w:top w:val="single" w:sz="4" w:space="0" w:color="CC6600"/>
                              <w:left w:val="single" w:sz="4" w:space="0" w:color="CC6600"/>
                              <w:bottom w:val="single" w:sz="4" w:space="0" w:color="CC6600"/>
                              <w:right w:val="single" w:sz="4" w:space="0" w:color="CC6600"/>
                            </w:tcBorders>
                          </w:tcPr>
                          <w:p>
                            <w:pPr>
                              <w:pStyle w:val="TableParagraph"/>
                              <w:rPr>
                                <w:sz w:val="4"/>
                              </w:rPr>
                            </w:pPr>
                          </w:p>
                          <w:p>
                            <w:pPr>
                              <w:pStyle w:val="TableParagraph"/>
                              <w:spacing w:before="32"/>
                              <w:rPr>
                                <w:sz w:val="4"/>
                              </w:rPr>
                            </w:pPr>
                          </w:p>
                          <w:p>
                            <w:pPr>
                              <w:pStyle w:val="TableParagraph"/>
                              <w:spacing w:line="307" w:lineRule="auto"/>
                              <w:ind w:left="220" w:right="204" w:hanging="6"/>
                              <w:jc w:val="center"/>
                              <w:rPr>
                                <w:rFonts w:ascii="Arial MT"/>
                                <w:sz w:val="4"/>
                              </w:rPr>
                            </w:pPr>
                            <w:r>
                              <w:rPr>
                                <w:rFonts w:ascii="Arial MT"/>
                                <w:w w:val="110"/>
                                <w:sz w:val="4"/>
                              </w:rPr>
                              <w:t>Expedientes</w:t>
                            </w:r>
                            <w:r>
                              <w:rPr>
                                <w:rFonts w:ascii="Arial MT"/>
                                <w:spacing w:val="-4"/>
                                <w:w w:val="110"/>
                                <w:sz w:val="4"/>
                              </w:rPr>
                              <w:t> </w:t>
                            </w:r>
                            <w:r>
                              <w:rPr>
                                <w:rFonts w:ascii="Arial MT"/>
                                <w:w w:val="110"/>
                                <w:sz w:val="4"/>
                              </w:rPr>
                              <w:t>sin</w:t>
                            </w:r>
                            <w:r>
                              <w:rPr>
                                <w:rFonts w:ascii="Arial MT"/>
                                <w:spacing w:val="-3"/>
                                <w:w w:val="110"/>
                                <w:sz w:val="4"/>
                              </w:rPr>
                              <w:t> </w:t>
                            </w:r>
                            <w:r>
                              <w:rPr>
                                <w:rFonts w:ascii="Arial MT"/>
                                <w:w w:val="110"/>
                                <w:sz w:val="4"/>
                              </w:rPr>
                              <w:t>tramite:</w:t>
                            </w:r>
                            <w:r>
                              <w:rPr>
                                <w:rFonts w:ascii="Arial MT"/>
                                <w:spacing w:val="40"/>
                                <w:w w:val="110"/>
                                <w:sz w:val="4"/>
                              </w:rPr>
                              <w:t> </w:t>
                            </w:r>
                            <w:r>
                              <w:rPr>
                                <w:rFonts w:ascii="Arial MT"/>
                                <w:w w:val="110"/>
                                <w:sz w:val="4"/>
                              </w:rPr>
                              <w:t>Aire,auditivo</w:t>
                            </w:r>
                            <w:r>
                              <w:rPr>
                                <w:rFonts w:ascii="Arial MT"/>
                                <w:spacing w:val="-5"/>
                                <w:w w:val="110"/>
                                <w:sz w:val="4"/>
                              </w:rPr>
                              <w:t> </w:t>
                            </w:r>
                            <w:r>
                              <w:rPr>
                                <w:rFonts w:ascii="Arial MT"/>
                                <w:w w:val="110"/>
                                <w:sz w:val="4"/>
                              </w:rPr>
                              <w:t>y</w:t>
                            </w:r>
                            <w:r>
                              <w:rPr>
                                <w:rFonts w:ascii="Arial MT"/>
                                <w:spacing w:val="-1"/>
                                <w:w w:val="110"/>
                                <w:sz w:val="4"/>
                              </w:rPr>
                              <w:t> </w:t>
                            </w:r>
                            <w:r>
                              <w:rPr>
                                <w:rFonts w:ascii="Arial MT"/>
                                <w:w w:val="110"/>
                                <w:sz w:val="4"/>
                              </w:rPr>
                              <w:t>visual</w:t>
                            </w:r>
                            <w:r>
                              <w:rPr>
                                <w:rFonts w:ascii="Arial MT"/>
                                <w:spacing w:val="-1"/>
                                <w:w w:val="110"/>
                                <w:sz w:val="4"/>
                              </w:rPr>
                              <w:t> </w:t>
                            </w:r>
                            <w:r>
                              <w:rPr>
                                <w:rFonts w:ascii="Arial MT"/>
                                <w:spacing w:val="-2"/>
                                <w:w w:val="110"/>
                                <w:sz w:val="4"/>
                              </w:rPr>
                              <w:t>12.436</w:t>
                            </w:r>
                          </w:p>
                          <w:p>
                            <w:pPr>
                              <w:pStyle w:val="TableParagraph"/>
                              <w:spacing w:line="307" w:lineRule="auto"/>
                              <w:ind w:left="71" w:right="59"/>
                              <w:jc w:val="center"/>
                              <w:rPr>
                                <w:rFonts w:ascii="Arial MT"/>
                                <w:sz w:val="4"/>
                              </w:rPr>
                            </w:pPr>
                            <w:r>
                              <w:rPr>
                                <w:rFonts w:ascii="Arial MT"/>
                                <w:w w:val="110"/>
                                <w:sz w:val="4"/>
                              </w:rPr>
                              <w:t>Escombros</w:t>
                            </w:r>
                            <w:r>
                              <w:rPr>
                                <w:rFonts w:ascii="Arial MT"/>
                                <w:spacing w:val="-4"/>
                                <w:w w:val="110"/>
                                <w:sz w:val="4"/>
                              </w:rPr>
                              <w:t> </w:t>
                            </w:r>
                            <w:r>
                              <w:rPr>
                                <w:rFonts w:ascii="Arial MT"/>
                                <w:w w:val="110"/>
                                <w:sz w:val="4"/>
                              </w:rPr>
                              <w:t>y</w:t>
                            </w:r>
                            <w:r>
                              <w:rPr>
                                <w:rFonts w:ascii="Arial MT"/>
                                <w:spacing w:val="-3"/>
                                <w:w w:val="110"/>
                                <w:sz w:val="4"/>
                              </w:rPr>
                              <w:t> </w:t>
                            </w:r>
                            <w:r>
                              <w:rPr>
                                <w:rFonts w:ascii="Arial MT"/>
                                <w:w w:val="110"/>
                                <w:sz w:val="4"/>
                              </w:rPr>
                              <w:t>residuos</w:t>
                            </w:r>
                            <w:r>
                              <w:rPr>
                                <w:rFonts w:ascii="Arial MT"/>
                                <w:spacing w:val="-3"/>
                                <w:w w:val="110"/>
                                <w:sz w:val="4"/>
                              </w:rPr>
                              <w:t> </w:t>
                            </w:r>
                            <w:r>
                              <w:rPr>
                                <w:rFonts w:ascii="Arial MT"/>
                                <w:w w:val="110"/>
                                <w:sz w:val="4"/>
                              </w:rPr>
                              <w:t>peligrosos:</w:t>
                            </w:r>
                            <w:r>
                              <w:rPr>
                                <w:rFonts w:ascii="Arial MT"/>
                                <w:spacing w:val="-3"/>
                                <w:w w:val="110"/>
                                <w:sz w:val="4"/>
                              </w:rPr>
                              <w:t> </w:t>
                            </w:r>
                            <w:r>
                              <w:rPr>
                                <w:rFonts w:ascii="Arial MT"/>
                                <w:w w:val="110"/>
                                <w:sz w:val="4"/>
                              </w:rPr>
                              <w:t>2011</w:t>
                            </w:r>
                            <w:r>
                              <w:rPr>
                                <w:rFonts w:ascii="Arial MT"/>
                                <w:spacing w:val="40"/>
                                <w:w w:val="110"/>
                                <w:sz w:val="4"/>
                              </w:rPr>
                              <w:t> </w:t>
                            </w:r>
                            <w:r>
                              <w:rPr>
                                <w:rFonts w:ascii="Arial MT"/>
                                <w:w w:val="110"/>
                                <w:sz w:val="4"/>
                              </w:rPr>
                              <w:t>Hidrico</w:t>
                            </w:r>
                            <w:r>
                              <w:rPr>
                                <w:rFonts w:ascii="Arial MT"/>
                                <w:spacing w:val="-2"/>
                                <w:w w:val="110"/>
                                <w:sz w:val="4"/>
                              </w:rPr>
                              <w:t> </w:t>
                            </w:r>
                            <w:r>
                              <w:rPr>
                                <w:rFonts w:ascii="Arial MT"/>
                                <w:w w:val="110"/>
                                <w:sz w:val="4"/>
                              </w:rPr>
                              <w:t>y</w:t>
                            </w:r>
                            <w:r>
                              <w:rPr>
                                <w:rFonts w:ascii="Arial MT"/>
                                <w:spacing w:val="-2"/>
                                <w:w w:val="110"/>
                                <w:sz w:val="4"/>
                              </w:rPr>
                              <w:t> </w:t>
                            </w:r>
                            <w:r>
                              <w:rPr>
                                <w:rFonts w:ascii="Arial MT"/>
                                <w:w w:val="110"/>
                                <w:sz w:val="4"/>
                              </w:rPr>
                              <w:t>Suelo:</w:t>
                            </w:r>
                            <w:r>
                              <w:rPr>
                                <w:rFonts w:ascii="Arial MT"/>
                                <w:spacing w:val="-2"/>
                                <w:w w:val="110"/>
                                <w:sz w:val="4"/>
                              </w:rPr>
                              <w:t> </w:t>
                            </w:r>
                            <w:r>
                              <w:rPr>
                                <w:rFonts w:ascii="Arial MT"/>
                                <w:w w:val="110"/>
                                <w:sz w:val="4"/>
                              </w:rPr>
                              <w:t>4794</w:t>
                            </w:r>
                          </w:p>
                          <w:p>
                            <w:pPr>
                              <w:pStyle w:val="TableParagraph"/>
                              <w:ind w:left="33" w:right="24"/>
                              <w:jc w:val="center"/>
                              <w:rPr>
                                <w:rFonts w:ascii="Arial MT"/>
                                <w:sz w:val="4"/>
                              </w:rPr>
                            </w:pPr>
                            <w:r>
                              <w:rPr>
                                <w:rFonts w:ascii="Arial MT"/>
                                <w:w w:val="110"/>
                                <w:sz w:val="4"/>
                              </w:rPr>
                              <w:t>Silvicultura,</w:t>
                            </w:r>
                            <w:r>
                              <w:rPr>
                                <w:rFonts w:ascii="Arial MT"/>
                                <w:spacing w:val="-1"/>
                                <w:w w:val="110"/>
                                <w:sz w:val="4"/>
                              </w:rPr>
                              <w:t> </w:t>
                            </w:r>
                            <w:r>
                              <w:rPr>
                                <w:rFonts w:ascii="Arial MT"/>
                                <w:w w:val="110"/>
                                <w:sz w:val="4"/>
                              </w:rPr>
                              <w:t>flora</w:t>
                            </w:r>
                            <w:r>
                              <w:rPr>
                                <w:rFonts w:ascii="Arial MT"/>
                                <w:spacing w:val="-3"/>
                                <w:w w:val="110"/>
                                <w:sz w:val="4"/>
                              </w:rPr>
                              <w:t> </w:t>
                            </w:r>
                            <w:r>
                              <w:rPr>
                                <w:rFonts w:ascii="Arial MT"/>
                                <w:w w:val="110"/>
                                <w:sz w:val="4"/>
                              </w:rPr>
                              <w:t>y fauna</w:t>
                            </w:r>
                            <w:r>
                              <w:rPr>
                                <w:rFonts w:ascii="Arial MT"/>
                                <w:spacing w:val="-3"/>
                                <w:w w:val="110"/>
                                <w:sz w:val="4"/>
                              </w:rPr>
                              <w:t> </w:t>
                            </w:r>
                            <w:r>
                              <w:rPr>
                                <w:rFonts w:ascii="Arial MT"/>
                                <w:w w:val="110"/>
                                <w:sz w:val="4"/>
                              </w:rPr>
                              <w:t>silvestre:</w:t>
                            </w:r>
                            <w:r>
                              <w:rPr>
                                <w:rFonts w:ascii="Arial MT"/>
                                <w:spacing w:val="-1"/>
                                <w:w w:val="110"/>
                                <w:sz w:val="4"/>
                              </w:rPr>
                              <w:t> </w:t>
                            </w:r>
                            <w:r>
                              <w:rPr>
                                <w:rFonts w:ascii="Arial MT"/>
                                <w:spacing w:val="-4"/>
                                <w:w w:val="110"/>
                                <w:sz w:val="4"/>
                              </w:rPr>
                              <w:t>6875</w:t>
                            </w:r>
                          </w:p>
                        </w:tc>
                      </w:tr>
                    </w:tbl>
                    <w:p>
                      <w:pPr>
                        <w:pStyle w:val="BodyText"/>
                      </w:pPr>
                    </w:p>
                  </w:txbxContent>
                </v:textbox>
              </v:shape>
            </w:pict>
          </mc:Fallback>
        </mc:AlternateContent>
      </w:r>
      <w:r>
        <w:rPr>
          <w:spacing w:val="26"/>
          <w:sz w:val="20"/>
        </w:rPr>
      </w:r>
    </w:p>
    <w:p>
      <w:pPr>
        <w:pStyle w:val="BodyText"/>
        <w:spacing w:before="10"/>
        <w:rPr>
          <w:b/>
          <w:sz w:val="11"/>
        </w:rPr>
      </w:pPr>
    </w:p>
    <w:tbl>
      <w:tblPr>
        <w:tblW w:w="0" w:type="auto"/>
        <w:jc w:val="left"/>
        <w:tblInd w:w="9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14"/>
        <w:gridCol w:w="7903"/>
      </w:tblGrid>
      <w:tr>
        <w:trPr>
          <w:trHeight w:val="78" w:hRule="atLeast"/>
        </w:trPr>
        <w:tc>
          <w:tcPr>
            <w:tcW w:w="9117" w:type="dxa"/>
            <w:gridSpan w:val="2"/>
          </w:tcPr>
          <w:p>
            <w:pPr>
              <w:pStyle w:val="TableParagraph"/>
              <w:spacing w:line="41" w:lineRule="exact" w:before="17"/>
              <w:ind w:right="4"/>
              <w:jc w:val="center"/>
              <w:rPr>
                <w:rFonts w:ascii="Arial" w:hAnsi="Arial"/>
                <w:b/>
                <w:sz w:val="4"/>
              </w:rPr>
            </w:pPr>
            <w:r>
              <w:rPr>
                <w:rFonts w:ascii="Arial" w:hAnsi="Arial"/>
                <w:b/>
                <w:w w:val="110"/>
                <w:sz w:val="4"/>
              </w:rPr>
              <w:t>Limitada</w:t>
            </w:r>
            <w:r>
              <w:rPr>
                <w:rFonts w:ascii="Arial" w:hAnsi="Arial"/>
                <w:b/>
                <w:spacing w:val="6"/>
                <w:w w:val="110"/>
                <w:sz w:val="4"/>
              </w:rPr>
              <w:t> </w:t>
            </w:r>
            <w:r>
              <w:rPr>
                <w:rFonts w:ascii="Arial" w:hAnsi="Arial"/>
                <w:b/>
                <w:w w:val="110"/>
                <w:sz w:val="4"/>
              </w:rPr>
              <w:t>capacidad</w:t>
            </w:r>
            <w:r>
              <w:rPr>
                <w:rFonts w:ascii="Arial" w:hAnsi="Arial"/>
                <w:b/>
                <w:spacing w:val="4"/>
                <w:w w:val="110"/>
                <w:sz w:val="4"/>
              </w:rPr>
              <w:t> </w:t>
            </w:r>
            <w:r>
              <w:rPr>
                <w:rFonts w:ascii="Arial" w:hAnsi="Arial"/>
                <w:b/>
                <w:w w:val="110"/>
                <w:sz w:val="4"/>
              </w:rPr>
              <w:t>técnica</w:t>
            </w:r>
            <w:r>
              <w:rPr>
                <w:rFonts w:ascii="Arial" w:hAnsi="Arial"/>
                <w:b/>
                <w:spacing w:val="7"/>
                <w:w w:val="110"/>
                <w:sz w:val="4"/>
              </w:rPr>
              <w:t> </w:t>
            </w:r>
            <w:r>
              <w:rPr>
                <w:rFonts w:ascii="Arial" w:hAnsi="Arial"/>
                <w:b/>
                <w:w w:val="110"/>
                <w:sz w:val="4"/>
              </w:rPr>
              <w:t>y</w:t>
            </w:r>
            <w:r>
              <w:rPr>
                <w:rFonts w:ascii="Arial" w:hAnsi="Arial"/>
                <w:b/>
                <w:spacing w:val="2"/>
                <w:w w:val="110"/>
                <w:sz w:val="4"/>
              </w:rPr>
              <w:t> </w:t>
            </w:r>
            <w:r>
              <w:rPr>
                <w:rFonts w:ascii="Arial" w:hAnsi="Arial"/>
                <w:b/>
                <w:w w:val="110"/>
                <w:sz w:val="4"/>
              </w:rPr>
              <w:t>jurídica</w:t>
            </w:r>
            <w:r>
              <w:rPr>
                <w:rFonts w:ascii="Arial" w:hAnsi="Arial"/>
                <w:b/>
                <w:spacing w:val="7"/>
                <w:w w:val="110"/>
                <w:sz w:val="4"/>
              </w:rPr>
              <w:t> </w:t>
            </w:r>
            <w:r>
              <w:rPr>
                <w:rFonts w:ascii="Arial" w:hAnsi="Arial"/>
                <w:b/>
                <w:w w:val="110"/>
                <w:sz w:val="4"/>
              </w:rPr>
              <w:t>para</w:t>
            </w:r>
            <w:r>
              <w:rPr>
                <w:rFonts w:ascii="Arial" w:hAnsi="Arial"/>
                <w:b/>
                <w:spacing w:val="7"/>
                <w:w w:val="110"/>
                <w:sz w:val="4"/>
              </w:rPr>
              <w:t> </w:t>
            </w:r>
            <w:r>
              <w:rPr>
                <w:rFonts w:ascii="Arial" w:hAnsi="Arial"/>
                <w:b/>
                <w:w w:val="110"/>
                <w:sz w:val="4"/>
              </w:rPr>
              <w:t>realizar</w:t>
            </w:r>
            <w:r>
              <w:rPr>
                <w:rFonts w:ascii="Arial" w:hAnsi="Arial"/>
                <w:b/>
                <w:spacing w:val="3"/>
                <w:w w:val="110"/>
                <w:sz w:val="4"/>
              </w:rPr>
              <w:t> </w:t>
            </w:r>
            <w:r>
              <w:rPr>
                <w:rFonts w:ascii="Arial" w:hAnsi="Arial"/>
                <w:b/>
                <w:w w:val="110"/>
                <w:sz w:val="4"/>
              </w:rPr>
              <w:t>las</w:t>
            </w:r>
            <w:r>
              <w:rPr>
                <w:rFonts w:ascii="Arial" w:hAnsi="Arial"/>
                <w:b/>
                <w:spacing w:val="-1"/>
                <w:w w:val="110"/>
                <w:sz w:val="4"/>
              </w:rPr>
              <w:t> </w:t>
            </w:r>
            <w:r>
              <w:rPr>
                <w:rFonts w:ascii="Arial" w:hAnsi="Arial"/>
                <w:b/>
                <w:w w:val="110"/>
                <w:sz w:val="4"/>
              </w:rPr>
              <w:t>acciones</w:t>
            </w:r>
            <w:r>
              <w:rPr>
                <w:rFonts w:ascii="Arial" w:hAnsi="Arial"/>
                <w:b/>
                <w:spacing w:val="-1"/>
                <w:w w:val="110"/>
                <w:sz w:val="4"/>
              </w:rPr>
              <w:t> </w:t>
            </w:r>
            <w:r>
              <w:rPr>
                <w:rFonts w:ascii="Arial" w:hAnsi="Arial"/>
                <w:b/>
                <w:w w:val="110"/>
                <w:sz w:val="4"/>
              </w:rPr>
              <w:t>Evaluación,</w:t>
            </w:r>
            <w:r>
              <w:rPr>
                <w:rFonts w:ascii="Arial" w:hAnsi="Arial"/>
                <w:b/>
                <w:spacing w:val="5"/>
                <w:w w:val="110"/>
                <w:sz w:val="4"/>
              </w:rPr>
              <w:t> </w:t>
            </w:r>
            <w:r>
              <w:rPr>
                <w:rFonts w:ascii="Arial" w:hAnsi="Arial"/>
                <w:b/>
                <w:w w:val="110"/>
                <w:sz w:val="4"/>
              </w:rPr>
              <w:t>Seguimiento</w:t>
            </w:r>
            <w:r>
              <w:rPr>
                <w:rFonts w:ascii="Arial" w:hAnsi="Arial"/>
                <w:b/>
                <w:spacing w:val="4"/>
                <w:w w:val="110"/>
                <w:sz w:val="4"/>
              </w:rPr>
              <w:t> </w:t>
            </w:r>
            <w:r>
              <w:rPr>
                <w:rFonts w:ascii="Arial" w:hAnsi="Arial"/>
                <w:b/>
                <w:w w:val="110"/>
                <w:sz w:val="4"/>
              </w:rPr>
              <w:t>y</w:t>
            </w:r>
            <w:r>
              <w:rPr>
                <w:rFonts w:ascii="Arial" w:hAnsi="Arial"/>
                <w:b/>
                <w:spacing w:val="2"/>
                <w:w w:val="110"/>
                <w:sz w:val="4"/>
              </w:rPr>
              <w:t> </w:t>
            </w:r>
            <w:r>
              <w:rPr>
                <w:rFonts w:ascii="Arial" w:hAnsi="Arial"/>
                <w:b/>
                <w:w w:val="110"/>
                <w:sz w:val="4"/>
              </w:rPr>
              <w:t>Control</w:t>
            </w:r>
            <w:r>
              <w:rPr>
                <w:rFonts w:ascii="Arial" w:hAnsi="Arial"/>
                <w:b/>
                <w:spacing w:val="6"/>
                <w:w w:val="110"/>
                <w:sz w:val="4"/>
              </w:rPr>
              <w:t> </w:t>
            </w:r>
            <w:r>
              <w:rPr>
                <w:rFonts w:ascii="Arial" w:hAnsi="Arial"/>
                <w:b/>
                <w:w w:val="110"/>
                <w:sz w:val="4"/>
              </w:rPr>
              <w:t>Ambiental</w:t>
            </w:r>
            <w:r>
              <w:rPr>
                <w:rFonts w:ascii="Arial" w:hAnsi="Arial"/>
                <w:b/>
                <w:spacing w:val="6"/>
                <w:w w:val="110"/>
                <w:sz w:val="4"/>
              </w:rPr>
              <w:t> </w:t>
            </w:r>
            <w:r>
              <w:rPr>
                <w:rFonts w:ascii="Arial" w:hAnsi="Arial"/>
                <w:b/>
                <w:w w:val="110"/>
                <w:sz w:val="4"/>
              </w:rPr>
              <w:t>a</w:t>
            </w:r>
            <w:r>
              <w:rPr>
                <w:rFonts w:ascii="Arial" w:hAnsi="Arial"/>
                <w:b/>
                <w:spacing w:val="7"/>
                <w:w w:val="110"/>
                <w:sz w:val="4"/>
              </w:rPr>
              <w:t> </w:t>
            </w:r>
            <w:r>
              <w:rPr>
                <w:rFonts w:ascii="Arial" w:hAnsi="Arial"/>
                <w:b/>
                <w:w w:val="110"/>
                <w:sz w:val="4"/>
              </w:rPr>
              <w:t>los</w:t>
            </w:r>
            <w:r>
              <w:rPr>
                <w:rFonts w:ascii="Arial" w:hAnsi="Arial"/>
                <w:b/>
                <w:spacing w:val="-2"/>
                <w:w w:val="110"/>
                <w:sz w:val="4"/>
              </w:rPr>
              <w:t> </w:t>
            </w:r>
            <w:r>
              <w:rPr>
                <w:rFonts w:ascii="Arial" w:hAnsi="Arial"/>
                <w:b/>
                <w:w w:val="110"/>
                <w:sz w:val="4"/>
              </w:rPr>
              <w:t>Recursos</w:t>
            </w:r>
            <w:r>
              <w:rPr>
                <w:rFonts w:ascii="Arial" w:hAnsi="Arial"/>
                <w:b/>
                <w:spacing w:val="-1"/>
                <w:w w:val="110"/>
                <w:sz w:val="4"/>
              </w:rPr>
              <w:t> </w:t>
            </w:r>
            <w:r>
              <w:rPr>
                <w:rFonts w:ascii="Arial" w:hAnsi="Arial"/>
                <w:b/>
                <w:w w:val="110"/>
                <w:sz w:val="4"/>
              </w:rPr>
              <w:t>Naturales</w:t>
            </w:r>
            <w:r>
              <w:rPr>
                <w:rFonts w:ascii="Arial" w:hAnsi="Arial"/>
                <w:b/>
                <w:spacing w:val="-2"/>
                <w:w w:val="110"/>
                <w:sz w:val="4"/>
              </w:rPr>
              <w:t> </w:t>
            </w:r>
            <w:r>
              <w:rPr>
                <w:rFonts w:ascii="Arial" w:hAnsi="Arial"/>
                <w:b/>
                <w:w w:val="110"/>
                <w:sz w:val="4"/>
              </w:rPr>
              <w:t>y</w:t>
            </w:r>
            <w:r>
              <w:rPr>
                <w:rFonts w:ascii="Arial" w:hAnsi="Arial"/>
                <w:b/>
                <w:spacing w:val="3"/>
                <w:w w:val="110"/>
                <w:sz w:val="4"/>
              </w:rPr>
              <w:t> </w:t>
            </w:r>
            <w:r>
              <w:rPr>
                <w:rFonts w:ascii="Arial" w:hAnsi="Arial"/>
                <w:b/>
                <w:w w:val="110"/>
                <w:sz w:val="4"/>
              </w:rPr>
              <w:t>la</w:t>
            </w:r>
            <w:r>
              <w:rPr>
                <w:rFonts w:ascii="Arial" w:hAnsi="Arial"/>
                <w:b/>
                <w:spacing w:val="7"/>
                <w:w w:val="110"/>
                <w:sz w:val="4"/>
              </w:rPr>
              <w:t> </w:t>
            </w:r>
            <w:r>
              <w:rPr>
                <w:rFonts w:ascii="Arial" w:hAnsi="Arial"/>
                <w:b/>
                <w:w w:val="110"/>
                <w:sz w:val="4"/>
              </w:rPr>
              <w:t>Estructura</w:t>
            </w:r>
            <w:r>
              <w:rPr>
                <w:rFonts w:ascii="Arial" w:hAnsi="Arial"/>
                <w:b/>
                <w:spacing w:val="7"/>
                <w:w w:val="110"/>
                <w:sz w:val="4"/>
              </w:rPr>
              <w:t> </w:t>
            </w:r>
            <w:r>
              <w:rPr>
                <w:rFonts w:ascii="Arial" w:hAnsi="Arial"/>
                <w:b/>
                <w:w w:val="110"/>
                <w:sz w:val="4"/>
              </w:rPr>
              <w:t>Ecológica</w:t>
            </w:r>
            <w:r>
              <w:rPr>
                <w:rFonts w:ascii="Arial" w:hAnsi="Arial"/>
                <w:b/>
                <w:spacing w:val="7"/>
                <w:w w:val="110"/>
                <w:sz w:val="4"/>
              </w:rPr>
              <w:t> </w:t>
            </w:r>
            <w:r>
              <w:rPr>
                <w:rFonts w:ascii="Arial" w:hAnsi="Arial"/>
                <w:b/>
                <w:w w:val="110"/>
                <w:sz w:val="4"/>
              </w:rPr>
              <w:t>Principal</w:t>
            </w:r>
            <w:r>
              <w:rPr>
                <w:rFonts w:ascii="Arial" w:hAnsi="Arial"/>
                <w:b/>
                <w:spacing w:val="5"/>
                <w:w w:val="110"/>
                <w:sz w:val="4"/>
              </w:rPr>
              <w:t> </w:t>
            </w:r>
            <w:r>
              <w:rPr>
                <w:rFonts w:ascii="Arial" w:hAnsi="Arial"/>
                <w:b/>
                <w:w w:val="110"/>
                <w:sz w:val="4"/>
              </w:rPr>
              <w:t>en</w:t>
            </w:r>
            <w:r>
              <w:rPr>
                <w:rFonts w:ascii="Arial" w:hAnsi="Arial"/>
                <w:b/>
                <w:spacing w:val="4"/>
                <w:w w:val="110"/>
                <w:sz w:val="4"/>
              </w:rPr>
              <w:t> </w:t>
            </w:r>
            <w:r>
              <w:rPr>
                <w:rFonts w:ascii="Arial" w:hAnsi="Arial"/>
                <w:b/>
                <w:w w:val="110"/>
                <w:sz w:val="4"/>
              </w:rPr>
              <w:t>el</w:t>
            </w:r>
            <w:r>
              <w:rPr>
                <w:rFonts w:ascii="Arial" w:hAnsi="Arial"/>
                <w:b/>
                <w:spacing w:val="5"/>
                <w:w w:val="110"/>
                <w:sz w:val="4"/>
              </w:rPr>
              <w:t> </w:t>
            </w:r>
            <w:r>
              <w:rPr>
                <w:rFonts w:ascii="Arial" w:hAnsi="Arial"/>
                <w:b/>
                <w:w w:val="110"/>
                <w:sz w:val="4"/>
              </w:rPr>
              <w:t>Distrito</w:t>
            </w:r>
            <w:r>
              <w:rPr>
                <w:rFonts w:ascii="Arial" w:hAnsi="Arial"/>
                <w:b/>
                <w:spacing w:val="4"/>
                <w:w w:val="110"/>
                <w:sz w:val="4"/>
              </w:rPr>
              <w:t> </w:t>
            </w:r>
            <w:r>
              <w:rPr>
                <w:rFonts w:ascii="Arial" w:hAnsi="Arial"/>
                <w:b/>
                <w:spacing w:val="-2"/>
                <w:w w:val="110"/>
                <w:sz w:val="4"/>
              </w:rPr>
              <w:t>Capital</w:t>
            </w:r>
          </w:p>
        </w:tc>
      </w:tr>
      <w:tr>
        <w:trPr>
          <w:trHeight w:val="352" w:hRule="atLeast"/>
        </w:trPr>
        <w:tc>
          <w:tcPr>
            <w:tcW w:w="1214" w:type="dxa"/>
          </w:tcPr>
          <w:p>
            <w:pPr>
              <w:pStyle w:val="TableParagraph"/>
              <w:rPr>
                <w:b/>
                <w:sz w:val="4"/>
              </w:rPr>
            </w:pPr>
          </w:p>
          <w:p>
            <w:pPr>
              <w:pStyle w:val="TableParagraph"/>
              <w:rPr>
                <w:b/>
                <w:sz w:val="4"/>
              </w:rPr>
            </w:pPr>
          </w:p>
          <w:p>
            <w:pPr>
              <w:pStyle w:val="TableParagraph"/>
              <w:spacing w:before="18"/>
              <w:rPr>
                <w:b/>
                <w:sz w:val="4"/>
              </w:rPr>
            </w:pPr>
          </w:p>
          <w:p>
            <w:pPr>
              <w:pStyle w:val="TableParagraph"/>
              <w:ind w:left="7"/>
              <w:rPr>
                <w:rFonts w:ascii="Arial MT" w:hAnsi="Arial MT"/>
                <w:sz w:val="4"/>
              </w:rPr>
            </w:pPr>
            <w:r>
              <w:rPr>
                <w:rFonts w:ascii="Arial MT" w:hAnsi="Arial MT"/>
                <w:w w:val="110"/>
                <w:sz w:val="4"/>
              </w:rPr>
              <w:t>Indicador</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línea</w:t>
            </w:r>
            <w:r>
              <w:rPr>
                <w:rFonts w:ascii="Arial MT" w:hAnsi="Arial MT"/>
                <w:spacing w:val="-2"/>
                <w:w w:val="110"/>
                <w:sz w:val="4"/>
              </w:rPr>
              <w:t> </w:t>
            </w:r>
            <w:r>
              <w:rPr>
                <w:rFonts w:ascii="Arial MT" w:hAnsi="Arial MT"/>
                <w:w w:val="110"/>
                <w:sz w:val="4"/>
              </w:rPr>
              <w:t>de</w:t>
            </w:r>
            <w:r>
              <w:rPr>
                <w:rFonts w:ascii="Arial MT" w:hAnsi="Arial MT"/>
                <w:spacing w:val="-2"/>
                <w:w w:val="110"/>
                <w:sz w:val="4"/>
              </w:rPr>
              <w:t> Base:</w:t>
            </w:r>
          </w:p>
        </w:tc>
        <w:tc>
          <w:tcPr>
            <w:tcW w:w="7903" w:type="dxa"/>
            <w:shd w:val="clear" w:color="auto" w:fill="FFFF00"/>
          </w:tcPr>
          <w:p>
            <w:pPr>
              <w:pStyle w:val="TableParagraph"/>
              <w:spacing w:before="7"/>
              <w:ind w:left="6" w:right="9"/>
              <w:jc w:val="center"/>
              <w:rPr>
                <w:rFonts w:ascii="Arial" w:hAnsi="Arial"/>
                <w:b/>
                <w:sz w:val="4"/>
              </w:rPr>
            </w:pPr>
            <w:r>
              <w:rPr>
                <w:rFonts w:ascii="Arial" w:hAnsi="Arial"/>
                <w:b/>
                <w:w w:val="110"/>
                <w:sz w:val="4"/>
              </w:rPr>
              <w:t>Linea</w:t>
            </w:r>
            <w:r>
              <w:rPr>
                <w:rFonts w:ascii="Arial" w:hAnsi="Arial"/>
                <w:b/>
                <w:spacing w:val="5"/>
                <w:w w:val="110"/>
                <w:sz w:val="4"/>
              </w:rPr>
              <w:t> </w:t>
            </w:r>
            <w:r>
              <w:rPr>
                <w:rFonts w:ascii="Arial" w:hAnsi="Arial"/>
                <w:b/>
                <w:w w:val="110"/>
                <w:sz w:val="4"/>
              </w:rPr>
              <w:t>Base:</w:t>
            </w:r>
            <w:r>
              <w:rPr>
                <w:rFonts w:ascii="Arial" w:hAnsi="Arial"/>
                <w:b/>
                <w:spacing w:val="2"/>
                <w:w w:val="110"/>
                <w:sz w:val="4"/>
              </w:rPr>
              <w:t> </w:t>
            </w:r>
            <w:r>
              <w:rPr>
                <w:rFonts w:ascii="Arial" w:hAnsi="Arial"/>
                <w:b/>
                <w:w w:val="110"/>
                <w:sz w:val="4"/>
              </w:rPr>
              <w:t>Para</w:t>
            </w:r>
            <w:r>
              <w:rPr>
                <w:rFonts w:ascii="Arial" w:hAnsi="Arial"/>
                <w:b/>
                <w:spacing w:val="5"/>
                <w:w w:val="110"/>
                <w:sz w:val="4"/>
              </w:rPr>
              <w:t> </w:t>
            </w:r>
            <w:r>
              <w:rPr>
                <w:rFonts w:ascii="Arial" w:hAnsi="Arial"/>
                <w:b/>
                <w:w w:val="110"/>
                <w:sz w:val="4"/>
              </w:rPr>
              <w:t>el</w:t>
            </w:r>
            <w:r>
              <w:rPr>
                <w:rFonts w:ascii="Arial" w:hAnsi="Arial"/>
                <w:b/>
                <w:spacing w:val="5"/>
                <w:w w:val="110"/>
                <w:sz w:val="4"/>
              </w:rPr>
              <w:t> </w:t>
            </w:r>
            <w:r>
              <w:rPr>
                <w:rFonts w:ascii="Arial" w:hAnsi="Arial"/>
                <w:b/>
                <w:w w:val="110"/>
                <w:sz w:val="4"/>
              </w:rPr>
              <w:t>periodo</w:t>
            </w:r>
            <w:r>
              <w:rPr>
                <w:rFonts w:ascii="Arial" w:hAnsi="Arial"/>
                <w:b/>
                <w:spacing w:val="2"/>
                <w:w w:val="110"/>
                <w:sz w:val="4"/>
              </w:rPr>
              <w:t> </w:t>
            </w:r>
            <w:r>
              <w:rPr>
                <w:rFonts w:ascii="Arial" w:hAnsi="Arial"/>
                <w:b/>
                <w:w w:val="110"/>
                <w:sz w:val="4"/>
              </w:rPr>
              <w:t>2022,</w:t>
            </w:r>
            <w:r>
              <w:rPr>
                <w:rFonts w:ascii="Arial" w:hAnsi="Arial"/>
                <w:b/>
                <w:spacing w:val="5"/>
                <w:w w:val="110"/>
                <w:sz w:val="4"/>
              </w:rPr>
              <w:t> </w:t>
            </w:r>
            <w:r>
              <w:rPr>
                <w:rFonts w:ascii="Arial" w:hAnsi="Arial"/>
                <w:b/>
                <w:w w:val="110"/>
                <w:sz w:val="4"/>
              </w:rPr>
              <w:t>el</w:t>
            </w:r>
            <w:r>
              <w:rPr>
                <w:rFonts w:ascii="Arial" w:hAnsi="Arial"/>
                <w:b/>
                <w:spacing w:val="4"/>
                <w:w w:val="110"/>
                <w:sz w:val="4"/>
              </w:rPr>
              <w:t> </w:t>
            </w:r>
            <w:r>
              <w:rPr>
                <w:rFonts w:ascii="Arial" w:hAnsi="Arial"/>
                <w:b/>
                <w:w w:val="110"/>
                <w:sz w:val="4"/>
              </w:rPr>
              <w:t>65.6</w:t>
            </w:r>
            <w:r>
              <w:rPr>
                <w:rFonts w:ascii="Arial" w:hAnsi="Arial"/>
                <w:b/>
                <w:spacing w:val="2"/>
                <w:w w:val="110"/>
                <w:sz w:val="4"/>
              </w:rPr>
              <w:t> </w:t>
            </w:r>
            <w:r>
              <w:rPr>
                <w:rFonts w:ascii="Arial" w:hAnsi="Arial"/>
                <w:b/>
                <w:w w:val="110"/>
                <w:sz w:val="4"/>
              </w:rPr>
              <w:t>%</w:t>
            </w:r>
            <w:r>
              <w:rPr>
                <w:rFonts w:ascii="Arial" w:hAnsi="Arial"/>
                <w:b/>
                <w:spacing w:val="-3"/>
                <w:w w:val="110"/>
                <w:sz w:val="4"/>
              </w:rPr>
              <w:t> </w:t>
            </w:r>
            <w:r>
              <w:rPr>
                <w:rFonts w:ascii="Arial" w:hAnsi="Arial"/>
                <w:b/>
                <w:w w:val="110"/>
                <w:sz w:val="4"/>
              </w:rPr>
              <w:t>de</w:t>
            </w:r>
            <w:r>
              <w:rPr>
                <w:rFonts w:ascii="Arial" w:hAnsi="Arial"/>
                <w:b/>
                <w:spacing w:val="5"/>
                <w:w w:val="110"/>
                <w:sz w:val="4"/>
              </w:rPr>
              <w:t> </w:t>
            </w:r>
            <w:r>
              <w:rPr>
                <w:rFonts w:ascii="Arial" w:hAnsi="Arial"/>
                <w:b/>
                <w:w w:val="110"/>
                <w:sz w:val="4"/>
              </w:rPr>
              <w:t>los</w:t>
            </w:r>
            <w:r>
              <w:rPr>
                <w:rFonts w:ascii="Arial" w:hAnsi="Arial"/>
                <w:b/>
                <w:spacing w:val="-2"/>
                <w:w w:val="110"/>
                <w:sz w:val="4"/>
              </w:rPr>
              <w:t> </w:t>
            </w:r>
            <w:r>
              <w:rPr>
                <w:rFonts w:ascii="Arial" w:hAnsi="Arial"/>
                <w:b/>
                <w:w w:val="110"/>
                <w:sz w:val="4"/>
              </w:rPr>
              <w:t>puntos</w:t>
            </w:r>
            <w:r>
              <w:rPr>
                <w:rFonts w:ascii="Arial" w:hAnsi="Arial"/>
                <w:b/>
                <w:spacing w:val="-2"/>
                <w:w w:val="110"/>
                <w:sz w:val="4"/>
              </w:rPr>
              <w:t> </w:t>
            </w:r>
            <w:r>
              <w:rPr>
                <w:rFonts w:ascii="Arial" w:hAnsi="Arial"/>
                <w:b/>
                <w:w w:val="110"/>
                <w:sz w:val="4"/>
              </w:rPr>
              <w:t>de</w:t>
            </w:r>
            <w:r>
              <w:rPr>
                <w:rFonts w:ascii="Arial" w:hAnsi="Arial"/>
                <w:b/>
                <w:spacing w:val="6"/>
                <w:w w:val="110"/>
                <w:sz w:val="4"/>
              </w:rPr>
              <w:t> </w:t>
            </w:r>
            <w:r>
              <w:rPr>
                <w:rFonts w:ascii="Arial" w:hAnsi="Arial"/>
                <w:b/>
                <w:w w:val="110"/>
                <w:sz w:val="4"/>
              </w:rPr>
              <w:t>monitoreo</w:t>
            </w:r>
            <w:r>
              <w:rPr>
                <w:rFonts w:ascii="Arial" w:hAnsi="Arial"/>
                <w:b/>
                <w:spacing w:val="2"/>
                <w:w w:val="110"/>
                <w:sz w:val="4"/>
              </w:rPr>
              <w:t> </w:t>
            </w:r>
            <w:r>
              <w:rPr>
                <w:rFonts w:ascii="Arial" w:hAnsi="Arial"/>
                <w:b/>
                <w:w w:val="110"/>
                <w:sz w:val="4"/>
              </w:rPr>
              <w:t>de</w:t>
            </w:r>
            <w:r>
              <w:rPr>
                <w:rFonts w:ascii="Arial" w:hAnsi="Arial"/>
                <w:b/>
                <w:spacing w:val="6"/>
                <w:w w:val="110"/>
                <w:sz w:val="4"/>
              </w:rPr>
              <w:t> </w:t>
            </w:r>
            <w:r>
              <w:rPr>
                <w:rFonts w:ascii="Arial" w:hAnsi="Arial"/>
                <w:b/>
                <w:w w:val="110"/>
                <w:sz w:val="4"/>
              </w:rPr>
              <w:t>la</w:t>
            </w:r>
            <w:r>
              <w:rPr>
                <w:rFonts w:ascii="Arial" w:hAnsi="Arial"/>
                <w:b/>
                <w:spacing w:val="6"/>
                <w:w w:val="110"/>
                <w:sz w:val="4"/>
              </w:rPr>
              <w:t> </w:t>
            </w:r>
            <w:r>
              <w:rPr>
                <w:rFonts w:ascii="Arial" w:hAnsi="Arial"/>
                <w:b/>
                <w:w w:val="110"/>
                <w:sz w:val="4"/>
              </w:rPr>
              <w:t>Red</w:t>
            </w:r>
            <w:r>
              <w:rPr>
                <w:rFonts w:ascii="Arial" w:hAnsi="Arial"/>
                <w:b/>
                <w:spacing w:val="2"/>
                <w:w w:val="110"/>
                <w:sz w:val="4"/>
              </w:rPr>
              <w:t> </w:t>
            </w:r>
            <w:r>
              <w:rPr>
                <w:rFonts w:ascii="Arial" w:hAnsi="Arial"/>
                <w:b/>
                <w:w w:val="110"/>
                <w:sz w:val="4"/>
              </w:rPr>
              <w:t>de</w:t>
            </w:r>
            <w:r>
              <w:rPr>
                <w:rFonts w:ascii="Arial" w:hAnsi="Arial"/>
                <w:b/>
                <w:spacing w:val="6"/>
                <w:w w:val="110"/>
                <w:sz w:val="4"/>
              </w:rPr>
              <w:t> </w:t>
            </w:r>
            <w:r>
              <w:rPr>
                <w:rFonts w:ascii="Arial" w:hAnsi="Arial"/>
                <w:b/>
                <w:w w:val="110"/>
                <w:sz w:val="4"/>
              </w:rPr>
              <w:t>Calidad</w:t>
            </w:r>
            <w:r>
              <w:rPr>
                <w:rFonts w:ascii="Arial" w:hAnsi="Arial"/>
                <w:b/>
                <w:spacing w:val="2"/>
                <w:w w:val="110"/>
                <w:sz w:val="4"/>
              </w:rPr>
              <w:t> </w:t>
            </w:r>
            <w:r>
              <w:rPr>
                <w:rFonts w:ascii="Arial" w:hAnsi="Arial"/>
                <w:b/>
                <w:w w:val="110"/>
                <w:sz w:val="4"/>
              </w:rPr>
              <w:t>Hídrica</w:t>
            </w:r>
            <w:r>
              <w:rPr>
                <w:rFonts w:ascii="Arial" w:hAnsi="Arial"/>
                <w:b/>
                <w:spacing w:val="6"/>
                <w:w w:val="110"/>
                <w:sz w:val="4"/>
              </w:rPr>
              <w:t> </w:t>
            </w:r>
            <w:r>
              <w:rPr>
                <w:rFonts w:ascii="Arial" w:hAnsi="Arial"/>
                <w:b/>
                <w:w w:val="110"/>
                <w:sz w:val="4"/>
              </w:rPr>
              <w:t>de</w:t>
            </w:r>
            <w:r>
              <w:rPr>
                <w:rFonts w:ascii="Arial" w:hAnsi="Arial"/>
                <w:b/>
                <w:spacing w:val="6"/>
                <w:w w:val="110"/>
                <w:sz w:val="4"/>
              </w:rPr>
              <w:t> </w:t>
            </w:r>
            <w:r>
              <w:rPr>
                <w:rFonts w:ascii="Arial" w:hAnsi="Arial"/>
                <w:b/>
                <w:w w:val="110"/>
                <w:sz w:val="4"/>
              </w:rPr>
              <w:t>Bogotá</w:t>
            </w:r>
            <w:r>
              <w:rPr>
                <w:rFonts w:ascii="Arial" w:hAnsi="Arial"/>
                <w:b/>
                <w:spacing w:val="5"/>
                <w:w w:val="110"/>
                <w:sz w:val="4"/>
              </w:rPr>
              <w:t> </w:t>
            </w:r>
            <w:r>
              <w:rPr>
                <w:rFonts w:ascii="Arial" w:hAnsi="Arial"/>
                <w:b/>
                <w:w w:val="110"/>
                <w:sz w:val="4"/>
              </w:rPr>
              <w:t>(RCHB)</w:t>
            </w:r>
            <w:r>
              <w:rPr>
                <w:rFonts w:ascii="Arial" w:hAnsi="Arial"/>
                <w:b/>
                <w:spacing w:val="2"/>
                <w:w w:val="110"/>
                <w:sz w:val="4"/>
              </w:rPr>
              <w:t> </w:t>
            </w:r>
            <w:r>
              <w:rPr>
                <w:rFonts w:ascii="Arial" w:hAnsi="Arial"/>
                <w:b/>
                <w:w w:val="110"/>
                <w:sz w:val="4"/>
              </w:rPr>
              <w:t>tienen</w:t>
            </w:r>
            <w:r>
              <w:rPr>
                <w:rFonts w:ascii="Arial" w:hAnsi="Arial"/>
                <w:b/>
                <w:spacing w:val="2"/>
                <w:w w:val="110"/>
                <w:sz w:val="4"/>
              </w:rPr>
              <w:t> </w:t>
            </w:r>
            <w:r>
              <w:rPr>
                <w:rFonts w:ascii="Arial" w:hAnsi="Arial"/>
                <w:b/>
                <w:w w:val="110"/>
                <w:sz w:val="4"/>
              </w:rPr>
              <w:t>un</w:t>
            </w:r>
            <w:r>
              <w:rPr>
                <w:rFonts w:ascii="Arial" w:hAnsi="Arial"/>
                <w:b/>
                <w:spacing w:val="2"/>
                <w:w w:val="110"/>
                <w:sz w:val="4"/>
              </w:rPr>
              <w:t> </w:t>
            </w:r>
            <w:r>
              <w:rPr>
                <w:rFonts w:ascii="Arial" w:hAnsi="Arial"/>
                <w:b/>
                <w:w w:val="110"/>
                <w:sz w:val="4"/>
              </w:rPr>
              <w:t>Índice</w:t>
            </w:r>
            <w:r>
              <w:rPr>
                <w:rFonts w:ascii="Arial" w:hAnsi="Arial"/>
                <w:b/>
                <w:spacing w:val="6"/>
                <w:w w:val="110"/>
                <w:sz w:val="4"/>
              </w:rPr>
              <w:t> </w:t>
            </w:r>
            <w:r>
              <w:rPr>
                <w:rFonts w:ascii="Arial" w:hAnsi="Arial"/>
                <w:b/>
                <w:w w:val="110"/>
                <w:sz w:val="4"/>
              </w:rPr>
              <w:t>de</w:t>
            </w:r>
            <w:r>
              <w:rPr>
                <w:rFonts w:ascii="Arial" w:hAnsi="Arial"/>
                <w:b/>
                <w:spacing w:val="6"/>
                <w:w w:val="110"/>
                <w:sz w:val="4"/>
              </w:rPr>
              <w:t> </w:t>
            </w:r>
            <w:r>
              <w:rPr>
                <w:rFonts w:ascii="Arial" w:hAnsi="Arial"/>
                <w:b/>
                <w:w w:val="110"/>
                <w:sz w:val="4"/>
              </w:rPr>
              <w:t>Calidad</w:t>
            </w:r>
            <w:r>
              <w:rPr>
                <w:rFonts w:ascii="Arial" w:hAnsi="Arial"/>
                <w:b/>
                <w:spacing w:val="2"/>
                <w:w w:val="110"/>
                <w:sz w:val="4"/>
              </w:rPr>
              <w:t> </w:t>
            </w:r>
            <w:r>
              <w:rPr>
                <w:rFonts w:ascii="Arial" w:hAnsi="Arial"/>
                <w:b/>
                <w:w w:val="110"/>
                <w:sz w:val="4"/>
              </w:rPr>
              <w:t>del</w:t>
            </w:r>
            <w:r>
              <w:rPr>
                <w:rFonts w:ascii="Arial" w:hAnsi="Arial"/>
                <w:b/>
                <w:spacing w:val="5"/>
                <w:w w:val="110"/>
                <w:sz w:val="4"/>
              </w:rPr>
              <w:t> </w:t>
            </w:r>
            <w:r>
              <w:rPr>
                <w:rFonts w:ascii="Arial" w:hAnsi="Arial"/>
                <w:b/>
                <w:w w:val="110"/>
                <w:sz w:val="4"/>
              </w:rPr>
              <w:t>Agua</w:t>
            </w:r>
            <w:r>
              <w:rPr>
                <w:rFonts w:ascii="Arial" w:hAnsi="Arial"/>
                <w:b/>
                <w:spacing w:val="6"/>
                <w:w w:val="110"/>
                <w:sz w:val="4"/>
              </w:rPr>
              <w:t> </w:t>
            </w:r>
            <w:r>
              <w:rPr>
                <w:rFonts w:ascii="Arial" w:hAnsi="Arial"/>
                <w:b/>
                <w:w w:val="110"/>
                <w:sz w:val="4"/>
              </w:rPr>
              <w:t>(ICA)</w:t>
            </w:r>
            <w:r>
              <w:rPr>
                <w:rFonts w:ascii="Arial" w:hAnsi="Arial"/>
                <w:b/>
                <w:spacing w:val="1"/>
                <w:w w:val="110"/>
                <w:sz w:val="4"/>
              </w:rPr>
              <w:t> </w:t>
            </w:r>
            <w:r>
              <w:rPr>
                <w:rFonts w:ascii="Arial" w:hAnsi="Arial"/>
                <w:b/>
                <w:spacing w:val="-4"/>
                <w:w w:val="110"/>
                <w:sz w:val="4"/>
              </w:rPr>
              <w:t>malo.</w:t>
            </w:r>
          </w:p>
          <w:p>
            <w:pPr>
              <w:pStyle w:val="TableParagraph"/>
              <w:spacing w:before="13"/>
              <w:ind w:right="9"/>
              <w:jc w:val="center"/>
              <w:rPr>
                <w:rFonts w:ascii="Arial"/>
                <w:b/>
                <w:sz w:val="4"/>
              </w:rPr>
            </w:pPr>
            <w:r>
              <w:rPr>
                <w:rFonts w:ascii="Arial"/>
                <w:b/>
                <w:w w:val="110"/>
                <w:sz w:val="4"/>
              </w:rPr>
              <w:t>1308</w:t>
            </w:r>
            <w:r>
              <w:rPr>
                <w:rFonts w:ascii="Arial"/>
                <w:b/>
                <w:spacing w:val="2"/>
                <w:w w:val="110"/>
                <w:sz w:val="4"/>
              </w:rPr>
              <w:t> </w:t>
            </w:r>
            <w:r>
              <w:rPr>
                <w:rFonts w:ascii="Arial"/>
                <w:b/>
                <w:w w:val="110"/>
                <w:sz w:val="4"/>
              </w:rPr>
              <w:t>predios</w:t>
            </w:r>
            <w:r>
              <w:rPr>
                <w:rFonts w:ascii="Arial"/>
                <w:b/>
                <w:spacing w:val="-2"/>
                <w:w w:val="110"/>
                <w:sz w:val="4"/>
              </w:rPr>
              <w:t> </w:t>
            </w:r>
            <w:r>
              <w:rPr>
                <w:rFonts w:ascii="Arial"/>
                <w:b/>
                <w:w w:val="110"/>
                <w:sz w:val="4"/>
              </w:rPr>
              <w:t>que</w:t>
            </w:r>
            <w:r>
              <w:rPr>
                <w:rFonts w:ascii="Arial"/>
                <w:b/>
                <w:spacing w:val="7"/>
                <w:w w:val="110"/>
                <w:sz w:val="4"/>
              </w:rPr>
              <w:t> </w:t>
            </w:r>
            <w:r>
              <w:rPr>
                <w:rFonts w:ascii="Arial"/>
                <w:b/>
                <w:w w:val="110"/>
                <w:sz w:val="4"/>
              </w:rPr>
              <w:t>desarrollan</w:t>
            </w:r>
            <w:r>
              <w:rPr>
                <w:rFonts w:ascii="Arial"/>
                <w:b/>
                <w:spacing w:val="4"/>
                <w:w w:val="110"/>
                <w:sz w:val="4"/>
              </w:rPr>
              <w:t> </w:t>
            </w:r>
            <w:r>
              <w:rPr>
                <w:rFonts w:ascii="Arial"/>
                <w:b/>
                <w:w w:val="110"/>
                <w:sz w:val="4"/>
              </w:rPr>
              <w:t>actividades</w:t>
            </w:r>
            <w:r>
              <w:rPr>
                <w:rFonts w:ascii="Arial"/>
                <w:b/>
                <w:spacing w:val="-2"/>
                <w:w w:val="110"/>
                <w:sz w:val="4"/>
              </w:rPr>
              <w:t> </w:t>
            </w:r>
            <w:r>
              <w:rPr>
                <w:rFonts w:ascii="Arial"/>
                <w:b/>
                <w:w w:val="110"/>
                <w:sz w:val="4"/>
              </w:rPr>
              <w:t>extractivas</w:t>
            </w:r>
            <w:r>
              <w:rPr>
                <w:rFonts w:ascii="Arial"/>
                <w:b/>
                <w:spacing w:val="-1"/>
                <w:w w:val="110"/>
                <w:sz w:val="4"/>
              </w:rPr>
              <w:t> </w:t>
            </w:r>
            <w:r>
              <w:rPr>
                <w:rFonts w:ascii="Arial"/>
                <w:b/>
                <w:w w:val="110"/>
                <w:sz w:val="4"/>
              </w:rPr>
              <w:t>mineras,</w:t>
            </w:r>
            <w:r>
              <w:rPr>
                <w:rFonts w:ascii="Arial"/>
                <w:b/>
                <w:spacing w:val="6"/>
                <w:w w:val="110"/>
                <w:sz w:val="4"/>
              </w:rPr>
              <w:t> </w:t>
            </w:r>
            <w:r>
              <w:rPr>
                <w:rFonts w:ascii="Arial"/>
                <w:b/>
                <w:w w:val="110"/>
                <w:sz w:val="4"/>
              </w:rPr>
              <w:t>industriales,</w:t>
            </w:r>
            <w:r>
              <w:rPr>
                <w:rFonts w:ascii="Arial"/>
                <w:b/>
                <w:spacing w:val="5"/>
                <w:w w:val="110"/>
                <w:sz w:val="4"/>
              </w:rPr>
              <w:t> </w:t>
            </w:r>
            <w:r>
              <w:rPr>
                <w:rFonts w:ascii="Arial"/>
                <w:b/>
                <w:w w:val="110"/>
                <w:sz w:val="4"/>
              </w:rPr>
              <w:t>comerciales</w:t>
            </w:r>
            <w:r>
              <w:rPr>
                <w:rFonts w:ascii="Arial"/>
                <w:b/>
                <w:spacing w:val="-1"/>
                <w:w w:val="110"/>
                <w:sz w:val="4"/>
              </w:rPr>
              <w:t> </w:t>
            </w:r>
            <w:r>
              <w:rPr>
                <w:rFonts w:ascii="Arial"/>
                <w:b/>
                <w:w w:val="110"/>
                <w:sz w:val="4"/>
              </w:rPr>
              <w:t>y</w:t>
            </w:r>
            <w:r>
              <w:rPr>
                <w:rFonts w:ascii="Arial"/>
                <w:b/>
                <w:spacing w:val="2"/>
                <w:w w:val="110"/>
                <w:sz w:val="4"/>
              </w:rPr>
              <w:t> </w:t>
            </w:r>
            <w:r>
              <w:rPr>
                <w:rFonts w:ascii="Arial"/>
                <w:b/>
                <w:w w:val="110"/>
                <w:sz w:val="4"/>
              </w:rPr>
              <w:t>de</w:t>
            </w:r>
            <w:r>
              <w:rPr>
                <w:rFonts w:ascii="Arial"/>
                <w:b/>
                <w:spacing w:val="7"/>
                <w:w w:val="110"/>
                <w:sz w:val="4"/>
              </w:rPr>
              <w:t> </w:t>
            </w:r>
            <w:r>
              <w:rPr>
                <w:rFonts w:ascii="Arial"/>
                <w:b/>
                <w:w w:val="110"/>
                <w:sz w:val="4"/>
              </w:rPr>
              <w:t>servicios</w:t>
            </w:r>
            <w:r>
              <w:rPr>
                <w:rFonts w:ascii="Arial"/>
                <w:b/>
                <w:spacing w:val="-1"/>
                <w:w w:val="110"/>
                <w:sz w:val="4"/>
              </w:rPr>
              <w:t> </w:t>
            </w:r>
            <w:r>
              <w:rPr>
                <w:rFonts w:ascii="Arial"/>
                <w:b/>
                <w:w w:val="110"/>
                <w:sz w:val="4"/>
              </w:rPr>
              <w:t>en</w:t>
            </w:r>
            <w:r>
              <w:rPr>
                <w:rFonts w:ascii="Arial"/>
                <w:b/>
                <w:spacing w:val="3"/>
                <w:w w:val="110"/>
                <w:sz w:val="4"/>
              </w:rPr>
              <w:t> </w:t>
            </w:r>
            <w:r>
              <w:rPr>
                <w:rFonts w:ascii="Arial"/>
                <w:b/>
                <w:w w:val="110"/>
                <w:sz w:val="4"/>
              </w:rPr>
              <w:t>predios</w:t>
            </w:r>
            <w:r>
              <w:rPr>
                <w:rFonts w:ascii="Arial"/>
                <w:b/>
                <w:spacing w:val="-1"/>
                <w:w w:val="110"/>
                <w:sz w:val="4"/>
              </w:rPr>
              <w:t> </w:t>
            </w:r>
            <w:r>
              <w:rPr>
                <w:rFonts w:ascii="Arial"/>
                <w:b/>
                <w:w w:val="110"/>
                <w:sz w:val="4"/>
              </w:rPr>
              <w:t>donde</w:t>
            </w:r>
            <w:r>
              <w:rPr>
                <w:rFonts w:ascii="Arial"/>
                <w:b/>
                <w:spacing w:val="7"/>
                <w:w w:val="110"/>
                <w:sz w:val="4"/>
              </w:rPr>
              <w:t> </w:t>
            </w:r>
            <w:r>
              <w:rPr>
                <w:rFonts w:ascii="Arial"/>
                <w:b/>
                <w:w w:val="110"/>
                <w:sz w:val="4"/>
              </w:rPr>
              <w:t>se</w:t>
            </w:r>
            <w:r>
              <w:rPr>
                <w:rFonts w:ascii="Arial"/>
                <w:b/>
                <w:spacing w:val="6"/>
                <w:w w:val="110"/>
                <w:sz w:val="4"/>
              </w:rPr>
              <w:t> </w:t>
            </w:r>
            <w:r>
              <w:rPr>
                <w:rFonts w:ascii="Arial"/>
                <w:b/>
                <w:w w:val="110"/>
                <w:sz w:val="4"/>
              </w:rPr>
              <w:t>constituyen</w:t>
            </w:r>
            <w:r>
              <w:rPr>
                <w:rFonts w:ascii="Arial"/>
                <w:b/>
                <w:spacing w:val="4"/>
                <w:w w:val="110"/>
                <w:sz w:val="4"/>
              </w:rPr>
              <w:t> </w:t>
            </w:r>
            <w:r>
              <w:rPr>
                <w:rFonts w:ascii="Arial"/>
                <w:b/>
                <w:w w:val="110"/>
                <w:sz w:val="4"/>
              </w:rPr>
              <w:t>potenciales</w:t>
            </w:r>
            <w:r>
              <w:rPr>
                <w:rFonts w:ascii="Arial"/>
                <w:b/>
                <w:spacing w:val="-2"/>
                <w:w w:val="110"/>
                <w:sz w:val="4"/>
              </w:rPr>
              <w:t> </w:t>
            </w:r>
            <w:r>
              <w:rPr>
                <w:rFonts w:ascii="Arial"/>
                <w:b/>
                <w:w w:val="110"/>
                <w:sz w:val="4"/>
              </w:rPr>
              <w:t>impactos</w:t>
            </w:r>
            <w:r>
              <w:rPr>
                <w:rFonts w:ascii="Arial"/>
                <w:b/>
                <w:spacing w:val="-1"/>
                <w:w w:val="110"/>
                <w:sz w:val="4"/>
              </w:rPr>
              <w:t> </w:t>
            </w:r>
            <w:r>
              <w:rPr>
                <w:rFonts w:ascii="Arial"/>
                <w:b/>
                <w:w w:val="110"/>
                <w:sz w:val="4"/>
              </w:rPr>
              <w:t>negativos</w:t>
            </w:r>
            <w:r>
              <w:rPr>
                <w:rFonts w:ascii="Arial"/>
                <w:b/>
                <w:spacing w:val="-1"/>
                <w:w w:val="110"/>
                <w:sz w:val="4"/>
              </w:rPr>
              <w:t> </w:t>
            </w:r>
            <w:r>
              <w:rPr>
                <w:rFonts w:ascii="Arial"/>
                <w:b/>
                <w:w w:val="110"/>
                <w:sz w:val="4"/>
              </w:rPr>
              <w:t>en</w:t>
            </w:r>
            <w:r>
              <w:rPr>
                <w:rFonts w:ascii="Arial"/>
                <w:b/>
                <w:spacing w:val="3"/>
                <w:w w:val="110"/>
                <w:sz w:val="4"/>
              </w:rPr>
              <w:t> </w:t>
            </w:r>
            <w:r>
              <w:rPr>
                <w:rFonts w:ascii="Arial"/>
                <w:b/>
                <w:w w:val="110"/>
                <w:sz w:val="4"/>
              </w:rPr>
              <w:t>el</w:t>
            </w:r>
            <w:r>
              <w:rPr>
                <w:rFonts w:ascii="Arial"/>
                <w:b/>
                <w:spacing w:val="6"/>
                <w:w w:val="110"/>
                <w:sz w:val="4"/>
              </w:rPr>
              <w:t> </w:t>
            </w:r>
            <w:r>
              <w:rPr>
                <w:rFonts w:ascii="Arial"/>
                <w:b/>
                <w:w w:val="110"/>
                <w:sz w:val="4"/>
              </w:rPr>
              <w:t>recurso</w:t>
            </w:r>
            <w:r>
              <w:rPr>
                <w:rFonts w:ascii="Arial"/>
                <w:b/>
                <w:spacing w:val="3"/>
                <w:w w:val="110"/>
                <w:sz w:val="4"/>
              </w:rPr>
              <w:t> </w:t>
            </w:r>
            <w:r>
              <w:rPr>
                <w:rFonts w:ascii="Arial"/>
                <w:b/>
                <w:w w:val="110"/>
                <w:sz w:val="4"/>
              </w:rPr>
              <w:t>suelo</w:t>
            </w:r>
            <w:r>
              <w:rPr>
                <w:rFonts w:ascii="Arial"/>
                <w:b/>
                <w:spacing w:val="4"/>
                <w:w w:val="110"/>
                <w:sz w:val="4"/>
              </w:rPr>
              <w:t> </w:t>
            </w:r>
            <w:r>
              <w:rPr>
                <w:rFonts w:ascii="Arial"/>
                <w:b/>
                <w:w w:val="110"/>
                <w:sz w:val="4"/>
              </w:rPr>
              <w:t>y</w:t>
            </w:r>
            <w:r>
              <w:rPr>
                <w:rFonts w:ascii="Arial"/>
                <w:b/>
                <w:spacing w:val="2"/>
                <w:w w:val="110"/>
                <w:sz w:val="4"/>
              </w:rPr>
              <w:t> </w:t>
            </w:r>
            <w:r>
              <w:rPr>
                <w:rFonts w:ascii="Arial"/>
                <w:b/>
                <w:w w:val="110"/>
                <w:sz w:val="4"/>
              </w:rPr>
              <w:t>acuifero</w:t>
            </w:r>
            <w:r>
              <w:rPr>
                <w:rFonts w:ascii="Arial"/>
                <w:b/>
                <w:spacing w:val="3"/>
                <w:w w:val="110"/>
                <w:sz w:val="4"/>
              </w:rPr>
              <w:t> </w:t>
            </w:r>
            <w:r>
              <w:rPr>
                <w:rFonts w:ascii="Arial"/>
                <w:b/>
                <w:w w:val="110"/>
                <w:sz w:val="4"/>
              </w:rPr>
              <w:t>somero,</w:t>
            </w:r>
            <w:r>
              <w:rPr>
                <w:rFonts w:ascii="Arial"/>
                <w:b/>
                <w:spacing w:val="6"/>
                <w:w w:val="110"/>
                <w:sz w:val="4"/>
              </w:rPr>
              <w:t> </w:t>
            </w:r>
            <w:r>
              <w:rPr>
                <w:rFonts w:ascii="Arial"/>
                <w:b/>
                <w:w w:val="110"/>
                <w:sz w:val="4"/>
              </w:rPr>
              <w:t>en</w:t>
            </w:r>
            <w:r>
              <w:rPr>
                <w:rFonts w:ascii="Arial"/>
                <w:b/>
                <w:spacing w:val="3"/>
                <w:w w:val="110"/>
                <w:sz w:val="4"/>
              </w:rPr>
              <w:t> </w:t>
            </w:r>
            <w:r>
              <w:rPr>
                <w:rFonts w:ascii="Arial"/>
                <w:b/>
                <w:w w:val="110"/>
                <w:sz w:val="4"/>
              </w:rPr>
              <w:t>el</w:t>
            </w:r>
            <w:r>
              <w:rPr>
                <w:rFonts w:ascii="Arial"/>
                <w:b/>
                <w:spacing w:val="6"/>
                <w:w w:val="110"/>
                <w:sz w:val="4"/>
              </w:rPr>
              <w:t> </w:t>
            </w:r>
            <w:r>
              <w:rPr>
                <w:rFonts w:ascii="Arial"/>
                <w:b/>
                <w:w w:val="110"/>
                <w:sz w:val="4"/>
              </w:rPr>
              <w:t>perimetro</w:t>
            </w:r>
            <w:r>
              <w:rPr>
                <w:rFonts w:ascii="Arial"/>
                <w:b/>
                <w:spacing w:val="3"/>
                <w:w w:val="110"/>
                <w:sz w:val="4"/>
              </w:rPr>
              <w:t> </w:t>
            </w:r>
            <w:r>
              <w:rPr>
                <w:rFonts w:ascii="Arial"/>
                <w:b/>
                <w:w w:val="110"/>
                <w:sz w:val="4"/>
              </w:rPr>
              <w:t>urbano</w:t>
            </w:r>
            <w:r>
              <w:rPr>
                <w:rFonts w:ascii="Arial"/>
                <w:b/>
                <w:spacing w:val="4"/>
                <w:w w:val="110"/>
                <w:sz w:val="4"/>
              </w:rPr>
              <w:t> </w:t>
            </w:r>
            <w:r>
              <w:rPr>
                <w:rFonts w:ascii="Arial"/>
                <w:b/>
                <w:w w:val="110"/>
                <w:sz w:val="4"/>
              </w:rPr>
              <w:t>del</w:t>
            </w:r>
            <w:r>
              <w:rPr>
                <w:rFonts w:ascii="Arial"/>
                <w:b/>
                <w:spacing w:val="5"/>
                <w:w w:val="110"/>
                <w:sz w:val="4"/>
              </w:rPr>
              <w:t> </w:t>
            </w:r>
            <w:r>
              <w:rPr>
                <w:rFonts w:ascii="Arial"/>
                <w:b/>
                <w:w w:val="110"/>
                <w:sz w:val="4"/>
              </w:rPr>
              <w:t>Distrito</w:t>
            </w:r>
            <w:r>
              <w:rPr>
                <w:rFonts w:ascii="Arial"/>
                <w:b/>
                <w:spacing w:val="4"/>
                <w:w w:val="110"/>
                <w:sz w:val="4"/>
              </w:rPr>
              <w:t> </w:t>
            </w:r>
            <w:r>
              <w:rPr>
                <w:rFonts w:ascii="Arial"/>
                <w:b/>
                <w:spacing w:val="-2"/>
                <w:w w:val="110"/>
                <w:sz w:val="4"/>
              </w:rPr>
              <w:t>Capital.</w:t>
            </w:r>
          </w:p>
          <w:p>
            <w:pPr>
              <w:pStyle w:val="TableParagraph"/>
              <w:spacing w:before="13"/>
              <w:ind w:left="9" w:right="9"/>
              <w:jc w:val="center"/>
              <w:rPr>
                <w:rFonts w:ascii="Arial" w:hAnsi="Arial"/>
                <w:b/>
                <w:sz w:val="4"/>
              </w:rPr>
            </w:pPr>
            <w:r>
              <w:rPr>
                <w:rFonts w:ascii="Arial" w:hAnsi="Arial"/>
                <w:b/>
                <w:w w:val="110"/>
                <w:sz w:val="4"/>
              </w:rPr>
              <w:t>No</w:t>
            </w:r>
            <w:r>
              <w:rPr>
                <w:rFonts w:ascii="Arial" w:hAnsi="Arial"/>
                <w:b/>
                <w:spacing w:val="2"/>
                <w:w w:val="110"/>
                <w:sz w:val="4"/>
              </w:rPr>
              <w:t> </w:t>
            </w:r>
            <w:r>
              <w:rPr>
                <w:rFonts w:ascii="Arial" w:hAnsi="Arial"/>
                <w:b/>
                <w:w w:val="110"/>
                <w:sz w:val="4"/>
              </w:rPr>
              <w:t>existe</w:t>
            </w:r>
            <w:r>
              <w:rPr>
                <w:rFonts w:ascii="Arial" w:hAnsi="Arial"/>
                <w:b/>
                <w:spacing w:val="6"/>
                <w:w w:val="110"/>
                <w:sz w:val="4"/>
              </w:rPr>
              <w:t> </w:t>
            </w:r>
            <w:r>
              <w:rPr>
                <w:rFonts w:ascii="Arial" w:hAnsi="Arial"/>
                <w:b/>
                <w:w w:val="110"/>
                <w:sz w:val="4"/>
              </w:rPr>
              <w:t>un</w:t>
            </w:r>
            <w:r>
              <w:rPr>
                <w:rFonts w:ascii="Arial" w:hAnsi="Arial"/>
                <w:b/>
                <w:spacing w:val="2"/>
                <w:w w:val="110"/>
                <w:sz w:val="4"/>
              </w:rPr>
              <w:t> </w:t>
            </w:r>
            <w:r>
              <w:rPr>
                <w:rFonts w:ascii="Arial" w:hAnsi="Arial"/>
                <w:b/>
                <w:w w:val="110"/>
                <w:sz w:val="4"/>
              </w:rPr>
              <w:t>programa</w:t>
            </w:r>
            <w:r>
              <w:rPr>
                <w:rFonts w:ascii="Arial" w:hAnsi="Arial"/>
                <w:b/>
                <w:spacing w:val="6"/>
                <w:w w:val="110"/>
                <w:sz w:val="4"/>
              </w:rPr>
              <w:t> </w:t>
            </w:r>
            <w:r>
              <w:rPr>
                <w:rFonts w:ascii="Arial" w:hAnsi="Arial"/>
                <w:b/>
                <w:w w:val="110"/>
                <w:sz w:val="4"/>
              </w:rPr>
              <w:t>de</w:t>
            </w:r>
            <w:r>
              <w:rPr>
                <w:rFonts w:ascii="Arial" w:hAnsi="Arial"/>
                <w:b/>
                <w:spacing w:val="6"/>
                <w:w w:val="110"/>
                <w:sz w:val="4"/>
              </w:rPr>
              <w:t> </w:t>
            </w:r>
            <w:r>
              <w:rPr>
                <w:rFonts w:ascii="Arial" w:hAnsi="Arial"/>
                <w:b/>
                <w:w w:val="110"/>
                <w:sz w:val="4"/>
              </w:rPr>
              <w:t>control</w:t>
            </w:r>
            <w:r>
              <w:rPr>
                <w:rFonts w:ascii="Arial" w:hAnsi="Arial"/>
                <w:b/>
                <w:spacing w:val="5"/>
                <w:w w:val="110"/>
                <w:sz w:val="4"/>
              </w:rPr>
              <w:t> </w:t>
            </w:r>
            <w:r>
              <w:rPr>
                <w:rFonts w:ascii="Arial" w:hAnsi="Arial"/>
                <w:b/>
                <w:w w:val="110"/>
                <w:sz w:val="4"/>
              </w:rPr>
              <w:t>al</w:t>
            </w:r>
            <w:r>
              <w:rPr>
                <w:rFonts w:ascii="Arial" w:hAnsi="Arial"/>
                <w:b/>
                <w:spacing w:val="4"/>
                <w:w w:val="110"/>
                <w:sz w:val="4"/>
              </w:rPr>
              <w:t> </w:t>
            </w:r>
            <w:r>
              <w:rPr>
                <w:rFonts w:ascii="Arial" w:hAnsi="Arial"/>
                <w:b/>
                <w:w w:val="110"/>
                <w:sz w:val="4"/>
              </w:rPr>
              <w:t>aprovechamiento</w:t>
            </w:r>
            <w:r>
              <w:rPr>
                <w:rFonts w:ascii="Arial" w:hAnsi="Arial"/>
                <w:b/>
                <w:spacing w:val="3"/>
                <w:w w:val="110"/>
                <w:sz w:val="4"/>
              </w:rPr>
              <w:t> </w:t>
            </w:r>
            <w:r>
              <w:rPr>
                <w:rFonts w:ascii="Arial" w:hAnsi="Arial"/>
                <w:b/>
                <w:w w:val="110"/>
                <w:sz w:val="4"/>
              </w:rPr>
              <w:t>de</w:t>
            </w:r>
            <w:r>
              <w:rPr>
                <w:rFonts w:ascii="Arial" w:hAnsi="Arial"/>
                <w:b/>
                <w:spacing w:val="6"/>
                <w:w w:val="110"/>
                <w:sz w:val="4"/>
              </w:rPr>
              <w:t> </w:t>
            </w:r>
            <w:r>
              <w:rPr>
                <w:rFonts w:ascii="Arial" w:hAnsi="Arial"/>
                <w:b/>
                <w:w w:val="110"/>
                <w:sz w:val="4"/>
              </w:rPr>
              <w:t>la</w:t>
            </w:r>
            <w:r>
              <w:rPr>
                <w:rFonts w:ascii="Arial" w:hAnsi="Arial"/>
                <w:b/>
                <w:spacing w:val="6"/>
                <w:w w:val="110"/>
                <w:sz w:val="4"/>
              </w:rPr>
              <w:t> </w:t>
            </w:r>
            <w:r>
              <w:rPr>
                <w:rFonts w:ascii="Arial" w:hAnsi="Arial"/>
                <w:b/>
                <w:w w:val="110"/>
                <w:sz w:val="4"/>
              </w:rPr>
              <w:t>flora,</w:t>
            </w:r>
            <w:r>
              <w:rPr>
                <w:rFonts w:ascii="Arial" w:hAnsi="Arial"/>
                <w:b/>
                <w:spacing w:val="4"/>
                <w:w w:val="110"/>
                <w:sz w:val="4"/>
              </w:rPr>
              <w:t> </w:t>
            </w:r>
            <w:r>
              <w:rPr>
                <w:rFonts w:ascii="Arial" w:hAnsi="Arial"/>
                <w:b/>
                <w:w w:val="110"/>
                <w:sz w:val="4"/>
              </w:rPr>
              <w:t>arbolado</w:t>
            </w:r>
            <w:r>
              <w:rPr>
                <w:rFonts w:ascii="Arial" w:hAnsi="Arial"/>
                <w:b/>
                <w:spacing w:val="3"/>
                <w:w w:val="110"/>
                <w:sz w:val="4"/>
              </w:rPr>
              <w:t> </w:t>
            </w:r>
            <w:r>
              <w:rPr>
                <w:rFonts w:ascii="Arial" w:hAnsi="Arial"/>
                <w:b/>
                <w:w w:val="110"/>
                <w:sz w:val="4"/>
              </w:rPr>
              <w:t>urbano</w:t>
            </w:r>
            <w:r>
              <w:rPr>
                <w:rFonts w:ascii="Arial" w:hAnsi="Arial"/>
                <w:b/>
                <w:spacing w:val="2"/>
                <w:w w:val="110"/>
                <w:sz w:val="4"/>
              </w:rPr>
              <w:t> </w:t>
            </w:r>
            <w:r>
              <w:rPr>
                <w:rFonts w:ascii="Arial" w:hAnsi="Arial"/>
                <w:b/>
                <w:w w:val="110"/>
                <w:sz w:val="4"/>
              </w:rPr>
              <w:t>y</w:t>
            </w:r>
            <w:r>
              <w:rPr>
                <w:rFonts w:ascii="Arial" w:hAnsi="Arial"/>
                <w:b/>
                <w:spacing w:val="2"/>
                <w:w w:val="110"/>
                <w:sz w:val="4"/>
              </w:rPr>
              <w:t> </w:t>
            </w:r>
            <w:r>
              <w:rPr>
                <w:rFonts w:ascii="Arial" w:hAnsi="Arial"/>
                <w:b/>
                <w:w w:val="110"/>
                <w:sz w:val="4"/>
              </w:rPr>
              <w:t>fauna</w:t>
            </w:r>
            <w:r>
              <w:rPr>
                <w:rFonts w:ascii="Arial" w:hAnsi="Arial"/>
                <w:b/>
                <w:spacing w:val="5"/>
                <w:w w:val="110"/>
                <w:sz w:val="4"/>
              </w:rPr>
              <w:t> </w:t>
            </w:r>
            <w:r>
              <w:rPr>
                <w:rFonts w:ascii="Arial" w:hAnsi="Arial"/>
                <w:b/>
                <w:w w:val="110"/>
                <w:sz w:val="4"/>
              </w:rPr>
              <w:t>silvestre</w:t>
            </w:r>
            <w:r>
              <w:rPr>
                <w:rFonts w:ascii="Arial" w:hAnsi="Arial"/>
                <w:b/>
                <w:spacing w:val="6"/>
                <w:w w:val="110"/>
                <w:sz w:val="4"/>
              </w:rPr>
              <w:t> </w:t>
            </w:r>
            <w:r>
              <w:rPr>
                <w:rFonts w:ascii="Arial" w:hAnsi="Arial"/>
                <w:b/>
                <w:w w:val="110"/>
                <w:sz w:val="4"/>
              </w:rPr>
              <w:t>en</w:t>
            </w:r>
            <w:r>
              <w:rPr>
                <w:rFonts w:ascii="Arial" w:hAnsi="Arial"/>
                <w:b/>
                <w:spacing w:val="3"/>
                <w:w w:val="110"/>
                <w:sz w:val="4"/>
              </w:rPr>
              <w:t> </w:t>
            </w:r>
            <w:r>
              <w:rPr>
                <w:rFonts w:ascii="Arial" w:hAnsi="Arial"/>
                <w:b/>
                <w:w w:val="110"/>
                <w:sz w:val="4"/>
              </w:rPr>
              <w:t>Bogotá</w:t>
            </w:r>
            <w:r>
              <w:rPr>
                <w:rFonts w:ascii="Arial" w:hAnsi="Arial"/>
                <w:b/>
                <w:spacing w:val="6"/>
                <w:w w:val="110"/>
                <w:sz w:val="4"/>
              </w:rPr>
              <w:t> </w:t>
            </w:r>
            <w:r>
              <w:rPr>
                <w:rFonts w:ascii="Arial" w:hAnsi="Arial"/>
                <w:b/>
                <w:spacing w:val="-4"/>
                <w:w w:val="110"/>
                <w:sz w:val="4"/>
              </w:rPr>
              <w:t>D.C.</w:t>
            </w:r>
          </w:p>
          <w:p>
            <w:pPr>
              <w:pStyle w:val="TableParagraph"/>
              <w:spacing w:before="12"/>
              <w:ind w:left="8" w:right="9"/>
              <w:jc w:val="center"/>
              <w:rPr>
                <w:rFonts w:ascii="Arial"/>
                <w:b/>
                <w:sz w:val="4"/>
              </w:rPr>
            </w:pPr>
            <w:r>
              <w:rPr>
                <w:rFonts w:ascii="Arial"/>
                <w:b/>
                <w:w w:val="110"/>
                <w:sz w:val="4"/>
              </w:rPr>
              <w:t>110</w:t>
            </w:r>
            <w:r>
              <w:rPr>
                <w:rFonts w:ascii="Arial"/>
                <w:b/>
                <w:spacing w:val="1"/>
                <w:w w:val="110"/>
                <w:sz w:val="4"/>
              </w:rPr>
              <w:t> </w:t>
            </w:r>
            <w:r>
              <w:rPr>
                <w:rFonts w:ascii="Arial"/>
                <w:b/>
                <w:w w:val="110"/>
                <w:sz w:val="4"/>
              </w:rPr>
              <w:t>Conceptos</w:t>
            </w:r>
            <w:r>
              <w:rPr>
                <w:rFonts w:ascii="Arial"/>
                <w:b/>
                <w:spacing w:val="-2"/>
                <w:w w:val="110"/>
                <w:sz w:val="4"/>
              </w:rPr>
              <w:t> </w:t>
            </w:r>
            <w:r>
              <w:rPr>
                <w:rFonts w:ascii="Arial"/>
                <w:b/>
                <w:w w:val="110"/>
                <w:sz w:val="4"/>
              </w:rPr>
              <w:t>tecnicos</w:t>
            </w:r>
            <w:r>
              <w:rPr>
                <w:rFonts w:ascii="Arial"/>
                <w:b/>
                <w:spacing w:val="-2"/>
                <w:w w:val="110"/>
                <w:sz w:val="4"/>
              </w:rPr>
              <w:t> </w:t>
            </w:r>
            <w:r>
              <w:rPr>
                <w:rFonts w:ascii="Arial"/>
                <w:b/>
                <w:w w:val="110"/>
                <w:sz w:val="4"/>
              </w:rPr>
              <w:t>realizados</w:t>
            </w:r>
            <w:r>
              <w:rPr>
                <w:rFonts w:ascii="Arial"/>
                <w:b/>
                <w:spacing w:val="13"/>
                <w:w w:val="110"/>
                <w:sz w:val="4"/>
              </w:rPr>
              <w:t> </w:t>
            </w:r>
            <w:r>
              <w:rPr>
                <w:rFonts w:ascii="Arial"/>
                <w:b/>
                <w:w w:val="110"/>
                <w:sz w:val="4"/>
              </w:rPr>
              <w:t>EEP</w:t>
            </w:r>
            <w:r>
              <w:rPr>
                <w:rFonts w:ascii="Arial"/>
                <w:b/>
                <w:spacing w:val="4"/>
                <w:w w:val="110"/>
                <w:sz w:val="4"/>
              </w:rPr>
              <w:t> </w:t>
            </w:r>
            <w:r>
              <w:rPr>
                <w:rFonts w:ascii="Arial"/>
                <w:b/>
                <w:w w:val="110"/>
                <w:sz w:val="4"/>
              </w:rPr>
              <w:t>del</w:t>
            </w:r>
            <w:r>
              <w:rPr>
                <w:rFonts w:ascii="Arial"/>
                <w:b/>
                <w:spacing w:val="4"/>
                <w:w w:val="110"/>
                <w:sz w:val="4"/>
              </w:rPr>
              <w:t> </w:t>
            </w:r>
            <w:r>
              <w:rPr>
                <w:rFonts w:ascii="Arial"/>
                <w:b/>
                <w:w w:val="110"/>
                <w:sz w:val="4"/>
              </w:rPr>
              <w:t>2020-</w:t>
            </w:r>
            <w:r>
              <w:rPr>
                <w:rFonts w:ascii="Arial"/>
                <w:b/>
                <w:spacing w:val="-2"/>
                <w:w w:val="110"/>
                <w:sz w:val="4"/>
              </w:rPr>
              <w:t>2023.</w:t>
            </w:r>
          </w:p>
          <w:p>
            <w:pPr>
              <w:pStyle w:val="TableParagraph"/>
              <w:spacing w:line="60" w:lineRule="atLeast"/>
              <w:ind w:left="1829" w:right="1830"/>
              <w:jc w:val="center"/>
              <w:rPr>
                <w:rFonts w:ascii="Arial" w:hAnsi="Arial"/>
                <w:b/>
                <w:sz w:val="4"/>
              </w:rPr>
            </w:pPr>
            <w:r>
              <w:rPr>
                <w:rFonts w:ascii="Arial" w:hAnsi="Arial"/>
                <w:b/>
                <w:w w:val="110"/>
                <w:sz w:val="4"/>
              </w:rPr>
              <w:t>Entre</w:t>
            </w:r>
            <w:r>
              <w:rPr>
                <w:rFonts w:ascii="Arial" w:hAnsi="Arial"/>
                <w:b/>
                <w:spacing w:val="6"/>
                <w:w w:val="110"/>
                <w:sz w:val="4"/>
              </w:rPr>
              <w:t> </w:t>
            </w:r>
            <w:r>
              <w:rPr>
                <w:rFonts w:ascii="Arial" w:hAnsi="Arial"/>
                <w:b/>
                <w:w w:val="110"/>
                <w:sz w:val="4"/>
              </w:rPr>
              <w:t>el 2010-2023 se</w:t>
            </w:r>
            <w:r>
              <w:rPr>
                <w:rFonts w:ascii="Arial" w:hAnsi="Arial"/>
                <w:b/>
                <w:spacing w:val="6"/>
                <w:w w:val="110"/>
                <w:sz w:val="4"/>
              </w:rPr>
              <w:t> </w:t>
            </w:r>
            <w:r>
              <w:rPr>
                <w:rFonts w:ascii="Arial" w:hAnsi="Arial"/>
                <w:b/>
                <w:w w:val="110"/>
                <w:sz w:val="4"/>
              </w:rPr>
              <w:t>efectúa</w:t>
            </w:r>
            <w:r>
              <w:rPr>
                <w:rFonts w:ascii="Arial" w:hAnsi="Arial"/>
                <w:b/>
                <w:spacing w:val="6"/>
                <w:w w:val="110"/>
                <w:sz w:val="4"/>
              </w:rPr>
              <w:t> </w:t>
            </w:r>
            <w:r>
              <w:rPr>
                <w:rFonts w:ascii="Arial" w:hAnsi="Arial"/>
                <w:b/>
                <w:w w:val="110"/>
                <w:sz w:val="4"/>
              </w:rPr>
              <w:t>el control sobre</w:t>
            </w:r>
            <w:r>
              <w:rPr>
                <w:rFonts w:ascii="Arial" w:hAnsi="Arial"/>
                <w:b/>
                <w:spacing w:val="6"/>
                <w:w w:val="110"/>
                <w:sz w:val="4"/>
              </w:rPr>
              <w:t> </w:t>
            </w:r>
            <w:r>
              <w:rPr>
                <w:rFonts w:ascii="Arial" w:hAnsi="Arial"/>
                <w:b/>
                <w:w w:val="110"/>
                <w:sz w:val="4"/>
              </w:rPr>
              <w:t>20967 usuarios</w:t>
            </w:r>
            <w:r>
              <w:rPr>
                <w:rFonts w:ascii="Arial" w:hAnsi="Arial"/>
                <w:b/>
                <w:spacing w:val="-2"/>
                <w:w w:val="110"/>
                <w:sz w:val="4"/>
              </w:rPr>
              <w:t> </w:t>
            </w:r>
            <w:r>
              <w:rPr>
                <w:rFonts w:ascii="Arial" w:hAnsi="Arial"/>
                <w:b/>
                <w:w w:val="110"/>
                <w:sz w:val="4"/>
              </w:rPr>
              <w:t>relacionada</w:t>
            </w:r>
            <w:r>
              <w:rPr>
                <w:rFonts w:ascii="Arial" w:hAnsi="Arial"/>
                <w:b/>
                <w:spacing w:val="6"/>
                <w:w w:val="110"/>
                <w:sz w:val="4"/>
              </w:rPr>
              <w:t> </w:t>
            </w:r>
            <w:r>
              <w:rPr>
                <w:rFonts w:ascii="Arial" w:hAnsi="Arial"/>
                <w:b/>
                <w:w w:val="110"/>
                <w:sz w:val="4"/>
              </w:rPr>
              <w:t>con el manejo de</w:t>
            </w:r>
            <w:r>
              <w:rPr>
                <w:rFonts w:ascii="Arial" w:hAnsi="Arial"/>
                <w:b/>
                <w:spacing w:val="6"/>
                <w:w w:val="110"/>
                <w:sz w:val="4"/>
              </w:rPr>
              <w:t> </w:t>
            </w:r>
            <w:r>
              <w:rPr>
                <w:rFonts w:ascii="Arial" w:hAnsi="Arial"/>
                <w:b/>
                <w:w w:val="110"/>
                <w:sz w:val="4"/>
              </w:rPr>
              <w:t>residuos</w:t>
            </w:r>
            <w:r>
              <w:rPr>
                <w:rFonts w:ascii="Arial" w:hAnsi="Arial"/>
                <w:b/>
                <w:spacing w:val="-2"/>
                <w:w w:val="110"/>
                <w:sz w:val="4"/>
              </w:rPr>
              <w:t> </w:t>
            </w:r>
            <w:r>
              <w:rPr>
                <w:rFonts w:ascii="Arial" w:hAnsi="Arial"/>
                <w:b/>
                <w:w w:val="110"/>
                <w:sz w:val="4"/>
              </w:rPr>
              <w:t>peligrosos, ordinarios, especiales</w:t>
            </w:r>
            <w:r>
              <w:rPr>
                <w:rFonts w:ascii="Arial" w:hAnsi="Arial"/>
                <w:b/>
                <w:spacing w:val="-2"/>
                <w:w w:val="110"/>
                <w:sz w:val="4"/>
              </w:rPr>
              <w:t> </w:t>
            </w:r>
            <w:r>
              <w:rPr>
                <w:rFonts w:ascii="Arial" w:hAnsi="Arial"/>
                <w:b/>
                <w:w w:val="110"/>
                <w:sz w:val="4"/>
              </w:rPr>
              <w:t>- en el Distrito Capital de</w:t>
            </w:r>
            <w:r>
              <w:rPr>
                <w:rFonts w:ascii="Arial" w:hAnsi="Arial"/>
                <w:b/>
                <w:spacing w:val="6"/>
                <w:w w:val="110"/>
                <w:sz w:val="4"/>
              </w:rPr>
              <w:t> </w:t>
            </w:r>
            <w:r>
              <w:rPr>
                <w:rFonts w:ascii="Arial" w:hAnsi="Arial"/>
                <w:b/>
                <w:w w:val="110"/>
                <w:sz w:val="4"/>
              </w:rPr>
              <w:t>un universo de</w:t>
            </w:r>
            <w:r>
              <w:rPr>
                <w:rFonts w:ascii="Arial" w:hAnsi="Arial"/>
                <w:b/>
                <w:spacing w:val="6"/>
                <w:w w:val="110"/>
                <w:sz w:val="4"/>
              </w:rPr>
              <w:t> </w:t>
            </w:r>
            <w:r>
              <w:rPr>
                <w:rFonts w:ascii="Arial" w:hAnsi="Arial"/>
                <w:b/>
                <w:w w:val="110"/>
                <w:sz w:val="4"/>
              </w:rPr>
              <w:t>control 83000</w:t>
            </w:r>
            <w:r>
              <w:rPr>
                <w:rFonts w:ascii="Arial" w:hAnsi="Arial"/>
                <w:b/>
                <w:spacing w:val="40"/>
                <w:w w:val="110"/>
                <w:sz w:val="4"/>
              </w:rPr>
              <w:t> </w:t>
            </w:r>
            <w:r>
              <w:rPr>
                <w:rFonts w:ascii="Arial" w:hAnsi="Arial"/>
                <w:b/>
                <w:w w:val="110"/>
                <w:sz w:val="4"/>
              </w:rPr>
              <w:t>Expedientes existentes activos</w:t>
            </w:r>
            <w:r>
              <w:rPr>
                <w:rFonts w:ascii="Arial" w:hAnsi="Arial"/>
                <w:b/>
                <w:spacing w:val="23"/>
                <w:w w:val="110"/>
                <w:sz w:val="4"/>
              </w:rPr>
              <w:t> </w:t>
            </w:r>
            <w:r>
              <w:rPr>
                <w:rFonts w:ascii="Arial" w:hAnsi="Arial"/>
                <w:b/>
                <w:w w:val="110"/>
                <w:sz w:val="4"/>
              </w:rPr>
              <w:t>(31-12-2023) - 25.610 Promedio</w:t>
            </w:r>
            <w:r>
              <w:rPr>
                <w:rFonts w:ascii="Arial" w:hAnsi="Arial"/>
                <w:b/>
                <w:spacing w:val="8"/>
                <w:w w:val="110"/>
                <w:sz w:val="4"/>
              </w:rPr>
              <w:t> </w:t>
            </w:r>
            <w:r>
              <w:rPr>
                <w:rFonts w:ascii="Arial" w:hAnsi="Arial"/>
                <w:b/>
                <w:w w:val="110"/>
                <w:sz w:val="4"/>
              </w:rPr>
              <w:t>cuatri</w:t>
            </w:r>
            <w:r>
              <w:rPr>
                <w:rFonts w:ascii="Arial" w:hAnsi="Arial"/>
                <w:b/>
                <w:spacing w:val="11"/>
                <w:w w:val="110"/>
                <w:sz w:val="4"/>
              </w:rPr>
              <w:t> </w:t>
            </w:r>
            <w:r>
              <w:rPr>
                <w:rFonts w:ascii="Arial" w:hAnsi="Arial"/>
                <w:b/>
                <w:w w:val="110"/>
                <w:sz w:val="4"/>
              </w:rPr>
              <w:t>anual</w:t>
            </w:r>
            <w:r>
              <w:rPr>
                <w:rFonts w:ascii="Arial" w:hAnsi="Arial"/>
                <w:b/>
                <w:spacing w:val="11"/>
                <w:w w:val="110"/>
                <w:sz w:val="4"/>
              </w:rPr>
              <w:t> </w:t>
            </w:r>
            <w:r>
              <w:rPr>
                <w:rFonts w:ascii="Arial" w:hAnsi="Arial"/>
                <w:b/>
                <w:w w:val="110"/>
                <w:sz w:val="4"/>
              </w:rPr>
              <w:t>expedientes que</w:t>
            </w:r>
            <w:r>
              <w:rPr>
                <w:rFonts w:ascii="Arial" w:hAnsi="Arial"/>
                <w:b/>
                <w:spacing w:val="12"/>
                <w:w w:val="110"/>
                <w:sz w:val="4"/>
              </w:rPr>
              <w:t> </w:t>
            </w:r>
            <w:r>
              <w:rPr>
                <w:rFonts w:ascii="Arial" w:hAnsi="Arial"/>
                <w:b/>
                <w:w w:val="110"/>
                <w:sz w:val="4"/>
              </w:rPr>
              <w:t>se</w:t>
            </w:r>
            <w:r>
              <w:rPr>
                <w:rFonts w:ascii="Arial" w:hAnsi="Arial"/>
                <w:b/>
                <w:spacing w:val="12"/>
                <w:w w:val="110"/>
                <w:sz w:val="4"/>
              </w:rPr>
              <w:t> </w:t>
            </w:r>
            <w:r>
              <w:rPr>
                <w:rFonts w:ascii="Arial" w:hAnsi="Arial"/>
                <w:b/>
                <w:w w:val="110"/>
                <w:sz w:val="4"/>
              </w:rPr>
              <w:t>aperturan</w:t>
            </w:r>
            <w:r>
              <w:rPr>
                <w:rFonts w:ascii="Arial" w:hAnsi="Arial"/>
                <w:b/>
                <w:spacing w:val="8"/>
                <w:w w:val="110"/>
                <w:sz w:val="4"/>
              </w:rPr>
              <w:t> </w:t>
            </w:r>
            <w:r>
              <w:rPr>
                <w:rFonts w:ascii="Arial" w:hAnsi="Arial"/>
                <w:b/>
                <w:w w:val="110"/>
                <w:sz w:val="4"/>
              </w:rPr>
              <w:t>- 19.014 Actuaciones tecnicas de</w:t>
            </w:r>
            <w:r>
              <w:rPr>
                <w:rFonts w:ascii="Arial" w:hAnsi="Arial"/>
                <w:b/>
                <w:spacing w:val="12"/>
                <w:w w:val="110"/>
                <w:sz w:val="4"/>
              </w:rPr>
              <w:t> </w:t>
            </w:r>
            <w:r>
              <w:rPr>
                <w:rFonts w:ascii="Arial" w:hAnsi="Arial"/>
                <w:b/>
                <w:w w:val="110"/>
                <w:sz w:val="4"/>
              </w:rPr>
              <w:t>licenciamiento</w:t>
            </w:r>
            <w:r>
              <w:rPr>
                <w:rFonts w:ascii="Arial" w:hAnsi="Arial"/>
                <w:b/>
                <w:spacing w:val="8"/>
                <w:w w:val="110"/>
                <w:sz w:val="4"/>
              </w:rPr>
              <w:t> </w:t>
            </w:r>
            <w:r>
              <w:rPr>
                <w:rFonts w:ascii="Arial" w:hAnsi="Arial"/>
                <w:b/>
                <w:w w:val="110"/>
                <w:sz w:val="4"/>
              </w:rPr>
              <w:t>cuatrianual: 80</w:t>
            </w:r>
          </w:p>
        </w:tc>
      </w:tr>
    </w:tbl>
    <w:p>
      <w:pPr>
        <w:spacing w:line="191" w:lineRule="exact"/>
        <w:ind w:left="8970" w:right="0" w:firstLine="0"/>
        <w:rPr>
          <w:position w:val="-3"/>
          <w:sz w:val="19"/>
        </w:rPr>
      </w:pPr>
      <w:r>
        <w:rPr>
          <w:position w:val="-3"/>
          <w:sz w:val="19"/>
        </w:rPr>
        <w:drawing>
          <wp:inline distT="0" distB="0" distL="0" distR="0">
            <wp:extent cx="63987" cy="121348"/>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32" cstate="print"/>
                    <a:stretch>
                      <a:fillRect/>
                    </a:stretch>
                  </pic:blipFill>
                  <pic:spPr>
                    <a:xfrm>
                      <a:off x="0" y="0"/>
                      <a:ext cx="63987" cy="121348"/>
                    </a:xfrm>
                    <a:prstGeom prst="rect">
                      <a:avLst/>
                    </a:prstGeom>
                  </pic:spPr>
                </pic:pic>
              </a:graphicData>
            </a:graphic>
          </wp:inline>
        </w:drawing>
      </w:r>
      <w:r>
        <w:rPr>
          <w:position w:val="-3"/>
          <w:sz w:val="19"/>
        </w:rPr>
      </w:r>
    </w:p>
    <w:p>
      <w:pPr>
        <w:pStyle w:val="BodyText"/>
        <w:spacing w:before="6"/>
        <w:rPr>
          <w:b/>
          <w:sz w:val="2"/>
        </w:rPr>
      </w:pPr>
    </w:p>
    <w:p>
      <w:pPr>
        <w:spacing w:line="240" w:lineRule="auto"/>
        <w:ind w:left="901" w:right="0" w:firstLine="0"/>
        <w:jc w:val="left"/>
        <w:rPr>
          <w:sz w:val="20"/>
        </w:rPr>
      </w:pPr>
      <w:r>
        <w:rPr>
          <w:sz w:val="20"/>
        </w:rPr>
        <mc:AlternateContent>
          <mc:Choice Requires="wps">
            <w:drawing>
              <wp:inline distT="0" distB="0" distL="0" distR="0">
                <wp:extent cx="4452620" cy="476250"/>
                <wp:effectExtent l="0" t="0" r="0" b="0"/>
                <wp:docPr id="123" name="Textbox 123"/>
                <wp:cNvGraphicFramePr>
                  <a:graphicFrameLocks/>
                </wp:cNvGraphicFramePr>
                <a:graphic>
                  <a:graphicData uri="http://schemas.microsoft.com/office/word/2010/wordprocessingShape">
                    <wps:wsp>
                      <wps:cNvPr id="123" name="Textbox 123"/>
                      <wps:cNvSpPr txBox="1"/>
                      <wps:spPr>
                        <a:xfrm>
                          <a:off x="0" y="0"/>
                          <a:ext cx="4452620" cy="476250"/>
                        </a:xfrm>
                        <a:prstGeom prst="rect">
                          <a:avLst/>
                        </a:prstGeom>
                      </wps:spPr>
                      <wps:txbx>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7004"/>
                            </w:tblGrid>
                            <w:tr>
                              <w:trPr>
                                <w:trHeight w:val="100" w:hRule="atLeast"/>
                              </w:trPr>
                              <w:tc>
                                <w:tcPr>
                                  <w:tcW w:w="7004" w:type="dxa"/>
                                </w:tcPr>
                                <w:p>
                                  <w:pPr>
                                    <w:pStyle w:val="TableParagraph"/>
                                    <w:spacing w:before="30"/>
                                    <w:ind w:left="11"/>
                                    <w:jc w:val="center"/>
                                    <w:rPr>
                                      <w:rFonts w:ascii="Arial"/>
                                      <w:b/>
                                      <w:sz w:val="4"/>
                                    </w:rPr>
                                  </w:pPr>
                                  <w:r>
                                    <w:rPr>
                                      <w:rFonts w:ascii="Arial"/>
                                      <w:b/>
                                      <w:w w:val="110"/>
                                      <w:sz w:val="4"/>
                                    </w:rPr>
                                    <w:t>Causa</w:t>
                                  </w:r>
                                  <w:r>
                                    <w:rPr>
                                      <w:rFonts w:ascii="Arial"/>
                                      <w:b/>
                                      <w:spacing w:val="1"/>
                                      <w:w w:val="110"/>
                                      <w:sz w:val="4"/>
                                    </w:rPr>
                                    <w:t> </w:t>
                                  </w:r>
                                  <w:r>
                                    <w:rPr>
                                      <w:rFonts w:ascii="Arial"/>
                                      <w:b/>
                                      <w:spacing w:val="-12"/>
                                      <w:w w:val="110"/>
                                      <w:sz w:val="4"/>
                                    </w:rPr>
                                    <w:t>1</w:t>
                                  </w:r>
                                </w:p>
                              </w:tc>
                            </w:tr>
                            <w:tr>
                              <w:trPr>
                                <w:trHeight w:val="295" w:hRule="atLeast"/>
                              </w:trPr>
                              <w:tc>
                                <w:tcPr>
                                  <w:tcW w:w="7004" w:type="dxa"/>
                                  <w:shd w:val="clear" w:color="auto" w:fill="B4A7D5"/>
                                </w:tcPr>
                                <w:p>
                                  <w:pPr>
                                    <w:pStyle w:val="TableParagraph"/>
                                    <w:rPr>
                                      <w:b/>
                                      <w:sz w:val="4"/>
                                    </w:rPr>
                                  </w:pPr>
                                </w:p>
                                <w:p>
                                  <w:pPr>
                                    <w:pStyle w:val="TableParagraph"/>
                                    <w:spacing w:before="35"/>
                                    <w:rPr>
                                      <w:b/>
                                      <w:sz w:val="4"/>
                                    </w:rPr>
                                  </w:pPr>
                                </w:p>
                                <w:p>
                                  <w:pPr>
                                    <w:pStyle w:val="TableParagraph"/>
                                    <w:ind w:left="11" w:right="11"/>
                                    <w:jc w:val="center"/>
                                    <w:rPr>
                                      <w:rFonts w:ascii="Arial MT" w:hAnsi="Arial MT"/>
                                      <w:sz w:val="4"/>
                                    </w:rPr>
                                  </w:pPr>
                                  <w:r>
                                    <w:rPr>
                                      <w:rFonts w:ascii="Arial MT" w:hAnsi="Arial MT"/>
                                      <w:w w:val="110"/>
                                      <w:sz w:val="4"/>
                                    </w:rPr>
                                    <w:t>Insuficiente</w:t>
                                  </w:r>
                                  <w:r>
                                    <w:rPr>
                                      <w:rFonts w:ascii="Arial MT" w:hAnsi="Arial MT"/>
                                      <w:spacing w:val="-2"/>
                                      <w:w w:val="110"/>
                                      <w:sz w:val="4"/>
                                    </w:rPr>
                                    <w:t> </w:t>
                                  </w:r>
                                  <w:r>
                                    <w:rPr>
                                      <w:rFonts w:ascii="Arial MT" w:hAnsi="Arial MT"/>
                                      <w:w w:val="110"/>
                                      <w:sz w:val="4"/>
                                    </w:rPr>
                                    <w:t>capacidad</w:t>
                                  </w:r>
                                  <w:r>
                                    <w:rPr>
                                      <w:rFonts w:ascii="Arial MT" w:hAnsi="Arial MT"/>
                                      <w:spacing w:val="-1"/>
                                      <w:w w:val="110"/>
                                      <w:sz w:val="4"/>
                                    </w:rPr>
                                    <w:t> </w:t>
                                  </w:r>
                                  <w:r>
                                    <w:rPr>
                                      <w:rFonts w:ascii="Arial MT" w:hAnsi="Arial MT"/>
                                      <w:w w:val="110"/>
                                      <w:sz w:val="4"/>
                                    </w:rPr>
                                    <w:t>para</w:t>
                                  </w:r>
                                  <w:r>
                                    <w:rPr>
                                      <w:rFonts w:ascii="Arial MT" w:hAnsi="Arial MT"/>
                                      <w:spacing w:val="-1"/>
                                      <w:w w:val="110"/>
                                      <w:sz w:val="4"/>
                                    </w:rPr>
                                    <w:t> </w:t>
                                  </w:r>
                                  <w:r>
                                    <w:rPr>
                                      <w:rFonts w:ascii="Arial MT" w:hAnsi="Arial MT"/>
                                      <w:w w:val="110"/>
                                      <w:sz w:val="4"/>
                                    </w:rPr>
                                    <w:t>monitorear,</w:t>
                                  </w:r>
                                  <w:r>
                                    <w:rPr>
                                      <w:rFonts w:ascii="Arial MT" w:hAnsi="Arial MT"/>
                                      <w:spacing w:val="2"/>
                                      <w:w w:val="110"/>
                                      <w:sz w:val="4"/>
                                    </w:rPr>
                                    <w:t> </w:t>
                                  </w:r>
                                  <w:r>
                                    <w:rPr>
                                      <w:rFonts w:ascii="Arial MT" w:hAnsi="Arial MT"/>
                                      <w:w w:val="110"/>
                                      <w:sz w:val="4"/>
                                    </w:rPr>
                                    <w:t>evaluar,</w:t>
                                  </w:r>
                                  <w:r>
                                    <w:rPr>
                                      <w:rFonts w:ascii="Arial MT" w:hAnsi="Arial MT"/>
                                      <w:spacing w:val="1"/>
                                      <w:w w:val="110"/>
                                      <w:sz w:val="4"/>
                                    </w:rPr>
                                    <w:t> </w:t>
                                  </w:r>
                                  <w:r>
                                    <w:rPr>
                                      <w:rFonts w:ascii="Arial MT" w:hAnsi="Arial MT"/>
                                      <w:w w:val="110"/>
                                      <w:sz w:val="4"/>
                                    </w:rPr>
                                    <w:t>controlar</w:t>
                                  </w:r>
                                  <w:r>
                                    <w:rPr>
                                      <w:rFonts w:ascii="Arial MT" w:hAnsi="Arial MT"/>
                                      <w:spacing w:val="-1"/>
                                      <w:w w:val="110"/>
                                      <w:sz w:val="4"/>
                                    </w:rPr>
                                    <w:t> </w:t>
                                  </w:r>
                                  <w:r>
                                    <w:rPr>
                                      <w:rFonts w:ascii="Arial MT" w:hAnsi="Arial MT"/>
                                      <w:w w:val="110"/>
                                      <w:sz w:val="4"/>
                                    </w:rPr>
                                    <w:t>y</w:t>
                                  </w:r>
                                  <w:r>
                                    <w:rPr>
                                      <w:rFonts w:ascii="Arial MT" w:hAnsi="Arial MT"/>
                                      <w:spacing w:val="2"/>
                                      <w:w w:val="110"/>
                                      <w:sz w:val="4"/>
                                    </w:rPr>
                                    <w:t> </w:t>
                                  </w:r>
                                  <w:r>
                                    <w:rPr>
                                      <w:rFonts w:ascii="Arial MT" w:hAnsi="Arial MT"/>
                                      <w:w w:val="110"/>
                                      <w:sz w:val="4"/>
                                    </w:rPr>
                                    <w:t>hacer</w:t>
                                  </w:r>
                                  <w:r>
                                    <w:rPr>
                                      <w:rFonts w:ascii="Arial MT" w:hAnsi="Arial MT"/>
                                      <w:spacing w:val="-1"/>
                                      <w:w w:val="110"/>
                                      <w:sz w:val="4"/>
                                    </w:rPr>
                                    <w:t> </w:t>
                                  </w:r>
                                  <w:r>
                                    <w:rPr>
                                      <w:rFonts w:ascii="Arial MT" w:hAnsi="Arial MT"/>
                                      <w:w w:val="110"/>
                                      <w:sz w:val="4"/>
                                    </w:rPr>
                                    <w:t>seguimiento</w:t>
                                  </w:r>
                                  <w:r>
                                    <w:rPr>
                                      <w:rFonts w:ascii="Arial MT" w:hAnsi="Arial MT"/>
                                      <w:spacing w:val="-1"/>
                                      <w:w w:val="110"/>
                                      <w:sz w:val="4"/>
                                    </w:rPr>
                                    <w:t> </w:t>
                                  </w:r>
                                  <w:r>
                                    <w:rPr>
                                      <w:rFonts w:ascii="Arial MT" w:hAnsi="Arial MT"/>
                                      <w:w w:val="110"/>
                                      <w:sz w:val="4"/>
                                    </w:rPr>
                                    <w:t>ambiental en</w:t>
                                  </w:r>
                                  <w:r>
                                    <w:rPr>
                                      <w:rFonts w:ascii="Arial MT" w:hAnsi="Arial MT"/>
                                      <w:spacing w:val="-1"/>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Distrito</w:t>
                                  </w:r>
                                  <w:r>
                                    <w:rPr>
                                      <w:rFonts w:ascii="Arial MT" w:hAnsi="Arial MT"/>
                                      <w:spacing w:val="-1"/>
                                      <w:w w:val="110"/>
                                      <w:sz w:val="4"/>
                                    </w:rPr>
                                    <w:t> </w:t>
                                  </w:r>
                                  <w:r>
                                    <w:rPr>
                                      <w:rFonts w:ascii="Arial MT" w:hAnsi="Arial MT"/>
                                      <w:w w:val="110"/>
                                      <w:sz w:val="4"/>
                                    </w:rPr>
                                    <w:t>Capital,</w:t>
                                  </w:r>
                                  <w:r>
                                    <w:rPr>
                                      <w:rFonts w:ascii="Arial MT" w:hAnsi="Arial MT"/>
                                      <w:spacing w:val="1"/>
                                      <w:w w:val="110"/>
                                      <w:sz w:val="4"/>
                                    </w:rPr>
                                    <w:t> </w:t>
                                  </w:r>
                                  <w:r>
                                    <w:rPr>
                                      <w:rFonts w:ascii="Arial MT" w:hAnsi="Arial MT"/>
                                      <w:w w:val="110"/>
                                      <w:sz w:val="4"/>
                                    </w:rPr>
                                    <w:t>lo</w:t>
                                  </w:r>
                                  <w:r>
                                    <w:rPr>
                                      <w:rFonts w:ascii="Arial MT" w:hAnsi="Arial MT"/>
                                      <w:spacing w:val="-1"/>
                                      <w:w w:val="110"/>
                                      <w:sz w:val="4"/>
                                    </w:rPr>
                                    <w:t> </w:t>
                                  </w:r>
                                  <w:r>
                                    <w:rPr>
                                      <w:rFonts w:ascii="Arial MT" w:hAnsi="Arial MT"/>
                                      <w:w w:val="110"/>
                                      <w:sz w:val="4"/>
                                    </w:rPr>
                                    <w:t>que</w:t>
                                  </w:r>
                                  <w:r>
                                    <w:rPr>
                                      <w:rFonts w:ascii="Arial MT" w:hAnsi="Arial MT"/>
                                      <w:spacing w:val="-1"/>
                                      <w:w w:val="110"/>
                                      <w:sz w:val="4"/>
                                    </w:rPr>
                                    <w:t> </w:t>
                                  </w:r>
                                  <w:r>
                                    <w:rPr>
                                      <w:rFonts w:ascii="Arial MT" w:hAnsi="Arial MT"/>
                                      <w:w w:val="110"/>
                                      <w:sz w:val="4"/>
                                    </w:rPr>
                                    <w:t>incrementa</w:t>
                                  </w:r>
                                  <w:r>
                                    <w:rPr>
                                      <w:rFonts w:ascii="Arial MT" w:hAnsi="Arial MT"/>
                                      <w:spacing w:val="-1"/>
                                      <w:w w:val="110"/>
                                      <w:sz w:val="4"/>
                                    </w:rPr>
                                    <w:t> </w:t>
                                  </w:r>
                                  <w:r>
                                    <w:rPr>
                                      <w:rFonts w:ascii="Arial MT" w:hAnsi="Arial MT"/>
                                      <w:w w:val="110"/>
                                      <w:sz w:val="4"/>
                                    </w:rPr>
                                    <w:t>la</w:t>
                                  </w:r>
                                  <w:r>
                                    <w:rPr>
                                      <w:rFonts w:ascii="Arial MT" w:hAnsi="Arial MT"/>
                                      <w:spacing w:val="-1"/>
                                      <w:w w:val="110"/>
                                      <w:sz w:val="4"/>
                                    </w:rPr>
                                    <w:t> </w:t>
                                  </w:r>
                                  <w:r>
                                    <w:rPr>
                                      <w:rFonts w:ascii="Arial MT" w:hAnsi="Arial MT"/>
                                      <w:w w:val="110"/>
                                      <w:sz w:val="4"/>
                                    </w:rPr>
                                    <w:t>afectación</w:t>
                                  </w:r>
                                  <w:r>
                                    <w:rPr>
                                      <w:rFonts w:ascii="Arial MT" w:hAnsi="Arial MT"/>
                                      <w:spacing w:val="-1"/>
                                      <w:w w:val="110"/>
                                      <w:sz w:val="4"/>
                                    </w:rPr>
                                    <w:t> </w:t>
                                  </w:r>
                                  <w:r>
                                    <w:rPr>
                                      <w:rFonts w:ascii="Arial MT" w:hAnsi="Arial MT"/>
                                      <w:w w:val="110"/>
                                      <w:sz w:val="4"/>
                                    </w:rPr>
                                    <w:t>la</w:t>
                                  </w:r>
                                  <w:r>
                                    <w:rPr>
                                      <w:rFonts w:ascii="Arial MT" w:hAnsi="Arial MT"/>
                                      <w:spacing w:val="-1"/>
                                      <w:w w:val="110"/>
                                      <w:sz w:val="4"/>
                                    </w:rPr>
                                    <w:t> </w:t>
                                  </w:r>
                                  <w:r>
                                    <w:rPr>
                                      <w:rFonts w:ascii="Arial MT" w:hAnsi="Arial MT"/>
                                      <w:w w:val="110"/>
                                      <w:sz w:val="4"/>
                                    </w:rPr>
                                    <w:t>calidad</w:t>
                                  </w:r>
                                  <w:r>
                                    <w:rPr>
                                      <w:rFonts w:ascii="Arial MT" w:hAnsi="Arial MT"/>
                                      <w:spacing w:val="-2"/>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los</w:t>
                                  </w:r>
                                  <w:r>
                                    <w:rPr>
                                      <w:rFonts w:ascii="Arial MT" w:hAnsi="Arial MT"/>
                                      <w:spacing w:val="2"/>
                                      <w:w w:val="110"/>
                                      <w:sz w:val="4"/>
                                    </w:rPr>
                                    <w:t> </w:t>
                                  </w:r>
                                  <w:r>
                                    <w:rPr>
                                      <w:rFonts w:ascii="Arial MT" w:hAnsi="Arial MT"/>
                                      <w:w w:val="110"/>
                                      <w:sz w:val="4"/>
                                    </w:rPr>
                                    <w:t>recursos</w:t>
                                  </w:r>
                                  <w:r>
                                    <w:rPr>
                                      <w:rFonts w:ascii="Arial MT" w:hAnsi="Arial MT"/>
                                      <w:spacing w:val="2"/>
                                      <w:w w:val="110"/>
                                      <w:sz w:val="4"/>
                                    </w:rPr>
                                    <w:t> </w:t>
                                  </w:r>
                                  <w:r>
                                    <w:rPr>
                                      <w:rFonts w:ascii="Arial MT" w:hAnsi="Arial MT"/>
                                      <w:w w:val="110"/>
                                      <w:sz w:val="4"/>
                                    </w:rPr>
                                    <w:t>hídricos,</w:t>
                                  </w:r>
                                  <w:r>
                                    <w:rPr>
                                      <w:rFonts w:ascii="Arial MT" w:hAnsi="Arial MT"/>
                                      <w:spacing w:val="1"/>
                                      <w:w w:val="110"/>
                                      <w:sz w:val="4"/>
                                    </w:rPr>
                                    <w:t> </w:t>
                                  </w:r>
                                  <w:r>
                                    <w:rPr>
                                      <w:rFonts w:ascii="Arial MT" w:hAnsi="Arial MT"/>
                                      <w:w w:val="110"/>
                                      <w:sz w:val="4"/>
                                    </w:rPr>
                                    <w:t>suelo,</w:t>
                                  </w:r>
                                  <w:r>
                                    <w:rPr>
                                      <w:rFonts w:ascii="Arial MT" w:hAnsi="Arial MT"/>
                                      <w:spacing w:val="2"/>
                                      <w:w w:val="110"/>
                                      <w:sz w:val="4"/>
                                    </w:rPr>
                                    <w:t> </w:t>
                                  </w:r>
                                  <w:r>
                                    <w:rPr>
                                      <w:rFonts w:ascii="Arial MT" w:hAnsi="Arial MT"/>
                                      <w:w w:val="110"/>
                                      <w:sz w:val="4"/>
                                    </w:rPr>
                                    <w:t>arbolado</w:t>
                                  </w:r>
                                  <w:r>
                                    <w:rPr>
                                      <w:rFonts w:ascii="Arial MT" w:hAnsi="Arial MT"/>
                                      <w:spacing w:val="-1"/>
                                      <w:w w:val="110"/>
                                      <w:sz w:val="4"/>
                                    </w:rPr>
                                    <w:t> </w:t>
                                  </w:r>
                                  <w:r>
                                    <w:rPr>
                                      <w:rFonts w:ascii="Arial MT" w:hAnsi="Arial MT"/>
                                      <w:w w:val="110"/>
                                      <w:sz w:val="4"/>
                                    </w:rPr>
                                    <w:t>urbano,</w:t>
                                  </w:r>
                                  <w:r>
                                    <w:rPr>
                                      <w:rFonts w:ascii="Arial MT" w:hAnsi="Arial MT"/>
                                      <w:spacing w:val="1"/>
                                      <w:w w:val="110"/>
                                      <w:sz w:val="4"/>
                                    </w:rPr>
                                    <w:t> </w:t>
                                  </w:r>
                                  <w:r>
                                    <w:rPr>
                                      <w:rFonts w:ascii="Arial MT" w:hAnsi="Arial MT"/>
                                      <w:w w:val="110"/>
                                      <w:sz w:val="4"/>
                                    </w:rPr>
                                    <w:t>fauna,</w:t>
                                  </w:r>
                                  <w:r>
                                    <w:rPr>
                                      <w:rFonts w:ascii="Arial MT" w:hAnsi="Arial MT"/>
                                      <w:spacing w:val="2"/>
                                      <w:w w:val="110"/>
                                      <w:sz w:val="4"/>
                                    </w:rPr>
                                    <w:t> </w:t>
                                  </w:r>
                                  <w:r>
                                    <w:rPr>
                                      <w:rFonts w:ascii="Arial MT" w:hAnsi="Arial MT"/>
                                      <w:w w:val="110"/>
                                      <w:sz w:val="4"/>
                                    </w:rPr>
                                    <w:t>flora</w:t>
                                  </w:r>
                                  <w:r>
                                    <w:rPr>
                                      <w:rFonts w:ascii="Arial MT" w:hAnsi="Arial MT"/>
                                      <w:spacing w:val="-1"/>
                                      <w:w w:val="110"/>
                                      <w:sz w:val="4"/>
                                    </w:rPr>
                                    <w:t> </w:t>
                                  </w:r>
                                  <w:r>
                                    <w:rPr>
                                      <w:rFonts w:ascii="Arial MT" w:hAnsi="Arial MT"/>
                                      <w:w w:val="110"/>
                                      <w:sz w:val="4"/>
                                    </w:rPr>
                                    <w:t>silvestre</w:t>
                                  </w:r>
                                  <w:r>
                                    <w:rPr>
                                      <w:rFonts w:ascii="Arial MT" w:hAnsi="Arial MT"/>
                                      <w:spacing w:val="-1"/>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la</w:t>
                                  </w:r>
                                  <w:r>
                                    <w:rPr>
                                      <w:rFonts w:ascii="Arial MT" w:hAnsi="Arial MT"/>
                                      <w:spacing w:val="-1"/>
                                      <w:w w:val="110"/>
                                      <w:sz w:val="4"/>
                                    </w:rPr>
                                    <w:t> </w:t>
                                  </w:r>
                                  <w:r>
                                    <w:rPr>
                                      <w:rFonts w:ascii="Arial MT" w:hAnsi="Arial MT"/>
                                      <w:w w:val="110"/>
                                      <w:sz w:val="4"/>
                                    </w:rPr>
                                    <w:t>estructura</w:t>
                                  </w:r>
                                  <w:r>
                                    <w:rPr>
                                      <w:rFonts w:ascii="Arial MT" w:hAnsi="Arial MT"/>
                                      <w:spacing w:val="-1"/>
                                      <w:w w:val="110"/>
                                      <w:sz w:val="4"/>
                                    </w:rPr>
                                    <w:t> </w:t>
                                  </w:r>
                                  <w:r>
                                    <w:rPr>
                                      <w:rFonts w:ascii="Arial MT" w:hAnsi="Arial MT"/>
                                      <w:w w:val="110"/>
                                      <w:sz w:val="4"/>
                                    </w:rPr>
                                    <w:t>ecológica</w:t>
                                  </w:r>
                                  <w:r>
                                    <w:rPr>
                                      <w:rFonts w:ascii="Arial MT" w:hAnsi="Arial MT"/>
                                      <w:spacing w:val="-1"/>
                                      <w:w w:val="110"/>
                                      <w:sz w:val="4"/>
                                    </w:rPr>
                                    <w:t> </w:t>
                                  </w:r>
                                  <w:r>
                                    <w:rPr>
                                      <w:rFonts w:ascii="Arial MT" w:hAnsi="Arial MT"/>
                                      <w:spacing w:val="-2"/>
                                      <w:w w:val="110"/>
                                      <w:sz w:val="4"/>
                                    </w:rPr>
                                    <w:t>principal.</w:t>
                                  </w:r>
                                </w:p>
                              </w:tc>
                            </w:tr>
                            <w:tr>
                              <w:trPr>
                                <w:trHeight w:val="316" w:hRule="atLeast"/>
                              </w:trPr>
                              <w:tc>
                                <w:tcPr>
                                  <w:tcW w:w="7004" w:type="dxa"/>
                                </w:tcPr>
                                <w:p>
                                  <w:pPr>
                                    <w:pStyle w:val="TableParagraph"/>
                                    <w:spacing w:before="1"/>
                                    <w:rPr>
                                      <w:b/>
                                      <w:sz w:val="4"/>
                                    </w:rPr>
                                  </w:pPr>
                                </w:p>
                                <w:p>
                                  <w:pPr>
                                    <w:pStyle w:val="TableParagraph"/>
                                    <w:spacing w:before="1"/>
                                    <w:ind w:left="11" w:right="8"/>
                                    <w:jc w:val="center"/>
                                    <w:rPr>
                                      <w:rFonts w:ascii="Arial MT" w:hAnsi="Arial MT"/>
                                      <w:sz w:val="4"/>
                                    </w:rPr>
                                  </w:pPr>
                                  <w:r>
                                    <w:rPr>
                                      <w:rFonts w:ascii="Arial MT" w:hAnsi="Arial MT"/>
                                      <w:w w:val="110"/>
                                      <w:sz w:val="4"/>
                                    </w:rPr>
                                    <w:t>Linea</w:t>
                                  </w:r>
                                  <w:r>
                                    <w:rPr>
                                      <w:rFonts w:ascii="Arial MT" w:hAnsi="Arial MT"/>
                                      <w:spacing w:val="-1"/>
                                      <w:w w:val="110"/>
                                      <w:sz w:val="4"/>
                                    </w:rPr>
                                    <w:t> </w:t>
                                  </w:r>
                                  <w:r>
                                    <w:rPr>
                                      <w:rFonts w:ascii="Arial MT" w:hAnsi="Arial MT"/>
                                      <w:w w:val="110"/>
                                      <w:sz w:val="4"/>
                                    </w:rPr>
                                    <w:t>Base:</w:t>
                                  </w:r>
                                  <w:r>
                                    <w:rPr>
                                      <w:rFonts w:ascii="Arial MT" w:hAnsi="Arial MT"/>
                                      <w:spacing w:val="2"/>
                                      <w:w w:val="110"/>
                                      <w:sz w:val="4"/>
                                    </w:rPr>
                                    <w:t> </w:t>
                                  </w:r>
                                  <w:r>
                                    <w:rPr>
                                      <w:rFonts w:ascii="Arial MT" w:hAnsi="Arial MT"/>
                                      <w:w w:val="110"/>
                                      <w:sz w:val="4"/>
                                    </w:rPr>
                                    <w:t>Linea</w:t>
                                  </w:r>
                                  <w:r>
                                    <w:rPr>
                                      <w:rFonts w:ascii="Arial MT" w:hAnsi="Arial MT"/>
                                      <w:spacing w:val="-1"/>
                                      <w:w w:val="110"/>
                                      <w:sz w:val="4"/>
                                    </w:rPr>
                                    <w:t> </w:t>
                                  </w:r>
                                  <w:r>
                                    <w:rPr>
                                      <w:rFonts w:ascii="Arial MT" w:hAnsi="Arial MT"/>
                                      <w:w w:val="110"/>
                                      <w:sz w:val="4"/>
                                    </w:rPr>
                                    <w:t>Base:</w:t>
                                  </w:r>
                                  <w:r>
                                    <w:rPr>
                                      <w:rFonts w:ascii="Arial MT" w:hAnsi="Arial MT"/>
                                      <w:spacing w:val="2"/>
                                      <w:w w:val="110"/>
                                      <w:sz w:val="4"/>
                                    </w:rPr>
                                    <w:t> </w:t>
                                  </w:r>
                                  <w:r>
                                    <w:rPr>
                                      <w:rFonts w:ascii="Arial MT" w:hAnsi="Arial MT"/>
                                      <w:w w:val="110"/>
                                      <w:sz w:val="4"/>
                                    </w:rPr>
                                    <w:t>Para</w:t>
                                  </w:r>
                                  <w:r>
                                    <w:rPr>
                                      <w:rFonts w:ascii="Arial MT" w:hAnsi="Arial MT"/>
                                      <w:spacing w:val="-1"/>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periodo</w:t>
                                  </w:r>
                                  <w:r>
                                    <w:rPr>
                                      <w:rFonts w:ascii="Arial MT" w:hAnsi="Arial MT"/>
                                      <w:spacing w:val="-1"/>
                                      <w:w w:val="110"/>
                                      <w:sz w:val="4"/>
                                    </w:rPr>
                                    <w:t> </w:t>
                                  </w:r>
                                  <w:r>
                                    <w:rPr>
                                      <w:rFonts w:ascii="Arial MT" w:hAnsi="Arial MT"/>
                                      <w:w w:val="110"/>
                                      <w:sz w:val="4"/>
                                    </w:rPr>
                                    <w:t>2022,</w:t>
                                  </w:r>
                                  <w:r>
                                    <w:rPr>
                                      <w:rFonts w:ascii="Arial MT" w:hAnsi="Arial MT"/>
                                      <w:spacing w:val="2"/>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65.6 %</w:t>
                                  </w:r>
                                  <w:r>
                                    <w:rPr>
                                      <w:rFonts w:ascii="Arial MT" w:hAnsi="Arial MT"/>
                                      <w:spacing w:val="2"/>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los</w:t>
                                  </w:r>
                                  <w:r>
                                    <w:rPr>
                                      <w:rFonts w:ascii="Arial MT" w:hAnsi="Arial MT"/>
                                      <w:spacing w:val="2"/>
                                      <w:w w:val="110"/>
                                      <w:sz w:val="4"/>
                                    </w:rPr>
                                    <w:t> </w:t>
                                  </w:r>
                                  <w:r>
                                    <w:rPr>
                                      <w:rFonts w:ascii="Arial MT" w:hAnsi="Arial MT"/>
                                      <w:w w:val="110"/>
                                      <w:sz w:val="4"/>
                                    </w:rPr>
                                    <w:t>puntos</w:t>
                                  </w:r>
                                  <w:r>
                                    <w:rPr>
                                      <w:rFonts w:ascii="Arial MT" w:hAnsi="Arial MT"/>
                                      <w:spacing w:val="2"/>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monitoreo</w:t>
                                  </w:r>
                                  <w:r>
                                    <w:rPr>
                                      <w:rFonts w:ascii="Arial MT" w:hAnsi="Arial MT"/>
                                      <w:spacing w:val="-1"/>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la Red</w:t>
                                  </w:r>
                                  <w:r>
                                    <w:rPr>
                                      <w:rFonts w:ascii="Arial MT" w:hAnsi="Arial MT"/>
                                      <w:spacing w:val="-1"/>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Calidad</w:t>
                                  </w:r>
                                  <w:r>
                                    <w:rPr>
                                      <w:rFonts w:ascii="Arial MT" w:hAnsi="Arial MT"/>
                                      <w:spacing w:val="-1"/>
                                      <w:w w:val="110"/>
                                      <w:sz w:val="4"/>
                                    </w:rPr>
                                    <w:t> </w:t>
                                  </w:r>
                                  <w:r>
                                    <w:rPr>
                                      <w:rFonts w:ascii="Arial MT" w:hAnsi="Arial MT"/>
                                      <w:w w:val="110"/>
                                      <w:sz w:val="4"/>
                                    </w:rPr>
                                    <w:t>Hídrica</w:t>
                                  </w:r>
                                  <w:r>
                                    <w:rPr>
                                      <w:rFonts w:ascii="Arial MT" w:hAnsi="Arial MT"/>
                                      <w:spacing w:val="-1"/>
                                      <w:w w:val="110"/>
                                      <w:sz w:val="4"/>
                                    </w:rPr>
                                    <w:t> </w:t>
                                  </w:r>
                                  <w:r>
                                    <w:rPr>
                                      <w:rFonts w:ascii="Arial MT" w:hAnsi="Arial MT"/>
                                      <w:w w:val="110"/>
                                      <w:sz w:val="4"/>
                                    </w:rPr>
                                    <w:t>de Bogotá</w:t>
                                  </w:r>
                                  <w:r>
                                    <w:rPr>
                                      <w:rFonts w:ascii="Arial MT" w:hAnsi="Arial MT"/>
                                      <w:spacing w:val="-1"/>
                                      <w:w w:val="110"/>
                                      <w:sz w:val="4"/>
                                    </w:rPr>
                                    <w:t> </w:t>
                                  </w:r>
                                  <w:r>
                                    <w:rPr>
                                      <w:rFonts w:ascii="Arial MT" w:hAnsi="Arial MT"/>
                                      <w:w w:val="110"/>
                                      <w:sz w:val="4"/>
                                    </w:rPr>
                                    <w:t>(RCHB)</w:t>
                                  </w:r>
                                  <w:r>
                                    <w:rPr>
                                      <w:rFonts w:ascii="Arial MT" w:hAnsi="Arial MT"/>
                                      <w:spacing w:val="-1"/>
                                      <w:w w:val="110"/>
                                      <w:sz w:val="4"/>
                                    </w:rPr>
                                    <w:t> </w:t>
                                  </w:r>
                                  <w:r>
                                    <w:rPr>
                                      <w:rFonts w:ascii="Arial MT" w:hAnsi="Arial MT"/>
                                      <w:w w:val="110"/>
                                      <w:sz w:val="4"/>
                                    </w:rPr>
                                    <w:t>tienen</w:t>
                                  </w:r>
                                  <w:r>
                                    <w:rPr>
                                      <w:rFonts w:ascii="Arial MT" w:hAnsi="Arial MT"/>
                                      <w:spacing w:val="-1"/>
                                      <w:w w:val="110"/>
                                      <w:sz w:val="4"/>
                                    </w:rPr>
                                    <w:t> </w:t>
                                  </w:r>
                                  <w:r>
                                    <w:rPr>
                                      <w:rFonts w:ascii="Arial MT" w:hAnsi="Arial MT"/>
                                      <w:w w:val="110"/>
                                      <w:sz w:val="4"/>
                                    </w:rPr>
                                    <w:t>un</w:t>
                                  </w:r>
                                  <w:r>
                                    <w:rPr>
                                      <w:rFonts w:ascii="Arial MT" w:hAnsi="Arial MT"/>
                                      <w:spacing w:val="-1"/>
                                      <w:w w:val="110"/>
                                      <w:sz w:val="4"/>
                                    </w:rPr>
                                    <w:t> </w:t>
                                  </w:r>
                                  <w:r>
                                    <w:rPr>
                                      <w:rFonts w:ascii="Arial MT" w:hAnsi="Arial MT"/>
                                      <w:w w:val="110"/>
                                      <w:sz w:val="4"/>
                                    </w:rPr>
                                    <w:t>Índice de</w:t>
                                  </w:r>
                                  <w:r>
                                    <w:rPr>
                                      <w:rFonts w:ascii="Arial MT" w:hAnsi="Arial MT"/>
                                      <w:spacing w:val="-1"/>
                                      <w:w w:val="110"/>
                                      <w:sz w:val="4"/>
                                    </w:rPr>
                                    <w:t> </w:t>
                                  </w:r>
                                  <w:r>
                                    <w:rPr>
                                      <w:rFonts w:ascii="Arial MT" w:hAnsi="Arial MT"/>
                                      <w:w w:val="110"/>
                                      <w:sz w:val="4"/>
                                    </w:rPr>
                                    <w:t>Calidad</w:t>
                                  </w:r>
                                  <w:r>
                                    <w:rPr>
                                      <w:rFonts w:ascii="Arial MT" w:hAnsi="Arial MT"/>
                                      <w:spacing w:val="-1"/>
                                      <w:w w:val="110"/>
                                      <w:sz w:val="4"/>
                                    </w:rPr>
                                    <w:t> </w:t>
                                  </w:r>
                                  <w:r>
                                    <w:rPr>
                                      <w:rFonts w:ascii="Arial MT" w:hAnsi="Arial MT"/>
                                      <w:w w:val="110"/>
                                      <w:sz w:val="4"/>
                                    </w:rPr>
                                    <w:t>del</w:t>
                                  </w:r>
                                  <w:r>
                                    <w:rPr>
                                      <w:rFonts w:ascii="Arial MT" w:hAnsi="Arial MT"/>
                                      <w:spacing w:val="1"/>
                                      <w:w w:val="110"/>
                                      <w:sz w:val="4"/>
                                    </w:rPr>
                                    <w:t> </w:t>
                                  </w:r>
                                  <w:r>
                                    <w:rPr>
                                      <w:rFonts w:ascii="Arial MT" w:hAnsi="Arial MT"/>
                                      <w:w w:val="110"/>
                                      <w:sz w:val="4"/>
                                    </w:rPr>
                                    <w:t>Agua</w:t>
                                  </w:r>
                                  <w:r>
                                    <w:rPr>
                                      <w:rFonts w:ascii="Arial MT" w:hAnsi="Arial MT"/>
                                      <w:spacing w:val="-1"/>
                                      <w:w w:val="110"/>
                                      <w:sz w:val="4"/>
                                    </w:rPr>
                                    <w:t> </w:t>
                                  </w:r>
                                  <w:r>
                                    <w:rPr>
                                      <w:rFonts w:ascii="Arial MT" w:hAnsi="Arial MT"/>
                                      <w:w w:val="110"/>
                                      <w:sz w:val="4"/>
                                    </w:rPr>
                                    <w:t>(ICA)</w:t>
                                  </w:r>
                                  <w:r>
                                    <w:rPr>
                                      <w:rFonts w:ascii="Arial MT" w:hAnsi="Arial MT"/>
                                      <w:spacing w:val="-1"/>
                                      <w:w w:val="110"/>
                                      <w:sz w:val="4"/>
                                    </w:rPr>
                                    <w:t> </w:t>
                                  </w:r>
                                  <w:r>
                                    <w:rPr>
                                      <w:rFonts w:ascii="Arial MT" w:hAnsi="Arial MT"/>
                                      <w:spacing w:val="-2"/>
                                      <w:w w:val="110"/>
                                      <w:sz w:val="4"/>
                                    </w:rPr>
                                    <w:t>malo.</w:t>
                                  </w:r>
                                </w:p>
                                <w:p>
                                  <w:pPr>
                                    <w:pStyle w:val="TableParagraph"/>
                                    <w:spacing w:before="12"/>
                                    <w:ind w:left="11" w:right="11"/>
                                    <w:jc w:val="center"/>
                                    <w:rPr>
                                      <w:rFonts w:ascii="Arial MT"/>
                                      <w:sz w:val="4"/>
                                    </w:rPr>
                                  </w:pPr>
                                  <w:r>
                                    <w:rPr>
                                      <w:rFonts w:ascii="Arial MT"/>
                                      <w:w w:val="110"/>
                                      <w:sz w:val="4"/>
                                    </w:rPr>
                                    <w:t>1308</w:t>
                                  </w:r>
                                  <w:r>
                                    <w:rPr>
                                      <w:rFonts w:ascii="Arial MT"/>
                                      <w:spacing w:val="-2"/>
                                      <w:w w:val="110"/>
                                      <w:sz w:val="4"/>
                                    </w:rPr>
                                    <w:t> </w:t>
                                  </w:r>
                                  <w:r>
                                    <w:rPr>
                                      <w:rFonts w:ascii="Arial MT"/>
                                      <w:w w:val="110"/>
                                      <w:sz w:val="4"/>
                                    </w:rPr>
                                    <w:t>predios</w:t>
                                  </w:r>
                                  <w:r>
                                    <w:rPr>
                                      <w:rFonts w:ascii="Arial MT"/>
                                      <w:spacing w:val="2"/>
                                      <w:w w:val="110"/>
                                      <w:sz w:val="4"/>
                                    </w:rPr>
                                    <w:t> </w:t>
                                  </w:r>
                                  <w:r>
                                    <w:rPr>
                                      <w:rFonts w:ascii="Arial MT"/>
                                      <w:w w:val="110"/>
                                      <w:sz w:val="4"/>
                                    </w:rPr>
                                    <w:t>que</w:t>
                                  </w:r>
                                  <w:r>
                                    <w:rPr>
                                      <w:rFonts w:ascii="Arial MT"/>
                                      <w:spacing w:val="-1"/>
                                      <w:w w:val="110"/>
                                      <w:sz w:val="4"/>
                                    </w:rPr>
                                    <w:t> </w:t>
                                  </w:r>
                                  <w:r>
                                    <w:rPr>
                                      <w:rFonts w:ascii="Arial MT"/>
                                      <w:w w:val="110"/>
                                      <w:sz w:val="4"/>
                                    </w:rPr>
                                    <w:t>desarrollan</w:t>
                                  </w:r>
                                  <w:r>
                                    <w:rPr>
                                      <w:rFonts w:ascii="Arial MT"/>
                                      <w:spacing w:val="-1"/>
                                      <w:w w:val="110"/>
                                      <w:sz w:val="4"/>
                                    </w:rPr>
                                    <w:t> </w:t>
                                  </w:r>
                                  <w:r>
                                    <w:rPr>
                                      <w:rFonts w:ascii="Arial MT"/>
                                      <w:w w:val="110"/>
                                      <w:sz w:val="4"/>
                                    </w:rPr>
                                    <w:t>actividades</w:t>
                                  </w:r>
                                  <w:r>
                                    <w:rPr>
                                      <w:rFonts w:ascii="Arial MT"/>
                                      <w:spacing w:val="1"/>
                                      <w:w w:val="110"/>
                                      <w:sz w:val="4"/>
                                    </w:rPr>
                                    <w:t> </w:t>
                                  </w:r>
                                  <w:r>
                                    <w:rPr>
                                      <w:rFonts w:ascii="Arial MT"/>
                                      <w:w w:val="110"/>
                                      <w:sz w:val="4"/>
                                    </w:rPr>
                                    <w:t>extractivas</w:t>
                                  </w:r>
                                  <w:r>
                                    <w:rPr>
                                      <w:rFonts w:ascii="Arial MT"/>
                                      <w:spacing w:val="2"/>
                                      <w:w w:val="110"/>
                                      <w:sz w:val="4"/>
                                    </w:rPr>
                                    <w:t> </w:t>
                                  </w:r>
                                  <w:r>
                                    <w:rPr>
                                      <w:rFonts w:ascii="Arial MT"/>
                                      <w:w w:val="110"/>
                                      <w:sz w:val="4"/>
                                    </w:rPr>
                                    <w:t>mineras,</w:t>
                                  </w:r>
                                  <w:r>
                                    <w:rPr>
                                      <w:rFonts w:ascii="Arial MT"/>
                                      <w:spacing w:val="2"/>
                                      <w:w w:val="110"/>
                                      <w:sz w:val="4"/>
                                    </w:rPr>
                                    <w:t> </w:t>
                                  </w:r>
                                  <w:r>
                                    <w:rPr>
                                      <w:rFonts w:ascii="Arial MT"/>
                                      <w:w w:val="110"/>
                                      <w:sz w:val="4"/>
                                    </w:rPr>
                                    <w:t>industriales,</w:t>
                                  </w:r>
                                  <w:r>
                                    <w:rPr>
                                      <w:rFonts w:ascii="Arial MT"/>
                                      <w:spacing w:val="1"/>
                                      <w:w w:val="110"/>
                                      <w:sz w:val="4"/>
                                    </w:rPr>
                                    <w:t> </w:t>
                                  </w:r>
                                  <w:r>
                                    <w:rPr>
                                      <w:rFonts w:ascii="Arial MT"/>
                                      <w:w w:val="110"/>
                                      <w:sz w:val="4"/>
                                    </w:rPr>
                                    <w:t>comerciales</w:t>
                                  </w:r>
                                  <w:r>
                                    <w:rPr>
                                      <w:rFonts w:ascii="Arial MT"/>
                                      <w:spacing w:val="2"/>
                                      <w:w w:val="110"/>
                                      <w:sz w:val="4"/>
                                    </w:rPr>
                                    <w:t> </w:t>
                                  </w:r>
                                  <w:r>
                                    <w:rPr>
                                      <w:rFonts w:ascii="Arial MT"/>
                                      <w:w w:val="110"/>
                                      <w:sz w:val="4"/>
                                    </w:rPr>
                                    <w:t>y</w:t>
                                  </w:r>
                                  <w:r>
                                    <w:rPr>
                                      <w:rFonts w:ascii="Arial MT"/>
                                      <w:spacing w:val="2"/>
                                      <w:w w:val="110"/>
                                      <w:sz w:val="4"/>
                                    </w:rPr>
                                    <w:t> </w:t>
                                  </w:r>
                                  <w:r>
                                    <w:rPr>
                                      <w:rFonts w:ascii="Arial MT"/>
                                      <w:w w:val="110"/>
                                      <w:sz w:val="4"/>
                                    </w:rPr>
                                    <w:t>de</w:t>
                                  </w:r>
                                  <w:r>
                                    <w:rPr>
                                      <w:rFonts w:ascii="Arial MT"/>
                                      <w:spacing w:val="-1"/>
                                      <w:w w:val="110"/>
                                      <w:sz w:val="4"/>
                                    </w:rPr>
                                    <w:t> </w:t>
                                  </w:r>
                                  <w:r>
                                    <w:rPr>
                                      <w:rFonts w:ascii="Arial MT"/>
                                      <w:w w:val="110"/>
                                      <w:sz w:val="4"/>
                                    </w:rPr>
                                    <w:t>servicios</w:t>
                                  </w:r>
                                  <w:r>
                                    <w:rPr>
                                      <w:rFonts w:ascii="Arial MT"/>
                                      <w:spacing w:val="1"/>
                                      <w:w w:val="110"/>
                                      <w:sz w:val="4"/>
                                    </w:rPr>
                                    <w:t> </w:t>
                                  </w:r>
                                  <w:r>
                                    <w:rPr>
                                      <w:rFonts w:ascii="Arial MT"/>
                                      <w:w w:val="110"/>
                                      <w:sz w:val="4"/>
                                    </w:rPr>
                                    <w:t>en</w:t>
                                  </w:r>
                                  <w:r>
                                    <w:rPr>
                                      <w:rFonts w:ascii="Arial MT"/>
                                      <w:spacing w:val="-1"/>
                                      <w:w w:val="110"/>
                                      <w:sz w:val="4"/>
                                    </w:rPr>
                                    <w:t> </w:t>
                                  </w:r>
                                  <w:r>
                                    <w:rPr>
                                      <w:rFonts w:ascii="Arial MT"/>
                                      <w:w w:val="110"/>
                                      <w:sz w:val="4"/>
                                    </w:rPr>
                                    <w:t>predios</w:t>
                                  </w:r>
                                  <w:r>
                                    <w:rPr>
                                      <w:rFonts w:ascii="Arial MT"/>
                                      <w:spacing w:val="2"/>
                                      <w:w w:val="110"/>
                                      <w:sz w:val="4"/>
                                    </w:rPr>
                                    <w:t> </w:t>
                                  </w:r>
                                  <w:r>
                                    <w:rPr>
                                      <w:rFonts w:ascii="Arial MT"/>
                                      <w:w w:val="110"/>
                                      <w:sz w:val="4"/>
                                    </w:rPr>
                                    <w:t>donde</w:t>
                                  </w:r>
                                  <w:r>
                                    <w:rPr>
                                      <w:rFonts w:ascii="Arial MT"/>
                                      <w:spacing w:val="-1"/>
                                      <w:w w:val="110"/>
                                      <w:sz w:val="4"/>
                                    </w:rPr>
                                    <w:t> </w:t>
                                  </w:r>
                                  <w:r>
                                    <w:rPr>
                                      <w:rFonts w:ascii="Arial MT"/>
                                      <w:w w:val="110"/>
                                      <w:sz w:val="4"/>
                                    </w:rPr>
                                    <w:t>se</w:t>
                                  </w:r>
                                  <w:r>
                                    <w:rPr>
                                      <w:rFonts w:ascii="Arial MT"/>
                                      <w:spacing w:val="-2"/>
                                      <w:w w:val="110"/>
                                      <w:sz w:val="4"/>
                                    </w:rPr>
                                    <w:t> </w:t>
                                  </w:r>
                                  <w:r>
                                    <w:rPr>
                                      <w:rFonts w:ascii="Arial MT"/>
                                      <w:w w:val="110"/>
                                      <w:sz w:val="4"/>
                                    </w:rPr>
                                    <w:t>constituyen</w:t>
                                  </w:r>
                                  <w:r>
                                    <w:rPr>
                                      <w:rFonts w:ascii="Arial MT"/>
                                      <w:spacing w:val="-1"/>
                                      <w:w w:val="110"/>
                                      <w:sz w:val="4"/>
                                    </w:rPr>
                                    <w:t> </w:t>
                                  </w:r>
                                  <w:r>
                                    <w:rPr>
                                      <w:rFonts w:ascii="Arial MT"/>
                                      <w:w w:val="110"/>
                                      <w:sz w:val="4"/>
                                    </w:rPr>
                                    <w:t>potenciales</w:t>
                                  </w:r>
                                  <w:r>
                                    <w:rPr>
                                      <w:rFonts w:ascii="Arial MT"/>
                                      <w:spacing w:val="2"/>
                                      <w:w w:val="110"/>
                                      <w:sz w:val="4"/>
                                    </w:rPr>
                                    <w:t> </w:t>
                                  </w:r>
                                  <w:r>
                                    <w:rPr>
                                      <w:rFonts w:ascii="Arial MT"/>
                                      <w:w w:val="110"/>
                                      <w:sz w:val="4"/>
                                    </w:rPr>
                                    <w:t>impactos</w:t>
                                  </w:r>
                                  <w:r>
                                    <w:rPr>
                                      <w:rFonts w:ascii="Arial MT"/>
                                      <w:spacing w:val="2"/>
                                      <w:w w:val="110"/>
                                      <w:sz w:val="4"/>
                                    </w:rPr>
                                    <w:t> </w:t>
                                  </w:r>
                                  <w:r>
                                    <w:rPr>
                                      <w:rFonts w:ascii="Arial MT"/>
                                      <w:w w:val="110"/>
                                      <w:sz w:val="4"/>
                                    </w:rPr>
                                    <w:t>negativos</w:t>
                                  </w:r>
                                  <w:r>
                                    <w:rPr>
                                      <w:rFonts w:ascii="Arial MT"/>
                                      <w:spacing w:val="1"/>
                                      <w:w w:val="110"/>
                                      <w:sz w:val="4"/>
                                    </w:rPr>
                                    <w:t> </w:t>
                                  </w:r>
                                  <w:r>
                                    <w:rPr>
                                      <w:rFonts w:ascii="Arial MT"/>
                                      <w:w w:val="110"/>
                                      <w:sz w:val="4"/>
                                    </w:rPr>
                                    <w:t>en</w:t>
                                  </w:r>
                                  <w:r>
                                    <w:rPr>
                                      <w:rFonts w:ascii="Arial MT"/>
                                      <w:spacing w:val="-1"/>
                                      <w:w w:val="110"/>
                                      <w:sz w:val="4"/>
                                    </w:rPr>
                                    <w:t> </w:t>
                                  </w:r>
                                  <w:r>
                                    <w:rPr>
                                      <w:rFonts w:ascii="Arial MT"/>
                                      <w:w w:val="110"/>
                                      <w:sz w:val="4"/>
                                    </w:rPr>
                                    <w:t>el</w:t>
                                  </w:r>
                                  <w:r>
                                    <w:rPr>
                                      <w:rFonts w:ascii="Arial MT"/>
                                      <w:spacing w:val="1"/>
                                      <w:w w:val="110"/>
                                      <w:sz w:val="4"/>
                                    </w:rPr>
                                    <w:t> </w:t>
                                  </w:r>
                                  <w:r>
                                    <w:rPr>
                                      <w:rFonts w:ascii="Arial MT"/>
                                      <w:w w:val="110"/>
                                      <w:sz w:val="4"/>
                                    </w:rPr>
                                    <w:t>recurso</w:t>
                                  </w:r>
                                  <w:r>
                                    <w:rPr>
                                      <w:rFonts w:ascii="Arial MT"/>
                                      <w:spacing w:val="-1"/>
                                      <w:w w:val="110"/>
                                      <w:sz w:val="4"/>
                                    </w:rPr>
                                    <w:t> </w:t>
                                  </w:r>
                                  <w:r>
                                    <w:rPr>
                                      <w:rFonts w:ascii="Arial MT"/>
                                      <w:w w:val="110"/>
                                      <w:sz w:val="4"/>
                                    </w:rPr>
                                    <w:t>suelo</w:t>
                                  </w:r>
                                  <w:r>
                                    <w:rPr>
                                      <w:rFonts w:ascii="Arial MT"/>
                                      <w:spacing w:val="-1"/>
                                      <w:w w:val="110"/>
                                      <w:sz w:val="4"/>
                                    </w:rPr>
                                    <w:t> </w:t>
                                  </w:r>
                                  <w:r>
                                    <w:rPr>
                                      <w:rFonts w:ascii="Arial MT"/>
                                      <w:w w:val="110"/>
                                      <w:sz w:val="4"/>
                                    </w:rPr>
                                    <w:t>y</w:t>
                                  </w:r>
                                  <w:r>
                                    <w:rPr>
                                      <w:rFonts w:ascii="Arial MT"/>
                                      <w:spacing w:val="1"/>
                                      <w:w w:val="110"/>
                                      <w:sz w:val="4"/>
                                    </w:rPr>
                                    <w:t> </w:t>
                                  </w:r>
                                  <w:r>
                                    <w:rPr>
                                      <w:rFonts w:ascii="Arial MT"/>
                                      <w:w w:val="110"/>
                                      <w:sz w:val="4"/>
                                    </w:rPr>
                                    <w:t>acuifero</w:t>
                                  </w:r>
                                  <w:r>
                                    <w:rPr>
                                      <w:rFonts w:ascii="Arial MT"/>
                                      <w:spacing w:val="-1"/>
                                      <w:w w:val="110"/>
                                      <w:sz w:val="4"/>
                                    </w:rPr>
                                    <w:t> </w:t>
                                  </w:r>
                                  <w:r>
                                    <w:rPr>
                                      <w:rFonts w:ascii="Arial MT"/>
                                      <w:w w:val="110"/>
                                      <w:sz w:val="4"/>
                                    </w:rPr>
                                    <w:t>somero,</w:t>
                                  </w:r>
                                  <w:r>
                                    <w:rPr>
                                      <w:rFonts w:ascii="Arial MT"/>
                                      <w:spacing w:val="2"/>
                                      <w:w w:val="110"/>
                                      <w:sz w:val="4"/>
                                    </w:rPr>
                                    <w:t> </w:t>
                                  </w:r>
                                  <w:r>
                                    <w:rPr>
                                      <w:rFonts w:ascii="Arial MT"/>
                                      <w:w w:val="110"/>
                                      <w:sz w:val="4"/>
                                    </w:rPr>
                                    <w:t>en</w:t>
                                  </w:r>
                                  <w:r>
                                    <w:rPr>
                                      <w:rFonts w:ascii="Arial MT"/>
                                      <w:spacing w:val="-1"/>
                                      <w:w w:val="110"/>
                                      <w:sz w:val="4"/>
                                    </w:rPr>
                                    <w:t> </w:t>
                                  </w:r>
                                  <w:r>
                                    <w:rPr>
                                      <w:rFonts w:ascii="Arial MT"/>
                                      <w:w w:val="110"/>
                                      <w:sz w:val="4"/>
                                    </w:rPr>
                                    <w:t>el perimetro</w:t>
                                  </w:r>
                                  <w:r>
                                    <w:rPr>
                                      <w:rFonts w:ascii="Arial MT"/>
                                      <w:spacing w:val="-1"/>
                                      <w:w w:val="110"/>
                                      <w:sz w:val="4"/>
                                    </w:rPr>
                                    <w:t> </w:t>
                                  </w:r>
                                  <w:r>
                                    <w:rPr>
                                      <w:rFonts w:ascii="Arial MT"/>
                                      <w:w w:val="110"/>
                                      <w:sz w:val="4"/>
                                    </w:rPr>
                                    <w:t>urbano</w:t>
                                  </w:r>
                                  <w:r>
                                    <w:rPr>
                                      <w:rFonts w:ascii="Arial MT"/>
                                      <w:spacing w:val="-1"/>
                                      <w:w w:val="110"/>
                                      <w:sz w:val="4"/>
                                    </w:rPr>
                                    <w:t> </w:t>
                                  </w:r>
                                  <w:r>
                                    <w:rPr>
                                      <w:rFonts w:ascii="Arial MT"/>
                                      <w:w w:val="110"/>
                                      <w:sz w:val="4"/>
                                    </w:rPr>
                                    <w:t>del</w:t>
                                  </w:r>
                                  <w:r>
                                    <w:rPr>
                                      <w:rFonts w:ascii="Arial MT"/>
                                      <w:spacing w:val="1"/>
                                      <w:w w:val="110"/>
                                      <w:sz w:val="4"/>
                                    </w:rPr>
                                    <w:t> </w:t>
                                  </w:r>
                                  <w:r>
                                    <w:rPr>
                                      <w:rFonts w:ascii="Arial MT"/>
                                      <w:w w:val="110"/>
                                      <w:sz w:val="4"/>
                                    </w:rPr>
                                    <w:t>Distrito</w:t>
                                  </w:r>
                                  <w:r>
                                    <w:rPr>
                                      <w:rFonts w:ascii="Arial MT"/>
                                      <w:spacing w:val="-1"/>
                                      <w:w w:val="110"/>
                                      <w:sz w:val="4"/>
                                    </w:rPr>
                                    <w:t> </w:t>
                                  </w:r>
                                  <w:r>
                                    <w:rPr>
                                      <w:rFonts w:ascii="Arial MT"/>
                                      <w:spacing w:val="-2"/>
                                      <w:w w:val="110"/>
                                      <w:sz w:val="4"/>
                                    </w:rPr>
                                    <w:t>Capital.</w:t>
                                  </w:r>
                                </w:p>
                                <w:p>
                                  <w:pPr>
                                    <w:pStyle w:val="TableParagraph"/>
                                    <w:spacing w:before="13"/>
                                    <w:ind w:left="11" w:right="2"/>
                                    <w:jc w:val="center"/>
                                    <w:rPr>
                                      <w:rFonts w:ascii="Arial MT" w:hAnsi="Arial MT"/>
                                      <w:sz w:val="4"/>
                                    </w:rPr>
                                  </w:pPr>
                                  <w:r>
                                    <w:rPr>
                                      <w:rFonts w:ascii="Arial MT" w:hAnsi="Arial MT"/>
                                      <w:w w:val="110"/>
                                      <w:sz w:val="4"/>
                                    </w:rPr>
                                    <w:t>No</w:t>
                                  </w:r>
                                  <w:r>
                                    <w:rPr>
                                      <w:rFonts w:ascii="Arial MT" w:hAnsi="Arial MT"/>
                                      <w:spacing w:val="-2"/>
                                      <w:w w:val="110"/>
                                      <w:sz w:val="4"/>
                                    </w:rPr>
                                    <w:t> </w:t>
                                  </w:r>
                                  <w:r>
                                    <w:rPr>
                                      <w:rFonts w:ascii="Arial MT" w:hAnsi="Arial MT"/>
                                      <w:w w:val="110"/>
                                      <w:sz w:val="4"/>
                                    </w:rPr>
                                    <w:t>existe</w:t>
                                  </w:r>
                                  <w:r>
                                    <w:rPr>
                                      <w:rFonts w:ascii="Arial MT" w:hAnsi="Arial MT"/>
                                      <w:spacing w:val="-2"/>
                                      <w:w w:val="110"/>
                                      <w:sz w:val="4"/>
                                    </w:rPr>
                                    <w:t> </w:t>
                                  </w:r>
                                  <w:r>
                                    <w:rPr>
                                      <w:rFonts w:ascii="Arial MT" w:hAnsi="Arial MT"/>
                                      <w:w w:val="110"/>
                                      <w:sz w:val="4"/>
                                    </w:rPr>
                                    <w:t>un</w:t>
                                  </w:r>
                                  <w:r>
                                    <w:rPr>
                                      <w:rFonts w:ascii="Arial MT" w:hAnsi="Arial MT"/>
                                      <w:spacing w:val="-1"/>
                                      <w:w w:val="110"/>
                                      <w:sz w:val="4"/>
                                    </w:rPr>
                                    <w:t> </w:t>
                                  </w:r>
                                  <w:r>
                                    <w:rPr>
                                      <w:rFonts w:ascii="Arial MT" w:hAnsi="Arial MT"/>
                                      <w:w w:val="110"/>
                                      <w:sz w:val="4"/>
                                    </w:rPr>
                                    <w:t>programa</w:t>
                                  </w:r>
                                  <w:r>
                                    <w:rPr>
                                      <w:rFonts w:ascii="Arial MT" w:hAnsi="Arial MT"/>
                                      <w:spacing w:val="-2"/>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control al aprovechamiento</w:t>
                                  </w:r>
                                  <w:r>
                                    <w:rPr>
                                      <w:rFonts w:ascii="Arial MT" w:hAnsi="Arial MT"/>
                                      <w:spacing w:val="-2"/>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la</w:t>
                                  </w:r>
                                  <w:r>
                                    <w:rPr>
                                      <w:rFonts w:ascii="Arial MT" w:hAnsi="Arial MT"/>
                                      <w:spacing w:val="-2"/>
                                      <w:w w:val="110"/>
                                      <w:sz w:val="4"/>
                                    </w:rPr>
                                    <w:t> </w:t>
                                  </w:r>
                                  <w:r>
                                    <w:rPr>
                                      <w:rFonts w:ascii="Arial MT" w:hAnsi="Arial MT"/>
                                      <w:w w:val="110"/>
                                      <w:sz w:val="4"/>
                                    </w:rPr>
                                    <w:t>flora,</w:t>
                                  </w:r>
                                  <w:r>
                                    <w:rPr>
                                      <w:rFonts w:ascii="Arial MT" w:hAnsi="Arial MT"/>
                                      <w:spacing w:val="1"/>
                                      <w:w w:val="110"/>
                                      <w:sz w:val="4"/>
                                    </w:rPr>
                                    <w:t> </w:t>
                                  </w:r>
                                  <w:r>
                                    <w:rPr>
                                      <w:rFonts w:ascii="Arial MT" w:hAnsi="Arial MT"/>
                                      <w:w w:val="110"/>
                                      <w:sz w:val="4"/>
                                    </w:rPr>
                                    <w:t>arbolado</w:t>
                                  </w:r>
                                  <w:r>
                                    <w:rPr>
                                      <w:rFonts w:ascii="Arial MT" w:hAnsi="Arial MT"/>
                                      <w:spacing w:val="-1"/>
                                      <w:w w:val="110"/>
                                      <w:sz w:val="4"/>
                                    </w:rPr>
                                    <w:t> </w:t>
                                  </w:r>
                                  <w:r>
                                    <w:rPr>
                                      <w:rFonts w:ascii="Arial MT" w:hAnsi="Arial MT"/>
                                      <w:w w:val="110"/>
                                      <w:sz w:val="4"/>
                                    </w:rPr>
                                    <w:t>urbano</w:t>
                                  </w:r>
                                  <w:r>
                                    <w:rPr>
                                      <w:rFonts w:ascii="Arial MT" w:hAnsi="Arial MT"/>
                                      <w:spacing w:val="-2"/>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fauna</w:t>
                                  </w:r>
                                  <w:r>
                                    <w:rPr>
                                      <w:rFonts w:ascii="Arial MT" w:hAnsi="Arial MT"/>
                                      <w:spacing w:val="-2"/>
                                      <w:w w:val="110"/>
                                      <w:sz w:val="4"/>
                                    </w:rPr>
                                    <w:t> </w:t>
                                  </w:r>
                                  <w:r>
                                    <w:rPr>
                                      <w:rFonts w:ascii="Arial MT" w:hAnsi="Arial MT"/>
                                      <w:w w:val="110"/>
                                      <w:sz w:val="4"/>
                                    </w:rPr>
                                    <w:t>silvestre</w:t>
                                  </w:r>
                                  <w:r>
                                    <w:rPr>
                                      <w:rFonts w:ascii="Arial MT" w:hAnsi="Arial MT"/>
                                      <w:spacing w:val="-1"/>
                                      <w:w w:val="110"/>
                                      <w:sz w:val="4"/>
                                    </w:rPr>
                                    <w:t> </w:t>
                                  </w:r>
                                  <w:r>
                                    <w:rPr>
                                      <w:rFonts w:ascii="Arial MT" w:hAnsi="Arial MT"/>
                                      <w:w w:val="110"/>
                                      <w:sz w:val="4"/>
                                    </w:rPr>
                                    <w:t>en</w:t>
                                  </w:r>
                                  <w:r>
                                    <w:rPr>
                                      <w:rFonts w:ascii="Arial MT" w:hAnsi="Arial MT"/>
                                      <w:spacing w:val="-2"/>
                                      <w:w w:val="110"/>
                                      <w:sz w:val="4"/>
                                    </w:rPr>
                                    <w:t> </w:t>
                                  </w:r>
                                  <w:r>
                                    <w:rPr>
                                      <w:rFonts w:ascii="Arial MT" w:hAnsi="Arial MT"/>
                                      <w:w w:val="110"/>
                                      <w:sz w:val="4"/>
                                    </w:rPr>
                                    <w:t>Bogotá</w:t>
                                  </w:r>
                                  <w:r>
                                    <w:rPr>
                                      <w:rFonts w:ascii="Arial MT" w:hAnsi="Arial MT"/>
                                      <w:spacing w:val="-1"/>
                                      <w:w w:val="110"/>
                                      <w:sz w:val="4"/>
                                    </w:rPr>
                                    <w:t> </w:t>
                                  </w:r>
                                  <w:r>
                                    <w:rPr>
                                      <w:rFonts w:ascii="Arial MT" w:hAnsi="Arial MT"/>
                                      <w:spacing w:val="-4"/>
                                      <w:w w:val="110"/>
                                      <w:sz w:val="4"/>
                                    </w:rPr>
                                    <w:t>D.C.</w:t>
                                  </w:r>
                                </w:p>
                                <w:p>
                                  <w:pPr>
                                    <w:pStyle w:val="TableParagraph"/>
                                    <w:spacing w:before="13"/>
                                    <w:ind w:left="11" w:right="1"/>
                                    <w:jc w:val="center"/>
                                    <w:rPr>
                                      <w:rFonts w:ascii="Arial MT"/>
                                      <w:sz w:val="4"/>
                                    </w:rPr>
                                  </w:pPr>
                                  <w:r>
                                    <w:rPr>
                                      <w:rFonts w:ascii="Arial MT"/>
                                      <w:w w:val="110"/>
                                      <w:sz w:val="4"/>
                                    </w:rPr>
                                    <w:t>110</w:t>
                                  </w:r>
                                  <w:r>
                                    <w:rPr>
                                      <w:rFonts w:ascii="Arial MT"/>
                                      <w:spacing w:val="-3"/>
                                      <w:w w:val="110"/>
                                      <w:sz w:val="4"/>
                                    </w:rPr>
                                    <w:t> </w:t>
                                  </w:r>
                                  <w:r>
                                    <w:rPr>
                                      <w:rFonts w:ascii="Arial MT"/>
                                      <w:w w:val="110"/>
                                      <w:sz w:val="4"/>
                                    </w:rPr>
                                    <w:t>Conceptos</w:t>
                                  </w:r>
                                  <w:r>
                                    <w:rPr>
                                      <w:rFonts w:ascii="Arial MT"/>
                                      <w:spacing w:val="3"/>
                                      <w:w w:val="110"/>
                                      <w:sz w:val="4"/>
                                    </w:rPr>
                                    <w:t> </w:t>
                                  </w:r>
                                  <w:r>
                                    <w:rPr>
                                      <w:rFonts w:ascii="Arial MT"/>
                                      <w:w w:val="110"/>
                                      <w:sz w:val="4"/>
                                    </w:rPr>
                                    <w:t>tecnicos</w:t>
                                  </w:r>
                                  <w:r>
                                    <w:rPr>
                                      <w:rFonts w:ascii="Arial MT"/>
                                      <w:spacing w:val="2"/>
                                      <w:w w:val="110"/>
                                      <w:sz w:val="4"/>
                                    </w:rPr>
                                    <w:t> </w:t>
                                  </w:r>
                                  <w:r>
                                    <w:rPr>
                                      <w:rFonts w:ascii="Arial MT"/>
                                      <w:w w:val="110"/>
                                      <w:sz w:val="4"/>
                                    </w:rPr>
                                    <w:t>realizados</w:t>
                                  </w:r>
                                  <w:r>
                                    <w:rPr>
                                      <w:rFonts w:ascii="Arial MT"/>
                                      <w:spacing w:val="16"/>
                                      <w:w w:val="110"/>
                                      <w:sz w:val="4"/>
                                    </w:rPr>
                                    <w:t> </w:t>
                                  </w:r>
                                  <w:r>
                                    <w:rPr>
                                      <w:rFonts w:ascii="Arial MT"/>
                                      <w:w w:val="110"/>
                                      <w:sz w:val="4"/>
                                    </w:rPr>
                                    <w:t>EEP</w:t>
                                  </w:r>
                                  <w:r>
                                    <w:rPr>
                                      <w:rFonts w:ascii="Arial MT"/>
                                      <w:spacing w:val="2"/>
                                      <w:w w:val="110"/>
                                      <w:sz w:val="4"/>
                                    </w:rPr>
                                    <w:t> </w:t>
                                  </w:r>
                                  <w:r>
                                    <w:rPr>
                                      <w:rFonts w:ascii="Arial MT"/>
                                      <w:w w:val="110"/>
                                      <w:sz w:val="4"/>
                                    </w:rPr>
                                    <w:t>del</w:t>
                                  </w:r>
                                  <w:r>
                                    <w:rPr>
                                      <w:rFonts w:ascii="Arial MT"/>
                                      <w:spacing w:val="1"/>
                                      <w:w w:val="110"/>
                                      <w:sz w:val="4"/>
                                    </w:rPr>
                                    <w:t> </w:t>
                                  </w:r>
                                  <w:r>
                                    <w:rPr>
                                      <w:rFonts w:ascii="Arial MT"/>
                                      <w:w w:val="110"/>
                                      <w:sz w:val="4"/>
                                    </w:rPr>
                                    <w:t>2020-</w:t>
                                  </w:r>
                                  <w:r>
                                    <w:rPr>
                                      <w:rFonts w:ascii="Arial MT"/>
                                      <w:spacing w:val="-2"/>
                                      <w:w w:val="110"/>
                                      <w:sz w:val="4"/>
                                    </w:rPr>
                                    <w:t>2023.</w:t>
                                  </w:r>
                                </w:p>
                              </w:tc>
                            </w:tr>
                          </w:tbl>
                          <w:p>
                            <w:pPr>
                              <w:pStyle w:val="BodyText"/>
                            </w:pPr>
                          </w:p>
                        </w:txbxContent>
                      </wps:txbx>
                      <wps:bodyPr wrap="square" lIns="0" tIns="0" rIns="0" bIns="0" rtlCol="0">
                        <a:noAutofit/>
                      </wps:bodyPr>
                    </wps:wsp>
                  </a:graphicData>
                </a:graphic>
              </wp:inline>
            </w:drawing>
          </mc:Choice>
          <mc:Fallback>
            <w:pict>
              <v:shape style="width:350.6pt;height:37.5pt;mso-position-horizontal-relative:char;mso-position-vertical-relative:line" type="#_x0000_t202" id="docshape115" filled="false" stroked="false">
                <w10:anchorlock/>
                <v:textbox inset="0,0,0,0">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7004"/>
                      </w:tblGrid>
                      <w:tr>
                        <w:trPr>
                          <w:trHeight w:val="100" w:hRule="atLeast"/>
                        </w:trPr>
                        <w:tc>
                          <w:tcPr>
                            <w:tcW w:w="7004" w:type="dxa"/>
                          </w:tcPr>
                          <w:p>
                            <w:pPr>
                              <w:pStyle w:val="TableParagraph"/>
                              <w:spacing w:before="30"/>
                              <w:ind w:left="11"/>
                              <w:jc w:val="center"/>
                              <w:rPr>
                                <w:rFonts w:ascii="Arial"/>
                                <w:b/>
                                <w:sz w:val="4"/>
                              </w:rPr>
                            </w:pPr>
                            <w:r>
                              <w:rPr>
                                <w:rFonts w:ascii="Arial"/>
                                <w:b/>
                                <w:w w:val="110"/>
                                <w:sz w:val="4"/>
                              </w:rPr>
                              <w:t>Causa</w:t>
                            </w:r>
                            <w:r>
                              <w:rPr>
                                <w:rFonts w:ascii="Arial"/>
                                <w:b/>
                                <w:spacing w:val="1"/>
                                <w:w w:val="110"/>
                                <w:sz w:val="4"/>
                              </w:rPr>
                              <w:t> </w:t>
                            </w:r>
                            <w:r>
                              <w:rPr>
                                <w:rFonts w:ascii="Arial"/>
                                <w:b/>
                                <w:spacing w:val="-12"/>
                                <w:w w:val="110"/>
                                <w:sz w:val="4"/>
                              </w:rPr>
                              <w:t>1</w:t>
                            </w:r>
                          </w:p>
                        </w:tc>
                      </w:tr>
                      <w:tr>
                        <w:trPr>
                          <w:trHeight w:val="295" w:hRule="atLeast"/>
                        </w:trPr>
                        <w:tc>
                          <w:tcPr>
                            <w:tcW w:w="7004" w:type="dxa"/>
                            <w:shd w:val="clear" w:color="auto" w:fill="B4A7D5"/>
                          </w:tcPr>
                          <w:p>
                            <w:pPr>
                              <w:pStyle w:val="TableParagraph"/>
                              <w:rPr>
                                <w:b/>
                                <w:sz w:val="4"/>
                              </w:rPr>
                            </w:pPr>
                          </w:p>
                          <w:p>
                            <w:pPr>
                              <w:pStyle w:val="TableParagraph"/>
                              <w:spacing w:before="35"/>
                              <w:rPr>
                                <w:b/>
                                <w:sz w:val="4"/>
                              </w:rPr>
                            </w:pPr>
                          </w:p>
                          <w:p>
                            <w:pPr>
                              <w:pStyle w:val="TableParagraph"/>
                              <w:ind w:left="11" w:right="11"/>
                              <w:jc w:val="center"/>
                              <w:rPr>
                                <w:rFonts w:ascii="Arial MT" w:hAnsi="Arial MT"/>
                                <w:sz w:val="4"/>
                              </w:rPr>
                            </w:pPr>
                            <w:r>
                              <w:rPr>
                                <w:rFonts w:ascii="Arial MT" w:hAnsi="Arial MT"/>
                                <w:w w:val="110"/>
                                <w:sz w:val="4"/>
                              </w:rPr>
                              <w:t>Insuficiente</w:t>
                            </w:r>
                            <w:r>
                              <w:rPr>
                                <w:rFonts w:ascii="Arial MT" w:hAnsi="Arial MT"/>
                                <w:spacing w:val="-2"/>
                                <w:w w:val="110"/>
                                <w:sz w:val="4"/>
                              </w:rPr>
                              <w:t> </w:t>
                            </w:r>
                            <w:r>
                              <w:rPr>
                                <w:rFonts w:ascii="Arial MT" w:hAnsi="Arial MT"/>
                                <w:w w:val="110"/>
                                <w:sz w:val="4"/>
                              </w:rPr>
                              <w:t>capacidad</w:t>
                            </w:r>
                            <w:r>
                              <w:rPr>
                                <w:rFonts w:ascii="Arial MT" w:hAnsi="Arial MT"/>
                                <w:spacing w:val="-1"/>
                                <w:w w:val="110"/>
                                <w:sz w:val="4"/>
                              </w:rPr>
                              <w:t> </w:t>
                            </w:r>
                            <w:r>
                              <w:rPr>
                                <w:rFonts w:ascii="Arial MT" w:hAnsi="Arial MT"/>
                                <w:w w:val="110"/>
                                <w:sz w:val="4"/>
                              </w:rPr>
                              <w:t>para</w:t>
                            </w:r>
                            <w:r>
                              <w:rPr>
                                <w:rFonts w:ascii="Arial MT" w:hAnsi="Arial MT"/>
                                <w:spacing w:val="-1"/>
                                <w:w w:val="110"/>
                                <w:sz w:val="4"/>
                              </w:rPr>
                              <w:t> </w:t>
                            </w:r>
                            <w:r>
                              <w:rPr>
                                <w:rFonts w:ascii="Arial MT" w:hAnsi="Arial MT"/>
                                <w:w w:val="110"/>
                                <w:sz w:val="4"/>
                              </w:rPr>
                              <w:t>monitorear,</w:t>
                            </w:r>
                            <w:r>
                              <w:rPr>
                                <w:rFonts w:ascii="Arial MT" w:hAnsi="Arial MT"/>
                                <w:spacing w:val="2"/>
                                <w:w w:val="110"/>
                                <w:sz w:val="4"/>
                              </w:rPr>
                              <w:t> </w:t>
                            </w:r>
                            <w:r>
                              <w:rPr>
                                <w:rFonts w:ascii="Arial MT" w:hAnsi="Arial MT"/>
                                <w:w w:val="110"/>
                                <w:sz w:val="4"/>
                              </w:rPr>
                              <w:t>evaluar,</w:t>
                            </w:r>
                            <w:r>
                              <w:rPr>
                                <w:rFonts w:ascii="Arial MT" w:hAnsi="Arial MT"/>
                                <w:spacing w:val="1"/>
                                <w:w w:val="110"/>
                                <w:sz w:val="4"/>
                              </w:rPr>
                              <w:t> </w:t>
                            </w:r>
                            <w:r>
                              <w:rPr>
                                <w:rFonts w:ascii="Arial MT" w:hAnsi="Arial MT"/>
                                <w:w w:val="110"/>
                                <w:sz w:val="4"/>
                              </w:rPr>
                              <w:t>controlar</w:t>
                            </w:r>
                            <w:r>
                              <w:rPr>
                                <w:rFonts w:ascii="Arial MT" w:hAnsi="Arial MT"/>
                                <w:spacing w:val="-1"/>
                                <w:w w:val="110"/>
                                <w:sz w:val="4"/>
                              </w:rPr>
                              <w:t> </w:t>
                            </w:r>
                            <w:r>
                              <w:rPr>
                                <w:rFonts w:ascii="Arial MT" w:hAnsi="Arial MT"/>
                                <w:w w:val="110"/>
                                <w:sz w:val="4"/>
                              </w:rPr>
                              <w:t>y</w:t>
                            </w:r>
                            <w:r>
                              <w:rPr>
                                <w:rFonts w:ascii="Arial MT" w:hAnsi="Arial MT"/>
                                <w:spacing w:val="2"/>
                                <w:w w:val="110"/>
                                <w:sz w:val="4"/>
                              </w:rPr>
                              <w:t> </w:t>
                            </w:r>
                            <w:r>
                              <w:rPr>
                                <w:rFonts w:ascii="Arial MT" w:hAnsi="Arial MT"/>
                                <w:w w:val="110"/>
                                <w:sz w:val="4"/>
                              </w:rPr>
                              <w:t>hacer</w:t>
                            </w:r>
                            <w:r>
                              <w:rPr>
                                <w:rFonts w:ascii="Arial MT" w:hAnsi="Arial MT"/>
                                <w:spacing w:val="-1"/>
                                <w:w w:val="110"/>
                                <w:sz w:val="4"/>
                              </w:rPr>
                              <w:t> </w:t>
                            </w:r>
                            <w:r>
                              <w:rPr>
                                <w:rFonts w:ascii="Arial MT" w:hAnsi="Arial MT"/>
                                <w:w w:val="110"/>
                                <w:sz w:val="4"/>
                              </w:rPr>
                              <w:t>seguimiento</w:t>
                            </w:r>
                            <w:r>
                              <w:rPr>
                                <w:rFonts w:ascii="Arial MT" w:hAnsi="Arial MT"/>
                                <w:spacing w:val="-1"/>
                                <w:w w:val="110"/>
                                <w:sz w:val="4"/>
                              </w:rPr>
                              <w:t> </w:t>
                            </w:r>
                            <w:r>
                              <w:rPr>
                                <w:rFonts w:ascii="Arial MT" w:hAnsi="Arial MT"/>
                                <w:w w:val="110"/>
                                <w:sz w:val="4"/>
                              </w:rPr>
                              <w:t>ambiental en</w:t>
                            </w:r>
                            <w:r>
                              <w:rPr>
                                <w:rFonts w:ascii="Arial MT" w:hAnsi="Arial MT"/>
                                <w:spacing w:val="-1"/>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Distrito</w:t>
                            </w:r>
                            <w:r>
                              <w:rPr>
                                <w:rFonts w:ascii="Arial MT" w:hAnsi="Arial MT"/>
                                <w:spacing w:val="-1"/>
                                <w:w w:val="110"/>
                                <w:sz w:val="4"/>
                              </w:rPr>
                              <w:t> </w:t>
                            </w:r>
                            <w:r>
                              <w:rPr>
                                <w:rFonts w:ascii="Arial MT" w:hAnsi="Arial MT"/>
                                <w:w w:val="110"/>
                                <w:sz w:val="4"/>
                              </w:rPr>
                              <w:t>Capital,</w:t>
                            </w:r>
                            <w:r>
                              <w:rPr>
                                <w:rFonts w:ascii="Arial MT" w:hAnsi="Arial MT"/>
                                <w:spacing w:val="1"/>
                                <w:w w:val="110"/>
                                <w:sz w:val="4"/>
                              </w:rPr>
                              <w:t> </w:t>
                            </w:r>
                            <w:r>
                              <w:rPr>
                                <w:rFonts w:ascii="Arial MT" w:hAnsi="Arial MT"/>
                                <w:w w:val="110"/>
                                <w:sz w:val="4"/>
                              </w:rPr>
                              <w:t>lo</w:t>
                            </w:r>
                            <w:r>
                              <w:rPr>
                                <w:rFonts w:ascii="Arial MT" w:hAnsi="Arial MT"/>
                                <w:spacing w:val="-1"/>
                                <w:w w:val="110"/>
                                <w:sz w:val="4"/>
                              </w:rPr>
                              <w:t> </w:t>
                            </w:r>
                            <w:r>
                              <w:rPr>
                                <w:rFonts w:ascii="Arial MT" w:hAnsi="Arial MT"/>
                                <w:w w:val="110"/>
                                <w:sz w:val="4"/>
                              </w:rPr>
                              <w:t>que</w:t>
                            </w:r>
                            <w:r>
                              <w:rPr>
                                <w:rFonts w:ascii="Arial MT" w:hAnsi="Arial MT"/>
                                <w:spacing w:val="-1"/>
                                <w:w w:val="110"/>
                                <w:sz w:val="4"/>
                              </w:rPr>
                              <w:t> </w:t>
                            </w:r>
                            <w:r>
                              <w:rPr>
                                <w:rFonts w:ascii="Arial MT" w:hAnsi="Arial MT"/>
                                <w:w w:val="110"/>
                                <w:sz w:val="4"/>
                              </w:rPr>
                              <w:t>incrementa</w:t>
                            </w:r>
                            <w:r>
                              <w:rPr>
                                <w:rFonts w:ascii="Arial MT" w:hAnsi="Arial MT"/>
                                <w:spacing w:val="-1"/>
                                <w:w w:val="110"/>
                                <w:sz w:val="4"/>
                              </w:rPr>
                              <w:t> </w:t>
                            </w:r>
                            <w:r>
                              <w:rPr>
                                <w:rFonts w:ascii="Arial MT" w:hAnsi="Arial MT"/>
                                <w:w w:val="110"/>
                                <w:sz w:val="4"/>
                              </w:rPr>
                              <w:t>la</w:t>
                            </w:r>
                            <w:r>
                              <w:rPr>
                                <w:rFonts w:ascii="Arial MT" w:hAnsi="Arial MT"/>
                                <w:spacing w:val="-1"/>
                                <w:w w:val="110"/>
                                <w:sz w:val="4"/>
                              </w:rPr>
                              <w:t> </w:t>
                            </w:r>
                            <w:r>
                              <w:rPr>
                                <w:rFonts w:ascii="Arial MT" w:hAnsi="Arial MT"/>
                                <w:w w:val="110"/>
                                <w:sz w:val="4"/>
                              </w:rPr>
                              <w:t>afectación</w:t>
                            </w:r>
                            <w:r>
                              <w:rPr>
                                <w:rFonts w:ascii="Arial MT" w:hAnsi="Arial MT"/>
                                <w:spacing w:val="-1"/>
                                <w:w w:val="110"/>
                                <w:sz w:val="4"/>
                              </w:rPr>
                              <w:t> </w:t>
                            </w:r>
                            <w:r>
                              <w:rPr>
                                <w:rFonts w:ascii="Arial MT" w:hAnsi="Arial MT"/>
                                <w:w w:val="110"/>
                                <w:sz w:val="4"/>
                              </w:rPr>
                              <w:t>la</w:t>
                            </w:r>
                            <w:r>
                              <w:rPr>
                                <w:rFonts w:ascii="Arial MT" w:hAnsi="Arial MT"/>
                                <w:spacing w:val="-1"/>
                                <w:w w:val="110"/>
                                <w:sz w:val="4"/>
                              </w:rPr>
                              <w:t> </w:t>
                            </w:r>
                            <w:r>
                              <w:rPr>
                                <w:rFonts w:ascii="Arial MT" w:hAnsi="Arial MT"/>
                                <w:w w:val="110"/>
                                <w:sz w:val="4"/>
                              </w:rPr>
                              <w:t>calidad</w:t>
                            </w:r>
                            <w:r>
                              <w:rPr>
                                <w:rFonts w:ascii="Arial MT" w:hAnsi="Arial MT"/>
                                <w:spacing w:val="-2"/>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los</w:t>
                            </w:r>
                            <w:r>
                              <w:rPr>
                                <w:rFonts w:ascii="Arial MT" w:hAnsi="Arial MT"/>
                                <w:spacing w:val="2"/>
                                <w:w w:val="110"/>
                                <w:sz w:val="4"/>
                              </w:rPr>
                              <w:t> </w:t>
                            </w:r>
                            <w:r>
                              <w:rPr>
                                <w:rFonts w:ascii="Arial MT" w:hAnsi="Arial MT"/>
                                <w:w w:val="110"/>
                                <w:sz w:val="4"/>
                              </w:rPr>
                              <w:t>recursos</w:t>
                            </w:r>
                            <w:r>
                              <w:rPr>
                                <w:rFonts w:ascii="Arial MT" w:hAnsi="Arial MT"/>
                                <w:spacing w:val="2"/>
                                <w:w w:val="110"/>
                                <w:sz w:val="4"/>
                              </w:rPr>
                              <w:t> </w:t>
                            </w:r>
                            <w:r>
                              <w:rPr>
                                <w:rFonts w:ascii="Arial MT" w:hAnsi="Arial MT"/>
                                <w:w w:val="110"/>
                                <w:sz w:val="4"/>
                              </w:rPr>
                              <w:t>hídricos,</w:t>
                            </w:r>
                            <w:r>
                              <w:rPr>
                                <w:rFonts w:ascii="Arial MT" w:hAnsi="Arial MT"/>
                                <w:spacing w:val="1"/>
                                <w:w w:val="110"/>
                                <w:sz w:val="4"/>
                              </w:rPr>
                              <w:t> </w:t>
                            </w:r>
                            <w:r>
                              <w:rPr>
                                <w:rFonts w:ascii="Arial MT" w:hAnsi="Arial MT"/>
                                <w:w w:val="110"/>
                                <w:sz w:val="4"/>
                              </w:rPr>
                              <w:t>suelo,</w:t>
                            </w:r>
                            <w:r>
                              <w:rPr>
                                <w:rFonts w:ascii="Arial MT" w:hAnsi="Arial MT"/>
                                <w:spacing w:val="2"/>
                                <w:w w:val="110"/>
                                <w:sz w:val="4"/>
                              </w:rPr>
                              <w:t> </w:t>
                            </w:r>
                            <w:r>
                              <w:rPr>
                                <w:rFonts w:ascii="Arial MT" w:hAnsi="Arial MT"/>
                                <w:w w:val="110"/>
                                <w:sz w:val="4"/>
                              </w:rPr>
                              <w:t>arbolado</w:t>
                            </w:r>
                            <w:r>
                              <w:rPr>
                                <w:rFonts w:ascii="Arial MT" w:hAnsi="Arial MT"/>
                                <w:spacing w:val="-1"/>
                                <w:w w:val="110"/>
                                <w:sz w:val="4"/>
                              </w:rPr>
                              <w:t> </w:t>
                            </w:r>
                            <w:r>
                              <w:rPr>
                                <w:rFonts w:ascii="Arial MT" w:hAnsi="Arial MT"/>
                                <w:w w:val="110"/>
                                <w:sz w:val="4"/>
                              </w:rPr>
                              <w:t>urbano,</w:t>
                            </w:r>
                            <w:r>
                              <w:rPr>
                                <w:rFonts w:ascii="Arial MT" w:hAnsi="Arial MT"/>
                                <w:spacing w:val="1"/>
                                <w:w w:val="110"/>
                                <w:sz w:val="4"/>
                              </w:rPr>
                              <w:t> </w:t>
                            </w:r>
                            <w:r>
                              <w:rPr>
                                <w:rFonts w:ascii="Arial MT" w:hAnsi="Arial MT"/>
                                <w:w w:val="110"/>
                                <w:sz w:val="4"/>
                              </w:rPr>
                              <w:t>fauna,</w:t>
                            </w:r>
                            <w:r>
                              <w:rPr>
                                <w:rFonts w:ascii="Arial MT" w:hAnsi="Arial MT"/>
                                <w:spacing w:val="2"/>
                                <w:w w:val="110"/>
                                <w:sz w:val="4"/>
                              </w:rPr>
                              <w:t> </w:t>
                            </w:r>
                            <w:r>
                              <w:rPr>
                                <w:rFonts w:ascii="Arial MT" w:hAnsi="Arial MT"/>
                                <w:w w:val="110"/>
                                <w:sz w:val="4"/>
                              </w:rPr>
                              <w:t>flora</w:t>
                            </w:r>
                            <w:r>
                              <w:rPr>
                                <w:rFonts w:ascii="Arial MT" w:hAnsi="Arial MT"/>
                                <w:spacing w:val="-1"/>
                                <w:w w:val="110"/>
                                <w:sz w:val="4"/>
                              </w:rPr>
                              <w:t> </w:t>
                            </w:r>
                            <w:r>
                              <w:rPr>
                                <w:rFonts w:ascii="Arial MT" w:hAnsi="Arial MT"/>
                                <w:w w:val="110"/>
                                <w:sz w:val="4"/>
                              </w:rPr>
                              <w:t>silvestre</w:t>
                            </w:r>
                            <w:r>
                              <w:rPr>
                                <w:rFonts w:ascii="Arial MT" w:hAnsi="Arial MT"/>
                                <w:spacing w:val="-1"/>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la</w:t>
                            </w:r>
                            <w:r>
                              <w:rPr>
                                <w:rFonts w:ascii="Arial MT" w:hAnsi="Arial MT"/>
                                <w:spacing w:val="-1"/>
                                <w:w w:val="110"/>
                                <w:sz w:val="4"/>
                              </w:rPr>
                              <w:t> </w:t>
                            </w:r>
                            <w:r>
                              <w:rPr>
                                <w:rFonts w:ascii="Arial MT" w:hAnsi="Arial MT"/>
                                <w:w w:val="110"/>
                                <w:sz w:val="4"/>
                              </w:rPr>
                              <w:t>estructura</w:t>
                            </w:r>
                            <w:r>
                              <w:rPr>
                                <w:rFonts w:ascii="Arial MT" w:hAnsi="Arial MT"/>
                                <w:spacing w:val="-1"/>
                                <w:w w:val="110"/>
                                <w:sz w:val="4"/>
                              </w:rPr>
                              <w:t> </w:t>
                            </w:r>
                            <w:r>
                              <w:rPr>
                                <w:rFonts w:ascii="Arial MT" w:hAnsi="Arial MT"/>
                                <w:w w:val="110"/>
                                <w:sz w:val="4"/>
                              </w:rPr>
                              <w:t>ecológica</w:t>
                            </w:r>
                            <w:r>
                              <w:rPr>
                                <w:rFonts w:ascii="Arial MT" w:hAnsi="Arial MT"/>
                                <w:spacing w:val="-1"/>
                                <w:w w:val="110"/>
                                <w:sz w:val="4"/>
                              </w:rPr>
                              <w:t> </w:t>
                            </w:r>
                            <w:r>
                              <w:rPr>
                                <w:rFonts w:ascii="Arial MT" w:hAnsi="Arial MT"/>
                                <w:spacing w:val="-2"/>
                                <w:w w:val="110"/>
                                <w:sz w:val="4"/>
                              </w:rPr>
                              <w:t>principal.</w:t>
                            </w:r>
                          </w:p>
                        </w:tc>
                      </w:tr>
                      <w:tr>
                        <w:trPr>
                          <w:trHeight w:val="316" w:hRule="atLeast"/>
                        </w:trPr>
                        <w:tc>
                          <w:tcPr>
                            <w:tcW w:w="7004" w:type="dxa"/>
                          </w:tcPr>
                          <w:p>
                            <w:pPr>
                              <w:pStyle w:val="TableParagraph"/>
                              <w:spacing w:before="1"/>
                              <w:rPr>
                                <w:b/>
                                <w:sz w:val="4"/>
                              </w:rPr>
                            </w:pPr>
                          </w:p>
                          <w:p>
                            <w:pPr>
                              <w:pStyle w:val="TableParagraph"/>
                              <w:spacing w:before="1"/>
                              <w:ind w:left="11" w:right="8"/>
                              <w:jc w:val="center"/>
                              <w:rPr>
                                <w:rFonts w:ascii="Arial MT" w:hAnsi="Arial MT"/>
                                <w:sz w:val="4"/>
                              </w:rPr>
                            </w:pPr>
                            <w:r>
                              <w:rPr>
                                <w:rFonts w:ascii="Arial MT" w:hAnsi="Arial MT"/>
                                <w:w w:val="110"/>
                                <w:sz w:val="4"/>
                              </w:rPr>
                              <w:t>Linea</w:t>
                            </w:r>
                            <w:r>
                              <w:rPr>
                                <w:rFonts w:ascii="Arial MT" w:hAnsi="Arial MT"/>
                                <w:spacing w:val="-1"/>
                                <w:w w:val="110"/>
                                <w:sz w:val="4"/>
                              </w:rPr>
                              <w:t> </w:t>
                            </w:r>
                            <w:r>
                              <w:rPr>
                                <w:rFonts w:ascii="Arial MT" w:hAnsi="Arial MT"/>
                                <w:w w:val="110"/>
                                <w:sz w:val="4"/>
                              </w:rPr>
                              <w:t>Base:</w:t>
                            </w:r>
                            <w:r>
                              <w:rPr>
                                <w:rFonts w:ascii="Arial MT" w:hAnsi="Arial MT"/>
                                <w:spacing w:val="2"/>
                                <w:w w:val="110"/>
                                <w:sz w:val="4"/>
                              </w:rPr>
                              <w:t> </w:t>
                            </w:r>
                            <w:r>
                              <w:rPr>
                                <w:rFonts w:ascii="Arial MT" w:hAnsi="Arial MT"/>
                                <w:w w:val="110"/>
                                <w:sz w:val="4"/>
                              </w:rPr>
                              <w:t>Linea</w:t>
                            </w:r>
                            <w:r>
                              <w:rPr>
                                <w:rFonts w:ascii="Arial MT" w:hAnsi="Arial MT"/>
                                <w:spacing w:val="-1"/>
                                <w:w w:val="110"/>
                                <w:sz w:val="4"/>
                              </w:rPr>
                              <w:t> </w:t>
                            </w:r>
                            <w:r>
                              <w:rPr>
                                <w:rFonts w:ascii="Arial MT" w:hAnsi="Arial MT"/>
                                <w:w w:val="110"/>
                                <w:sz w:val="4"/>
                              </w:rPr>
                              <w:t>Base:</w:t>
                            </w:r>
                            <w:r>
                              <w:rPr>
                                <w:rFonts w:ascii="Arial MT" w:hAnsi="Arial MT"/>
                                <w:spacing w:val="2"/>
                                <w:w w:val="110"/>
                                <w:sz w:val="4"/>
                              </w:rPr>
                              <w:t> </w:t>
                            </w:r>
                            <w:r>
                              <w:rPr>
                                <w:rFonts w:ascii="Arial MT" w:hAnsi="Arial MT"/>
                                <w:w w:val="110"/>
                                <w:sz w:val="4"/>
                              </w:rPr>
                              <w:t>Para</w:t>
                            </w:r>
                            <w:r>
                              <w:rPr>
                                <w:rFonts w:ascii="Arial MT" w:hAnsi="Arial MT"/>
                                <w:spacing w:val="-1"/>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periodo</w:t>
                            </w:r>
                            <w:r>
                              <w:rPr>
                                <w:rFonts w:ascii="Arial MT" w:hAnsi="Arial MT"/>
                                <w:spacing w:val="-1"/>
                                <w:w w:val="110"/>
                                <w:sz w:val="4"/>
                              </w:rPr>
                              <w:t> </w:t>
                            </w:r>
                            <w:r>
                              <w:rPr>
                                <w:rFonts w:ascii="Arial MT" w:hAnsi="Arial MT"/>
                                <w:w w:val="110"/>
                                <w:sz w:val="4"/>
                              </w:rPr>
                              <w:t>2022,</w:t>
                            </w:r>
                            <w:r>
                              <w:rPr>
                                <w:rFonts w:ascii="Arial MT" w:hAnsi="Arial MT"/>
                                <w:spacing w:val="2"/>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65.6 %</w:t>
                            </w:r>
                            <w:r>
                              <w:rPr>
                                <w:rFonts w:ascii="Arial MT" w:hAnsi="Arial MT"/>
                                <w:spacing w:val="2"/>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los</w:t>
                            </w:r>
                            <w:r>
                              <w:rPr>
                                <w:rFonts w:ascii="Arial MT" w:hAnsi="Arial MT"/>
                                <w:spacing w:val="2"/>
                                <w:w w:val="110"/>
                                <w:sz w:val="4"/>
                              </w:rPr>
                              <w:t> </w:t>
                            </w:r>
                            <w:r>
                              <w:rPr>
                                <w:rFonts w:ascii="Arial MT" w:hAnsi="Arial MT"/>
                                <w:w w:val="110"/>
                                <w:sz w:val="4"/>
                              </w:rPr>
                              <w:t>puntos</w:t>
                            </w:r>
                            <w:r>
                              <w:rPr>
                                <w:rFonts w:ascii="Arial MT" w:hAnsi="Arial MT"/>
                                <w:spacing w:val="2"/>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monitoreo</w:t>
                            </w:r>
                            <w:r>
                              <w:rPr>
                                <w:rFonts w:ascii="Arial MT" w:hAnsi="Arial MT"/>
                                <w:spacing w:val="-1"/>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la Red</w:t>
                            </w:r>
                            <w:r>
                              <w:rPr>
                                <w:rFonts w:ascii="Arial MT" w:hAnsi="Arial MT"/>
                                <w:spacing w:val="-1"/>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Calidad</w:t>
                            </w:r>
                            <w:r>
                              <w:rPr>
                                <w:rFonts w:ascii="Arial MT" w:hAnsi="Arial MT"/>
                                <w:spacing w:val="-1"/>
                                <w:w w:val="110"/>
                                <w:sz w:val="4"/>
                              </w:rPr>
                              <w:t> </w:t>
                            </w:r>
                            <w:r>
                              <w:rPr>
                                <w:rFonts w:ascii="Arial MT" w:hAnsi="Arial MT"/>
                                <w:w w:val="110"/>
                                <w:sz w:val="4"/>
                              </w:rPr>
                              <w:t>Hídrica</w:t>
                            </w:r>
                            <w:r>
                              <w:rPr>
                                <w:rFonts w:ascii="Arial MT" w:hAnsi="Arial MT"/>
                                <w:spacing w:val="-1"/>
                                <w:w w:val="110"/>
                                <w:sz w:val="4"/>
                              </w:rPr>
                              <w:t> </w:t>
                            </w:r>
                            <w:r>
                              <w:rPr>
                                <w:rFonts w:ascii="Arial MT" w:hAnsi="Arial MT"/>
                                <w:w w:val="110"/>
                                <w:sz w:val="4"/>
                              </w:rPr>
                              <w:t>de Bogotá</w:t>
                            </w:r>
                            <w:r>
                              <w:rPr>
                                <w:rFonts w:ascii="Arial MT" w:hAnsi="Arial MT"/>
                                <w:spacing w:val="-1"/>
                                <w:w w:val="110"/>
                                <w:sz w:val="4"/>
                              </w:rPr>
                              <w:t> </w:t>
                            </w:r>
                            <w:r>
                              <w:rPr>
                                <w:rFonts w:ascii="Arial MT" w:hAnsi="Arial MT"/>
                                <w:w w:val="110"/>
                                <w:sz w:val="4"/>
                              </w:rPr>
                              <w:t>(RCHB)</w:t>
                            </w:r>
                            <w:r>
                              <w:rPr>
                                <w:rFonts w:ascii="Arial MT" w:hAnsi="Arial MT"/>
                                <w:spacing w:val="-1"/>
                                <w:w w:val="110"/>
                                <w:sz w:val="4"/>
                              </w:rPr>
                              <w:t> </w:t>
                            </w:r>
                            <w:r>
                              <w:rPr>
                                <w:rFonts w:ascii="Arial MT" w:hAnsi="Arial MT"/>
                                <w:w w:val="110"/>
                                <w:sz w:val="4"/>
                              </w:rPr>
                              <w:t>tienen</w:t>
                            </w:r>
                            <w:r>
                              <w:rPr>
                                <w:rFonts w:ascii="Arial MT" w:hAnsi="Arial MT"/>
                                <w:spacing w:val="-1"/>
                                <w:w w:val="110"/>
                                <w:sz w:val="4"/>
                              </w:rPr>
                              <w:t> </w:t>
                            </w:r>
                            <w:r>
                              <w:rPr>
                                <w:rFonts w:ascii="Arial MT" w:hAnsi="Arial MT"/>
                                <w:w w:val="110"/>
                                <w:sz w:val="4"/>
                              </w:rPr>
                              <w:t>un</w:t>
                            </w:r>
                            <w:r>
                              <w:rPr>
                                <w:rFonts w:ascii="Arial MT" w:hAnsi="Arial MT"/>
                                <w:spacing w:val="-1"/>
                                <w:w w:val="110"/>
                                <w:sz w:val="4"/>
                              </w:rPr>
                              <w:t> </w:t>
                            </w:r>
                            <w:r>
                              <w:rPr>
                                <w:rFonts w:ascii="Arial MT" w:hAnsi="Arial MT"/>
                                <w:w w:val="110"/>
                                <w:sz w:val="4"/>
                              </w:rPr>
                              <w:t>Índice de</w:t>
                            </w:r>
                            <w:r>
                              <w:rPr>
                                <w:rFonts w:ascii="Arial MT" w:hAnsi="Arial MT"/>
                                <w:spacing w:val="-1"/>
                                <w:w w:val="110"/>
                                <w:sz w:val="4"/>
                              </w:rPr>
                              <w:t> </w:t>
                            </w:r>
                            <w:r>
                              <w:rPr>
                                <w:rFonts w:ascii="Arial MT" w:hAnsi="Arial MT"/>
                                <w:w w:val="110"/>
                                <w:sz w:val="4"/>
                              </w:rPr>
                              <w:t>Calidad</w:t>
                            </w:r>
                            <w:r>
                              <w:rPr>
                                <w:rFonts w:ascii="Arial MT" w:hAnsi="Arial MT"/>
                                <w:spacing w:val="-1"/>
                                <w:w w:val="110"/>
                                <w:sz w:val="4"/>
                              </w:rPr>
                              <w:t> </w:t>
                            </w:r>
                            <w:r>
                              <w:rPr>
                                <w:rFonts w:ascii="Arial MT" w:hAnsi="Arial MT"/>
                                <w:w w:val="110"/>
                                <w:sz w:val="4"/>
                              </w:rPr>
                              <w:t>del</w:t>
                            </w:r>
                            <w:r>
                              <w:rPr>
                                <w:rFonts w:ascii="Arial MT" w:hAnsi="Arial MT"/>
                                <w:spacing w:val="1"/>
                                <w:w w:val="110"/>
                                <w:sz w:val="4"/>
                              </w:rPr>
                              <w:t> </w:t>
                            </w:r>
                            <w:r>
                              <w:rPr>
                                <w:rFonts w:ascii="Arial MT" w:hAnsi="Arial MT"/>
                                <w:w w:val="110"/>
                                <w:sz w:val="4"/>
                              </w:rPr>
                              <w:t>Agua</w:t>
                            </w:r>
                            <w:r>
                              <w:rPr>
                                <w:rFonts w:ascii="Arial MT" w:hAnsi="Arial MT"/>
                                <w:spacing w:val="-1"/>
                                <w:w w:val="110"/>
                                <w:sz w:val="4"/>
                              </w:rPr>
                              <w:t> </w:t>
                            </w:r>
                            <w:r>
                              <w:rPr>
                                <w:rFonts w:ascii="Arial MT" w:hAnsi="Arial MT"/>
                                <w:w w:val="110"/>
                                <w:sz w:val="4"/>
                              </w:rPr>
                              <w:t>(ICA)</w:t>
                            </w:r>
                            <w:r>
                              <w:rPr>
                                <w:rFonts w:ascii="Arial MT" w:hAnsi="Arial MT"/>
                                <w:spacing w:val="-1"/>
                                <w:w w:val="110"/>
                                <w:sz w:val="4"/>
                              </w:rPr>
                              <w:t> </w:t>
                            </w:r>
                            <w:r>
                              <w:rPr>
                                <w:rFonts w:ascii="Arial MT" w:hAnsi="Arial MT"/>
                                <w:spacing w:val="-2"/>
                                <w:w w:val="110"/>
                                <w:sz w:val="4"/>
                              </w:rPr>
                              <w:t>malo.</w:t>
                            </w:r>
                          </w:p>
                          <w:p>
                            <w:pPr>
                              <w:pStyle w:val="TableParagraph"/>
                              <w:spacing w:before="12"/>
                              <w:ind w:left="11" w:right="11"/>
                              <w:jc w:val="center"/>
                              <w:rPr>
                                <w:rFonts w:ascii="Arial MT"/>
                                <w:sz w:val="4"/>
                              </w:rPr>
                            </w:pPr>
                            <w:r>
                              <w:rPr>
                                <w:rFonts w:ascii="Arial MT"/>
                                <w:w w:val="110"/>
                                <w:sz w:val="4"/>
                              </w:rPr>
                              <w:t>1308</w:t>
                            </w:r>
                            <w:r>
                              <w:rPr>
                                <w:rFonts w:ascii="Arial MT"/>
                                <w:spacing w:val="-2"/>
                                <w:w w:val="110"/>
                                <w:sz w:val="4"/>
                              </w:rPr>
                              <w:t> </w:t>
                            </w:r>
                            <w:r>
                              <w:rPr>
                                <w:rFonts w:ascii="Arial MT"/>
                                <w:w w:val="110"/>
                                <w:sz w:val="4"/>
                              </w:rPr>
                              <w:t>predios</w:t>
                            </w:r>
                            <w:r>
                              <w:rPr>
                                <w:rFonts w:ascii="Arial MT"/>
                                <w:spacing w:val="2"/>
                                <w:w w:val="110"/>
                                <w:sz w:val="4"/>
                              </w:rPr>
                              <w:t> </w:t>
                            </w:r>
                            <w:r>
                              <w:rPr>
                                <w:rFonts w:ascii="Arial MT"/>
                                <w:w w:val="110"/>
                                <w:sz w:val="4"/>
                              </w:rPr>
                              <w:t>que</w:t>
                            </w:r>
                            <w:r>
                              <w:rPr>
                                <w:rFonts w:ascii="Arial MT"/>
                                <w:spacing w:val="-1"/>
                                <w:w w:val="110"/>
                                <w:sz w:val="4"/>
                              </w:rPr>
                              <w:t> </w:t>
                            </w:r>
                            <w:r>
                              <w:rPr>
                                <w:rFonts w:ascii="Arial MT"/>
                                <w:w w:val="110"/>
                                <w:sz w:val="4"/>
                              </w:rPr>
                              <w:t>desarrollan</w:t>
                            </w:r>
                            <w:r>
                              <w:rPr>
                                <w:rFonts w:ascii="Arial MT"/>
                                <w:spacing w:val="-1"/>
                                <w:w w:val="110"/>
                                <w:sz w:val="4"/>
                              </w:rPr>
                              <w:t> </w:t>
                            </w:r>
                            <w:r>
                              <w:rPr>
                                <w:rFonts w:ascii="Arial MT"/>
                                <w:w w:val="110"/>
                                <w:sz w:val="4"/>
                              </w:rPr>
                              <w:t>actividades</w:t>
                            </w:r>
                            <w:r>
                              <w:rPr>
                                <w:rFonts w:ascii="Arial MT"/>
                                <w:spacing w:val="1"/>
                                <w:w w:val="110"/>
                                <w:sz w:val="4"/>
                              </w:rPr>
                              <w:t> </w:t>
                            </w:r>
                            <w:r>
                              <w:rPr>
                                <w:rFonts w:ascii="Arial MT"/>
                                <w:w w:val="110"/>
                                <w:sz w:val="4"/>
                              </w:rPr>
                              <w:t>extractivas</w:t>
                            </w:r>
                            <w:r>
                              <w:rPr>
                                <w:rFonts w:ascii="Arial MT"/>
                                <w:spacing w:val="2"/>
                                <w:w w:val="110"/>
                                <w:sz w:val="4"/>
                              </w:rPr>
                              <w:t> </w:t>
                            </w:r>
                            <w:r>
                              <w:rPr>
                                <w:rFonts w:ascii="Arial MT"/>
                                <w:w w:val="110"/>
                                <w:sz w:val="4"/>
                              </w:rPr>
                              <w:t>mineras,</w:t>
                            </w:r>
                            <w:r>
                              <w:rPr>
                                <w:rFonts w:ascii="Arial MT"/>
                                <w:spacing w:val="2"/>
                                <w:w w:val="110"/>
                                <w:sz w:val="4"/>
                              </w:rPr>
                              <w:t> </w:t>
                            </w:r>
                            <w:r>
                              <w:rPr>
                                <w:rFonts w:ascii="Arial MT"/>
                                <w:w w:val="110"/>
                                <w:sz w:val="4"/>
                              </w:rPr>
                              <w:t>industriales,</w:t>
                            </w:r>
                            <w:r>
                              <w:rPr>
                                <w:rFonts w:ascii="Arial MT"/>
                                <w:spacing w:val="1"/>
                                <w:w w:val="110"/>
                                <w:sz w:val="4"/>
                              </w:rPr>
                              <w:t> </w:t>
                            </w:r>
                            <w:r>
                              <w:rPr>
                                <w:rFonts w:ascii="Arial MT"/>
                                <w:w w:val="110"/>
                                <w:sz w:val="4"/>
                              </w:rPr>
                              <w:t>comerciales</w:t>
                            </w:r>
                            <w:r>
                              <w:rPr>
                                <w:rFonts w:ascii="Arial MT"/>
                                <w:spacing w:val="2"/>
                                <w:w w:val="110"/>
                                <w:sz w:val="4"/>
                              </w:rPr>
                              <w:t> </w:t>
                            </w:r>
                            <w:r>
                              <w:rPr>
                                <w:rFonts w:ascii="Arial MT"/>
                                <w:w w:val="110"/>
                                <w:sz w:val="4"/>
                              </w:rPr>
                              <w:t>y</w:t>
                            </w:r>
                            <w:r>
                              <w:rPr>
                                <w:rFonts w:ascii="Arial MT"/>
                                <w:spacing w:val="2"/>
                                <w:w w:val="110"/>
                                <w:sz w:val="4"/>
                              </w:rPr>
                              <w:t> </w:t>
                            </w:r>
                            <w:r>
                              <w:rPr>
                                <w:rFonts w:ascii="Arial MT"/>
                                <w:w w:val="110"/>
                                <w:sz w:val="4"/>
                              </w:rPr>
                              <w:t>de</w:t>
                            </w:r>
                            <w:r>
                              <w:rPr>
                                <w:rFonts w:ascii="Arial MT"/>
                                <w:spacing w:val="-1"/>
                                <w:w w:val="110"/>
                                <w:sz w:val="4"/>
                              </w:rPr>
                              <w:t> </w:t>
                            </w:r>
                            <w:r>
                              <w:rPr>
                                <w:rFonts w:ascii="Arial MT"/>
                                <w:w w:val="110"/>
                                <w:sz w:val="4"/>
                              </w:rPr>
                              <w:t>servicios</w:t>
                            </w:r>
                            <w:r>
                              <w:rPr>
                                <w:rFonts w:ascii="Arial MT"/>
                                <w:spacing w:val="1"/>
                                <w:w w:val="110"/>
                                <w:sz w:val="4"/>
                              </w:rPr>
                              <w:t> </w:t>
                            </w:r>
                            <w:r>
                              <w:rPr>
                                <w:rFonts w:ascii="Arial MT"/>
                                <w:w w:val="110"/>
                                <w:sz w:val="4"/>
                              </w:rPr>
                              <w:t>en</w:t>
                            </w:r>
                            <w:r>
                              <w:rPr>
                                <w:rFonts w:ascii="Arial MT"/>
                                <w:spacing w:val="-1"/>
                                <w:w w:val="110"/>
                                <w:sz w:val="4"/>
                              </w:rPr>
                              <w:t> </w:t>
                            </w:r>
                            <w:r>
                              <w:rPr>
                                <w:rFonts w:ascii="Arial MT"/>
                                <w:w w:val="110"/>
                                <w:sz w:val="4"/>
                              </w:rPr>
                              <w:t>predios</w:t>
                            </w:r>
                            <w:r>
                              <w:rPr>
                                <w:rFonts w:ascii="Arial MT"/>
                                <w:spacing w:val="2"/>
                                <w:w w:val="110"/>
                                <w:sz w:val="4"/>
                              </w:rPr>
                              <w:t> </w:t>
                            </w:r>
                            <w:r>
                              <w:rPr>
                                <w:rFonts w:ascii="Arial MT"/>
                                <w:w w:val="110"/>
                                <w:sz w:val="4"/>
                              </w:rPr>
                              <w:t>donde</w:t>
                            </w:r>
                            <w:r>
                              <w:rPr>
                                <w:rFonts w:ascii="Arial MT"/>
                                <w:spacing w:val="-1"/>
                                <w:w w:val="110"/>
                                <w:sz w:val="4"/>
                              </w:rPr>
                              <w:t> </w:t>
                            </w:r>
                            <w:r>
                              <w:rPr>
                                <w:rFonts w:ascii="Arial MT"/>
                                <w:w w:val="110"/>
                                <w:sz w:val="4"/>
                              </w:rPr>
                              <w:t>se</w:t>
                            </w:r>
                            <w:r>
                              <w:rPr>
                                <w:rFonts w:ascii="Arial MT"/>
                                <w:spacing w:val="-2"/>
                                <w:w w:val="110"/>
                                <w:sz w:val="4"/>
                              </w:rPr>
                              <w:t> </w:t>
                            </w:r>
                            <w:r>
                              <w:rPr>
                                <w:rFonts w:ascii="Arial MT"/>
                                <w:w w:val="110"/>
                                <w:sz w:val="4"/>
                              </w:rPr>
                              <w:t>constituyen</w:t>
                            </w:r>
                            <w:r>
                              <w:rPr>
                                <w:rFonts w:ascii="Arial MT"/>
                                <w:spacing w:val="-1"/>
                                <w:w w:val="110"/>
                                <w:sz w:val="4"/>
                              </w:rPr>
                              <w:t> </w:t>
                            </w:r>
                            <w:r>
                              <w:rPr>
                                <w:rFonts w:ascii="Arial MT"/>
                                <w:w w:val="110"/>
                                <w:sz w:val="4"/>
                              </w:rPr>
                              <w:t>potenciales</w:t>
                            </w:r>
                            <w:r>
                              <w:rPr>
                                <w:rFonts w:ascii="Arial MT"/>
                                <w:spacing w:val="2"/>
                                <w:w w:val="110"/>
                                <w:sz w:val="4"/>
                              </w:rPr>
                              <w:t> </w:t>
                            </w:r>
                            <w:r>
                              <w:rPr>
                                <w:rFonts w:ascii="Arial MT"/>
                                <w:w w:val="110"/>
                                <w:sz w:val="4"/>
                              </w:rPr>
                              <w:t>impactos</w:t>
                            </w:r>
                            <w:r>
                              <w:rPr>
                                <w:rFonts w:ascii="Arial MT"/>
                                <w:spacing w:val="2"/>
                                <w:w w:val="110"/>
                                <w:sz w:val="4"/>
                              </w:rPr>
                              <w:t> </w:t>
                            </w:r>
                            <w:r>
                              <w:rPr>
                                <w:rFonts w:ascii="Arial MT"/>
                                <w:w w:val="110"/>
                                <w:sz w:val="4"/>
                              </w:rPr>
                              <w:t>negativos</w:t>
                            </w:r>
                            <w:r>
                              <w:rPr>
                                <w:rFonts w:ascii="Arial MT"/>
                                <w:spacing w:val="1"/>
                                <w:w w:val="110"/>
                                <w:sz w:val="4"/>
                              </w:rPr>
                              <w:t> </w:t>
                            </w:r>
                            <w:r>
                              <w:rPr>
                                <w:rFonts w:ascii="Arial MT"/>
                                <w:w w:val="110"/>
                                <w:sz w:val="4"/>
                              </w:rPr>
                              <w:t>en</w:t>
                            </w:r>
                            <w:r>
                              <w:rPr>
                                <w:rFonts w:ascii="Arial MT"/>
                                <w:spacing w:val="-1"/>
                                <w:w w:val="110"/>
                                <w:sz w:val="4"/>
                              </w:rPr>
                              <w:t> </w:t>
                            </w:r>
                            <w:r>
                              <w:rPr>
                                <w:rFonts w:ascii="Arial MT"/>
                                <w:w w:val="110"/>
                                <w:sz w:val="4"/>
                              </w:rPr>
                              <w:t>el</w:t>
                            </w:r>
                            <w:r>
                              <w:rPr>
                                <w:rFonts w:ascii="Arial MT"/>
                                <w:spacing w:val="1"/>
                                <w:w w:val="110"/>
                                <w:sz w:val="4"/>
                              </w:rPr>
                              <w:t> </w:t>
                            </w:r>
                            <w:r>
                              <w:rPr>
                                <w:rFonts w:ascii="Arial MT"/>
                                <w:w w:val="110"/>
                                <w:sz w:val="4"/>
                              </w:rPr>
                              <w:t>recurso</w:t>
                            </w:r>
                            <w:r>
                              <w:rPr>
                                <w:rFonts w:ascii="Arial MT"/>
                                <w:spacing w:val="-1"/>
                                <w:w w:val="110"/>
                                <w:sz w:val="4"/>
                              </w:rPr>
                              <w:t> </w:t>
                            </w:r>
                            <w:r>
                              <w:rPr>
                                <w:rFonts w:ascii="Arial MT"/>
                                <w:w w:val="110"/>
                                <w:sz w:val="4"/>
                              </w:rPr>
                              <w:t>suelo</w:t>
                            </w:r>
                            <w:r>
                              <w:rPr>
                                <w:rFonts w:ascii="Arial MT"/>
                                <w:spacing w:val="-1"/>
                                <w:w w:val="110"/>
                                <w:sz w:val="4"/>
                              </w:rPr>
                              <w:t> </w:t>
                            </w:r>
                            <w:r>
                              <w:rPr>
                                <w:rFonts w:ascii="Arial MT"/>
                                <w:w w:val="110"/>
                                <w:sz w:val="4"/>
                              </w:rPr>
                              <w:t>y</w:t>
                            </w:r>
                            <w:r>
                              <w:rPr>
                                <w:rFonts w:ascii="Arial MT"/>
                                <w:spacing w:val="1"/>
                                <w:w w:val="110"/>
                                <w:sz w:val="4"/>
                              </w:rPr>
                              <w:t> </w:t>
                            </w:r>
                            <w:r>
                              <w:rPr>
                                <w:rFonts w:ascii="Arial MT"/>
                                <w:w w:val="110"/>
                                <w:sz w:val="4"/>
                              </w:rPr>
                              <w:t>acuifero</w:t>
                            </w:r>
                            <w:r>
                              <w:rPr>
                                <w:rFonts w:ascii="Arial MT"/>
                                <w:spacing w:val="-1"/>
                                <w:w w:val="110"/>
                                <w:sz w:val="4"/>
                              </w:rPr>
                              <w:t> </w:t>
                            </w:r>
                            <w:r>
                              <w:rPr>
                                <w:rFonts w:ascii="Arial MT"/>
                                <w:w w:val="110"/>
                                <w:sz w:val="4"/>
                              </w:rPr>
                              <w:t>somero,</w:t>
                            </w:r>
                            <w:r>
                              <w:rPr>
                                <w:rFonts w:ascii="Arial MT"/>
                                <w:spacing w:val="2"/>
                                <w:w w:val="110"/>
                                <w:sz w:val="4"/>
                              </w:rPr>
                              <w:t> </w:t>
                            </w:r>
                            <w:r>
                              <w:rPr>
                                <w:rFonts w:ascii="Arial MT"/>
                                <w:w w:val="110"/>
                                <w:sz w:val="4"/>
                              </w:rPr>
                              <w:t>en</w:t>
                            </w:r>
                            <w:r>
                              <w:rPr>
                                <w:rFonts w:ascii="Arial MT"/>
                                <w:spacing w:val="-1"/>
                                <w:w w:val="110"/>
                                <w:sz w:val="4"/>
                              </w:rPr>
                              <w:t> </w:t>
                            </w:r>
                            <w:r>
                              <w:rPr>
                                <w:rFonts w:ascii="Arial MT"/>
                                <w:w w:val="110"/>
                                <w:sz w:val="4"/>
                              </w:rPr>
                              <w:t>el perimetro</w:t>
                            </w:r>
                            <w:r>
                              <w:rPr>
                                <w:rFonts w:ascii="Arial MT"/>
                                <w:spacing w:val="-1"/>
                                <w:w w:val="110"/>
                                <w:sz w:val="4"/>
                              </w:rPr>
                              <w:t> </w:t>
                            </w:r>
                            <w:r>
                              <w:rPr>
                                <w:rFonts w:ascii="Arial MT"/>
                                <w:w w:val="110"/>
                                <w:sz w:val="4"/>
                              </w:rPr>
                              <w:t>urbano</w:t>
                            </w:r>
                            <w:r>
                              <w:rPr>
                                <w:rFonts w:ascii="Arial MT"/>
                                <w:spacing w:val="-1"/>
                                <w:w w:val="110"/>
                                <w:sz w:val="4"/>
                              </w:rPr>
                              <w:t> </w:t>
                            </w:r>
                            <w:r>
                              <w:rPr>
                                <w:rFonts w:ascii="Arial MT"/>
                                <w:w w:val="110"/>
                                <w:sz w:val="4"/>
                              </w:rPr>
                              <w:t>del</w:t>
                            </w:r>
                            <w:r>
                              <w:rPr>
                                <w:rFonts w:ascii="Arial MT"/>
                                <w:spacing w:val="1"/>
                                <w:w w:val="110"/>
                                <w:sz w:val="4"/>
                              </w:rPr>
                              <w:t> </w:t>
                            </w:r>
                            <w:r>
                              <w:rPr>
                                <w:rFonts w:ascii="Arial MT"/>
                                <w:w w:val="110"/>
                                <w:sz w:val="4"/>
                              </w:rPr>
                              <w:t>Distrito</w:t>
                            </w:r>
                            <w:r>
                              <w:rPr>
                                <w:rFonts w:ascii="Arial MT"/>
                                <w:spacing w:val="-1"/>
                                <w:w w:val="110"/>
                                <w:sz w:val="4"/>
                              </w:rPr>
                              <w:t> </w:t>
                            </w:r>
                            <w:r>
                              <w:rPr>
                                <w:rFonts w:ascii="Arial MT"/>
                                <w:spacing w:val="-2"/>
                                <w:w w:val="110"/>
                                <w:sz w:val="4"/>
                              </w:rPr>
                              <w:t>Capital.</w:t>
                            </w:r>
                          </w:p>
                          <w:p>
                            <w:pPr>
                              <w:pStyle w:val="TableParagraph"/>
                              <w:spacing w:before="13"/>
                              <w:ind w:left="11" w:right="2"/>
                              <w:jc w:val="center"/>
                              <w:rPr>
                                <w:rFonts w:ascii="Arial MT" w:hAnsi="Arial MT"/>
                                <w:sz w:val="4"/>
                              </w:rPr>
                            </w:pPr>
                            <w:r>
                              <w:rPr>
                                <w:rFonts w:ascii="Arial MT" w:hAnsi="Arial MT"/>
                                <w:w w:val="110"/>
                                <w:sz w:val="4"/>
                              </w:rPr>
                              <w:t>No</w:t>
                            </w:r>
                            <w:r>
                              <w:rPr>
                                <w:rFonts w:ascii="Arial MT" w:hAnsi="Arial MT"/>
                                <w:spacing w:val="-2"/>
                                <w:w w:val="110"/>
                                <w:sz w:val="4"/>
                              </w:rPr>
                              <w:t> </w:t>
                            </w:r>
                            <w:r>
                              <w:rPr>
                                <w:rFonts w:ascii="Arial MT" w:hAnsi="Arial MT"/>
                                <w:w w:val="110"/>
                                <w:sz w:val="4"/>
                              </w:rPr>
                              <w:t>existe</w:t>
                            </w:r>
                            <w:r>
                              <w:rPr>
                                <w:rFonts w:ascii="Arial MT" w:hAnsi="Arial MT"/>
                                <w:spacing w:val="-2"/>
                                <w:w w:val="110"/>
                                <w:sz w:val="4"/>
                              </w:rPr>
                              <w:t> </w:t>
                            </w:r>
                            <w:r>
                              <w:rPr>
                                <w:rFonts w:ascii="Arial MT" w:hAnsi="Arial MT"/>
                                <w:w w:val="110"/>
                                <w:sz w:val="4"/>
                              </w:rPr>
                              <w:t>un</w:t>
                            </w:r>
                            <w:r>
                              <w:rPr>
                                <w:rFonts w:ascii="Arial MT" w:hAnsi="Arial MT"/>
                                <w:spacing w:val="-1"/>
                                <w:w w:val="110"/>
                                <w:sz w:val="4"/>
                              </w:rPr>
                              <w:t> </w:t>
                            </w:r>
                            <w:r>
                              <w:rPr>
                                <w:rFonts w:ascii="Arial MT" w:hAnsi="Arial MT"/>
                                <w:w w:val="110"/>
                                <w:sz w:val="4"/>
                              </w:rPr>
                              <w:t>programa</w:t>
                            </w:r>
                            <w:r>
                              <w:rPr>
                                <w:rFonts w:ascii="Arial MT" w:hAnsi="Arial MT"/>
                                <w:spacing w:val="-2"/>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control al aprovechamiento</w:t>
                            </w:r>
                            <w:r>
                              <w:rPr>
                                <w:rFonts w:ascii="Arial MT" w:hAnsi="Arial MT"/>
                                <w:spacing w:val="-2"/>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la</w:t>
                            </w:r>
                            <w:r>
                              <w:rPr>
                                <w:rFonts w:ascii="Arial MT" w:hAnsi="Arial MT"/>
                                <w:spacing w:val="-2"/>
                                <w:w w:val="110"/>
                                <w:sz w:val="4"/>
                              </w:rPr>
                              <w:t> </w:t>
                            </w:r>
                            <w:r>
                              <w:rPr>
                                <w:rFonts w:ascii="Arial MT" w:hAnsi="Arial MT"/>
                                <w:w w:val="110"/>
                                <w:sz w:val="4"/>
                              </w:rPr>
                              <w:t>flora,</w:t>
                            </w:r>
                            <w:r>
                              <w:rPr>
                                <w:rFonts w:ascii="Arial MT" w:hAnsi="Arial MT"/>
                                <w:spacing w:val="1"/>
                                <w:w w:val="110"/>
                                <w:sz w:val="4"/>
                              </w:rPr>
                              <w:t> </w:t>
                            </w:r>
                            <w:r>
                              <w:rPr>
                                <w:rFonts w:ascii="Arial MT" w:hAnsi="Arial MT"/>
                                <w:w w:val="110"/>
                                <w:sz w:val="4"/>
                              </w:rPr>
                              <w:t>arbolado</w:t>
                            </w:r>
                            <w:r>
                              <w:rPr>
                                <w:rFonts w:ascii="Arial MT" w:hAnsi="Arial MT"/>
                                <w:spacing w:val="-1"/>
                                <w:w w:val="110"/>
                                <w:sz w:val="4"/>
                              </w:rPr>
                              <w:t> </w:t>
                            </w:r>
                            <w:r>
                              <w:rPr>
                                <w:rFonts w:ascii="Arial MT" w:hAnsi="Arial MT"/>
                                <w:w w:val="110"/>
                                <w:sz w:val="4"/>
                              </w:rPr>
                              <w:t>urbano</w:t>
                            </w:r>
                            <w:r>
                              <w:rPr>
                                <w:rFonts w:ascii="Arial MT" w:hAnsi="Arial MT"/>
                                <w:spacing w:val="-2"/>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fauna</w:t>
                            </w:r>
                            <w:r>
                              <w:rPr>
                                <w:rFonts w:ascii="Arial MT" w:hAnsi="Arial MT"/>
                                <w:spacing w:val="-2"/>
                                <w:w w:val="110"/>
                                <w:sz w:val="4"/>
                              </w:rPr>
                              <w:t> </w:t>
                            </w:r>
                            <w:r>
                              <w:rPr>
                                <w:rFonts w:ascii="Arial MT" w:hAnsi="Arial MT"/>
                                <w:w w:val="110"/>
                                <w:sz w:val="4"/>
                              </w:rPr>
                              <w:t>silvestre</w:t>
                            </w:r>
                            <w:r>
                              <w:rPr>
                                <w:rFonts w:ascii="Arial MT" w:hAnsi="Arial MT"/>
                                <w:spacing w:val="-1"/>
                                <w:w w:val="110"/>
                                <w:sz w:val="4"/>
                              </w:rPr>
                              <w:t> </w:t>
                            </w:r>
                            <w:r>
                              <w:rPr>
                                <w:rFonts w:ascii="Arial MT" w:hAnsi="Arial MT"/>
                                <w:w w:val="110"/>
                                <w:sz w:val="4"/>
                              </w:rPr>
                              <w:t>en</w:t>
                            </w:r>
                            <w:r>
                              <w:rPr>
                                <w:rFonts w:ascii="Arial MT" w:hAnsi="Arial MT"/>
                                <w:spacing w:val="-2"/>
                                <w:w w:val="110"/>
                                <w:sz w:val="4"/>
                              </w:rPr>
                              <w:t> </w:t>
                            </w:r>
                            <w:r>
                              <w:rPr>
                                <w:rFonts w:ascii="Arial MT" w:hAnsi="Arial MT"/>
                                <w:w w:val="110"/>
                                <w:sz w:val="4"/>
                              </w:rPr>
                              <w:t>Bogotá</w:t>
                            </w:r>
                            <w:r>
                              <w:rPr>
                                <w:rFonts w:ascii="Arial MT" w:hAnsi="Arial MT"/>
                                <w:spacing w:val="-1"/>
                                <w:w w:val="110"/>
                                <w:sz w:val="4"/>
                              </w:rPr>
                              <w:t> </w:t>
                            </w:r>
                            <w:r>
                              <w:rPr>
                                <w:rFonts w:ascii="Arial MT" w:hAnsi="Arial MT"/>
                                <w:spacing w:val="-4"/>
                                <w:w w:val="110"/>
                                <w:sz w:val="4"/>
                              </w:rPr>
                              <w:t>D.C.</w:t>
                            </w:r>
                          </w:p>
                          <w:p>
                            <w:pPr>
                              <w:pStyle w:val="TableParagraph"/>
                              <w:spacing w:before="13"/>
                              <w:ind w:left="11" w:right="1"/>
                              <w:jc w:val="center"/>
                              <w:rPr>
                                <w:rFonts w:ascii="Arial MT"/>
                                <w:sz w:val="4"/>
                              </w:rPr>
                            </w:pPr>
                            <w:r>
                              <w:rPr>
                                <w:rFonts w:ascii="Arial MT"/>
                                <w:w w:val="110"/>
                                <w:sz w:val="4"/>
                              </w:rPr>
                              <w:t>110</w:t>
                            </w:r>
                            <w:r>
                              <w:rPr>
                                <w:rFonts w:ascii="Arial MT"/>
                                <w:spacing w:val="-3"/>
                                <w:w w:val="110"/>
                                <w:sz w:val="4"/>
                              </w:rPr>
                              <w:t> </w:t>
                            </w:r>
                            <w:r>
                              <w:rPr>
                                <w:rFonts w:ascii="Arial MT"/>
                                <w:w w:val="110"/>
                                <w:sz w:val="4"/>
                              </w:rPr>
                              <w:t>Conceptos</w:t>
                            </w:r>
                            <w:r>
                              <w:rPr>
                                <w:rFonts w:ascii="Arial MT"/>
                                <w:spacing w:val="3"/>
                                <w:w w:val="110"/>
                                <w:sz w:val="4"/>
                              </w:rPr>
                              <w:t> </w:t>
                            </w:r>
                            <w:r>
                              <w:rPr>
                                <w:rFonts w:ascii="Arial MT"/>
                                <w:w w:val="110"/>
                                <w:sz w:val="4"/>
                              </w:rPr>
                              <w:t>tecnicos</w:t>
                            </w:r>
                            <w:r>
                              <w:rPr>
                                <w:rFonts w:ascii="Arial MT"/>
                                <w:spacing w:val="2"/>
                                <w:w w:val="110"/>
                                <w:sz w:val="4"/>
                              </w:rPr>
                              <w:t> </w:t>
                            </w:r>
                            <w:r>
                              <w:rPr>
                                <w:rFonts w:ascii="Arial MT"/>
                                <w:w w:val="110"/>
                                <w:sz w:val="4"/>
                              </w:rPr>
                              <w:t>realizados</w:t>
                            </w:r>
                            <w:r>
                              <w:rPr>
                                <w:rFonts w:ascii="Arial MT"/>
                                <w:spacing w:val="16"/>
                                <w:w w:val="110"/>
                                <w:sz w:val="4"/>
                              </w:rPr>
                              <w:t> </w:t>
                            </w:r>
                            <w:r>
                              <w:rPr>
                                <w:rFonts w:ascii="Arial MT"/>
                                <w:w w:val="110"/>
                                <w:sz w:val="4"/>
                              </w:rPr>
                              <w:t>EEP</w:t>
                            </w:r>
                            <w:r>
                              <w:rPr>
                                <w:rFonts w:ascii="Arial MT"/>
                                <w:spacing w:val="2"/>
                                <w:w w:val="110"/>
                                <w:sz w:val="4"/>
                              </w:rPr>
                              <w:t> </w:t>
                            </w:r>
                            <w:r>
                              <w:rPr>
                                <w:rFonts w:ascii="Arial MT"/>
                                <w:w w:val="110"/>
                                <w:sz w:val="4"/>
                              </w:rPr>
                              <w:t>del</w:t>
                            </w:r>
                            <w:r>
                              <w:rPr>
                                <w:rFonts w:ascii="Arial MT"/>
                                <w:spacing w:val="1"/>
                                <w:w w:val="110"/>
                                <w:sz w:val="4"/>
                              </w:rPr>
                              <w:t> </w:t>
                            </w:r>
                            <w:r>
                              <w:rPr>
                                <w:rFonts w:ascii="Arial MT"/>
                                <w:w w:val="110"/>
                                <w:sz w:val="4"/>
                              </w:rPr>
                              <w:t>2020-</w:t>
                            </w:r>
                            <w:r>
                              <w:rPr>
                                <w:rFonts w:ascii="Arial MT"/>
                                <w:spacing w:val="-2"/>
                                <w:w w:val="110"/>
                                <w:sz w:val="4"/>
                              </w:rPr>
                              <w:t>2023.</w:t>
                            </w:r>
                          </w:p>
                        </w:tc>
                      </w:tr>
                    </w:tbl>
                    <w:p>
                      <w:pPr>
                        <w:pStyle w:val="BodyText"/>
                      </w:pPr>
                    </w:p>
                  </w:txbxContent>
                </v:textbox>
              </v:shape>
            </w:pict>
          </mc:Fallback>
        </mc:AlternateContent>
      </w:r>
      <w:r>
        <w:rPr>
          <w:sz w:val="20"/>
        </w:rPr>
      </w:r>
      <w:r>
        <w:rPr>
          <w:spacing w:val="50"/>
          <w:sz w:val="20"/>
        </w:rPr>
        <w:t> </w:t>
      </w:r>
      <w:r>
        <w:rPr>
          <w:spacing w:val="50"/>
          <w:sz w:val="20"/>
        </w:rPr>
        <mc:AlternateContent>
          <mc:Choice Requires="wps">
            <w:drawing>
              <wp:inline distT="0" distB="0" distL="0" distR="0">
                <wp:extent cx="1278255" cy="476250"/>
                <wp:effectExtent l="0" t="0" r="0" b="0"/>
                <wp:docPr id="124" name="Textbox 124"/>
                <wp:cNvGraphicFramePr>
                  <a:graphicFrameLocks/>
                </wp:cNvGraphicFramePr>
                <a:graphic>
                  <a:graphicData uri="http://schemas.microsoft.com/office/word/2010/wordprocessingShape">
                    <wps:wsp>
                      <wps:cNvPr id="124" name="Textbox 124"/>
                      <wps:cNvSpPr txBox="1"/>
                      <wps:spPr>
                        <a:xfrm>
                          <a:off x="0" y="0"/>
                          <a:ext cx="1278255" cy="476250"/>
                        </a:xfrm>
                        <a:prstGeom prst="rect">
                          <a:avLst/>
                        </a:prstGeom>
                      </wps:spPr>
                      <wps:txbx>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2005"/>
                            </w:tblGrid>
                            <w:tr>
                              <w:trPr>
                                <w:trHeight w:val="100" w:hRule="atLeast"/>
                              </w:trPr>
                              <w:tc>
                                <w:tcPr>
                                  <w:tcW w:w="2005" w:type="dxa"/>
                                </w:tcPr>
                                <w:p>
                                  <w:pPr>
                                    <w:pStyle w:val="TableParagraph"/>
                                    <w:spacing w:before="30"/>
                                    <w:ind w:left="7"/>
                                    <w:jc w:val="center"/>
                                    <w:rPr>
                                      <w:rFonts w:ascii="Arial"/>
                                      <w:b/>
                                      <w:sz w:val="4"/>
                                    </w:rPr>
                                  </w:pPr>
                                  <w:r>
                                    <w:rPr>
                                      <w:rFonts w:ascii="Arial"/>
                                      <w:b/>
                                      <w:w w:val="110"/>
                                      <w:sz w:val="4"/>
                                    </w:rPr>
                                    <w:t>Causa</w:t>
                                  </w:r>
                                  <w:r>
                                    <w:rPr>
                                      <w:rFonts w:ascii="Arial"/>
                                      <w:b/>
                                      <w:spacing w:val="1"/>
                                      <w:w w:val="110"/>
                                      <w:sz w:val="4"/>
                                    </w:rPr>
                                    <w:t> </w:t>
                                  </w:r>
                                  <w:r>
                                    <w:rPr>
                                      <w:rFonts w:ascii="Arial"/>
                                      <w:b/>
                                      <w:spacing w:val="-12"/>
                                      <w:w w:val="110"/>
                                      <w:sz w:val="4"/>
                                    </w:rPr>
                                    <w:t>2</w:t>
                                  </w:r>
                                </w:p>
                              </w:tc>
                            </w:tr>
                            <w:tr>
                              <w:trPr>
                                <w:trHeight w:val="295" w:hRule="atLeast"/>
                              </w:trPr>
                              <w:tc>
                                <w:tcPr>
                                  <w:tcW w:w="2005" w:type="dxa"/>
                                  <w:shd w:val="clear" w:color="auto" w:fill="FFE499"/>
                                </w:tcPr>
                                <w:p>
                                  <w:pPr>
                                    <w:pStyle w:val="TableParagraph"/>
                                    <w:spacing w:before="22"/>
                                    <w:rPr>
                                      <w:sz w:val="4"/>
                                    </w:rPr>
                                  </w:pPr>
                                </w:p>
                                <w:p>
                                  <w:pPr>
                                    <w:pStyle w:val="TableParagraph"/>
                                    <w:spacing w:line="307" w:lineRule="auto"/>
                                    <w:ind w:left="43" w:right="33" w:firstLine="2"/>
                                    <w:jc w:val="center"/>
                                    <w:rPr>
                                      <w:rFonts w:ascii="Arial MT" w:hAnsi="Arial MT"/>
                                      <w:sz w:val="4"/>
                                    </w:rPr>
                                  </w:pPr>
                                  <w:r>
                                    <w:rPr>
                                      <w:rFonts w:ascii="Arial MT" w:hAnsi="Arial MT"/>
                                      <w:w w:val="110"/>
                                      <w:sz w:val="4"/>
                                    </w:rPr>
                                    <w:t>Insuficiente ejecución de acciones de control ambiental en el Distrito Capital para garantizar el</w:t>
                                  </w:r>
                                  <w:r>
                                    <w:rPr>
                                      <w:rFonts w:ascii="Arial MT" w:hAnsi="Arial MT"/>
                                      <w:spacing w:val="40"/>
                                      <w:w w:val="110"/>
                                      <w:sz w:val="4"/>
                                    </w:rPr>
                                    <w:t> </w:t>
                                  </w:r>
                                  <w:r>
                                    <w:rPr>
                                      <w:rFonts w:ascii="Arial MT" w:hAnsi="Arial MT"/>
                                      <w:w w:val="110"/>
                                      <w:sz w:val="4"/>
                                    </w:rPr>
                                    <w:t>manejo adecuado de residuos peligrosos, especiales y de manejo diferenciado, el cumplimiento</w:t>
                                  </w:r>
                                  <w:r>
                                    <w:rPr>
                                      <w:rFonts w:ascii="Arial MT" w:hAnsi="Arial MT"/>
                                      <w:spacing w:val="40"/>
                                      <w:w w:val="110"/>
                                      <w:sz w:val="4"/>
                                    </w:rPr>
                                    <w:t> </w:t>
                                  </w:r>
                                  <w:r>
                                    <w:rPr>
                                      <w:rFonts w:ascii="Arial MT" w:hAnsi="Arial MT"/>
                                      <w:w w:val="110"/>
                                      <w:sz w:val="4"/>
                                    </w:rPr>
                                    <w:t>normativo y la protección del medio ambiente.</w:t>
                                  </w:r>
                                </w:p>
                              </w:tc>
                            </w:tr>
                            <w:tr>
                              <w:trPr>
                                <w:trHeight w:val="316" w:hRule="atLeast"/>
                              </w:trPr>
                              <w:tc>
                                <w:tcPr>
                                  <w:tcW w:w="2005" w:type="dxa"/>
                                </w:tcPr>
                                <w:p>
                                  <w:pPr>
                                    <w:pStyle w:val="TableParagraph"/>
                                    <w:spacing w:line="307" w:lineRule="auto" w:before="20"/>
                                    <w:ind w:left="8" w:right="55"/>
                                    <w:rPr>
                                      <w:rFonts w:ascii="Arial MT" w:hAnsi="Arial MT"/>
                                      <w:sz w:val="4"/>
                                    </w:rPr>
                                  </w:pPr>
                                  <w:r>
                                    <w:rPr>
                                      <w:rFonts w:ascii="Arial MT" w:hAnsi="Arial MT"/>
                                      <w:w w:val="110"/>
                                      <w:sz w:val="4"/>
                                    </w:rPr>
                                    <w:t>Linea Base: Entre el 2010-2023 se efectúa el control sobre 20967 usuarios relacionada con el</w:t>
                                  </w:r>
                                  <w:r>
                                    <w:rPr>
                                      <w:rFonts w:ascii="Arial MT" w:hAnsi="Arial MT"/>
                                      <w:spacing w:val="40"/>
                                      <w:w w:val="110"/>
                                      <w:sz w:val="4"/>
                                    </w:rPr>
                                    <w:t> </w:t>
                                  </w:r>
                                  <w:r>
                                    <w:rPr>
                                      <w:rFonts w:ascii="Arial MT" w:hAnsi="Arial MT"/>
                                      <w:w w:val="110"/>
                                      <w:sz w:val="4"/>
                                    </w:rPr>
                                    <w:t>manejo</w:t>
                                  </w:r>
                                  <w:r>
                                    <w:rPr>
                                      <w:rFonts w:ascii="Arial MT" w:hAnsi="Arial MT"/>
                                      <w:spacing w:val="-1"/>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residuos peligrosos, ordinarios, especiales -</w:t>
                                  </w:r>
                                  <w:r>
                                    <w:rPr>
                                      <w:rFonts w:ascii="Arial MT" w:hAnsi="Arial MT"/>
                                      <w:spacing w:val="-1"/>
                                      <w:w w:val="110"/>
                                      <w:sz w:val="4"/>
                                    </w:rPr>
                                    <w:t> </w:t>
                                  </w:r>
                                  <w:r>
                                    <w:rPr>
                                      <w:rFonts w:ascii="Arial MT" w:hAnsi="Arial MT"/>
                                      <w:w w:val="110"/>
                                      <w:sz w:val="4"/>
                                    </w:rPr>
                                    <w:t>en</w:t>
                                  </w:r>
                                  <w:r>
                                    <w:rPr>
                                      <w:rFonts w:ascii="Arial MT" w:hAnsi="Arial MT"/>
                                      <w:spacing w:val="-1"/>
                                      <w:w w:val="110"/>
                                      <w:sz w:val="4"/>
                                    </w:rPr>
                                    <w:t> </w:t>
                                  </w:r>
                                  <w:r>
                                    <w:rPr>
                                      <w:rFonts w:ascii="Arial MT" w:hAnsi="Arial MT"/>
                                      <w:w w:val="110"/>
                                      <w:sz w:val="4"/>
                                    </w:rPr>
                                    <w:t>el Distrito</w:t>
                                  </w:r>
                                  <w:r>
                                    <w:rPr>
                                      <w:rFonts w:ascii="Arial MT" w:hAnsi="Arial MT"/>
                                      <w:spacing w:val="-1"/>
                                      <w:w w:val="110"/>
                                      <w:sz w:val="4"/>
                                    </w:rPr>
                                    <w:t> </w:t>
                                  </w:r>
                                  <w:r>
                                    <w:rPr>
                                      <w:rFonts w:ascii="Arial MT" w:hAnsi="Arial MT"/>
                                      <w:w w:val="110"/>
                                      <w:sz w:val="4"/>
                                    </w:rPr>
                                    <w:t>Capital de</w:t>
                                  </w:r>
                                  <w:r>
                                    <w:rPr>
                                      <w:rFonts w:ascii="Arial MT" w:hAnsi="Arial MT"/>
                                      <w:spacing w:val="-1"/>
                                      <w:w w:val="110"/>
                                      <w:sz w:val="4"/>
                                    </w:rPr>
                                    <w:t> </w:t>
                                  </w:r>
                                  <w:r>
                                    <w:rPr>
                                      <w:rFonts w:ascii="Arial MT" w:hAnsi="Arial MT"/>
                                      <w:w w:val="110"/>
                                      <w:sz w:val="4"/>
                                    </w:rPr>
                                    <w:t>un</w:t>
                                  </w:r>
                                  <w:r>
                                    <w:rPr>
                                      <w:rFonts w:ascii="Arial MT" w:hAnsi="Arial MT"/>
                                      <w:spacing w:val="-1"/>
                                      <w:w w:val="110"/>
                                      <w:sz w:val="4"/>
                                    </w:rPr>
                                    <w:t> </w:t>
                                  </w:r>
                                  <w:r>
                                    <w:rPr>
                                      <w:rFonts w:ascii="Arial MT" w:hAnsi="Arial MT"/>
                                      <w:w w:val="110"/>
                                      <w:sz w:val="4"/>
                                    </w:rPr>
                                    <w:t>universo</w:t>
                                  </w:r>
                                  <w:r>
                                    <w:rPr>
                                      <w:rFonts w:ascii="Arial MT" w:hAnsi="Arial MT"/>
                                      <w:spacing w:val="-1"/>
                                      <w:w w:val="110"/>
                                      <w:sz w:val="4"/>
                                    </w:rPr>
                                    <w:t> </w:t>
                                  </w:r>
                                  <w:r>
                                    <w:rPr>
                                      <w:rFonts w:ascii="Arial MT" w:hAnsi="Arial MT"/>
                                      <w:w w:val="110"/>
                                      <w:sz w:val="4"/>
                                    </w:rPr>
                                    <w:t>de</w:t>
                                  </w:r>
                                  <w:r>
                                    <w:rPr>
                                      <w:rFonts w:ascii="Arial MT" w:hAnsi="Arial MT"/>
                                      <w:spacing w:val="40"/>
                                      <w:w w:val="110"/>
                                      <w:sz w:val="4"/>
                                    </w:rPr>
                                    <w:t> </w:t>
                                  </w:r>
                                  <w:r>
                                    <w:rPr>
                                      <w:rFonts w:ascii="Arial MT" w:hAnsi="Arial MT"/>
                                      <w:spacing w:val="-2"/>
                                      <w:w w:val="110"/>
                                      <w:sz w:val="4"/>
                                    </w:rPr>
                                    <w:t>control</w:t>
                                  </w:r>
                                  <w:r>
                                    <w:rPr>
                                      <w:rFonts w:ascii="Arial MT" w:hAnsi="Arial MT"/>
                                      <w:spacing w:val="-4"/>
                                      <w:w w:val="110"/>
                                      <w:sz w:val="4"/>
                                    </w:rPr>
                                    <w:t> </w:t>
                                  </w:r>
                                  <w:r>
                                    <w:rPr>
                                      <w:rFonts w:ascii="Arial MT" w:hAnsi="Arial MT"/>
                                      <w:spacing w:val="-2"/>
                                      <w:w w:val="110"/>
                                      <w:sz w:val="4"/>
                                    </w:rPr>
                                    <w:t>8300</w:t>
                                  </w:r>
                                </w:p>
                                <w:p>
                                  <w:pPr>
                                    <w:pStyle w:val="TableParagraph"/>
                                    <w:ind w:left="8"/>
                                    <w:rPr>
                                      <w:rFonts w:ascii="Arial MT"/>
                                      <w:sz w:val="4"/>
                                    </w:rPr>
                                  </w:pPr>
                                  <w:r>
                                    <w:rPr>
                                      <w:rFonts w:ascii="Arial MT"/>
                                      <w:w w:val="110"/>
                                      <w:sz w:val="4"/>
                                    </w:rPr>
                                    <w:t>Linea</w:t>
                                  </w:r>
                                  <w:r>
                                    <w:rPr>
                                      <w:rFonts w:ascii="Arial MT"/>
                                      <w:spacing w:val="-1"/>
                                      <w:w w:val="110"/>
                                      <w:sz w:val="4"/>
                                    </w:rPr>
                                    <w:t> </w:t>
                                  </w:r>
                                  <w:r>
                                    <w:rPr>
                                      <w:rFonts w:ascii="Arial MT"/>
                                      <w:w w:val="110"/>
                                      <w:sz w:val="4"/>
                                    </w:rPr>
                                    <w:t>Base:</w:t>
                                  </w:r>
                                  <w:r>
                                    <w:rPr>
                                      <w:rFonts w:ascii="Arial MT"/>
                                      <w:spacing w:val="2"/>
                                      <w:w w:val="110"/>
                                      <w:sz w:val="4"/>
                                    </w:rPr>
                                    <w:t> </w:t>
                                  </w:r>
                                  <w:r>
                                    <w:rPr>
                                      <w:rFonts w:ascii="Arial MT"/>
                                      <w:w w:val="110"/>
                                      <w:sz w:val="4"/>
                                    </w:rPr>
                                    <w:t>Expedientes</w:t>
                                  </w:r>
                                  <w:r>
                                    <w:rPr>
                                      <w:rFonts w:ascii="Arial MT"/>
                                      <w:spacing w:val="2"/>
                                      <w:w w:val="110"/>
                                      <w:sz w:val="4"/>
                                    </w:rPr>
                                    <w:t> </w:t>
                                  </w:r>
                                  <w:r>
                                    <w:rPr>
                                      <w:rFonts w:ascii="Arial MT"/>
                                      <w:w w:val="110"/>
                                      <w:sz w:val="4"/>
                                    </w:rPr>
                                    <w:t>existentes</w:t>
                                  </w:r>
                                  <w:r>
                                    <w:rPr>
                                      <w:rFonts w:ascii="Arial MT"/>
                                      <w:spacing w:val="2"/>
                                      <w:w w:val="110"/>
                                      <w:sz w:val="4"/>
                                    </w:rPr>
                                    <w:t> </w:t>
                                  </w:r>
                                  <w:r>
                                    <w:rPr>
                                      <w:rFonts w:ascii="Arial MT"/>
                                      <w:w w:val="110"/>
                                      <w:sz w:val="4"/>
                                    </w:rPr>
                                    <w:t>activos</w:t>
                                  </w:r>
                                  <w:r>
                                    <w:rPr>
                                      <w:rFonts w:ascii="Arial MT"/>
                                      <w:spacing w:val="15"/>
                                      <w:w w:val="110"/>
                                      <w:sz w:val="4"/>
                                    </w:rPr>
                                    <w:t> </w:t>
                                  </w:r>
                                  <w:r>
                                    <w:rPr>
                                      <w:rFonts w:ascii="Arial MT"/>
                                      <w:w w:val="110"/>
                                      <w:sz w:val="4"/>
                                    </w:rPr>
                                    <w:t>(31-12-2023) -</w:t>
                                  </w:r>
                                  <w:r>
                                    <w:rPr>
                                      <w:rFonts w:ascii="Arial MT"/>
                                      <w:spacing w:val="-1"/>
                                      <w:w w:val="110"/>
                                      <w:sz w:val="4"/>
                                    </w:rPr>
                                    <w:t> </w:t>
                                  </w:r>
                                  <w:r>
                                    <w:rPr>
                                      <w:rFonts w:ascii="Arial MT"/>
                                      <w:w w:val="110"/>
                                      <w:sz w:val="4"/>
                                    </w:rPr>
                                    <w:t>25.610</w:t>
                                  </w:r>
                                  <w:r>
                                    <w:rPr>
                                      <w:rFonts w:ascii="Arial MT"/>
                                      <w:spacing w:val="-1"/>
                                      <w:w w:val="110"/>
                                      <w:sz w:val="4"/>
                                    </w:rPr>
                                    <w:t> </w:t>
                                  </w:r>
                                  <w:r>
                                    <w:rPr>
                                      <w:rFonts w:ascii="Arial MT"/>
                                      <w:w w:val="110"/>
                                      <w:sz w:val="4"/>
                                    </w:rPr>
                                    <w:t>Promedio</w:t>
                                  </w:r>
                                  <w:r>
                                    <w:rPr>
                                      <w:rFonts w:ascii="Arial MT"/>
                                      <w:spacing w:val="-1"/>
                                      <w:w w:val="110"/>
                                      <w:sz w:val="4"/>
                                    </w:rPr>
                                    <w:t> </w:t>
                                  </w:r>
                                  <w:r>
                                    <w:rPr>
                                      <w:rFonts w:ascii="Arial MT"/>
                                      <w:w w:val="110"/>
                                      <w:sz w:val="4"/>
                                    </w:rPr>
                                    <w:t>cuatri</w:t>
                                  </w:r>
                                  <w:r>
                                    <w:rPr>
                                      <w:rFonts w:ascii="Arial MT"/>
                                      <w:spacing w:val="2"/>
                                      <w:w w:val="110"/>
                                      <w:sz w:val="4"/>
                                    </w:rPr>
                                    <w:t> </w:t>
                                  </w:r>
                                  <w:r>
                                    <w:rPr>
                                      <w:rFonts w:ascii="Arial MT"/>
                                      <w:spacing w:val="-2"/>
                                      <w:w w:val="110"/>
                                      <w:sz w:val="4"/>
                                    </w:rPr>
                                    <w:t>anual</w:t>
                                  </w:r>
                                </w:p>
                                <w:p>
                                  <w:pPr>
                                    <w:pStyle w:val="TableParagraph"/>
                                    <w:spacing w:line="40" w:lineRule="exact" w:before="13"/>
                                    <w:ind w:left="8"/>
                                    <w:rPr>
                                      <w:rFonts w:ascii="Arial MT"/>
                                      <w:sz w:val="4"/>
                                    </w:rPr>
                                  </w:pPr>
                                  <w:r>
                                    <w:rPr>
                                      <w:rFonts w:ascii="Arial MT"/>
                                      <w:w w:val="110"/>
                                      <w:sz w:val="4"/>
                                    </w:rPr>
                                    <w:t>expedientes</w:t>
                                  </w:r>
                                  <w:r>
                                    <w:rPr>
                                      <w:rFonts w:ascii="Arial MT"/>
                                      <w:spacing w:val="3"/>
                                      <w:w w:val="110"/>
                                      <w:sz w:val="4"/>
                                    </w:rPr>
                                    <w:t> </w:t>
                                  </w:r>
                                  <w:r>
                                    <w:rPr>
                                      <w:rFonts w:ascii="Arial MT"/>
                                      <w:w w:val="110"/>
                                      <w:sz w:val="4"/>
                                    </w:rPr>
                                    <w:t>que se aperturan - 19.014 Actuaciones</w:t>
                                  </w:r>
                                  <w:r>
                                    <w:rPr>
                                      <w:rFonts w:ascii="Arial MT"/>
                                      <w:spacing w:val="4"/>
                                      <w:w w:val="110"/>
                                      <w:sz w:val="4"/>
                                    </w:rPr>
                                    <w:t> </w:t>
                                  </w:r>
                                  <w:r>
                                    <w:rPr>
                                      <w:rFonts w:ascii="Arial MT"/>
                                      <w:w w:val="110"/>
                                      <w:sz w:val="4"/>
                                    </w:rPr>
                                    <w:t>tecnicas</w:t>
                                  </w:r>
                                  <w:r>
                                    <w:rPr>
                                      <w:rFonts w:ascii="Arial MT"/>
                                      <w:spacing w:val="3"/>
                                      <w:w w:val="110"/>
                                      <w:sz w:val="4"/>
                                    </w:rPr>
                                    <w:t> </w:t>
                                  </w:r>
                                  <w:r>
                                    <w:rPr>
                                      <w:rFonts w:ascii="Arial MT"/>
                                      <w:w w:val="110"/>
                                      <w:sz w:val="4"/>
                                    </w:rPr>
                                    <w:t>de licenciamiento cuatrianual:</w:t>
                                  </w:r>
                                  <w:r>
                                    <w:rPr>
                                      <w:rFonts w:ascii="Arial MT"/>
                                      <w:spacing w:val="3"/>
                                      <w:w w:val="110"/>
                                      <w:sz w:val="4"/>
                                    </w:rPr>
                                    <w:t> </w:t>
                                  </w:r>
                                  <w:r>
                                    <w:rPr>
                                      <w:rFonts w:ascii="Arial MT"/>
                                      <w:spacing w:val="-5"/>
                                      <w:w w:val="110"/>
                                      <w:sz w:val="4"/>
                                    </w:rPr>
                                    <w:t>80</w:t>
                                  </w:r>
                                </w:p>
                              </w:tc>
                            </w:tr>
                          </w:tbl>
                          <w:p>
                            <w:pPr>
                              <w:pStyle w:val="BodyText"/>
                            </w:pPr>
                          </w:p>
                        </w:txbxContent>
                      </wps:txbx>
                      <wps:bodyPr wrap="square" lIns="0" tIns="0" rIns="0" bIns="0" rtlCol="0">
                        <a:noAutofit/>
                      </wps:bodyPr>
                    </wps:wsp>
                  </a:graphicData>
                </a:graphic>
              </wp:inline>
            </w:drawing>
          </mc:Choice>
          <mc:Fallback>
            <w:pict>
              <v:shape style="width:100.65pt;height:37.5pt;mso-position-horizontal-relative:char;mso-position-vertical-relative:line" type="#_x0000_t202" id="docshape116" filled="false" stroked="false">
                <w10:anchorlock/>
                <v:textbox inset="0,0,0,0">
                  <w:txbxContent>
                    <w:tbl>
                      <w:tblPr>
                        <w:tblW w:w="0" w:type="auto"/>
                        <w:jc w:val="left"/>
                        <w:tblInd w:w="5" w:type="dxa"/>
                        <w:tblBorders>
                          <w:top w:val="single" w:sz="4" w:space="0" w:color="BE9000"/>
                          <w:left w:val="single" w:sz="4" w:space="0" w:color="BE9000"/>
                          <w:bottom w:val="single" w:sz="4" w:space="0" w:color="BE9000"/>
                          <w:right w:val="single" w:sz="4" w:space="0" w:color="BE9000"/>
                          <w:insideH w:val="single" w:sz="4" w:space="0" w:color="BE9000"/>
                          <w:insideV w:val="single" w:sz="4" w:space="0" w:color="BE9000"/>
                        </w:tblBorders>
                        <w:tblLayout w:type="fixed"/>
                        <w:tblCellMar>
                          <w:top w:w="0" w:type="dxa"/>
                          <w:left w:w="0" w:type="dxa"/>
                          <w:bottom w:w="0" w:type="dxa"/>
                          <w:right w:w="0" w:type="dxa"/>
                        </w:tblCellMar>
                        <w:tblLook w:val="01E0"/>
                      </w:tblPr>
                      <w:tblGrid>
                        <w:gridCol w:w="2005"/>
                      </w:tblGrid>
                      <w:tr>
                        <w:trPr>
                          <w:trHeight w:val="100" w:hRule="atLeast"/>
                        </w:trPr>
                        <w:tc>
                          <w:tcPr>
                            <w:tcW w:w="2005" w:type="dxa"/>
                          </w:tcPr>
                          <w:p>
                            <w:pPr>
                              <w:pStyle w:val="TableParagraph"/>
                              <w:spacing w:before="30"/>
                              <w:ind w:left="7"/>
                              <w:jc w:val="center"/>
                              <w:rPr>
                                <w:rFonts w:ascii="Arial"/>
                                <w:b/>
                                <w:sz w:val="4"/>
                              </w:rPr>
                            </w:pPr>
                            <w:r>
                              <w:rPr>
                                <w:rFonts w:ascii="Arial"/>
                                <w:b/>
                                <w:w w:val="110"/>
                                <w:sz w:val="4"/>
                              </w:rPr>
                              <w:t>Causa</w:t>
                            </w:r>
                            <w:r>
                              <w:rPr>
                                <w:rFonts w:ascii="Arial"/>
                                <w:b/>
                                <w:spacing w:val="1"/>
                                <w:w w:val="110"/>
                                <w:sz w:val="4"/>
                              </w:rPr>
                              <w:t> </w:t>
                            </w:r>
                            <w:r>
                              <w:rPr>
                                <w:rFonts w:ascii="Arial"/>
                                <w:b/>
                                <w:spacing w:val="-12"/>
                                <w:w w:val="110"/>
                                <w:sz w:val="4"/>
                              </w:rPr>
                              <w:t>2</w:t>
                            </w:r>
                          </w:p>
                        </w:tc>
                      </w:tr>
                      <w:tr>
                        <w:trPr>
                          <w:trHeight w:val="295" w:hRule="atLeast"/>
                        </w:trPr>
                        <w:tc>
                          <w:tcPr>
                            <w:tcW w:w="2005" w:type="dxa"/>
                            <w:shd w:val="clear" w:color="auto" w:fill="FFE499"/>
                          </w:tcPr>
                          <w:p>
                            <w:pPr>
                              <w:pStyle w:val="TableParagraph"/>
                              <w:spacing w:before="22"/>
                              <w:rPr>
                                <w:sz w:val="4"/>
                              </w:rPr>
                            </w:pPr>
                          </w:p>
                          <w:p>
                            <w:pPr>
                              <w:pStyle w:val="TableParagraph"/>
                              <w:spacing w:line="307" w:lineRule="auto"/>
                              <w:ind w:left="43" w:right="33" w:firstLine="2"/>
                              <w:jc w:val="center"/>
                              <w:rPr>
                                <w:rFonts w:ascii="Arial MT" w:hAnsi="Arial MT"/>
                                <w:sz w:val="4"/>
                              </w:rPr>
                            </w:pPr>
                            <w:r>
                              <w:rPr>
                                <w:rFonts w:ascii="Arial MT" w:hAnsi="Arial MT"/>
                                <w:w w:val="110"/>
                                <w:sz w:val="4"/>
                              </w:rPr>
                              <w:t>Insuficiente ejecución de acciones de control ambiental en el Distrito Capital para garantizar el</w:t>
                            </w:r>
                            <w:r>
                              <w:rPr>
                                <w:rFonts w:ascii="Arial MT" w:hAnsi="Arial MT"/>
                                <w:spacing w:val="40"/>
                                <w:w w:val="110"/>
                                <w:sz w:val="4"/>
                              </w:rPr>
                              <w:t> </w:t>
                            </w:r>
                            <w:r>
                              <w:rPr>
                                <w:rFonts w:ascii="Arial MT" w:hAnsi="Arial MT"/>
                                <w:w w:val="110"/>
                                <w:sz w:val="4"/>
                              </w:rPr>
                              <w:t>manejo adecuado de residuos peligrosos, especiales y de manejo diferenciado, el cumplimiento</w:t>
                            </w:r>
                            <w:r>
                              <w:rPr>
                                <w:rFonts w:ascii="Arial MT" w:hAnsi="Arial MT"/>
                                <w:spacing w:val="40"/>
                                <w:w w:val="110"/>
                                <w:sz w:val="4"/>
                              </w:rPr>
                              <w:t> </w:t>
                            </w:r>
                            <w:r>
                              <w:rPr>
                                <w:rFonts w:ascii="Arial MT" w:hAnsi="Arial MT"/>
                                <w:w w:val="110"/>
                                <w:sz w:val="4"/>
                              </w:rPr>
                              <w:t>normativo y la protección del medio ambiente.</w:t>
                            </w:r>
                          </w:p>
                        </w:tc>
                      </w:tr>
                      <w:tr>
                        <w:trPr>
                          <w:trHeight w:val="316" w:hRule="atLeast"/>
                        </w:trPr>
                        <w:tc>
                          <w:tcPr>
                            <w:tcW w:w="2005" w:type="dxa"/>
                          </w:tcPr>
                          <w:p>
                            <w:pPr>
                              <w:pStyle w:val="TableParagraph"/>
                              <w:spacing w:line="307" w:lineRule="auto" w:before="20"/>
                              <w:ind w:left="8" w:right="55"/>
                              <w:rPr>
                                <w:rFonts w:ascii="Arial MT" w:hAnsi="Arial MT"/>
                                <w:sz w:val="4"/>
                              </w:rPr>
                            </w:pPr>
                            <w:r>
                              <w:rPr>
                                <w:rFonts w:ascii="Arial MT" w:hAnsi="Arial MT"/>
                                <w:w w:val="110"/>
                                <w:sz w:val="4"/>
                              </w:rPr>
                              <w:t>Linea Base: Entre el 2010-2023 se efectúa el control sobre 20967 usuarios relacionada con el</w:t>
                            </w:r>
                            <w:r>
                              <w:rPr>
                                <w:rFonts w:ascii="Arial MT" w:hAnsi="Arial MT"/>
                                <w:spacing w:val="40"/>
                                <w:w w:val="110"/>
                                <w:sz w:val="4"/>
                              </w:rPr>
                              <w:t> </w:t>
                            </w:r>
                            <w:r>
                              <w:rPr>
                                <w:rFonts w:ascii="Arial MT" w:hAnsi="Arial MT"/>
                                <w:w w:val="110"/>
                                <w:sz w:val="4"/>
                              </w:rPr>
                              <w:t>manejo</w:t>
                            </w:r>
                            <w:r>
                              <w:rPr>
                                <w:rFonts w:ascii="Arial MT" w:hAnsi="Arial MT"/>
                                <w:spacing w:val="-1"/>
                                <w:w w:val="110"/>
                                <w:sz w:val="4"/>
                              </w:rPr>
                              <w:t> </w:t>
                            </w:r>
                            <w:r>
                              <w:rPr>
                                <w:rFonts w:ascii="Arial MT" w:hAnsi="Arial MT"/>
                                <w:w w:val="110"/>
                                <w:sz w:val="4"/>
                              </w:rPr>
                              <w:t>de</w:t>
                            </w:r>
                            <w:r>
                              <w:rPr>
                                <w:rFonts w:ascii="Arial MT" w:hAnsi="Arial MT"/>
                                <w:spacing w:val="-1"/>
                                <w:w w:val="110"/>
                                <w:sz w:val="4"/>
                              </w:rPr>
                              <w:t> </w:t>
                            </w:r>
                            <w:r>
                              <w:rPr>
                                <w:rFonts w:ascii="Arial MT" w:hAnsi="Arial MT"/>
                                <w:w w:val="110"/>
                                <w:sz w:val="4"/>
                              </w:rPr>
                              <w:t>residuos peligrosos, ordinarios, especiales -</w:t>
                            </w:r>
                            <w:r>
                              <w:rPr>
                                <w:rFonts w:ascii="Arial MT" w:hAnsi="Arial MT"/>
                                <w:spacing w:val="-1"/>
                                <w:w w:val="110"/>
                                <w:sz w:val="4"/>
                              </w:rPr>
                              <w:t> </w:t>
                            </w:r>
                            <w:r>
                              <w:rPr>
                                <w:rFonts w:ascii="Arial MT" w:hAnsi="Arial MT"/>
                                <w:w w:val="110"/>
                                <w:sz w:val="4"/>
                              </w:rPr>
                              <w:t>en</w:t>
                            </w:r>
                            <w:r>
                              <w:rPr>
                                <w:rFonts w:ascii="Arial MT" w:hAnsi="Arial MT"/>
                                <w:spacing w:val="-1"/>
                                <w:w w:val="110"/>
                                <w:sz w:val="4"/>
                              </w:rPr>
                              <w:t> </w:t>
                            </w:r>
                            <w:r>
                              <w:rPr>
                                <w:rFonts w:ascii="Arial MT" w:hAnsi="Arial MT"/>
                                <w:w w:val="110"/>
                                <w:sz w:val="4"/>
                              </w:rPr>
                              <w:t>el Distrito</w:t>
                            </w:r>
                            <w:r>
                              <w:rPr>
                                <w:rFonts w:ascii="Arial MT" w:hAnsi="Arial MT"/>
                                <w:spacing w:val="-1"/>
                                <w:w w:val="110"/>
                                <w:sz w:val="4"/>
                              </w:rPr>
                              <w:t> </w:t>
                            </w:r>
                            <w:r>
                              <w:rPr>
                                <w:rFonts w:ascii="Arial MT" w:hAnsi="Arial MT"/>
                                <w:w w:val="110"/>
                                <w:sz w:val="4"/>
                              </w:rPr>
                              <w:t>Capital de</w:t>
                            </w:r>
                            <w:r>
                              <w:rPr>
                                <w:rFonts w:ascii="Arial MT" w:hAnsi="Arial MT"/>
                                <w:spacing w:val="-1"/>
                                <w:w w:val="110"/>
                                <w:sz w:val="4"/>
                              </w:rPr>
                              <w:t> </w:t>
                            </w:r>
                            <w:r>
                              <w:rPr>
                                <w:rFonts w:ascii="Arial MT" w:hAnsi="Arial MT"/>
                                <w:w w:val="110"/>
                                <w:sz w:val="4"/>
                              </w:rPr>
                              <w:t>un</w:t>
                            </w:r>
                            <w:r>
                              <w:rPr>
                                <w:rFonts w:ascii="Arial MT" w:hAnsi="Arial MT"/>
                                <w:spacing w:val="-1"/>
                                <w:w w:val="110"/>
                                <w:sz w:val="4"/>
                              </w:rPr>
                              <w:t> </w:t>
                            </w:r>
                            <w:r>
                              <w:rPr>
                                <w:rFonts w:ascii="Arial MT" w:hAnsi="Arial MT"/>
                                <w:w w:val="110"/>
                                <w:sz w:val="4"/>
                              </w:rPr>
                              <w:t>universo</w:t>
                            </w:r>
                            <w:r>
                              <w:rPr>
                                <w:rFonts w:ascii="Arial MT" w:hAnsi="Arial MT"/>
                                <w:spacing w:val="-1"/>
                                <w:w w:val="110"/>
                                <w:sz w:val="4"/>
                              </w:rPr>
                              <w:t> </w:t>
                            </w:r>
                            <w:r>
                              <w:rPr>
                                <w:rFonts w:ascii="Arial MT" w:hAnsi="Arial MT"/>
                                <w:w w:val="110"/>
                                <w:sz w:val="4"/>
                              </w:rPr>
                              <w:t>de</w:t>
                            </w:r>
                            <w:r>
                              <w:rPr>
                                <w:rFonts w:ascii="Arial MT" w:hAnsi="Arial MT"/>
                                <w:spacing w:val="40"/>
                                <w:w w:val="110"/>
                                <w:sz w:val="4"/>
                              </w:rPr>
                              <w:t> </w:t>
                            </w:r>
                            <w:r>
                              <w:rPr>
                                <w:rFonts w:ascii="Arial MT" w:hAnsi="Arial MT"/>
                                <w:spacing w:val="-2"/>
                                <w:w w:val="110"/>
                                <w:sz w:val="4"/>
                              </w:rPr>
                              <w:t>control</w:t>
                            </w:r>
                            <w:r>
                              <w:rPr>
                                <w:rFonts w:ascii="Arial MT" w:hAnsi="Arial MT"/>
                                <w:spacing w:val="-4"/>
                                <w:w w:val="110"/>
                                <w:sz w:val="4"/>
                              </w:rPr>
                              <w:t> </w:t>
                            </w:r>
                            <w:r>
                              <w:rPr>
                                <w:rFonts w:ascii="Arial MT" w:hAnsi="Arial MT"/>
                                <w:spacing w:val="-2"/>
                                <w:w w:val="110"/>
                                <w:sz w:val="4"/>
                              </w:rPr>
                              <w:t>8300</w:t>
                            </w:r>
                          </w:p>
                          <w:p>
                            <w:pPr>
                              <w:pStyle w:val="TableParagraph"/>
                              <w:ind w:left="8"/>
                              <w:rPr>
                                <w:rFonts w:ascii="Arial MT"/>
                                <w:sz w:val="4"/>
                              </w:rPr>
                            </w:pPr>
                            <w:r>
                              <w:rPr>
                                <w:rFonts w:ascii="Arial MT"/>
                                <w:w w:val="110"/>
                                <w:sz w:val="4"/>
                              </w:rPr>
                              <w:t>Linea</w:t>
                            </w:r>
                            <w:r>
                              <w:rPr>
                                <w:rFonts w:ascii="Arial MT"/>
                                <w:spacing w:val="-1"/>
                                <w:w w:val="110"/>
                                <w:sz w:val="4"/>
                              </w:rPr>
                              <w:t> </w:t>
                            </w:r>
                            <w:r>
                              <w:rPr>
                                <w:rFonts w:ascii="Arial MT"/>
                                <w:w w:val="110"/>
                                <w:sz w:val="4"/>
                              </w:rPr>
                              <w:t>Base:</w:t>
                            </w:r>
                            <w:r>
                              <w:rPr>
                                <w:rFonts w:ascii="Arial MT"/>
                                <w:spacing w:val="2"/>
                                <w:w w:val="110"/>
                                <w:sz w:val="4"/>
                              </w:rPr>
                              <w:t> </w:t>
                            </w:r>
                            <w:r>
                              <w:rPr>
                                <w:rFonts w:ascii="Arial MT"/>
                                <w:w w:val="110"/>
                                <w:sz w:val="4"/>
                              </w:rPr>
                              <w:t>Expedientes</w:t>
                            </w:r>
                            <w:r>
                              <w:rPr>
                                <w:rFonts w:ascii="Arial MT"/>
                                <w:spacing w:val="2"/>
                                <w:w w:val="110"/>
                                <w:sz w:val="4"/>
                              </w:rPr>
                              <w:t> </w:t>
                            </w:r>
                            <w:r>
                              <w:rPr>
                                <w:rFonts w:ascii="Arial MT"/>
                                <w:w w:val="110"/>
                                <w:sz w:val="4"/>
                              </w:rPr>
                              <w:t>existentes</w:t>
                            </w:r>
                            <w:r>
                              <w:rPr>
                                <w:rFonts w:ascii="Arial MT"/>
                                <w:spacing w:val="2"/>
                                <w:w w:val="110"/>
                                <w:sz w:val="4"/>
                              </w:rPr>
                              <w:t> </w:t>
                            </w:r>
                            <w:r>
                              <w:rPr>
                                <w:rFonts w:ascii="Arial MT"/>
                                <w:w w:val="110"/>
                                <w:sz w:val="4"/>
                              </w:rPr>
                              <w:t>activos</w:t>
                            </w:r>
                            <w:r>
                              <w:rPr>
                                <w:rFonts w:ascii="Arial MT"/>
                                <w:spacing w:val="15"/>
                                <w:w w:val="110"/>
                                <w:sz w:val="4"/>
                              </w:rPr>
                              <w:t> </w:t>
                            </w:r>
                            <w:r>
                              <w:rPr>
                                <w:rFonts w:ascii="Arial MT"/>
                                <w:w w:val="110"/>
                                <w:sz w:val="4"/>
                              </w:rPr>
                              <w:t>(31-12-2023) -</w:t>
                            </w:r>
                            <w:r>
                              <w:rPr>
                                <w:rFonts w:ascii="Arial MT"/>
                                <w:spacing w:val="-1"/>
                                <w:w w:val="110"/>
                                <w:sz w:val="4"/>
                              </w:rPr>
                              <w:t> </w:t>
                            </w:r>
                            <w:r>
                              <w:rPr>
                                <w:rFonts w:ascii="Arial MT"/>
                                <w:w w:val="110"/>
                                <w:sz w:val="4"/>
                              </w:rPr>
                              <w:t>25.610</w:t>
                            </w:r>
                            <w:r>
                              <w:rPr>
                                <w:rFonts w:ascii="Arial MT"/>
                                <w:spacing w:val="-1"/>
                                <w:w w:val="110"/>
                                <w:sz w:val="4"/>
                              </w:rPr>
                              <w:t> </w:t>
                            </w:r>
                            <w:r>
                              <w:rPr>
                                <w:rFonts w:ascii="Arial MT"/>
                                <w:w w:val="110"/>
                                <w:sz w:val="4"/>
                              </w:rPr>
                              <w:t>Promedio</w:t>
                            </w:r>
                            <w:r>
                              <w:rPr>
                                <w:rFonts w:ascii="Arial MT"/>
                                <w:spacing w:val="-1"/>
                                <w:w w:val="110"/>
                                <w:sz w:val="4"/>
                              </w:rPr>
                              <w:t> </w:t>
                            </w:r>
                            <w:r>
                              <w:rPr>
                                <w:rFonts w:ascii="Arial MT"/>
                                <w:w w:val="110"/>
                                <w:sz w:val="4"/>
                              </w:rPr>
                              <w:t>cuatri</w:t>
                            </w:r>
                            <w:r>
                              <w:rPr>
                                <w:rFonts w:ascii="Arial MT"/>
                                <w:spacing w:val="2"/>
                                <w:w w:val="110"/>
                                <w:sz w:val="4"/>
                              </w:rPr>
                              <w:t> </w:t>
                            </w:r>
                            <w:r>
                              <w:rPr>
                                <w:rFonts w:ascii="Arial MT"/>
                                <w:spacing w:val="-2"/>
                                <w:w w:val="110"/>
                                <w:sz w:val="4"/>
                              </w:rPr>
                              <w:t>anual</w:t>
                            </w:r>
                          </w:p>
                          <w:p>
                            <w:pPr>
                              <w:pStyle w:val="TableParagraph"/>
                              <w:spacing w:line="40" w:lineRule="exact" w:before="13"/>
                              <w:ind w:left="8"/>
                              <w:rPr>
                                <w:rFonts w:ascii="Arial MT"/>
                                <w:sz w:val="4"/>
                              </w:rPr>
                            </w:pPr>
                            <w:r>
                              <w:rPr>
                                <w:rFonts w:ascii="Arial MT"/>
                                <w:w w:val="110"/>
                                <w:sz w:val="4"/>
                              </w:rPr>
                              <w:t>expedientes</w:t>
                            </w:r>
                            <w:r>
                              <w:rPr>
                                <w:rFonts w:ascii="Arial MT"/>
                                <w:spacing w:val="3"/>
                                <w:w w:val="110"/>
                                <w:sz w:val="4"/>
                              </w:rPr>
                              <w:t> </w:t>
                            </w:r>
                            <w:r>
                              <w:rPr>
                                <w:rFonts w:ascii="Arial MT"/>
                                <w:w w:val="110"/>
                                <w:sz w:val="4"/>
                              </w:rPr>
                              <w:t>que se aperturan - 19.014 Actuaciones</w:t>
                            </w:r>
                            <w:r>
                              <w:rPr>
                                <w:rFonts w:ascii="Arial MT"/>
                                <w:spacing w:val="4"/>
                                <w:w w:val="110"/>
                                <w:sz w:val="4"/>
                              </w:rPr>
                              <w:t> </w:t>
                            </w:r>
                            <w:r>
                              <w:rPr>
                                <w:rFonts w:ascii="Arial MT"/>
                                <w:w w:val="110"/>
                                <w:sz w:val="4"/>
                              </w:rPr>
                              <w:t>tecnicas</w:t>
                            </w:r>
                            <w:r>
                              <w:rPr>
                                <w:rFonts w:ascii="Arial MT"/>
                                <w:spacing w:val="3"/>
                                <w:w w:val="110"/>
                                <w:sz w:val="4"/>
                              </w:rPr>
                              <w:t> </w:t>
                            </w:r>
                            <w:r>
                              <w:rPr>
                                <w:rFonts w:ascii="Arial MT"/>
                                <w:w w:val="110"/>
                                <w:sz w:val="4"/>
                              </w:rPr>
                              <w:t>de licenciamiento cuatrianual:</w:t>
                            </w:r>
                            <w:r>
                              <w:rPr>
                                <w:rFonts w:ascii="Arial MT"/>
                                <w:spacing w:val="3"/>
                                <w:w w:val="110"/>
                                <w:sz w:val="4"/>
                              </w:rPr>
                              <w:t> </w:t>
                            </w:r>
                            <w:r>
                              <w:rPr>
                                <w:rFonts w:ascii="Arial MT"/>
                                <w:spacing w:val="-5"/>
                                <w:w w:val="110"/>
                                <w:sz w:val="4"/>
                              </w:rPr>
                              <w:t>80</w:t>
                            </w:r>
                          </w:p>
                        </w:tc>
                      </w:tr>
                    </w:tbl>
                    <w:p>
                      <w:pPr>
                        <w:pStyle w:val="BodyText"/>
                      </w:pPr>
                    </w:p>
                  </w:txbxContent>
                </v:textbox>
              </v:shape>
            </w:pict>
          </mc:Fallback>
        </mc:AlternateContent>
      </w:r>
      <w:r>
        <w:rPr>
          <w:spacing w:val="50"/>
          <w:sz w:val="20"/>
        </w:rPr>
      </w:r>
    </w:p>
    <w:p>
      <w:pPr>
        <w:pStyle w:val="BodyText"/>
        <w:spacing w:before="1"/>
        <w:rPr>
          <w:b/>
          <w:sz w:val="14"/>
        </w:rPr>
      </w:pPr>
      <w:r>
        <w:rPr>
          <w:b/>
          <w:sz w:val="14"/>
        </w:rPr>
        <mc:AlternateContent>
          <mc:Choice Requires="wps">
            <w:drawing>
              <wp:anchor distT="0" distB="0" distL="0" distR="0" allowOverlap="1" layoutInCell="1" locked="0" behindDoc="1" simplePos="0" relativeHeight="487594496">
                <wp:simplePos x="0" y="0"/>
                <wp:positionH relativeFrom="page">
                  <wp:posOffset>1257963</wp:posOffset>
                </wp:positionH>
                <wp:positionV relativeFrom="paragraph">
                  <wp:posOffset>118784</wp:posOffset>
                </wp:positionV>
                <wp:extent cx="775970" cy="978535"/>
                <wp:effectExtent l="0" t="0" r="0" b="0"/>
                <wp:wrapTopAndBottom/>
                <wp:docPr id="125" name="Group 125"/>
                <wp:cNvGraphicFramePr>
                  <a:graphicFrameLocks/>
                </wp:cNvGraphicFramePr>
                <a:graphic>
                  <a:graphicData uri="http://schemas.microsoft.com/office/word/2010/wordprocessingGroup">
                    <wpg:wgp>
                      <wpg:cNvPr id="125" name="Group 125"/>
                      <wpg:cNvGrpSpPr/>
                      <wpg:grpSpPr>
                        <a:xfrm>
                          <a:off x="0" y="0"/>
                          <a:ext cx="775970" cy="978535"/>
                          <a:chExt cx="775970" cy="978535"/>
                        </a:xfrm>
                      </wpg:grpSpPr>
                      <wps:wsp>
                        <wps:cNvPr id="126" name="Textbox 126"/>
                        <wps:cNvSpPr txBox="1"/>
                        <wps:spPr>
                          <a:xfrm>
                            <a:off x="2202" y="438381"/>
                            <a:ext cx="771525" cy="537845"/>
                          </a:xfrm>
                          <a:prstGeom prst="rect">
                            <a:avLst/>
                          </a:prstGeom>
                          <a:ln w="4404">
                            <a:solidFill>
                              <a:srgbClr val="BE9000"/>
                            </a:solidFill>
                            <a:prstDash val="solid"/>
                          </a:ln>
                        </wps:spPr>
                        <wps:txbx>
                          <w:txbxContent>
                            <w:p>
                              <w:pPr>
                                <w:spacing w:line="240" w:lineRule="auto" w:before="30"/>
                                <w:rPr>
                                  <w:b/>
                                  <w:sz w:val="4"/>
                                </w:rPr>
                              </w:pPr>
                            </w:p>
                            <w:p>
                              <w:pPr>
                                <w:spacing w:line="307" w:lineRule="auto" w:before="1"/>
                                <w:ind w:left="10" w:right="6" w:firstLine="1"/>
                                <w:jc w:val="center"/>
                                <w:rPr>
                                  <w:rFonts w:ascii="Arial MT" w:hAnsi="Arial MT"/>
                                  <w:sz w:val="4"/>
                                </w:rPr>
                              </w:pPr>
                              <w:r>
                                <w:rPr>
                                  <w:rFonts w:ascii="Arial MT" w:hAnsi="Arial MT"/>
                                  <w:w w:val="110"/>
                                  <w:sz w:val="4"/>
                                </w:rPr>
                                <w:t>Linea</w:t>
                              </w:r>
                              <w:r>
                                <w:rPr>
                                  <w:rFonts w:ascii="Arial MT" w:hAnsi="Arial MT"/>
                                  <w:spacing w:val="-3"/>
                                  <w:w w:val="110"/>
                                  <w:sz w:val="4"/>
                                </w:rPr>
                                <w:t> </w:t>
                              </w:r>
                              <w:r>
                                <w:rPr>
                                  <w:rFonts w:ascii="Arial MT" w:hAnsi="Arial MT"/>
                                  <w:w w:val="110"/>
                                  <w:sz w:val="4"/>
                                </w:rPr>
                                <w:t>Base:Durante</w:t>
                              </w:r>
                              <w:r>
                                <w:rPr>
                                  <w:rFonts w:ascii="Arial MT" w:hAnsi="Arial MT"/>
                                  <w:spacing w:val="-3"/>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periodo</w:t>
                              </w:r>
                              <w:r>
                                <w:rPr>
                                  <w:rFonts w:ascii="Arial MT" w:hAnsi="Arial MT"/>
                                  <w:spacing w:val="-3"/>
                                  <w:w w:val="110"/>
                                  <w:sz w:val="4"/>
                                </w:rPr>
                                <w:t> </w:t>
                              </w:r>
                              <w:r>
                                <w:rPr>
                                  <w:rFonts w:ascii="Arial MT" w:hAnsi="Arial MT"/>
                                  <w:w w:val="110"/>
                                  <w:sz w:val="4"/>
                                </w:rPr>
                                <w:t>comprendido</w:t>
                              </w:r>
                              <w:r>
                                <w:rPr>
                                  <w:rFonts w:ascii="Arial MT" w:hAnsi="Arial MT"/>
                                  <w:spacing w:val="-3"/>
                                  <w:w w:val="110"/>
                                  <w:sz w:val="4"/>
                                </w:rPr>
                                <w:t> </w:t>
                              </w:r>
                              <w:r>
                                <w:rPr>
                                  <w:rFonts w:ascii="Arial MT" w:hAnsi="Arial MT"/>
                                  <w:w w:val="110"/>
                                  <w:sz w:val="4"/>
                                </w:rPr>
                                <w:t>entre</w:t>
                              </w:r>
                              <w:r>
                                <w:rPr>
                                  <w:rFonts w:ascii="Arial MT" w:hAnsi="Arial MT"/>
                                  <w:spacing w:val="-3"/>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2021</w:t>
                              </w:r>
                              <w:r>
                                <w:rPr>
                                  <w:rFonts w:ascii="Arial MT" w:hAnsi="Arial MT"/>
                                  <w:spacing w:val="-3"/>
                                  <w:w w:val="110"/>
                                  <w:sz w:val="4"/>
                                </w:rPr>
                                <w:t> </w:t>
                              </w:r>
                              <w:r>
                                <w:rPr>
                                  <w:rFonts w:ascii="Arial MT" w:hAnsi="Arial MT"/>
                                  <w:w w:val="110"/>
                                  <w:sz w:val="4"/>
                                </w:rPr>
                                <w:t>y</w:t>
                              </w:r>
                              <w:r>
                                <w:rPr>
                                  <w:rFonts w:ascii="Arial MT" w:hAnsi="Arial MT"/>
                                  <w:spacing w:val="40"/>
                                  <w:w w:val="110"/>
                                  <w:sz w:val="4"/>
                                </w:rPr>
                                <w:t> </w:t>
                              </w:r>
                              <w:r>
                                <w:rPr>
                                  <w:rFonts w:ascii="Arial MT" w:hAnsi="Arial MT"/>
                                  <w:w w:val="110"/>
                                  <w:sz w:val="4"/>
                                </w:rPr>
                                <w:t>2023</w:t>
                              </w:r>
                              <w:r>
                                <w:rPr>
                                  <w:rFonts w:ascii="Arial MT" w:hAnsi="Arial MT"/>
                                  <w:spacing w:val="5"/>
                                  <w:w w:val="110"/>
                                  <w:sz w:val="4"/>
                                </w:rPr>
                                <w:t> </w:t>
                              </w:r>
                              <w:r>
                                <w:rPr>
                                  <w:rFonts w:ascii="Arial MT" w:hAnsi="Arial MT"/>
                                  <w:w w:val="110"/>
                                  <w:sz w:val="4"/>
                                </w:rPr>
                                <w:t>se</w:t>
                              </w:r>
                              <w:r>
                                <w:rPr>
                                  <w:rFonts w:ascii="Arial MT" w:hAnsi="Arial MT"/>
                                  <w:spacing w:val="5"/>
                                  <w:w w:val="110"/>
                                  <w:sz w:val="4"/>
                                </w:rPr>
                                <w:t> </w:t>
                              </w:r>
                              <w:r>
                                <w:rPr>
                                  <w:rFonts w:ascii="Arial MT" w:hAnsi="Arial MT"/>
                                  <w:w w:val="110"/>
                                  <w:sz w:val="4"/>
                                </w:rPr>
                                <w:t>ejecutaron</w:t>
                              </w:r>
                              <w:r>
                                <w:rPr>
                                  <w:rFonts w:ascii="Arial MT" w:hAnsi="Arial MT"/>
                                  <w:spacing w:val="5"/>
                                  <w:w w:val="110"/>
                                  <w:sz w:val="4"/>
                                </w:rPr>
                                <w:t> </w:t>
                              </w:r>
                              <w:r>
                                <w:rPr>
                                  <w:rFonts w:ascii="Arial MT" w:hAnsi="Arial MT"/>
                                  <w:w w:val="110"/>
                                  <w:sz w:val="4"/>
                                </w:rPr>
                                <w:t>1150</w:t>
                              </w:r>
                              <w:r>
                                <w:rPr>
                                  <w:rFonts w:ascii="Arial MT" w:hAnsi="Arial MT"/>
                                  <w:spacing w:val="5"/>
                                  <w:w w:val="110"/>
                                  <w:sz w:val="4"/>
                                </w:rPr>
                                <w:t> </w:t>
                              </w:r>
                              <w:r>
                                <w:rPr>
                                  <w:rFonts w:ascii="Arial MT" w:hAnsi="Arial MT"/>
                                  <w:w w:val="110"/>
                                  <w:sz w:val="4"/>
                                </w:rPr>
                                <w:t>Monitoreos</w:t>
                              </w:r>
                              <w:r>
                                <w:rPr>
                                  <w:rFonts w:ascii="Arial MT" w:hAnsi="Arial MT"/>
                                  <w:spacing w:val="9"/>
                                  <w:w w:val="110"/>
                                  <w:sz w:val="4"/>
                                </w:rPr>
                                <w:t> </w:t>
                              </w:r>
                              <w:r>
                                <w:rPr>
                                  <w:rFonts w:ascii="Arial MT" w:hAnsi="Arial MT"/>
                                  <w:w w:val="110"/>
                                  <w:sz w:val="4"/>
                                </w:rPr>
                                <w:t>a</w:t>
                              </w:r>
                              <w:r>
                                <w:rPr>
                                  <w:rFonts w:ascii="Arial MT" w:hAnsi="Arial MT"/>
                                  <w:spacing w:val="5"/>
                                  <w:w w:val="110"/>
                                  <w:sz w:val="4"/>
                                </w:rPr>
                                <w:t> </w:t>
                              </w:r>
                              <w:r>
                                <w:rPr>
                                  <w:rFonts w:ascii="Arial MT" w:hAnsi="Arial MT"/>
                                  <w:w w:val="110"/>
                                  <w:sz w:val="4"/>
                                </w:rPr>
                                <w:t>Sectores</w:t>
                              </w:r>
                              <w:r>
                                <w:rPr>
                                  <w:rFonts w:ascii="Arial MT" w:hAnsi="Arial MT"/>
                                  <w:spacing w:val="40"/>
                                  <w:w w:val="110"/>
                                  <w:sz w:val="4"/>
                                </w:rPr>
                                <w:t> </w:t>
                              </w:r>
                              <w:r>
                                <w:rPr>
                                  <w:rFonts w:ascii="Arial MT" w:hAnsi="Arial MT"/>
                                  <w:w w:val="110"/>
                                  <w:sz w:val="4"/>
                                </w:rPr>
                                <w:t>Productivos objeto de control de la SRHS en el marco del</w:t>
                              </w:r>
                              <w:r>
                                <w:rPr>
                                  <w:rFonts w:ascii="Arial MT" w:hAnsi="Arial MT"/>
                                  <w:spacing w:val="40"/>
                                  <w:w w:val="110"/>
                                  <w:sz w:val="4"/>
                                </w:rPr>
                                <w:t> </w:t>
                              </w:r>
                              <w:r>
                                <w:rPr>
                                  <w:rFonts w:ascii="Arial MT" w:hAnsi="Arial MT"/>
                                  <w:w w:val="110"/>
                                  <w:sz w:val="4"/>
                                </w:rPr>
                                <w:t>PMAE.</w:t>
                              </w:r>
                              <w:r>
                                <w:rPr>
                                  <w:rFonts w:ascii="Arial MT" w:hAnsi="Arial MT"/>
                                  <w:spacing w:val="11"/>
                                  <w:w w:val="110"/>
                                  <w:sz w:val="4"/>
                                </w:rPr>
                                <w:t> </w:t>
                              </w:r>
                              <w:r>
                                <w:rPr>
                                  <w:rFonts w:ascii="Arial MT" w:hAnsi="Arial MT"/>
                                  <w:w w:val="110"/>
                                  <w:sz w:val="4"/>
                                </w:rPr>
                                <w:t>Así</w:t>
                              </w:r>
                              <w:r>
                                <w:rPr>
                                  <w:rFonts w:ascii="Arial MT" w:hAnsi="Arial MT"/>
                                  <w:spacing w:val="5"/>
                                  <w:w w:val="110"/>
                                  <w:sz w:val="4"/>
                                </w:rPr>
                                <w:t> </w:t>
                              </w:r>
                              <w:r>
                                <w:rPr>
                                  <w:rFonts w:ascii="Arial MT" w:hAnsi="Arial MT"/>
                                  <w:w w:val="110"/>
                                  <w:sz w:val="4"/>
                                </w:rPr>
                                <w:t>mismo</w:t>
                              </w:r>
                              <w:r>
                                <w:rPr>
                                  <w:rFonts w:ascii="Arial MT" w:hAnsi="Arial MT"/>
                                  <w:spacing w:val="6"/>
                                  <w:w w:val="110"/>
                                  <w:sz w:val="4"/>
                                </w:rPr>
                                <w:t> </w:t>
                              </w:r>
                              <w:r>
                                <w:rPr>
                                  <w:rFonts w:ascii="Arial MT" w:hAnsi="Arial MT"/>
                                  <w:w w:val="110"/>
                                  <w:sz w:val="4"/>
                                </w:rPr>
                                <w:t>se</w:t>
                              </w:r>
                              <w:r>
                                <w:rPr>
                                  <w:rFonts w:ascii="Arial MT" w:hAnsi="Arial MT"/>
                                  <w:spacing w:val="6"/>
                                  <w:w w:val="110"/>
                                  <w:sz w:val="4"/>
                                </w:rPr>
                                <w:t> </w:t>
                              </w:r>
                              <w:r>
                                <w:rPr>
                                  <w:rFonts w:ascii="Arial MT" w:hAnsi="Arial MT"/>
                                  <w:w w:val="110"/>
                                  <w:sz w:val="4"/>
                                </w:rPr>
                                <w:t>ejecutaron</w:t>
                              </w:r>
                              <w:r>
                                <w:rPr>
                                  <w:rFonts w:ascii="Arial MT" w:hAnsi="Arial MT"/>
                                  <w:spacing w:val="6"/>
                                  <w:w w:val="110"/>
                                  <w:sz w:val="4"/>
                                </w:rPr>
                                <w:t> </w:t>
                              </w:r>
                              <w:r>
                                <w:rPr>
                                  <w:rFonts w:ascii="Arial MT" w:hAnsi="Arial MT"/>
                                  <w:w w:val="110"/>
                                  <w:sz w:val="4"/>
                                </w:rPr>
                                <w:t>180</w:t>
                              </w:r>
                              <w:r>
                                <w:rPr>
                                  <w:rFonts w:ascii="Arial MT" w:hAnsi="Arial MT"/>
                                  <w:spacing w:val="6"/>
                                  <w:w w:val="110"/>
                                  <w:sz w:val="4"/>
                                </w:rPr>
                                <w:t> </w:t>
                              </w:r>
                              <w:r>
                                <w:rPr>
                                  <w:rFonts w:ascii="Arial MT" w:hAnsi="Arial MT"/>
                                  <w:w w:val="110"/>
                                  <w:sz w:val="4"/>
                                </w:rPr>
                                <w:t>Monitoreos</w:t>
                              </w:r>
                              <w:r>
                                <w:rPr>
                                  <w:rFonts w:ascii="Arial MT" w:hAnsi="Arial MT"/>
                                  <w:spacing w:val="11"/>
                                  <w:w w:val="110"/>
                                  <w:sz w:val="4"/>
                                </w:rPr>
                                <w:t> </w:t>
                              </w:r>
                              <w:r>
                                <w:rPr>
                                  <w:rFonts w:ascii="Arial MT" w:hAnsi="Arial MT"/>
                                  <w:w w:val="110"/>
                                  <w:sz w:val="4"/>
                                </w:rPr>
                                <w:t>a</w:t>
                              </w:r>
                              <w:r>
                                <w:rPr>
                                  <w:rFonts w:ascii="Arial MT" w:hAnsi="Arial MT"/>
                                  <w:spacing w:val="40"/>
                                  <w:w w:val="110"/>
                                  <w:sz w:val="4"/>
                                </w:rPr>
                                <w:t> </w:t>
                              </w:r>
                              <w:r>
                                <w:rPr>
                                  <w:rFonts w:ascii="Arial MT" w:hAnsi="Arial MT"/>
                                  <w:w w:val="110"/>
                                  <w:sz w:val="4"/>
                                </w:rPr>
                                <w:t>Sectores Productivos objeto de control de la SCASP.</w:t>
                              </w:r>
                              <w:r>
                                <w:rPr>
                                  <w:rFonts w:ascii="Arial MT" w:hAnsi="Arial MT"/>
                                  <w:spacing w:val="40"/>
                                  <w:w w:val="110"/>
                                  <w:sz w:val="4"/>
                                </w:rPr>
                                <w:t> </w:t>
                              </w:r>
                              <w:r>
                                <w:rPr>
                                  <w:rFonts w:ascii="Arial MT" w:hAnsi="Arial MT"/>
                                  <w:w w:val="110"/>
                                  <w:sz w:val="4"/>
                                </w:rPr>
                                <w:t>Respecto</w:t>
                              </w:r>
                              <w:r>
                                <w:rPr>
                                  <w:rFonts w:ascii="Arial MT" w:hAnsi="Arial MT"/>
                                  <w:spacing w:val="-2"/>
                                  <w:w w:val="110"/>
                                  <w:sz w:val="4"/>
                                </w:rPr>
                                <w:t> </w:t>
                              </w:r>
                              <w:r>
                                <w:rPr>
                                  <w:rFonts w:ascii="Arial MT" w:hAnsi="Arial MT"/>
                                  <w:w w:val="110"/>
                                  <w:sz w:val="4"/>
                                </w:rPr>
                                <w:t>a</w:t>
                              </w:r>
                              <w:r>
                                <w:rPr>
                                  <w:rFonts w:ascii="Arial MT" w:hAnsi="Arial MT"/>
                                  <w:spacing w:val="-2"/>
                                  <w:w w:val="110"/>
                                  <w:sz w:val="4"/>
                                </w:rPr>
                                <w:t> </w:t>
                              </w:r>
                              <w:r>
                                <w:rPr>
                                  <w:rFonts w:ascii="Arial MT" w:hAnsi="Arial MT"/>
                                  <w:w w:val="110"/>
                                  <w:sz w:val="4"/>
                                </w:rPr>
                                <w:t>las evaluaciones de</w:t>
                              </w:r>
                              <w:r>
                                <w:rPr>
                                  <w:rFonts w:ascii="Arial MT" w:hAnsi="Arial MT"/>
                                  <w:spacing w:val="-2"/>
                                  <w:w w:val="110"/>
                                  <w:sz w:val="4"/>
                                </w:rPr>
                                <w:t> </w:t>
                              </w:r>
                              <w:r>
                                <w:rPr>
                                  <w:rFonts w:ascii="Arial MT" w:hAnsi="Arial MT"/>
                                  <w:w w:val="110"/>
                                  <w:sz w:val="4"/>
                                </w:rPr>
                                <w:t>caracterizaciones, se</w:t>
                              </w:r>
                              <w:r>
                                <w:rPr>
                                  <w:rFonts w:ascii="Arial MT" w:hAnsi="Arial MT"/>
                                  <w:spacing w:val="-2"/>
                                  <w:w w:val="110"/>
                                  <w:sz w:val="4"/>
                                </w:rPr>
                                <w:t> </w:t>
                              </w:r>
                              <w:r>
                                <w:rPr>
                                  <w:rFonts w:ascii="Arial MT" w:hAnsi="Arial MT"/>
                                  <w:w w:val="110"/>
                                  <w:sz w:val="4"/>
                                </w:rPr>
                                <w:t>tiene</w:t>
                              </w:r>
                              <w:r>
                                <w:rPr>
                                  <w:rFonts w:ascii="Arial MT" w:hAnsi="Arial MT"/>
                                  <w:spacing w:val="40"/>
                                  <w:w w:val="110"/>
                                  <w:sz w:val="4"/>
                                </w:rPr>
                                <w:t> </w:t>
                              </w:r>
                              <w:r>
                                <w:rPr>
                                  <w:rFonts w:ascii="Arial MT" w:hAnsi="Arial MT"/>
                                  <w:w w:val="110"/>
                                  <w:sz w:val="4"/>
                                </w:rPr>
                                <w:t>que entre el</w:t>
                              </w:r>
                              <w:r>
                                <w:rPr>
                                  <w:rFonts w:ascii="Arial MT" w:hAnsi="Arial MT"/>
                                  <w:spacing w:val="8"/>
                                  <w:w w:val="110"/>
                                  <w:sz w:val="4"/>
                                </w:rPr>
                                <w:t> </w:t>
                              </w:r>
                              <w:r>
                                <w:rPr>
                                  <w:rFonts w:ascii="Arial MT" w:hAnsi="Arial MT"/>
                                  <w:w w:val="110"/>
                                  <w:sz w:val="4"/>
                                </w:rPr>
                                <w:t>periodo 2020-2023 se realizó el</w:t>
                              </w:r>
                              <w:r>
                                <w:rPr>
                                  <w:rFonts w:ascii="Arial MT" w:hAnsi="Arial MT"/>
                                  <w:spacing w:val="8"/>
                                  <w:w w:val="110"/>
                                  <w:sz w:val="4"/>
                                </w:rPr>
                                <w:t> </w:t>
                              </w:r>
                              <w:r>
                                <w:rPr>
                                  <w:rFonts w:ascii="Arial MT" w:hAnsi="Arial MT"/>
                                  <w:w w:val="110"/>
                                  <w:sz w:val="4"/>
                                </w:rPr>
                                <w:t>análisis</w:t>
                              </w:r>
                              <w:r>
                                <w:rPr>
                                  <w:rFonts w:ascii="Arial MT" w:hAnsi="Arial MT"/>
                                  <w:spacing w:val="10"/>
                                  <w:w w:val="110"/>
                                  <w:sz w:val="4"/>
                                </w:rPr>
                                <w:t> </w:t>
                              </w:r>
                              <w:r>
                                <w:rPr>
                                  <w:rFonts w:ascii="Arial MT" w:hAnsi="Arial MT"/>
                                  <w:w w:val="110"/>
                                  <w:sz w:val="4"/>
                                </w:rPr>
                                <w:t>de</w:t>
                              </w:r>
                              <w:r>
                                <w:rPr>
                                  <w:rFonts w:ascii="Arial MT" w:hAnsi="Arial MT"/>
                                  <w:spacing w:val="40"/>
                                  <w:w w:val="110"/>
                                  <w:sz w:val="4"/>
                                </w:rPr>
                                <w:t> </w:t>
                              </w:r>
                              <w:r>
                                <w:rPr>
                                  <w:rFonts w:ascii="Arial MT" w:hAnsi="Arial MT"/>
                                  <w:w w:val="110"/>
                                  <w:sz w:val="4"/>
                                </w:rPr>
                                <w:t>3739</w:t>
                              </w:r>
                              <w:r>
                                <w:rPr>
                                  <w:rFonts w:ascii="Arial MT" w:hAnsi="Arial MT"/>
                                  <w:spacing w:val="-2"/>
                                  <w:w w:val="110"/>
                                  <w:sz w:val="4"/>
                                </w:rPr>
                                <w:t> </w:t>
                              </w:r>
                              <w:r>
                                <w:rPr>
                                  <w:rFonts w:ascii="Arial MT" w:hAnsi="Arial MT"/>
                                  <w:w w:val="110"/>
                                  <w:sz w:val="4"/>
                                </w:rPr>
                                <w:t>caracterizaciones producto</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las fases de</w:t>
                              </w:r>
                              <w:r>
                                <w:rPr>
                                  <w:rFonts w:ascii="Arial MT" w:hAnsi="Arial MT"/>
                                  <w:spacing w:val="-2"/>
                                  <w:w w:val="110"/>
                                  <w:sz w:val="4"/>
                                </w:rPr>
                                <w:t> </w:t>
                              </w:r>
                              <w:r>
                                <w:rPr>
                                  <w:rFonts w:ascii="Arial MT" w:hAnsi="Arial MT"/>
                                  <w:w w:val="110"/>
                                  <w:sz w:val="4"/>
                                </w:rPr>
                                <w:t>monitoreo</w:t>
                              </w:r>
                              <w:r>
                                <w:rPr>
                                  <w:rFonts w:ascii="Arial MT" w:hAnsi="Arial MT"/>
                                  <w:spacing w:val="40"/>
                                  <w:w w:val="110"/>
                                  <w:sz w:val="4"/>
                                </w:rPr>
                                <w:t> </w:t>
                              </w:r>
                              <w:r>
                                <w:rPr>
                                  <w:rFonts w:ascii="Arial MT" w:hAnsi="Arial MT"/>
                                  <w:w w:val="110"/>
                                  <w:sz w:val="4"/>
                                </w:rPr>
                                <w:t>(PMAE),</w:t>
                              </w:r>
                              <w:r>
                                <w:rPr>
                                  <w:rFonts w:ascii="Arial MT" w:hAnsi="Arial MT"/>
                                  <w:spacing w:val="11"/>
                                  <w:w w:val="110"/>
                                  <w:sz w:val="4"/>
                                </w:rPr>
                                <w:t> </w:t>
                              </w:r>
                              <w:r>
                                <w:rPr>
                                  <w:rFonts w:ascii="Arial MT" w:hAnsi="Arial MT"/>
                                  <w:w w:val="110"/>
                                  <w:sz w:val="4"/>
                                </w:rPr>
                                <w:t>radicadas</w:t>
                              </w:r>
                              <w:r>
                                <w:rPr>
                                  <w:rFonts w:ascii="Arial MT" w:hAnsi="Arial MT"/>
                                  <w:spacing w:val="11"/>
                                  <w:w w:val="110"/>
                                  <w:sz w:val="4"/>
                                </w:rPr>
                                <w:t> </w:t>
                              </w:r>
                              <w:r>
                                <w:rPr>
                                  <w:rFonts w:ascii="Arial MT" w:hAnsi="Arial MT"/>
                                  <w:w w:val="110"/>
                                  <w:sz w:val="4"/>
                                </w:rPr>
                                <w:t>a</w:t>
                              </w:r>
                              <w:r>
                                <w:rPr>
                                  <w:rFonts w:ascii="Arial MT" w:hAnsi="Arial MT"/>
                                  <w:spacing w:val="6"/>
                                  <w:w w:val="110"/>
                                  <w:sz w:val="4"/>
                                </w:rPr>
                                <w:t> </w:t>
                              </w:r>
                              <w:r>
                                <w:rPr>
                                  <w:rFonts w:ascii="Arial MT" w:hAnsi="Arial MT"/>
                                  <w:w w:val="110"/>
                                  <w:sz w:val="4"/>
                                </w:rPr>
                                <w:t>la</w:t>
                              </w:r>
                              <w:r>
                                <w:rPr>
                                  <w:rFonts w:ascii="Arial MT" w:hAnsi="Arial MT"/>
                                  <w:spacing w:val="6"/>
                                  <w:w w:val="110"/>
                                  <w:sz w:val="4"/>
                                </w:rPr>
                                <w:t> </w:t>
                              </w:r>
                              <w:r>
                                <w:rPr>
                                  <w:rFonts w:ascii="Arial MT" w:hAnsi="Arial MT"/>
                                  <w:w w:val="110"/>
                                  <w:sz w:val="4"/>
                                </w:rPr>
                                <w:t>entidad</w:t>
                              </w:r>
                              <w:r>
                                <w:rPr>
                                  <w:rFonts w:ascii="Arial MT" w:hAnsi="Arial MT"/>
                                  <w:spacing w:val="6"/>
                                  <w:w w:val="110"/>
                                  <w:sz w:val="4"/>
                                </w:rPr>
                                <w:t> </w:t>
                              </w:r>
                              <w:r>
                                <w:rPr>
                                  <w:rFonts w:ascii="Arial MT" w:hAnsi="Arial MT"/>
                                  <w:w w:val="110"/>
                                  <w:sz w:val="4"/>
                                </w:rPr>
                                <w:t>y</w:t>
                              </w:r>
                              <w:r>
                                <w:rPr>
                                  <w:rFonts w:ascii="Arial MT" w:hAnsi="Arial MT"/>
                                  <w:spacing w:val="11"/>
                                  <w:w w:val="110"/>
                                  <w:sz w:val="4"/>
                                </w:rPr>
                                <w:t> </w:t>
                              </w:r>
                              <w:r>
                                <w:rPr>
                                  <w:rFonts w:ascii="Arial MT" w:hAnsi="Arial MT"/>
                                  <w:w w:val="110"/>
                                  <w:sz w:val="4"/>
                                </w:rPr>
                                <w:t>enviada</w:t>
                              </w:r>
                              <w:r>
                                <w:rPr>
                                  <w:rFonts w:ascii="Arial MT" w:hAnsi="Arial MT"/>
                                  <w:spacing w:val="6"/>
                                  <w:w w:val="110"/>
                                  <w:sz w:val="4"/>
                                </w:rPr>
                                <w:t> </w:t>
                              </w:r>
                              <w:r>
                                <w:rPr>
                                  <w:rFonts w:ascii="Arial MT" w:hAnsi="Arial MT"/>
                                  <w:w w:val="110"/>
                                  <w:sz w:val="4"/>
                                </w:rPr>
                                <w:t>por</w:t>
                              </w:r>
                              <w:r>
                                <w:rPr>
                                  <w:rFonts w:ascii="Arial MT" w:hAnsi="Arial MT"/>
                                  <w:spacing w:val="6"/>
                                  <w:w w:val="110"/>
                                  <w:sz w:val="4"/>
                                </w:rPr>
                                <w:t> </w:t>
                              </w:r>
                              <w:r>
                                <w:rPr>
                                  <w:rFonts w:ascii="Arial MT" w:hAnsi="Arial MT"/>
                                  <w:w w:val="110"/>
                                  <w:sz w:val="4"/>
                                </w:rPr>
                                <w:t>la</w:t>
                              </w:r>
                              <w:r>
                                <w:rPr>
                                  <w:rFonts w:ascii="Arial MT" w:hAnsi="Arial MT"/>
                                  <w:spacing w:val="6"/>
                                  <w:w w:val="110"/>
                                  <w:sz w:val="4"/>
                                </w:rPr>
                                <w:t> </w:t>
                              </w:r>
                              <w:r>
                                <w:rPr>
                                  <w:rFonts w:ascii="Arial MT" w:hAnsi="Arial MT"/>
                                  <w:w w:val="110"/>
                                  <w:sz w:val="4"/>
                                </w:rPr>
                                <w:t>EAAB</w:t>
                              </w:r>
                              <w:r>
                                <w:rPr>
                                  <w:rFonts w:ascii="Arial MT" w:hAnsi="Arial MT"/>
                                  <w:spacing w:val="40"/>
                                  <w:w w:val="110"/>
                                  <w:sz w:val="4"/>
                                </w:rPr>
                                <w:t> </w:t>
                              </w:r>
                              <w:r>
                                <w:rPr>
                                  <w:rFonts w:ascii="Arial MT" w:hAnsi="Arial MT"/>
                                  <w:w w:val="110"/>
                                  <w:sz w:val="4"/>
                                </w:rPr>
                                <w:t>ESP. Adicionalmente, para el periodo comprendido entre</w:t>
                              </w:r>
                              <w:r>
                                <w:rPr>
                                  <w:rFonts w:ascii="Arial MT" w:hAnsi="Arial MT"/>
                                  <w:spacing w:val="40"/>
                                  <w:w w:val="110"/>
                                  <w:sz w:val="4"/>
                                </w:rPr>
                                <w:t> </w:t>
                              </w:r>
                              <w:r>
                                <w:rPr>
                                  <w:rFonts w:ascii="Arial MT" w:hAnsi="Arial MT"/>
                                  <w:w w:val="110"/>
                                  <w:sz w:val="4"/>
                                </w:rPr>
                                <w:t>2021-2023, la SCASP realizó la evaluación de 875</w:t>
                              </w:r>
                              <w:r>
                                <w:rPr>
                                  <w:rFonts w:ascii="Arial MT" w:hAnsi="Arial MT"/>
                                  <w:spacing w:val="40"/>
                                  <w:w w:val="110"/>
                                  <w:sz w:val="4"/>
                                </w:rPr>
                                <w:t> </w:t>
                              </w:r>
                              <w:r>
                                <w:rPr>
                                  <w:rFonts w:ascii="Arial MT" w:hAnsi="Arial MT"/>
                                  <w:spacing w:val="-2"/>
                                  <w:w w:val="110"/>
                                  <w:sz w:val="4"/>
                                </w:rPr>
                                <w:t>caracterizaciones</w:t>
                              </w:r>
                            </w:p>
                          </w:txbxContent>
                        </wps:txbx>
                        <wps:bodyPr wrap="square" lIns="0" tIns="0" rIns="0" bIns="0" rtlCol="0">
                          <a:noAutofit/>
                        </wps:bodyPr>
                      </wps:wsp>
                      <wps:wsp>
                        <wps:cNvPr id="127" name="Textbox 127"/>
                        <wps:cNvSpPr txBox="1"/>
                        <wps:spPr>
                          <a:xfrm>
                            <a:off x="2202" y="2202"/>
                            <a:ext cx="771525" cy="436245"/>
                          </a:xfrm>
                          <a:prstGeom prst="rect">
                            <a:avLst/>
                          </a:prstGeom>
                          <a:solidFill>
                            <a:srgbClr val="BCD5ED"/>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16"/>
                                <w:rPr>
                                  <w:b/>
                                  <w:color w:val="000000"/>
                                  <w:sz w:val="4"/>
                                </w:rPr>
                              </w:pPr>
                            </w:p>
                            <w:p>
                              <w:pPr>
                                <w:spacing w:line="307" w:lineRule="auto" w:before="0"/>
                                <w:ind w:left="41" w:right="6" w:hanging="35"/>
                                <w:jc w:val="left"/>
                                <w:rPr>
                                  <w:rFonts w:ascii="Arial MT"/>
                                  <w:color w:val="000000"/>
                                  <w:sz w:val="4"/>
                                </w:rPr>
                              </w:pPr>
                              <w:r>
                                <w:rPr>
                                  <w:rFonts w:ascii="Arial MT"/>
                                  <w:color w:val="000000"/>
                                  <w:w w:val="110"/>
                                  <w:sz w:val="4"/>
                                </w:rPr>
                                <w:t>Necesidad</w:t>
                              </w:r>
                              <w:r>
                                <w:rPr>
                                  <w:rFonts w:ascii="Arial MT"/>
                                  <w:color w:val="000000"/>
                                  <w:spacing w:val="-3"/>
                                  <w:w w:val="110"/>
                                  <w:sz w:val="4"/>
                                </w:rPr>
                                <w:t> </w:t>
                              </w:r>
                              <w:r>
                                <w:rPr>
                                  <w:rFonts w:ascii="Arial MT"/>
                                  <w:color w:val="000000"/>
                                  <w:w w:val="110"/>
                                  <w:sz w:val="4"/>
                                </w:rPr>
                                <w:t>de</w:t>
                              </w:r>
                              <w:r>
                                <w:rPr>
                                  <w:rFonts w:ascii="Arial MT"/>
                                  <w:color w:val="000000"/>
                                  <w:spacing w:val="-3"/>
                                  <w:w w:val="110"/>
                                  <w:sz w:val="4"/>
                                </w:rPr>
                                <w:t> </w:t>
                              </w:r>
                              <w:r>
                                <w:rPr>
                                  <w:rFonts w:ascii="Arial MT"/>
                                  <w:color w:val="000000"/>
                                  <w:w w:val="110"/>
                                  <w:sz w:val="4"/>
                                </w:rPr>
                                <w:t>incrementar</w:t>
                              </w:r>
                              <w:r>
                                <w:rPr>
                                  <w:rFonts w:ascii="Arial MT"/>
                                  <w:color w:val="000000"/>
                                  <w:spacing w:val="-3"/>
                                  <w:w w:val="110"/>
                                  <w:sz w:val="4"/>
                                </w:rPr>
                                <w:t> </w:t>
                              </w:r>
                              <w:r>
                                <w:rPr>
                                  <w:rFonts w:ascii="Arial MT"/>
                                  <w:color w:val="000000"/>
                                  <w:w w:val="110"/>
                                  <w:sz w:val="4"/>
                                </w:rPr>
                                <w:t>los monitoreos para</w:t>
                              </w:r>
                              <w:r>
                                <w:rPr>
                                  <w:rFonts w:ascii="Arial MT"/>
                                  <w:color w:val="000000"/>
                                  <w:spacing w:val="-3"/>
                                  <w:w w:val="110"/>
                                  <w:sz w:val="4"/>
                                </w:rPr>
                                <w:t> </w:t>
                              </w:r>
                              <w:r>
                                <w:rPr>
                                  <w:rFonts w:ascii="Arial MT"/>
                                  <w:color w:val="000000"/>
                                  <w:w w:val="110"/>
                                  <w:sz w:val="4"/>
                                </w:rPr>
                                <w:t>el</w:t>
                              </w:r>
                              <w:r>
                                <w:rPr>
                                  <w:rFonts w:ascii="Arial MT"/>
                                  <w:color w:val="000000"/>
                                  <w:spacing w:val="-1"/>
                                  <w:w w:val="110"/>
                                  <w:sz w:val="4"/>
                                </w:rPr>
                                <w:t> </w:t>
                              </w:r>
                              <w:r>
                                <w:rPr>
                                  <w:rFonts w:ascii="Arial MT"/>
                                  <w:color w:val="000000"/>
                                  <w:w w:val="110"/>
                                  <w:sz w:val="4"/>
                                </w:rPr>
                                <w:t>control</w:t>
                              </w:r>
                              <w:r>
                                <w:rPr>
                                  <w:rFonts w:ascii="Arial MT"/>
                                  <w:color w:val="000000"/>
                                  <w:spacing w:val="-1"/>
                                  <w:w w:val="110"/>
                                  <w:sz w:val="4"/>
                                </w:rPr>
                                <w:t> </w:t>
                              </w:r>
                              <w:r>
                                <w:rPr>
                                  <w:rFonts w:ascii="Arial MT"/>
                                  <w:color w:val="000000"/>
                                  <w:w w:val="110"/>
                                  <w:sz w:val="4"/>
                                </w:rPr>
                                <w:t>de</w:t>
                              </w:r>
                              <w:r>
                                <w:rPr>
                                  <w:rFonts w:ascii="Arial MT"/>
                                  <w:color w:val="000000"/>
                                  <w:spacing w:val="40"/>
                                  <w:w w:val="110"/>
                                  <w:sz w:val="4"/>
                                </w:rPr>
                                <w:t> </w:t>
                              </w:r>
                              <w:r>
                                <w:rPr>
                                  <w:rFonts w:ascii="Arial MT"/>
                                  <w:color w:val="000000"/>
                                  <w:w w:val="110"/>
                                  <w:sz w:val="4"/>
                                </w:rPr>
                                <w:t>los</w:t>
                              </w:r>
                              <w:r>
                                <w:rPr>
                                  <w:rFonts w:ascii="Arial MT"/>
                                  <w:color w:val="000000"/>
                                  <w:spacing w:val="2"/>
                                  <w:w w:val="110"/>
                                  <w:sz w:val="4"/>
                                </w:rPr>
                                <w:t> </w:t>
                              </w:r>
                              <w:r>
                                <w:rPr>
                                  <w:rFonts w:ascii="Arial MT"/>
                                  <w:color w:val="000000"/>
                                  <w:w w:val="110"/>
                                  <w:sz w:val="4"/>
                                </w:rPr>
                                <w:t>vertimientos</w:t>
                              </w:r>
                              <w:r>
                                <w:rPr>
                                  <w:rFonts w:ascii="Arial MT"/>
                                  <w:color w:val="000000"/>
                                  <w:spacing w:val="2"/>
                                  <w:w w:val="110"/>
                                  <w:sz w:val="4"/>
                                </w:rPr>
                                <w:t> </w:t>
                              </w:r>
                              <w:r>
                                <w:rPr>
                                  <w:rFonts w:ascii="Arial MT"/>
                                  <w:color w:val="000000"/>
                                  <w:w w:val="110"/>
                                  <w:sz w:val="4"/>
                                </w:rPr>
                                <w:t>industriales,</w:t>
                              </w:r>
                              <w:r>
                                <w:rPr>
                                  <w:rFonts w:ascii="Arial MT"/>
                                  <w:color w:val="000000"/>
                                  <w:spacing w:val="2"/>
                                  <w:w w:val="110"/>
                                  <w:sz w:val="4"/>
                                </w:rPr>
                                <w:t> </w:t>
                              </w:r>
                              <w:r>
                                <w:rPr>
                                  <w:rFonts w:ascii="Arial MT"/>
                                  <w:color w:val="000000"/>
                                  <w:w w:val="110"/>
                                  <w:sz w:val="4"/>
                                </w:rPr>
                                <w:t>comerciales</w:t>
                              </w:r>
                              <w:r>
                                <w:rPr>
                                  <w:rFonts w:ascii="Arial MT"/>
                                  <w:color w:val="000000"/>
                                  <w:spacing w:val="2"/>
                                  <w:w w:val="110"/>
                                  <w:sz w:val="4"/>
                                </w:rPr>
                                <w:t> </w:t>
                              </w:r>
                              <w:r>
                                <w:rPr>
                                  <w:rFonts w:ascii="Arial MT"/>
                                  <w:color w:val="000000"/>
                                  <w:w w:val="110"/>
                                  <w:sz w:val="4"/>
                                </w:rPr>
                                <w:t>y</w:t>
                              </w:r>
                              <w:r>
                                <w:rPr>
                                  <w:rFonts w:ascii="Arial MT"/>
                                  <w:color w:val="000000"/>
                                  <w:spacing w:val="2"/>
                                  <w:w w:val="110"/>
                                  <w:sz w:val="4"/>
                                </w:rPr>
                                <w:t> </w:t>
                              </w:r>
                              <w:r>
                                <w:rPr>
                                  <w:rFonts w:ascii="Arial MT"/>
                                  <w:color w:val="000000"/>
                                  <w:w w:val="110"/>
                                  <w:sz w:val="4"/>
                                </w:rPr>
                                <w:t>de</w:t>
                              </w:r>
                              <w:r>
                                <w:rPr>
                                  <w:rFonts w:ascii="Arial MT"/>
                                  <w:color w:val="000000"/>
                                  <w:spacing w:val="-1"/>
                                  <w:w w:val="110"/>
                                  <w:sz w:val="4"/>
                                </w:rPr>
                                <w:t> </w:t>
                              </w:r>
                              <w:r>
                                <w:rPr>
                                  <w:rFonts w:ascii="Arial MT"/>
                                  <w:color w:val="000000"/>
                                  <w:spacing w:val="-2"/>
                                  <w:w w:val="110"/>
                                  <w:sz w:val="4"/>
                                </w:rPr>
                                <w:t>servicios.</w:t>
                              </w:r>
                            </w:p>
                          </w:txbxContent>
                        </wps:txbx>
                        <wps:bodyPr wrap="square" lIns="0" tIns="0" rIns="0" bIns="0" rtlCol="0">
                          <a:noAutofit/>
                        </wps:bodyPr>
                      </wps:wsp>
                    </wpg:wgp>
                  </a:graphicData>
                </a:graphic>
              </wp:anchor>
            </w:drawing>
          </mc:Choice>
          <mc:Fallback>
            <w:pict>
              <v:group style="position:absolute;margin-left:99.052261pt;margin-top:9.353098pt;width:61.1pt;height:77.05pt;mso-position-horizontal-relative:page;mso-position-vertical-relative:paragraph;z-index:-15721984;mso-wrap-distance-left:0;mso-wrap-distance-right:0" id="docshapegroup117" coordorigin="1981,187" coordsize="1222,1541">
                <v:shape style="position:absolute;left:1984;top:877;width:1215;height:847" type="#_x0000_t202" id="docshape118" filled="false" stroked="true" strokeweight=".346792pt" strokecolor="#be9000">
                  <v:textbox inset="0,0,0,0">
                    <w:txbxContent>
                      <w:p>
                        <w:pPr>
                          <w:spacing w:line="240" w:lineRule="auto" w:before="30"/>
                          <w:rPr>
                            <w:b/>
                            <w:sz w:val="4"/>
                          </w:rPr>
                        </w:pPr>
                      </w:p>
                      <w:p>
                        <w:pPr>
                          <w:spacing w:line="307" w:lineRule="auto" w:before="1"/>
                          <w:ind w:left="10" w:right="6" w:firstLine="1"/>
                          <w:jc w:val="center"/>
                          <w:rPr>
                            <w:rFonts w:ascii="Arial MT" w:hAnsi="Arial MT"/>
                            <w:sz w:val="4"/>
                          </w:rPr>
                        </w:pPr>
                        <w:r>
                          <w:rPr>
                            <w:rFonts w:ascii="Arial MT" w:hAnsi="Arial MT"/>
                            <w:w w:val="110"/>
                            <w:sz w:val="4"/>
                          </w:rPr>
                          <w:t>Linea</w:t>
                        </w:r>
                        <w:r>
                          <w:rPr>
                            <w:rFonts w:ascii="Arial MT" w:hAnsi="Arial MT"/>
                            <w:spacing w:val="-3"/>
                            <w:w w:val="110"/>
                            <w:sz w:val="4"/>
                          </w:rPr>
                          <w:t> </w:t>
                        </w:r>
                        <w:r>
                          <w:rPr>
                            <w:rFonts w:ascii="Arial MT" w:hAnsi="Arial MT"/>
                            <w:w w:val="110"/>
                            <w:sz w:val="4"/>
                          </w:rPr>
                          <w:t>Base:Durante</w:t>
                        </w:r>
                        <w:r>
                          <w:rPr>
                            <w:rFonts w:ascii="Arial MT" w:hAnsi="Arial MT"/>
                            <w:spacing w:val="-3"/>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periodo</w:t>
                        </w:r>
                        <w:r>
                          <w:rPr>
                            <w:rFonts w:ascii="Arial MT" w:hAnsi="Arial MT"/>
                            <w:spacing w:val="-3"/>
                            <w:w w:val="110"/>
                            <w:sz w:val="4"/>
                          </w:rPr>
                          <w:t> </w:t>
                        </w:r>
                        <w:r>
                          <w:rPr>
                            <w:rFonts w:ascii="Arial MT" w:hAnsi="Arial MT"/>
                            <w:w w:val="110"/>
                            <w:sz w:val="4"/>
                          </w:rPr>
                          <w:t>comprendido</w:t>
                        </w:r>
                        <w:r>
                          <w:rPr>
                            <w:rFonts w:ascii="Arial MT" w:hAnsi="Arial MT"/>
                            <w:spacing w:val="-3"/>
                            <w:w w:val="110"/>
                            <w:sz w:val="4"/>
                          </w:rPr>
                          <w:t> </w:t>
                        </w:r>
                        <w:r>
                          <w:rPr>
                            <w:rFonts w:ascii="Arial MT" w:hAnsi="Arial MT"/>
                            <w:w w:val="110"/>
                            <w:sz w:val="4"/>
                          </w:rPr>
                          <w:t>entre</w:t>
                        </w:r>
                        <w:r>
                          <w:rPr>
                            <w:rFonts w:ascii="Arial MT" w:hAnsi="Arial MT"/>
                            <w:spacing w:val="-3"/>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2021</w:t>
                        </w:r>
                        <w:r>
                          <w:rPr>
                            <w:rFonts w:ascii="Arial MT" w:hAnsi="Arial MT"/>
                            <w:spacing w:val="-3"/>
                            <w:w w:val="110"/>
                            <w:sz w:val="4"/>
                          </w:rPr>
                          <w:t> </w:t>
                        </w:r>
                        <w:r>
                          <w:rPr>
                            <w:rFonts w:ascii="Arial MT" w:hAnsi="Arial MT"/>
                            <w:w w:val="110"/>
                            <w:sz w:val="4"/>
                          </w:rPr>
                          <w:t>y</w:t>
                        </w:r>
                        <w:r>
                          <w:rPr>
                            <w:rFonts w:ascii="Arial MT" w:hAnsi="Arial MT"/>
                            <w:spacing w:val="40"/>
                            <w:w w:val="110"/>
                            <w:sz w:val="4"/>
                          </w:rPr>
                          <w:t> </w:t>
                        </w:r>
                        <w:r>
                          <w:rPr>
                            <w:rFonts w:ascii="Arial MT" w:hAnsi="Arial MT"/>
                            <w:w w:val="110"/>
                            <w:sz w:val="4"/>
                          </w:rPr>
                          <w:t>2023</w:t>
                        </w:r>
                        <w:r>
                          <w:rPr>
                            <w:rFonts w:ascii="Arial MT" w:hAnsi="Arial MT"/>
                            <w:spacing w:val="5"/>
                            <w:w w:val="110"/>
                            <w:sz w:val="4"/>
                          </w:rPr>
                          <w:t> </w:t>
                        </w:r>
                        <w:r>
                          <w:rPr>
                            <w:rFonts w:ascii="Arial MT" w:hAnsi="Arial MT"/>
                            <w:w w:val="110"/>
                            <w:sz w:val="4"/>
                          </w:rPr>
                          <w:t>se</w:t>
                        </w:r>
                        <w:r>
                          <w:rPr>
                            <w:rFonts w:ascii="Arial MT" w:hAnsi="Arial MT"/>
                            <w:spacing w:val="5"/>
                            <w:w w:val="110"/>
                            <w:sz w:val="4"/>
                          </w:rPr>
                          <w:t> </w:t>
                        </w:r>
                        <w:r>
                          <w:rPr>
                            <w:rFonts w:ascii="Arial MT" w:hAnsi="Arial MT"/>
                            <w:w w:val="110"/>
                            <w:sz w:val="4"/>
                          </w:rPr>
                          <w:t>ejecutaron</w:t>
                        </w:r>
                        <w:r>
                          <w:rPr>
                            <w:rFonts w:ascii="Arial MT" w:hAnsi="Arial MT"/>
                            <w:spacing w:val="5"/>
                            <w:w w:val="110"/>
                            <w:sz w:val="4"/>
                          </w:rPr>
                          <w:t> </w:t>
                        </w:r>
                        <w:r>
                          <w:rPr>
                            <w:rFonts w:ascii="Arial MT" w:hAnsi="Arial MT"/>
                            <w:w w:val="110"/>
                            <w:sz w:val="4"/>
                          </w:rPr>
                          <w:t>1150</w:t>
                        </w:r>
                        <w:r>
                          <w:rPr>
                            <w:rFonts w:ascii="Arial MT" w:hAnsi="Arial MT"/>
                            <w:spacing w:val="5"/>
                            <w:w w:val="110"/>
                            <w:sz w:val="4"/>
                          </w:rPr>
                          <w:t> </w:t>
                        </w:r>
                        <w:r>
                          <w:rPr>
                            <w:rFonts w:ascii="Arial MT" w:hAnsi="Arial MT"/>
                            <w:w w:val="110"/>
                            <w:sz w:val="4"/>
                          </w:rPr>
                          <w:t>Monitoreos</w:t>
                        </w:r>
                        <w:r>
                          <w:rPr>
                            <w:rFonts w:ascii="Arial MT" w:hAnsi="Arial MT"/>
                            <w:spacing w:val="9"/>
                            <w:w w:val="110"/>
                            <w:sz w:val="4"/>
                          </w:rPr>
                          <w:t> </w:t>
                        </w:r>
                        <w:r>
                          <w:rPr>
                            <w:rFonts w:ascii="Arial MT" w:hAnsi="Arial MT"/>
                            <w:w w:val="110"/>
                            <w:sz w:val="4"/>
                          </w:rPr>
                          <w:t>a</w:t>
                        </w:r>
                        <w:r>
                          <w:rPr>
                            <w:rFonts w:ascii="Arial MT" w:hAnsi="Arial MT"/>
                            <w:spacing w:val="5"/>
                            <w:w w:val="110"/>
                            <w:sz w:val="4"/>
                          </w:rPr>
                          <w:t> </w:t>
                        </w:r>
                        <w:r>
                          <w:rPr>
                            <w:rFonts w:ascii="Arial MT" w:hAnsi="Arial MT"/>
                            <w:w w:val="110"/>
                            <w:sz w:val="4"/>
                          </w:rPr>
                          <w:t>Sectores</w:t>
                        </w:r>
                        <w:r>
                          <w:rPr>
                            <w:rFonts w:ascii="Arial MT" w:hAnsi="Arial MT"/>
                            <w:spacing w:val="40"/>
                            <w:w w:val="110"/>
                            <w:sz w:val="4"/>
                          </w:rPr>
                          <w:t> </w:t>
                        </w:r>
                        <w:r>
                          <w:rPr>
                            <w:rFonts w:ascii="Arial MT" w:hAnsi="Arial MT"/>
                            <w:w w:val="110"/>
                            <w:sz w:val="4"/>
                          </w:rPr>
                          <w:t>Productivos objeto de control de la SRHS en el marco del</w:t>
                        </w:r>
                        <w:r>
                          <w:rPr>
                            <w:rFonts w:ascii="Arial MT" w:hAnsi="Arial MT"/>
                            <w:spacing w:val="40"/>
                            <w:w w:val="110"/>
                            <w:sz w:val="4"/>
                          </w:rPr>
                          <w:t> </w:t>
                        </w:r>
                        <w:r>
                          <w:rPr>
                            <w:rFonts w:ascii="Arial MT" w:hAnsi="Arial MT"/>
                            <w:w w:val="110"/>
                            <w:sz w:val="4"/>
                          </w:rPr>
                          <w:t>PMAE.</w:t>
                        </w:r>
                        <w:r>
                          <w:rPr>
                            <w:rFonts w:ascii="Arial MT" w:hAnsi="Arial MT"/>
                            <w:spacing w:val="11"/>
                            <w:w w:val="110"/>
                            <w:sz w:val="4"/>
                          </w:rPr>
                          <w:t> </w:t>
                        </w:r>
                        <w:r>
                          <w:rPr>
                            <w:rFonts w:ascii="Arial MT" w:hAnsi="Arial MT"/>
                            <w:w w:val="110"/>
                            <w:sz w:val="4"/>
                          </w:rPr>
                          <w:t>Así</w:t>
                        </w:r>
                        <w:r>
                          <w:rPr>
                            <w:rFonts w:ascii="Arial MT" w:hAnsi="Arial MT"/>
                            <w:spacing w:val="5"/>
                            <w:w w:val="110"/>
                            <w:sz w:val="4"/>
                          </w:rPr>
                          <w:t> </w:t>
                        </w:r>
                        <w:r>
                          <w:rPr>
                            <w:rFonts w:ascii="Arial MT" w:hAnsi="Arial MT"/>
                            <w:w w:val="110"/>
                            <w:sz w:val="4"/>
                          </w:rPr>
                          <w:t>mismo</w:t>
                        </w:r>
                        <w:r>
                          <w:rPr>
                            <w:rFonts w:ascii="Arial MT" w:hAnsi="Arial MT"/>
                            <w:spacing w:val="6"/>
                            <w:w w:val="110"/>
                            <w:sz w:val="4"/>
                          </w:rPr>
                          <w:t> </w:t>
                        </w:r>
                        <w:r>
                          <w:rPr>
                            <w:rFonts w:ascii="Arial MT" w:hAnsi="Arial MT"/>
                            <w:w w:val="110"/>
                            <w:sz w:val="4"/>
                          </w:rPr>
                          <w:t>se</w:t>
                        </w:r>
                        <w:r>
                          <w:rPr>
                            <w:rFonts w:ascii="Arial MT" w:hAnsi="Arial MT"/>
                            <w:spacing w:val="6"/>
                            <w:w w:val="110"/>
                            <w:sz w:val="4"/>
                          </w:rPr>
                          <w:t> </w:t>
                        </w:r>
                        <w:r>
                          <w:rPr>
                            <w:rFonts w:ascii="Arial MT" w:hAnsi="Arial MT"/>
                            <w:w w:val="110"/>
                            <w:sz w:val="4"/>
                          </w:rPr>
                          <w:t>ejecutaron</w:t>
                        </w:r>
                        <w:r>
                          <w:rPr>
                            <w:rFonts w:ascii="Arial MT" w:hAnsi="Arial MT"/>
                            <w:spacing w:val="6"/>
                            <w:w w:val="110"/>
                            <w:sz w:val="4"/>
                          </w:rPr>
                          <w:t> </w:t>
                        </w:r>
                        <w:r>
                          <w:rPr>
                            <w:rFonts w:ascii="Arial MT" w:hAnsi="Arial MT"/>
                            <w:w w:val="110"/>
                            <w:sz w:val="4"/>
                          </w:rPr>
                          <w:t>180</w:t>
                        </w:r>
                        <w:r>
                          <w:rPr>
                            <w:rFonts w:ascii="Arial MT" w:hAnsi="Arial MT"/>
                            <w:spacing w:val="6"/>
                            <w:w w:val="110"/>
                            <w:sz w:val="4"/>
                          </w:rPr>
                          <w:t> </w:t>
                        </w:r>
                        <w:r>
                          <w:rPr>
                            <w:rFonts w:ascii="Arial MT" w:hAnsi="Arial MT"/>
                            <w:w w:val="110"/>
                            <w:sz w:val="4"/>
                          </w:rPr>
                          <w:t>Monitoreos</w:t>
                        </w:r>
                        <w:r>
                          <w:rPr>
                            <w:rFonts w:ascii="Arial MT" w:hAnsi="Arial MT"/>
                            <w:spacing w:val="11"/>
                            <w:w w:val="110"/>
                            <w:sz w:val="4"/>
                          </w:rPr>
                          <w:t> </w:t>
                        </w:r>
                        <w:r>
                          <w:rPr>
                            <w:rFonts w:ascii="Arial MT" w:hAnsi="Arial MT"/>
                            <w:w w:val="110"/>
                            <w:sz w:val="4"/>
                          </w:rPr>
                          <w:t>a</w:t>
                        </w:r>
                        <w:r>
                          <w:rPr>
                            <w:rFonts w:ascii="Arial MT" w:hAnsi="Arial MT"/>
                            <w:spacing w:val="40"/>
                            <w:w w:val="110"/>
                            <w:sz w:val="4"/>
                          </w:rPr>
                          <w:t> </w:t>
                        </w:r>
                        <w:r>
                          <w:rPr>
                            <w:rFonts w:ascii="Arial MT" w:hAnsi="Arial MT"/>
                            <w:w w:val="110"/>
                            <w:sz w:val="4"/>
                          </w:rPr>
                          <w:t>Sectores Productivos objeto de control de la SCASP.</w:t>
                        </w:r>
                        <w:r>
                          <w:rPr>
                            <w:rFonts w:ascii="Arial MT" w:hAnsi="Arial MT"/>
                            <w:spacing w:val="40"/>
                            <w:w w:val="110"/>
                            <w:sz w:val="4"/>
                          </w:rPr>
                          <w:t> </w:t>
                        </w:r>
                        <w:r>
                          <w:rPr>
                            <w:rFonts w:ascii="Arial MT" w:hAnsi="Arial MT"/>
                            <w:w w:val="110"/>
                            <w:sz w:val="4"/>
                          </w:rPr>
                          <w:t>Respecto</w:t>
                        </w:r>
                        <w:r>
                          <w:rPr>
                            <w:rFonts w:ascii="Arial MT" w:hAnsi="Arial MT"/>
                            <w:spacing w:val="-2"/>
                            <w:w w:val="110"/>
                            <w:sz w:val="4"/>
                          </w:rPr>
                          <w:t> </w:t>
                        </w:r>
                        <w:r>
                          <w:rPr>
                            <w:rFonts w:ascii="Arial MT" w:hAnsi="Arial MT"/>
                            <w:w w:val="110"/>
                            <w:sz w:val="4"/>
                          </w:rPr>
                          <w:t>a</w:t>
                        </w:r>
                        <w:r>
                          <w:rPr>
                            <w:rFonts w:ascii="Arial MT" w:hAnsi="Arial MT"/>
                            <w:spacing w:val="-2"/>
                            <w:w w:val="110"/>
                            <w:sz w:val="4"/>
                          </w:rPr>
                          <w:t> </w:t>
                        </w:r>
                        <w:r>
                          <w:rPr>
                            <w:rFonts w:ascii="Arial MT" w:hAnsi="Arial MT"/>
                            <w:w w:val="110"/>
                            <w:sz w:val="4"/>
                          </w:rPr>
                          <w:t>las evaluaciones de</w:t>
                        </w:r>
                        <w:r>
                          <w:rPr>
                            <w:rFonts w:ascii="Arial MT" w:hAnsi="Arial MT"/>
                            <w:spacing w:val="-2"/>
                            <w:w w:val="110"/>
                            <w:sz w:val="4"/>
                          </w:rPr>
                          <w:t> </w:t>
                        </w:r>
                        <w:r>
                          <w:rPr>
                            <w:rFonts w:ascii="Arial MT" w:hAnsi="Arial MT"/>
                            <w:w w:val="110"/>
                            <w:sz w:val="4"/>
                          </w:rPr>
                          <w:t>caracterizaciones, se</w:t>
                        </w:r>
                        <w:r>
                          <w:rPr>
                            <w:rFonts w:ascii="Arial MT" w:hAnsi="Arial MT"/>
                            <w:spacing w:val="-2"/>
                            <w:w w:val="110"/>
                            <w:sz w:val="4"/>
                          </w:rPr>
                          <w:t> </w:t>
                        </w:r>
                        <w:r>
                          <w:rPr>
                            <w:rFonts w:ascii="Arial MT" w:hAnsi="Arial MT"/>
                            <w:w w:val="110"/>
                            <w:sz w:val="4"/>
                          </w:rPr>
                          <w:t>tiene</w:t>
                        </w:r>
                        <w:r>
                          <w:rPr>
                            <w:rFonts w:ascii="Arial MT" w:hAnsi="Arial MT"/>
                            <w:spacing w:val="40"/>
                            <w:w w:val="110"/>
                            <w:sz w:val="4"/>
                          </w:rPr>
                          <w:t> </w:t>
                        </w:r>
                        <w:r>
                          <w:rPr>
                            <w:rFonts w:ascii="Arial MT" w:hAnsi="Arial MT"/>
                            <w:w w:val="110"/>
                            <w:sz w:val="4"/>
                          </w:rPr>
                          <w:t>que entre el</w:t>
                        </w:r>
                        <w:r>
                          <w:rPr>
                            <w:rFonts w:ascii="Arial MT" w:hAnsi="Arial MT"/>
                            <w:spacing w:val="8"/>
                            <w:w w:val="110"/>
                            <w:sz w:val="4"/>
                          </w:rPr>
                          <w:t> </w:t>
                        </w:r>
                        <w:r>
                          <w:rPr>
                            <w:rFonts w:ascii="Arial MT" w:hAnsi="Arial MT"/>
                            <w:w w:val="110"/>
                            <w:sz w:val="4"/>
                          </w:rPr>
                          <w:t>periodo 2020-2023 se realizó el</w:t>
                        </w:r>
                        <w:r>
                          <w:rPr>
                            <w:rFonts w:ascii="Arial MT" w:hAnsi="Arial MT"/>
                            <w:spacing w:val="8"/>
                            <w:w w:val="110"/>
                            <w:sz w:val="4"/>
                          </w:rPr>
                          <w:t> </w:t>
                        </w:r>
                        <w:r>
                          <w:rPr>
                            <w:rFonts w:ascii="Arial MT" w:hAnsi="Arial MT"/>
                            <w:w w:val="110"/>
                            <w:sz w:val="4"/>
                          </w:rPr>
                          <w:t>análisis</w:t>
                        </w:r>
                        <w:r>
                          <w:rPr>
                            <w:rFonts w:ascii="Arial MT" w:hAnsi="Arial MT"/>
                            <w:spacing w:val="10"/>
                            <w:w w:val="110"/>
                            <w:sz w:val="4"/>
                          </w:rPr>
                          <w:t> </w:t>
                        </w:r>
                        <w:r>
                          <w:rPr>
                            <w:rFonts w:ascii="Arial MT" w:hAnsi="Arial MT"/>
                            <w:w w:val="110"/>
                            <w:sz w:val="4"/>
                          </w:rPr>
                          <w:t>de</w:t>
                        </w:r>
                        <w:r>
                          <w:rPr>
                            <w:rFonts w:ascii="Arial MT" w:hAnsi="Arial MT"/>
                            <w:spacing w:val="40"/>
                            <w:w w:val="110"/>
                            <w:sz w:val="4"/>
                          </w:rPr>
                          <w:t> </w:t>
                        </w:r>
                        <w:r>
                          <w:rPr>
                            <w:rFonts w:ascii="Arial MT" w:hAnsi="Arial MT"/>
                            <w:w w:val="110"/>
                            <w:sz w:val="4"/>
                          </w:rPr>
                          <w:t>3739</w:t>
                        </w:r>
                        <w:r>
                          <w:rPr>
                            <w:rFonts w:ascii="Arial MT" w:hAnsi="Arial MT"/>
                            <w:spacing w:val="-2"/>
                            <w:w w:val="110"/>
                            <w:sz w:val="4"/>
                          </w:rPr>
                          <w:t> </w:t>
                        </w:r>
                        <w:r>
                          <w:rPr>
                            <w:rFonts w:ascii="Arial MT" w:hAnsi="Arial MT"/>
                            <w:w w:val="110"/>
                            <w:sz w:val="4"/>
                          </w:rPr>
                          <w:t>caracterizaciones producto</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las fases de</w:t>
                        </w:r>
                        <w:r>
                          <w:rPr>
                            <w:rFonts w:ascii="Arial MT" w:hAnsi="Arial MT"/>
                            <w:spacing w:val="-2"/>
                            <w:w w:val="110"/>
                            <w:sz w:val="4"/>
                          </w:rPr>
                          <w:t> </w:t>
                        </w:r>
                        <w:r>
                          <w:rPr>
                            <w:rFonts w:ascii="Arial MT" w:hAnsi="Arial MT"/>
                            <w:w w:val="110"/>
                            <w:sz w:val="4"/>
                          </w:rPr>
                          <w:t>monitoreo</w:t>
                        </w:r>
                        <w:r>
                          <w:rPr>
                            <w:rFonts w:ascii="Arial MT" w:hAnsi="Arial MT"/>
                            <w:spacing w:val="40"/>
                            <w:w w:val="110"/>
                            <w:sz w:val="4"/>
                          </w:rPr>
                          <w:t> </w:t>
                        </w:r>
                        <w:r>
                          <w:rPr>
                            <w:rFonts w:ascii="Arial MT" w:hAnsi="Arial MT"/>
                            <w:w w:val="110"/>
                            <w:sz w:val="4"/>
                          </w:rPr>
                          <w:t>(PMAE),</w:t>
                        </w:r>
                        <w:r>
                          <w:rPr>
                            <w:rFonts w:ascii="Arial MT" w:hAnsi="Arial MT"/>
                            <w:spacing w:val="11"/>
                            <w:w w:val="110"/>
                            <w:sz w:val="4"/>
                          </w:rPr>
                          <w:t> </w:t>
                        </w:r>
                        <w:r>
                          <w:rPr>
                            <w:rFonts w:ascii="Arial MT" w:hAnsi="Arial MT"/>
                            <w:w w:val="110"/>
                            <w:sz w:val="4"/>
                          </w:rPr>
                          <w:t>radicadas</w:t>
                        </w:r>
                        <w:r>
                          <w:rPr>
                            <w:rFonts w:ascii="Arial MT" w:hAnsi="Arial MT"/>
                            <w:spacing w:val="11"/>
                            <w:w w:val="110"/>
                            <w:sz w:val="4"/>
                          </w:rPr>
                          <w:t> </w:t>
                        </w:r>
                        <w:r>
                          <w:rPr>
                            <w:rFonts w:ascii="Arial MT" w:hAnsi="Arial MT"/>
                            <w:w w:val="110"/>
                            <w:sz w:val="4"/>
                          </w:rPr>
                          <w:t>a</w:t>
                        </w:r>
                        <w:r>
                          <w:rPr>
                            <w:rFonts w:ascii="Arial MT" w:hAnsi="Arial MT"/>
                            <w:spacing w:val="6"/>
                            <w:w w:val="110"/>
                            <w:sz w:val="4"/>
                          </w:rPr>
                          <w:t> </w:t>
                        </w:r>
                        <w:r>
                          <w:rPr>
                            <w:rFonts w:ascii="Arial MT" w:hAnsi="Arial MT"/>
                            <w:w w:val="110"/>
                            <w:sz w:val="4"/>
                          </w:rPr>
                          <w:t>la</w:t>
                        </w:r>
                        <w:r>
                          <w:rPr>
                            <w:rFonts w:ascii="Arial MT" w:hAnsi="Arial MT"/>
                            <w:spacing w:val="6"/>
                            <w:w w:val="110"/>
                            <w:sz w:val="4"/>
                          </w:rPr>
                          <w:t> </w:t>
                        </w:r>
                        <w:r>
                          <w:rPr>
                            <w:rFonts w:ascii="Arial MT" w:hAnsi="Arial MT"/>
                            <w:w w:val="110"/>
                            <w:sz w:val="4"/>
                          </w:rPr>
                          <w:t>entidad</w:t>
                        </w:r>
                        <w:r>
                          <w:rPr>
                            <w:rFonts w:ascii="Arial MT" w:hAnsi="Arial MT"/>
                            <w:spacing w:val="6"/>
                            <w:w w:val="110"/>
                            <w:sz w:val="4"/>
                          </w:rPr>
                          <w:t> </w:t>
                        </w:r>
                        <w:r>
                          <w:rPr>
                            <w:rFonts w:ascii="Arial MT" w:hAnsi="Arial MT"/>
                            <w:w w:val="110"/>
                            <w:sz w:val="4"/>
                          </w:rPr>
                          <w:t>y</w:t>
                        </w:r>
                        <w:r>
                          <w:rPr>
                            <w:rFonts w:ascii="Arial MT" w:hAnsi="Arial MT"/>
                            <w:spacing w:val="11"/>
                            <w:w w:val="110"/>
                            <w:sz w:val="4"/>
                          </w:rPr>
                          <w:t> </w:t>
                        </w:r>
                        <w:r>
                          <w:rPr>
                            <w:rFonts w:ascii="Arial MT" w:hAnsi="Arial MT"/>
                            <w:w w:val="110"/>
                            <w:sz w:val="4"/>
                          </w:rPr>
                          <w:t>enviada</w:t>
                        </w:r>
                        <w:r>
                          <w:rPr>
                            <w:rFonts w:ascii="Arial MT" w:hAnsi="Arial MT"/>
                            <w:spacing w:val="6"/>
                            <w:w w:val="110"/>
                            <w:sz w:val="4"/>
                          </w:rPr>
                          <w:t> </w:t>
                        </w:r>
                        <w:r>
                          <w:rPr>
                            <w:rFonts w:ascii="Arial MT" w:hAnsi="Arial MT"/>
                            <w:w w:val="110"/>
                            <w:sz w:val="4"/>
                          </w:rPr>
                          <w:t>por</w:t>
                        </w:r>
                        <w:r>
                          <w:rPr>
                            <w:rFonts w:ascii="Arial MT" w:hAnsi="Arial MT"/>
                            <w:spacing w:val="6"/>
                            <w:w w:val="110"/>
                            <w:sz w:val="4"/>
                          </w:rPr>
                          <w:t> </w:t>
                        </w:r>
                        <w:r>
                          <w:rPr>
                            <w:rFonts w:ascii="Arial MT" w:hAnsi="Arial MT"/>
                            <w:w w:val="110"/>
                            <w:sz w:val="4"/>
                          </w:rPr>
                          <w:t>la</w:t>
                        </w:r>
                        <w:r>
                          <w:rPr>
                            <w:rFonts w:ascii="Arial MT" w:hAnsi="Arial MT"/>
                            <w:spacing w:val="6"/>
                            <w:w w:val="110"/>
                            <w:sz w:val="4"/>
                          </w:rPr>
                          <w:t> </w:t>
                        </w:r>
                        <w:r>
                          <w:rPr>
                            <w:rFonts w:ascii="Arial MT" w:hAnsi="Arial MT"/>
                            <w:w w:val="110"/>
                            <w:sz w:val="4"/>
                          </w:rPr>
                          <w:t>EAAB</w:t>
                        </w:r>
                        <w:r>
                          <w:rPr>
                            <w:rFonts w:ascii="Arial MT" w:hAnsi="Arial MT"/>
                            <w:spacing w:val="40"/>
                            <w:w w:val="110"/>
                            <w:sz w:val="4"/>
                          </w:rPr>
                          <w:t> </w:t>
                        </w:r>
                        <w:r>
                          <w:rPr>
                            <w:rFonts w:ascii="Arial MT" w:hAnsi="Arial MT"/>
                            <w:w w:val="110"/>
                            <w:sz w:val="4"/>
                          </w:rPr>
                          <w:t>ESP. Adicionalmente, para el periodo comprendido entre</w:t>
                        </w:r>
                        <w:r>
                          <w:rPr>
                            <w:rFonts w:ascii="Arial MT" w:hAnsi="Arial MT"/>
                            <w:spacing w:val="40"/>
                            <w:w w:val="110"/>
                            <w:sz w:val="4"/>
                          </w:rPr>
                          <w:t> </w:t>
                        </w:r>
                        <w:r>
                          <w:rPr>
                            <w:rFonts w:ascii="Arial MT" w:hAnsi="Arial MT"/>
                            <w:w w:val="110"/>
                            <w:sz w:val="4"/>
                          </w:rPr>
                          <w:t>2021-2023, la SCASP realizó la evaluación de 875</w:t>
                        </w:r>
                        <w:r>
                          <w:rPr>
                            <w:rFonts w:ascii="Arial MT" w:hAnsi="Arial MT"/>
                            <w:spacing w:val="40"/>
                            <w:w w:val="110"/>
                            <w:sz w:val="4"/>
                          </w:rPr>
                          <w:t> </w:t>
                        </w:r>
                        <w:r>
                          <w:rPr>
                            <w:rFonts w:ascii="Arial MT" w:hAnsi="Arial MT"/>
                            <w:spacing w:val="-2"/>
                            <w:w w:val="110"/>
                            <w:sz w:val="4"/>
                          </w:rPr>
                          <w:t>caracterizaciones</w:t>
                        </w:r>
                      </w:p>
                    </w:txbxContent>
                  </v:textbox>
                  <v:stroke dashstyle="solid"/>
                  <w10:wrap type="none"/>
                </v:shape>
                <v:shape style="position:absolute;left:1984;top:190;width:1215;height:687" type="#_x0000_t202" id="docshape119" filled="true" fillcolor="#bcd5ed" stroked="true" strokeweight=".346792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16"/>
                          <w:rPr>
                            <w:b/>
                            <w:color w:val="000000"/>
                            <w:sz w:val="4"/>
                          </w:rPr>
                        </w:pPr>
                      </w:p>
                      <w:p>
                        <w:pPr>
                          <w:spacing w:line="307" w:lineRule="auto" w:before="0"/>
                          <w:ind w:left="41" w:right="6" w:hanging="35"/>
                          <w:jc w:val="left"/>
                          <w:rPr>
                            <w:rFonts w:ascii="Arial MT"/>
                            <w:color w:val="000000"/>
                            <w:sz w:val="4"/>
                          </w:rPr>
                        </w:pPr>
                        <w:r>
                          <w:rPr>
                            <w:rFonts w:ascii="Arial MT"/>
                            <w:color w:val="000000"/>
                            <w:w w:val="110"/>
                            <w:sz w:val="4"/>
                          </w:rPr>
                          <w:t>Necesidad</w:t>
                        </w:r>
                        <w:r>
                          <w:rPr>
                            <w:rFonts w:ascii="Arial MT"/>
                            <w:color w:val="000000"/>
                            <w:spacing w:val="-3"/>
                            <w:w w:val="110"/>
                            <w:sz w:val="4"/>
                          </w:rPr>
                          <w:t> </w:t>
                        </w:r>
                        <w:r>
                          <w:rPr>
                            <w:rFonts w:ascii="Arial MT"/>
                            <w:color w:val="000000"/>
                            <w:w w:val="110"/>
                            <w:sz w:val="4"/>
                          </w:rPr>
                          <w:t>de</w:t>
                        </w:r>
                        <w:r>
                          <w:rPr>
                            <w:rFonts w:ascii="Arial MT"/>
                            <w:color w:val="000000"/>
                            <w:spacing w:val="-3"/>
                            <w:w w:val="110"/>
                            <w:sz w:val="4"/>
                          </w:rPr>
                          <w:t> </w:t>
                        </w:r>
                        <w:r>
                          <w:rPr>
                            <w:rFonts w:ascii="Arial MT"/>
                            <w:color w:val="000000"/>
                            <w:w w:val="110"/>
                            <w:sz w:val="4"/>
                          </w:rPr>
                          <w:t>incrementar</w:t>
                        </w:r>
                        <w:r>
                          <w:rPr>
                            <w:rFonts w:ascii="Arial MT"/>
                            <w:color w:val="000000"/>
                            <w:spacing w:val="-3"/>
                            <w:w w:val="110"/>
                            <w:sz w:val="4"/>
                          </w:rPr>
                          <w:t> </w:t>
                        </w:r>
                        <w:r>
                          <w:rPr>
                            <w:rFonts w:ascii="Arial MT"/>
                            <w:color w:val="000000"/>
                            <w:w w:val="110"/>
                            <w:sz w:val="4"/>
                          </w:rPr>
                          <w:t>los monitoreos para</w:t>
                        </w:r>
                        <w:r>
                          <w:rPr>
                            <w:rFonts w:ascii="Arial MT"/>
                            <w:color w:val="000000"/>
                            <w:spacing w:val="-3"/>
                            <w:w w:val="110"/>
                            <w:sz w:val="4"/>
                          </w:rPr>
                          <w:t> </w:t>
                        </w:r>
                        <w:r>
                          <w:rPr>
                            <w:rFonts w:ascii="Arial MT"/>
                            <w:color w:val="000000"/>
                            <w:w w:val="110"/>
                            <w:sz w:val="4"/>
                          </w:rPr>
                          <w:t>el</w:t>
                        </w:r>
                        <w:r>
                          <w:rPr>
                            <w:rFonts w:ascii="Arial MT"/>
                            <w:color w:val="000000"/>
                            <w:spacing w:val="-1"/>
                            <w:w w:val="110"/>
                            <w:sz w:val="4"/>
                          </w:rPr>
                          <w:t> </w:t>
                        </w:r>
                        <w:r>
                          <w:rPr>
                            <w:rFonts w:ascii="Arial MT"/>
                            <w:color w:val="000000"/>
                            <w:w w:val="110"/>
                            <w:sz w:val="4"/>
                          </w:rPr>
                          <w:t>control</w:t>
                        </w:r>
                        <w:r>
                          <w:rPr>
                            <w:rFonts w:ascii="Arial MT"/>
                            <w:color w:val="000000"/>
                            <w:spacing w:val="-1"/>
                            <w:w w:val="110"/>
                            <w:sz w:val="4"/>
                          </w:rPr>
                          <w:t> </w:t>
                        </w:r>
                        <w:r>
                          <w:rPr>
                            <w:rFonts w:ascii="Arial MT"/>
                            <w:color w:val="000000"/>
                            <w:w w:val="110"/>
                            <w:sz w:val="4"/>
                          </w:rPr>
                          <w:t>de</w:t>
                        </w:r>
                        <w:r>
                          <w:rPr>
                            <w:rFonts w:ascii="Arial MT"/>
                            <w:color w:val="000000"/>
                            <w:spacing w:val="40"/>
                            <w:w w:val="110"/>
                            <w:sz w:val="4"/>
                          </w:rPr>
                          <w:t> </w:t>
                        </w:r>
                        <w:r>
                          <w:rPr>
                            <w:rFonts w:ascii="Arial MT"/>
                            <w:color w:val="000000"/>
                            <w:w w:val="110"/>
                            <w:sz w:val="4"/>
                          </w:rPr>
                          <w:t>los</w:t>
                        </w:r>
                        <w:r>
                          <w:rPr>
                            <w:rFonts w:ascii="Arial MT"/>
                            <w:color w:val="000000"/>
                            <w:spacing w:val="2"/>
                            <w:w w:val="110"/>
                            <w:sz w:val="4"/>
                          </w:rPr>
                          <w:t> </w:t>
                        </w:r>
                        <w:r>
                          <w:rPr>
                            <w:rFonts w:ascii="Arial MT"/>
                            <w:color w:val="000000"/>
                            <w:w w:val="110"/>
                            <w:sz w:val="4"/>
                          </w:rPr>
                          <w:t>vertimientos</w:t>
                        </w:r>
                        <w:r>
                          <w:rPr>
                            <w:rFonts w:ascii="Arial MT"/>
                            <w:color w:val="000000"/>
                            <w:spacing w:val="2"/>
                            <w:w w:val="110"/>
                            <w:sz w:val="4"/>
                          </w:rPr>
                          <w:t> </w:t>
                        </w:r>
                        <w:r>
                          <w:rPr>
                            <w:rFonts w:ascii="Arial MT"/>
                            <w:color w:val="000000"/>
                            <w:w w:val="110"/>
                            <w:sz w:val="4"/>
                          </w:rPr>
                          <w:t>industriales,</w:t>
                        </w:r>
                        <w:r>
                          <w:rPr>
                            <w:rFonts w:ascii="Arial MT"/>
                            <w:color w:val="000000"/>
                            <w:spacing w:val="2"/>
                            <w:w w:val="110"/>
                            <w:sz w:val="4"/>
                          </w:rPr>
                          <w:t> </w:t>
                        </w:r>
                        <w:r>
                          <w:rPr>
                            <w:rFonts w:ascii="Arial MT"/>
                            <w:color w:val="000000"/>
                            <w:w w:val="110"/>
                            <w:sz w:val="4"/>
                          </w:rPr>
                          <w:t>comerciales</w:t>
                        </w:r>
                        <w:r>
                          <w:rPr>
                            <w:rFonts w:ascii="Arial MT"/>
                            <w:color w:val="000000"/>
                            <w:spacing w:val="2"/>
                            <w:w w:val="110"/>
                            <w:sz w:val="4"/>
                          </w:rPr>
                          <w:t> </w:t>
                        </w:r>
                        <w:r>
                          <w:rPr>
                            <w:rFonts w:ascii="Arial MT"/>
                            <w:color w:val="000000"/>
                            <w:w w:val="110"/>
                            <w:sz w:val="4"/>
                          </w:rPr>
                          <w:t>y</w:t>
                        </w:r>
                        <w:r>
                          <w:rPr>
                            <w:rFonts w:ascii="Arial MT"/>
                            <w:color w:val="000000"/>
                            <w:spacing w:val="2"/>
                            <w:w w:val="110"/>
                            <w:sz w:val="4"/>
                          </w:rPr>
                          <w:t> </w:t>
                        </w:r>
                        <w:r>
                          <w:rPr>
                            <w:rFonts w:ascii="Arial MT"/>
                            <w:color w:val="000000"/>
                            <w:w w:val="110"/>
                            <w:sz w:val="4"/>
                          </w:rPr>
                          <w:t>de</w:t>
                        </w:r>
                        <w:r>
                          <w:rPr>
                            <w:rFonts w:ascii="Arial MT"/>
                            <w:color w:val="000000"/>
                            <w:spacing w:val="-1"/>
                            <w:w w:val="110"/>
                            <w:sz w:val="4"/>
                          </w:rPr>
                          <w:t> </w:t>
                        </w:r>
                        <w:r>
                          <w:rPr>
                            <w:rFonts w:ascii="Arial MT"/>
                            <w:color w:val="000000"/>
                            <w:spacing w:val="-2"/>
                            <w:w w:val="110"/>
                            <w:sz w:val="4"/>
                          </w:rPr>
                          <w:t>servicios.</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595008">
                <wp:simplePos x="0" y="0"/>
                <wp:positionH relativeFrom="page">
                  <wp:posOffset>2062013</wp:posOffset>
                </wp:positionH>
                <wp:positionV relativeFrom="paragraph">
                  <wp:posOffset>118784</wp:posOffset>
                </wp:positionV>
                <wp:extent cx="740410" cy="978535"/>
                <wp:effectExtent l="0" t="0" r="0" b="0"/>
                <wp:wrapTopAndBottom/>
                <wp:docPr id="128" name="Group 128"/>
                <wp:cNvGraphicFramePr>
                  <a:graphicFrameLocks/>
                </wp:cNvGraphicFramePr>
                <a:graphic>
                  <a:graphicData uri="http://schemas.microsoft.com/office/word/2010/wordprocessingGroup">
                    <wpg:wgp>
                      <wpg:cNvPr id="128" name="Group 128"/>
                      <wpg:cNvGrpSpPr/>
                      <wpg:grpSpPr>
                        <a:xfrm>
                          <a:off x="0" y="0"/>
                          <a:ext cx="740410" cy="978535"/>
                          <a:chExt cx="740410" cy="978535"/>
                        </a:xfrm>
                      </wpg:grpSpPr>
                      <wps:wsp>
                        <wps:cNvPr id="129" name="Textbox 129"/>
                        <wps:cNvSpPr txBox="1"/>
                        <wps:spPr>
                          <a:xfrm>
                            <a:off x="2202" y="438381"/>
                            <a:ext cx="735965" cy="537845"/>
                          </a:xfrm>
                          <a:prstGeom prst="rect">
                            <a:avLst/>
                          </a:prstGeom>
                          <a:ln w="4404">
                            <a:solidFill>
                              <a:srgbClr val="BE9000"/>
                            </a:solidFill>
                            <a:prstDash val="solid"/>
                          </a:ln>
                        </wps:spPr>
                        <wps:txbx>
                          <w:txbxContent>
                            <w:p>
                              <w:pPr>
                                <w:spacing w:line="240" w:lineRule="auto" w:before="0"/>
                                <w:rPr>
                                  <w:b/>
                                  <w:sz w:val="4"/>
                                </w:rPr>
                              </w:pPr>
                            </w:p>
                            <w:p>
                              <w:pPr>
                                <w:spacing w:line="240" w:lineRule="auto" w:before="12"/>
                                <w:rPr>
                                  <w:b/>
                                  <w:sz w:val="4"/>
                                </w:rPr>
                              </w:pPr>
                            </w:p>
                            <w:p>
                              <w:pPr>
                                <w:spacing w:line="307" w:lineRule="auto" w:before="0"/>
                                <w:ind w:left="357" w:right="0" w:hanging="323"/>
                                <w:jc w:val="left"/>
                                <w:rPr>
                                  <w:rFonts w:ascii="Arial MT"/>
                                  <w:sz w:val="4"/>
                                </w:rPr>
                              </w:pPr>
                              <w:r>
                                <w:rPr>
                                  <w:rFonts w:ascii="Arial MT"/>
                                  <w:w w:val="110"/>
                                  <w:sz w:val="4"/>
                                </w:rPr>
                                <w:t>Linea</w:t>
                              </w:r>
                              <w:r>
                                <w:rPr>
                                  <w:rFonts w:ascii="Arial MT"/>
                                  <w:spacing w:val="-3"/>
                                  <w:w w:val="110"/>
                                  <w:sz w:val="4"/>
                                </w:rPr>
                                <w:t> </w:t>
                              </w:r>
                              <w:r>
                                <w:rPr>
                                  <w:rFonts w:ascii="Arial MT"/>
                                  <w:w w:val="110"/>
                                  <w:sz w:val="4"/>
                                </w:rPr>
                                <w:t>Base:</w:t>
                              </w:r>
                              <w:r>
                                <w:rPr>
                                  <w:rFonts w:ascii="Arial MT"/>
                                  <w:spacing w:val="-1"/>
                                  <w:w w:val="110"/>
                                  <w:sz w:val="4"/>
                                </w:rPr>
                                <w:t> </w:t>
                              </w:r>
                              <w:r>
                                <w:rPr>
                                  <w:rFonts w:ascii="Arial MT"/>
                                  <w:w w:val="110"/>
                                  <w:sz w:val="4"/>
                                </w:rPr>
                                <w:t>144</w:t>
                              </w:r>
                              <w:r>
                                <w:rPr>
                                  <w:rFonts w:ascii="Arial MT"/>
                                  <w:spacing w:val="-3"/>
                                  <w:w w:val="110"/>
                                  <w:sz w:val="4"/>
                                </w:rPr>
                                <w:t> </w:t>
                              </w:r>
                              <w:r>
                                <w:rPr>
                                  <w:rFonts w:ascii="Arial MT"/>
                                  <w:w w:val="110"/>
                                  <w:sz w:val="4"/>
                                </w:rPr>
                                <w:t>usuarios</w:t>
                              </w:r>
                              <w:r>
                                <w:rPr>
                                  <w:rFonts w:ascii="Arial MT"/>
                                  <w:spacing w:val="-1"/>
                                  <w:w w:val="110"/>
                                  <w:sz w:val="4"/>
                                </w:rPr>
                                <w:t> </w:t>
                              </w:r>
                              <w:r>
                                <w:rPr>
                                  <w:rFonts w:ascii="Arial MT"/>
                                  <w:w w:val="110"/>
                                  <w:sz w:val="4"/>
                                </w:rPr>
                                <w:t>con</w:t>
                              </w:r>
                              <w:r>
                                <w:rPr>
                                  <w:rFonts w:ascii="Arial MT"/>
                                  <w:spacing w:val="-3"/>
                                  <w:w w:val="110"/>
                                  <w:sz w:val="4"/>
                                </w:rPr>
                                <w:t> </w:t>
                              </w:r>
                              <w:r>
                                <w:rPr>
                                  <w:rFonts w:ascii="Arial MT"/>
                                  <w:w w:val="110"/>
                                  <w:sz w:val="4"/>
                                </w:rPr>
                                <w:t>permiso</w:t>
                              </w:r>
                              <w:r>
                                <w:rPr>
                                  <w:rFonts w:ascii="Arial MT"/>
                                  <w:spacing w:val="-3"/>
                                  <w:w w:val="110"/>
                                  <w:sz w:val="4"/>
                                </w:rPr>
                                <w:t> </w:t>
                              </w:r>
                              <w:r>
                                <w:rPr>
                                  <w:rFonts w:ascii="Arial MT"/>
                                  <w:w w:val="110"/>
                                  <w:sz w:val="4"/>
                                </w:rPr>
                                <w:t>de</w:t>
                              </w:r>
                              <w:r>
                                <w:rPr>
                                  <w:rFonts w:ascii="Arial MT"/>
                                  <w:spacing w:val="-3"/>
                                  <w:w w:val="110"/>
                                  <w:sz w:val="4"/>
                                </w:rPr>
                                <w:t> </w:t>
                              </w:r>
                              <w:r>
                                <w:rPr>
                                  <w:rFonts w:ascii="Arial MT"/>
                                  <w:w w:val="110"/>
                                  <w:sz w:val="4"/>
                                </w:rPr>
                                <w:t>vertimientos</w:t>
                              </w:r>
                              <w:r>
                                <w:rPr>
                                  <w:rFonts w:ascii="Arial MT"/>
                                  <w:spacing w:val="40"/>
                                  <w:w w:val="110"/>
                                  <w:sz w:val="4"/>
                                </w:rPr>
                                <w:t> </w:t>
                              </w:r>
                              <w:r>
                                <w:rPr>
                                  <w:rFonts w:ascii="Arial MT"/>
                                  <w:w w:val="110"/>
                                  <w:sz w:val="4"/>
                                </w:rPr>
                                <w:t>vigente</w:t>
                              </w:r>
                              <w:r>
                                <w:rPr>
                                  <w:rFonts w:ascii="Arial MT"/>
                                  <w:spacing w:val="-1"/>
                                  <w:w w:val="110"/>
                                  <w:sz w:val="4"/>
                                </w:rPr>
                                <w:t> </w:t>
                              </w:r>
                              <w:r>
                                <w:rPr>
                                  <w:rFonts w:ascii="Arial MT"/>
                                  <w:w w:val="110"/>
                                  <w:sz w:val="4"/>
                                </w:rPr>
                                <w:t>(Abril de</w:t>
                              </w:r>
                              <w:r>
                                <w:rPr>
                                  <w:rFonts w:ascii="Arial MT"/>
                                  <w:spacing w:val="-1"/>
                                  <w:w w:val="110"/>
                                  <w:sz w:val="4"/>
                                </w:rPr>
                                <w:t> </w:t>
                              </w:r>
                              <w:r>
                                <w:rPr>
                                  <w:rFonts w:ascii="Arial MT"/>
                                  <w:w w:val="110"/>
                                  <w:sz w:val="4"/>
                                </w:rPr>
                                <w:t>2024)</w:t>
                              </w:r>
                            </w:p>
                            <w:p>
                              <w:pPr>
                                <w:spacing w:line="309" w:lineRule="auto" w:before="1"/>
                                <w:ind w:left="305" w:right="0" w:hanging="230"/>
                                <w:jc w:val="left"/>
                                <w:rPr>
                                  <w:rFonts w:ascii="Arial MT"/>
                                  <w:sz w:val="4"/>
                                </w:rPr>
                              </w:pPr>
                              <w:r>
                                <w:rPr>
                                  <w:rFonts w:ascii="Arial MT"/>
                                  <w:w w:val="110"/>
                                  <w:sz w:val="4"/>
                                </w:rPr>
                                <w:t>491</w:t>
                              </w:r>
                              <w:r>
                                <w:rPr>
                                  <w:rFonts w:ascii="Arial MT"/>
                                  <w:spacing w:val="-3"/>
                                  <w:w w:val="110"/>
                                  <w:sz w:val="4"/>
                                </w:rPr>
                                <w:t> </w:t>
                              </w:r>
                              <w:r>
                                <w:rPr>
                                  <w:rFonts w:ascii="Arial MT"/>
                                  <w:w w:val="110"/>
                                  <w:sz w:val="4"/>
                                </w:rPr>
                                <w:t>usuarios</w:t>
                              </w:r>
                              <w:r>
                                <w:rPr>
                                  <w:rFonts w:ascii="Arial MT"/>
                                  <w:spacing w:val="-1"/>
                                  <w:w w:val="110"/>
                                  <w:sz w:val="4"/>
                                </w:rPr>
                                <w:t> </w:t>
                              </w:r>
                              <w:r>
                                <w:rPr>
                                  <w:rFonts w:ascii="Arial MT"/>
                                  <w:w w:val="110"/>
                                  <w:sz w:val="4"/>
                                </w:rPr>
                                <w:t>presuntamente</w:t>
                              </w:r>
                              <w:r>
                                <w:rPr>
                                  <w:rFonts w:ascii="Arial MT"/>
                                  <w:spacing w:val="-3"/>
                                  <w:w w:val="110"/>
                                  <w:sz w:val="4"/>
                                </w:rPr>
                                <w:t> </w:t>
                              </w:r>
                              <w:r>
                                <w:rPr>
                                  <w:rFonts w:ascii="Arial MT"/>
                                  <w:w w:val="110"/>
                                  <w:sz w:val="4"/>
                                </w:rPr>
                                <w:t>objeto</w:t>
                              </w:r>
                              <w:r>
                                <w:rPr>
                                  <w:rFonts w:ascii="Arial MT"/>
                                  <w:spacing w:val="-3"/>
                                  <w:w w:val="110"/>
                                  <w:sz w:val="4"/>
                                </w:rPr>
                                <w:t> </w:t>
                              </w:r>
                              <w:r>
                                <w:rPr>
                                  <w:rFonts w:ascii="Arial MT"/>
                                  <w:w w:val="110"/>
                                  <w:sz w:val="4"/>
                                </w:rPr>
                                <w:t>de</w:t>
                              </w:r>
                              <w:r>
                                <w:rPr>
                                  <w:rFonts w:ascii="Arial MT"/>
                                  <w:spacing w:val="-3"/>
                                  <w:w w:val="110"/>
                                  <w:sz w:val="4"/>
                                </w:rPr>
                                <w:t> </w:t>
                              </w:r>
                              <w:r>
                                <w:rPr>
                                  <w:rFonts w:ascii="Arial MT"/>
                                  <w:w w:val="110"/>
                                  <w:sz w:val="4"/>
                                </w:rPr>
                                <w:t>permiso</w:t>
                              </w:r>
                              <w:r>
                                <w:rPr>
                                  <w:rFonts w:ascii="Arial MT"/>
                                  <w:spacing w:val="-3"/>
                                  <w:w w:val="110"/>
                                  <w:sz w:val="4"/>
                                </w:rPr>
                                <w:t> </w:t>
                              </w:r>
                              <w:r>
                                <w:rPr>
                                  <w:rFonts w:ascii="Arial MT"/>
                                  <w:w w:val="110"/>
                                  <w:sz w:val="4"/>
                                </w:rPr>
                                <w:t>de</w:t>
                              </w:r>
                              <w:r>
                                <w:rPr>
                                  <w:rFonts w:ascii="Arial MT"/>
                                  <w:spacing w:val="40"/>
                                  <w:w w:val="110"/>
                                  <w:sz w:val="4"/>
                                </w:rPr>
                                <w:t> </w:t>
                              </w:r>
                              <w:r>
                                <w:rPr>
                                  <w:rFonts w:ascii="Arial MT"/>
                                  <w:w w:val="110"/>
                                  <w:sz w:val="4"/>
                                </w:rPr>
                                <w:t>vertimientos (Abril de 2024)</w:t>
                              </w:r>
                            </w:p>
                            <w:p>
                              <w:pPr>
                                <w:spacing w:line="307" w:lineRule="auto" w:before="0"/>
                                <w:ind w:left="353" w:right="0" w:hanging="275"/>
                                <w:jc w:val="left"/>
                                <w:rPr>
                                  <w:rFonts w:ascii="Arial MT" w:hAnsi="Arial MT"/>
                                  <w:sz w:val="4"/>
                                </w:rPr>
                              </w:pPr>
                              <w:r>
                                <w:rPr>
                                  <w:rFonts w:ascii="Arial MT" w:hAnsi="Arial MT"/>
                                  <w:w w:val="110"/>
                                  <w:sz w:val="4"/>
                                </w:rPr>
                                <w:t>526</w:t>
                              </w:r>
                              <w:r>
                                <w:rPr>
                                  <w:rFonts w:ascii="Arial MT" w:hAnsi="Arial MT"/>
                                  <w:spacing w:val="-3"/>
                                  <w:w w:val="110"/>
                                  <w:sz w:val="4"/>
                                </w:rPr>
                                <w:t> </w:t>
                              </w:r>
                              <w:r>
                                <w:rPr>
                                  <w:rFonts w:ascii="Arial MT" w:hAnsi="Arial MT"/>
                                  <w:w w:val="110"/>
                                  <w:sz w:val="4"/>
                                </w:rPr>
                                <w:t>Puntos</w:t>
                              </w:r>
                              <w:r>
                                <w:rPr>
                                  <w:rFonts w:ascii="Arial MT" w:hAnsi="Arial MT"/>
                                  <w:spacing w:val="-1"/>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captación</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aguas</w:t>
                              </w:r>
                              <w:r>
                                <w:rPr>
                                  <w:rFonts w:ascii="Arial MT" w:hAnsi="Arial MT"/>
                                  <w:spacing w:val="-1"/>
                                  <w:w w:val="110"/>
                                  <w:sz w:val="4"/>
                                </w:rPr>
                                <w:t> </w:t>
                              </w:r>
                              <w:r>
                                <w:rPr>
                                  <w:rFonts w:ascii="Arial MT" w:hAnsi="Arial MT"/>
                                  <w:w w:val="110"/>
                                  <w:sz w:val="4"/>
                                </w:rPr>
                                <w:t>subterraneas</w:t>
                              </w:r>
                              <w:r>
                                <w:rPr>
                                  <w:rFonts w:ascii="Arial MT" w:hAnsi="Arial MT"/>
                                  <w:spacing w:val="-1"/>
                                  <w:w w:val="110"/>
                                  <w:sz w:val="4"/>
                                </w:rPr>
                                <w:t> </w:t>
                              </w:r>
                              <w:r>
                                <w:rPr>
                                  <w:rFonts w:ascii="Arial MT" w:hAnsi="Arial MT"/>
                                  <w:w w:val="110"/>
                                  <w:sz w:val="4"/>
                                </w:rPr>
                                <w:t>-</w:t>
                              </w:r>
                              <w:r>
                                <w:rPr>
                                  <w:rFonts w:ascii="Arial MT" w:hAnsi="Arial MT"/>
                                  <w:spacing w:val="40"/>
                                  <w:w w:val="110"/>
                                  <w:sz w:val="4"/>
                                </w:rPr>
                                <w:t> </w:t>
                              </w:r>
                              <w:r>
                                <w:rPr>
                                  <w:rFonts w:ascii="Arial MT" w:hAnsi="Arial MT"/>
                                  <w:w w:val="110"/>
                                  <w:sz w:val="4"/>
                                </w:rPr>
                                <w:t>inventario</w:t>
                              </w:r>
                              <w:r>
                                <w:rPr>
                                  <w:rFonts w:ascii="Arial MT" w:hAnsi="Arial MT"/>
                                  <w:spacing w:val="-4"/>
                                  <w:w w:val="110"/>
                                  <w:sz w:val="4"/>
                                </w:rPr>
                                <w:t> </w:t>
                              </w:r>
                              <w:r>
                                <w:rPr>
                                  <w:rFonts w:ascii="Arial MT" w:hAnsi="Arial MT"/>
                                  <w:w w:val="110"/>
                                  <w:sz w:val="4"/>
                                </w:rPr>
                                <w:t>(31/03/2024)</w:t>
                              </w:r>
                            </w:p>
                            <w:p>
                              <w:pPr>
                                <w:spacing w:before="0"/>
                                <w:ind w:left="3" w:right="0" w:firstLine="0"/>
                                <w:jc w:val="center"/>
                                <w:rPr>
                                  <w:rFonts w:ascii="Arial MT" w:hAnsi="Arial MT"/>
                                  <w:sz w:val="4"/>
                                </w:rPr>
                              </w:pPr>
                              <w:r>
                                <w:rPr>
                                  <w:rFonts w:ascii="Arial MT" w:hAnsi="Arial MT"/>
                                  <w:w w:val="110"/>
                                  <w:sz w:val="4"/>
                                </w:rPr>
                                <w:t>63</w:t>
                              </w:r>
                              <w:r>
                                <w:rPr>
                                  <w:rFonts w:ascii="Arial MT" w:hAnsi="Arial MT"/>
                                  <w:spacing w:val="1"/>
                                  <w:w w:val="110"/>
                                  <w:sz w:val="4"/>
                                </w:rPr>
                                <w:t> </w:t>
                              </w:r>
                              <w:r>
                                <w:rPr>
                                  <w:rFonts w:ascii="Arial MT" w:hAnsi="Arial MT"/>
                                  <w:w w:val="110"/>
                                  <w:sz w:val="4"/>
                                </w:rPr>
                                <w:t>Puntos</w:t>
                              </w:r>
                              <w:r>
                                <w:rPr>
                                  <w:rFonts w:ascii="Arial MT" w:hAnsi="Arial MT"/>
                                  <w:spacing w:val="4"/>
                                  <w:w w:val="110"/>
                                  <w:sz w:val="4"/>
                                </w:rPr>
                                <w:t> </w:t>
                              </w:r>
                              <w:r>
                                <w:rPr>
                                  <w:rFonts w:ascii="Arial MT" w:hAnsi="Arial MT"/>
                                  <w:w w:val="110"/>
                                  <w:sz w:val="4"/>
                                </w:rPr>
                                <w:t>con</w:t>
                              </w:r>
                              <w:r>
                                <w:rPr>
                                  <w:rFonts w:ascii="Arial MT" w:hAnsi="Arial MT"/>
                                  <w:spacing w:val="1"/>
                                  <w:w w:val="110"/>
                                  <w:sz w:val="4"/>
                                </w:rPr>
                                <w:t> </w:t>
                              </w:r>
                              <w:r>
                                <w:rPr>
                                  <w:rFonts w:ascii="Arial MT" w:hAnsi="Arial MT"/>
                                  <w:w w:val="110"/>
                                  <w:sz w:val="4"/>
                                </w:rPr>
                                <w:t>concesión</w:t>
                              </w:r>
                              <w:r>
                                <w:rPr>
                                  <w:rFonts w:ascii="Arial MT" w:hAnsi="Arial MT"/>
                                  <w:spacing w:val="1"/>
                                  <w:w w:val="110"/>
                                  <w:sz w:val="4"/>
                                </w:rPr>
                                <w:t> </w:t>
                              </w:r>
                              <w:r>
                                <w:rPr>
                                  <w:rFonts w:ascii="Arial MT" w:hAnsi="Arial MT"/>
                                  <w:spacing w:val="-2"/>
                                  <w:w w:val="110"/>
                                  <w:sz w:val="4"/>
                                </w:rPr>
                                <w:t>(31/03/2024)</w:t>
                              </w:r>
                            </w:p>
                            <w:p>
                              <w:pPr>
                                <w:spacing w:line="307" w:lineRule="auto" w:before="12"/>
                                <w:ind w:left="76" w:right="67" w:firstLine="0"/>
                                <w:jc w:val="center"/>
                                <w:rPr>
                                  <w:rFonts w:ascii="Arial MT" w:hAnsi="Arial MT"/>
                                  <w:sz w:val="4"/>
                                </w:rPr>
                              </w:pPr>
                              <w:r>
                                <w:rPr>
                                  <w:rFonts w:ascii="Arial MT" w:hAnsi="Arial MT"/>
                                  <w:w w:val="110"/>
                                  <w:sz w:val="4"/>
                                </w:rPr>
                                <w:t>99 Puntos con sellamiento temporal (31/03/2024)</w:t>
                              </w:r>
                              <w:r>
                                <w:rPr>
                                  <w:rFonts w:ascii="Arial MT" w:hAnsi="Arial MT"/>
                                  <w:spacing w:val="40"/>
                                  <w:w w:val="110"/>
                                  <w:sz w:val="4"/>
                                </w:rPr>
                                <w:t> </w:t>
                              </w:r>
                              <w:r>
                                <w:rPr>
                                  <w:rFonts w:ascii="Arial MT" w:hAnsi="Arial MT"/>
                                  <w:w w:val="110"/>
                                  <w:sz w:val="4"/>
                                </w:rPr>
                                <w:t>271</w:t>
                              </w:r>
                              <w:r>
                                <w:rPr>
                                  <w:rFonts w:ascii="Arial MT" w:hAnsi="Arial MT"/>
                                  <w:spacing w:val="-4"/>
                                  <w:w w:val="110"/>
                                  <w:sz w:val="4"/>
                                </w:rPr>
                                <w:t> </w:t>
                              </w:r>
                              <w:r>
                                <w:rPr>
                                  <w:rFonts w:ascii="Arial MT" w:hAnsi="Arial MT"/>
                                  <w:w w:val="110"/>
                                  <w:sz w:val="4"/>
                                </w:rPr>
                                <w:t>Puntos</w:t>
                              </w:r>
                              <w:r>
                                <w:rPr>
                                  <w:rFonts w:ascii="Arial MT" w:hAnsi="Arial MT"/>
                                  <w:spacing w:val="-2"/>
                                  <w:w w:val="110"/>
                                  <w:sz w:val="4"/>
                                </w:rPr>
                                <w:t> </w:t>
                              </w:r>
                              <w:r>
                                <w:rPr>
                                  <w:rFonts w:ascii="Arial MT" w:hAnsi="Arial MT"/>
                                  <w:w w:val="110"/>
                                  <w:sz w:val="4"/>
                                </w:rPr>
                                <w:t>con</w:t>
                              </w:r>
                              <w:r>
                                <w:rPr>
                                  <w:rFonts w:ascii="Arial MT" w:hAnsi="Arial MT"/>
                                  <w:spacing w:val="-3"/>
                                  <w:w w:val="110"/>
                                  <w:sz w:val="4"/>
                                </w:rPr>
                                <w:t> </w:t>
                              </w:r>
                              <w:r>
                                <w:rPr>
                                  <w:rFonts w:ascii="Arial MT" w:hAnsi="Arial MT"/>
                                  <w:w w:val="110"/>
                                  <w:sz w:val="4"/>
                                </w:rPr>
                                <w:t>sellamiento</w:t>
                              </w:r>
                              <w:r>
                                <w:rPr>
                                  <w:rFonts w:ascii="Arial MT" w:hAnsi="Arial MT"/>
                                  <w:spacing w:val="-3"/>
                                  <w:w w:val="110"/>
                                  <w:sz w:val="4"/>
                                </w:rPr>
                                <w:t> </w:t>
                              </w:r>
                              <w:r>
                                <w:rPr>
                                  <w:rFonts w:ascii="Arial MT" w:hAnsi="Arial MT"/>
                                  <w:w w:val="110"/>
                                  <w:sz w:val="4"/>
                                </w:rPr>
                                <w:t>definitivo</w:t>
                              </w:r>
                              <w:r>
                                <w:rPr>
                                  <w:rFonts w:ascii="Arial MT" w:hAnsi="Arial MT"/>
                                  <w:spacing w:val="-3"/>
                                  <w:w w:val="110"/>
                                  <w:sz w:val="4"/>
                                </w:rPr>
                                <w:t> </w:t>
                              </w:r>
                              <w:r>
                                <w:rPr>
                                  <w:rFonts w:ascii="Arial MT" w:hAnsi="Arial MT"/>
                                  <w:w w:val="110"/>
                                  <w:sz w:val="4"/>
                                </w:rPr>
                                <w:t>(31/03/2024)</w:t>
                              </w:r>
                              <w:r>
                                <w:rPr>
                                  <w:rFonts w:ascii="Arial MT" w:hAnsi="Arial MT"/>
                                  <w:spacing w:val="40"/>
                                  <w:w w:val="110"/>
                                  <w:sz w:val="4"/>
                                </w:rPr>
                                <w:t> </w:t>
                              </w:r>
                              <w:r>
                                <w:rPr>
                                  <w:rFonts w:ascii="Arial MT" w:hAnsi="Arial MT"/>
                                  <w:w w:val="110"/>
                                  <w:sz w:val="4"/>
                                </w:rPr>
                                <w:t>86 Puntos en trámite ambiental (31/03/2024)</w:t>
                              </w:r>
                            </w:p>
                            <w:p>
                              <w:pPr>
                                <w:spacing w:before="0"/>
                                <w:ind w:left="215" w:right="0" w:firstLine="0"/>
                                <w:jc w:val="left"/>
                                <w:rPr>
                                  <w:rFonts w:ascii="Arial MT"/>
                                  <w:sz w:val="4"/>
                                </w:rPr>
                              </w:pPr>
                              <w:r>
                                <w:rPr>
                                  <w:rFonts w:ascii="Arial MT"/>
                                  <w:w w:val="110"/>
                                  <w:sz w:val="4"/>
                                </w:rPr>
                                <w:t>7</w:t>
                              </w:r>
                              <w:r>
                                <w:rPr>
                                  <w:rFonts w:ascii="Arial MT"/>
                                  <w:spacing w:val="14"/>
                                  <w:w w:val="110"/>
                                  <w:sz w:val="4"/>
                                </w:rPr>
                                <w:t> </w:t>
                              </w:r>
                              <w:r>
                                <w:rPr>
                                  <w:rFonts w:ascii="Arial MT"/>
                                  <w:w w:val="110"/>
                                  <w:sz w:val="4"/>
                                </w:rPr>
                                <w:t>Puntos</w:t>
                              </w:r>
                              <w:r>
                                <w:rPr>
                                  <w:rFonts w:ascii="Arial MT"/>
                                  <w:spacing w:val="4"/>
                                  <w:w w:val="110"/>
                                  <w:sz w:val="4"/>
                                </w:rPr>
                                <w:t> </w:t>
                              </w:r>
                              <w:r>
                                <w:rPr>
                                  <w:rFonts w:ascii="Arial MT"/>
                                  <w:w w:val="110"/>
                                  <w:sz w:val="4"/>
                                </w:rPr>
                                <w:t>traslado </w:t>
                              </w:r>
                              <w:r>
                                <w:rPr>
                                  <w:rFonts w:ascii="Arial MT"/>
                                  <w:spacing w:val="-2"/>
                                  <w:w w:val="110"/>
                                  <w:sz w:val="4"/>
                                </w:rPr>
                                <w:t>CAR(31/03/2024)</w:t>
                              </w:r>
                            </w:p>
                          </w:txbxContent>
                        </wps:txbx>
                        <wps:bodyPr wrap="square" lIns="0" tIns="0" rIns="0" bIns="0" rtlCol="0">
                          <a:noAutofit/>
                        </wps:bodyPr>
                      </wps:wsp>
                      <wps:wsp>
                        <wps:cNvPr id="130" name="Textbox 130"/>
                        <wps:cNvSpPr txBox="1"/>
                        <wps:spPr>
                          <a:xfrm>
                            <a:off x="2202" y="2202"/>
                            <a:ext cx="735965" cy="436245"/>
                          </a:xfrm>
                          <a:prstGeom prst="rect">
                            <a:avLst/>
                          </a:prstGeom>
                          <a:solidFill>
                            <a:srgbClr val="BCD5ED"/>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3"/>
                                <w:rPr>
                                  <w:b/>
                                  <w:color w:val="000000"/>
                                  <w:sz w:val="4"/>
                                </w:rPr>
                              </w:pPr>
                            </w:p>
                            <w:p>
                              <w:pPr>
                                <w:spacing w:line="307" w:lineRule="auto" w:before="0"/>
                                <w:ind w:left="5" w:right="5" w:firstLine="0"/>
                                <w:jc w:val="center"/>
                                <w:rPr>
                                  <w:rFonts w:ascii="Arial MT" w:hAnsi="Arial MT"/>
                                  <w:color w:val="000000"/>
                                  <w:sz w:val="4"/>
                                </w:rPr>
                              </w:pPr>
                              <w:r>
                                <w:rPr>
                                  <w:rFonts w:ascii="Arial MT" w:hAnsi="Arial MT"/>
                                  <w:color w:val="000000"/>
                                  <w:w w:val="110"/>
                                  <w:sz w:val="4"/>
                                </w:rPr>
                                <w:t>Alto</w:t>
                              </w:r>
                              <w:r>
                                <w:rPr>
                                  <w:rFonts w:ascii="Arial MT" w:hAnsi="Arial MT"/>
                                  <w:color w:val="000000"/>
                                  <w:spacing w:val="-2"/>
                                  <w:w w:val="110"/>
                                  <w:sz w:val="4"/>
                                </w:rPr>
                                <w:t> </w:t>
                              </w:r>
                              <w:r>
                                <w:rPr>
                                  <w:rFonts w:ascii="Arial MT" w:hAnsi="Arial MT"/>
                                  <w:color w:val="000000"/>
                                  <w:w w:val="110"/>
                                  <w:sz w:val="4"/>
                                </w:rPr>
                                <w:t>número</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solicitudes para</w:t>
                              </w:r>
                              <w:r>
                                <w:rPr>
                                  <w:rFonts w:ascii="Arial MT" w:hAnsi="Arial MT"/>
                                  <w:color w:val="000000"/>
                                  <w:spacing w:val="-2"/>
                                  <w:w w:val="110"/>
                                  <w:sz w:val="4"/>
                                </w:rPr>
                                <w:t> </w:t>
                              </w:r>
                              <w:r>
                                <w:rPr>
                                  <w:rFonts w:ascii="Arial MT" w:hAnsi="Arial MT"/>
                                  <w:color w:val="000000"/>
                                  <w:w w:val="110"/>
                                  <w:sz w:val="4"/>
                                </w:rPr>
                                <w:t>realizar</w:t>
                              </w:r>
                              <w:r>
                                <w:rPr>
                                  <w:rFonts w:ascii="Arial MT" w:hAnsi="Arial MT"/>
                                  <w:color w:val="000000"/>
                                  <w:spacing w:val="-2"/>
                                  <w:w w:val="110"/>
                                  <w:sz w:val="4"/>
                                </w:rPr>
                                <w:t> </w:t>
                              </w:r>
                              <w:r>
                                <w:rPr>
                                  <w:rFonts w:ascii="Arial MT" w:hAnsi="Arial MT"/>
                                  <w:color w:val="000000"/>
                                  <w:w w:val="110"/>
                                  <w:sz w:val="4"/>
                                </w:rPr>
                                <w:t>las acciones de</w:t>
                              </w:r>
                              <w:r>
                                <w:rPr>
                                  <w:rFonts w:ascii="Arial MT" w:hAnsi="Arial MT"/>
                                  <w:color w:val="000000"/>
                                  <w:spacing w:val="40"/>
                                  <w:w w:val="110"/>
                                  <w:sz w:val="4"/>
                                </w:rPr>
                                <w:t> </w:t>
                              </w:r>
                              <w:r>
                                <w:rPr>
                                  <w:rFonts w:ascii="Arial MT" w:hAnsi="Arial MT"/>
                                  <w:color w:val="000000"/>
                                  <w:w w:val="110"/>
                                  <w:sz w:val="4"/>
                                </w:rPr>
                                <w:t>evaluación, control y seguimiento ambiental a usuarios</w:t>
                              </w:r>
                              <w:r>
                                <w:rPr>
                                  <w:rFonts w:ascii="Arial MT" w:hAnsi="Arial MT"/>
                                  <w:color w:val="000000"/>
                                  <w:spacing w:val="40"/>
                                  <w:w w:val="110"/>
                                  <w:sz w:val="4"/>
                                </w:rPr>
                                <w:t> </w:t>
                              </w:r>
                              <w:r>
                                <w:rPr>
                                  <w:rFonts w:ascii="Arial MT" w:hAnsi="Arial MT"/>
                                  <w:color w:val="000000"/>
                                  <w:w w:val="110"/>
                                  <w:sz w:val="4"/>
                                </w:rPr>
                                <w:t>objeto de instrumentos ambientales asociados con el</w:t>
                              </w:r>
                              <w:r>
                                <w:rPr>
                                  <w:rFonts w:ascii="Arial MT" w:hAnsi="Arial MT"/>
                                  <w:color w:val="000000"/>
                                  <w:spacing w:val="40"/>
                                  <w:w w:val="110"/>
                                  <w:sz w:val="4"/>
                                </w:rPr>
                                <w:t> </w:t>
                              </w:r>
                              <w:r>
                                <w:rPr>
                                  <w:rFonts w:ascii="Arial MT" w:hAnsi="Arial MT"/>
                                  <w:color w:val="000000"/>
                                  <w:w w:val="110"/>
                                  <w:sz w:val="4"/>
                                </w:rPr>
                                <w:t>recurso</w:t>
                              </w:r>
                              <w:r>
                                <w:rPr>
                                  <w:rFonts w:ascii="Arial MT" w:hAnsi="Arial MT"/>
                                  <w:color w:val="000000"/>
                                  <w:spacing w:val="-4"/>
                                  <w:w w:val="110"/>
                                  <w:sz w:val="4"/>
                                </w:rPr>
                                <w:t> </w:t>
                              </w:r>
                              <w:r>
                                <w:rPr>
                                  <w:rFonts w:ascii="Arial MT" w:hAnsi="Arial MT"/>
                                  <w:color w:val="000000"/>
                                  <w:w w:val="110"/>
                                  <w:sz w:val="4"/>
                                </w:rPr>
                                <w:t>hídrico.</w:t>
                              </w:r>
                            </w:p>
                          </w:txbxContent>
                        </wps:txbx>
                        <wps:bodyPr wrap="square" lIns="0" tIns="0" rIns="0" bIns="0" rtlCol="0">
                          <a:noAutofit/>
                        </wps:bodyPr>
                      </wps:wsp>
                    </wpg:wgp>
                  </a:graphicData>
                </a:graphic>
              </wp:anchor>
            </w:drawing>
          </mc:Choice>
          <mc:Fallback>
            <w:pict>
              <v:group style="position:absolute;margin-left:162.363297pt;margin-top:9.3531pt;width:58.3pt;height:77.05pt;mso-position-horizontal-relative:page;mso-position-vertical-relative:paragraph;z-index:-15721472;mso-wrap-distance-left:0;mso-wrap-distance-right:0" id="docshapegroup120" coordorigin="3247,187" coordsize="1166,1541">
                <v:shape style="position:absolute;left:3250;top:877;width:1159;height:847" type="#_x0000_t202" id="docshape121" filled="false" stroked="true" strokeweight=".346792pt" strokecolor="#be9000">
                  <v:textbox inset="0,0,0,0">
                    <w:txbxContent>
                      <w:p>
                        <w:pPr>
                          <w:spacing w:line="240" w:lineRule="auto" w:before="0"/>
                          <w:rPr>
                            <w:b/>
                            <w:sz w:val="4"/>
                          </w:rPr>
                        </w:pPr>
                      </w:p>
                      <w:p>
                        <w:pPr>
                          <w:spacing w:line="240" w:lineRule="auto" w:before="12"/>
                          <w:rPr>
                            <w:b/>
                            <w:sz w:val="4"/>
                          </w:rPr>
                        </w:pPr>
                      </w:p>
                      <w:p>
                        <w:pPr>
                          <w:spacing w:line="307" w:lineRule="auto" w:before="0"/>
                          <w:ind w:left="357" w:right="0" w:hanging="323"/>
                          <w:jc w:val="left"/>
                          <w:rPr>
                            <w:rFonts w:ascii="Arial MT"/>
                            <w:sz w:val="4"/>
                          </w:rPr>
                        </w:pPr>
                        <w:r>
                          <w:rPr>
                            <w:rFonts w:ascii="Arial MT"/>
                            <w:w w:val="110"/>
                            <w:sz w:val="4"/>
                          </w:rPr>
                          <w:t>Linea</w:t>
                        </w:r>
                        <w:r>
                          <w:rPr>
                            <w:rFonts w:ascii="Arial MT"/>
                            <w:spacing w:val="-3"/>
                            <w:w w:val="110"/>
                            <w:sz w:val="4"/>
                          </w:rPr>
                          <w:t> </w:t>
                        </w:r>
                        <w:r>
                          <w:rPr>
                            <w:rFonts w:ascii="Arial MT"/>
                            <w:w w:val="110"/>
                            <w:sz w:val="4"/>
                          </w:rPr>
                          <w:t>Base:</w:t>
                        </w:r>
                        <w:r>
                          <w:rPr>
                            <w:rFonts w:ascii="Arial MT"/>
                            <w:spacing w:val="-1"/>
                            <w:w w:val="110"/>
                            <w:sz w:val="4"/>
                          </w:rPr>
                          <w:t> </w:t>
                        </w:r>
                        <w:r>
                          <w:rPr>
                            <w:rFonts w:ascii="Arial MT"/>
                            <w:w w:val="110"/>
                            <w:sz w:val="4"/>
                          </w:rPr>
                          <w:t>144</w:t>
                        </w:r>
                        <w:r>
                          <w:rPr>
                            <w:rFonts w:ascii="Arial MT"/>
                            <w:spacing w:val="-3"/>
                            <w:w w:val="110"/>
                            <w:sz w:val="4"/>
                          </w:rPr>
                          <w:t> </w:t>
                        </w:r>
                        <w:r>
                          <w:rPr>
                            <w:rFonts w:ascii="Arial MT"/>
                            <w:w w:val="110"/>
                            <w:sz w:val="4"/>
                          </w:rPr>
                          <w:t>usuarios</w:t>
                        </w:r>
                        <w:r>
                          <w:rPr>
                            <w:rFonts w:ascii="Arial MT"/>
                            <w:spacing w:val="-1"/>
                            <w:w w:val="110"/>
                            <w:sz w:val="4"/>
                          </w:rPr>
                          <w:t> </w:t>
                        </w:r>
                        <w:r>
                          <w:rPr>
                            <w:rFonts w:ascii="Arial MT"/>
                            <w:w w:val="110"/>
                            <w:sz w:val="4"/>
                          </w:rPr>
                          <w:t>con</w:t>
                        </w:r>
                        <w:r>
                          <w:rPr>
                            <w:rFonts w:ascii="Arial MT"/>
                            <w:spacing w:val="-3"/>
                            <w:w w:val="110"/>
                            <w:sz w:val="4"/>
                          </w:rPr>
                          <w:t> </w:t>
                        </w:r>
                        <w:r>
                          <w:rPr>
                            <w:rFonts w:ascii="Arial MT"/>
                            <w:w w:val="110"/>
                            <w:sz w:val="4"/>
                          </w:rPr>
                          <w:t>permiso</w:t>
                        </w:r>
                        <w:r>
                          <w:rPr>
                            <w:rFonts w:ascii="Arial MT"/>
                            <w:spacing w:val="-3"/>
                            <w:w w:val="110"/>
                            <w:sz w:val="4"/>
                          </w:rPr>
                          <w:t> </w:t>
                        </w:r>
                        <w:r>
                          <w:rPr>
                            <w:rFonts w:ascii="Arial MT"/>
                            <w:w w:val="110"/>
                            <w:sz w:val="4"/>
                          </w:rPr>
                          <w:t>de</w:t>
                        </w:r>
                        <w:r>
                          <w:rPr>
                            <w:rFonts w:ascii="Arial MT"/>
                            <w:spacing w:val="-3"/>
                            <w:w w:val="110"/>
                            <w:sz w:val="4"/>
                          </w:rPr>
                          <w:t> </w:t>
                        </w:r>
                        <w:r>
                          <w:rPr>
                            <w:rFonts w:ascii="Arial MT"/>
                            <w:w w:val="110"/>
                            <w:sz w:val="4"/>
                          </w:rPr>
                          <w:t>vertimientos</w:t>
                        </w:r>
                        <w:r>
                          <w:rPr>
                            <w:rFonts w:ascii="Arial MT"/>
                            <w:spacing w:val="40"/>
                            <w:w w:val="110"/>
                            <w:sz w:val="4"/>
                          </w:rPr>
                          <w:t> </w:t>
                        </w:r>
                        <w:r>
                          <w:rPr>
                            <w:rFonts w:ascii="Arial MT"/>
                            <w:w w:val="110"/>
                            <w:sz w:val="4"/>
                          </w:rPr>
                          <w:t>vigente</w:t>
                        </w:r>
                        <w:r>
                          <w:rPr>
                            <w:rFonts w:ascii="Arial MT"/>
                            <w:spacing w:val="-1"/>
                            <w:w w:val="110"/>
                            <w:sz w:val="4"/>
                          </w:rPr>
                          <w:t> </w:t>
                        </w:r>
                        <w:r>
                          <w:rPr>
                            <w:rFonts w:ascii="Arial MT"/>
                            <w:w w:val="110"/>
                            <w:sz w:val="4"/>
                          </w:rPr>
                          <w:t>(Abril de</w:t>
                        </w:r>
                        <w:r>
                          <w:rPr>
                            <w:rFonts w:ascii="Arial MT"/>
                            <w:spacing w:val="-1"/>
                            <w:w w:val="110"/>
                            <w:sz w:val="4"/>
                          </w:rPr>
                          <w:t> </w:t>
                        </w:r>
                        <w:r>
                          <w:rPr>
                            <w:rFonts w:ascii="Arial MT"/>
                            <w:w w:val="110"/>
                            <w:sz w:val="4"/>
                          </w:rPr>
                          <w:t>2024)</w:t>
                        </w:r>
                      </w:p>
                      <w:p>
                        <w:pPr>
                          <w:spacing w:line="309" w:lineRule="auto" w:before="1"/>
                          <w:ind w:left="305" w:right="0" w:hanging="230"/>
                          <w:jc w:val="left"/>
                          <w:rPr>
                            <w:rFonts w:ascii="Arial MT"/>
                            <w:sz w:val="4"/>
                          </w:rPr>
                        </w:pPr>
                        <w:r>
                          <w:rPr>
                            <w:rFonts w:ascii="Arial MT"/>
                            <w:w w:val="110"/>
                            <w:sz w:val="4"/>
                          </w:rPr>
                          <w:t>491</w:t>
                        </w:r>
                        <w:r>
                          <w:rPr>
                            <w:rFonts w:ascii="Arial MT"/>
                            <w:spacing w:val="-3"/>
                            <w:w w:val="110"/>
                            <w:sz w:val="4"/>
                          </w:rPr>
                          <w:t> </w:t>
                        </w:r>
                        <w:r>
                          <w:rPr>
                            <w:rFonts w:ascii="Arial MT"/>
                            <w:w w:val="110"/>
                            <w:sz w:val="4"/>
                          </w:rPr>
                          <w:t>usuarios</w:t>
                        </w:r>
                        <w:r>
                          <w:rPr>
                            <w:rFonts w:ascii="Arial MT"/>
                            <w:spacing w:val="-1"/>
                            <w:w w:val="110"/>
                            <w:sz w:val="4"/>
                          </w:rPr>
                          <w:t> </w:t>
                        </w:r>
                        <w:r>
                          <w:rPr>
                            <w:rFonts w:ascii="Arial MT"/>
                            <w:w w:val="110"/>
                            <w:sz w:val="4"/>
                          </w:rPr>
                          <w:t>presuntamente</w:t>
                        </w:r>
                        <w:r>
                          <w:rPr>
                            <w:rFonts w:ascii="Arial MT"/>
                            <w:spacing w:val="-3"/>
                            <w:w w:val="110"/>
                            <w:sz w:val="4"/>
                          </w:rPr>
                          <w:t> </w:t>
                        </w:r>
                        <w:r>
                          <w:rPr>
                            <w:rFonts w:ascii="Arial MT"/>
                            <w:w w:val="110"/>
                            <w:sz w:val="4"/>
                          </w:rPr>
                          <w:t>objeto</w:t>
                        </w:r>
                        <w:r>
                          <w:rPr>
                            <w:rFonts w:ascii="Arial MT"/>
                            <w:spacing w:val="-3"/>
                            <w:w w:val="110"/>
                            <w:sz w:val="4"/>
                          </w:rPr>
                          <w:t> </w:t>
                        </w:r>
                        <w:r>
                          <w:rPr>
                            <w:rFonts w:ascii="Arial MT"/>
                            <w:w w:val="110"/>
                            <w:sz w:val="4"/>
                          </w:rPr>
                          <w:t>de</w:t>
                        </w:r>
                        <w:r>
                          <w:rPr>
                            <w:rFonts w:ascii="Arial MT"/>
                            <w:spacing w:val="-3"/>
                            <w:w w:val="110"/>
                            <w:sz w:val="4"/>
                          </w:rPr>
                          <w:t> </w:t>
                        </w:r>
                        <w:r>
                          <w:rPr>
                            <w:rFonts w:ascii="Arial MT"/>
                            <w:w w:val="110"/>
                            <w:sz w:val="4"/>
                          </w:rPr>
                          <w:t>permiso</w:t>
                        </w:r>
                        <w:r>
                          <w:rPr>
                            <w:rFonts w:ascii="Arial MT"/>
                            <w:spacing w:val="-3"/>
                            <w:w w:val="110"/>
                            <w:sz w:val="4"/>
                          </w:rPr>
                          <w:t> </w:t>
                        </w:r>
                        <w:r>
                          <w:rPr>
                            <w:rFonts w:ascii="Arial MT"/>
                            <w:w w:val="110"/>
                            <w:sz w:val="4"/>
                          </w:rPr>
                          <w:t>de</w:t>
                        </w:r>
                        <w:r>
                          <w:rPr>
                            <w:rFonts w:ascii="Arial MT"/>
                            <w:spacing w:val="40"/>
                            <w:w w:val="110"/>
                            <w:sz w:val="4"/>
                          </w:rPr>
                          <w:t> </w:t>
                        </w:r>
                        <w:r>
                          <w:rPr>
                            <w:rFonts w:ascii="Arial MT"/>
                            <w:w w:val="110"/>
                            <w:sz w:val="4"/>
                          </w:rPr>
                          <w:t>vertimientos (Abril de 2024)</w:t>
                        </w:r>
                      </w:p>
                      <w:p>
                        <w:pPr>
                          <w:spacing w:line="307" w:lineRule="auto" w:before="0"/>
                          <w:ind w:left="353" w:right="0" w:hanging="275"/>
                          <w:jc w:val="left"/>
                          <w:rPr>
                            <w:rFonts w:ascii="Arial MT" w:hAnsi="Arial MT"/>
                            <w:sz w:val="4"/>
                          </w:rPr>
                        </w:pPr>
                        <w:r>
                          <w:rPr>
                            <w:rFonts w:ascii="Arial MT" w:hAnsi="Arial MT"/>
                            <w:w w:val="110"/>
                            <w:sz w:val="4"/>
                          </w:rPr>
                          <w:t>526</w:t>
                        </w:r>
                        <w:r>
                          <w:rPr>
                            <w:rFonts w:ascii="Arial MT" w:hAnsi="Arial MT"/>
                            <w:spacing w:val="-3"/>
                            <w:w w:val="110"/>
                            <w:sz w:val="4"/>
                          </w:rPr>
                          <w:t> </w:t>
                        </w:r>
                        <w:r>
                          <w:rPr>
                            <w:rFonts w:ascii="Arial MT" w:hAnsi="Arial MT"/>
                            <w:w w:val="110"/>
                            <w:sz w:val="4"/>
                          </w:rPr>
                          <w:t>Puntos</w:t>
                        </w:r>
                        <w:r>
                          <w:rPr>
                            <w:rFonts w:ascii="Arial MT" w:hAnsi="Arial MT"/>
                            <w:spacing w:val="-1"/>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captación</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aguas</w:t>
                        </w:r>
                        <w:r>
                          <w:rPr>
                            <w:rFonts w:ascii="Arial MT" w:hAnsi="Arial MT"/>
                            <w:spacing w:val="-1"/>
                            <w:w w:val="110"/>
                            <w:sz w:val="4"/>
                          </w:rPr>
                          <w:t> </w:t>
                        </w:r>
                        <w:r>
                          <w:rPr>
                            <w:rFonts w:ascii="Arial MT" w:hAnsi="Arial MT"/>
                            <w:w w:val="110"/>
                            <w:sz w:val="4"/>
                          </w:rPr>
                          <w:t>subterraneas</w:t>
                        </w:r>
                        <w:r>
                          <w:rPr>
                            <w:rFonts w:ascii="Arial MT" w:hAnsi="Arial MT"/>
                            <w:spacing w:val="-1"/>
                            <w:w w:val="110"/>
                            <w:sz w:val="4"/>
                          </w:rPr>
                          <w:t> </w:t>
                        </w:r>
                        <w:r>
                          <w:rPr>
                            <w:rFonts w:ascii="Arial MT" w:hAnsi="Arial MT"/>
                            <w:w w:val="110"/>
                            <w:sz w:val="4"/>
                          </w:rPr>
                          <w:t>-</w:t>
                        </w:r>
                        <w:r>
                          <w:rPr>
                            <w:rFonts w:ascii="Arial MT" w:hAnsi="Arial MT"/>
                            <w:spacing w:val="40"/>
                            <w:w w:val="110"/>
                            <w:sz w:val="4"/>
                          </w:rPr>
                          <w:t> </w:t>
                        </w:r>
                        <w:r>
                          <w:rPr>
                            <w:rFonts w:ascii="Arial MT" w:hAnsi="Arial MT"/>
                            <w:w w:val="110"/>
                            <w:sz w:val="4"/>
                          </w:rPr>
                          <w:t>inventario</w:t>
                        </w:r>
                        <w:r>
                          <w:rPr>
                            <w:rFonts w:ascii="Arial MT" w:hAnsi="Arial MT"/>
                            <w:spacing w:val="-4"/>
                            <w:w w:val="110"/>
                            <w:sz w:val="4"/>
                          </w:rPr>
                          <w:t> </w:t>
                        </w:r>
                        <w:r>
                          <w:rPr>
                            <w:rFonts w:ascii="Arial MT" w:hAnsi="Arial MT"/>
                            <w:w w:val="110"/>
                            <w:sz w:val="4"/>
                          </w:rPr>
                          <w:t>(31/03/2024)</w:t>
                        </w:r>
                      </w:p>
                      <w:p>
                        <w:pPr>
                          <w:spacing w:before="0"/>
                          <w:ind w:left="3" w:right="0" w:firstLine="0"/>
                          <w:jc w:val="center"/>
                          <w:rPr>
                            <w:rFonts w:ascii="Arial MT" w:hAnsi="Arial MT"/>
                            <w:sz w:val="4"/>
                          </w:rPr>
                        </w:pPr>
                        <w:r>
                          <w:rPr>
                            <w:rFonts w:ascii="Arial MT" w:hAnsi="Arial MT"/>
                            <w:w w:val="110"/>
                            <w:sz w:val="4"/>
                          </w:rPr>
                          <w:t>63</w:t>
                        </w:r>
                        <w:r>
                          <w:rPr>
                            <w:rFonts w:ascii="Arial MT" w:hAnsi="Arial MT"/>
                            <w:spacing w:val="1"/>
                            <w:w w:val="110"/>
                            <w:sz w:val="4"/>
                          </w:rPr>
                          <w:t> </w:t>
                        </w:r>
                        <w:r>
                          <w:rPr>
                            <w:rFonts w:ascii="Arial MT" w:hAnsi="Arial MT"/>
                            <w:w w:val="110"/>
                            <w:sz w:val="4"/>
                          </w:rPr>
                          <w:t>Puntos</w:t>
                        </w:r>
                        <w:r>
                          <w:rPr>
                            <w:rFonts w:ascii="Arial MT" w:hAnsi="Arial MT"/>
                            <w:spacing w:val="4"/>
                            <w:w w:val="110"/>
                            <w:sz w:val="4"/>
                          </w:rPr>
                          <w:t> </w:t>
                        </w:r>
                        <w:r>
                          <w:rPr>
                            <w:rFonts w:ascii="Arial MT" w:hAnsi="Arial MT"/>
                            <w:w w:val="110"/>
                            <w:sz w:val="4"/>
                          </w:rPr>
                          <w:t>con</w:t>
                        </w:r>
                        <w:r>
                          <w:rPr>
                            <w:rFonts w:ascii="Arial MT" w:hAnsi="Arial MT"/>
                            <w:spacing w:val="1"/>
                            <w:w w:val="110"/>
                            <w:sz w:val="4"/>
                          </w:rPr>
                          <w:t> </w:t>
                        </w:r>
                        <w:r>
                          <w:rPr>
                            <w:rFonts w:ascii="Arial MT" w:hAnsi="Arial MT"/>
                            <w:w w:val="110"/>
                            <w:sz w:val="4"/>
                          </w:rPr>
                          <w:t>concesión</w:t>
                        </w:r>
                        <w:r>
                          <w:rPr>
                            <w:rFonts w:ascii="Arial MT" w:hAnsi="Arial MT"/>
                            <w:spacing w:val="1"/>
                            <w:w w:val="110"/>
                            <w:sz w:val="4"/>
                          </w:rPr>
                          <w:t> </w:t>
                        </w:r>
                        <w:r>
                          <w:rPr>
                            <w:rFonts w:ascii="Arial MT" w:hAnsi="Arial MT"/>
                            <w:spacing w:val="-2"/>
                            <w:w w:val="110"/>
                            <w:sz w:val="4"/>
                          </w:rPr>
                          <w:t>(31/03/2024)</w:t>
                        </w:r>
                      </w:p>
                      <w:p>
                        <w:pPr>
                          <w:spacing w:line="307" w:lineRule="auto" w:before="12"/>
                          <w:ind w:left="76" w:right="67" w:firstLine="0"/>
                          <w:jc w:val="center"/>
                          <w:rPr>
                            <w:rFonts w:ascii="Arial MT" w:hAnsi="Arial MT"/>
                            <w:sz w:val="4"/>
                          </w:rPr>
                        </w:pPr>
                        <w:r>
                          <w:rPr>
                            <w:rFonts w:ascii="Arial MT" w:hAnsi="Arial MT"/>
                            <w:w w:val="110"/>
                            <w:sz w:val="4"/>
                          </w:rPr>
                          <w:t>99 Puntos con sellamiento temporal (31/03/2024)</w:t>
                        </w:r>
                        <w:r>
                          <w:rPr>
                            <w:rFonts w:ascii="Arial MT" w:hAnsi="Arial MT"/>
                            <w:spacing w:val="40"/>
                            <w:w w:val="110"/>
                            <w:sz w:val="4"/>
                          </w:rPr>
                          <w:t> </w:t>
                        </w:r>
                        <w:r>
                          <w:rPr>
                            <w:rFonts w:ascii="Arial MT" w:hAnsi="Arial MT"/>
                            <w:w w:val="110"/>
                            <w:sz w:val="4"/>
                          </w:rPr>
                          <w:t>271</w:t>
                        </w:r>
                        <w:r>
                          <w:rPr>
                            <w:rFonts w:ascii="Arial MT" w:hAnsi="Arial MT"/>
                            <w:spacing w:val="-4"/>
                            <w:w w:val="110"/>
                            <w:sz w:val="4"/>
                          </w:rPr>
                          <w:t> </w:t>
                        </w:r>
                        <w:r>
                          <w:rPr>
                            <w:rFonts w:ascii="Arial MT" w:hAnsi="Arial MT"/>
                            <w:w w:val="110"/>
                            <w:sz w:val="4"/>
                          </w:rPr>
                          <w:t>Puntos</w:t>
                        </w:r>
                        <w:r>
                          <w:rPr>
                            <w:rFonts w:ascii="Arial MT" w:hAnsi="Arial MT"/>
                            <w:spacing w:val="-2"/>
                            <w:w w:val="110"/>
                            <w:sz w:val="4"/>
                          </w:rPr>
                          <w:t> </w:t>
                        </w:r>
                        <w:r>
                          <w:rPr>
                            <w:rFonts w:ascii="Arial MT" w:hAnsi="Arial MT"/>
                            <w:w w:val="110"/>
                            <w:sz w:val="4"/>
                          </w:rPr>
                          <w:t>con</w:t>
                        </w:r>
                        <w:r>
                          <w:rPr>
                            <w:rFonts w:ascii="Arial MT" w:hAnsi="Arial MT"/>
                            <w:spacing w:val="-3"/>
                            <w:w w:val="110"/>
                            <w:sz w:val="4"/>
                          </w:rPr>
                          <w:t> </w:t>
                        </w:r>
                        <w:r>
                          <w:rPr>
                            <w:rFonts w:ascii="Arial MT" w:hAnsi="Arial MT"/>
                            <w:w w:val="110"/>
                            <w:sz w:val="4"/>
                          </w:rPr>
                          <w:t>sellamiento</w:t>
                        </w:r>
                        <w:r>
                          <w:rPr>
                            <w:rFonts w:ascii="Arial MT" w:hAnsi="Arial MT"/>
                            <w:spacing w:val="-3"/>
                            <w:w w:val="110"/>
                            <w:sz w:val="4"/>
                          </w:rPr>
                          <w:t> </w:t>
                        </w:r>
                        <w:r>
                          <w:rPr>
                            <w:rFonts w:ascii="Arial MT" w:hAnsi="Arial MT"/>
                            <w:w w:val="110"/>
                            <w:sz w:val="4"/>
                          </w:rPr>
                          <w:t>definitivo</w:t>
                        </w:r>
                        <w:r>
                          <w:rPr>
                            <w:rFonts w:ascii="Arial MT" w:hAnsi="Arial MT"/>
                            <w:spacing w:val="-3"/>
                            <w:w w:val="110"/>
                            <w:sz w:val="4"/>
                          </w:rPr>
                          <w:t> </w:t>
                        </w:r>
                        <w:r>
                          <w:rPr>
                            <w:rFonts w:ascii="Arial MT" w:hAnsi="Arial MT"/>
                            <w:w w:val="110"/>
                            <w:sz w:val="4"/>
                          </w:rPr>
                          <w:t>(31/03/2024)</w:t>
                        </w:r>
                        <w:r>
                          <w:rPr>
                            <w:rFonts w:ascii="Arial MT" w:hAnsi="Arial MT"/>
                            <w:spacing w:val="40"/>
                            <w:w w:val="110"/>
                            <w:sz w:val="4"/>
                          </w:rPr>
                          <w:t> </w:t>
                        </w:r>
                        <w:r>
                          <w:rPr>
                            <w:rFonts w:ascii="Arial MT" w:hAnsi="Arial MT"/>
                            <w:w w:val="110"/>
                            <w:sz w:val="4"/>
                          </w:rPr>
                          <w:t>86 Puntos en trámite ambiental (31/03/2024)</w:t>
                        </w:r>
                      </w:p>
                      <w:p>
                        <w:pPr>
                          <w:spacing w:before="0"/>
                          <w:ind w:left="215" w:right="0" w:firstLine="0"/>
                          <w:jc w:val="left"/>
                          <w:rPr>
                            <w:rFonts w:ascii="Arial MT"/>
                            <w:sz w:val="4"/>
                          </w:rPr>
                        </w:pPr>
                        <w:r>
                          <w:rPr>
                            <w:rFonts w:ascii="Arial MT"/>
                            <w:w w:val="110"/>
                            <w:sz w:val="4"/>
                          </w:rPr>
                          <w:t>7</w:t>
                        </w:r>
                        <w:r>
                          <w:rPr>
                            <w:rFonts w:ascii="Arial MT"/>
                            <w:spacing w:val="14"/>
                            <w:w w:val="110"/>
                            <w:sz w:val="4"/>
                          </w:rPr>
                          <w:t> </w:t>
                        </w:r>
                        <w:r>
                          <w:rPr>
                            <w:rFonts w:ascii="Arial MT"/>
                            <w:w w:val="110"/>
                            <w:sz w:val="4"/>
                          </w:rPr>
                          <w:t>Puntos</w:t>
                        </w:r>
                        <w:r>
                          <w:rPr>
                            <w:rFonts w:ascii="Arial MT"/>
                            <w:spacing w:val="4"/>
                            <w:w w:val="110"/>
                            <w:sz w:val="4"/>
                          </w:rPr>
                          <w:t> </w:t>
                        </w:r>
                        <w:r>
                          <w:rPr>
                            <w:rFonts w:ascii="Arial MT"/>
                            <w:w w:val="110"/>
                            <w:sz w:val="4"/>
                          </w:rPr>
                          <w:t>traslado </w:t>
                        </w:r>
                        <w:r>
                          <w:rPr>
                            <w:rFonts w:ascii="Arial MT"/>
                            <w:spacing w:val="-2"/>
                            <w:w w:val="110"/>
                            <w:sz w:val="4"/>
                          </w:rPr>
                          <w:t>CAR(31/03/2024)</w:t>
                        </w:r>
                      </w:p>
                    </w:txbxContent>
                  </v:textbox>
                  <v:stroke dashstyle="solid"/>
                  <w10:wrap type="none"/>
                </v:shape>
                <v:shape style="position:absolute;left:3250;top:190;width:1159;height:687" type="#_x0000_t202" id="docshape122" filled="true" fillcolor="#bcd5ed" stroked="true" strokeweight=".346792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3"/>
                          <w:rPr>
                            <w:b/>
                            <w:color w:val="000000"/>
                            <w:sz w:val="4"/>
                          </w:rPr>
                        </w:pPr>
                      </w:p>
                      <w:p>
                        <w:pPr>
                          <w:spacing w:line="307" w:lineRule="auto" w:before="0"/>
                          <w:ind w:left="5" w:right="5" w:firstLine="0"/>
                          <w:jc w:val="center"/>
                          <w:rPr>
                            <w:rFonts w:ascii="Arial MT" w:hAnsi="Arial MT"/>
                            <w:color w:val="000000"/>
                            <w:sz w:val="4"/>
                          </w:rPr>
                        </w:pPr>
                        <w:r>
                          <w:rPr>
                            <w:rFonts w:ascii="Arial MT" w:hAnsi="Arial MT"/>
                            <w:color w:val="000000"/>
                            <w:w w:val="110"/>
                            <w:sz w:val="4"/>
                          </w:rPr>
                          <w:t>Alto</w:t>
                        </w:r>
                        <w:r>
                          <w:rPr>
                            <w:rFonts w:ascii="Arial MT" w:hAnsi="Arial MT"/>
                            <w:color w:val="000000"/>
                            <w:spacing w:val="-2"/>
                            <w:w w:val="110"/>
                            <w:sz w:val="4"/>
                          </w:rPr>
                          <w:t> </w:t>
                        </w:r>
                        <w:r>
                          <w:rPr>
                            <w:rFonts w:ascii="Arial MT" w:hAnsi="Arial MT"/>
                            <w:color w:val="000000"/>
                            <w:w w:val="110"/>
                            <w:sz w:val="4"/>
                          </w:rPr>
                          <w:t>número</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solicitudes para</w:t>
                        </w:r>
                        <w:r>
                          <w:rPr>
                            <w:rFonts w:ascii="Arial MT" w:hAnsi="Arial MT"/>
                            <w:color w:val="000000"/>
                            <w:spacing w:val="-2"/>
                            <w:w w:val="110"/>
                            <w:sz w:val="4"/>
                          </w:rPr>
                          <w:t> </w:t>
                        </w:r>
                        <w:r>
                          <w:rPr>
                            <w:rFonts w:ascii="Arial MT" w:hAnsi="Arial MT"/>
                            <w:color w:val="000000"/>
                            <w:w w:val="110"/>
                            <w:sz w:val="4"/>
                          </w:rPr>
                          <w:t>realizar</w:t>
                        </w:r>
                        <w:r>
                          <w:rPr>
                            <w:rFonts w:ascii="Arial MT" w:hAnsi="Arial MT"/>
                            <w:color w:val="000000"/>
                            <w:spacing w:val="-2"/>
                            <w:w w:val="110"/>
                            <w:sz w:val="4"/>
                          </w:rPr>
                          <w:t> </w:t>
                        </w:r>
                        <w:r>
                          <w:rPr>
                            <w:rFonts w:ascii="Arial MT" w:hAnsi="Arial MT"/>
                            <w:color w:val="000000"/>
                            <w:w w:val="110"/>
                            <w:sz w:val="4"/>
                          </w:rPr>
                          <w:t>las acciones de</w:t>
                        </w:r>
                        <w:r>
                          <w:rPr>
                            <w:rFonts w:ascii="Arial MT" w:hAnsi="Arial MT"/>
                            <w:color w:val="000000"/>
                            <w:spacing w:val="40"/>
                            <w:w w:val="110"/>
                            <w:sz w:val="4"/>
                          </w:rPr>
                          <w:t> </w:t>
                        </w:r>
                        <w:r>
                          <w:rPr>
                            <w:rFonts w:ascii="Arial MT" w:hAnsi="Arial MT"/>
                            <w:color w:val="000000"/>
                            <w:w w:val="110"/>
                            <w:sz w:val="4"/>
                          </w:rPr>
                          <w:t>evaluación, control y seguimiento ambiental a usuarios</w:t>
                        </w:r>
                        <w:r>
                          <w:rPr>
                            <w:rFonts w:ascii="Arial MT" w:hAnsi="Arial MT"/>
                            <w:color w:val="000000"/>
                            <w:spacing w:val="40"/>
                            <w:w w:val="110"/>
                            <w:sz w:val="4"/>
                          </w:rPr>
                          <w:t> </w:t>
                        </w:r>
                        <w:r>
                          <w:rPr>
                            <w:rFonts w:ascii="Arial MT" w:hAnsi="Arial MT"/>
                            <w:color w:val="000000"/>
                            <w:w w:val="110"/>
                            <w:sz w:val="4"/>
                          </w:rPr>
                          <w:t>objeto de instrumentos ambientales asociados con el</w:t>
                        </w:r>
                        <w:r>
                          <w:rPr>
                            <w:rFonts w:ascii="Arial MT" w:hAnsi="Arial MT"/>
                            <w:color w:val="000000"/>
                            <w:spacing w:val="40"/>
                            <w:w w:val="110"/>
                            <w:sz w:val="4"/>
                          </w:rPr>
                          <w:t> </w:t>
                        </w:r>
                        <w:r>
                          <w:rPr>
                            <w:rFonts w:ascii="Arial MT" w:hAnsi="Arial MT"/>
                            <w:color w:val="000000"/>
                            <w:w w:val="110"/>
                            <w:sz w:val="4"/>
                          </w:rPr>
                          <w:t>recurso</w:t>
                        </w:r>
                        <w:r>
                          <w:rPr>
                            <w:rFonts w:ascii="Arial MT" w:hAnsi="Arial MT"/>
                            <w:color w:val="000000"/>
                            <w:spacing w:val="-4"/>
                            <w:w w:val="110"/>
                            <w:sz w:val="4"/>
                          </w:rPr>
                          <w:t> </w:t>
                        </w:r>
                        <w:r>
                          <w:rPr>
                            <w:rFonts w:ascii="Arial MT" w:hAnsi="Arial MT"/>
                            <w:color w:val="000000"/>
                            <w:w w:val="110"/>
                            <w:sz w:val="4"/>
                          </w:rPr>
                          <w:t>hídrico.</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595520">
                <wp:simplePos x="0" y="0"/>
                <wp:positionH relativeFrom="page">
                  <wp:posOffset>2830848</wp:posOffset>
                </wp:positionH>
                <wp:positionV relativeFrom="paragraph">
                  <wp:posOffset>118784</wp:posOffset>
                </wp:positionV>
                <wp:extent cx="443230" cy="978535"/>
                <wp:effectExtent l="0" t="0" r="0" b="0"/>
                <wp:wrapTopAndBottom/>
                <wp:docPr id="131" name="Group 131"/>
                <wp:cNvGraphicFramePr>
                  <a:graphicFrameLocks/>
                </wp:cNvGraphicFramePr>
                <a:graphic>
                  <a:graphicData uri="http://schemas.microsoft.com/office/word/2010/wordprocessingGroup">
                    <wpg:wgp>
                      <wpg:cNvPr id="131" name="Group 131"/>
                      <wpg:cNvGrpSpPr/>
                      <wpg:grpSpPr>
                        <a:xfrm>
                          <a:off x="0" y="0"/>
                          <a:ext cx="443230" cy="978535"/>
                          <a:chExt cx="443230" cy="978535"/>
                        </a:xfrm>
                      </wpg:grpSpPr>
                      <wps:wsp>
                        <wps:cNvPr id="132" name="Textbox 132"/>
                        <wps:cNvSpPr txBox="1"/>
                        <wps:spPr>
                          <a:xfrm>
                            <a:off x="2202" y="438381"/>
                            <a:ext cx="438784" cy="537845"/>
                          </a:xfrm>
                          <a:prstGeom prst="rect">
                            <a:avLst/>
                          </a:prstGeom>
                          <a:ln w="4404">
                            <a:solidFill>
                              <a:srgbClr val="BE9000"/>
                            </a:solidFill>
                            <a:prstDash val="solid"/>
                          </a:ln>
                        </wps:spPr>
                        <wps:txbx>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5"/>
                                <w:rPr>
                                  <w:b/>
                                  <w:sz w:val="4"/>
                                </w:rPr>
                              </w:pPr>
                            </w:p>
                            <w:p>
                              <w:pPr>
                                <w:spacing w:line="307" w:lineRule="auto" w:before="0"/>
                                <w:ind w:left="17" w:right="14" w:firstLine="5"/>
                                <w:jc w:val="center"/>
                                <w:rPr>
                                  <w:rFonts w:ascii="Arial MT" w:hAnsi="Arial MT"/>
                                  <w:sz w:val="4"/>
                                </w:rPr>
                              </w:pPr>
                              <w:r>
                                <w:rPr>
                                  <w:rFonts w:ascii="Arial MT" w:hAnsi="Arial MT"/>
                                  <w:w w:val="110"/>
                                  <w:sz w:val="4"/>
                                </w:rPr>
                                <w:t>Linea Base: 349 predios que</w:t>
                              </w:r>
                              <w:r>
                                <w:rPr>
                                  <w:rFonts w:ascii="Arial MT" w:hAnsi="Arial MT"/>
                                  <w:spacing w:val="40"/>
                                  <w:w w:val="110"/>
                                  <w:sz w:val="4"/>
                                </w:rPr>
                                <w:t> </w:t>
                              </w:r>
                              <w:r>
                                <w:rPr>
                                  <w:rFonts w:ascii="Arial MT" w:hAnsi="Arial MT"/>
                                  <w:w w:val="110"/>
                                  <w:sz w:val="4"/>
                                </w:rPr>
                                <w:t>corresponden a 545,2 ha con</w:t>
                              </w:r>
                              <w:r>
                                <w:rPr>
                                  <w:rFonts w:ascii="Arial MT" w:hAnsi="Arial MT"/>
                                  <w:spacing w:val="40"/>
                                  <w:w w:val="110"/>
                                  <w:sz w:val="4"/>
                                </w:rPr>
                                <w:t> </w:t>
                              </w:r>
                              <w:r>
                                <w:rPr>
                                  <w:rFonts w:ascii="Arial MT" w:hAnsi="Arial MT"/>
                                  <w:w w:val="110"/>
                                  <w:sz w:val="4"/>
                                </w:rPr>
                                <w:t>instrumentos</w:t>
                              </w:r>
                              <w:r>
                                <w:rPr>
                                  <w:rFonts w:ascii="Arial MT" w:hAnsi="Arial MT"/>
                                  <w:spacing w:val="-3"/>
                                  <w:w w:val="110"/>
                                  <w:sz w:val="4"/>
                                </w:rPr>
                                <w:t> </w:t>
                              </w:r>
                              <w:r>
                                <w:rPr>
                                  <w:rFonts w:ascii="Arial MT" w:hAnsi="Arial MT"/>
                                  <w:w w:val="110"/>
                                  <w:sz w:val="4"/>
                                </w:rPr>
                                <w:t>ambientales</w:t>
                              </w:r>
                              <w:r>
                                <w:rPr>
                                  <w:rFonts w:ascii="Arial MT" w:hAnsi="Arial MT"/>
                                  <w:spacing w:val="40"/>
                                  <w:w w:val="110"/>
                                  <w:sz w:val="4"/>
                                </w:rPr>
                                <w:t> </w:t>
                              </w:r>
                              <w:r>
                                <w:rPr>
                                  <w:rFonts w:ascii="Arial MT" w:hAnsi="Arial MT"/>
                                  <w:w w:val="110"/>
                                  <w:sz w:val="4"/>
                                </w:rPr>
                                <w:t>asociados</w:t>
                              </w:r>
                              <w:r>
                                <w:rPr>
                                  <w:rFonts w:ascii="Arial MT" w:hAnsi="Arial MT"/>
                                  <w:spacing w:val="-2"/>
                                  <w:w w:val="110"/>
                                  <w:sz w:val="4"/>
                                </w:rPr>
                                <w:t> </w:t>
                              </w:r>
                              <w:r>
                                <w:rPr>
                                  <w:rFonts w:ascii="Arial MT" w:hAnsi="Arial MT"/>
                                  <w:w w:val="110"/>
                                  <w:sz w:val="4"/>
                                </w:rPr>
                                <w:t>a</w:t>
                              </w:r>
                              <w:r>
                                <w:rPr>
                                  <w:rFonts w:ascii="Arial MT" w:hAnsi="Arial MT"/>
                                  <w:spacing w:val="-3"/>
                                  <w:w w:val="110"/>
                                  <w:sz w:val="4"/>
                                </w:rPr>
                                <w:t> </w:t>
                              </w:r>
                              <w:r>
                                <w:rPr>
                                  <w:rFonts w:ascii="Arial MT" w:hAnsi="Arial MT"/>
                                  <w:w w:val="110"/>
                                  <w:sz w:val="4"/>
                                </w:rPr>
                                <w:t>afectación</w:t>
                              </w:r>
                              <w:r>
                                <w:rPr>
                                  <w:rFonts w:ascii="Arial MT" w:hAnsi="Arial MT"/>
                                  <w:spacing w:val="-3"/>
                                  <w:w w:val="110"/>
                                  <w:sz w:val="4"/>
                                </w:rPr>
                                <w:t> </w:t>
                              </w:r>
                              <w:r>
                                <w:rPr>
                                  <w:rFonts w:ascii="Arial MT" w:hAnsi="Arial MT"/>
                                  <w:w w:val="110"/>
                                  <w:sz w:val="4"/>
                                </w:rPr>
                                <w:t>a</w:t>
                              </w:r>
                              <w:r>
                                <w:rPr>
                                  <w:rFonts w:ascii="Arial MT" w:hAnsi="Arial MT"/>
                                  <w:spacing w:val="-3"/>
                                  <w:w w:val="110"/>
                                  <w:sz w:val="4"/>
                                </w:rPr>
                                <w:t> </w:t>
                              </w:r>
                              <w:r>
                                <w:rPr>
                                  <w:rFonts w:ascii="Arial MT" w:hAnsi="Arial MT"/>
                                  <w:w w:val="110"/>
                                  <w:sz w:val="4"/>
                                </w:rPr>
                                <w:t>suelos</w:t>
                              </w:r>
                              <w:r>
                                <w:rPr>
                                  <w:rFonts w:ascii="Arial MT" w:hAnsi="Arial MT"/>
                                  <w:spacing w:val="40"/>
                                  <w:w w:val="110"/>
                                  <w:sz w:val="4"/>
                                </w:rPr>
                                <w:t> </w:t>
                              </w:r>
                              <w:r>
                                <w:rPr>
                                  <w:rFonts w:ascii="Arial MT" w:hAnsi="Arial MT"/>
                                  <w:w w:val="110"/>
                                  <w:sz w:val="4"/>
                                </w:rPr>
                                <w:t>y/o</w:t>
                              </w:r>
                              <w:r>
                                <w:rPr>
                                  <w:rFonts w:ascii="Arial MT" w:hAnsi="Arial MT"/>
                                  <w:spacing w:val="2"/>
                                  <w:w w:val="110"/>
                                  <w:sz w:val="4"/>
                                </w:rPr>
                                <w:t> </w:t>
                              </w:r>
                              <w:r>
                                <w:rPr>
                                  <w:rFonts w:ascii="Arial MT" w:hAnsi="Arial MT"/>
                                  <w:w w:val="110"/>
                                  <w:sz w:val="4"/>
                                </w:rPr>
                                <w:t>desmantelamiento</w:t>
                              </w:r>
                              <w:r>
                                <w:rPr>
                                  <w:rFonts w:ascii="Arial MT" w:hAnsi="Arial MT"/>
                                  <w:spacing w:val="2"/>
                                  <w:w w:val="110"/>
                                  <w:sz w:val="4"/>
                                </w:rPr>
                                <w:t> </w:t>
                              </w:r>
                              <w:r>
                                <w:rPr>
                                  <w:rFonts w:ascii="Arial MT" w:hAnsi="Arial MT"/>
                                  <w:spacing w:val="-2"/>
                                  <w:w w:val="110"/>
                                  <w:sz w:val="4"/>
                                </w:rPr>
                                <w:t>industrial.</w:t>
                              </w:r>
                            </w:p>
                          </w:txbxContent>
                        </wps:txbx>
                        <wps:bodyPr wrap="square" lIns="0" tIns="0" rIns="0" bIns="0" rtlCol="0">
                          <a:noAutofit/>
                        </wps:bodyPr>
                      </wps:wsp>
                      <wps:wsp>
                        <wps:cNvPr id="133" name="Textbox 133"/>
                        <wps:cNvSpPr txBox="1"/>
                        <wps:spPr>
                          <a:xfrm>
                            <a:off x="2202" y="2202"/>
                            <a:ext cx="438784" cy="436245"/>
                          </a:xfrm>
                          <a:prstGeom prst="rect">
                            <a:avLst/>
                          </a:prstGeom>
                          <a:solidFill>
                            <a:srgbClr val="FFE497"/>
                          </a:solidFill>
                          <a:ln w="4404">
                            <a:solidFill>
                              <a:srgbClr val="BE9000"/>
                            </a:solidFill>
                            <a:prstDash val="solid"/>
                          </a:ln>
                        </wps:spPr>
                        <wps:txbx>
                          <w:txbxContent>
                            <w:p>
                              <w:pPr>
                                <w:spacing w:line="240" w:lineRule="auto" w:before="0"/>
                                <w:rPr>
                                  <w:b/>
                                  <w:color w:val="000000"/>
                                  <w:sz w:val="4"/>
                                </w:rPr>
                              </w:pPr>
                            </w:p>
                            <w:p>
                              <w:pPr>
                                <w:spacing w:line="240" w:lineRule="auto" w:before="23"/>
                                <w:rPr>
                                  <w:b/>
                                  <w:color w:val="000000"/>
                                  <w:sz w:val="4"/>
                                </w:rPr>
                              </w:pPr>
                            </w:p>
                            <w:p>
                              <w:pPr>
                                <w:spacing w:line="307" w:lineRule="auto" w:before="0"/>
                                <w:ind w:left="13" w:right="8" w:hanging="3"/>
                                <w:jc w:val="center"/>
                                <w:rPr>
                                  <w:rFonts w:ascii="Arial MT" w:hAnsi="Arial MT"/>
                                  <w:color w:val="000000"/>
                                  <w:sz w:val="4"/>
                                </w:rPr>
                              </w:pPr>
                              <w:r>
                                <w:rPr>
                                  <w:rFonts w:ascii="Arial MT" w:hAnsi="Arial MT"/>
                                  <w:color w:val="000000"/>
                                  <w:w w:val="110"/>
                                  <w:sz w:val="4"/>
                                </w:rPr>
                                <w:t>Aumento</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actividades</w:t>
                              </w:r>
                              <w:r>
                                <w:rPr>
                                  <w:rFonts w:ascii="Arial MT" w:hAnsi="Arial MT"/>
                                  <w:color w:val="000000"/>
                                  <w:spacing w:val="40"/>
                                  <w:w w:val="110"/>
                                  <w:sz w:val="4"/>
                                </w:rPr>
                                <w:t> </w:t>
                              </w:r>
                              <w:r>
                                <w:rPr>
                                  <w:rFonts w:ascii="Arial MT" w:hAnsi="Arial MT"/>
                                  <w:color w:val="000000"/>
                                  <w:w w:val="110"/>
                                  <w:sz w:val="4"/>
                                </w:rPr>
                                <w:t>industriales, comerciales y/o de</w:t>
                              </w:r>
                              <w:r>
                                <w:rPr>
                                  <w:rFonts w:ascii="Arial MT" w:hAnsi="Arial MT"/>
                                  <w:color w:val="000000"/>
                                  <w:spacing w:val="40"/>
                                  <w:w w:val="110"/>
                                  <w:sz w:val="4"/>
                                </w:rPr>
                                <w:t> </w:t>
                              </w:r>
                              <w:r>
                                <w:rPr>
                                  <w:rFonts w:ascii="Arial MT" w:hAnsi="Arial MT"/>
                                  <w:color w:val="000000"/>
                                  <w:w w:val="110"/>
                                  <w:sz w:val="4"/>
                                </w:rPr>
                                <w:t>servicios que</w:t>
                              </w:r>
                              <w:r>
                                <w:rPr>
                                  <w:rFonts w:ascii="Arial MT" w:hAnsi="Arial MT"/>
                                  <w:color w:val="000000"/>
                                  <w:spacing w:val="-1"/>
                                  <w:w w:val="110"/>
                                  <w:sz w:val="4"/>
                                </w:rPr>
                                <w:t> </w:t>
                              </w:r>
                              <w:r>
                                <w:rPr>
                                  <w:rFonts w:ascii="Arial MT" w:hAnsi="Arial MT"/>
                                  <w:color w:val="000000"/>
                                  <w:w w:val="110"/>
                                  <w:sz w:val="4"/>
                                </w:rPr>
                                <w:t>realizan</w:t>
                              </w:r>
                              <w:r>
                                <w:rPr>
                                  <w:rFonts w:ascii="Arial MT" w:hAnsi="Arial MT"/>
                                  <w:color w:val="000000"/>
                                  <w:spacing w:val="-1"/>
                                  <w:w w:val="110"/>
                                  <w:sz w:val="4"/>
                                </w:rPr>
                                <w:t> </w:t>
                              </w:r>
                              <w:r>
                                <w:rPr>
                                  <w:rFonts w:ascii="Arial MT" w:hAnsi="Arial MT"/>
                                  <w:color w:val="000000"/>
                                  <w:w w:val="110"/>
                                  <w:sz w:val="4"/>
                                </w:rPr>
                                <w:t>una</w:t>
                              </w:r>
                              <w:r>
                                <w:rPr>
                                  <w:rFonts w:ascii="Arial MT" w:hAnsi="Arial MT"/>
                                  <w:color w:val="000000"/>
                                  <w:spacing w:val="40"/>
                                  <w:w w:val="110"/>
                                  <w:sz w:val="4"/>
                                </w:rPr>
                                <w:t> </w:t>
                              </w:r>
                              <w:r>
                                <w:rPr>
                                  <w:rFonts w:ascii="Arial MT" w:hAnsi="Arial MT"/>
                                  <w:color w:val="000000"/>
                                  <w:w w:val="110"/>
                                  <w:sz w:val="4"/>
                                </w:rPr>
                                <w:t>inadecuada</w:t>
                              </w:r>
                              <w:r>
                                <w:rPr>
                                  <w:rFonts w:ascii="Arial MT" w:hAnsi="Arial MT"/>
                                  <w:color w:val="000000"/>
                                  <w:spacing w:val="-4"/>
                                  <w:w w:val="110"/>
                                  <w:sz w:val="4"/>
                                </w:rPr>
                                <w:t> </w:t>
                              </w:r>
                              <w:r>
                                <w:rPr>
                                  <w:rFonts w:ascii="Arial MT" w:hAnsi="Arial MT"/>
                                  <w:color w:val="000000"/>
                                  <w:w w:val="110"/>
                                  <w:sz w:val="4"/>
                                </w:rPr>
                                <w:t>gestion</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80"/>
                                  <w:w w:val="110"/>
                                  <w:sz w:val="4"/>
                                </w:rPr>
                                <w:t> </w:t>
                              </w:r>
                              <w:r>
                                <w:rPr>
                                  <w:rFonts w:ascii="Arial MT" w:hAnsi="Arial MT"/>
                                  <w:color w:val="000000"/>
                                  <w:w w:val="110"/>
                                  <w:sz w:val="4"/>
                                </w:rPr>
                                <w:t>sustancias peligrosas y sus</w:t>
                              </w:r>
                              <w:r>
                                <w:rPr>
                                  <w:rFonts w:ascii="Arial MT" w:hAnsi="Arial MT"/>
                                  <w:color w:val="000000"/>
                                  <w:spacing w:val="40"/>
                                  <w:w w:val="110"/>
                                  <w:sz w:val="4"/>
                                </w:rPr>
                                <w:t> </w:t>
                              </w:r>
                              <w:r>
                                <w:rPr>
                                  <w:rFonts w:ascii="Arial MT" w:hAnsi="Arial MT"/>
                                  <w:color w:val="000000"/>
                                  <w:w w:val="110"/>
                                  <w:sz w:val="4"/>
                                </w:rPr>
                                <w:t>residuos</w:t>
                              </w:r>
                              <w:r>
                                <w:rPr>
                                  <w:rFonts w:ascii="Arial MT" w:hAnsi="Arial MT"/>
                                  <w:color w:val="000000"/>
                                  <w:spacing w:val="-3"/>
                                  <w:w w:val="110"/>
                                  <w:sz w:val="4"/>
                                </w:rPr>
                                <w:t> </w:t>
                              </w:r>
                              <w:r>
                                <w:rPr>
                                  <w:rFonts w:ascii="Arial MT" w:hAnsi="Arial MT"/>
                                  <w:color w:val="000000"/>
                                  <w:w w:val="110"/>
                                  <w:sz w:val="4"/>
                                </w:rPr>
                                <w:t>(RESPEL)</w:t>
                              </w:r>
                              <w:r>
                                <w:rPr>
                                  <w:rFonts w:ascii="Arial MT" w:hAnsi="Arial MT"/>
                                  <w:color w:val="000000"/>
                                  <w:spacing w:val="-3"/>
                                  <w:w w:val="110"/>
                                  <w:sz w:val="4"/>
                                </w:rPr>
                                <w:t> </w:t>
                              </w:r>
                              <w:r>
                                <w:rPr>
                                  <w:rFonts w:ascii="Arial MT" w:hAnsi="Arial MT"/>
                                  <w:color w:val="000000"/>
                                  <w:w w:val="110"/>
                                  <w:sz w:val="4"/>
                                </w:rPr>
                                <w:t>que</w:t>
                              </w:r>
                              <w:r>
                                <w:rPr>
                                  <w:rFonts w:ascii="Arial MT" w:hAnsi="Arial MT"/>
                                  <w:color w:val="000000"/>
                                  <w:spacing w:val="-3"/>
                                  <w:w w:val="110"/>
                                  <w:sz w:val="4"/>
                                </w:rPr>
                                <w:t> </w:t>
                              </w:r>
                              <w:r>
                                <w:rPr>
                                  <w:rFonts w:ascii="Arial MT" w:hAnsi="Arial MT"/>
                                  <w:color w:val="000000"/>
                                  <w:w w:val="110"/>
                                  <w:sz w:val="4"/>
                                </w:rPr>
                                <w:t>implican</w:t>
                              </w:r>
                              <w:r>
                                <w:rPr>
                                  <w:rFonts w:ascii="Arial MT" w:hAnsi="Arial MT"/>
                                  <w:color w:val="000000"/>
                                  <w:spacing w:val="40"/>
                                  <w:w w:val="110"/>
                                  <w:sz w:val="4"/>
                                </w:rPr>
                                <w:t> </w:t>
                              </w:r>
                              <w:r>
                                <w:rPr>
                                  <w:rFonts w:ascii="Arial MT" w:hAnsi="Arial MT"/>
                                  <w:color w:val="000000"/>
                                  <w:w w:val="110"/>
                                  <w:sz w:val="4"/>
                                </w:rPr>
                                <w:t>potencial de</w:t>
                              </w:r>
                              <w:r>
                                <w:rPr>
                                  <w:rFonts w:ascii="Arial MT" w:hAnsi="Arial MT"/>
                                  <w:color w:val="000000"/>
                                  <w:spacing w:val="-1"/>
                                  <w:w w:val="110"/>
                                  <w:sz w:val="4"/>
                                </w:rPr>
                                <w:t> </w:t>
                              </w:r>
                              <w:r>
                                <w:rPr>
                                  <w:rFonts w:ascii="Arial MT" w:hAnsi="Arial MT"/>
                                  <w:color w:val="000000"/>
                                  <w:w w:val="110"/>
                                  <w:sz w:val="4"/>
                                </w:rPr>
                                <w:t>contaminación</w:t>
                              </w:r>
                              <w:r>
                                <w:rPr>
                                  <w:rFonts w:ascii="Arial MT" w:hAnsi="Arial MT"/>
                                  <w:color w:val="000000"/>
                                  <w:spacing w:val="-1"/>
                                  <w:w w:val="110"/>
                                  <w:sz w:val="4"/>
                                </w:rPr>
                                <w:t> </w:t>
                              </w:r>
                              <w:r>
                                <w:rPr>
                                  <w:rFonts w:ascii="Arial MT" w:hAnsi="Arial MT"/>
                                  <w:color w:val="000000"/>
                                  <w:w w:val="110"/>
                                  <w:sz w:val="4"/>
                                </w:rPr>
                                <w:t>en</w:t>
                              </w:r>
                              <w:r>
                                <w:rPr>
                                  <w:rFonts w:ascii="Arial MT" w:hAnsi="Arial MT"/>
                                  <w:color w:val="000000"/>
                                  <w:spacing w:val="40"/>
                                  <w:w w:val="110"/>
                                  <w:sz w:val="4"/>
                                </w:rPr>
                                <w:t> </w:t>
                              </w:r>
                              <w:r>
                                <w:rPr>
                                  <w:rFonts w:ascii="Arial MT" w:hAnsi="Arial MT"/>
                                  <w:color w:val="000000"/>
                                  <w:w w:val="110"/>
                                  <w:sz w:val="4"/>
                                </w:rPr>
                                <w:t>suelo</w:t>
                              </w:r>
                              <w:r>
                                <w:rPr>
                                  <w:rFonts w:ascii="Arial MT" w:hAnsi="Arial MT"/>
                                  <w:color w:val="000000"/>
                                  <w:spacing w:val="-1"/>
                                  <w:w w:val="110"/>
                                  <w:sz w:val="4"/>
                                </w:rPr>
                                <w:t> </w:t>
                              </w:r>
                              <w:r>
                                <w:rPr>
                                  <w:rFonts w:ascii="Arial MT" w:hAnsi="Arial MT"/>
                                  <w:color w:val="000000"/>
                                  <w:w w:val="110"/>
                                  <w:sz w:val="4"/>
                                </w:rPr>
                                <w:t>y acuifero</w:t>
                              </w:r>
                              <w:r>
                                <w:rPr>
                                  <w:rFonts w:ascii="Arial MT" w:hAnsi="Arial MT"/>
                                  <w:color w:val="000000"/>
                                  <w:spacing w:val="-1"/>
                                  <w:w w:val="110"/>
                                  <w:sz w:val="4"/>
                                </w:rPr>
                                <w:t> </w:t>
                              </w:r>
                              <w:r>
                                <w:rPr>
                                  <w:rFonts w:ascii="Arial MT" w:hAnsi="Arial MT"/>
                                  <w:color w:val="000000"/>
                                  <w:w w:val="110"/>
                                  <w:sz w:val="4"/>
                                </w:rPr>
                                <w:t>somero.</w:t>
                              </w:r>
                            </w:p>
                          </w:txbxContent>
                        </wps:txbx>
                        <wps:bodyPr wrap="square" lIns="0" tIns="0" rIns="0" bIns="0" rtlCol="0">
                          <a:noAutofit/>
                        </wps:bodyPr>
                      </wps:wsp>
                    </wpg:wgp>
                  </a:graphicData>
                </a:graphic>
              </wp:anchor>
            </w:drawing>
          </mc:Choice>
          <mc:Fallback>
            <w:pict>
              <v:group style="position:absolute;margin-left:222.901443pt;margin-top:9.353102pt;width:34.9pt;height:77.05pt;mso-position-horizontal-relative:page;mso-position-vertical-relative:paragraph;z-index:-15720960;mso-wrap-distance-left:0;mso-wrap-distance-right:0" id="docshapegroup123" coordorigin="4458,187" coordsize="698,1541">
                <v:shape style="position:absolute;left:4461;top:877;width:691;height:847" type="#_x0000_t202" id="docshape124" filled="false" stroked="true" strokeweight=".346792pt" strokecolor="#be9000">
                  <v:textbox inset="0,0,0,0">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5"/>
                          <w:rPr>
                            <w:b/>
                            <w:sz w:val="4"/>
                          </w:rPr>
                        </w:pPr>
                      </w:p>
                      <w:p>
                        <w:pPr>
                          <w:spacing w:line="307" w:lineRule="auto" w:before="0"/>
                          <w:ind w:left="17" w:right="14" w:firstLine="5"/>
                          <w:jc w:val="center"/>
                          <w:rPr>
                            <w:rFonts w:ascii="Arial MT" w:hAnsi="Arial MT"/>
                            <w:sz w:val="4"/>
                          </w:rPr>
                        </w:pPr>
                        <w:r>
                          <w:rPr>
                            <w:rFonts w:ascii="Arial MT" w:hAnsi="Arial MT"/>
                            <w:w w:val="110"/>
                            <w:sz w:val="4"/>
                          </w:rPr>
                          <w:t>Linea Base: 349 predios que</w:t>
                        </w:r>
                        <w:r>
                          <w:rPr>
                            <w:rFonts w:ascii="Arial MT" w:hAnsi="Arial MT"/>
                            <w:spacing w:val="40"/>
                            <w:w w:val="110"/>
                            <w:sz w:val="4"/>
                          </w:rPr>
                          <w:t> </w:t>
                        </w:r>
                        <w:r>
                          <w:rPr>
                            <w:rFonts w:ascii="Arial MT" w:hAnsi="Arial MT"/>
                            <w:w w:val="110"/>
                            <w:sz w:val="4"/>
                          </w:rPr>
                          <w:t>corresponden a 545,2 ha con</w:t>
                        </w:r>
                        <w:r>
                          <w:rPr>
                            <w:rFonts w:ascii="Arial MT" w:hAnsi="Arial MT"/>
                            <w:spacing w:val="40"/>
                            <w:w w:val="110"/>
                            <w:sz w:val="4"/>
                          </w:rPr>
                          <w:t> </w:t>
                        </w:r>
                        <w:r>
                          <w:rPr>
                            <w:rFonts w:ascii="Arial MT" w:hAnsi="Arial MT"/>
                            <w:w w:val="110"/>
                            <w:sz w:val="4"/>
                          </w:rPr>
                          <w:t>instrumentos</w:t>
                        </w:r>
                        <w:r>
                          <w:rPr>
                            <w:rFonts w:ascii="Arial MT" w:hAnsi="Arial MT"/>
                            <w:spacing w:val="-3"/>
                            <w:w w:val="110"/>
                            <w:sz w:val="4"/>
                          </w:rPr>
                          <w:t> </w:t>
                        </w:r>
                        <w:r>
                          <w:rPr>
                            <w:rFonts w:ascii="Arial MT" w:hAnsi="Arial MT"/>
                            <w:w w:val="110"/>
                            <w:sz w:val="4"/>
                          </w:rPr>
                          <w:t>ambientales</w:t>
                        </w:r>
                        <w:r>
                          <w:rPr>
                            <w:rFonts w:ascii="Arial MT" w:hAnsi="Arial MT"/>
                            <w:spacing w:val="40"/>
                            <w:w w:val="110"/>
                            <w:sz w:val="4"/>
                          </w:rPr>
                          <w:t> </w:t>
                        </w:r>
                        <w:r>
                          <w:rPr>
                            <w:rFonts w:ascii="Arial MT" w:hAnsi="Arial MT"/>
                            <w:w w:val="110"/>
                            <w:sz w:val="4"/>
                          </w:rPr>
                          <w:t>asociados</w:t>
                        </w:r>
                        <w:r>
                          <w:rPr>
                            <w:rFonts w:ascii="Arial MT" w:hAnsi="Arial MT"/>
                            <w:spacing w:val="-2"/>
                            <w:w w:val="110"/>
                            <w:sz w:val="4"/>
                          </w:rPr>
                          <w:t> </w:t>
                        </w:r>
                        <w:r>
                          <w:rPr>
                            <w:rFonts w:ascii="Arial MT" w:hAnsi="Arial MT"/>
                            <w:w w:val="110"/>
                            <w:sz w:val="4"/>
                          </w:rPr>
                          <w:t>a</w:t>
                        </w:r>
                        <w:r>
                          <w:rPr>
                            <w:rFonts w:ascii="Arial MT" w:hAnsi="Arial MT"/>
                            <w:spacing w:val="-3"/>
                            <w:w w:val="110"/>
                            <w:sz w:val="4"/>
                          </w:rPr>
                          <w:t> </w:t>
                        </w:r>
                        <w:r>
                          <w:rPr>
                            <w:rFonts w:ascii="Arial MT" w:hAnsi="Arial MT"/>
                            <w:w w:val="110"/>
                            <w:sz w:val="4"/>
                          </w:rPr>
                          <w:t>afectación</w:t>
                        </w:r>
                        <w:r>
                          <w:rPr>
                            <w:rFonts w:ascii="Arial MT" w:hAnsi="Arial MT"/>
                            <w:spacing w:val="-3"/>
                            <w:w w:val="110"/>
                            <w:sz w:val="4"/>
                          </w:rPr>
                          <w:t> </w:t>
                        </w:r>
                        <w:r>
                          <w:rPr>
                            <w:rFonts w:ascii="Arial MT" w:hAnsi="Arial MT"/>
                            <w:w w:val="110"/>
                            <w:sz w:val="4"/>
                          </w:rPr>
                          <w:t>a</w:t>
                        </w:r>
                        <w:r>
                          <w:rPr>
                            <w:rFonts w:ascii="Arial MT" w:hAnsi="Arial MT"/>
                            <w:spacing w:val="-3"/>
                            <w:w w:val="110"/>
                            <w:sz w:val="4"/>
                          </w:rPr>
                          <w:t> </w:t>
                        </w:r>
                        <w:r>
                          <w:rPr>
                            <w:rFonts w:ascii="Arial MT" w:hAnsi="Arial MT"/>
                            <w:w w:val="110"/>
                            <w:sz w:val="4"/>
                          </w:rPr>
                          <w:t>suelos</w:t>
                        </w:r>
                        <w:r>
                          <w:rPr>
                            <w:rFonts w:ascii="Arial MT" w:hAnsi="Arial MT"/>
                            <w:spacing w:val="40"/>
                            <w:w w:val="110"/>
                            <w:sz w:val="4"/>
                          </w:rPr>
                          <w:t> </w:t>
                        </w:r>
                        <w:r>
                          <w:rPr>
                            <w:rFonts w:ascii="Arial MT" w:hAnsi="Arial MT"/>
                            <w:w w:val="110"/>
                            <w:sz w:val="4"/>
                          </w:rPr>
                          <w:t>y/o</w:t>
                        </w:r>
                        <w:r>
                          <w:rPr>
                            <w:rFonts w:ascii="Arial MT" w:hAnsi="Arial MT"/>
                            <w:spacing w:val="2"/>
                            <w:w w:val="110"/>
                            <w:sz w:val="4"/>
                          </w:rPr>
                          <w:t> </w:t>
                        </w:r>
                        <w:r>
                          <w:rPr>
                            <w:rFonts w:ascii="Arial MT" w:hAnsi="Arial MT"/>
                            <w:w w:val="110"/>
                            <w:sz w:val="4"/>
                          </w:rPr>
                          <w:t>desmantelamiento</w:t>
                        </w:r>
                        <w:r>
                          <w:rPr>
                            <w:rFonts w:ascii="Arial MT" w:hAnsi="Arial MT"/>
                            <w:spacing w:val="2"/>
                            <w:w w:val="110"/>
                            <w:sz w:val="4"/>
                          </w:rPr>
                          <w:t> </w:t>
                        </w:r>
                        <w:r>
                          <w:rPr>
                            <w:rFonts w:ascii="Arial MT" w:hAnsi="Arial MT"/>
                            <w:spacing w:val="-2"/>
                            <w:w w:val="110"/>
                            <w:sz w:val="4"/>
                          </w:rPr>
                          <w:t>industrial.</w:t>
                        </w:r>
                      </w:p>
                    </w:txbxContent>
                  </v:textbox>
                  <v:stroke dashstyle="solid"/>
                  <w10:wrap type="none"/>
                </v:shape>
                <v:shape style="position:absolute;left:4461;top:190;width:691;height:687" type="#_x0000_t202" id="docshape125" filled="true" fillcolor="#ffe497" stroked="true" strokeweight=".346792pt" strokecolor="#be9000">
                  <v:textbox inset="0,0,0,0">
                    <w:txbxContent>
                      <w:p>
                        <w:pPr>
                          <w:spacing w:line="240" w:lineRule="auto" w:before="0"/>
                          <w:rPr>
                            <w:b/>
                            <w:color w:val="000000"/>
                            <w:sz w:val="4"/>
                          </w:rPr>
                        </w:pPr>
                      </w:p>
                      <w:p>
                        <w:pPr>
                          <w:spacing w:line="240" w:lineRule="auto" w:before="23"/>
                          <w:rPr>
                            <w:b/>
                            <w:color w:val="000000"/>
                            <w:sz w:val="4"/>
                          </w:rPr>
                        </w:pPr>
                      </w:p>
                      <w:p>
                        <w:pPr>
                          <w:spacing w:line="307" w:lineRule="auto" w:before="0"/>
                          <w:ind w:left="13" w:right="8" w:hanging="3"/>
                          <w:jc w:val="center"/>
                          <w:rPr>
                            <w:rFonts w:ascii="Arial MT" w:hAnsi="Arial MT"/>
                            <w:color w:val="000000"/>
                            <w:sz w:val="4"/>
                          </w:rPr>
                        </w:pPr>
                        <w:r>
                          <w:rPr>
                            <w:rFonts w:ascii="Arial MT" w:hAnsi="Arial MT"/>
                            <w:color w:val="000000"/>
                            <w:w w:val="110"/>
                            <w:sz w:val="4"/>
                          </w:rPr>
                          <w:t>Aumento</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actividades</w:t>
                        </w:r>
                        <w:r>
                          <w:rPr>
                            <w:rFonts w:ascii="Arial MT" w:hAnsi="Arial MT"/>
                            <w:color w:val="000000"/>
                            <w:spacing w:val="40"/>
                            <w:w w:val="110"/>
                            <w:sz w:val="4"/>
                          </w:rPr>
                          <w:t> </w:t>
                        </w:r>
                        <w:r>
                          <w:rPr>
                            <w:rFonts w:ascii="Arial MT" w:hAnsi="Arial MT"/>
                            <w:color w:val="000000"/>
                            <w:w w:val="110"/>
                            <w:sz w:val="4"/>
                          </w:rPr>
                          <w:t>industriales, comerciales y/o de</w:t>
                        </w:r>
                        <w:r>
                          <w:rPr>
                            <w:rFonts w:ascii="Arial MT" w:hAnsi="Arial MT"/>
                            <w:color w:val="000000"/>
                            <w:spacing w:val="40"/>
                            <w:w w:val="110"/>
                            <w:sz w:val="4"/>
                          </w:rPr>
                          <w:t> </w:t>
                        </w:r>
                        <w:r>
                          <w:rPr>
                            <w:rFonts w:ascii="Arial MT" w:hAnsi="Arial MT"/>
                            <w:color w:val="000000"/>
                            <w:w w:val="110"/>
                            <w:sz w:val="4"/>
                          </w:rPr>
                          <w:t>servicios que</w:t>
                        </w:r>
                        <w:r>
                          <w:rPr>
                            <w:rFonts w:ascii="Arial MT" w:hAnsi="Arial MT"/>
                            <w:color w:val="000000"/>
                            <w:spacing w:val="-1"/>
                            <w:w w:val="110"/>
                            <w:sz w:val="4"/>
                          </w:rPr>
                          <w:t> </w:t>
                        </w:r>
                        <w:r>
                          <w:rPr>
                            <w:rFonts w:ascii="Arial MT" w:hAnsi="Arial MT"/>
                            <w:color w:val="000000"/>
                            <w:w w:val="110"/>
                            <w:sz w:val="4"/>
                          </w:rPr>
                          <w:t>realizan</w:t>
                        </w:r>
                        <w:r>
                          <w:rPr>
                            <w:rFonts w:ascii="Arial MT" w:hAnsi="Arial MT"/>
                            <w:color w:val="000000"/>
                            <w:spacing w:val="-1"/>
                            <w:w w:val="110"/>
                            <w:sz w:val="4"/>
                          </w:rPr>
                          <w:t> </w:t>
                        </w:r>
                        <w:r>
                          <w:rPr>
                            <w:rFonts w:ascii="Arial MT" w:hAnsi="Arial MT"/>
                            <w:color w:val="000000"/>
                            <w:w w:val="110"/>
                            <w:sz w:val="4"/>
                          </w:rPr>
                          <w:t>una</w:t>
                        </w:r>
                        <w:r>
                          <w:rPr>
                            <w:rFonts w:ascii="Arial MT" w:hAnsi="Arial MT"/>
                            <w:color w:val="000000"/>
                            <w:spacing w:val="40"/>
                            <w:w w:val="110"/>
                            <w:sz w:val="4"/>
                          </w:rPr>
                          <w:t> </w:t>
                        </w:r>
                        <w:r>
                          <w:rPr>
                            <w:rFonts w:ascii="Arial MT" w:hAnsi="Arial MT"/>
                            <w:color w:val="000000"/>
                            <w:w w:val="110"/>
                            <w:sz w:val="4"/>
                          </w:rPr>
                          <w:t>inadecuada</w:t>
                        </w:r>
                        <w:r>
                          <w:rPr>
                            <w:rFonts w:ascii="Arial MT" w:hAnsi="Arial MT"/>
                            <w:color w:val="000000"/>
                            <w:spacing w:val="-4"/>
                            <w:w w:val="110"/>
                            <w:sz w:val="4"/>
                          </w:rPr>
                          <w:t> </w:t>
                        </w:r>
                        <w:r>
                          <w:rPr>
                            <w:rFonts w:ascii="Arial MT" w:hAnsi="Arial MT"/>
                            <w:color w:val="000000"/>
                            <w:w w:val="110"/>
                            <w:sz w:val="4"/>
                          </w:rPr>
                          <w:t>gestion</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80"/>
                            <w:w w:val="110"/>
                            <w:sz w:val="4"/>
                          </w:rPr>
                          <w:t> </w:t>
                        </w:r>
                        <w:r>
                          <w:rPr>
                            <w:rFonts w:ascii="Arial MT" w:hAnsi="Arial MT"/>
                            <w:color w:val="000000"/>
                            <w:w w:val="110"/>
                            <w:sz w:val="4"/>
                          </w:rPr>
                          <w:t>sustancias peligrosas y sus</w:t>
                        </w:r>
                        <w:r>
                          <w:rPr>
                            <w:rFonts w:ascii="Arial MT" w:hAnsi="Arial MT"/>
                            <w:color w:val="000000"/>
                            <w:spacing w:val="40"/>
                            <w:w w:val="110"/>
                            <w:sz w:val="4"/>
                          </w:rPr>
                          <w:t> </w:t>
                        </w:r>
                        <w:r>
                          <w:rPr>
                            <w:rFonts w:ascii="Arial MT" w:hAnsi="Arial MT"/>
                            <w:color w:val="000000"/>
                            <w:w w:val="110"/>
                            <w:sz w:val="4"/>
                          </w:rPr>
                          <w:t>residuos</w:t>
                        </w:r>
                        <w:r>
                          <w:rPr>
                            <w:rFonts w:ascii="Arial MT" w:hAnsi="Arial MT"/>
                            <w:color w:val="000000"/>
                            <w:spacing w:val="-3"/>
                            <w:w w:val="110"/>
                            <w:sz w:val="4"/>
                          </w:rPr>
                          <w:t> </w:t>
                        </w:r>
                        <w:r>
                          <w:rPr>
                            <w:rFonts w:ascii="Arial MT" w:hAnsi="Arial MT"/>
                            <w:color w:val="000000"/>
                            <w:w w:val="110"/>
                            <w:sz w:val="4"/>
                          </w:rPr>
                          <w:t>(RESPEL)</w:t>
                        </w:r>
                        <w:r>
                          <w:rPr>
                            <w:rFonts w:ascii="Arial MT" w:hAnsi="Arial MT"/>
                            <w:color w:val="000000"/>
                            <w:spacing w:val="-3"/>
                            <w:w w:val="110"/>
                            <w:sz w:val="4"/>
                          </w:rPr>
                          <w:t> </w:t>
                        </w:r>
                        <w:r>
                          <w:rPr>
                            <w:rFonts w:ascii="Arial MT" w:hAnsi="Arial MT"/>
                            <w:color w:val="000000"/>
                            <w:w w:val="110"/>
                            <w:sz w:val="4"/>
                          </w:rPr>
                          <w:t>que</w:t>
                        </w:r>
                        <w:r>
                          <w:rPr>
                            <w:rFonts w:ascii="Arial MT" w:hAnsi="Arial MT"/>
                            <w:color w:val="000000"/>
                            <w:spacing w:val="-3"/>
                            <w:w w:val="110"/>
                            <w:sz w:val="4"/>
                          </w:rPr>
                          <w:t> </w:t>
                        </w:r>
                        <w:r>
                          <w:rPr>
                            <w:rFonts w:ascii="Arial MT" w:hAnsi="Arial MT"/>
                            <w:color w:val="000000"/>
                            <w:w w:val="110"/>
                            <w:sz w:val="4"/>
                          </w:rPr>
                          <w:t>implican</w:t>
                        </w:r>
                        <w:r>
                          <w:rPr>
                            <w:rFonts w:ascii="Arial MT" w:hAnsi="Arial MT"/>
                            <w:color w:val="000000"/>
                            <w:spacing w:val="40"/>
                            <w:w w:val="110"/>
                            <w:sz w:val="4"/>
                          </w:rPr>
                          <w:t> </w:t>
                        </w:r>
                        <w:r>
                          <w:rPr>
                            <w:rFonts w:ascii="Arial MT" w:hAnsi="Arial MT"/>
                            <w:color w:val="000000"/>
                            <w:w w:val="110"/>
                            <w:sz w:val="4"/>
                          </w:rPr>
                          <w:t>potencial de</w:t>
                        </w:r>
                        <w:r>
                          <w:rPr>
                            <w:rFonts w:ascii="Arial MT" w:hAnsi="Arial MT"/>
                            <w:color w:val="000000"/>
                            <w:spacing w:val="-1"/>
                            <w:w w:val="110"/>
                            <w:sz w:val="4"/>
                          </w:rPr>
                          <w:t> </w:t>
                        </w:r>
                        <w:r>
                          <w:rPr>
                            <w:rFonts w:ascii="Arial MT" w:hAnsi="Arial MT"/>
                            <w:color w:val="000000"/>
                            <w:w w:val="110"/>
                            <w:sz w:val="4"/>
                          </w:rPr>
                          <w:t>contaminación</w:t>
                        </w:r>
                        <w:r>
                          <w:rPr>
                            <w:rFonts w:ascii="Arial MT" w:hAnsi="Arial MT"/>
                            <w:color w:val="000000"/>
                            <w:spacing w:val="-1"/>
                            <w:w w:val="110"/>
                            <w:sz w:val="4"/>
                          </w:rPr>
                          <w:t> </w:t>
                        </w:r>
                        <w:r>
                          <w:rPr>
                            <w:rFonts w:ascii="Arial MT" w:hAnsi="Arial MT"/>
                            <w:color w:val="000000"/>
                            <w:w w:val="110"/>
                            <w:sz w:val="4"/>
                          </w:rPr>
                          <w:t>en</w:t>
                        </w:r>
                        <w:r>
                          <w:rPr>
                            <w:rFonts w:ascii="Arial MT" w:hAnsi="Arial MT"/>
                            <w:color w:val="000000"/>
                            <w:spacing w:val="40"/>
                            <w:w w:val="110"/>
                            <w:sz w:val="4"/>
                          </w:rPr>
                          <w:t> </w:t>
                        </w:r>
                        <w:r>
                          <w:rPr>
                            <w:rFonts w:ascii="Arial MT" w:hAnsi="Arial MT"/>
                            <w:color w:val="000000"/>
                            <w:w w:val="110"/>
                            <w:sz w:val="4"/>
                          </w:rPr>
                          <w:t>suelo</w:t>
                        </w:r>
                        <w:r>
                          <w:rPr>
                            <w:rFonts w:ascii="Arial MT" w:hAnsi="Arial MT"/>
                            <w:color w:val="000000"/>
                            <w:spacing w:val="-1"/>
                            <w:w w:val="110"/>
                            <w:sz w:val="4"/>
                          </w:rPr>
                          <w:t> </w:t>
                        </w:r>
                        <w:r>
                          <w:rPr>
                            <w:rFonts w:ascii="Arial MT" w:hAnsi="Arial MT"/>
                            <w:color w:val="000000"/>
                            <w:w w:val="110"/>
                            <w:sz w:val="4"/>
                          </w:rPr>
                          <w:t>y acuifero</w:t>
                        </w:r>
                        <w:r>
                          <w:rPr>
                            <w:rFonts w:ascii="Arial MT" w:hAnsi="Arial MT"/>
                            <w:color w:val="000000"/>
                            <w:spacing w:val="-1"/>
                            <w:w w:val="110"/>
                            <w:sz w:val="4"/>
                          </w:rPr>
                          <w:t> </w:t>
                        </w:r>
                        <w:r>
                          <w:rPr>
                            <w:rFonts w:ascii="Arial MT" w:hAnsi="Arial MT"/>
                            <w:color w:val="000000"/>
                            <w:w w:val="110"/>
                            <w:sz w:val="4"/>
                          </w:rPr>
                          <w:t>somero.</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596032">
                <wp:simplePos x="0" y="0"/>
                <wp:positionH relativeFrom="page">
                  <wp:posOffset>3302286</wp:posOffset>
                </wp:positionH>
                <wp:positionV relativeFrom="paragraph">
                  <wp:posOffset>118784</wp:posOffset>
                </wp:positionV>
                <wp:extent cx="379095" cy="978535"/>
                <wp:effectExtent l="0" t="0" r="0" b="0"/>
                <wp:wrapTopAndBottom/>
                <wp:docPr id="134" name="Group 134"/>
                <wp:cNvGraphicFramePr>
                  <a:graphicFrameLocks/>
                </wp:cNvGraphicFramePr>
                <a:graphic>
                  <a:graphicData uri="http://schemas.microsoft.com/office/word/2010/wordprocessingGroup">
                    <wpg:wgp>
                      <wpg:cNvPr id="134" name="Group 134"/>
                      <wpg:cNvGrpSpPr/>
                      <wpg:grpSpPr>
                        <a:xfrm>
                          <a:off x="0" y="0"/>
                          <a:ext cx="379095" cy="978535"/>
                          <a:chExt cx="379095" cy="978535"/>
                        </a:xfrm>
                      </wpg:grpSpPr>
                      <wps:wsp>
                        <wps:cNvPr id="135" name="Textbox 135"/>
                        <wps:cNvSpPr txBox="1"/>
                        <wps:spPr>
                          <a:xfrm>
                            <a:off x="2202" y="438381"/>
                            <a:ext cx="374650" cy="537845"/>
                          </a:xfrm>
                          <a:prstGeom prst="rect">
                            <a:avLst/>
                          </a:prstGeom>
                          <a:ln w="4404">
                            <a:solidFill>
                              <a:srgbClr val="BE9000"/>
                            </a:solidFill>
                            <a:prstDash val="solid"/>
                          </a:ln>
                        </wps:spPr>
                        <wps:txbx>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10"/>
                                <w:rPr>
                                  <w:b/>
                                  <w:sz w:val="4"/>
                                </w:rPr>
                              </w:pPr>
                            </w:p>
                            <w:p>
                              <w:pPr>
                                <w:spacing w:line="307" w:lineRule="auto" w:before="1"/>
                                <w:ind w:left="13" w:right="11" w:firstLine="6"/>
                                <w:jc w:val="center"/>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2"/>
                                  <w:w w:val="110"/>
                                  <w:sz w:val="4"/>
                                </w:rPr>
                                <w:t> </w:t>
                              </w:r>
                              <w:r>
                                <w:rPr>
                                  <w:rFonts w:ascii="Arial MT" w:hAnsi="Arial MT"/>
                                  <w:w w:val="110"/>
                                  <w:sz w:val="4"/>
                                </w:rPr>
                                <w:t>525</w:t>
                              </w:r>
                              <w:r>
                                <w:rPr>
                                  <w:rFonts w:ascii="Arial MT" w:hAnsi="Arial MT"/>
                                  <w:spacing w:val="40"/>
                                  <w:w w:val="110"/>
                                  <w:sz w:val="4"/>
                                </w:rPr>
                                <w:t> </w:t>
                              </w:r>
                              <w:r>
                                <w:rPr>
                                  <w:rFonts w:ascii="Arial MT" w:hAnsi="Arial MT"/>
                                  <w:w w:val="110"/>
                                  <w:sz w:val="4"/>
                                </w:rPr>
                                <w:t>establecimeintos</w:t>
                              </w:r>
                              <w:r>
                                <w:rPr>
                                  <w:rFonts w:ascii="Arial MT" w:hAnsi="Arial MT"/>
                                  <w:spacing w:val="-3"/>
                                  <w:w w:val="110"/>
                                  <w:sz w:val="4"/>
                                </w:rPr>
                                <w:t> </w:t>
                              </w:r>
                              <w:r>
                                <w:rPr>
                                  <w:rFonts w:ascii="Arial MT" w:hAnsi="Arial MT"/>
                                  <w:w w:val="110"/>
                                  <w:sz w:val="4"/>
                                </w:rPr>
                                <w:t>asociados</w:t>
                              </w:r>
                              <w:r>
                                <w:rPr>
                                  <w:rFonts w:ascii="Arial MT" w:hAnsi="Arial MT"/>
                                  <w:spacing w:val="40"/>
                                  <w:w w:val="110"/>
                                  <w:sz w:val="4"/>
                                </w:rPr>
                                <w:t> </w:t>
                              </w:r>
                              <w:r>
                                <w:rPr>
                                  <w:rFonts w:ascii="Arial MT" w:hAnsi="Arial MT"/>
                                  <w:w w:val="110"/>
                                  <w:sz w:val="4"/>
                                </w:rPr>
                                <w:t>a</w:t>
                              </w:r>
                              <w:r>
                                <w:rPr>
                                  <w:rFonts w:ascii="Arial MT" w:hAnsi="Arial MT"/>
                                  <w:spacing w:val="-4"/>
                                  <w:w w:val="110"/>
                                  <w:sz w:val="4"/>
                                </w:rPr>
                                <w:t> </w:t>
                              </w:r>
                              <w:r>
                                <w:rPr>
                                  <w:rFonts w:ascii="Arial MT" w:hAnsi="Arial MT"/>
                                  <w:w w:val="110"/>
                                  <w:sz w:val="4"/>
                                </w:rPr>
                                <w:t>almacenameinto</w:t>
                              </w:r>
                              <w:r>
                                <w:rPr>
                                  <w:rFonts w:ascii="Arial MT" w:hAnsi="Arial MT"/>
                                  <w:spacing w:val="-3"/>
                                  <w:w w:val="110"/>
                                  <w:sz w:val="4"/>
                                </w:rPr>
                                <w:t> </w:t>
                              </w:r>
                              <w:r>
                                <w:rPr>
                                  <w:rFonts w:ascii="Arial MT" w:hAnsi="Arial MT"/>
                                  <w:w w:val="110"/>
                                  <w:sz w:val="4"/>
                                </w:rPr>
                                <w:t>y</w:t>
                              </w:r>
                              <w:r>
                                <w:rPr>
                                  <w:rFonts w:ascii="Arial MT" w:hAnsi="Arial MT"/>
                                  <w:spacing w:val="40"/>
                                  <w:w w:val="110"/>
                                  <w:sz w:val="4"/>
                                </w:rPr>
                                <w:t> </w:t>
                              </w:r>
                              <w:r>
                                <w:rPr>
                                  <w:rFonts w:ascii="Arial MT" w:hAnsi="Arial MT"/>
                                  <w:w w:val="110"/>
                                  <w:sz w:val="4"/>
                                </w:rPr>
                                <w:t>distribución</w:t>
                              </w:r>
                              <w:r>
                                <w:rPr>
                                  <w:rFonts w:ascii="Arial MT" w:hAnsi="Arial MT"/>
                                  <w:spacing w:val="2"/>
                                  <w:w w:val="110"/>
                                  <w:sz w:val="4"/>
                                </w:rPr>
                                <w:t> </w:t>
                              </w:r>
                              <w:r>
                                <w:rPr>
                                  <w:rFonts w:ascii="Arial MT" w:hAnsi="Arial MT"/>
                                  <w:w w:val="110"/>
                                  <w:sz w:val="4"/>
                                </w:rPr>
                                <w:t>de</w:t>
                              </w:r>
                              <w:r>
                                <w:rPr>
                                  <w:rFonts w:ascii="Arial MT" w:hAnsi="Arial MT"/>
                                  <w:spacing w:val="80"/>
                                  <w:w w:val="110"/>
                                  <w:sz w:val="4"/>
                                </w:rPr>
                                <w:t> </w:t>
                              </w:r>
                              <w:r>
                                <w:rPr>
                                  <w:rFonts w:ascii="Arial MT" w:hAnsi="Arial MT"/>
                                  <w:spacing w:val="-2"/>
                                  <w:w w:val="110"/>
                                  <w:sz w:val="4"/>
                                </w:rPr>
                                <w:t>hidrocarburos.</w:t>
                              </w:r>
                            </w:p>
                            <w:p>
                              <w:pPr>
                                <w:spacing w:line="307" w:lineRule="auto" w:before="0"/>
                                <w:ind w:left="20" w:right="14" w:firstLine="2"/>
                                <w:jc w:val="center"/>
                                <w:rPr>
                                  <w:rFonts w:ascii="Arial MT" w:hAnsi="Arial MT"/>
                                  <w:sz w:val="4"/>
                                </w:rPr>
                              </w:pPr>
                              <w:r>
                                <w:rPr>
                                  <w:rFonts w:ascii="Arial MT" w:hAnsi="Arial MT"/>
                                  <w:w w:val="110"/>
                                  <w:sz w:val="4"/>
                                </w:rPr>
                                <w:t>Más de 725 usuarios que</w:t>
                              </w:r>
                              <w:r>
                                <w:rPr>
                                  <w:rFonts w:ascii="Arial MT" w:hAnsi="Arial MT"/>
                                  <w:spacing w:val="40"/>
                                  <w:w w:val="110"/>
                                  <w:sz w:val="4"/>
                                </w:rPr>
                                <w:t> </w:t>
                              </w:r>
                              <w:r>
                                <w:rPr>
                                  <w:rFonts w:ascii="Arial MT" w:hAnsi="Arial MT"/>
                                  <w:w w:val="110"/>
                                  <w:sz w:val="4"/>
                                </w:rPr>
                                <w:t>transportan</w:t>
                              </w:r>
                              <w:r>
                                <w:rPr>
                                  <w:rFonts w:ascii="Arial MT" w:hAnsi="Arial MT"/>
                                  <w:spacing w:val="-4"/>
                                  <w:w w:val="110"/>
                                  <w:sz w:val="4"/>
                                </w:rPr>
                                <w:t> </w:t>
                              </w:r>
                              <w:r>
                                <w:rPr>
                                  <w:rFonts w:ascii="Arial MT" w:hAnsi="Arial MT"/>
                                  <w:w w:val="110"/>
                                  <w:sz w:val="4"/>
                                </w:rPr>
                                <w:t>hidrocarburos</w:t>
                              </w:r>
                              <w:r>
                                <w:rPr>
                                  <w:rFonts w:ascii="Arial MT" w:hAnsi="Arial MT"/>
                                  <w:spacing w:val="-2"/>
                                  <w:w w:val="110"/>
                                  <w:sz w:val="4"/>
                                </w:rPr>
                                <w:t> </w:t>
                              </w:r>
                              <w:r>
                                <w:rPr>
                                  <w:rFonts w:ascii="Arial MT" w:hAnsi="Arial MT"/>
                                  <w:w w:val="110"/>
                                  <w:sz w:val="4"/>
                                </w:rPr>
                                <w:t>y</w:t>
                              </w:r>
                              <w:r>
                                <w:rPr>
                                  <w:rFonts w:ascii="Arial MT" w:hAnsi="Arial MT"/>
                                  <w:spacing w:val="40"/>
                                  <w:w w:val="110"/>
                                  <w:sz w:val="4"/>
                                </w:rPr>
                                <w:t> </w:t>
                              </w:r>
                              <w:r>
                                <w:rPr>
                                  <w:rFonts w:ascii="Arial MT" w:hAnsi="Arial MT"/>
                                  <w:w w:val="110"/>
                                  <w:sz w:val="4"/>
                                </w:rPr>
                                <w:t>sustancias</w:t>
                              </w:r>
                              <w:r>
                                <w:rPr>
                                  <w:rFonts w:ascii="Arial MT" w:hAnsi="Arial MT"/>
                                  <w:spacing w:val="-3"/>
                                  <w:w w:val="110"/>
                                  <w:sz w:val="4"/>
                                </w:rPr>
                                <w:t> </w:t>
                              </w:r>
                              <w:r>
                                <w:rPr>
                                  <w:rFonts w:ascii="Arial MT" w:hAnsi="Arial MT"/>
                                  <w:w w:val="110"/>
                                  <w:sz w:val="4"/>
                                </w:rPr>
                                <w:t>nocivas.</w:t>
                              </w:r>
                            </w:p>
                          </w:txbxContent>
                        </wps:txbx>
                        <wps:bodyPr wrap="square" lIns="0" tIns="0" rIns="0" bIns="0" rtlCol="0">
                          <a:noAutofit/>
                        </wps:bodyPr>
                      </wps:wsp>
                      <wps:wsp>
                        <wps:cNvPr id="136" name="Textbox 136"/>
                        <wps:cNvSpPr txBox="1"/>
                        <wps:spPr>
                          <a:xfrm>
                            <a:off x="2202" y="2202"/>
                            <a:ext cx="374650" cy="436245"/>
                          </a:xfrm>
                          <a:prstGeom prst="rect">
                            <a:avLst/>
                          </a:prstGeom>
                          <a:solidFill>
                            <a:srgbClr val="FFE497"/>
                          </a:solidFill>
                          <a:ln w="4404">
                            <a:solidFill>
                              <a:srgbClr val="BE9000"/>
                            </a:solidFill>
                            <a:prstDash val="solid"/>
                          </a:ln>
                        </wps:spPr>
                        <wps:txbx>
                          <w:txbxContent>
                            <w:p>
                              <w:pPr>
                                <w:spacing w:line="240" w:lineRule="auto" w:before="10"/>
                                <w:rPr>
                                  <w:b/>
                                  <w:color w:val="000000"/>
                                  <w:sz w:val="4"/>
                                </w:rPr>
                              </w:pPr>
                            </w:p>
                            <w:p>
                              <w:pPr>
                                <w:spacing w:line="307" w:lineRule="auto" w:before="0"/>
                                <w:ind w:left="13" w:right="11" w:firstLine="0"/>
                                <w:jc w:val="center"/>
                                <w:rPr>
                                  <w:rFonts w:ascii="Arial MT" w:hAnsi="Arial MT"/>
                                  <w:color w:val="000000"/>
                                  <w:sz w:val="4"/>
                                </w:rPr>
                              </w:pPr>
                              <w:r>
                                <w:rPr>
                                  <w:rFonts w:ascii="Arial MT" w:hAnsi="Arial MT"/>
                                  <w:color w:val="000000"/>
                                  <w:w w:val="110"/>
                                  <w:sz w:val="4"/>
                                </w:rPr>
                                <w:t>Aumento</w:t>
                              </w:r>
                              <w:r>
                                <w:rPr>
                                  <w:rFonts w:ascii="Arial MT" w:hAnsi="Arial MT"/>
                                  <w:color w:val="000000"/>
                                  <w:spacing w:val="-1"/>
                                  <w:w w:val="110"/>
                                  <w:sz w:val="4"/>
                                </w:rPr>
                                <w:t> </w:t>
                              </w:r>
                              <w:r>
                                <w:rPr>
                                  <w:rFonts w:ascii="Arial MT" w:hAnsi="Arial MT"/>
                                  <w:color w:val="000000"/>
                                  <w:w w:val="110"/>
                                  <w:sz w:val="4"/>
                                </w:rPr>
                                <w:t>de</w:t>
                              </w:r>
                              <w:r>
                                <w:rPr>
                                  <w:rFonts w:ascii="Arial MT" w:hAnsi="Arial MT"/>
                                  <w:color w:val="000000"/>
                                  <w:spacing w:val="-1"/>
                                  <w:w w:val="110"/>
                                  <w:sz w:val="4"/>
                                </w:rPr>
                                <w:t> </w:t>
                              </w:r>
                              <w:r>
                                <w:rPr>
                                  <w:rFonts w:ascii="Arial MT" w:hAnsi="Arial MT"/>
                                  <w:color w:val="000000"/>
                                  <w:w w:val="110"/>
                                  <w:sz w:val="4"/>
                                </w:rPr>
                                <w:t>usuarios que</w:t>
                              </w:r>
                              <w:r>
                                <w:rPr>
                                  <w:rFonts w:ascii="Arial MT" w:hAnsi="Arial MT"/>
                                  <w:color w:val="000000"/>
                                  <w:spacing w:val="40"/>
                                  <w:w w:val="110"/>
                                  <w:sz w:val="4"/>
                                </w:rPr>
                                <w:t> </w:t>
                              </w:r>
                              <w:r>
                                <w:rPr>
                                  <w:rFonts w:ascii="Arial MT" w:hAnsi="Arial MT"/>
                                  <w:color w:val="000000"/>
                                  <w:w w:val="110"/>
                                  <w:sz w:val="4"/>
                                </w:rPr>
                                <w:t>generan</w:t>
                              </w:r>
                              <w:r>
                                <w:rPr>
                                  <w:rFonts w:ascii="Arial MT" w:hAnsi="Arial MT"/>
                                  <w:color w:val="000000"/>
                                  <w:spacing w:val="-4"/>
                                  <w:w w:val="110"/>
                                  <w:sz w:val="4"/>
                                </w:rPr>
                                <w:t> </w:t>
                              </w:r>
                              <w:r>
                                <w:rPr>
                                  <w:rFonts w:ascii="Arial MT" w:hAnsi="Arial MT"/>
                                  <w:color w:val="000000"/>
                                  <w:w w:val="110"/>
                                  <w:sz w:val="4"/>
                                </w:rPr>
                                <w:t>afectación</w:t>
                              </w:r>
                              <w:r>
                                <w:rPr>
                                  <w:rFonts w:ascii="Arial MT" w:hAnsi="Arial MT"/>
                                  <w:color w:val="000000"/>
                                  <w:spacing w:val="-3"/>
                                  <w:w w:val="110"/>
                                  <w:sz w:val="4"/>
                                </w:rPr>
                                <w:t> </w:t>
                              </w:r>
                              <w:r>
                                <w:rPr>
                                  <w:rFonts w:ascii="Arial MT" w:hAnsi="Arial MT"/>
                                  <w:color w:val="000000"/>
                                  <w:w w:val="110"/>
                                  <w:sz w:val="4"/>
                                </w:rPr>
                                <w:t>negativa</w:t>
                              </w:r>
                              <w:r>
                                <w:rPr>
                                  <w:rFonts w:ascii="Arial MT" w:hAnsi="Arial MT"/>
                                  <w:color w:val="000000"/>
                                  <w:spacing w:val="40"/>
                                  <w:w w:val="110"/>
                                  <w:sz w:val="4"/>
                                </w:rPr>
                                <w:t> </w:t>
                              </w:r>
                              <w:r>
                                <w:rPr>
                                  <w:rFonts w:ascii="Arial MT" w:hAnsi="Arial MT"/>
                                  <w:color w:val="000000"/>
                                  <w:w w:val="110"/>
                                  <w:sz w:val="4"/>
                                </w:rPr>
                                <w:t>al recurso suelo y al</w:t>
                              </w:r>
                              <w:r>
                                <w:rPr>
                                  <w:rFonts w:ascii="Arial MT" w:hAnsi="Arial MT"/>
                                  <w:color w:val="000000"/>
                                  <w:spacing w:val="40"/>
                                  <w:w w:val="110"/>
                                  <w:sz w:val="4"/>
                                </w:rPr>
                                <w:t> </w:t>
                              </w:r>
                              <w:r>
                                <w:rPr>
                                  <w:rFonts w:ascii="Arial MT" w:hAnsi="Arial MT"/>
                                  <w:color w:val="000000"/>
                                  <w:w w:val="110"/>
                                  <w:sz w:val="4"/>
                                </w:rPr>
                                <w:t>acuifero</w:t>
                              </w:r>
                              <w:r>
                                <w:rPr>
                                  <w:rFonts w:ascii="Arial MT" w:hAnsi="Arial MT"/>
                                  <w:color w:val="000000"/>
                                  <w:spacing w:val="-4"/>
                                  <w:w w:val="110"/>
                                  <w:sz w:val="4"/>
                                </w:rPr>
                                <w:t> </w:t>
                              </w:r>
                              <w:r>
                                <w:rPr>
                                  <w:rFonts w:ascii="Arial MT" w:hAnsi="Arial MT"/>
                                  <w:color w:val="000000"/>
                                  <w:w w:val="110"/>
                                  <w:sz w:val="4"/>
                                </w:rPr>
                                <w:t>somero</w:t>
                              </w:r>
                              <w:r>
                                <w:rPr>
                                  <w:rFonts w:ascii="Arial MT" w:hAnsi="Arial MT"/>
                                  <w:color w:val="000000"/>
                                  <w:spacing w:val="-3"/>
                                  <w:w w:val="110"/>
                                  <w:sz w:val="4"/>
                                </w:rPr>
                                <w:t> </w:t>
                              </w:r>
                              <w:r>
                                <w:rPr>
                                  <w:rFonts w:ascii="Arial MT" w:hAnsi="Arial MT"/>
                                  <w:color w:val="000000"/>
                                  <w:w w:val="110"/>
                                  <w:sz w:val="4"/>
                                </w:rPr>
                                <w:t>como</w:t>
                              </w:r>
                              <w:r>
                                <w:rPr>
                                  <w:rFonts w:ascii="Arial MT" w:hAnsi="Arial MT"/>
                                  <w:color w:val="000000"/>
                                  <w:spacing w:val="40"/>
                                  <w:w w:val="110"/>
                                  <w:sz w:val="4"/>
                                </w:rPr>
                                <w:t> </w:t>
                              </w:r>
                              <w:r>
                                <w:rPr>
                                  <w:rFonts w:ascii="Arial MT" w:hAnsi="Arial MT"/>
                                  <w:color w:val="000000"/>
                                  <w:w w:val="110"/>
                                  <w:sz w:val="4"/>
                                </w:rPr>
                                <w:t>consecuencia</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las</w:t>
                              </w:r>
                              <w:r>
                                <w:rPr>
                                  <w:rFonts w:ascii="Arial MT" w:hAnsi="Arial MT"/>
                                  <w:color w:val="000000"/>
                                  <w:spacing w:val="40"/>
                                  <w:w w:val="110"/>
                                  <w:sz w:val="4"/>
                                </w:rPr>
                                <w:t> </w:t>
                              </w:r>
                              <w:r>
                                <w:rPr>
                                  <w:rFonts w:ascii="Arial MT" w:hAnsi="Arial MT"/>
                                  <w:color w:val="000000"/>
                                  <w:w w:val="110"/>
                                  <w:sz w:val="4"/>
                                </w:rPr>
                                <w:t>actividades</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spacing w:val="-2"/>
                                  <w:w w:val="110"/>
                                  <w:sz w:val="4"/>
                                </w:rPr>
                                <w:t>almacenamiento,</w:t>
                              </w:r>
                              <w:r>
                                <w:rPr>
                                  <w:rFonts w:ascii="Arial MT" w:hAnsi="Arial MT"/>
                                  <w:color w:val="000000"/>
                                  <w:spacing w:val="80"/>
                                  <w:w w:val="110"/>
                                  <w:sz w:val="4"/>
                                </w:rPr>
                                <w:t> </w:t>
                              </w:r>
                              <w:r>
                                <w:rPr>
                                  <w:rFonts w:ascii="Arial MT" w:hAnsi="Arial MT"/>
                                  <w:color w:val="000000"/>
                                  <w:w w:val="110"/>
                                  <w:sz w:val="4"/>
                                </w:rPr>
                                <w:t>distribución</w:t>
                              </w:r>
                              <w:r>
                                <w:rPr>
                                  <w:rFonts w:ascii="Arial MT" w:hAnsi="Arial MT"/>
                                  <w:color w:val="000000"/>
                                  <w:spacing w:val="-4"/>
                                  <w:w w:val="110"/>
                                  <w:sz w:val="4"/>
                                </w:rPr>
                                <w:t> </w:t>
                              </w:r>
                              <w:r>
                                <w:rPr>
                                  <w:rFonts w:ascii="Arial MT" w:hAnsi="Arial MT"/>
                                  <w:color w:val="000000"/>
                                  <w:w w:val="110"/>
                                  <w:sz w:val="4"/>
                                </w:rPr>
                                <w:t>y/o</w:t>
                              </w:r>
                              <w:r>
                                <w:rPr>
                                  <w:rFonts w:ascii="Arial MT" w:hAnsi="Arial MT"/>
                                  <w:color w:val="000000"/>
                                  <w:spacing w:val="-3"/>
                                  <w:w w:val="110"/>
                                  <w:sz w:val="4"/>
                                </w:rPr>
                                <w:t> </w:t>
                              </w:r>
                              <w:r>
                                <w:rPr>
                                  <w:rFonts w:ascii="Arial MT" w:hAnsi="Arial MT"/>
                                  <w:color w:val="000000"/>
                                  <w:w w:val="110"/>
                                  <w:sz w:val="4"/>
                                </w:rPr>
                                <w:t>transporte</w:t>
                              </w:r>
                              <w:r>
                                <w:rPr>
                                  <w:rFonts w:ascii="Arial MT" w:hAnsi="Arial MT"/>
                                  <w:color w:val="000000"/>
                                  <w:spacing w:val="80"/>
                                  <w:w w:val="110"/>
                                  <w:sz w:val="4"/>
                                </w:rPr>
                                <w:t> </w:t>
                              </w:r>
                              <w:r>
                                <w:rPr>
                                  <w:rFonts w:ascii="Arial MT" w:hAnsi="Arial MT"/>
                                  <w:color w:val="000000"/>
                                  <w:w w:val="110"/>
                                  <w:sz w:val="4"/>
                                </w:rPr>
                                <w:t>de</w:t>
                              </w:r>
                              <w:r>
                                <w:rPr>
                                  <w:rFonts w:ascii="Arial MT" w:hAnsi="Arial MT"/>
                                  <w:color w:val="000000"/>
                                  <w:spacing w:val="-4"/>
                                  <w:w w:val="110"/>
                                  <w:sz w:val="4"/>
                                </w:rPr>
                                <w:t> </w:t>
                              </w:r>
                              <w:r>
                                <w:rPr>
                                  <w:rFonts w:ascii="Arial MT" w:hAnsi="Arial MT"/>
                                  <w:color w:val="000000"/>
                                  <w:w w:val="110"/>
                                  <w:sz w:val="4"/>
                                </w:rPr>
                                <w:t>hidrocarburos</w:t>
                              </w:r>
                              <w:r>
                                <w:rPr>
                                  <w:rFonts w:ascii="Arial MT" w:hAnsi="Arial MT"/>
                                  <w:color w:val="000000"/>
                                  <w:spacing w:val="-2"/>
                                  <w:w w:val="110"/>
                                  <w:sz w:val="4"/>
                                </w:rPr>
                                <w:t> </w:t>
                              </w:r>
                              <w:r>
                                <w:rPr>
                                  <w:rFonts w:ascii="Arial MT" w:hAnsi="Arial MT"/>
                                  <w:color w:val="000000"/>
                                  <w:w w:val="110"/>
                                  <w:sz w:val="4"/>
                                </w:rPr>
                                <w:t>líquidos</w:t>
                              </w:r>
                              <w:r>
                                <w:rPr>
                                  <w:rFonts w:ascii="Arial MT" w:hAnsi="Arial MT"/>
                                  <w:color w:val="000000"/>
                                  <w:spacing w:val="-2"/>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sustancias</w:t>
                              </w:r>
                              <w:r>
                                <w:rPr>
                                  <w:rFonts w:ascii="Arial MT" w:hAnsi="Arial MT"/>
                                  <w:color w:val="000000"/>
                                  <w:spacing w:val="-3"/>
                                  <w:w w:val="110"/>
                                  <w:sz w:val="4"/>
                                </w:rPr>
                                <w:t> </w:t>
                              </w:r>
                              <w:r>
                                <w:rPr>
                                  <w:rFonts w:ascii="Arial MT" w:hAnsi="Arial MT"/>
                                  <w:color w:val="000000"/>
                                  <w:w w:val="110"/>
                                  <w:sz w:val="4"/>
                                </w:rPr>
                                <w:t>nocivas.</w:t>
                              </w:r>
                            </w:p>
                          </w:txbxContent>
                        </wps:txbx>
                        <wps:bodyPr wrap="square" lIns="0" tIns="0" rIns="0" bIns="0" rtlCol="0">
                          <a:noAutofit/>
                        </wps:bodyPr>
                      </wps:wsp>
                    </wpg:wgp>
                  </a:graphicData>
                </a:graphic>
              </wp:anchor>
            </w:drawing>
          </mc:Choice>
          <mc:Fallback>
            <w:pict>
              <v:group style="position:absolute;margin-left:260.022552pt;margin-top:9.353103pt;width:29.85pt;height:77.05pt;mso-position-horizontal-relative:page;mso-position-vertical-relative:paragraph;z-index:-15720448;mso-wrap-distance-left:0;mso-wrap-distance-right:0" id="docshapegroup126" coordorigin="5200,187" coordsize="597,1541">
                <v:shape style="position:absolute;left:5203;top:877;width:590;height:847" type="#_x0000_t202" id="docshape127" filled="false" stroked="true" strokeweight=".346792pt" strokecolor="#be9000">
                  <v:textbox inset="0,0,0,0">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10"/>
                          <w:rPr>
                            <w:b/>
                            <w:sz w:val="4"/>
                          </w:rPr>
                        </w:pPr>
                      </w:p>
                      <w:p>
                        <w:pPr>
                          <w:spacing w:line="307" w:lineRule="auto" w:before="1"/>
                          <w:ind w:left="13" w:right="11" w:firstLine="6"/>
                          <w:jc w:val="center"/>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2"/>
                            <w:w w:val="110"/>
                            <w:sz w:val="4"/>
                          </w:rPr>
                          <w:t> </w:t>
                        </w:r>
                        <w:r>
                          <w:rPr>
                            <w:rFonts w:ascii="Arial MT" w:hAnsi="Arial MT"/>
                            <w:w w:val="110"/>
                            <w:sz w:val="4"/>
                          </w:rPr>
                          <w:t>525</w:t>
                        </w:r>
                        <w:r>
                          <w:rPr>
                            <w:rFonts w:ascii="Arial MT" w:hAnsi="Arial MT"/>
                            <w:spacing w:val="40"/>
                            <w:w w:val="110"/>
                            <w:sz w:val="4"/>
                          </w:rPr>
                          <w:t> </w:t>
                        </w:r>
                        <w:r>
                          <w:rPr>
                            <w:rFonts w:ascii="Arial MT" w:hAnsi="Arial MT"/>
                            <w:w w:val="110"/>
                            <w:sz w:val="4"/>
                          </w:rPr>
                          <w:t>establecimeintos</w:t>
                        </w:r>
                        <w:r>
                          <w:rPr>
                            <w:rFonts w:ascii="Arial MT" w:hAnsi="Arial MT"/>
                            <w:spacing w:val="-3"/>
                            <w:w w:val="110"/>
                            <w:sz w:val="4"/>
                          </w:rPr>
                          <w:t> </w:t>
                        </w:r>
                        <w:r>
                          <w:rPr>
                            <w:rFonts w:ascii="Arial MT" w:hAnsi="Arial MT"/>
                            <w:w w:val="110"/>
                            <w:sz w:val="4"/>
                          </w:rPr>
                          <w:t>asociados</w:t>
                        </w:r>
                        <w:r>
                          <w:rPr>
                            <w:rFonts w:ascii="Arial MT" w:hAnsi="Arial MT"/>
                            <w:spacing w:val="40"/>
                            <w:w w:val="110"/>
                            <w:sz w:val="4"/>
                          </w:rPr>
                          <w:t> </w:t>
                        </w:r>
                        <w:r>
                          <w:rPr>
                            <w:rFonts w:ascii="Arial MT" w:hAnsi="Arial MT"/>
                            <w:w w:val="110"/>
                            <w:sz w:val="4"/>
                          </w:rPr>
                          <w:t>a</w:t>
                        </w:r>
                        <w:r>
                          <w:rPr>
                            <w:rFonts w:ascii="Arial MT" w:hAnsi="Arial MT"/>
                            <w:spacing w:val="-4"/>
                            <w:w w:val="110"/>
                            <w:sz w:val="4"/>
                          </w:rPr>
                          <w:t> </w:t>
                        </w:r>
                        <w:r>
                          <w:rPr>
                            <w:rFonts w:ascii="Arial MT" w:hAnsi="Arial MT"/>
                            <w:w w:val="110"/>
                            <w:sz w:val="4"/>
                          </w:rPr>
                          <w:t>almacenameinto</w:t>
                        </w:r>
                        <w:r>
                          <w:rPr>
                            <w:rFonts w:ascii="Arial MT" w:hAnsi="Arial MT"/>
                            <w:spacing w:val="-3"/>
                            <w:w w:val="110"/>
                            <w:sz w:val="4"/>
                          </w:rPr>
                          <w:t> </w:t>
                        </w:r>
                        <w:r>
                          <w:rPr>
                            <w:rFonts w:ascii="Arial MT" w:hAnsi="Arial MT"/>
                            <w:w w:val="110"/>
                            <w:sz w:val="4"/>
                          </w:rPr>
                          <w:t>y</w:t>
                        </w:r>
                        <w:r>
                          <w:rPr>
                            <w:rFonts w:ascii="Arial MT" w:hAnsi="Arial MT"/>
                            <w:spacing w:val="40"/>
                            <w:w w:val="110"/>
                            <w:sz w:val="4"/>
                          </w:rPr>
                          <w:t> </w:t>
                        </w:r>
                        <w:r>
                          <w:rPr>
                            <w:rFonts w:ascii="Arial MT" w:hAnsi="Arial MT"/>
                            <w:w w:val="110"/>
                            <w:sz w:val="4"/>
                          </w:rPr>
                          <w:t>distribución</w:t>
                        </w:r>
                        <w:r>
                          <w:rPr>
                            <w:rFonts w:ascii="Arial MT" w:hAnsi="Arial MT"/>
                            <w:spacing w:val="2"/>
                            <w:w w:val="110"/>
                            <w:sz w:val="4"/>
                          </w:rPr>
                          <w:t> </w:t>
                        </w:r>
                        <w:r>
                          <w:rPr>
                            <w:rFonts w:ascii="Arial MT" w:hAnsi="Arial MT"/>
                            <w:w w:val="110"/>
                            <w:sz w:val="4"/>
                          </w:rPr>
                          <w:t>de</w:t>
                        </w:r>
                        <w:r>
                          <w:rPr>
                            <w:rFonts w:ascii="Arial MT" w:hAnsi="Arial MT"/>
                            <w:spacing w:val="80"/>
                            <w:w w:val="110"/>
                            <w:sz w:val="4"/>
                          </w:rPr>
                          <w:t> </w:t>
                        </w:r>
                        <w:r>
                          <w:rPr>
                            <w:rFonts w:ascii="Arial MT" w:hAnsi="Arial MT"/>
                            <w:spacing w:val="-2"/>
                            <w:w w:val="110"/>
                            <w:sz w:val="4"/>
                          </w:rPr>
                          <w:t>hidrocarburos.</w:t>
                        </w:r>
                      </w:p>
                      <w:p>
                        <w:pPr>
                          <w:spacing w:line="307" w:lineRule="auto" w:before="0"/>
                          <w:ind w:left="20" w:right="14" w:firstLine="2"/>
                          <w:jc w:val="center"/>
                          <w:rPr>
                            <w:rFonts w:ascii="Arial MT" w:hAnsi="Arial MT"/>
                            <w:sz w:val="4"/>
                          </w:rPr>
                        </w:pPr>
                        <w:r>
                          <w:rPr>
                            <w:rFonts w:ascii="Arial MT" w:hAnsi="Arial MT"/>
                            <w:w w:val="110"/>
                            <w:sz w:val="4"/>
                          </w:rPr>
                          <w:t>Más de 725 usuarios que</w:t>
                        </w:r>
                        <w:r>
                          <w:rPr>
                            <w:rFonts w:ascii="Arial MT" w:hAnsi="Arial MT"/>
                            <w:spacing w:val="40"/>
                            <w:w w:val="110"/>
                            <w:sz w:val="4"/>
                          </w:rPr>
                          <w:t> </w:t>
                        </w:r>
                        <w:r>
                          <w:rPr>
                            <w:rFonts w:ascii="Arial MT" w:hAnsi="Arial MT"/>
                            <w:w w:val="110"/>
                            <w:sz w:val="4"/>
                          </w:rPr>
                          <w:t>transportan</w:t>
                        </w:r>
                        <w:r>
                          <w:rPr>
                            <w:rFonts w:ascii="Arial MT" w:hAnsi="Arial MT"/>
                            <w:spacing w:val="-4"/>
                            <w:w w:val="110"/>
                            <w:sz w:val="4"/>
                          </w:rPr>
                          <w:t> </w:t>
                        </w:r>
                        <w:r>
                          <w:rPr>
                            <w:rFonts w:ascii="Arial MT" w:hAnsi="Arial MT"/>
                            <w:w w:val="110"/>
                            <w:sz w:val="4"/>
                          </w:rPr>
                          <w:t>hidrocarburos</w:t>
                        </w:r>
                        <w:r>
                          <w:rPr>
                            <w:rFonts w:ascii="Arial MT" w:hAnsi="Arial MT"/>
                            <w:spacing w:val="-2"/>
                            <w:w w:val="110"/>
                            <w:sz w:val="4"/>
                          </w:rPr>
                          <w:t> </w:t>
                        </w:r>
                        <w:r>
                          <w:rPr>
                            <w:rFonts w:ascii="Arial MT" w:hAnsi="Arial MT"/>
                            <w:w w:val="110"/>
                            <w:sz w:val="4"/>
                          </w:rPr>
                          <w:t>y</w:t>
                        </w:r>
                        <w:r>
                          <w:rPr>
                            <w:rFonts w:ascii="Arial MT" w:hAnsi="Arial MT"/>
                            <w:spacing w:val="40"/>
                            <w:w w:val="110"/>
                            <w:sz w:val="4"/>
                          </w:rPr>
                          <w:t> </w:t>
                        </w:r>
                        <w:r>
                          <w:rPr>
                            <w:rFonts w:ascii="Arial MT" w:hAnsi="Arial MT"/>
                            <w:w w:val="110"/>
                            <w:sz w:val="4"/>
                          </w:rPr>
                          <w:t>sustancias</w:t>
                        </w:r>
                        <w:r>
                          <w:rPr>
                            <w:rFonts w:ascii="Arial MT" w:hAnsi="Arial MT"/>
                            <w:spacing w:val="-3"/>
                            <w:w w:val="110"/>
                            <w:sz w:val="4"/>
                          </w:rPr>
                          <w:t> </w:t>
                        </w:r>
                        <w:r>
                          <w:rPr>
                            <w:rFonts w:ascii="Arial MT" w:hAnsi="Arial MT"/>
                            <w:w w:val="110"/>
                            <w:sz w:val="4"/>
                          </w:rPr>
                          <w:t>nocivas.</w:t>
                        </w:r>
                      </w:p>
                    </w:txbxContent>
                  </v:textbox>
                  <v:stroke dashstyle="solid"/>
                  <w10:wrap type="none"/>
                </v:shape>
                <v:shape style="position:absolute;left:5203;top:190;width:590;height:687" type="#_x0000_t202" id="docshape128" filled="true" fillcolor="#ffe497" stroked="true" strokeweight=".346792pt" strokecolor="#be9000">
                  <v:textbox inset="0,0,0,0">
                    <w:txbxContent>
                      <w:p>
                        <w:pPr>
                          <w:spacing w:line="240" w:lineRule="auto" w:before="10"/>
                          <w:rPr>
                            <w:b/>
                            <w:color w:val="000000"/>
                            <w:sz w:val="4"/>
                          </w:rPr>
                        </w:pPr>
                      </w:p>
                      <w:p>
                        <w:pPr>
                          <w:spacing w:line="307" w:lineRule="auto" w:before="0"/>
                          <w:ind w:left="13" w:right="11" w:firstLine="0"/>
                          <w:jc w:val="center"/>
                          <w:rPr>
                            <w:rFonts w:ascii="Arial MT" w:hAnsi="Arial MT"/>
                            <w:color w:val="000000"/>
                            <w:sz w:val="4"/>
                          </w:rPr>
                        </w:pPr>
                        <w:r>
                          <w:rPr>
                            <w:rFonts w:ascii="Arial MT" w:hAnsi="Arial MT"/>
                            <w:color w:val="000000"/>
                            <w:w w:val="110"/>
                            <w:sz w:val="4"/>
                          </w:rPr>
                          <w:t>Aumento</w:t>
                        </w:r>
                        <w:r>
                          <w:rPr>
                            <w:rFonts w:ascii="Arial MT" w:hAnsi="Arial MT"/>
                            <w:color w:val="000000"/>
                            <w:spacing w:val="-1"/>
                            <w:w w:val="110"/>
                            <w:sz w:val="4"/>
                          </w:rPr>
                          <w:t> </w:t>
                        </w:r>
                        <w:r>
                          <w:rPr>
                            <w:rFonts w:ascii="Arial MT" w:hAnsi="Arial MT"/>
                            <w:color w:val="000000"/>
                            <w:w w:val="110"/>
                            <w:sz w:val="4"/>
                          </w:rPr>
                          <w:t>de</w:t>
                        </w:r>
                        <w:r>
                          <w:rPr>
                            <w:rFonts w:ascii="Arial MT" w:hAnsi="Arial MT"/>
                            <w:color w:val="000000"/>
                            <w:spacing w:val="-1"/>
                            <w:w w:val="110"/>
                            <w:sz w:val="4"/>
                          </w:rPr>
                          <w:t> </w:t>
                        </w:r>
                        <w:r>
                          <w:rPr>
                            <w:rFonts w:ascii="Arial MT" w:hAnsi="Arial MT"/>
                            <w:color w:val="000000"/>
                            <w:w w:val="110"/>
                            <w:sz w:val="4"/>
                          </w:rPr>
                          <w:t>usuarios que</w:t>
                        </w:r>
                        <w:r>
                          <w:rPr>
                            <w:rFonts w:ascii="Arial MT" w:hAnsi="Arial MT"/>
                            <w:color w:val="000000"/>
                            <w:spacing w:val="40"/>
                            <w:w w:val="110"/>
                            <w:sz w:val="4"/>
                          </w:rPr>
                          <w:t> </w:t>
                        </w:r>
                        <w:r>
                          <w:rPr>
                            <w:rFonts w:ascii="Arial MT" w:hAnsi="Arial MT"/>
                            <w:color w:val="000000"/>
                            <w:w w:val="110"/>
                            <w:sz w:val="4"/>
                          </w:rPr>
                          <w:t>generan</w:t>
                        </w:r>
                        <w:r>
                          <w:rPr>
                            <w:rFonts w:ascii="Arial MT" w:hAnsi="Arial MT"/>
                            <w:color w:val="000000"/>
                            <w:spacing w:val="-4"/>
                            <w:w w:val="110"/>
                            <w:sz w:val="4"/>
                          </w:rPr>
                          <w:t> </w:t>
                        </w:r>
                        <w:r>
                          <w:rPr>
                            <w:rFonts w:ascii="Arial MT" w:hAnsi="Arial MT"/>
                            <w:color w:val="000000"/>
                            <w:w w:val="110"/>
                            <w:sz w:val="4"/>
                          </w:rPr>
                          <w:t>afectación</w:t>
                        </w:r>
                        <w:r>
                          <w:rPr>
                            <w:rFonts w:ascii="Arial MT" w:hAnsi="Arial MT"/>
                            <w:color w:val="000000"/>
                            <w:spacing w:val="-3"/>
                            <w:w w:val="110"/>
                            <w:sz w:val="4"/>
                          </w:rPr>
                          <w:t> </w:t>
                        </w:r>
                        <w:r>
                          <w:rPr>
                            <w:rFonts w:ascii="Arial MT" w:hAnsi="Arial MT"/>
                            <w:color w:val="000000"/>
                            <w:w w:val="110"/>
                            <w:sz w:val="4"/>
                          </w:rPr>
                          <w:t>negativa</w:t>
                        </w:r>
                        <w:r>
                          <w:rPr>
                            <w:rFonts w:ascii="Arial MT" w:hAnsi="Arial MT"/>
                            <w:color w:val="000000"/>
                            <w:spacing w:val="40"/>
                            <w:w w:val="110"/>
                            <w:sz w:val="4"/>
                          </w:rPr>
                          <w:t> </w:t>
                        </w:r>
                        <w:r>
                          <w:rPr>
                            <w:rFonts w:ascii="Arial MT" w:hAnsi="Arial MT"/>
                            <w:color w:val="000000"/>
                            <w:w w:val="110"/>
                            <w:sz w:val="4"/>
                          </w:rPr>
                          <w:t>al recurso suelo y al</w:t>
                        </w:r>
                        <w:r>
                          <w:rPr>
                            <w:rFonts w:ascii="Arial MT" w:hAnsi="Arial MT"/>
                            <w:color w:val="000000"/>
                            <w:spacing w:val="40"/>
                            <w:w w:val="110"/>
                            <w:sz w:val="4"/>
                          </w:rPr>
                          <w:t> </w:t>
                        </w:r>
                        <w:r>
                          <w:rPr>
                            <w:rFonts w:ascii="Arial MT" w:hAnsi="Arial MT"/>
                            <w:color w:val="000000"/>
                            <w:w w:val="110"/>
                            <w:sz w:val="4"/>
                          </w:rPr>
                          <w:t>acuifero</w:t>
                        </w:r>
                        <w:r>
                          <w:rPr>
                            <w:rFonts w:ascii="Arial MT" w:hAnsi="Arial MT"/>
                            <w:color w:val="000000"/>
                            <w:spacing w:val="-4"/>
                            <w:w w:val="110"/>
                            <w:sz w:val="4"/>
                          </w:rPr>
                          <w:t> </w:t>
                        </w:r>
                        <w:r>
                          <w:rPr>
                            <w:rFonts w:ascii="Arial MT" w:hAnsi="Arial MT"/>
                            <w:color w:val="000000"/>
                            <w:w w:val="110"/>
                            <w:sz w:val="4"/>
                          </w:rPr>
                          <w:t>somero</w:t>
                        </w:r>
                        <w:r>
                          <w:rPr>
                            <w:rFonts w:ascii="Arial MT" w:hAnsi="Arial MT"/>
                            <w:color w:val="000000"/>
                            <w:spacing w:val="-3"/>
                            <w:w w:val="110"/>
                            <w:sz w:val="4"/>
                          </w:rPr>
                          <w:t> </w:t>
                        </w:r>
                        <w:r>
                          <w:rPr>
                            <w:rFonts w:ascii="Arial MT" w:hAnsi="Arial MT"/>
                            <w:color w:val="000000"/>
                            <w:w w:val="110"/>
                            <w:sz w:val="4"/>
                          </w:rPr>
                          <w:t>como</w:t>
                        </w:r>
                        <w:r>
                          <w:rPr>
                            <w:rFonts w:ascii="Arial MT" w:hAnsi="Arial MT"/>
                            <w:color w:val="000000"/>
                            <w:spacing w:val="40"/>
                            <w:w w:val="110"/>
                            <w:sz w:val="4"/>
                          </w:rPr>
                          <w:t> </w:t>
                        </w:r>
                        <w:r>
                          <w:rPr>
                            <w:rFonts w:ascii="Arial MT" w:hAnsi="Arial MT"/>
                            <w:color w:val="000000"/>
                            <w:w w:val="110"/>
                            <w:sz w:val="4"/>
                          </w:rPr>
                          <w:t>consecuencia</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las</w:t>
                        </w:r>
                        <w:r>
                          <w:rPr>
                            <w:rFonts w:ascii="Arial MT" w:hAnsi="Arial MT"/>
                            <w:color w:val="000000"/>
                            <w:spacing w:val="40"/>
                            <w:w w:val="110"/>
                            <w:sz w:val="4"/>
                          </w:rPr>
                          <w:t> </w:t>
                        </w:r>
                        <w:r>
                          <w:rPr>
                            <w:rFonts w:ascii="Arial MT" w:hAnsi="Arial MT"/>
                            <w:color w:val="000000"/>
                            <w:w w:val="110"/>
                            <w:sz w:val="4"/>
                          </w:rPr>
                          <w:t>actividades</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spacing w:val="-2"/>
                            <w:w w:val="110"/>
                            <w:sz w:val="4"/>
                          </w:rPr>
                          <w:t>almacenamiento,</w:t>
                        </w:r>
                        <w:r>
                          <w:rPr>
                            <w:rFonts w:ascii="Arial MT" w:hAnsi="Arial MT"/>
                            <w:color w:val="000000"/>
                            <w:spacing w:val="80"/>
                            <w:w w:val="110"/>
                            <w:sz w:val="4"/>
                          </w:rPr>
                          <w:t> </w:t>
                        </w:r>
                        <w:r>
                          <w:rPr>
                            <w:rFonts w:ascii="Arial MT" w:hAnsi="Arial MT"/>
                            <w:color w:val="000000"/>
                            <w:w w:val="110"/>
                            <w:sz w:val="4"/>
                          </w:rPr>
                          <w:t>distribución</w:t>
                        </w:r>
                        <w:r>
                          <w:rPr>
                            <w:rFonts w:ascii="Arial MT" w:hAnsi="Arial MT"/>
                            <w:color w:val="000000"/>
                            <w:spacing w:val="-4"/>
                            <w:w w:val="110"/>
                            <w:sz w:val="4"/>
                          </w:rPr>
                          <w:t> </w:t>
                        </w:r>
                        <w:r>
                          <w:rPr>
                            <w:rFonts w:ascii="Arial MT" w:hAnsi="Arial MT"/>
                            <w:color w:val="000000"/>
                            <w:w w:val="110"/>
                            <w:sz w:val="4"/>
                          </w:rPr>
                          <w:t>y/o</w:t>
                        </w:r>
                        <w:r>
                          <w:rPr>
                            <w:rFonts w:ascii="Arial MT" w:hAnsi="Arial MT"/>
                            <w:color w:val="000000"/>
                            <w:spacing w:val="-3"/>
                            <w:w w:val="110"/>
                            <w:sz w:val="4"/>
                          </w:rPr>
                          <w:t> </w:t>
                        </w:r>
                        <w:r>
                          <w:rPr>
                            <w:rFonts w:ascii="Arial MT" w:hAnsi="Arial MT"/>
                            <w:color w:val="000000"/>
                            <w:w w:val="110"/>
                            <w:sz w:val="4"/>
                          </w:rPr>
                          <w:t>transporte</w:t>
                        </w:r>
                        <w:r>
                          <w:rPr>
                            <w:rFonts w:ascii="Arial MT" w:hAnsi="Arial MT"/>
                            <w:color w:val="000000"/>
                            <w:spacing w:val="80"/>
                            <w:w w:val="110"/>
                            <w:sz w:val="4"/>
                          </w:rPr>
                          <w:t> </w:t>
                        </w:r>
                        <w:r>
                          <w:rPr>
                            <w:rFonts w:ascii="Arial MT" w:hAnsi="Arial MT"/>
                            <w:color w:val="000000"/>
                            <w:w w:val="110"/>
                            <w:sz w:val="4"/>
                          </w:rPr>
                          <w:t>de</w:t>
                        </w:r>
                        <w:r>
                          <w:rPr>
                            <w:rFonts w:ascii="Arial MT" w:hAnsi="Arial MT"/>
                            <w:color w:val="000000"/>
                            <w:spacing w:val="-4"/>
                            <w:w w:val="110"/>
                            <w:sz w:val="4"/>
                          </w:rPr>
                          <w:t> </w:t>
                        </w:r>
                        <w:r>
                          <w:rPr>
                            <w:rFonts w:ascii="Arial MT" w:hAnsi="Arial MT"/>
                            <w:color w:val="000000"/>
                            <w:w w:val="110"/>
                            <w:sz w:val="4"/>
                          </w:rPr>
                          <w:t>hidrocarburos</w:t>
                        </w:r>
                        <w:r>
                          <w:rPr>
                            <w:rFonts w:ascii="Arial MT" w:hAnsi="Arial MT"/>
                            <w:color w:val="000000"/>
                            <w:spacing w:val="-2"/>
                            <w:w w:val="110"/>
                            <w:sz w:val="4"/>
                          </w:rPr>
                          <w:t> </w:t>
                        </w:r>
                        <w:r>
                          <w:rPr>
                            <w:rFonts w:ascii="Arial MT" w:hAnsi="Arial MT"/>
                            <w:color w:val="000000"/>
                            <w:w w:val="110"/>
                            <w:sz w:val="4"/>
                          </w:rPr>
                          <w:t>líquidos</w:t>
                        </w:r>
                        <w:r>
                          <w:rPr>
                            <w:rFonts w:ascii="Arial MT" w:hAnsi="Arial MT"/>
                            <w:color w:val="000000"/>
                            <w:spacing w:val="-2"/>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sustancias</w:t>
                        </w:r>
                        <w:r>
                          <w:rPr>
                            <w:rFonts w:ascii="Arial MT" w:hAnsi="Arial MT"/>
                            <w:color w:val="000000"/>
                            <w:spacing w:val="-3"/>
                            <w:w w:val="110"/>
                            <w:sz w:val="4"/>
                          </w:rPr>
                          <w:t> </w:t>
                        </w:r>
                        <w:r>
                          <w:rPr>
                            <w:rFonts w:ascii="Arial MT" w:hAnsi="Arial MT"/>
                            <w:color w:val="000000"/>
                            <w:w w:val="110"/>
                            <w:sz w:val="4"/>
                          </w:rPr>
                          <w:t>nocivas.</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596544">
                <wp:simplePos x="0" y="0"/>
                <wp:positionH relativeFrom="page">
                  <wp:posOffset>3729681</wp:posOffset>
                </wp:positionH>
                <wp:positionV relativeFrom="paragraph">
                  <wp:posOffset>118784</wp:posOffset>
                </wp:positionV>
                <wp:extent cx="506730" cy="978535"/>
                <wp:effectExtent l="0" t="0" r="0" b="0"/>
                <wp:wrapTopAndBottom/>
                <wp:docPr id="137" name="Group 137"/>
                <wp:cNvGraphicFramePr>
                  <a:graphicFrameLocks/>
                </wp:cNvGraphicFramePr>
                <a:graphic>
                  <a:graphicData uri="http://schemas.microsoft.com/office/word/2010/wordprocessingGroup">
                    <wpg:wgp>
                      <wpg:cNvPr id="137" name="Group 137"/>
                      <wpg:cNvGrpSpPr/>
                      <wpg:grpSpPr>
                        <a:xfrm>
                          <a:off x="0" y="0"/>
                          <a:ext cx="506730" cy="978535"/>
                          <a:chExt cx="506730" cy="978535"/>
                        </a:xfrm>
                      </wpg:grpSpPr>
                      <wps:wsp>
                        <wps:cNvPr id="138" name="Textbox 138"/>
                        <wps:cNvSpPr txBox="1"/>
                        <wps:spPr>
                          <a:xfrm>
                            <a:off x="2202" y="438381"/>
                            <a:ext cx="502284" cy="537845"/>
                          </a:xfrm>
                          <a:prstGeom prst="rect">
                            <a:avLst/>
                          </a:prstGeom>
                          <a:ln w="4404">
                            <a:solidFill>
                              <a:srgbClr val="BE9000"/>
                            </a:solidFill>
                            <a:prstDash val="solid"/>
                          </a:ln>
                        </wps:spPr>
                        <wps:txbx>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38"/>
                                <w:rPr>
                                  <w:b/>
                                  <w:sz w:val="4"/>
                                </w:rPr>
                              </w:pPr>
                            </w:p>
                            <w:p>
                              <w:pPr>
                                <w:spacing w:line="307" w:lineRule="auto" w:before="0"/>
                                <w:ind w:left="17" w:right="12" w:firstLine="131"/>
                                <w:jc w:val="left"/>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3"/>
                                  <w:w w:val="110"/>
                                  <w:sz w:val="4"/>
                                </w:rPr>
                                <w:t> </w:t>
                              </w:r>
                              <w:r>
                                <w:rPr>
                                  <w:rFonts w:ascii="Arial MT" w:hAnsi="Arial MT"/>
                                  <w:w w:val="110"/>
                                  <w:sz w:val="4"/>
                                </w:rPr>
                                <w:t>(2020-2023):</w:t>
                              </w:r>
                              <w:r>
                                <w:rPr>
                                  <w:rFonts w:ascii="Arial MT" w:hAnsi="Arial MT"/>
                                  <w:spacing w:val="40"/>
                                  <w:w w:val="110"/>
                                  <w:sz w:val="4"/>
                                </w:rPr>
                                <w:t> </w:t>
                              </w:r>
                              <w:r>
                                <w:rPr>
                                  <w:rFonts w:ascii="Arial MT" w:hAnsi="Arial MT"/>
                                  <w:w w:val="110"/>
                                  <w:sz w:val="4"/>
                                </w:rPr>
                                <w:t>20.711</w:t>
                              </w:r>
                              <w:r>
                                <w:rPr>
                                  <w:rFonts w:ascii="Arial MT" w:hAnsi="Arial MT"/>
                                  <w:spacing w:val="-4"/>
                                  <w:w w:val="110"/>
                                  <w:sz w:val="4"/>
                                </w:rPr>
                                <w:t> </w:t>
                              </w:r>
                              <w:r>
                                <w:rPr>
                                  <w:rFonts w:ascii="Arial MT" w:hAnsi="Arial MT"/>
                                  <w:w w:val="110"/>
                                  <w:sz w:val="4"/>
                                </w:rPr>
                                <w:t>Actuaciones</w:t>
                              </w:r>
                              <w:r>
                                <w:rPr>
                                  <w:rFonts w:ascii="Arial MT" w:hAnsi="Arial MT"/>
                                  <w:spacing w:val="-2"/>
                                  <w:w w:val="110"/>
                                  <w:sz w:val="4"/>
                                </w:rPr>
                                <w:t> </w:t>
                              </w:r>
                              <w:r>
                                <w:rPr>
                                  <w:rFonts w:ascii="Arial MT" w:hAnsi="Arial MT"/>
                                  <w:w w:val="110"/>
                                  <w:sz w:val="4"/>
                                </w:rPr>
                                <w:t>relacionadas</w:t>
                              </w:r>
                              <w:r>
                                <w:rPr>
                                  <w:rFonts w:ascii="Arial MT" w:hAnsi="Arial MT"/>
                                  <w:spacing w:val="-2"/>
                                  <w:w w:val="110"/>
                                  <w:sz w:val="4"/>
                                </w:rPr>
                                <w:t> </w:t>
                              </w:r>
                              <w:r>
                                <w:rPr>
                                  <w:rFonts w:ascii="Arial MT" w:hAnsi="Arial MT"/>
                                  <w:w w:val="110"/>
                                  <w:sz w:val="4"/>
                                </w:rPr>
                                <w:t>con</w:t>
                              </w:r>
                              <w:r>
                                <w:rPr>
                                  <w:rFonts w:ascii="Arial MT" w:hAnsi="Arial MT"/>
                                  <w:spacing w:val="40"/>
                                  <w:w w:val="110"/>
                                  <w:sz w:val="4"/>
                                </w:rPr>
                                <w:t> </w:t>
                              </w:r>
                              <w:r>
                                <w:rPr>
                                  <w:rFonts w:ascii="Arial MT" w:hAnsi="Arial MT"/>
                                  <w:w w:val="110"/>
                                  <w:sz w:val="4"/>
                                </w:rPr>
                                <w:t>evaluación,</w:t>
                              </w:r>
                              <w:r>
                                <w:rPr>
                                  <w:rFonts w:ascii="Arial MT" w:hAnsi="Arial MT"/>
                                  <w:spacing w:val="1"/>
                                  <w:w w:val="110"/>
                                  <w:sz w:val="4"/>
                                </w:rPr>
                                <w:t> </w:t>
                              </w:r>
                              <w:r>
                                <w:rPr>
                                  <w:rFonts w:ascii="Arial MT" w:hAnsi="Arial MT"/>
                                  <w:w w:val="110"/>
                                  <w:sz w:val="4"/>
                                </w:rPr>
                                <w:t>control y</w:t>
                              </w:r>
                              <w:r>
                                <w:rPr>
                                  <w:rFonts w:ascii="Arial MT" w:hAnsi="Arial MT"/>
                                  <w:spacing w:val="2"/>
                                  <w:w w:val="110"/>
                                  <w:sz w:val="4"/>
                                </w:rPr>
                                <w:t> </w:t>
                              </w:r>
                              <w:r>
                                <w:rPr>
                                  <w:rFonts w:ascii="Arial MT" w:hAnsi="Arial MT"/>
                                  <w:w w:val="110"/>
                                  <w:sz w:val="4"/>
                                </w:rPr>
                                <w:t>seguimiento</w:t>
                              </w:r>
                              <w:r>
                                <w:rPr>
                                  <w:rFonts w:ascii="Arial MT" w:hAnsi="Arial MT"/>
                                  <w:spacing w:val="-2"/>
                                  <w:w w:val="110"/>
                                  <w:sz w:val="4"/>
                                </w:rPr>
                                <w:t> </w:t>
                              </w:r>
                              <w:r>
                                <w:rPr>
                                  <w:rFonts w:ascii="Arial MT" w:hAnsi="Arial MT"/>
                                  <w:spacing w:val="-5"/>
                                  <w:w w:val="110"/>
                                  <w:sz w:val="4"/>
                                </w:rPr>
                                <w:t>del</w:t>
                              </w:r>
                            </w:p>
                            <w:p>
                              <w:pPr>
                                <w:spacing w:line="307" w:lineRule="auto" w:before="1"/>
                                <w:ind w:left="31" w:right="22" w:hanging="2"/>
                                <w:jc w:val="center"/>
                                <w:rPr>
                                  <w:rFonts w:ascii="Arial MT" w:hAnsi="Arial MT"/>
                                  <w:sz w:val="4"/>
                                </w:rPr>
                              </w:pPr>
                              <w:r>
                                <w:rPr>
                                  <w:rFonts w:ascii="Arial MT" w:hAnsi="Arial MT"/>
                                  <w:w w:val="110"/>
                                  <w:sz w:val="4"/>
                                </w:rPr>
                                <w:t>recurso flora en el Distrito Capital.</w:t>
                              </w:r>
                              <w:r>
                                <w:rPr>
                                  <w:rFonts w:ascii="Arial MT" w:hAnsi="Arial MT"/>
                                  <w:spacing w:val="40"/>
                                  <w:w w:val="110"/>
                                  <w:sz w:val="4"/>
                                </w:rPr>
                                <w:t> </w:t>
                              </w:r>
                              <w:r>
                                <w:rPr>
                                  <w:rFonts w:ascii="Arial MT" w:hAnsi="Arial MT"/>
                                  <w:w w:val="110"/>
                                  <w:sz w:val="4"/>
                                </w:rPr>
                                <w:t>25.849</w:t>
                              </w:r>
                              <w:r>
                                <w:rPr>
                                  <w:rFonts w:ascii="Arial MT" w:hAnsi="Arial MT"/>
                                  <w:spacing w:val="-1"/>
                                  <w:w w:val="110"/>
                                  <w:sz w:val="4"/>
                                </w:rPr>
                                <w:t> </w:t>
                              </w:r>
                              <w:r>
                                <w:rPr>
                                  <w:rFonts w:ascii="Arial MT" w:hAnsi="Arial MT"/>
                                  <w:w w:val="110"/>
                                  <w:sz w:val="4"/>
                                </w:rPr>
                                <w:t>Actuaciones de</w:t>
                              </w:r>
                              <w:r>
                                <w:rPr>
                                  <w:rFonts w:ascii="Arial MT" w:hAnsi="Arial MT"/>
                                  <w:spacing w:val="-1"/>
                                  <w:w w:val="110"/>
                                  <w:sz w:val="4"/>
                                </w:rPr>
                                <w:t> </w:t>
                              </w:r>
                              <w:r>
                                <w:rPr>
                                  <w:rFonts w:ascii="Arial MT" w:hAnsi="Arial MT"/>
                                  <w:w w:val="110"/>
                                  <w:sz w:val="4"/>
                                </w:rPr>
                                <w:t>prevención,</w:t>
                              </w:r>
                              <w:r>
                                <w:rPr>
                                  <w:rFonts w:ascii="Arial MT" w:hAnsi="Arial MT"/>
                                  <w:spacing w:val="40"/>
                                  <w:w w:val="110"/>
                                  <w:sz w:val="4"/>
                                </w:rPr>
                                <w:t> </w:t>
                              </w:r>
                              <w:r>
                                <w:rPr>
                                  <w:rFonts w:ascii="Arial MT" w:hAnsi="Arial MT"/>
                                  <w:w w:val="110"/>
                                  <w:sz w:val="4"/>
                                </w:rPr>
                                <w:t>evaluación,</w:t>
                              </w:r>
                              <w:r>
                                <w:rPr>
                                  <w:rFonts w:ascii="Arial MT" w:hAnsi="Arial MT"/>
                                  <w:spacing w:val="-3"/>
                                  <w:w w:val="110"/>
                                  <w:sz w:val="4"/>
                                </w:rPr>
                                <w:t> </w:t>
                              </w:r>
                              <w:r>
                                <w:rPr>
                                  <w:rFonts w:ascii="Arial MT" w:hAnsi="Arial MT"/>
                                  <w:w w:val="110"/>
                                  <w:sz w:val="4"/>
                                </w:rPr>
                                <w:t>control</w:t>
                              </w:r>
                              <w:r>
                                <w:rPr>
                                  <w:rFonts w:ascii="Arial MT" w:hAnsi="Arial MT"/>
                                  <w:spacing w:val="-3"/>
                                  <w:w w:val="110"/>
                                  <w:sz w:val="4"/>
                                </w:rPr>
                                <w:t> </w:t>
                              </w:r>
                              <w:r>
                                <w:rPr>
                                  <w:rFonts w:ascii="Arial MT" w:hAnsi="Arial MT"/>
                                  <w:w w:val="110"/>
                                  <w:sz w:val="4"/>
                                </w:rPr>
                                <w:t>y</w:t>
                              </w:r>
                              <w:r>
                                <w:rPr>
                                  <w:rFonts w:ascii="Arial MT" w:hAnsi="Arial MT"/>
                                  <w:spacing w:val="-2"/>
                                  <w:w w:val="110"/>
                                  <w:sz w:val="4"/>
                                </w:rPr>
                                <w:t> </w:t>
                              </w:r>
                              <w:r>
                                <w:rPr>
                                  <w:rFonts w:ascii="Arial MT" w:hAnsi="Arial MT"/>
                                  <w:w w:val="110"/>
                                  <w:sz w:val="4"/>
                                </w:rPr>
                                <w:t>seguimiento</w:t>
                              </w:r>
                              <w:r>
                                <w:rPr>
                                  <w:rFonts w:ascii="Arial MT" w:hAnsi="Arial MT"/>
                                  <w:spacing w:val="-3"/>
                                  <w:w w:val="110"/>
                                  <w:sz w:val="4"/>
                                </w:rPr>
                                <w:t> </w:t>
                              </w:r>
                              <w:r>
                                <w:rPr>
                                  <w:rFonts w:ascii="Arial MT" w:hAnsi="Arial MT"/>
                                  <w:w w:val="110"/>
                                  <w:sz w:val="4"/>
                                </w:rPr>
                                <w:t>de</w:t>
                              </w:r>
                              <w:r>
                                <w:rPr>
                                  <w:rFonts w:ascii="Arial MT" w:hAnsi="Arial MT"/>
                                  <w:spacing w:val="40"/>
                                  <w:w w:val="110"/>
                                  <w:sz w:val="4"/>
                                </w:rPr>
                                <w:t> </w:t>
                              </w:r>
                              <w:r>
                                <w:rPr>
                                  <w:rFonts w:ascii="Arial MT" w:hAnsi="Arial MT"/>
                                  <w:w w:val="110"/>
                                  <w:sz w:val="4"/>
                                </w:rPr>
                                <w:t>Fauna</w:t>
                              </w:r>
                              <w:r>
                                <w:rPr>
                                  <w:rFonts w:ascii="Arial MT" w:hAnsi="Arial MT"/>
                                  <w:spacing w:val="-4"/>
                                  <w:w w:val="110"/>
                                  <w:sz w:val="4"/>
                                </w:rPr>
                                <w:t> </w:t>
                              </w:r>
                              <w:r>
                                <w:rPr>
                                  <w:rFonts w:ascii="Arial MT" w:hAnsi="Arial MT"/>
                                  <w:w w:val="110"/>
                                  <w:sz w:val="4"/>
                                </w:rPr>
                                <w:t>silvestre.</w:t>
                              </w:r>
                            </w:p>
                          </w:txbxContent>
                        </wps:txbx>
                        <wps:bodyPr wrap="square" lIns="0" tIns="0" rIns="0" bIns="0" rtlCol="0">
                          <a:noAutofit/>
                        </wps:bodyPr>
                      </wps:wsp>
                      <wps:wsp>
                        <wps:cNvPr id="139" name="Textbox 139"/>
                        <wps:cNvSpPr txBox="1"/>
                        <wps:spPr>
                          <a:xfrm>
                            <a:off x="2202" y="2202"/>
                            <a:ext cx="502284" cy="436245"/>
                          </a:xfrm>
                          <a:prstGeom prst="rect">
                            <a:avLst/>
                          </a:prstGeom>
                          <a:solidFill>
                            <a:srgbClr val="A8D08D"/>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17"/>
                                <w:rPr>
                                  <w:b/>
                                  <w:color w:val="000000"/>
                                  <w:sz w:val="4"/>
                                </w:rPr>
                              </w:pPr>
                            </w:p>
                            <w:p>
                              <w:pPr>
                                <w:spacing w:line="307" w:lineRule="auto" w:before="0"/>
                                <w:ind w:left="24" w:right="25" w:firstLine="5"/>
                                <w:jc w:val="center"/>
                                <w:rPr>
                                  <w:rFonts w:ascii="Arial MT" w:hAnsi="Arial MT"/>
                                  <w:color w:val="000000"/>
                                  <w:sz w:val="4"/>
                                </w:rPr>
                              </w:pPr>
                              <w:r>
                                <w:rPr>
                                  <w:rFonts w:ascii="Arial MT" w:hAnsi="Arial MT"/>
                                  <w:color w:val="000000"/>
                                  <w:w w:val="110"/>
                                  <w:sz w:val="4"/>
                                </w:rPr>
                                <w:t>Alto número de solicitudes para la</w:t>
                              </w:r>
                              <w:r>
                                <w:rPr>
                                  <w:rFonts w:ascii="Arial MT" w:hAnsi="Arial MT"/>
                                  <w:color w:val="000000"/>
                                  <w:spacing w:val="40"/>
                                  <w:w w:val="110"/>
                                  <w:sz w:val="4"/>
                                </w:rPr>
                                <w:t> </w:t>
                              </w:r>
                              <w:r>
                                <w:rPr>
                                  <w:rFonts w:ascii="Arial MT" w:hAnsi="Arial MT"/>
                                  <w:color w:val="000000"/>
                                  <w:w w:val="110"/>
                                  <w:sz w:val="4"/>
                                </w:rPr>
                                <w:t>evaluación</w:t>
                              </w:r>
                              <w:r>
                                <w:rPr>
                                  <w:rFonts w:ascii="Arial MT" w:hAnsi="Arial MT"/>
                                  <w:color w:val="000000"/>
                                  <w:spacing w:val="-1"/>
                                  <w:w w:val="110"/>
                                  <w:sz w:val="4"/>
                                </w:rPr>
                                <w:t> </w:t>
                              </w:r>
                              <w:r>
                                <w:rPr>
                                  <w:rFonts w:ascii="Arial MT" w:hAnsi="Arial MT"/>
                                  <w:color w:val="000000"/>
                                  <w:w w:val="110"/>
                                  <w:sz w:val="4"/>
                                </w:rPr>
                                <w:t>y seguimiento</w:t>
                              </w:r>
                              <w:r>
                                <w:rPr>
                                  <w:rFonts w:ascii="Arial MT" w:hAnsi="Arial MT"/>
                                  <w:color w:val="000000"/>
                                  <w:spacing w:val="-1"/>
                                  <w:w w:val="110"/>
                                  <w:sz w:val="4"/>
                                </w:rPr>
                                <w:t> </w:t>
                              </w:r>
                              <w:r>
                                <w:rPr>
                                  <w:rFonts w:ascii="Arial MT" w:hAnsi="Arial MT"/>
                                  <w:color w:val="000000"/>
                                  <w:w w:val="110"/>
                                  <w:sz w:val="4"/>
                                </w:rPr>
                                <w:t>del</w:t>
                              </w:r>
                              <w:r>
                                <w:rPr>
                                  <w:rFonts w:ascii="Arial MT" w:hAnsi="Arial MT"/>
                                  <w:color w:val="000000"/>
                                  <w:spacing w:val="40"/>
                                  <w:w w:val="110"/>
                                  <w:sz w:val="4"/>
                                </w:rPr>
                                <w:t> </w:t>
                              </w:r>
                              <w:r>
                                <w:rPr>
                                  <w:rFonts w:ascii="Arial MT" w:hAnsi="Arial MT"/>
                                  <w:color w:val="000000"/>
                                  <w:w w:val="110"/>
                                  <w:sz w:val="4"/>
                                </w:rPr>
                                <w:t>aprovechamiento, y el control y</w:t>
                              </w:r>
                              <w:r>
                                <w:rPr>
                                  <w:rFonts w:ascii="Arial MT" w:hAnsi="Arial MT"/>
                                  <w:color w:val="000000"/>
                                  <w:spacing w:val="40"/>
                                  <w:w w:val="110"/>
                                  <w:sz w:val="4"/>
                                </w:rPr>
                                <w:t> </w:t>
                              </w:r>
                              <w:r>
                                <w:rPr>
                                  <w:rFonts w:ascii="Arial MT" w:hAnsi="Arial MT"/>
                                  <w:color w:val="000000"/>
                                  <w:w w:val="110"/>
                                  <w:sz w:val="4"/>
                                </w:rPr>
                                <w:t>prevención</w:t>
                              </w:r>
                              <w:r>
                                <w:rPr>
                                  <w:rFonts w:ascii="Arial MT" w:hAnsi="Arial MT"/>
                                  <w:color w:val="000000"/>
                                  <w:spacing w:val="-4"/>
                                  <w:w w:val="110"/>
                                  <w:sz w:val="4"/>
                                </w:rPr>
                                <w:t> </w:t>
                              </w:r>
                              <w:r>
                                <w:rPr>
                                  <w:rFonts w:ascii="Arial MT" w:hAnsi="Arial MT"/>
                                  <w:color w:val="000000"/>
                                  <w:w w:val="110"/>
                                  <w:sz w:val="4"/>
                                </w:rPr>
                                <w:t>del</w:t>
                              </w:r>
                              <w:r>
                                <w:rPr>
                                  <w:rFonts w:ascii="Arial MT" w:hAnsi="Arial MT"/>
                                  <w:color w:val="000000"/>
                                  <w:spacing w:val="-3"/>
                                  <w:w w:val="110"/>
                                  <w:sz w:val="4"/>
                                </w:rPr>
                                <w:t> </w:t>
                              </w:r>
                              <w:r>
                                <w:rPr>
                                  <w:rFonts w:ascii="Arial MT" w:hAnsi="Arial MT"/>
                                  <w:color w:val="000000"/>
                                  <w:w w:val="110"/>
                                  <w:sz w:val="4"/>
                                </w:rPr>
                                <w:t>tráfico</w:t>
                              </w:r>
                              <w:r>
                                <w:rPr>
                                  <w:rFonts w:ascii="Arial MT" w:hAnsi="Arial MT"/>
                                  <w:color w:val="000000"/>
                                  <w:spacing w:val="-3"/>
                                  <w:w w:val="110"/>
                                  <w:sz w:val="4"/>
                                </w:rPr>
                                <w:t> </w:t>
                              </w:r>
                              <w:r>
                                <w:rPr>
                                  <w:rFonts w:ascii="Arial MT" w:hAnsi="Arial MT"/>
                                  <w:color w:val="000000"/>
                                  <w:w w:val="110"/>
                                  <w:sz w:val="4"/>
                                </w:rPr>
                                <w:t>ilegal</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flora</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fauna</w:t>
                              </w:r>
                              <w:r>
                                <w:rPr>
                                  <w:rFonts w:ascii="Arial MT" w:hAnsi="Arial MT"/>
                                  <w:color w:val="000000"/>
                                  <w:spacing w:val="-4"/>
                                  <w:w w:val="110"/>
                                  <w:sz w:val="4"/>
                                </w:rPr>
                                <w:t> </w:t>
                              </w:r>
                              <w:r>
                                <w:rPr>
                                  <w:rFonts w:ascii="Arial MT" w:hAnsi="Arial MT"/>
                                  <w:color w:val="000000"/>
                                  <w:w w:val="110"/>
                                  <w:sz w:val="4"/>
                                </w:rPr>
                                <w:t>silvestre</w:t>
                              </w:r>
                            </w:p>
                          </w:txbxContent>
                        </wps:txbx>
                        <wps:bodyPr wrap="square" lIns="0" tIns="0" rIns="0" bIns="0" rtlCol="0">
                          <a:noAutofit/>
                        </wps:bodyPr>
                      </wps:wsp>
                    </wpg:wgp>
                  </a:graphicData>
                </a:graphic>
              </wp:anchor>
            </w:drawing>
          </mc:Choice>
          <mc:Fallback>
            <w:pict>
              <v:group style="position:absolute;margin-left:293.67572pt;margin-top:9.353104pt;width:39.9pt;height:77.05pt;mso-position-horizontal-relative:page;mso-position-vertical-relative:paragraph;z-index:-15719936;mso-wrap-distance-left:0;mso-wrap-distance-right:0" id="docshapegroup129" coordorigin="5874,187" coordsize="798,1541">
                <v:shape style="position:absolute;left:5876;top:877;width:791;height:847" type="#_x0000_t202" id="docshape130" filled="false" stroked="true" strokeweight=".346792pt" strokecolor="#be9000">
                  <v:textbox inset="0,0,0,0">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38"/>
                          <w:rPr>
                            <w:b/>
                            <w:sz w:val="4"/>
                          </w:rPr>
                        </w:pPr>
                      </w:p>
                      <w:p>
                        <w:pPr>
                          <w:spacing w:line="307" w:lineRule="auto" w:before="0"/>
                          <w:ind w:left="17" w:right="12" w:firstLine="131"/>
                          <w:jc w:val="left"/>
                          <w:rPr>
                            <w:rFonts w:ascii="Arial MT" w:hAnsi="Arial MT"/>
                            <w:sz w:val="4"/>
                          </w:rPr>
                        </w:pPr>
                        <w:r>
                          <w:rPr>
                            <w:rFonts w:ascii="Arial MT" w:hAnsi="Arial MT"/>
                            <w:w w:val="110"/>
                            <w:sz w:val="4"/>
                          </w:rPr>
                          <w:t>Línea</w:t>
                        </w:r>
                        <w:r>
                          <w:rPr>
                            <w:rFonts w:ascii="Arial MT" w:hAnsi="Arial MT"/>
                            <w:spacing w:val="-4"/>
                            <w:w w:val="110"/>
                            <w:sz w:val="4"/>
                          </w:rPr>
                          <w:t> </w:t>
                        </w:r>
                        <w:r>
                          <w:rPr>
                            <w:rFonts w:ascii="Arial MT" w:hAnsi="Arial MT"/>
                            <w:w w:val="110"/>
                            <w:sz w:val="4"/>
                          </w:rPr>
                          <w:t>Base</w:t>
                        </w:r>
                        <w:r>
                          <w:rPr>
                            <w:rFonts w:ascii="Arial MT" w:hAnsi="Arial MT"/>
                            <w:spacing w:val="-3"/>
                            <w:w w:val="110"/>
                            <w:sz w:val="4"/>
                          </w:rPr>
                          <w:t> </w:t>
                        </w:r>
                        <w:r>
                          <w:rPr>
                            <w:rFonts w:ascii="Arial MT" w:hAnsi="Arial MT"/>
                            <w:w w:val="110"/>
                            <w:sz w:val="4"/>
                          </w:rPr>
                          <w:t>(2020-2023):</w:t>
                        </w:r>
                        <w:r>
                          <w:rPr>
                            <w:rFonts w:ascii="Arial MT" w:hAnsi="Arial MT"/>
                            <w:spacing w:val="40"/>
                            <w:w w:val="110"/>
                            <w:sz w:val="4"/>
                          </w:rPr>
                          <w:t> </w:t>
                        </w:r>
                        <w:r>
                          <w:rPr>
                            <w:rFonts w:ascii="Arial MT" w:hAnsi="Arial MT"/>
                            <w:w w:val="110"/>
                            <w:sz w:val="4"/>
                          </w:rPr>
                          <w:t>20.711</w:t>
                        </w:r>
                        <w:r>
                          <w:rPr>
                            <w:rFonts w:ascii="Arial MT" w:hAnsi="Arial MT"/>
                            <w:spacing w:val="-4"/>
                            <w:w w:val="110"/>
                            <w:sz w:val="4"/>
                          </w:rPr>
                          <w:t> </w:t>
                        </w:r>
                        <w:r>
                          <w:rPr>
                            <w:rFonts w:ascii="Arial MT" w:hAnsi="Arial MT"/>
                            <w:w w:val="110"/>
                            <w:sz w:val="4"/>
                          </w:rPr>
                          <w:t>Actuaciones</w:t>
                        </w:r>
                        <w:r>
                          <w:rPr>
                            <w:rFonts w:ascii="Arial MT" w:hAnsi="Arial MT"/>
                            <w:spacing w:val="-2"/>
                            <w:w w:val="110"/>
                            <w:sz w:val="4"/>
                          </w:rPr>
                          <w:t> </w:t>
                        </w:r>
                        <w:r>
                          <w:rPr>
                            <w:rFonts w:ascii="Arial MT" w:hAnsi="Arial MT"/>
                            <w:w w:val="110"/>
                            <w:sz w:val="4"/>
                          </w:rPr>
                          <w:t>relacionadas</w:t>
                        </w:r>
                        <w:r>
                          <w:rPr>
                            <w:rFonts w:ascii="Arial MT" w:hAnsi="Arial MT"/>
                            <w:spacing w:val="-2"/>
                            <w:w w:val="110"/>
                            <w:sz w:val="4"/>
                          </w:rPr>
                          <w:t> </w:t>
                        </w:r>
                        <w:r>
                          <w:rPr>
                            <w:rFonts w:ascii="Arial MT" w:hAnsi="Arial MT"/>
                            <w:w w:val="110"/>
                            <w:sz w:val="4"/>
                          </w:rPr>
                          <w:t>con</w:t>
                        </w:r>
                        <w:r>
                          <w:rPr>
                            <w:rFonts w:ascii="Arial MT" w:hAnsi="Arial MT"/>
                            <w:spacing w:val="40"/>
                            <w:w w:val="110"/>
                            <w:sz w:val="4"/>
                          </w:rPr>
                          <w:t> </w:t>
                        </w:r>
                        <w:r>
                          <w:rPr>
                            <w:rFonts w:ascii="Arial MT" w:hAnsi="Arial MT"/>
                            <w:w w:val="110"/>
                            <w:sz w:val="4"/>
                          </w:rPr>
                          <w:t>evaluación,</w:t>
                        </w:r>
                        <w:r>
                          <w:rPr>
                            <w:rFonts w:ascii="Arial MT" w:hAnsi="Arial MT"/>
                            <w:spacing w:val="1"/>
                            <w:w w:val="110"/>
                            <w:sz w:val="4"/>
                          </w:rPr>
                          <w:t> </w:t>
                        </w:r>
                        <w:r>
                          <w:rPr>
                            <w:rFonts w:ascii="Arial MT" w:hAnsi="Arial MT"/>
                            <w:w w:val="110"/>
                            <w:sz w:val="4"/>
                          </w:rPr>
                          <w:t>control y</w:t>
                        </w:r>
                        <w:r>
                          <w:rPr>
                            <w:rFonts w:ascii="Arial MT" w:hAnsi="Arial MT"/>
                            <w:spacing w:val="2"/>
                            <w:w w:val="110"/>
                            <w:sz w:val="4"/>
                          </w:rPr>
                          <w:t> </w:t>
                        </w:r>
                        <w:r>
                          <w:rPr>
                            <w:rFonts w:ascii="Arial MT" w:hAnsi="Arial MT"/>
                            <w:w w:val="110"/>
                            <w:sz w:val="4"/>
                          </w:rPr>
                          <w:t>seguimiento</w:t>
                        </w:r>
                        <w:r>
                          <w:rPr>
                            <w:rFonts w:ascii="Arial MT" w:hAnsi="Arial MT"/>
                            <w:spacing w:val="-2"/>
                            <w:w w:val="110"/>
                            <w:sz w:val="4"/>
                          </w:rPr>
                          <w:t> </w:t>
                        </w:r>
                        <w:r>
                          <w:rPr>
                            <w:rFonts w:ascii="Arial MT" w:hAnsi="Arial MT"/>
                            <w:spacing w:val="-5"/>
                            <w:w w:val="110"/>
                            <w:sz w:val="4"/>
                          </w:rPr>
                          <w:t>del</w:t>
                        </w:r>
                      </w:p>
                      <w:p>
                        <w:pPr>
                          <w:spacing w:line="307" w:lineRule="auto" w:before="1"/>
                          <w:ind w:left="31" w:right="22" w:hanging="2"/>
                          <w:jc w:val="center"/>
                          <w:rPr>
                            <w:rFonts w:ascii="Arial MT" w:hAnsi="Arial MT"/>
                            <w:sz w:val="4"/>
                          </w:rPr>
                        </w:pPr>
                        <w:r>
                          <w:rPr>
                            <w:rFonts w:ascii="Arial MT" w:hAnsi="Arial MT"/>
                            <w:w w:val="110"/>
                            <w:sz w:val="4"/>
                          </w:rPr>
                          <w:t>recurso flora en el Distrito Capital.</w:t>
                        </w:r>
                        <w:r>
                          <w:rPr>
                            <w:rFonts w:ascii="Arial MT" w:hAnsi="Arial MT"/>
                            <w:spacing w:val="40"/>
                            <w:w w:val="110"/>
                            <w:sz w:val="4"/>
                          </w:rPr>
                          <w:t> </w:t>
                        </w:r>
                        <w:r>
                          <w:rPr>
                            <w:rFonts w:ascii="Arial MT" w:hAnsi="Arial MT"/>
                            <w:w w:val="110"/>
                            <w:sz w:val="4"/>
                          </w:rPr>
                          <w:t>25.849</w:t>
                        </w:r>
                        <w:r>
                          <w:rPr>
                            <w:rFonts w:ascii="Arial MT" w:hAnsi="Arial MT"/>
                            <w:spacing w:val="-1"/>
                            <w:w w:val="110"/>
                            <w:sz w:val="4"/>
                          </w:rPr>
                          <w:t> </w:t>
                        </w:r>
                        <w:r>
                          <w:rPr>
                            <w:rFonts w:ascii="Arial MT" w:hAnsi="Arial MT"/>
                            <w:w w:val="110"/>
                            <w:sz w:val="4"/>
                          </w:rPr>
                          <w:t>Actuaciones de</w:t>
                        </w:r>
                        <w:r>
                          <w:rPr>
                            <w:rFonts w:ascii="Arial MT" w:hAnsi="Arial MT"/>
                            <w:spacing w:val="-1"/>
                            <w:w w:val="110"/>
                            <w:sz w:val="4"/>
                          </w:rPr>
                          <w:t> </w:t>
                        </w:r>
                        <w:r>
                          <w:rPr>
                            <w:rFonts w:ascii="Arial MT" w:hAnsi="Arial MT"/>
                            <w:w w:val="110"/>
                            <w:sz w:val="4"/>
                          </w:rPr>
                          <w:t>prevención,</w:t>
                        </w:r>
                        <w:r>
                          <w:rPr>
                            <w:rFonts w:ascii="Arial MT" w:hAnsi="Arial MT"/>
                            <w:spacing w:val="40"/>
                            <w:w w:val="110"/>
                            <w:sz w:val="4"/>
                          </w:rPr>
                          <w:t> </w:t>
                        </w:r>
                        <w:r>
                          <w:rPr>
                            <w:rFonts w:ascii="Arial MT" w:hAnsi="Arial MT"/>
                            <w:w w:val="110"/>
                            <w:sz w:val="4"/>
                          </w:rPr>
                          <w:t>evaluación,</w:t>
                        </w:r>
                        <w:r>
                          <w:rPr>
                            <w:rFonts w:ascii="Arial MT" w:hAnsi="Arial MT"/>
                            <w:spacing w:val="-3"/>
                            <w:w w:val="110"/>
                            <w:sz w:val="4"/>
                          </w:rPr>
                          <w:t> </w:t>
                        </w:r>
                        <w:r>
                          <w:rPr>
                            <w:rFonts w:ascii="Arial MT" w:hAnsi="Arial MT"/>
                            <w:w w:val="110"/>
                            <w:sz w:val="4"/>
                          </w:rPr>
                          <w:t>control</w:t>
                        </w:r>
                        <w:r>
                          <w:rPr>
                            <w:rFonts w:ascii="Arial MT" w:hAnsi="Arial MT"/>
                            <w:spacing w:val="-3"/>
                            <w:w w:val="110"/>
                            <w:sz w:val="4"/>
                          </w:rPr>
                          <w:t> </w:t>
                        </w:r>
                        <w:r>
                          <w:rPr>
                            <w:rFonts w:ascii="Arial MT" w:hAnsi="Arial MT"/>
                            <w:w w:val="110"/>
                            <w:sz w:val="4"/>
                          </w:rPr>
                          <w:t>y</w:t>
                        </w:r>
                        <w:r>
                          <w:rPr>
                            <w:rFonts w:ascii="Arial MT" w:hAnsi="Arial MT"/>
                            <w:spacing w:val="-2"/>
                            <w:w w:val="110"/>
                            <w:sz w:val="4"/>
                          </w:rPr>
                          <w:t> </w:t>
                        </w:r>
                        <w:r>
                          <w:rPr>
                            <w:rFonts w:ascii="Arial MT" w:hAnsi="Arial MT"/>
                            <w:w w:val="110"/>
                            <w:sz w:val="4"/>
                          </w:rPr>
                          <w:t>seguimiento</w:t>
                        </w:r>
                        <w:r>
                          <w:rPr>
                            <w:rFonts w:ascii="Arial MT" w:hAnsi="Arial MT"/>
                            <w:spacing w:val="-3"/>
                            <w:w w:val="110"/>
                            <w:sz w:val="4"/>
                          </w:rPr>
                          <w:t> </w:t>
                        </w:r>
                        <w:r>
                          <w:rPr>
                            <w:rFonts w:ascii="Arial MT" w:hAnsi="Arial MT"/>
                            <w:w w:val="110"/>
                            <w:sz w:val="4"/>
                          </w:rPr>
                          <w:t>de</w:t>
                        </w:r>
                        <w:r>
                          <w:rPr>
                            <w:rFonts w:ascii="Arial MT" w:hAnsi="Arial MT"/>
                            <w:spacing w:val="40"/>
                            <w:w w:val="110"/>
                            <w:sz w:val="4"/>
                          </w:rPr>
                          <w:t> </w:t>
                        </w:r>
                        <w:r>
                          <w:rPr>
                            <w:rFonts w:ascii="Arial MT" w:hAnsi="Arial MT"/>
                            <w:w w:val="110"/>
                            <w:sz w:val="4"/>
                          </w:rPr>
                          <w:t>Fauna</w:t>
                        </w:r>
                        <w:r>
                          <w:rPr>
                            <w:rFonts w:ascii="Arial MT" w:hAnsi="Arial MT"/>
                            <w:spacing w:val="-4"/>
                            <w:w w:val="110"/>
                            <w:sz w:val="4"/>
                          </w:rPr>
                          <w:t> </w:t>
                        </w:r>
                        <w:r>
                          <w:rPr>
                            <w:rFonts w:ascii="Arial MT" w:hAnsi="Arial MT"/>
                            <w:w w:val="110"/>
                            <w:sz w:val="4"/>
                          </w:rPr>
                          <w:t>silvestre.</w:t>
                        </w:r>
                      </w:p>
                    </w:txbxContent>
                  </v:textbox>
                  <v:stroke dashstyle="solid"/>
                  <w10:wrap type="none"/>
                </v:shape>
                <v:shape style="position:absolute;left:5876;top:190;width:791;height:687" type="#_x0000_t202" id="docshape131" filled="true" fillcolor="#a8d08d" stroked="true" strokeweight=".346792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17"/>
                          <w:rPr>
                            <w:b/>
                            <w:color w:val="000000"/>
                            <w:sz w:val="4"/>
                          </w:rPr>
                        </w:pPr>
                      </w:p>
                      <w:p>
                        <w:pPr>
                          <w:spacing w:line="307" w:lineRule="auto" w:before="0"/>
                          <w:ind w:left="24" w:right="25" w:firstLine="5"/>
                          <w:jc w:val="center"/>
                          <w:rPr>
                            <w:rFonts w:ascii="Arial MT" w:hAnsi="Arial MT"/>
                            <w:color w:val="000000"/>
                            <w:sz w:val="4"/>
                          </w:rPr>
                        </w:pPr>
                        <w:r>
                          <w:rPr>
                            <w:rFonts w:ascii="Arial MT" w:hAnsi="Arial MT"/>
                            <w:color w:val="000000"/>
                            <w:w w:val="110"/>
                            <w:sz w:val="4"/>
                          </w:rPr>
                          <w:t>Alto número de solicitudes para la</w:t>
                        </w:r>
                        <w:r>
                          <w:rPr>
                            <w:rFonts w:ascii="Arial MT" w:hAnsi="Arial MT"/>
                            <w:color w:val="000000"/>
                            <w:spacing w:val="40"/>
                            <w:w w:val="110"/>
                            <w:sz w:val="4"/>
                          </w:rPr>
                          <w:t> </w:t>
                        </w:r>
                        <w:r>
                          <w:rPr>
                            <w:rFonts w:ascii="Arial MT" w:hAnsi="Arial MT"/>
                            <w:color w:val="000000"/>
                            <w:w w:val="110"/>
                            <w:sz w:val="4"/>
                          </w:rPr>
                          <w:t>evaluación</w:t>
                        </w:r>
                        <w:r>
                          <w:rPr>
                            <w:rFonts w:ascii="Arial MT" w:hAnsi="Arial MT"/>
                            <w:color w:val="000000"/>
                            <w:spacing w:val="-1"/>
                            <w:w w:val="110"/>
                            <w:sz w:val="4"/>
                          </w:rPr>
                          <w:t> </w:t>
                        </w:r>
                        <w:r>
                          <w:rPr>
                            <w:rFonts w:ascii="Arial MT" w:hAnsi="Arial MT"/>
                            <w:color w:val="000000"/>
                            <w:w w:val="110"/>
                            <w:sz w:val="4"/>
                          </w:rPr>
                          <w:t>y seguimiento</w:t>
                        </w:r>
                        <w:r>
                          <w:rPr>
                            <w:rFonts w:ascii="Arial MT" w:hAnsi="Arial MT"/>
                            <w:color w:val="000000"/>
                            <w:spacing w:val="-1"/>
                            <w:w w:val="110"/>
                            <w:sz w:val="4"/>
                          </w:rPr>
                          <w:t> </w:t>
                        </w:r>
                        <w:r>
                          <w:rPr>
                            <w:rFonts w:ascii="Arial MT" w:hAnsi="Arial MT"/>
                            <w:color w:val="000000"/>
                            <w:w w:val="110"/>
                            <w:sz w:val="4"/>
                          </w:rPr>
                          <w:t>del</w:t>
                        </w:r>
                        <w:r>
                          <w:rPr>
                            <w:rFonts w:ascii="Arial MT" w:hAnsi="Arial MT"/>
                            <w:color w:val="000000"/>
                            <w:spacing w:val="40"/>
                            <w:w w:val="110"/>
                            <w:sz w:val="4"/>
                          </w:rPr>
                          <w:t> </w:t>
                        </w:r>
                        <w:r>
                          <w:rPr>
                            <w:rFonts w:ascii="Arial MT" w:hAnsi="Arial MT"/>
                            <w:color w:val="000000"/>
                            <w:w w:val="110"/>
                            <w:sz w:val="4"/>
                          </w:rPr>
                          <w:t>aprovechamiento, y el control y</w:t>
                        </w:r>
                        <w:r>
                          <w:rPr>
                            <w:rFonts w:ascii="Arial MT" w:hAnsi="Arial MT"/>
                            <w:color w:val="000000"/>
                            <w:spacing w:val="40"/>
                            <w:w w:val="110"/>
                            <w:sz w:val="4"/>
                          </w:rPr>
                          <w:t> </w:t>
                        </w:r>
                        <w:r>
                          <w:rPr>
                            <w:rFonts w:ascii="Arial MT" w:hAnsi="Arial MT"/>
                            <w:color w:val="000000"/>
                            <w:w w:val="110"/>
                            <w:sz w:val="4"/>
                          </w:rPr>
                          <w:t>prevención</w:t>
                        </w:r>
                        <w:r>
                          <w:rPr>
                            <w:rFonts w:ascii="Arial MT" w:hAnsi="Arial MT"/>
                            <w:color w:val="000000"/>
                            <w:spacing w:val="-4"/>
                            <w:w w:val="110"/>
                            <w:sz w:val="4"/>
                          </w:rPr>
                          <w:t> </w:t>
                        </w:r>
                        <w:r>
                          <w:rPr>
                            <w:rFonts w:ascii="Arial MT" w:hAnsi="Arial MT"/>
                            <w:color w:val="000000"/>
                            <w:w w:val="110"/>
                            <w:sz w:val="4"/>
                          </w:rPr>
                          <w:t>del</w:t>
                        </w:r>
                        <w:r>
                          <w:rPr>
                            <w:rFonts w:ascii="Arial MT" w:hAnsi="Arial MT"/>
                            <w:color w:val="000000"/>
                            <w:spacing w:val="-3"/>
                            <w:w w:val="110"/>
                            <w:sz w:val="4"/>
                          </w:rPr>
                          <w:t> </w:t>
                        </w:r>
                        <w:r>
                          <w:rPr>
                            <w:rFonts w:ascii="Arial MT" w:hAnsi="Arial MT"/>
                            <w:color w:val="000000"/>
                            <w:w w:val="110"/>
                            <w:sz w:val="4"/>
                          </w:rPr>
                          <w:t>tráfico</w:t>
                        </w:r>
                        <w:r>
                          <w:rPr>
                            <w:rFonts w:ascii="Arial MT" w:hAnsi="Arial MT"/>
                            <w:color w:val="000000"/>
                            <w:spacing w:val="-3"/>
                            <w:w w:val="110"/>
                            <w:sz w:val="4"/>
                          </w:rPr>
                          <w:t> </w:t>
                        </w:r>
                        <w:r>
                          <w:rPr>
                            <w:rFonts w:ascii="Arial MT" w:hAnsi="Arial MT"/>
                            <w:color w:val="000000"/>
                            <w:w w:val="110"/>
                            <w:sz w:val="4"/>
                          </w:rPr>
                          <w:t>ilegal</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flora</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fauna</w:t>
                        </w:r>
                        <w:r>
                          <w:rPr>
                            <w:rFonts w:ascii="Arial MT" w:hAnsi="Arial MT"/>
                            <w:color w:val="000000"/>
                            <w:spacing w:val="-4"/>
                            <w:w w:val="110"/>
                            <w:sz w:val="4"/>
                          </w:rPr>
                          <w:t> </w:t>
                        </w:r>
                        <w:r>
                          <w:rPr>
                            <w:rFonts w:ascii="Arial MT" w:hAnsi="Arial MT"/>
                            <w:color w:val="000000"/>
                            <w:w w:val="110"/>
                            <w:sz w:val="4"/>
                          </w:rPr>
                          <w:t>silvestre</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597056">
                <wp:simplePos x="0" y="0"/>
                <wp:positionH relativeFrom="page">
                  <wp:posOffset>4269385</wp:posOffset>
                </wp:positionH>
                <wp:positionV relativeFrom="paragraph">
                  <wp:posOffset>118784</wp:posOffset>
                </wp:positionV>
                <wp:extent cx="594995" cy="978535"/>
                <wp:effectExtent l="0" t="0" r="0" b="0"/>
                <wp:wrapTopAndBottom/>
                <wp:docPr id="140" name="Group 140"/>
                <wp:cNvGraphicFramePr>
                  <a:graphicFrameLocks/>
                </wp:cNvGraphicFramePr>
                <a:graphic>
                  <a:graphicData uri="http://schemas.microsoft.com/office/word/2010/wordprocessingGroup">
                    <wpg:wgp>
                      <wpg:cNvPr id="140" name="Group 140"/>
                      <wpg:cNvGrpSpPr/>
                      <wpg:grpSpPr>
                        <a:xfrm>
                          <a:off x="0" y="0"/>
                          <a:ext cx="594995" cy="978535"/>
                          <a:chExt cx="594995" cy="978535"/>
                        </a:xfrm>
                      </wpg:grpSpPr>
                      <wps:wsp>
                        <wps:cNvPr id="141" name="Textbox 141"/>
                        <wps:cNvSpPr txBox="1"/>
                        <wps:spPr>
                          <a:xfrm>
                            <a:off x="2202" y="438381"/>
                            <a:ext cx="590550" cy="537845"/>
                          </a:xfrm>
                          <a:prstGeom prst="rect">
                            <a:avLst/>
                          </a:prstGeom>
                          <a:ln w="4404">
                            <a:solidFill>
                              <a:srgbClr val="BE9000"/>
                            </a:solidFill>
                            <a:prstDash val="solid"/>
                          </a:ln>
                        </wps:spPr>
                        <wps:txbx>
                          <w:txbxContent>
                            <w:p>
                              <w:pPr>
                                <w:spacing w:before="45"/>
                                <w:ind w:left="218" w:right="0" w:firstLine="0"/>
                                <w:jc w:val="both"/>
                                <w:rPr>
                                  <w:rFonts w:ascii="Arial MT" w:hAnsi="Arial MT"/>
                                  <w:sz w:val="4"/>
                                </w:rPr>
                              </w:pPr>
                              <w:r>
                                <w:rPr>
                                  <w:rFonts w:ascii="Arial MT" w:hAnsi="Arial MT"/>
                                  <w:spacing w:val="-2"/>
                                  <w:w w:val="110"/>
                                  <w:sz w:val="4"/>
                                </w:rPr>
                                <w:t>Línea</w:t>
                              </w:r>
                              <w:r>
                                <w:rPr>
                                  <w:rFonts w:ascii="Arial MT" w:hAnsi="Arial MT"/>
                                  <w:spacing w:val="11"/>
                                  <w:w w:val="110"/>
                                  <w:sz w:val="4"/>
                                </w:rPr>
                                <w:t> </w:t>
                              </w:r>
                              <w:r>
                                <w:rPr>
                                  <w:rFonts w:ascii="Arial MT" w:hAnsi="Arial MT"/>
                                  <w:spacing w:val="-2"/>
                                  <w:w w:val="110"/>
                                  <w:sz w:val="4"/>
                                </w:rPr>
                                <w:t>Base</w:t>
                              </w:r>
                              <w:r>
                                <w:rPr>
                                  <w:rFonts w:ascii="Arial MT" w:hAnsi="Arial MT"/>
                                  <w:spacing w:val="11"/>
                                  <w:w w:val="110"/>
                                  <w:sz w:val="4"/>
                                </w:rPr>
                                <w:t> </w:t>
                              </w:r>
                              <w:r>
                                <w:rPr>
                                  <w:rFonts w:ascii="Arial MT" w:hAnsi="Arial MT"/>
                                  <w:spacing w:val="-2"/>
                                  <w:w w:val="110"/>
                                  <w:sz w:val="4"/>
                                </w:rPr>
                                <w:t>(2020-2023):</w:t>
                              </w:r>
                            </w:p>
                            <w:p>
                              <w:pPr>
                                <w:spacing w:line="307" w:lineRule="auto" w:before="13"/>
                                <w:ind w:left="93" w:right="71" w:hanging="21"/>
                                <w:jc w:val="both"/>
                                <w:rPr>
                                  <w:rFonts w:ascii="Arial MT" w:hAnsi="Arial MT"/>
                                  <w:sz w:val="4"/>
                                </w:rPr>
                              </w:pPr>
                              <w:r>
                                <w:rPr>
                                  <w:rFonts w:ascii="Arial MT" w:hAnsi="Arial MT"/>
                                  <w:w w:val="110"/>
                                  <w:sz w:val="4"/>
                                </w:rPr>
                                <w:t>115.000</w:t>
                              </w:r>
                              <w:r>
                                <w:rPr>
                                  <w:rFonts w:ascii="Arial MT" w:hAnsi="Arial MT"/>
                                  <w:spacing w:val="-4"/>
                                  <w:w w:val="110"/>
                                  <w:sz w:val="4"/>
                                </w:rPr>
                                <w:t> </w:t>
                              </w:r>
                              <w:r>
                                <w:rPr>
                                  <w:rFonts w:ascii="Arial MT" w:hAnsi="Arial MT"/>
                                  <w:w w:val="110"/>
                                  <w:sz w:val="4"/>
                                </w:rPr>
                                <w:t>Actuaciones</w:t>
                              </w:r>
                              <w:r>
                                <w:rPr>
                                  <w:rFonts w:ascii="Arial MT" w:hAnsi="Arial MT"/>
                                  <w:spacing w:val="-3"/>
                                  <w:w w:val="110"/>
                                  <w:sz w:val="4"/>
                                </w:rPr>
                                <w:t> </w:t>
                              </w:r>
                              <w:r>
                                <w:rPr>
                                  <w:rFonts w:ascii="Arial MT" w:hAnsi="Arial MT"/>
                                  <w:w w:val="110"/>
                                  <w:sz w:val="4"/>
                                </w:rPr>
                                <w:t>relacionadas</w:t>
                              </w:r>
                              <w:r>
                                <w:rPr>
                                  <w:rFonts w:ascii="Arial MT" w:hAnsi="Arial MT"/>
                                  <w:spacing w:val="-3"/>
                                  <w:w w:val="110"/>
                                  <w:sz w:val="4"/>
                                </w:rPr>
                                <w:t> </w:t>
                              </w:r>
                              <w:r>
                                <w:rPr>
                                  <w:rFonts w:ascii="Arial MT" w:hAnsi="Arial MT"/>
                                  <w:w w:val="110"/>
                                  <w:sz w:val="4"/>
                                </w:rPr>
                                <w:t>con</w:t>
                              </w:r>
                              <w:r>
                                <w:rPr>
                                  <w:rFonts w:ascii="Arial MT" w:hAnsi="Arial MT"/>
                                  <w:spacing w:val="40"/>
                                  <w:w w:val="110"/>
                                  <w:sz w:val="4"/>
                                </w:rPr>
                                <w:t> </w:t>
                              </w:r>
                              <w:r>
                                <w:rPr>
                                  <w:rFonts w:ascii="Arial MT" w:hAnsi="Arial MT"/>
                                  <w:w w:val="110"/>
                                  <w:sz w:val="4"/>
                                </w:rPr>
                                <w:t>evaluación,</w:t>
                              </w:r>
                              <w:r>
                                <w:rPr>
                                  <w:rFonts w:ascii="Arial MT" w:hAnsi="Arial MT"/>
                                  <w:spacing w:val="1"/>
                                  <w:w w:val="110"/>
                                  <w:sz w:val="4"/>
                                </w:rPr>
                                <w:t> </w:t>
                              </w:r>
                              <w:r>
                                <w:rPr>
                                  <w:rFonts w:ascii="Arial MT" w:hAnsi="Arial MT"/>
                                  <w:w w:val="110"/>
                                  <w:sz w:val="4"/>
                                </w:rPr>
                                <w:t>control y</w:t>
                              </w:r>
                              <w:r>
                                <w:rPr>
                                  <w:rFonts w:ascii="Arial MT" w:hAnsi="Arial MT"/>
                                  <w:spacing w:val="2"/>
                                  <w:w w:val="110"/>
                                  <w:sz w:val="4"/>
                                </w:rPr>
                                <w:t> </w:t>
                              </w:r>
                              <w:r>
                                <w:rPr>
                                  <w:rFonts w:ascii="Arial MT" w:hAnsi="Arial MT"/>
                                  <w:w w:val="110"/>
                                  <w:sz w:val="4"/>
                                </w:rPr>
                                <w:t>seguimiento</w:t>
                              </w:r>
                              <w:r>
                                <w:rPr>
                                  <w:rFonts w:ascii="Arial MT" w:hAnsi="Arial MT"/>
                                  <w:spacing w:val="-2"/>
                                  <w:w w:val="110"/>
                                  <w:sz w:val="4"/>
                                </w:rPr>
                                <w:t> </w:t>
                              </w:r>
                              <w:r>
                                <w:rPr>
                                  <w:rFonts w:ascii="Arial MT" w:hAnsi="Arial MT"/>
                                  <w:spacing w:val="-5"/>
                                  <w:w w:val="110"/>
                                  <w:sz w:val="4"/>
                                </w:rPr>
                                <w:t>del</w:t>
                              </w:r>
                            </w:p>
                            <w:p>
                              <w:pPr>
                                <w:spacing w:line="307" w:lineRule="auto" w:before="1"/>
                                <w:ind w:left="10" w:right="11" w:firstLine="17"/>
                                <w:jc w:val="both"/>
                                <w:rPr>
                                  <w:rFonts w:ascii="Arial MT" w:hAnsi="Arial MT"/>
                                  <w:sz w:val="4"/>
                                </w:rPr>
                              </w:pPr>
                              <w:r>
                                <w:rPr>
                                  <w:rFonts w:ascii="Arial MT" w:hAnsi="Arial MT"/>
                                  <w:w w:val="110"/>
                                  <w:sz w:val="4"/>
                                </w:rPr>
                                <w:t>arbolado</w:t>
                              </w:r>
                              <w:r>
                                <w:rPr>
                                  <w:rFonts w:ascii="Arial MT" w:hAnsi="Arial MT"/>
                                  <w:spacing w:val="-2"/>
                                  <w:w w:val="110"/>
                                  <w:sz w:val="4"/>
                                </w:rPr>
                                <w:t> </w:t>
                              </w:r>
                              <w:r>
                                <w:rPr>
                                  <w:rFonts w:ascii="Arial MT" w:hAnsi="Arial MT"/>
                                  <w:w w:val="110"/>
                                  <w:sz w:val="4"/>
                                </w:rPr>
                                <w:t>urbano</w:t>
                              </w:r>
                              <w:r>
                                <w:rPr>
                                  <w:rFonts w:ascii="Arial MT" w:hAnsi="Arial MT"/>
                                  <w:spacing w:val="-2"/>
                                  <w:w w:val="110"/>
                                  <w:sz w:val="4"/>
                                </w:rPr>
                                <w:t> </w:t>
                              </w:r>
                              <w:r>
                                <w:rPr>
                                  <w:rFonts w:ascii="Arial MT" w:hAnsi="Arial MT"/>
                                  <w:w w:val="110"/>
                                  <w:sz w:val="4"/>
                                </w:rPr>
                                <w:t>en</w:t>
                              </w:r>
                              <w:r>
                                <w:rPr>
                                  <w:rFonts w:ascii="Arial MT" w:hAnsi="Arial MT"/>
                                  <w:spacing w:val="-2"/>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Distrito</w:t>
                              </w:r>
                              <w:r>
                                <w:rPr>
                                  <w:rFonts w:ascii="Arial MT" w:hAnsi="Arial MT"/>
                                  <w:spacing w:val="-2"/>
                                  <w:w w:val="110"/>
                                  <w:sz w:val="4"/>
                                </w:rPr>
                                <w:t> </w:t>
                              </w:r>
                              <w:r>
                                <w:rPr>
                                  <w:rFonts w:ascii="Arial MT" w:hAnsi="Arial MT"/>
                                  <w:w w:val="110"/>
                                  <w:sz w:val="4"/>
                                </w:rPr>
                                <w:t>Capital, entre</w:t>
                              </w:r>
                              <w:r>
                                <w:rPr>
                                  <w:rFonts w:ascii="Arial MT" w:hAnsi="Arial MT"/>
                                  <w:spacing w:val="40"/>
                                  <w:w w:val="110"/>
                                  <w:sz w:val="4"/>
                                </w:rPr>
                                <w:t> </w:t>
                              </w:r>
                              <w:r>
                                <w:rPr>
                                  <w:rFonts w:ascii="Arial MT" w:hAnsi="Arial MT"/>
                                  <w:w w:val="110"/>
                                  <w:sz w:val="4"/>
                                </w:rPr>
                                <w:t>las cuales es importante</w:t>
                              </w:r>
                              <w:r>
                                <w:rPr>
                                  <w:rFonts w:ascii="Arial MT" w:hAnsi="Arial MT"/>
                                  <w:spacing w:val="-1"/>
                                  <w:w w:val="110"/>
                                  <w:sz w:val="4"/>
                                </w:rPr>
                                <w:t> </w:t>
                              </w:r>
                              <w:r>
                                <w:rPr>
                                  <w:rFonts w:ascii="Arial MT" w:hAnsi="Arial MT"/>
                                  <w:w w:val="110"/>
                                  <w:sz w:val="4"/>
                                </w:rPr>
                                <w:t>mencionar: 20.530</w:t>
                              </w:r>
                              <w:r>
                                <w:rPr>
                                  <w:rFonts w:ascii="Arial MT" w:hAnsi="Arial MT"/>
                                  <w:spacing w:val="40"/>
                                  <w:w w:val="110"/>
                                  <w:sz w:val="4"/>
                                </w:rPr>
                                <w:t> </w:t>
                              </w:r>
                              <w:r>
                                <w:rPr>
                                  <w:rFonts w:ascii="Arial MT" w:hAnsi="Arial MT"/>
                                  <w:w w:val="110"/>
                                  <w:sz w:val="4"/>
                                </w:rPr>
                                <w:t>conceptos</w:t>
                              </w:r>
                              <w:r>
                                <w:rPr>
                                  <w:rFonts w:ascii="Arial MT" w:hAnsi="Arial MT"/>
                                  <w:spacing w:val="-4"/>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evaluación</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arbolado</w:t>
                              </w:r>
                              <w:r>
                                <w:rPr>
                                  <w:rFonts w:ascii="Arial MT" w:hAnsi="Arial MT"/>
                                  <w:spacing w:val="-3"/>
                                  <w:w w:val="110"/>
                                  <w:sz w:val="4"/>
                                </w:rPr>
                                <w:t> </w:t>
                              </w:r>
                              <w:r>
                                <w:rPr>
                                  <w:rFonts w:ascii="Arial MT" w:hAnsi="Arial MT"/>
                                  <w:w w:val="110"/>
                                  <w:sz w:val="4"/>
                                </w:rPr>
                                <w:t>urbano,</w:t>
                              </w:r>
                              <w:r>
                                <w:rPr>
                                  <w:rFonts w:ascii="Arial MT" w:hAnsi="Arial MT"/>
                                  <w:spacing w:val="40"/>
                                  <w:w w:val="110"/>
                                  <w:sz w:val="4"/>
                                </w:rPr>
                                <w:t> </w:t>
                              </w:r>
                              <w:r>
                                <w:rPr>
                                  <w:rFonts w:ascii="Arial MT" w:hAnsi="Arial MT"/>
                                  <w:w w:val="110"/>
                                  <w:sz w:val="4"/>
                                </w:rPr>
                                <w:t>entre</w:t>
                              </w:r>
                              <w:r>
                                <w:rPr>
                                  <w:rFonts w:ascii="Arial MT" w:hAnsi="Arial MT"/>
                                  <w:spacing w:val="-2"/>
                                  <w:w w:val="110"/>
                                  <w:sz w:val="4"/>
                                </w:rPr>
                                <w:t> </w:t>
                              </w:r>
                              <w:r>
                                <w:rPr>
                                  <w:rFonts w:ascii="Arial MT" w:hAnsi="Arial MT"/>
                                  <w:w w:val="110"/>
                                  <w:sz w:val="4"/>
                                </w:rPr>
                                <w:t>emergencias, manejo</w:t>
                              </w:r>
                              <w:r>
                                <w:rPr>
                                  <w:rFonts w:ascii="Arial MT" w:hAnsi="Arial MT"/>
                                  <w:spacing w:val="-2"/>
                                  <w:w w:val="110"/>
                                  <w:sz w:val="4"/>
                                </w:rPr>
                                <w:t> </w:t>
                              </w:r>
                              <w:r>
                                <w:rPr>
                                  <w:rFonts w:ascii="Arial MT" w:hAnsi="Arial MT"/>
                                  <w:w w:val="110"/>
                                  <w:sz w:val="4"/>
                                </w:rPr>
                                <w:t>e</w:t>
                              </w:r>
                              <w:r>
                                <w:rPr>
                                  <w:rFonts w:ascii="Arial MT" w:hAnsi="Arial MT"/>
                                  <w:spacing w:val="-2"/>
                                  <w:w w:val="110"/>
                                  <w:sz w:val="4"/>
                                </w:rPr>
                                <w:t> </w:t>
                              </w:r>
                              <w:r>
                                <w:rPr>
                                  <w:rFonts w:ascii="Arial MT" w:hAnsi="Arial MT"/>
                                  <w:w w:val="110"/>
                                  <w:sz w:val="4"/>
                                </w:rPr>
                                <w:t>infraestructura</w:t>
                              </w:r>
                              <w:r>
                                <w:rPr>
                                  <w:rFonts w:ascii="Arial MT" w:hAnsi="Arial MT"/>
                                  <w:spacing w:val="40"/>
                                  <w:w w:val="110"/>
                                  <w:sz w:val="4"/>
                                </w:rPr>
                                <w:t> </w:t>
                              </w:r>
                              <w:r>
                                <w:rPr>
                                  <w:rFonts w:ascii="Arial MT" w:hAnsi="Arial MT"/>
                                  <w:w w:val="110"/>
                                  <w:sz w:val="4"/>
                                </w:rPr>
                                <w:t>que</w:t>
                              </w:r>
                              <w:r>
                                <w:rPr>
                                  <w:rFonts w:ascii="Arial MT" w:hAnsi="Arial MT"/>
                                  <w:spacing w:val="-2"/>
                                  <w:w w:val="110"/>
                                  <w:sz w:val="4"/>
                                </w:rPr>
                                <w:t> </w:t>
                              </w:r>
                              <w:r>
                                <w:rPr>
                                  <w:rFonts w:ascii="Arial MT" w:hAnsi="Arial MT"/>
                                  <w:w w:val="110"/>
                                  <w:sz w:val="4"/>
                                </w:rPr>
                                <w:t>evaluaron</w:t>
                              </w:r>
                              <w:r>
                                <w:rPr>
                                  <w:rFonts w:ascii="Arial MT" w:hAnsi="Arial MT"/>
                                  <w:spacing w:val="-2"/>
                                  <w:w w:val="110"/>
                                  <w:sz w:val="4"/>
                                </w:rPr>
                                <w:t> </w:t>
                              </w:r>
                              <w:r>
                                <w:rPr>
                                  <w:rFonts w:ascii="Arial MT" w:hAnsi="Arial MT"/>
                                  <w:w w:val="110"/>
                                  <w:sz w:val="4"/>
                                </w:rPr>
                                <w:t>un</w:t>
                              </w:r>
                              <w:r>
                                <w:rPr>
                                  <w:rFonts w:ascii="Arial MT" w:hAnsi="Arial MT"/>
                                  <w:spacing w:val="-2"/>
                                  <w:w w:val="110"/>
                                  <w:sz w:val="4"/>
                                </w:rPr>
                                <w:t> </w:t>
                              </w:r>
                              <w:r>
                                <w:rPr>
                                  <w:rFonts w:ascii="Arial MT" w:hAnsi="Arial MT"/>
                                  <w:w w:val="110"/>
                                  <w:sz w:val="4"/>
                                </w:rPr>
                                <w:t>total de</w:t>
                              </w:r>
                              <w:r>
                                <w:rPr>
                                  <w:rFonts w:ascii="Arial MT" w:hAnsi="Arial MT"/>
                                  <w:spacing w:val="-1"/>
                                  <w:w w:val="110"/>
                                  <w:sz w:val="4"/>
                                </w:rPr>
                                <w:t> </w:t>
                              </w:r>
                              <w:r>
                                <w:rPr>
                                  <w:rFonts w:ascii="Arial MT" w:hAnsi="Arial MT"/>
                                  <w:w w:val="110"/>
                                  <w:sz w:val="4"/>
                                </w:rPr>
                                <w:t>134.397</w:t>
                              </w:r>
                              <w:r>
                                <w:rPr>
                                  <w:rFonts w:ascii="Arial MT" w:hAnsi="Arial MT"/>
                                  <w:spacing w:val="-2"/>
                                  <w:w w:val="110"/>
                                  <w:sz w:val="4"/>
                                </w:rPr>
                                <w:t> </w:t>
                              </w:r>
                              <w:r>
                                <w:rPr>
                                  <w:rFonts w:ascii="Arial MT" w:hAnsi="Arial MT"/>
                                  <w:w w:val="110"/>
                                  <w:sz w:val="4"/>
                                </w:rPr>
                                <w:t>árboles,</w:t>
                              </w:r>
                              <w:r>
                                <w:rPr>
                                  <w:rFonts w:ascii="Arial MT" w:hAnsi="Arial MT"/>
                                  <w:spacing w:val="1"/>
                                  <w:w w:val="110"/>
                                  <w:sz w:val="4"/>
                                </w:rPr>
                                <w:t> </w:t>
                              </w:r>
                              <w:r>
                                <w:rPr>
                                  <w:rFonts w:ascii="Arial MT" w:hAnsi="Arial MT"/>
                                  <w:spacing w:val="-10"/>
                                  <w:w w:val="110"/>
                                  <w:sz w:val="4"/>
                                </w:rPr>
                                <w:t>y</w:t>
                              </w:r>
                            </w:p>
                            <w:p>
                              <w:pPr>
                                <w:spacing w:line="307" w:lineRule="auto" w:before="0"/>
                                <w:ind w:left="333" w:right="131" w:hanging="198"/>
                                <w:jc w:val="both"/>
                                <w:rPr>
                                  <w:rFonts w:ascii="Arial MT"/>
                                  <w:sz w:val="4"/>
                                </w:rPr>
                              </w:pPr>
                              <w:r>
                                <w:rPr>
                                  <w:rFonts w:ascii="Arial MT"/>
                                  <w:w w:val="110"/>
                                  <w:sz w:val="4"/>
                                </w:rPr>
                                <w:t>11.263</w:t>
                              </w:r>
                              <w:r>
                                <w:rPr>
                                  <w:rFonts w:ascii="Arial MT"/>
                                  <w:spacing w:val="-4"/>
                                  <w:w w:val="110"/>
                                  <w:sz w:val="4"/>
                                </w:rPr>
                                <w:t> </w:t>
                              </w:r>
                              <w:r>
                                <w:rPr>
                                  <w:rFonts w:ascii="Arial MT"/>
                                  <w:w w:val="110"/>
                                  <w:sz w:val="4"/>
                                </w:rPr>
                                <w:t>productos</w:t>
                              </w:r>
                              <w:r>
                                <w:rPr>
                                  <w:rFonts w:ascii="Arial MT"/>
                                  <w:spacing w:val="-3"/>
                                  <w:w w:val="110"/>
                                  <w:sz w:val="4"/>
                                </w:rPr>
                                <w:t> </w:t>
                              </w:r>
                              <w:r>
                                <w:rPr>
                                  <w:rFonts w:ascii="Arial MT"/>
                                  <w:w w:val="110"/>
                                  <w:sz w:val="4"/>
                                </w:rPr>
                                <w:t>resultantes</w:t>
                              </w:r>
                              <w:r>
                                <w:rPr>
                                  <w:rFonts w:ascii="Arial MT"/>
                                  <w:spacing w:val="-3"/>
                                  <w:w w:val="110"/>
                                  <w:sz w:val="4"/>
                                </w:rPr>
                                <w:t> </w:t>
                              </w:r>
                              <w:r>
                                <w:rPr>
                                  <w:rFonts w:ascii="Arial MT"/>
                                  <w:w w:val="110"/>
                                  <w:sz w:val="4"/>
                                </w:rPr>
                                <w:t>del</w:t>
                              </w:r>
                              <w:r>
                                <w:rPr>
                                  <w:rFonts w:ascii="Arial MT"/>
                                  <w:spacing w:val="40"/>
                                  <w:w w:val="110"/>
                                  <w:sz w:val="4"/>
                                </w:rPr>
                                <w:t> </w:t>
                              </w:r>
                              <w:r>
                                <w:rPr>
                                  <w:rFonts w:ascii="Arial MT"/>
                                  <w:spacing w:val="-2"/>
                                  <w:w w:val="110"/>
                                  <w:sz w:val="4"/>
                                </w:rPr>
                                <w:t>seguimiento.</w:t>
                              </w:r>
                            </w:p>
                            <w:p>
                              <w:pPr>
                                <w:spacing w:line="307" w:lineRule="auto" w:before="0"/>
                                <w:ind w:left="76" w:right="71" w:hanging="3"/>
                                <w:jc w:val="center"/>
                                <w:rPr>
                                  <w:rFonts w:ascii="Arial MT" w:hAnsi="Arial MT"/>
                                  <w:sz w:val="4"/>
                                </w:rPr>
                              </w:pPr>
                              <w:r>
                                <w:rPr>
                                  <w:rFonts w:ascii="Arial MT" w:hAnsi="Arial MT"/>
                                  <w:w w:val="110"/>
                                  <w:sz w:val="4"/>
                                </w:rPr>
                                <w:t>A la fecha existen 26.565 conceptos</w:t>
                              </w:r>
                              <w:r>
                                <w:rPr>
                                  <w:rFonts w:ascii="Arial MT" w:hAnsi="Arial MT"/>
                                  <w:spacing w:val="40"/>
                                  <w:w w:val="110"/>
                                  <w:sz w:val="4"/>
                                </w:rPr>
                                <w:t> </w:t>
                              </w:r>
                              <w:r>
                                <w:rPr>
                                  <w:rFonts w:ascii="Arial MT" w:hAnsi="Arial MT"/>
                                  <w:w w:val="110"/>
                                  <w:sz w:val="4"/>
                                </w:rPr>
                                <w:t>técnicos</w:t>
                              </w:r>
                              <w:r>
                                <w:rPr>
                                  <w:rFonts w:ascii="Arial MT" w:hAnsi="Arial MT"/>
                                  <w:spacing w:val="-3"/>
                                  <w:w w:val="110"/>
                                  <w:sz w:val="4"/>
                                </w:rPr>
                                <w:t> </w:t>
                              </w:r>
                              <w:r>
                                <w:rPr>
                                  <w:rFonts w:ascii="Arial MT" w:hAnsi="Arial MT"/>
                                  <w:w w:val="110"/>
                                  <w:sz w:val="4"/>
                                </w:rPr>
                                <w:t>y</w:t>
                              </w:r>
                              <w:r>
                                <w:rPr>
                                  <w:rFonts w:ascii="Arial MT" w:hAnsi="Arial MT"/>
                                  <w:spacing w:val="-2"/>
                                  <w:w w:val="110"/>
                                  <w:sz w:val="4"/>
                                </w:rPr>
                                <w:t> </w:t>
                              </w:r>
                              <w:r>
                                <w:rPr>
                                  <w:rFonts w:ascii="Arial MT" w:hAnsi="Arial MT"/>
                                  <w:w w:val="110"/>
                                  <w:sz w:val="4"/>
                                </w:rPr>
                                <w:t>resoluciones</w:t>
                              </w:r>
                              <w:r>
                                <w:rPr>
                                  <w:rFonts w:ascii="Arial MT" w:hAnsi="Arial MT"/>
                                  <w:spacing w:val="-2"/>
                                  <w:w w:val="110"/>
                                  <w:sz w:val="4"/>
                                </w:rPr>
                                <w:t> </w:t>
                              </w:r>
                              <w:r>
                                <w:rPr>
                                  <w:rFonts w:ascii="Arial MT" w:hAnsi="Arial MT"/>
                                  <w:w w:val="110"/>
                                  <w:sz w:val="4"/>
                                </w:rPr>
                                <w:t>que</w:t>
                              </w:r>
                              <w:r>
                                <w:rPr>
                                  <w:rFonts w:ascii="Arial MT" w:hAnsi="Arial MT"/>
                                  <w:spacing w:val="-3"/>
                                  <w:w w:val="110"/>
                                  <w:sz w:val="4"/>
                                </w:rPr>
                                <w:t> </w:t>
                              </w:r>
                              <w:r>
                                <w:rPr>
                                  <w:rFonts w:ascii="Arial MT" w:hAnsi="Arial MT"/>
                                  <w:w w:val="110"/>
                                  <w:sz w:val="4"/>
                                </w:rPr>
                                <w:t>deben</w:t>
                              </w:r>
                              <w:r>
                                <w:rPr>
                                  <w:rFonts w:ascii="Arial MT" w:hAnsi="Arial MT"/>
                                  <w:spacing w:val="-3"/>
                                  <w:w w:val="110"/>
                                  <w:sz w:val="4"/>
                                </w:rPr>
                                <w:t> </w:t>
                              </w:r>
                              <w:r>
                                <w:rPr>
                                  <w:rFonts w:ascii="Arial MT" w:hAnsi="Arial MT"/>
                                  <w:w w:val="110"/>
                                  <w:sz w:val="4"/>
                                </w:rPr>
                                <w:t>ser</w:t>
                              </w:r>
                              <w:r>
                                <w:rPr>
                                  <w:rFonts w:ascii="Arial MT" w:hAnsi="Arial MT"/>
                                  <w:spacing w:val="40"/>
                                  <w:w w:val="110"/>
                                  <w:sz w:val="4"/>
                                </w:rPr>
                                <w:t> </w:t>
                              </w:r>
                              <w:r>
                                <w:rPr>
                                  <w:rFonts w:ascii="Arial MT" w:hAnsi="Arial MT"/>
                                  <w:spacing w:val="-2"/>
                                  <w:w w:val="110"/>
                                  <w:sz w:val="4"/>
                                </w:rPr>
                                <w:t>verificadas.</w:t>
                              </w:r>
                            </w:p>
                          </w:txbxContent>
                        </wps:txbx>
                        <wps:bodyPr wrap="square" lIns="0" tIns="0" rIns="0" bIns="0" rtlCol="0">
                          <a:noAutofit/>
                        </wps:bodyPr>
                      </wps:wsp>
                      <wps:wsp>
                        <wps:cNvPr id="142" name="Textbox 142"/>
                        <wps:cNvSpPr txBox="1"/>
                        <wps:spPr>
                          <a:xfrm>
                            <a:off x="2202" y="2202"/>
                            <a:ext cx="590550" cy="436245"/>
                          </a:xfrm>
                          <a:prstGeom prst="rect">
                            <a:avLst/>
                          </a:prstGeom>
                          <a:solidFill>
                            <a:srgbClr val="A8D08D"/>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3"/>
                                <w:rPr>
                                  <w:b/>
                                  <w:color w:val="000000"/>
                                  <w:sz w:val="4"/>
                                </w:rPr>
                              </w:pPr>
                            </w:p>
                            <w:p>
                              <w:pPr>
                                <w:spacing w:line="307" w:lineRule="auto" w:before="0"/>
                                <w:ind w:left="31" w:right="29" w:firstLine="2"/>
                                <w:jc w:val="center"/>
                                <w:rPr>
                                  <w:rFonts w:ascii="Arial MT" w:hAnsi="Arial MT"/>
                                  <w:color w:val="000000"/>
                                  <w:sz w:val="4"/>
                                </w:rPr>
                              </w:pPr>
                              <w:r>
                                <w:rPr>
                                  <w:rFonts w:ascii="Arial MT" w:hAnsi="Arial MT"/>
                                  <w:color w:val="000000"/>
                                  <w:w w:val="110"/>
                                  <w:sz w:val="4"/>
                                </w:rPr>
                                <w:t>Alto número de solicitudes para el</w:t>
                              </w:r>
                              <w:r>
                                <w:rPr>
                                  <w:rFonts w:ascii="Arial MT" w:hAnsi="Arial MT"/>
                                  <w:color w:val="000000"/>
                                  <w:spacing w:val="40"/>
                                  <w:w w:val="110"/>
                                  <w:sz w:val="4"/>
                                </w:rPr>
                                <w:t> </w:t>
                              </w:r>
                              <w:r>
                                <w:rPr>
                                  <w:rFonts w:ascii="Arial MT" w:hAnsi="Arial MT"/>
                                  <w:color w:val="000000"/>
                                  <w:w w:val="110"/>
                                  <w:sz w:val="4"/>
                                </w:rPr>
                                <w:t>aprovechamiento</w:t>
                              </w:r>
                              <w:r>
                                <w:rPr>
                                  <w:rFonts w:ascii="Arial MT" w:hAnsi="Arial MT"/>
                                  <w:color w:val="000000"/>
                                  <w:spacing w:val="-3"/>
                                  <w:w w:val="110"/>
                                  <w:sz w:val="4"/>
                                </w:rPr>
                                <w:t> </w:t>
                              </w:r>
                              <w:r>
                                <w:rPr>
                                  <w:rFonts w:ascii="Arial MT" w:hAnsi="Arial MT"/>
                                  <w:color w:val="000000"/>
                                  <w:w w:val="110"/>
                                  <w:sz w:val="4"/>
                                </w:rPr>
                                <w:t>y el</w:t>
                              </w:r>
                              <w:r>
                                <w:rPr>
                                  <w:rFonts w:ascii="Arial MT" w:hAnsi="Arial MT"/>
                                  <w:color w:val="000000"/>
                                  <w:spacing w:val="-1"/>
                                  <w:w w:val="110"/>
                                  <w:sz w:val="4"/>
                                </w:rPr>
                                <w:t> </w:t>
                              </w:r>
                              <w:r>
                                <w:rPr>
                                  <w:rFonts w:ascii="Arial MT" w:hAnsi="Arial MT"/>
                                  <w:color w:val="000000"/>
                                  <w:w w:val="110"/>
                                  <w:sz w:val="4"/>
                                </w:rPr>
                                <w:t>manejo</w:t>
                              </w:r>
                              <w:r>
                                <w:rPr>
                                  <w:rFonts w:ascii="Arial MT" w:hAnsi="Arial MT"/>
                                  <w:color w:val="000000"/>
                                  <w:spacing w:val="-3"/>
                                  <w:w w:val="110"/>
                                  <w:sz w:val="4"/>
                                </w:rPr>
                                <w:t> </w:t>
                              </w:r>
                              <w:r>
                                <w:rPr>
                                  <w:rFonts w:ascii="Arial MT" w:hAnsi="Arial MT"/>
                                  <w:color w:val="000000"/>
                                  <w:w w:val="110"/>
                                  <w:sz w:val="4"/>
                                </w:rPr>
                                <w:t>del</w:t>
                              </w:r>
                              <w:r>
                                <w:rPr>
                                  <w:rFonts w:ascii="Arial MT" w:hAnsi="Arial MT"/>
                                  <w:color w:val="000000"/>
                                  <w:spacing w:val="-1"/>
                                  <w:w w:val="110"/>
                                  <w:sz w:val="4"/>
                                </w:rPr>
                                <w:t> </w:t>
                              </w:r>
                              <w:r>
                                <w:rPr>
                                  <w:rFonts w:ascii="Arial MT" w:hAnsi="Arial MT"/>
                                  <w:color w:val="000000"/>
                                  <w:w w:val="110"/>
                                  <w:sz w:val="4"/>
                                </w:rPr>
                                <w:t>arbolado</w:t>
                              </w:r>
                              <w:r>
                                <w:rPr>
                                  <w:rFonts w:ascii="Arial MT" w:hAnsi="Arial MT"/>
                                  <w:color w:val="000000"/>
                                  <w:spacing w:val="40"/>
                                  <w:w w:val="110"/>
                                  <w:sz w:val="4"/>
                                </w:rPr>
                                <w:t> </w:t>
                              </w:r>
                              <w:r>
                                <w:rPr>
                                  <w:rFonts w:ascii="Arial MT" w:hAnsi="Arial MT"/>
                                  <w:color w:val="000000"/>
                                  <w:w w:val="110"/>
                                  <w:sz w:val="4"/>
                                </w:rPr>
                                <w:t>urbano,</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verificaciones</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ejecución</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las</w:t>
                              </w:r>
                              <w:r>
                                <w:rPr>
                                  <w:rFonts w:ascii="Arial MT" w:hAnsi="Arial MT"/>
                                  <w:color w:val="000000"/>
                                  <w:spacing w:val="-3"/>
                                  <w:w w:val="110"/>
                                  <w:sz w:val="4"/>
                                </w:rPr>
                                <w:t> </w:t>
                              </w:r>
                              <w:r>
                                <w:rPr>
                                  <w:rFonts w:ascii="Arial MT" w:hAnsi="Arial MT"/>
                                  <w:color w:val="000000"/>
                                  <w:w w:val="110"/>
                                  <w:sz w:val="4"/>
                                </w:rPr>
                                <w:t>autorizaciones</w:t>
                              </w:r>
                              <w:r>
                                <w:rPr>
                                  <w:rFonts w:ascii="Arial MT" w:hAnsi="Arial MT"/>
                                  <w:color w:val="000000"/>
                                  <w:spacing w:val="-2"/>
                                  <w:w w:val="110"/>
                                  <w:sz w:val="4"/>
                                </w:rPr>
                                <w:t> </w:t>
                              </w:r>
                              <w:r>
                                <w:rPr>
                                  <w:rFonts w:ascii="Arial MT" w:hAnsi="Arial MT"/>
                                  <w:color w:val="000000"/>
                                  <w:w w:val="110"/>
                                  <w:sz w:val="4"/>
                                </w:rPr>
                                <w:t>emitidas</w:t>
                              </w:r>
                            </w:p>
                          </w:txbxContent>
                        </wps:txbx>
                        <wps:bodyPr wrap="square" lIns="0" tIns="0" rIns="0" bIns="0" rtlCol="0">
                          <a:noAutofit/>
                        </wps:bodyPr>
                      </wps:wsp>
                    </wpg:wgp>
                  </a:graphicData>
                </a:graphic>
              </wp:anchor>
            </w:drawing>
          </mc:Choice>
          <mc:Fallback>
            <w:pict>
              <v:group style="position:absolute;margin-left:336.172058pt;margin-top:9.35309pt;width:46.85pt;height:77.05pt;mso-position-horizontal-relative:page;mso-position-vertical-relative:paragraph;z-index:-15719424;mso-wrap-distance-left:0;mso-wrap-distance-right:0" id="docshapegroup132" coordorigin="6723,187" coordsize="937,1541">
                <v:shape style="position:absolute;left:6726;top:877;width:930;height:847" type="#_x0000_t202" id="docshape133" filled="false" stroked="true" strokeweight=".346821pt" strokecolor="#be9000">
                  <v:textbox inset="0,0,0,0">
                    <w:txbxContent>
                      <w:p>
                        <w:pPr>
                          <w:spacing w:before="45"/>
                          <w:ind w:left="218" w:right="0" w:firstLine="0"/>
                          <w:jc w:val="both"/>
                          <w:rPr>
                            <w:rFonts w:ascii="Arial MT" w:hAnsi="Arial MT"/>
                            <w:sz w:val="4"/>
                          </w:rPr>
                        </w:pPr>
                        <w:r>
                          <w:rPr>
                            <w:rFonts w:ascii="Arial MT" w:hAnsi="Arial MT"/>
                            <w:spacing w:val="-2"/>
                            <w:w w:val="110"/>
                            <w:sz w:val="4"/>
                          </w:rPr>
                          <w:t>Línea</w:t>
                        </w:r>
                        <w:r>
                          <w:rPr>
                            <w:rFonts w:ascii="Arial MT" w:hAnsi="Arial MT"/>
                            <w:spacing w:val="11"/>
                            <w:w w:val="110"/>
                            <w:sz w:val="4"/>
                          </w:rPr>
                          <w:t> </w:t>
                        </w:r>
                        <w:r>
                          <w:rPr>
                            <w:rFonts w:ascii="Arial MT" w:hAnsi="Arial MT"/>
                            <w:spacing w:val="-2"/>
                            <w:w w:val="110"/>
                            <w:sz w:val="4"/>
                          </w:rPr>
                          <w:t>Base</w:t>
                        </w:r>
                        <w:r>
                          <w:rPr>
                            <w:rFonts w:ascii="Arial MT" w:hAnsi="Arial MT"/>
                            <w:spacing w:val="11"/>
                            <w:w w:val="110"/>
                            <w:sz w:val="4"/>
                          </w:rPr>
                          <w:t> </w:t>
                        </w:r>
                        <w:r>
                          <w:rPr>
                            <w:rFonts w:ascii="Arial MT" w:hAnsi="Arial MT"/>
                            <w:spacing w:val="-2"/>
                            <w:w w:val="110"/>
                            <w:sz w:val="4"/>
                          </w:rPr>
                          <w:t>(2020-2023):</w:t>
                        </w:r>
                      </w:p>
                      <w:p>
                        <w:pPr>
                          <w:spacing w:line="307" w:lineRule="auto" w:before="13"/>
                          <w:ind w:left="93" w:right="71" w:hanging="21"/>
                          <w:jc w:val="both"/>
                          <w:rPr>
                            <w:rFonts w:ascii="Arial MT" w:hAnsi="Arial MT"/>
                            <w:sz w:val="4"/>
                          </w:rPr>
                        </w:pPr>
                        <w:r>
                          <w:rPr>
                            <w:rFonts w:ascii="Arial MT" w:hAnsi="Arial MT"/>
                            <w:w w:val="110"/>
                            <w:sz w:val="4"/>
                          </w:rPr>
                          <w:t>115.000</w:t>
                        </w:r>
                        <w:r>
                          <w:rPr>
                            <w:rFonts w:ascii="Arial MT" w:hAnsi="Arial MT"/>
                            <w:spacing w:val="-4"/>
                            <w:w w:val="110"/>
                            <w:sz w:val="4"/>
                          </w:rPr>
                          <w:t> </w:t>
                        </w:r>
                        <w:r>
                          <w:rPr>
                            <w:rFonts w:ascii="Arial MT" w:hAnsi="Arial MT"/>
                            <w:w w:val="110"/>
                            <w:sz w:val="4"/>
                          </w:rPr>
                          <w:t>Actuaciones</w:t>
                        </w:r>
                        <w:r>
                          <w:rPr>
                            <w:rFonts w:ascii="Arial MT" w:hAnsi="Arial MT"/>
                            <w:spacing w:val="-3"/>
                            <w:w w:val="110"/>
                            <w:sz w:val="4"/>
                          </w:rPr>
                          <w:t> </w:t>
                        </w:r>
                        <w:r>
                          <w:rPr>
                            <w:rFonts w:ascii="Arial MT" w:hAnsi="Arial MT"/>
                            <w:w w:val="110"/>
                            <w:sz w:val="4"/>
                          </w:rPr>
                          <w:t>relacionadas</w:t>
                        </w:r>
                        <w:r>
                          <w:rPr>
                            <w:rFonts w:ascii="Arial MT" w:hAnsi="Arial MT"/>
                            <w:spacing w:val="-3"/>
                            <w:w w:val="110"/>
                            <w:sz w:val="4"/>
                          </w:rPr>
                          <w:t> </w:t>
                        </w:r>
                        <w:r>
                          <w:rPr>
                            <w:rFonts w:ascii="Arial MT" w:hAnsi="Arial MT"/>
                            <w:w w:val="110"/>
                            <w:sz w:val="4"/>
                          </w:rPr>
                          <w:t>con</w:t>
                        </w:r>
                        <w:r>
                          <w:rPr>
                            <w:rFonts w:ascii="Arial MT" w:hAnsi="Arial MT"/>
                            <w:spacing w:val="40"/>
                            <w:w w:val="110"/>
                            <w:sz w:val="4"/>
                          </w:rPr>
                          <w:t> </w:t>
                        </w:r>
                        <w:r>
                          <w:rPr>
                            <w:rFonts w:ascii="Arial MT" w:hAnsi="Arial MT"/>
                            <w:w w:val="110"/>
                            <w:sz w:val="4"/>
                          </w:rPr>
                          <w:t>evaluación,</w:t>
                        </w:r>
                        <w:r>
                          <w:rPr>
                            <w:rFonts w:ascii="Arial MT" w:hAnsi="Arial MT"/>
                            <w:spacing w:val="1"/>
                            <w:w w:val="110"/>
                            <w:sz w:val="4"/>
                          </w:rPr>
                          <w:t> </w:t>
                        </w:r>
                        <w:r>
                          <w:rPr>
                            <w:rFonts w:ascii="Arial MT" w:hAnsi="Arial MT"/>
                            <w:w w:val="110"/>
                            <w:sz w:val="4"/>
                          </w:rPr>
                          <w:t>control y</w:t>
                        </w:r>
                        <w:r>
                          <w:rPr>
                            <w:rFonts w:ascii="Arial MT" w:hAnsi="Arial MT"/>
                            <w:spacing w:val="2"/>
                            <w:w w:val="110"/>
                            <w:sz w:val="4"/>
                          </w:rPr>
                          <w:t> </w:t>
                        </w:r>
                        <w:r>
                          <w:rPr>
                            <w:rFonts w:ascii="Arial MT" w:hAnsi="Arial MT"/>
                            <w:w w:val="110"/>
                            <w:sz w:val="4"/>
                          </w:rPr>
                          <w:t>seguimiento</w:t>
                        </w:r>
                        <w:r>
                          <w:rPr>
                            <w:rFonts w:ascii="Arial MT" w:hAnsi="Arial MT"/>
                            <w:spacing w:val="-2"/>
                            <w:w w:val="110"/>
                            <w:sz w:val="4"/>
                          </w:rPr>
                          <w:t> </w:t>
                        </w:r>
                        <w:r>
                          <w:rPr>
                            <w:rFonts w:ascii="Arial MT" w:hAnsi="Arial MT"/>
                            <w:spacing w:val="-5"/>
                            <w:w w:val="110"/>
                            <w:sz w:val="4"/>
                          </w:rPr>
                          <w:t>del</w:t>
                        </w:r>
                      </w:p>
                      <w:p>
                        <w:pPr>
                          <w:spacing w:line="307" w:lineRule="auto" w:before="1"/>
                          <w:ind w:left="10" w:right="11" w:firstLine="17"/>
                          <w:jc w:val="both"/>
                          <w:rPr>
                            <w:rFonts w:ascii="Arial MT" w:hAnsi="Arial MT"/>
                            <w:sz w:val="4"/>
                          </w:rPr>
                        </w:pPr>
                        <w:r>
                          <w:rPr>
                            <w:rFonts w:ascii="Arial MT" w:hAnsi="Arial MT"/>
                            <w:w w:val="110"/>
                            <w:sz w:val="4"/>
                          </w:rPr>
                          <w:t>arbolado</w:t>
                        </w:r>
                        <w:r>
                          <w:rPr>
                            <w:rFonts w:ascii="Arial MT" w:hAnsi="Arial MT"/>
                            <w:spacing w:val="-2"/>
                            <w:w w:val="110"/>
                            <w:sz w:val="4"/>
                          </w:rPr>
                          <w:t> </w:t>
                        </w:r>
                        <w:r>
                          <w:rPr>
                            <w:rFonts w:ascii="Arial MT" w:hAnsi="Arial MT"/>
                            <w:w w:val="110"/>
                            <w:sz w:val="4"/>
                          </w:rPr>
                          <w:t>urbano</w:t>
                        </w:r>
                        <w:r>
                          <w:rPr>
                            <w:rFonts w:ascii="Arial MT" w:hAnsi="Arial MT"/>
                            <w:spacing w:val="-2"/>
                            <w:w w:val="110"/>
                            <w:sz w:val="4"/>
                          </w:rPr>
                          <w:t> </w:t>
                        </w:r>
                        <w:r>
                          <w:rPr>
                            <w:rFonts w:ascii="Arial MT" w:hAnsi="Arial MT"/>
                            <w:w w:val="110"/>
                            <w:sz w:val="4"/>
                          </w:rPr>
                          <w:t>en</w:t>
                        </w:r>
                        <w:r>
                          <w:rPr>
                            <w:rFonts w:ascii="Arial MT" w:hAnsi="Arial MT"/>
                            <w:spacing w:val="-2"/>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Distrito</w:t>
                        </w:r>
                        <w:r>
                          <w:rPr>
                            <w:rFonts w:ascii="Arial MT" w:hAnsi="Arial MT"/>
                            <w:spacing w:val="-2"/>
                            <w:w w:val="110"/>
                            <w:sz w:val="4"/>
                          </w:rPr>
                          <w:t> </w:t>
                        </w:r>
                        <w:r>
                          <w:rPr>
                            <w:rFonts w:ascii="Arial MT" w:hAnsi="Arial MT"/>
                            <w:w w:val="110"/>
                            <w:sz w:val="4"/>
                          </w:rPr>
                          <w:t>Capital, entre</w:t>
                        </w:r>
                        <w:r>
                          <w:rPr>
                            <w:rFonts w:ascii="Arial MT" w:hAnsi="Arial MT"/>
                            <w:spacing w:val="40"/>
                            <w:w w:val="110"/>
                            <w:sz w:val="4"/>
                          </w:rPr>
                          <w:t> </w:t>
                        </w:r>
                        <w:r>
                          <w:rPr>
                            <w:rFonts w:ascii="Arial MT" w:hAnsi="Arial MT"/>
                            <w:w w:val="110"/>
                            <w:sz w:val="4"/>
                          </w:rPr>
                          <w:t>las cuales es importante</w:t>
                        </w:r>
                        <w:r>
                          <w:rPr>
                            <w:rFonts w:ascii="Arial MT" w:hAnsi="Arial MT"/>
                            <w:spacing w:val="-1"/>
                            <w:w w:val="110"/>
                            <w:sz w:val="4"/>
                          </w:rPr>
                          <w:t> </w:t>
                        </w:r>
                        <w:r>
                          <w:rPr>
                            <w:rFonts w:ascii="Arial MT" w:hAnsi="Arial MT"/>
                            <w:w w:val="110"/>
                            <w:sz w:val="4"/>
                          </w:rPr>
                          <w:t>mencionar: 20.530</w:t>
                        </w:r>
                        <w:r>
                          <w:rPr>
                            <w:rFonts w:ascii="Arial MT" w:hAnsi="Arial MT"/>
                            <w:spacing w:val="40"/>
                            <w:w w:val="110"/>
                            <w:sz w:val="4"/>
                          </w:rPr>
                          <w:t> </w:t>
                        </w:r>
                        <w:r>
                          <w:rPr>
                            <w:rFonts w:ascii="Arial MT" w:hAnsi="Arial MT"/>
                            <w:w w:val="110"/>
                            <w:sz w:val="4"/>
                          </w:rPr>
                          <w:t>conceptos</w:t>
                        </w:r>
                        <w:r>
                          <w:rPr>
                            <w:rFonts w:ascii="Arial MT" w:hAnsi="Arial MT"/>
                            <w:spacing w:val="-4"/>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evaluación</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arbolado</w:t>
                        </w:r>
                        <w:r>
                          <w:rPr>
                            <w:rFonts w:ascii="Arial MT" w:hAnsi="Arial MT"/>
                            <w:spacing w:val="-3"/>
                            <w:w w:val="110"/>
                            <w:sz w:val="4"/>
                          </w:rPr>
                          <w:t> </w:t>
                        </w:r>
                        <w:r>
                          <w:rPr>
                            <w:rFonts w:ascii="Arial MT" w:hAnsi="Arial MT"/>
                            <w:w w:val="110"/>
                            <w:sz w:val="4"/>
                          </w:rPr>
                          <w:t>urbano,</w:t>
                        </w:r>
                        <w:r>
                          <w:rPr>
                            <w:rFonts w:ascii="Arial MT" w:hAnsi="Arial MT"/>
                            <w:spacing w:val="40"/>
                            <w:w w:val="110"/>
                            <w:sz w:val="4"/>
                          </w:rPr>
                          <w:t> </w:t>
                        </w:r>
                        <w:r>
                          <w:rPr>
                            <w:rFonts w:ascii="Arial MT" w:hAnsi="Arial MT"/>
                            <w:w w:val="110"/>
                            <w:sz w:val="4"/>
                          </w:rPr>
                          <w:t>entre</w:t>
                        </w:r>
                        <w:r>
                          <w:rPr>
                            <w:rFonts w:ascii="Arial MT" w:hAnsi="Arial MT"/>
                            <w:spacing w:val="-2"/>
                            <w:w w:val="110"/>
                            <w:sz w:val="4"/>
                          </w:rPr>
                          <w:t> </w:t>
                        </w:r>
                        <w:r>
                          <w:rPr>
                            <w:rFonts w:ascii="Arial MT" w:hAnsi="Arial MT"/>
                            <w:w w:val="110"/>
                            <w:sz w:val="4"/>
                          </w:rPr>
                          <w:t>emergencias, manejo</w:t>
                        </w:r>
                        <w:r>
                          <w:rPr>
                            <w:rFonts w:ascii="Arial MT" w:hAnsi="Arial MT"/>
                            <w:spacing w:val="-2"/>
                            <w:w w:val="110"/>
                            <w:sz w:val="4"/>
                          </w:rPr>
                          <w:t> </w:t>
                        </w:r>
                        <w:r>
                          <w:rPr>
                            <w:rFonts w:ascii="Arial MT" w:hAnsi="Arial MT"/>
                            <w:w w:val="110"/>
                            <w:sz w:val="4"/>
                          </w:rPr>
                          <w:t>e</w:t>
                        </w:r>
                        <w:r>
                          <w:rPr>
                            <w:rFonts w:ascii="Arial MT" w:hAnsi="Arial MT"/>
                            <w:spacing w:val="-2"/>
                            <w:w w:val="110"/>
                            <w:sz w:val="4"/>
                          </w:rPr>
                          <w:t> </w:t>
                        </w:r>
                        <w:r>
                          <w:rPr>
                            <w:rFonts w:ascii="Arial MT" w:hAnsi="Arial MT"/>
                            <w:w w:val="110"/>
                            <w:sz w:val="4"/>
                          </w:rPr>
                          <w:t>infraestructura</w:t>
                        </w:r>
                        <w:r>
                          <w:rPr>
                            <w:rFonts w:ascii="Arial MT" w:hAnsi="Arial MT"/>
                            <w:spacing w:val="40"/>
                            <w:w w:val="110"/>
                            <w:sz w:val="4"/>
                          </w:rPr>
                          <w:t> </w:t>
                        </w:r>
                        <w:r>
                          <w:rPr>
                            <w:rFonts w:ascii="Arial MT" w:hAnsi="Arial MT"/>
                            <w:w w:val="110"/>
                            <w:sz w:val="4"/>
                          </w:rPr>
                          <w:t>que</w:t>
                        </w:r>
                        <w:r>
                          <w:rPr>
                            <w:rFonts w:ascii="Arial MT" w:hAnsi="Arial MT"/>
                            <w:spacing w:val="-2"/>
                            <w:w w:val="110"/>
                            <w:sz w:val="4"/>
                          </w:rPr>
                          <w:t> </w:t>
                        </w:r>
                        <w:r>
                          <w:rPr>
                            <w:rFonts w:ascii="Arial MT" w:hAnsi="Arial MT"/>
                            <w:w w:val="110"/>
                            <w:sz w:val="4"/>
                          </w:rPr>
                          <w:t>evaluaron</w:t>
                        </w:r>
                        <w:r>
                          <w:rPr>
                            <w:rFonts w:ascii="Arial MT" w:hAnsi="Arial MT"/>
                            <w:spacing w:val="-2"/>
                            <w:w w:val="110"/>
                            <w:sz w:val="4"/>
                          </w:rPr>
                          <w:t> </w:t>
                        </w:r>
                        <w:r>
                          <w:rPr>
                            <w:rFonts w:ascii="Arial MT" w:hAnsi="Arial MT"/>
                            <w:w w:val="110"/>
                            <w:sz w:val="4"/>
                          </w:rPr>
                          <w:t>un</w:t>
                        </w:r>
                        <w:r>
                          <w:rPr>
                            <w:rFonts w:ascii="Arial MT" w:hAnsi="Arial MT"/>
                            <w:spacing w:val="-2"/>
                            <w:w w:val="110"/>
                            <w:sz w:val="4"/>
                          </w:rPr>
                          <w:t> </w:t>
                        </w:r>
                        <w:r>
                          <w:rPr>
                            <w:rFonts w:ascii="Arial MT" w:hAnsi="Arial MT"/>
                            <w:w w:val="110"/>
                            <w:sz w:val="4"/>
                          </w:rPr>
                          <w:t>total de</w:t>
                        </w:r>
                        <w:r>
                          <w:rPr>
                            <w:rFonts w:ascii="Arial MT" w:hAnsi="Arial MT"/>
                            <w:spacing w:val="-1"/>
                            <w:w w:val="110"/>
                            <w:sz w:val="4"/>
                          </w:rPr>
                          <w:t> </w:t>
                        </w:r>
                        <w:r>
                          <w:rPr>
                            <w:rFonts w:ascii="Arial MT" w:hAnsi="Arial MT"/>
                            <w:w w:val="110"/>
                            <w:sz w:val="4"/>
                          </w:rPr>
                          <w:t>134.397</w:t>
                        </w:r>
                        <w:r>
                          <w:rPr>
                            <w:rFonts w:ascii="Arial MT" w:hAnsi="Arial MT"/>
                            <w:spacing w:val="-2"/>
                            <w:w w:val="110"/>
                            <w:sz w:val="4"/>
                          </w:rPr>
                          <w:t> </w:t>
                        </w:r>
                        <w:r>
                          <w:rPr>
                            <w:rFonts w:ascii="Arial MT" w:hAnsi="Arial MT"/>
                            <w:w w:val="110"/>
                            <w:sz w:val="4"/>
                          </w:rPr>
                          <w:t>árboles,</w:t>
                        </w:r>
                        <w:r>
                          <w:rPr>
                            <w:rFonts w:ascii="Arial MT" w:hAnsi="Arial MT"/>
                            <w:spacing w:val="1"/>
                            <w:w w:val="110"/>
                            <w:sz w:val="4"/>
                          </w:rPr>
                          <w:t> </w:t>
                        </w:r>
                        <w:r>
                          <w:rPr>
                            <w:rFonts w:ascii="Arial MT" w:hAnsi="Arial MT"/>
                            <w:spacing w:val="-10"/>
                            <w:w w:val="110"/>
                            <w:sz w:val="4"/>
                          </w:rPr>
                          <w:t>y</w:t>
                        </w:r>
                      </w:p>
                      <w:p>
                        <w:pPr>
                          <w:spacing w:line="307" w:lineRule="auto" w:before="0"/>
                          <w:ind w:left="333" w:right="131" w:hanging="198"/>
                          <w:jc w:val="both"/>
                          <w:rPr>
                            <w:rFonts w:ascii="Arial MT"/>
                            <w:sz w:val="4"/>
                          </w:rPr>
                        </w:pPr>
                        <w:r>
                          <w:rPr>
                            <w:rFonts w:ascii="Arial MT"/>
                            <w:w w:val="110"/>
                            <w:sz w:val="4"/>
                          </w:rPr>
                          <w:t>11.263</w:t>
                        </w:r>
                        <w:r>
                          <w:rPr>
                            <w:rFonts w:ascii="Arial MT"/>
                            <w:spacing w:val="-4"/>
                            <w:w w:val="110"/>
                            <w:sz w:val="4"/>
                          </w:rPr>
                          <w:t> </w:t>
                        </w:r>
                        <w:r>
                          <w:rPr>
                            <w:rFonts w:ascii="Arial MT"/>
                            <w:w w:val="110"/>
                            <w:sz w:val="4"/>
                          </w:rPr>
                          <w:t>productos</w:t>
                        </w:r>
                        <w:r>
                          <w:rPr>
                            <w:rFonts w:ascii="Arial MT"/>
                            <w:spacing w:val="-3"/>
                            <w:w w:val="110"/>
                            <w:sz w:val="4"/>
                          </w:rPr>
                          <w:t> </w:t>
                        </w:r>
                        <w:r>
                          <w:rPr>
                            <w:rFonts w:ascii="Arial MT"/>
                            <w:w w:val="110"/>
                            <w:sz w:val="4"/>
                          </w:rPr>
                          <w:t>resultantes</w:t>
                        </w:r>
                        <w:r>
                          <w:rPr>
                            <w:rFonts w:ascii="Arial MT"/>
                            <w:spacing w:val="-3"/>
                            <w:w w:val="110"/>
                            <w:sz w:val="4"/>
                          </w:rPr>
                          <w:t> </w:t>
                        </w:r>
                        <w:r>
                          <w:rPr>
                            <w:rFonts w:ascii="Arial MT"/>
                            <w:w w:val="110"/>
                            <w:sz w:val="4"/>
                          </w:rPr>
                          <w:t>del</w:t>
                        </w:r>
                        <w:r>
                          <w:rPr>
                            <w:rFonts w:ascii="Arial MT"/>
                            <w:spacing w:val="40"/>
                            <w:w w:val="110"/>
                            <w:sz w:val="4"/>
                          </w:rPr>
                          <w:t> </w:t>
                        </w:r>
                        <w:r>
                          <w:rPr>
                            <w:rFonts w:ascii="Arial MT"/>
                            <w:spacing w:val="-2"/>
                            <w:w w:val="110"/>
                            <w:sz w:val="4"/>
                          </w:rPr>
                          <w:t>seguimiento.</w:t>
                        </w:r>
                      </w:p>
                      <w:p>
                        <w:pPr>
                          <w:spacing w:line="307" w:lineRule="auto" w:before="0"/>
                          <w:ind w:left="76" w:right="71" w:hanging="3"/>
                          <w:jc w:val="center"/>
                          <w:rPr>
                            <w:rFonts w:ascii="Arial MT" w:hAnsi="Arial MT"/>
                            <w:sz w:val="4"/>
                          </w:rPr>
                        </w:pPr>
                        <w:r>
                          <w:rPr>
                            <w:rFonts w:ascii="Arial MT" w:hAnsi="Arial MT"/>
                            <w:w w:val="110"/>
                            <w:sz w:val="4"/>
                          </w:rPr>
                          <w:t>A la fecha existen 26.565 conceptos</w:t>
                        </w:r>
                        <w:r>
                          <w:rPr>
                            <w:rFonts w:ascii="Arial MT" w:hAnsi="Arial MT"/>
                            <w:spacing w:val="40"/>
                            <w:w w:val="110"/>
                            <w:sz w:val="4"/>
                          </w:rPr>
                          <w:t> </w:t>
                        </w:r>
                        <w:r>
                          <w:rPr>
                            <w:rFonts w:ascii="Arial MT" w:hAnsi="Arial MT"/>
                            <w:w w:val="110"/>
                            <w:sz w:val="4"/>
                          </w:rPr>
                          <w:t>técnicos</w:t>
                        </w:r>
                        <w:r>
                          <w:rPr>
                            <w:rFonts w:ascii="Arial MT" w:hAnsi="Arial MT"/>
                            <w:spacing w:val="-3"/>
                            <w:w w:val="110"/>
                            <w:sz w:val="4"/>
                          </w:rPr>
                          <w:t> </w:t>
                        </w:r>
                        <w:r>
                          <w:rPr>
                            <w:rFonts w:ascii="Arial MT" w:hAnsi="Arial MT"/>
                            <w:w w:val="110"/>
                            <w:sz w:val="4"/>
                          </w:rPr>
                          <w:t>y</w:t>
                        </w:r>
                        <w:r>
                          <w:rPr>
                            <w:rFonts w:ascii="Arial MT" w:hAnsi="Arial MT"/>
                            <w:spacing w:val="-2"/>
                            <w:w w:val="110"/>
                            <w:sz w:val="4"/>
                          </w:rPr>
                          <w:t> </w:t>
                        </w:r>
                        <w:r>
                          <w:rPr>
                            <w:rFonts w:ascii="Arial MT" w:hAnsi="Arial MT"/>
                            <w:w w:val="110"/>
                            <w:sz w:val="4"/>
                          </w:rPr>
                          <w:t>resoluciones</w:t>
                        </w:r>
                        <w:r>
                          <w:rPr>
                            <w:rFonts w:ascii="Arial MT" w:hAnsi="Arial MT"/>
                            <w:spacing w:val="-2"/>
                            <w:w w:val="110"/>
                            <w:sz w:val="4"/>
                          </w:rPr>
                          <w:t> </w:t>
                        </w:r>
                        <w:r>
                          <w:rPr>
                            <w:rFonts w:ascii="Arial MT" w:hAnsi="Arial MT"/>
                            <w:w w:val="110"/>
                            <w:sz w:val="4"/>
                          </w:rPr>
                          <w:t>que</w:t>
                        </w:r>
                        <w:r>
                          <w:rPr>
                            <w:rFonts w:ascii="Arial MT" w:hAnsi="Arial MT"/>
                            <w:spacing w:val="-3"/>
                            <w:w w:val="110"/>
                            <w:sz w:val="4"/>
                          </w:rPr>
                          <w:t> </w:t>
                        </w:r>
                        <w:r>
                          <w:rPr>
                            <w:rFonts w:ascii="Arial MT" w:hAnsi="Arial MT"/>
                            <w:w w:val="110"/>
                            <w:sz w:val="4"/>
                          </w:rPr>
                          <w:t>deben</w:t>
                        </w:r>
                        <w:r>
                          <w:rPr>
                            <w:rFonts w:ascii="Arial MT" w:hAnsi="Arial MT"/>
                            <w:spacing w:val="-3"/>
                            <w:w w:val="110"/>
                            <w:sz w:val="4"/>
                          </w:rPr>
                          <w:t> </w:t>
                        </w:r>
                        <w:r>
                          <w:rPr>
                            <w:rFonts w:ascii="Arial MT" w:hAnsi="Arial MT"/>
                            <w:w w:val="110"/>
                            <w:sz w:val="4"/>
                          </w:rPr>
                          <w:t>ser</w:t>
                        </w:r>
                        <w:r>
                          <w:rPr>
                            <w:rFonts w:ascii="Arial MT" w:hAnsi="Arial MT"/>
                            <w:spacing w:val="40"/>
                            <w:w w:val="110"/>
                            <w:sz w:val="4"/>
                          </w:rPr>
                          <w:t> </w:t>
                        </w:r>
                        <w:r>
                          <w:rPr>
                            <w:rFonts w:ascii="Arial MT" w:hAnsi="Arial MT"/>
                            <w:spacing w:val="-2"/>
                            <w:w w:val="110"/>
                            <w:sz w:val="4"/>
                          </w:rPr>
                          <w:t>verificadas.</w:t>
                        </w:r>
                      </w:p>
                    </w:txbxContent>
                  </v:textbox>
                  <v:stroke dashstyle="solid"/>
                  <w10:wrap type="none"/>
                </v:shape>
                <v:shape style="position:absolute;left:6726;top:190;width:930;height:687" type="#_x0000_t202" id="docshape134" filled="true" fillcolor="#a8d08d" stroked="true" strokeweight=".346821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3"/>
                          <w:rPr>
                            <w:b/>
                            <w:color w:val="000000"/>
                            <w:sz w:val="4"/>
                          </w:rPr>
                        </w:pPr>
                      </w:p>
                      <w:p>
                        <w:pPr>
                          <w:spacing w:line="307" w:lineRule="auto" w:before="0"/>
                          <w:ind w:left="31" w:right="29" w:firstLine="2"/>
                          <w:jc w:val="center"/>
                          <w:rPr>
                            <w:rFonts w:ascii="Arial MT" w:hAnsi="Arial MT"/>
                            <w:color w:val="000000"/>
                            <w:sz w:val="4"/>
                          </w:rPr>
                        </w:pPr>
                        <w:r>
                          <w:rPr>
                            <w:rFonts w:ascii="Arial MT" w:hAnsi="Arial MT"/>
                            <w:color w:val="000000"/>
                            <w:w w:val="110"/>
                            <w:sz w:val="4"/>
                          </w:rPr>
                          <w:t>Alto número de solicitudes para el</w:t>
                        </w:r>
                        <w:r>
                          <w:rPr>
                            <w:rFonts w:ascii="Arial MT" w:hAnsi="Arial MT"/>
                            <w:color w:val="000000"/>
                            <w:spacing w:val="40"/>
                            <w:w w:val="110"/>
                            <w:sz w:val="4"/>
                          </w:rPr>
                          <w:t> </w:t>
                        </w:r>
                        <w:r>
                          <w:rPr>
                            <w:rFonts w:ascii="Arial MT" w:hAnsi="Arial MT"/>
                            <w:color w:val="000000"/>
                            <w:w w:val="110"/>
                            <w:sz w:val="4"/>
                          </w:rPr>
                          <w:t>aprovechamiento</w:t>
                        </w:r>
                        <w:r>
                          <w:rPr>
                            <w:rFonts w:ascii="Arial MT" w:hAnsi="Arial MT"/>
                            <w:color w:val="000000"/>
                            <w:spacing w:val="-3"/>
                            <w:w w:val="110"/>
                            <w:sz w:val="4"/>
                          </w:rPr>
                          <w:t> </w:t>
                        </w:r>
                        <w:r>
                          <w:rPr>
                            <w:rFonts w:ascii="Arial MT" w:hAnsi="Arial MT"/>
                            <w:color w:val="000000"/>
                            <w:w w:val="110"/>
                            <w:sz w:val="4"/>
                          </w:rPr>
                          <w:t>y el</w:t>
                        </w:r>
                        <w:r>
                          <w:rPr>
                            <w:rFonts w:ascii="Arial MT" w:hAnsi="Arial MT"/>
                            <w:color w:val="000000"/>
                            <w:spacing w:val="-1"/>
                            <w:w w:val="110"/>
                            <w:sz w:val="4"/>
                          </w:rPr>
                          <w:t> </w:t>
                        </w:r>
                        <w:r>
                          <w:rPr>
                            <w:rFonts w:ascii="Arial MT" w:hAnsi="Arial MT"/>
                            <w:color w:val="000000"/>
                            <w:w w:val="110"/>
                            <w:sz w:val="4"/>
                          </w:rPr>
                          <w:t>manejo</w:t>
                        </w:r>
                        <w:r>
                          <w:rPr>
                            <w:rFonts w:ascii="Arial MT" w:hAnsi="Arial MT"/>
                            <w:color w:val="000000"/>
                            <w:spacing w:val="-3"/>
                            <w:w w:val="110"/>
                            <w:sz w:val="4"/>
                          </w:rPr>
                          <w:t> </w:t>
                        </w:r>
                        <w:r>
                          <w:rPr>
                            <w:rFonts w:ascii="Arial MT" w:hAnsi="Arial MT"/>
                            <w:color w:val="000000"/>
                            <w:w w:val="110"/>
                            <w:sz w:val="4"/>
                          </w:rPr>
                          <w:t>del</w:t>
                        </w:r>
                        <w:r>
                          <w:rPr>
                            <w:rFonts w:ascii="Arial MT" w:hAnsi="Arial MT"/>
                            <w:color w:val="000000"/>
                            <w:spacing w:val="-1"/>
                            <w:w w:val="110"/>
                            <w:sz w:val="4"/>
                          </w:rPr>
                          <w:t> </w:t>
                        </w:r>
                        <w:r>
                          <w:rPr>
                            <w:rFonts w:ascii="Arial MT" w:hAnsi="Arial MT"/>
                            <w:color w:val="000000"/>
                            <w:w w:val="110"/>
                            <w:sz w:val="4"/>
                          </w:rPr>
                          <w:t>arbolado</w:t>
                        </w:r>
                        <w:r>
                          <w:rPr>
                            <w:rFonts w:ascii="Arial MT" w:hAnsi="Arial MT"/>
                            <w:color w:val="000000"/>
                            <w:spacing w:val="40"/>
                            <w:w w:val="110"/>
                            <w:sz w:val="4"/>
                          </w:rPr>
                          <w:t> </w:t>
                        </w:r>
                        <w:r>
                          <w:rPr>
                            <w:rFonts w:ascii="Arial MT" w:hAnsi="Arial MT"/>
                            <w:color w:val="000000"/>
                            <w:w w:val="110"/>
                            <w:sz w:val="4"/>
                          </w:rPr>
                          <w:t>urbano,</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verificaciones</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ejecución</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las</w:t>
                        </w:r>
                        <w:r>
                          <w:rPr>
                            <w:rFonts w:ascii="Arial MT" w:hAnsi="Arial MT"/>
                            <w:color w:val="000000"/>
                            <w:spacing w:val="-3"/>
                            <w:w w:val="110"/>
                            <w:sz w:val="4"/>
                          </w:rPr>
                          <w:t> </w:t>
                        </w:r>
                        <w:r>
                          <w:rPr>
                            <w:rFonts w:ascii="Arial MT" w:hAnsi="Arial MT"/>
                            <w:color w:val="000000"/>
                            <w:w w:val="110"/>
                            <w:sz w:val="4"/>
                          </w:rPr>
                          <w:t>autorizaciones</w:t>
                        </w:r>
                        <w:r>
                          <w:rPr>
                            <w:rFonts w:ascii="Arial MT" w:hAnsi="Arial MT"/>
                            <w:color w:val="000000"/>
                            <w:spacing w:val="-2"/>
                            <w:w w:val="110"/>
                            <w:sz w:val="4"/>
                          </w:rPr>
                          <w:t> </w:t>
                        </w:r>
                        <w:r>
                          <w:rPr>
                            <w:rFonts w:ascii="Arial MT" w:hAnsi="Arial MT"/>
                            <w:color w:val="000000"/>
                            <w:w w:val="110"/>
                            <w:sz w:val="4"/>
                          </w:rPr>
                          <w:t>emitidas</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597568">
                <wp:simplePos x="0" y="0"/>
                <wp:positionH relativeFrom="page">
                  <wp:posOffset>4890567</wp:posOffset>
                </wp:positionH>
                <wp:positionV relativeFrom="paragraph">
                  <wp:posOffset>118784</wp:posOffset>
                </wp:positionV>
                <wp:extent cx="363855" cy="978535"/>
                <wp:effectExtent l="0" t="0" r="0" b="0"/>
                <wp:wrapTopAndBottom/>
                <wp:docPr id="143" name="Group 143"/>
                <wp:cNvGraphicFramePr>
                  <a:graphicFrameLocks/>
                </wp:cNvGraphicFramePr>
                <a:graphic>
                  <a:graphicData uri="http://schemas.microsoft.com/office/word/2010/wordprocessingGroup">
                    <wpg:wgp>
                      <wpg:cNvPr id="143" name="Group 143"/>
                      <wpg:cNvGrpSpPr/>
                      <wpg:grpSpPr>
                        <a:xfrm>
                          <a:off x="0" y="0"/>
                          <a:ext cx="363855" cy="978535"/>
                          <a:chExt cx="363855" cy="978535"/>
                        </a:xfrm>
                      </wpg:grpSpPr>
                      <wps:wsp>
                        <wps:cNvPr id="144" name="Textbox 144"/>
                        <wps:cNvSpPr txBox="1"/>
                        <wps:spPr>
                          <a:xfrm>
                            <a:off x="2202" y="438381"/>
                            <a:ext cx="359410" cy="537845"/>
                          </a:xfrm>
                          <a:prstGeom prst="rect">
                            <a:avLst/>
                          </a:prstGeom>
                          <a:ln w="4404">
                            <a:solidFill>
                              <a:srgbClr val="BE9000"/>
                            </a:solidFill>
                            <a:prstDash val="solid"/>
                          </a:ln>
                        </wps:spPr>
                        <wps:txbx>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18"/>
                                <w:rPr>
                                  <w:b/>
                                  <w:sz w:val="4"/>
                                </w:rPr>
                              </w:pPr>
                            </w:p>
                            <w:p>
                              <w:pPr>
                                <w:spacing w:before="0"/>
                                <w:ind w:left="6" w:right="0" w:firstLine="0"/>
                                <w:jc w:val="left"/>
                                <w:rPr>
                                  <w:rFonts w:ascii="Arial MT" w:hAnsi="Arial MT"/>
                                  <w:sz w:val="4"/>
                                </w:rPr>
                              </w:pPr>
                              <w:r>
                                <w:rPr>
                                  <w:rFonts w:ascii="Arial MT" w:hAnsi="Arial MT"/>
                                  <w:spacing w:val="-2"/>
                                  <w:w w:val="110"/>
                                  <w:sz w:val="4"/>
                                </w:rPr>
                                <w:t>Línea</w:t>
                              </w:r>
                              <w:r>
                                <w:rPr>
                                  <w:rFonts w:ascii="Arial MT" w:hAnsi="Arial MT"/>
                                  <w:spacing w:val="12"/>
                                  <w:w w:val="110"/>
                                  <w:sz w:val="4"/>
                                </w:rPr>
                                <w:t> </w:t>
                              </w:r>
                              <w:r>
                                <w:rPr>
                                  <w:rFonts w:ascii="Arial MT" w:hAnsi="Arial MT"/>
                                  <w:spacing w:val="-2"/>
                                  <w:w w:val="110"/>
                                  <w:sz w:val="4"/>
                                </w:rPr>
                                <w:t>Base</w:t>
                              </w:r>
                              <w:r>
                                <w:rPr>
                                  <w:rFonts w:ascii="Arial MT" w:hAnsi="Arial MT"/>
                                  <w:spacing w:val="13"/>
                                  <w:w w:val="110"/>
                                  <w:sz w:val="4"/>
                                </w:rPr>
                                <w:t> </w:t>
                              </w:r>
                              <w:r>
                                <w:rPr>
                                  <w:rFonts w:ascii="Arial MT" w:hAnsi="Arial MT"/>
                                  <w:spacing w:val="-2"/>
                                  <w:w w:val="110"/>
                                  <w:sz w:val="4"/>
                                </w:rPr>
                                <w:t>(feb2021-2023):</w:t>
                              </w:r>
                            </w:p>
                            <w:p>
                              <w:pPr>
                                <w:spacing w:line="307" w:lineRule="auto" w:before="13"/>
                                <w:ind w:left="34" w:right="0" w:firstLine="83"/>
                                <w:jc w:val="left"/>
                                <w:rPr>
                                  <w:rFonts w:ascii="Arial MT"/>
                                  <w:sz w:val="4"/>
                                </w:rPr>
                              </w:pPr>
                              <w:r>
                                <w:rPr>
                                  <w:rFonts w:ascii="Arial MT"/>
                                  <w:w w:val="110"/>
                                  <w:sz w:val="4"/>
                                </w:rPr>
                                <w:t>17.243</w:t>
                              </w:r>
                              <w:r>
                                <w:rPr>
                                  <w:rFonts w:ascii="Arial MT"/>
                                  <w:spacing w:val="-4"/>
                                  <w:w w:val="110"/>
                                  <w:sz w:val="4"/>
                                </w:rPr>
                                <w:t> </w:t>
                              </w:r>
                              <w:r>
                                <w:rPr>
                                  <w:rFonts w:ascii="Arial MT"/>
                                  <w:w w:val="110"/>
                                  <w:sz w:val="4"/>
                                </w:rPr>
                                <w:t>animales</w:t>
                              </w:r>
                              <w:r>
                                <w:rPr>
                                  <w:rFonts w:ascii="Arial MT"/>
                                  <w:spacing w:val="40"/>
                                  <w:w w:val="110"/>
                                  <w:sz w:val="4"/>
                                </w:rPr>
                                <w:t> </w:t>
                              </w:r>
                              <w:r>
                                <w:rPr>
                                  <w:rFonts w:ascii="Arial MT"/>
                                  <w:w w:val="110"/>
                                  <w:sz w:val="4"/>
                                </w:rPr>
                                <w:t>ingresados</w:t>
                              </w:r>
                              <w:r>
                                <w:rPr>
                                  <w:rFonts w:ascii="Arial MT"/>
                                  <w:spacing w:val="-3"/>
                                  <w:w w:val="110"/>
                                  <w:sz w:val="4"/>
                                </w:rPr>
                                <w:t> </w:t>
                              </w:r>
                              <w:r>
                                <w:rPr>
                                  <w:rFonts w:ascii="Arial MT"/>
                                  <w:w w:val="110"/>
                                  <w:sz w:val="4"/>
                                </w:rPr>
                                <w:t>al</w:t>
                              </w:r>
                              <w:r>
                                <w:rPr>
                                  <w:rFonts w:ascii="Arial MT"/>
                                  <w:spacing w:val="-3"/>
                                  <w:w w:val="110"/>
                                  <w:sz w:val="4"/>
                                </w:rPr>
                                <w:t> </w:t>
                              </w:r>
                              <w:r>
                                <w:rPr>
                                  <w:rFonts w:ascii="Arial MT"/>
                                  <w:w w:val="110"/>
                                  <w:sz w:val="4"/>
                                </w:rPr>
                                <w:t>CAVRFFS</w:t>
                              </w:r>
                            </w:p>
                          </w:txbxContent>
                        </wps:txbx>
                        <wps:bodyPr wrap="square" lIns="0" tIns="0" rIns="0" bIns="0" rtlCol="0">
                          <a:noAutofit/>
                        </wps:bodyPr>
                      </wps:wsp>
                      <wps:wsp>
                        <wps:cNvPr id="145" name="Textbox 145"/>
                        <wps:cNvSpPr txBox="1"/>
                        <wps:spPr>
                          <a:xfrm>
                            <a:off x="2202" y="2202"/>
                            <a:ext cx="359410" cy="436245"/>
                          </a:xfrm>
                          <a:prstGeom prst="rect">
                            <a:avLst/>
                          </a:prstGeom>
                          <a:solidFill>
                            <a:srgbClr val="A8D08D"/>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36"/>
                                <w:rPr>
                                  <w:b/>
                                  <w:color w:val="000000"/>
                                  <w:sz w:val="4"/>
                                </w:rPr>
                              </w:pPr>
                            </w:p>
                            <w:p>
                              <w:pPr>
                                <w:spacing w:line="307" w:lineRule="auto" w:before="0"/>
                                <w:ind w:left="13" w:right="14" w:firstLine="6"/>
                                <w:jc w:val="center"/>
                                <w:rPr>
                                  <w:rFonts w:ascii="Arial MT" w:hAnsi="Arial MT"/>
                                  <w:color w:val="000000"/>
                                  <w:sz w:val="4"/>
                                </w:rPr>
                              </w:pPr>
                              <w:r>
                                <w:rPr>
                                  <w:rFonts w:ascii="Arial MT" w:hAnsi="Arial MT"/>
                                  <w:color w:val="000000"/>
                                  <w:w w:val="110"/>
                                  <w:sz w:val="4"/>
                                </w:rPr>
                                <w:t>Alta</w:t>
                              </w:r>
                              <w:r>
                                <w:rPr>
                                  <w:rFonts w:ascii="Arial MT" w:hAnsi="Arial MT"/>
                                  <w:color w:val="000000"/>
                                  <w:spacing w:val="-2"/>
                                  <w:w w:val="110"/>
                                  <w:sz w:val="4"/>
                                </w:rPr>
                                <w:t> </w:t>
                              </w:r>
                              <w:r>
                                <w:rPr>
                                  <w:rFonts w:ascii="Arial MT" w:hAnsi="Arial MT"/>
                                  <w:color w:val="000000"/>
                                  <w:w w:val="110"/>
                                  <w:sz w:val="4"/>
                                </w:rPr>
                                <w:t>demanda</w:t>
                              </w:r>
                              <w:r>
                                <w:rPr>
                                  <w:rFonts w:ascii="Arial MT" w:hAnsi="Arial MT"/>
                                  <w:color w:val="000000"/>
                                  <w:spacing w:val="-2"/>
                                  <w:w w:val="110"/>
                                  <w:sz w:val="4"/>
                                </w:rPr>
                                <w:t> </w:t>
                              </w:r>
                              <w:r>
                                <w:rPr>
                                  <w:rFonts w:ascii="Arial MT" w:hAnsi="Arial MT"/>
                                  <w:color w:val="000000"/>
                                  <w:w w:val="110"/>
                                  <w:sz w:val="4"/>
                                </w:rPr>
                                <w:t>en</w:t>
                              </w:r>
                              <w:r>
                                <w:rPr>
                                  <w:rFonts w:ascii="Arial MT" w:hAnsi="Arial MT"/>
                                  <w:color w:val="000000"/>
                                  <w:spacing w:val="-2"/>
                                  <w:w w:val="110"/>
                                  <w:sz w:val="4"/>
                                </w:rPr>
                                <w:t> </w:t>
                              </w:r>
                              <w:r>
                                <w:rPr>
                                  <w:rFonts w:ascii="Arial MT" w:hAnsi="Arial MT"/>
                                  <w:color w:val="000000"/>
                                  <w:w w:val="110"/>
                                  <w:sz w:val="4"/>
                                </w:rPr>
                                <w:t>la</w:t>
                              </w:r>
                              <w:r>
                                <w:rPr>
                                  <w:rFonts w:ascii="Arial MT" w:hAnsi="Arial MT"/>
                                  <w:color w:val="000000"/>
                                  <w:spacing w:val="40"/>
                                  <w:w w:val="110"/>
                                  <w:sz w:val="4"/>
                                </w:rPr>
                                <w:t> </w:t>
                              </w:r>
                              <w:r>
                                <w:rPr>
                                  <w:rFonts w:ascii="Arial MT" w:hAnsi="Arial MT"/>
                                  <w:color w:val="000000"/>
                                  <w:w w:val="110"/>
                                  <w:sz w:val="4"/>
                                </w:rPr>
                                <w:t>atención</w:t>
                              </w:r>
                              <w:r>
                                <w:rPr>
                                  <w:rFonts w:ascii="Arial MT" w:hAnsi="Arial MT"/>
                                  <w:color w:val="000000"/>
                                  <w:spacing w:val="-4"/>
                                  <w:w w:val="110"/>
                                  <w:sz w:val="4"/>
                                </w:rPr>
                                <w:t> </w:t>
                              </w:r>
                              <w:r>
                                <w:rPr>
                                  <w:rFonts w:ascii="Arial MT" w:hAnsi="Arial MT"/>
                                  <w:color w:val="000000"/>
                                  <w:w w:val="110"/>
                                  <w:sz w:val="4"/>
                                </w:rPr>
                                <w:t>integral</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especializada</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animales</w:t>
                              </w:r>
                              <w:r>
                                <w:rPr>
                                  <w:rFonts w:ascii="Arial MT" w:hAnsi="Arial MT"/>
                                  <w:color w:val="000000"/>
                                  <w:spacing w:val="40"/>
                                  <w:w w:val="110"/>
                                  <w:sz w:val="4"/>
                                </w:rPr>
                                <w:t> </w:t>
                              </w:r>
                              <w:r>
                                <w:rPr>
                                  <w:rFonts w:ascii="Arial MT" w:hAnsi="Arial MT"/>
                                  <w:color w:val="000000"/>
                                  <w:w w:val="110"/>
                                  <w:sz w:val="4"/>
                                </w:rPr>
                                <w:t>silvestres</w:t>
                              </w:r>
                              <w:r>
                                <w:rPr>
                                  <w:rFonts w:ascii="Arial MT" w:hAnsi="Arial MT"/>
                                  <w:color w:val="000000"/>
                                  <w:spacing w:val="-3"/>
                                  <w:w w:val="110"/>
                                  <w:sz w:val="4"/>
                                </w:rPr>
                                <w:t> </w:t>
                              </w:r>
                              <w:r>
                                <w:rPr>
                                  <w:rFonts w:ascii="Arial MT" w:hAnsi="Arial MT"/>
                                  <w:color w:val="000000"/>
                                  <w:w w:val="110"/>
                                  <w:sz w:val="4"/>
                                </w:rPr>
                                <w:t>vivos</w:t>
                              </w:r>
                              <w:r>
                                <w:rPr>
                                  <w:rFonts w:ascii="Arial MT" w:hAnsi="Arial MT"/>
                                  <w:color w:val="000000"/>
                                  <w:spacing w:val="40"/>
                                  <w:w w:val="110"/>
                                  <w:sz w:val="4"/>
                                </w:rPr>
                                <w:t> </w:t>
                              </w:r>
                              <w:r>
                                <w:rPr>
                                  <w:rFonts w:ascii="Arial MT" w:hAnsi="Arial MT"/>
                                  <w:color w:val="000000"/>
                                  <w:w w:val="110"/>
                                  <w:sz w:val="4"/>
                                </w:rPr>
                                <w:t>recuperados</w:t>
                              </w:r>
                              <w:r>
                                <w:rPr>
                                  <w:rFonts w:ascii="Arial MT" w:hAnsi="Arial MT"/>
                                  <w:color w:val="000000"/>
                                  <w:spacing w:val="-3"/>
                                  <w:w w:val="110"/>
                                  <w:sz w:val="4"/>
                                </w:rPr>
                                <w:t> </w:t>
                              </w:r>
                              <w:r>
                                <w:rPr>
                                  <w:rFonts w:ascii="Arial MT" w:hAnsi="Arial MT"/>
                                  <w:color w:val="000000"/>
                                  <w:w w:val="110"/>
                                  <w:sz w:val="4"/>
                                </w:rPr>
                                <w:t>por</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40"/>
                                  <w:w w:val="110"/>
                                  <w:sz w:val="4"/>
                                </w:rPr>
                                <w:t> </w:t>
                              </w:r>
                              <w:r>
                                <w:rPr>
                                  <w:rFonts w:ascii="Arial MT" w:hAnsi="Arial MT"/>
                                  <w:color w:val="000000"/>
                                  <w:w w:val="110"/>
                                  <w:sz w:val="4"/>
                                </w:rPr>
                                <w:t>autoridad</w:t>
                              </w:r>
                              <w:r>
                                <w:rPr>
                                  <w:rFonts w:ascii="Arial MT" w:hAnsi="Arial MT"/>
                                  <w:color w:val="000000"/>
                                  <w:spacing w:val="-4"/>
                                  <w:w w:val="110"/>
                                  <w:sz w:val="4"/>
                                </w:rPr>
                                <w:t> </w:t>
                              </w:r>
                              <w:r>
                                <w:rPr>
                                  <w:rFonts w:ascii="Arial MT" w:hAnsi="Arial MT"/>
                                  <w:color w:val="000000"/>
                                  <w:w w:val="110"/>
                                  <w:sz w:val="4"/>
                                </w:rPr>
                                <w:t>ambiental</w:t>
                              </w:r>
                            </w:p>
                          </w:txbxContent>
                        </wps:txbx>
                        <wps:bodyPr wrap="square" lIns="0" tIns="0" rIns="0" bIns="0" rtlCol="0">
                          <a:noAutofit/>
                        </wps:bodyPr>
                      </wps:wsp>
                    </wpg:wgp>
                  </a:graphicData>
                </a:graphic>
              </wp:anchor>
            </w:drawing>
          </mc:Choice>
          <mc:Fallback>
            <w:pict>
              <v:group style="position:absolute;margin-left:385.084045pt;margin-top:9.353091pt;width:28.65pt;height:77.05pt;mso-position-horizontal-relative:page;mso-position-vertical-relative:paragraph;z-index:-15718912;mso-wrap-distance-left:0;mso-wrap-distance-right:0" id="docshapegroup135" coordorigin="7702,187" coordsize="573,1541">
                <v:shape style="position:absolute;left:7705;top:877;width:566;height:847" type="#_x0000_t202" id="docshape136" filled="false" stroked="true" strokeweight=".346821pt" strokecolor="#be9000">
                  <v:textbox inset="0,0,0,0">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18"/>
                          <w:rPr>
                            <w:b/>
                            <w:sz w:val="4"/>
                          </w:rPr>
                        </w:pPr>
                      </w:p>
                      <w:p>
                        <w:pPr>
                          <w:spacing w:before="0"/>
                          <w:ind w:left="6" w:right="0" w:firstLine="0"/>
                          <w:jc w:val="left"/>
                          <w:rPr>
                            <w:rFonts w:ascii="Arial MT" w:hAnsi="Arial MT"/>
                            <w:sz w:val="4"/>
                          </w:rPr>
                        </w:pPr>
                        <w:r>
                          <w:rPr>
                            <w:rFonts w:ascii="Arial MT" w:hAnsi="Arial MT"/>
                            <w:spacing w:val="-2"/>
                            <w:w w:val="110"/>
                            <w:sz w:val="4"/>
                          </w:rPr>
                          <w:t>Línea</w:t>
                        </w:r>
                        <w:r>
                          <w:rPr>
                            <w:rFonts w:ascii="Arial MT" w:hAnsi="Arial MT"/>
                            <w:spacing w:val="12"/>
                            <w:w w:val="110"/>
                            <w:sz w:val="4"/>
                          </w:rPr>
                          <w:t> </w:t>
                        </w:r>
                        <w:r>
                          <w:rPr>
                            <w:rFonts w:ascii="Arial MT" w:hAnsi="Arial MT"/>
                            <w:spacing w:val="-2"/>
                            <w:w w:val="110"/>
                            <w:sz w:val="4"/>
                          </w:rPr>
                          <w:t>Base</w:t>
                        </w:r>
                        <w:r>
                          <w:rPr>
                            <w:rFonts w:ascii="Arial MT" w:hAnsi="Arial MT"/>
                            <w:spacing w:val="13"/>
                            <w:w w:val="110"/>
                            <w:sz w:val="4"/>
                          </w:rPr>
                          <w:t> </w:t>
                        </w:r>
                        <w:r>
                          <w:rPr>
                            <w:rFonts w:ascii="Arial MT" w:hAnsi="Arial MT"/>
                            <w:spacing w:val="-2"/>
                            <w:w w:val="110"/>
                            <w:sz w:val="4"/>
                          </w:rPr>
                          <w:t>(feb2021-2023):</w:t>
                        </w:r>
                      </w:p>
                      <w:p>
                        <w:pPr>
                          <w:spacing w:line="307" w:lineRule="auto" w:before="13"/>
                          <w:ind w:left="34" w:right="0" w:firstLine="83"/>
                          <w:jc w:val="left"/>
                          <w:rPr>
                            <w:rFonts w:ascii="Arial MT"/>
                            <w:sz w:val="4"/>
                          </w:rPr>
                        </w:pPr>
                        <w:r>
                          <w:rPr>
                            <w:rFonts w:ascii="Arial MT"/>
                            <w:w w:val="110"/>
                            <w:sz w:val="4"/>
                          </w:rPr>
                          <w:t>17.243</w:t>
                        </w:r>
                        <w:r>
                          <w:rPr>
                            <w:rFonts w:ascii="Arial MT"/>
                            <w:spacing w:val="-4"/>
                            <w:w w:val="110"/>
                            <w:sz w:val="4"/>
                          </w:rPr>
                          <w:t> </w:t>
                        </w:r>
                        <w:r>
                          <w:rPr>
                            <w:rFonts w:ascii="Arial MT"/>
                            <w:w w:val="110"/>
                            <w:sz w:val="4"/>
                          </w:rPr>
                          <w:t>animales</w:t>
                        </w:r>
                        <w:r>
                          <w:rPr>
                            <w:rFonts w:ascii="Arial MT"/>
                            <w:spacing w:val="40"/>
                            <w:w w:val="110"/>
                            <w:sz w:val="4"/>
                          </w:rPr>
                          <w:t> </w:t>
                        </w:r>
                        <w:r>
                          <w:rPr>
                            <w:rFonts w:ascii="Arial MT"/>
                            <w:w w:val="110"/>
                            <w:sz w:val="4"/>
                          </w:rPr>
                          <w:t>ingresados</w:t>
                        </w:r>
                        <w:r>
                          <w:rPr>
                            <w:rFonts w:ascii="Arial MT"/>
                            <w:spacing w:val="-3"/>
                            <w:w w:val="110"/>
                            <w:sz w:val="4"/>
                          </w:rPr>
                          <w:t> </w:t>
                        </w:r>
                        <w:r>
                          <w:rPr>
                            <w:rFonts w:ascii="Arial MT"/>
                            <w:w w:val="110"/>
                            <w:sz w:val="4"/>
                          </w:rPr>
                          <w:t>al</w:t>
                        </w:r>
                        <w:r>
                          <w:rPr>
                            <w:rFonts w:ascii="Arial MT"/>
                            <w:spacing w:val="-3"/>
                            <w:w w:val="110"/>
                            <w:sz w:val="4"/>
                          </w:rPr>
                          <w:t> </w:t>
                        </w:r>
                        <w:r>
                          <w:rPr>
                            <w:rFonts w:ascii="Arial MT"/>
                            <w:w w:val="110"/>
                            <w:sz w:val="4"/>
                          </w:rPr>
                          <w:t>CAVRFFS</w:t>
                        </w:r>
                      </w:p>
                    </w:txbxContent>
                  </v:textbox>
                  <v:stroke dashstyle="solid"/>
                  <w10:wrap type="none"/>
                </v:shape>
                <v:shape style="position:absolute;left:7705;top:190;width:566;height:687" type="#_x0000_t202" id="docshape137" filled="true" fillcolor="#a8d08d" stroked="true" strokeweight=".346821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36"/>
                          <w:rPr>
                            <w:b/>
                            <w:color w:val="000000"/>
                            <w:sz w:val="4"/>
                          </w:rPr>
                        </w:pPr>
                      </w:p>
                      <w:p>
                        <w:pPr>
                          <w:spacing w:line="307" w:lineRule="auto" w:before="0"/>
                          <w:ind w:left="13" w:right="14" w:firstLine="6"/>
                          <w:jc w:val="center"/>
                          <w:rPr>
                            <w:rFonts w:ascii="Arial MT" w:hAnsi="Arial MT"/>
                            <w:color w:val="000000"/>
                            <w:sz w:val="4"/>
                          </w:rPr>
                        </w:pPr>
                        <w:r>
                          <w:rPr>
                            <w:rFonts w:ascii="Arial MT" w:hAnsi="Arial MT"/>
                            <w:color w:val="000000"/>
                            <w:w w:val="110"/>
                            <w:sz w:val="4"/>
                          </w:rPr>
                          <w:t>Alta</w:t>
                        </w:r>
                        <w:r>
                          <w:rPr>
                            <w:rFonts w:ascii="Arial MT" w:hAnsi="Arial MT"/>
                            <w:color w:val="000000"/>
                            <w:spacing w:val="-2"/>
                            <w:w w:val="110"/>
                            <w:sz w:val="4"/>
                          </w:rPr>
                          <w:t> </w:t>
                        </w:r>
                        <w:r>
                          <w:rPr>
                            <w:rFonts w:ascii="Arial MT" w:hAnsi="Arial MT"/>
                            <w:color w:val="000000"/>
                            <w:w w:val="110"/>
                            <w:sz w:val="4"/>
                          </w:rPr>
                          <w:t>demanda</w:t>
                        </w:r>
                        <w:r>
                          <w:rPr>
                            <w:rFonts w:ascii="Arial MT" w:hAnsi="Arial MT"/>
                            <w:color w:val="000000"/>
                            <w:spacing w:val="-2"/>
                            <w:w w:val="110"/>
                            <w:sz w:val="4"/>
                          </w:rPr>
                          <w:t> </w:t>
                        </w:r>
                        <w:r>
                          <w:rPr>
                            <w:rFonts w:ascii="Arial MT" w:hAnsi="Arial MT"/>
                            <w:color w:val="000000"/>
                            <w:w w:val="110"/>
                            <w:sz w:val="4"/>
                          </w:rPr>
                          <w:t>en</w:t>
                        </w:r>
                        <w:r>
                          <w:rPr>
                            <w:rFonts w:ascii="Arial MT" w:hAnsi="Arial MT"/>
                            <w:color w:val="000000"/>
                            <w:spacing w:val="-2"/>
                            <w:w w:val="110"/>
                            <w:sz w:val="4"/>
                          </w:rPr>
                          <w:t> </w:t>
                        </w:r>
                        <w:r>
                          <w:rPr>
                            <w:rFonts w:ascii="Arial MT" w:hAnsi="Arial MT"/>
                            <w:color w:val="000000"/>
                            <w:w w:val="110"/>
                            <w:sz w:val="4"/>
                          </w:rPr>
                          <w:t>la</w:t>
                        </w:r>
                        <w:r>
                          <w:rPr>
                            <w:rFonts w:ascii="Arial MT" w:hAnsi="Arial MT"/>
                            <w:color w:val="000000"/>
                            <w:spacing w:val="40"/>
                            <w:w w:val="110"/>
                            <w:sz w:val="4"/>
                          </w:rPr>
                          <w:t> </w:t>
                        </w:r>
                        <w:r>
                          <w:rPr>
                            <w:rFonts w:ascii="Arial MT" w:hAnsi="Arial MT"/>
                            <w:color w:val="000000"/>
                            <w:w w:val="110"/>
                            <w:sz w:val="4"/>
                          </w:rPr>
                          <w:t>atención</w:t>
                        </w:r>
                        <w:r>
                          <w:rPr>
                            <w:rFonts w:ascii="Arial MT" w:hAnsi="Arial MT"/>
                            <w:color w:val="000000"/>
                            <w:spacing w:val="-4"/>
                            <w:w w:val="110"/>
                            <w:sz w:val="4"/>
                          </w:rPr>
                          <w:t> </w:t>
                        </w:r>
                        <w:r>
                          <w:rPr>
                            <w:rFonts w:ascii="Arial MT" w:hAnsi="Arial MT"/>
                            <w:color w:val="000000"/>
                            <w:w w:val="110"/>
                            <w:sz w:val="4"/>
                          </w:rPr>
                          <w:t>integral</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especializada</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animales</w:t>
                        </w:r>
                        <w:r>
                          <w:rPr>
                            <w:rFonts w:ascii="Arial MT" w:hAnsi="Arial MT"/>
                            <w:color w:val="000000"/>
                            <w:spacing w:val="40"/>
                            <w:w w:val="110"/>
                            <w:sz w:val="4"/>
                          </w:rPr>
                          <w:t> </w:t>
                        </w:r>
                        <w:r>
                          <w:rPr>
                            <w:rFonts w:ascii="Arial MT" w:hAnsi="Arial MT"/>
                            <w:color w:val="000000"/>
                            <w:w w:val="110"/>
                            <w:sz w:val="4"/>
                          </w:rPr>
                          <w:t>silvestres</w:t>
                        </w:r>
                        <w:r>
                          <w:rPr>
                            <w:rFonts w:ascii="Arial MT" w:hAnsi="Arial MT"/>
                            <w:color w:val="000000"/>
                            <w:spacing w:val="-3"/>
                            <w:w w:val="110"/>
                            <w:sz w:val="4"/>
                          </w:rPr>
                          <w:t> </w:t>
                        </w:r>
                        <w:r>
                          <w:rPr>
                            <w:rFonts w:ascii="Arial MT" w:hAnsi="Arial MT"/>
                            <w:color w:val="000000"/>
                            <w:w w:val="110"/>
                            <w:sz w:val="4"/>
                          </w:rPr>
                          <w:t>vivos</w:t>
                        </w:r>
                        <w:r>
                          <w:rPr>
                            <w:rFonts w:ascii="Arial MT" w:hAnsi="Arial MT"/>
                            <w:color w:val="000000"/>
                            <w:spacing w:val="40"/>
                            <w:w w:val="110"/>
                            <w:sz w:val="4"/>
                          </w:rPr>
                          <w:t> </w:t>
                        </w:r>
                        <w:r>
                          <w:rPr>
                            <w:rFonts w:ascii="Arial MT" w:hAnsi="Arial MT"/>
                            <w:color w:val="000000"/>
                            <w:w w:val="110"/>
                            <w:sz w:val="4"/>
                          </w:rPr>
                          <w:t>recuperados</w:t>
                        </w:r>
                        <w:r>
                          <w:rPr>
                            <w:rFonts w:ascii="Arial MT" w:hAnsi="Arial MT"/>
                            <w:color w:val="000000"/>
                            <w:spacing w:val="-3"/>
                            <w:w w:val="110"/>
                            <w:sz w:val="4"/>
                          </w:rPr>
                          <w:t> </w:t>
                        </w:r>
                        <w:r>
                          <w:rPr>
                            <w:rFonts w:ascii="Arial MT" w:hAnsi="Arial MT"/>
                            <w:color w:val="000000"/>
                            <w:w w:val="110"/>
                            <w:sz w:val="4"/>
                          </w:rPr>
                          <w:t>por</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40"/>
                            <w:w w:val="110"/>
                            <w:sz w:val="4"/>
                          </w:rPr>
                          <w:t> </w:t>
                        </w:r>
                        <w:r>
                          <w:rPr>
                            <w:rFonts w:ascii="Arial MT" w:hAnsi="Arial MT"/>
                            <w:color w:val="000000"/>
                            <w:w w:val="110"/>
                            <w:sz w:val="4"/>
                          </w:rPr>
                          <w:t>autoridad</w:t>
                        </w:r>
                        <w:r>
                          <w:rPr>
                            <w:rFonts w:ascii="Arial MT" w:hAnsi="Arial MT"/>
                            <w:color w:val="000000"/>
                            <w:spacing w:val="-4"/>
                            <w:w w:val="110"/>
                            <w:sz w:val="4"/>
                          </w:rPr>
                          <w:t> </w:t>
                        </w:r>
                        <w:r>
                          <w:rPr>
                            <w:rFonts w:ascii="Arial MT" w:hAnsi="Arial MT"/>
                            <w:color w:val="000000"/>
                            <w:w w:val="110"/>
                            <w:sz w:val="4"/>
                          </w:rPr>
                          <w:t>ambiental</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598080">
                <wp:simplePos x="0" y="0"/>
                <wp:positionH relativeFrom="page">
                  <wp:posOffset>5309154</wp:posOffset>
                </wp:positionH>
                <wp:positionV relativeFrom="paragraph">
                  <wp:posOffset>118784</wp:posOffset>
                </wp:positionV>
                <wp:extent cx="401320" cy="978535"/>
                <wp:effectExtent l="0" t="0" r="0" b="0"/>
                <wp:wrapTopAndBottom/>
                <wp:docPr id="146" name="Group 146"/>
                <wp:cNvGraphicFramePr>
                  <a:graphicFrameLocks/>
                </wp:cNvGraphicFramePr>
                <a:graphic>
                  <a:graphicData uri="http://schemas.microsoft.com/office/word/2010/wordprocessingGroup">
                    <wpg:wgp>
                      <wpg:cNvPr id="146" name="Group 146"/>
                      <wpg:cNvGrpSpPr/>
                      <wpg:grpSpPr>
                        <a:xfrm>
                          <a:off x="0" y="0"/>
                          <a:ext cx="401320" cy="978535"/>
                          <a:chExt cx="401320" cy="978535"/>
                        </a:xfrm>
                      </wpg:grpSpPr>
                      <wps:wsp>
                        <wps:cNvPr id="147" name="Textbox 147"/>
                        <wps:cNvSpPr txBox="1"/>
                        <wps:spPr>
                          <a:xfrm>
                            <a:off x="2202" y="438381"/>
                            <a:ext cx="396875" cy="537845"/>
                          </a:xfrm>
                          <a:prstGeom prst="rect">
                            <a:avLst/>
                          </a:prstGeom>
                          <a:ln w="4404">
                            <a:solidFill>
                              <a:srgbClr val="BE9000"/>
                            </a:solidFill>
                            <a:prstDash val="solid"/>
                          </a:ln>
                        </wps:spPr>
                        <wps:txbx>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18"/>
                                <w:rPr>
                                  <w:b/>
                                  <w:sz w:val="4"/>
                                </w:rPr>
                              </w:pPr>
                            </w:p>
                            <w:p>
                              <w:pPr>
                                <w:spacing w:line="307" w:lineRule="auto" w:before="0"/>
                                <w:ind w:left="65" w:right="65" w:firstLine="5"/>
                                <w:jc w:val="center"/>
                                <w:rPr>
                                  <w:rFonts w:ascii="Arial MT" w:hAnsi="Arial MT"/>
                                  <w:sz w:val="4"/>
                                </w:rPr>
                              </w:pPr>
                              <w:r>
                                <w:rPr>
                                  <w:rFonts w:ascii="Arial MT" w:hAnsi="Arial MT"/>
                                  <w:w w:val="110"/>
                                  <w:sz w:val="4"/>
                                </w:rPr>
                                <w:t>Linea</w:t>
                              </w:r>
                              <w:r>
                                <w:rPr>
                                  <w:rFonts w:ascii="Arial MT" w:hAnsi="Arial MT"/>
                                  <w:spacing w:val="-1"/>
                                  <w:w w:val="110"/>
                                  <w:sz w:val="4"/>
                                </w:rPr>
                                <w:t> </w:t>
                              </w:r>
                              <w:r>
                                <w:rPr>
                                  <w:rFonts w:ascii="Arial MT" w:hAnsi="Arial MT"/>
                                  <w:w w:val="110"/>
                                  <w:sz w:val="4"/>
                                </w:rPr>
                                <w:t>Base:</w:t>
                              </w:r>
                              <w:r>
                                <w:rPr>
                                  <w:rFonts w:ascii="Arial MT" w:hAnsi="Arial MT"/>
                                  <w:spacing w:val="15"/>
                                  <w:w w:val="110"/>
                                  <w:sz w:val="4"/>
                                </w:rPr>
                                <w:t> </w:t>
                              </w:r>
                              <w:r>
                                <w:rPr>
                                  <w:rFonts w:ascii="Arial MT" w:hAnsi="Arial MT"/>
                                  <w:w w:val="110"/>
                                  <w:sz w:val="4"/>
                                </w:rPr>
                                <w:t>2937</w:t>
                              </w:r>
                              <w:r>
                                <w:rPr>
                                  <w:rFonts w:ascii="Arial MT" w:hAnsi="Arial MT"/>
                                  <w:spacing w:val="40"/>
                                  <w:w w:val="110"/>
                                  <w:sz w:val="4"/>
                                </w:rPr>
                                <w:t> </w:t>
                              </w:r>
                              <w:r>
                                <w:rPr>
                                  <w:rFonts w:ascii="Arial MT" w:hAnsi="Arial MT"/>
                                  <w:w w:val="110"/>
                                  <w:sz w:val="4"/>
                                </w:rPr>
                                <w:t>actuaciones</w:t>
                              </w:r>
                              <w:r>
                                <w:rPr>
                                  <w:rFonts w:ascii="Arial MT" w:hAnsi="Arial MT"/>
                                  <w:spacing w:val="-3"/>
                                  <w:w w:val="110"/>
                                  <w:sz w:val="4"/>
                                </w:rPr>
                                <w:t> </w:t>
                              </w:r>
                              <w:r>
                                <w:rPr>
                                  <w:rFonts w:ascii="Arial MT" w:hAnsi="Arial MT"/>
                                  <w:w w:val="110"/>
                                  <w:sz w:val="4"/>
                                </w:rPr>
                                <w:t>técnicas</w:t>
                              </w:r>
                              <w:r>
                                <w:rPr>
                                  <w:rFonts w:ascii="Arial MT" w:hAnsi="Arial MT"/>
                                  <w:spacing w:val="40"/>
                                  <w:w w:val="110"/>
                                  <w:sz w:val="4"/>
                                </w:rPr>
                                <w:t> </w:t>
                              </w:r>
                              <w:r>
                                <w:rPr>
                                  <w:rFonts w:ascii="Arial MT" w:hAnsi="Arial MT"/>
                                  <w:w w:val="110"/>
                                  <w:sz w:val="4"/>
                                </w:rPr>
                                <w:t>desarrolladas</w:t>
                              </w:r>
                              <w:r>
                                <w:rPr>
                                  <w:rFonts w:ascii="Arial MT" w:hAnsi="Arial MT"/>
                                  <w:spacing w:val="1"/>
                                  <w:w w:val="110"/>
                                  <w:sz w:val="4"/>
                                </w:rPr>
                                <w:t> </w:t>
                              </w:r>
                              <w:r>
                                <w:rPr>
                                  <w:rFonts w:ascii="Arial MT" w:hAnsi="Arial MT"/>
                                  <w:w w:val="110"/>
                                  <w:sz w:val="4"/>
                                </w:rPr>
                                <w:t>en</w:t>
                              </w:r>
                              <w:r>
                                <w:rPr>
                                  <w:rFonts w:ascii="Arial MT" w:hAnsi="Arial MT"/>
                                  <w:spacing w:val="-2"/>
                                  <w:w w:val="110"/>
                                  <w:sz w:val="4"/>
                                </w:rPr>
                                <w:t> </w:t>
                              </w:r>
                              <w:r>
                                <w:rPr>
                                  <w:rFonts w:ascii="Arial MT" w:hAnsi="Arial MT"/>
                                  <w:w w:val="110"/>
                                  <w:sz w:val="4"/>
                                </w:rPr>
                                <w:t>la</w:t>
                              </w:r>
                              <w:r>
                                <w:rPr>
                                  <w:rFonts w:ascii="Arial MT" w:hAnsi="Arial MT"/>
                                  <w:spacing w:val="-2"/>
                                  <w:w w:val="110"/>
                                  <w:sz w:val="4"/>
                                </w:rPr>
                                <w:t> </w:t>
                              </w:r>
                              <w:r>
                                <w:rPr>
                                  <w:rFonts w:ascii="Arial MT" w:hAnsi="Arial MT"/>
                                  <w:spacing w:val="-5"/>
                                  <w:w w:val="110"/>
                                  <w:sz w:val="4"/>
                                </w:rPr>
                                <w:t>EEP</w:t>
                              </w:r>
                            </w:p>
                          </w:txbxContent>
                        </wps:txbx>
                        <wps:bodyPr wrap="square" lIns="0" tIns="0" rIns="0" bIns="0" rtlCol="0">
                          <a:noAutofit/>
                        </wps:bodyPr>
                      </wps:wsp>
                      <wps:wsp>
                        <wps:cNvPr id="148" name="Textbox 148"/>
                        <wps:cNvSpPr txBox="1"/>
                        <wps:spPr>
                          <a:xfrm>
                            <a:off x="2202" y="2202"/>
                            <a:ext cx="396875" cy="436245"/>
                          </a:xfrm>
                          <a:prstGeom prst="rect">
                            <a:avLst/>
                          </a:prstGeom>
                          <a:solidFill>
                            <a:srgbClr val="FAE3D4"/>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30"/>
                                <w:rPr>
                                  <w:b/>
                                  <w:color w:val="000000"/>
                                  <w:sz w:val="4"/>
                                </w:rPr>
                              </w:pPr>
                            </w:p>
                            <w:p>
                              <w:pPr>
                                <w:spacing w:line="307" w:lineRule="auto" w:before="1"/>
                                <w:ind w:left="6" w:right="3" w:firstLine="2"/>
                                <w:jc w:val="center"/>
                                <w:rPr>
                                  <w:rFonts w:ascii="Arial MT" w:hAnsi="Arial MT"/>
                                  <w:color w:val="000000"/>
                                  <w:sz w:val="4"/>
                                </w:rPr>
                              </w:pPr>
                              <w:r>
                                <w:rPr>
                                  <w:rFonts w:ascii="Arial MT" w:hAnsi="Arial MT"/>
                                  <w:color w:val="000000"/>
                                  <w:w w:val="110"/>
                                  <w:sz w:val="4"/>
                                </w:rPr>
                                <w:t>Incremento</w:t>
                              </w:r>
                              <w:r>
                                <w:rPr>
                                  <w:rFonts w:ascii="Arial MT" w:hAnsi="Arial MT"/>
                                  <w:color w:val="000000"/>
                                  <w:spacing w:val="-1"/>
                                  <w:w w:val="110"/>
                                  <w:sz w:val="4"/>
                                </w:rPr>
                                <w:t> </w:t>
                              </w:r>
                              <w:r>
                                <w:rPr>
                                  <w:rFonts w:ascii="Arial MT" w:hAnsi="Arial MT"/>
                                  <w:color w:val="000000"/>
                                  <w:w w:val="110"/>
                                  <w:sz w:val="4"/>
                                </w:rPr>
                                <w:t>en</w:t>
                              </w:r>
                              <w:r>
                                <w:rPr>
                                  <w:rFonts w:ascii="Arial MT" w:hAnsi="Arial MT"/>
                                  <w:color w:val="000000"/>
                                  <w:spacing w:val="-1"/>
                                  <w:w w:val="110"/>
                                  <w:sz w:val="4"/>
                                </w:rPr>
                                <w:t> </w:t>
                              </w:r>
                              <w:r>
                                <w:rPr>
                                  <w:rFonts w:ascii="Arial MT" w:hAnsi="Arial MT"/>
                                  <w:color w:val="000000"/>
                                  <w:w w:val="110"/>
                                  <w:sz w:val="4"/>
                                </w:rPr>
                                <w:t>las denuncias</w:t>
                              </w:r>
                              <w:r>
                                <w:rPr>
                                  <w:rFonts w:ascii="Arial MT" w:hAnsi="Arial MT"/>
                                  <w:color w:val="000000"/>
                                  <w:spacing w:val="40"/>
                                  <w:w w:val="110"/>
                                  <w:sz w:val="4"/>
                                </w:rPr>
                                <w:t> </w:t>
                              </w:r>
                              <w:r>
                                <w:rPr>
                                  <w:rFonts w:ascii="Arial MT" w:hAnsi="Arial MT"/>
                                  <w:color w:val="000000"/>
                                  <w:w w:val="110"/>
                                  <w:sz w:val="4"/>
                                </w:rPr>
                                <w:t>sobre</w:t>
                              </w:r>
                              <w:r>
                                <w:rPr>
                                  <w:rFonts w:ascii="Arial MT" w:hAnsi="Arial MT"/>
                                  <w:color w:val="000000"/>
                                  <w:spacing w:val="-4"/>
                                  <w:w w:val="110"/>
                                  <w:sz w:val="4"/>
                                </w:rPr>
                                <w:t> </w:t>
                              </w:r>
                              <w:r>
                                <w:rPr>
                                  <w:rFonts w:ascii="Arial MT" w:hAnsi="Arial MT"/>
                                  <w:color w:val="000000"/>
                                  <w:w w:val="110"/>
                                  <w:sz w:val="4"/>
                                </w:rPr>
                                <w:t>afectaciones</w:t>
                              </w:r>
                              <w:r>
                                <w:rPr>
                                  <w:rFonts w:ascii="Arial MT" w:hAnsi="Arial MT"/>
                                  <w:color w:val="000000"/>
                                  <w:spacing w:val="-2"/>
                                  <w:w w:val="110"/>
                                  <w:sz w:val="4"/>
                                </w:rPr>
                                <w:t> </w:t>
                              </w:r>
                              <w:r>
                                <w:rPr>
                                  <w:rFonts w:ascii="Arial MT" w:hAnsi="Arial MT"/>
                                  <w:color w:val="000000"/>
                                  <w:w w:val="110"/>
                                  <w:sz w:val="4"/>
                                </w:rPr>
                                <w:t>en</w:t>
                              </w:r>
                              <w:r>
                                <w:rPr>
                                  <w:rFonts w:ascii="Arial MT" w:hAnsi="Arial MT"/>
                                  <w:color w:val="000000"/>
                                  <w:spacing w:val="40"/>
                                  <w:w w:val="110"/>
                                  <w:sz w:val="4"/>
                                </w:rPr>
                                <w:t> </w:t>
                              </w:r>
                              <w:r>
                                <w:rPr>
                                  <w:rFonts w:ascii="Arial MT" w:hAnsi="Arial MT"/>
                                  <w:color w:val="000000"/>
                                  <w:w w:val="110"/>
                                  <w:sz w:val="4"/>
                                </w:rPr>
                                <w:t>Estructura</w:t>
                              </w:r>
                              <w:r>
                                <w:rPr>
                                  <w:rFonts w:ascii="Arial MT" w:hAnsi="Arial MT"/>
                                  <w:color w:val="000000"/>
                                  <w:spacing w:val="-4"/>
                                  <w:w w:val="110"/>
                                  <w:sz w:val="4"/>
                                </w:rPr>
                                <w:t> </w:t>
                              </w:r>
                              <w:r>
                                <w:rPr>
                                  <w:rFonts w:ascii="Arial MT" w:hAnsi="Arial MT"/>
                                  <w:color w:val="000000"/>
                                  <w:w w:val="110"/>
                                  <w:sz w:val="4"/>
                                </w:rPr>
                                <w:t>Ecológica</w:t>
                              </w:r>
                              <w:r>
                                <w:rPr>
                                  <w:rFonts w:ascii="Arial MT" w:hAnsi="Arial MT"/>
                                  <w:color w:val="000000"/>
                                  <w:spacing w:val="-3"/>
                                  <w:w w:val="110"/>
                                  <w:sz w:val="4"/>
                                </w:rPr>
                                <w:t> </w:t>
                              </w:r>
                              <w:r>
                                <w:rPr>
                                  <w:rFonts w:ascii="Arial MT" w:hAnsi="Arial MT"/>
                                  <w:color w:val="000000"/>
                                  <w:w w:val="110"/>
                                  <w:sz w:val="4"/>
                                </w:rPr>
                                <w:t>Principal</w:t>
                              </w:r>
                            </w:p>
                          </w:txbxContent>
                        </wps:txbx>
                        <wps:bodyPr wrap="square" lIns="0" tIns="0" rIns="0" bIns="0" rtlCol="0">
                          <a:noAutofit/>
                        </wps:bodyPr>
                      </wps:wsp>
                    </wpg:wgp>
                  </a:graphicData>
                </a:graphic>
              </wp:anchor>
            </w:drawing>
          </mc:Choice>
          <mc:Fallback>
            <w:pict>
              <v:group style="position:absolute;margin-left:418.04364pt;margin-top:9.353092pt;width:31.6pt;height:77.05pt;mso-position-horizontal-relative:page;mso-position-vertical-relative:paragraph;z-index:-15718400;mso-wrap-distance-left:0;mso-wrap-distance-right:0" id="docshapegroup138" coordorigin="8361,187" coordsize="632,1541">
                <v:shape style="position:absolute;left:8364;top:877;width:625;height:847" type="#_x0000_t202" id="docshape139" filled="false" stroked="true" strokeweight=".346821pt" strokecolor="#be9000">
                  <v:textbox inset="0,0,0,0">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18"/>
                          <w:rPr>
                            <w:b/>
                            <w:sz w:val="4"/>
                          </w:rPr>
                        </w:pPr>
                      </w:p>
                      <w:p>
                        <w:pPr>
                          <w:spacing w:line="307" w:lineRule="auto" w:before="0"/>
                          <w:ind w:left="65" w:right="65" w:firstLine="5"/>
                          <w:jc w:val="center"/>
                          <w:rPr>
                            <w:rFonts w:ascii="Arial MT" w:hAnsi="Arial MT"/>
                            <w:sz w:val="4"/>
                          </w:rPr>
                        </w:pPr>
                        <w:r>
                          <w:rPr>
                            <w:rFonts w:ascii="Arial MT" w:hAnsi="Arial MT"/>
                            <w:w w:val="110"/>
                            <w:sz w:val="4"/>
                          </w:rPr>
                          <w:t>Linea</w:t>
                        </w:r>
                        <w:r>
                          <w:rPr>
                            <w:rFonts w:ascii="Arial MT" w:hAnsi="Arial MT"/>
                            <w:spacing w:val="-1"/>
                            <w:w w:val="110"/>
                            <w:sz w:val="4"/>
                          </w:rPr>
                          <w:t> </w:t>
                        </w:r>
                        <w:r>
                          <w:rPr>
                            <w:rFonts w:ascii="Arial MT" w:hAnsi="Arial MT"/>
                            <w:w w:val="110"/>
                            <w:sz w:val="4"/>
                          </w:rPr>
                          <w:t>Base:</w:t>
                        </w:r>
                        <w:r>
                          <w:rPr>
                            <w:rFonts w:ascii="Arial MT" w:hAnsi="Arial MT"/>
                            <w:spacing w:val="15"/>
                            <w:w w:val="110"/>
                            <w:sz w:val="4"/>
                          </w:rPr>
                          <w:t> </w:t>
                        </w:r>
                        <w:r>
                          <w:rPr>
                            <w:rFonts w:ascii="Arial MT" w:hAnsi="Arial MT"/>
                            <w:w w:val="110"/>
                            <w:sz w:val="4"/>
                          </w:rPr>
                          <w:t>2937</w:t>
                        </w:r>
                        <w:r>
                          <w:rPr>
                            <w:rFonts w:ascii="Arial MT" w:hAnsi="Arial MT"/>
                            <w:spacing w:val="40"/>
                            <w:w w:val="110"/>
                            <w:sz w:val="4"/>
                          </w:rPr>
                          <w:t> </w:t>
                        </w:r>
                        <w:r>
                          <w:rPr>
                            <w:rFonts w:ascii="Arial MT" w:hAnsi="Arial MT"/>
                            <w:w w:val="110"/>
                            <w:sz w:val="4"/>
                          </w:rPr>
                          <w:t>actuaciones</w:t>
                        </w:r>
                        <w:r>
                          <w:rPr>
                            <w:rFonts w:ascii="Arial MT" w:hAnsi="Arial MT"/>
                            <w:spacing w:val="-3"/>
                            <w:w w:val="110"/>
                            <w:sz w:val="4"/>
                          </w:rPr>
                          <w:t> </w:t>
                        </w:r>
                        <w:r>
                          <w:rPr>
                            <w:rFonts w:ascii="Arial MT" w:hAnsi="Arial MT"/>
                            <w:w w:val="110"/>
                            <w:sz w:val="4"/>
                          </w:rPr>
                          <w:t>técnicas</w:t>
                        </w:r>
                        <w:r>
                          <w:rPr>
                            <w:rFonts w:ascii="Arial MT" w:hAnsi="Arial MT"/>
                            <w:spacing w:val="40"/>
                            <w:w w:val="110"/>
                            <w:sz w:val="4"/>
                          </w:rPr>
                          <w:t> </w:t>
                        </w:r>
                        <w:r>
                          <w:rPr>
                            <w:rFonts w:ascii="Arial MT" w:hAnsi="Arial MT"/>
                            <w:w w:val="110"/>
                            <w:sz w:val="4"/>
                          </w:rPr>
                          <w:t>desarrolladas</w:t>
                        </w:r>
                        <w:r>
                          <w:rPr>
                            <w:rFonts w:ascii="Arial MT" w:hAnsi="Arial MT"/>
                            <w:spacing w:val="1"/>
                            <w:w w:val="110"/>
                            <w:sz w:val="4"/>
                          </w:rPr>
                          <w:t> </w:t>
                        </w:r>
                        <w:r>
                          <w:rPr>
                            <w:rFonts w:ascii="Arial MT" w:hAnsi="Arial MT"/>
                            <w:w w:val="110"/>
                            <w:sz w:val="4"/>
                          </w:rPr>
                          <w:t>en</w:t>
                        </w:r>
                        <w:r>
                          <w:rPr>
                            <w:rFonts w:ascii="Arial MT" w:hAnsi="Arial MT"/>
                            <w:spacing w:val="-2"/>
                            <w:w w:val="110"/>
                            <w:sz w:val="4"/>
                          </w:rPr>
                          <w:t> </w:t>
                        </w:r>
                        <w:r>
                          <w:rPr>
                            <w:rFonts w:ascii="Arial MT" w:hAnsi="Arial MT"/>
                            <w:w w:val="110"/>
                            <w:sz w:val="4"/>
                          </w:rPr>
                          <w:t>la</w:t>
                        </w:r>
                        <w:r>
                          <w:rPr>
                            <w:rFonts w:ascii="Arial MT" w:hAnsi="Arial MT"/>
                            <w:spacing w:val="-2"/>
                            <w:w w:val="110"/>
                            <w:sz w:val="4"/>
                          </w:rPr>
                          <w:t> </w:t>
                        </w:r>
                        <w:r>
                          <w:rPr>
                            <w:rFonts w:ascii="Arial MT" w:hAnsi="Arial MT"/>
                            <w:spacing w:val="-5"/>
                            <w:w w:val="110"/>
                            <w:sz w:val="4"/>
                          </w:rPr>
                          <w:t>EEP</w:t>
                        </w:r>
                      </w:p>
                    </w:txbxContent>
                  </v:textbox>
                  <v:stroke dashstyle="solid"/>
                  <w10:wrap type="none"/>
                </v:shape>
                <v:shape style="position:absolute;left:8364;top:190;width:625;height:687" type="#_x0000_t202" id="docshape140" filled="true" fillcolor="#fae3d4" stroked="true" strokeweight=".346821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30"/>
                          <w:rPr>
                            <w:b/>
                            <w:color w:val="000000"/>
                            <w:sz w:val="4"/>
                          </w:rPr>
                        </w:pPr>
                      </w:p>
                      <w:p>
                        <w:pPr>
                          <w:spacing w:line="307" w:lineRule="auto" w:before="1"/>
                          <w:ind w:left="6" w:right="3" w:firstLine="2"/>
                          <w:jc w:val="center"/>
                          <w:rPr>
                            <w:rFonts w:ascii="Arial MT" w:hAnsi="Arial MT"/>
                            <w:color w:val="000000"/>
                            <w:sz w:val="4"/>
                          </w:rPr>
                        </w:pPr>
                        <w:r>
                          <w:rPr>
                            <w:rFonts w:ascii="Arial MT" w:hAnsi="Arial MT"/>
                            <w:color w:val="000000"/>
                            <w:w w:val="110"/>
                            <w:sz w:val="4"/>
                          </w:rPr>
                          <w:t>Incremento</w:t>
                        </w:r>
                        <w:r>
                          <w:rPr>
                            <w:rFonts w:ascii="Arial MT" w:hAnsi="Arial MT"/>
                            <w:color w:val="000000"/>
                            <w:spacing w:val="-1"/>
                            <w:w w:val="110"/>
                            <w:sz w:val="4"/>
                          </w:rPr>
                          <w:t> </w:t>
                        </w:r>
                        <w:r>
                          <w:rPr>
                            <w:rFonts w:ascii="Arial MT" w:hAnsi="Arial MT"/>
                            <w:color w:val="000000"/>
                            <w:w w:val="110"/>
                            <w:sz w:val="4"/>
                          </w:rPr>
                          <w:t>en</w:t>
                        </w:r>
                        <w:r>
                          <w:rPr>
                            <w:rFonts w:ascii="Arial MT" w:hAnsi="Arial MT"/>
                            <w:color w:val="000000"/>
                            <w:spacing w:val="-1"/>
                            <w:w w:val="110"/>
                            <w:sz w:val="4"/>
                          </w:rPr>
                          <w:t> </w:t>
                        </w:r>
                        <w:r>
                          <w:rPr>
                            <w:rFonts w:ascii="Arial MT" w:hAnsi="Arial MT"/>
                            <w:color w:val="000000"/>
                            <w:w w:val="110"/>
                            <w:sz w:val="4"/>
                          </w:rPr>
                          <w:t>las denuncias</w:t>
                        </w:r>
                        <w:r>
                          <w:rPr>
                            <w:rFonts w:ascii="Arial MT" w:hAnsi="Arial MT"/>
                            <w:color w:val="000000"/>
                            <w:spacing w:val="40"/>
                            <w:w w:val="110"/>
                            <w:sz w:val="4"/>
                          </w:rPr>
                          <w:t> </w:t>
                        </w:r>
                        <w:r>
                          <w:rPr>
                            <w:rFonts w:ascii="Arial MT" w:hAnsi="Arial MT"/>
                            <w:color w:val="000000"/>
                            <w:w w:val="110"/>
                            <w:sz w:val="4"/>
                          </w:rPr>
                          <w:t>sobre</w:t>
                        </w:r>
                        <w:r>
                          <w:rPr>
                            <w:rFonts w:ascii="Arial MT" w:hAnsi="Arial MT"/>
                            <w:color w:val="000000"/>
                            <w:spacing w:val="-4"/>
                            <w:w w:val="110"/>
                            <w:sz w:val="4"/>
                          </w:rPr>
                          <w:t> </w:t>
                        </w:r>
                        <w:r>
                          <w:rPr>
                            <w:rFonts w:ascii="Arial MT" w:hAnsi="Arial MT"/>
                            <w:color w:val="000000"/>
                            <w:w w:val="110"/>
                            <w:sz w:val="4"/>
                          </w:rPr>
                          <w:t>afectaciones</w:t>
                        </w:r>
                        <w:r>
                          <w:rPr>
                            <w:rFonts w:ascii="Arial MT" w:hAnsi="Arial MT"/>
                            <w:color w:val="000000"/>
                            <w:spacing w:val="-2"/>
                            <w:w w:val="110"/>
                            <w:sz w:val="4"/>
                          </w:rPr>
                          <w:t> </w:t>
                        </w:r>
                        <w:r>
                          <w:rPr>
                            <w:rFonts w:ascii="Arial MT" w:hAnsi="Arial MT"/>
                            <w:color w:val="000000"/>
                            <w:w w:val="110"/>
                            <w:sz w:val="4"/>
                          </w:rPr>
                          <w:t>en</w:t>
                        </w:r>
                        <w:r>
                          <w:rPr>
                            <w:rFonts w:ascii="Arial MT" w:hAnsi="Arial MT"/>
                            <w:color w:val="000000"/>
                            <w:spacing w:val="40"/>
                            <w:w w:val="110"/>
                            <w:sz w:val="4"/>
                          </w:rPr>
                          <w:t> </w:t>
                        </w:r>
                        <w:r>
                          <w:rPr>
                            <w:rFonts w:ascii="Arial MT" w:hAnsi="Arial MT"/>
                            <w:color w:val="000000"/>
                            <w:w w:val="110"/>
                            <w:sz w:val="4"/>
                          </w:rPr>
                          <w:t>Estructura</w:t>
                        </w:r>
                        <w:r>
                          <w:rPr>
                            <w:rFonts w:ascii="Arial MT" w:hAnsi="Arial MT"/>
                            <w:color w:val="000000"/>
                            <w:spacing w:val="-4"/>
                            <w:w w:val="110"/>
                            <w:sz w:val="4"/>
                          </w:rPr>
                          <w:t> </w:t>
                        </w:r>
                        <w:r>
                          <w:rPr>
                            <w:rFonts w:ascii="Arial MT" w:hAnsi="Arial MT"/>
                            <w:color w:val="000000"/>
                            <w:w w:val="110"/>
                            <w:sz w:val="4"/>
                          </w:rPr>
                          <w:t>Ecológica</w:t>
                        </w:r>
                        <w:r>
                          <w:rPr>
                            <w:rFonts w:ascii="Arial MT" w:hAnsi="Arial MT"/>
                            <w:color w:val="000000"/>
                            <w:spacing w:val="-3"/>
                            <w:w w:val="110"/>
                            <w:sz w:val="4"/>
                          </w:rPr>
                          <w:t> </w:t>
                        </w:r>
                        <w:r>
                          <w:rPr>
                            <w:rFonts w:ascii="Arial MT" w:hAnsi="Arial MT"/>
                            <w:color w:val="000000"/>
                            <w:w w:val="110"/>
                            <w:sz w:val="4"/>
                          </w:rPr>
                          <w:t>Principal</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598592">
                <wp:simplePos x="0" y="0"/>
                <wp:positionH relativeFrom="page">
                  <wp:posOffset>5773985</wp:posOffset>
                </wp:positionH>
                <wp:positionV relativeFrom="paragraph">
                  <wp:posOffset>118784</wp:posOffset>
                </wp:positionV>
                <wp:extent cx="594995" cy="978535"/>
                <wp:effectExtent l="0" t="0" r="0" b="0"/>
                <wp:wrapTopAndBottom/>
                <wp:docPr id="149" name="Group 149"/>
                <wp:cNvGraphicFramePr>
                  <a:graphicFrameLocks/>
                </wp:cNvGraphicFramePr>
                <a:graphic>
                  <a:graphicData uri="http://schemas.microsoft.com/office/word/2010/wordprocessingGroup">
                    <wpg:wgp>
                      <wpg:cNvPr id="149" name="Group 149"/>
                      <wpg:cNvGrpSpPr/>
                      <wpg:grpSpPr>
                        <a:xfrm>
                          <a:off x="0" y="0"/>
                          <a:ext cx="594995" cy="978535"/>
                          <a:chExt cx="594995" cy="978535"/>
                        </a:xfrm>
                      </wpg:grpSpPr>
                      <wps:wsp>
                        <wps:cNvPr id="150" name="Textbox 150"/>
                        <wps:cNvSpPr txBox="1"/>
                        <wps:spPr>
                          <a:xfrm>
                            <a:off x="2202" y="438381"/>
                            <a:ext cx="590550" cy="537845"/>
                          </a:xfrm>
                          <a:prstGeom prst="rect">
                            <a:avLst/>
                          </a:prstGeom>
                          <a:ln w="4404">
                            <a:solidFill>
                              <a:srgbClr val="BE9000"/>
                            </a:solidFill>
                            <a:prstDash val="solid"/>
                          </a:ln>
                        </wps:spPr>
                        <wps:txbx>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18"/>
                                <w:rPr>
                                  <w:b/>
                                  <w:sz w:val="4"/>
                                </w:rPr>
                              </w:pPr>
                            </w:p>
                            <w:p>
                              <w:pPr>
                                <w:spacing w:line="307" w:lineRule="auto" w:before="0"/>
                                <w:ind w:left="6" w:right="36" w:firstLine="0"/>
                                <w:jc w:val="left"/>
                                <w:rPr>
                                  <w:rFonts w:ascii="Arial MT" w:hAnsi="Arial MT"/>
                                  <w:sz w:val="4"/>
                                </w:rPr>
                              </w:pPr>
                              <w:r>
                                <w:rPr>
                                  <w:rFonts w:ascii="Arial MT" w:hAnsi="Arial MT"/>
                                  <w:w w:val="110"/>
                                  <w:sz w:val="4"/>
                                </w:rPr>
                                <w:t>Linea</w:t>
                              </w:r>
                              <w:r>
                                <w:rPr>
                                  <w:rFonts w:ascii="Arial MT" w:hAnsi="Arial MT"/>
                                  <w:spacing w:val="-4"/>
                                  <w:w w:val="110"/>
                                  <w:sz w:val="4"/>
                                </w:rPr>
                                <w:t> </w:t>
                              </w:r>
                              <w:r>
                                <w:rPr>
                                  <w:rFonts w:ascii="Arial MT" w:hAnsi="Arial MT"/>
                                  <w:w w:val="110"/>
                                  <w:sz w:val="4"/>
                                </w:rPr>
                                <w:t>Base:73384</w:t>
                              </w:r>
                              <w:r>
                                <w:rPr>
                                  <w:rFonts w:ascii="Arial MT" w:hAnsi="Arial MT"/>
                                  <w:spacing w:val="6"/>
                                  <w:w w:val="110"/>
                                  <w:sz w:val="4"/>
                                </w:rPr>
                                <w:t> </w:t>
                              </w:r>
                              <w:r>
                                <w:rPr>
                                  <w:rFonts w:ascii="Arial MT" w:hAnsi="Arial MT"/>
                                  <w:w w:val="110"/>
                                  <w:sz w:val="4"/>
                                </w:rPr>
                                <w:t>actuaciones</w:t>
                              </w:r>
                              <w:r>
                                <w:rPr>
                                  <w:rFonts w:ascii="Arial MT" w:hAnsi="Arial MT"/>
                                  <w:spacing w:val="-2"/>
                                  <w:w w:val="110"/>
                                  <w:sz w:val="4"/>
                                </w:rPr>
                                <w:t> </w:t>
                              </w:r>
                              <w:r>
                                <w:rPr>
                                  <w:rFonts w:ascii="Arial MT" w:hAnsi="Arial MT"/>
                                  <w:w w:val="110"/>
                                  <w:sz w:val="4"/>
                                </w:rPr>
                                <w:t>técnicas</w:t>
                              </w:r>
                              <w:r>
                                <w:rPr>
                                  <w:rFonts w:ascii="Arial MT" w:hAnsi="Arial MT"/>
                                  <w:spacing w:val="40"/>
                                  <w:w w:val="110"/>
                                  <w:sz w:val="4"/>
                                </w:rPr>
                                <w:t> </w:t>
                              </w:r>
                              <w:r>
                                <w:rPr>
                                  <w:rFonts w:ascii="Arial MT" w:hAnsi="Arial MT"/>
                                  <w:w w:val="110"/>
                                  <w:sz w:val="4"/>
                                </w:rPr>
                                <w:t>realizadas de evaluación control y</w:t>
                              </w:r>
                              <w:r>
                                <w:rPr>
                                  <w:rFonts w:ascii="Arial MT" w:hAnsi="Arial MT"/>
                                  <w:spacing w:val="40"/>
                                  <w:w w:val="110"/>
                                  <w:sz w:val="4"/>
                                </w:rPr>
                                <w:t> </w:t>
                              </w:r>
                              <w:r>
                                <w:rPr>
                                  <w:rFonts w:ascii="Arial MT" w:hAnsi="Arial MT"/>
                                  <w:w w:val="110"/>
                                  <w:sz w:val="4"/>
                                </w:rPr>
                                <w:t>seguimiento</w:t>
                              </w:r>
                              <w:r>
                                <w:rPr>
                                  <w:rFonts w:ascii="Arial MT" w:hAnsi="Arial MT"/>
                                  <w:spacing w:val="-4"/>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2020-2023</w:t>
                              </w:r>
                            </w:p>
                          </w:txbxContent>
                        </wps:txbx>
                        <wps:bodyPr wrap="square" lIns="0" tIns="0" rIns="0" bIns="0" rtlCol="0">
                          <a:noAutofit/>
                        </wps:bodyPr>
                      </wps:wsp>
                      <wps:wsp>
                        <wps:cNvPr id="151" name="Textbox 151"/>
                        <wps:cNvSpPr txBox="1"/>
                        <wps:spPr>
                          <a:xfrm>
                            <a:off x="2202" y="2202"/>
                            <a:ext cx="590550" cy="436245"/>
                          </a:xfrm>
                          <a:prstGeom prst="rect">
                            <a:avLst/>
                          </a:prstGeom>
                          <a:solidFill>
                            <a:srgbClr val="FFE499"/>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3"/>
                                <w:rPr>
                                  <w:b/>
                                  <w:color w:val="000000"/>
                                  <w:sz w:val="4"/>
                                </w:rPr>
                              </w:pPr>
                            </w:p>
                            <w:p>
                              <w:pPr>
                                <w:spacing w:line="307" w:lineRule="auto" w:before="0"/>
                                <w:ind w:left="34" w:right="29" w:firstLine="0"/>
                                <w:jc w:val="center"/>
                                <w:rPr>
                                  <w:rFonts w:ascii="Arial MT" w:hAnsi="Arial MT"/>
                                  <w:color w:val="000000"/>
                                  <w:sz w:val="4"/>
                                </w:rPr>
                              </w:pPr>
                              <w:r>
                                <w:rPr>
                                  <w:rFonts w:ascii="Arial MT" w:hAnsi="Arial MT"/>
                                  <w:color w:val="000000"/>
                                  <w:w w:val="110"/>
                                  <w:sz w:val="4"/>
                                </w:rPr>
                                <w:t>Incremento</w:t>
                              </w:r>
                              <w:r>
                                <w:rPr>
                                  <w:rFonts w:ascii="Arial MT" w:hAnsi="Arial MT"/>
                                  <w:color w:val="000000"/>
                                  <w:spacing w:val="-4"/>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las</w:t>
                              </w:r>
                              <w:r>
                                <w:rPr>
                                  <w:rFonts w:ascii="Arial MT" w:hAnsi="Arial MT"/>
                                  <w:color w:val="000000"/>
                                  <w:spacing w:val="-2"/>
                                  <w:w w:val="110"/>
                                  <w:sz w:val="4"/>
                                </w:rPr>
                                <w:t> </w:t>
                              </w:r>
                              <w:r>
                                <w:rPr>
                                  <w:rFonts w:ascii="Arial MT" w:hAnsi="Arial MT"/>
                                  <w:color w:val="000000"/>
                                  <w:w w:val="110"/>
                                  <w:sz w:val="4"/>
                                </w:rPr>
                                <w:t>actuaciones</w:t>
                              </w:r>
                              <w:r>
                                <w:rPr>
                                  <w:rFonts w:ascii="Arial MT" w:hAnsi="Arial MT"/>
                                  <w:color w:val="000000"/>
                                  <w:spacing w:val="-1"/>
                                  <w:w w:val="110"/>
                                  <w:sz w:val="4"/>
                                </w:rPr>
                                <w:t> </w:t>
                              </w:r>
                              <w:r>
                                <w:rPr>
                                  <w:rFonts w:ascii="Arial MT" w:hAnsi="Arial MT"/>
                                  <w:color w:val="000000"/>
                                  <w:w w:val="110"/>
                                  <w:sz w:val="4"/>
                                </w:rPr>
                                <w:t>necesarias</w:t>
                              </w:r>
                              <w:r>
                                <w:rPr>
                                  <w:rFonts w:ascii="Arial MT" w:hAnsi="Arial MT"/>
                                  <w:color w:val="000000"/>
                                  <w:spacing w:val="40"/>
                                  <w:w w:val="110"/>
                                  <w:sz w:val="4"/>
                                </w:rPr>
                                <w:t> </w:t>
                              </w:r>
                              <w:r>
                                <w:rPr>
                                  <w:rFonts w:ascii="Arial MT" w:hAnsi="Arial MT"/>
                                  <w:color w:val="000000"/>
                                  <w:w w:val="110"/>
                                  <w:sz w:val="4"/>
                                </w:rPr>
                                <w:t>para</w:t>
                              </w:r>
                              <w:r>
                                <w:rPr>
                                  <w:rFonts w:ascii="Arial MT" w:hAnsi="Arial MT"/>
                                  <w:color w:val="000000"/>
                                  <w:spacing w:val="-3"/>
                                  <w:w w:val="110"/>
                                  <w:sz w:val="4"/>
                                </w:rPr>
                                <w:t> </w:t>
                              </w:r>
                              <w:r>
                                <w:rPr>
                                  <w:rFonts w:ascii="Arial MT" w:hAnsi="Arial MT"/>
                                  <w:color w:val="000000"/>
                                  <w:w w:val="110"/>
                                  <w:sz w:val="4"/>
                                </w:rPr>
                                <w:t>el</w:t>
                              </w:r>
                              <w:r>
                                <w:rPr>
                                  <w:rFonts w:ascii="Arial MT" w:hAnsi="Arial MT"/>
                                  <w:color w:val="000000"/>
                                  <w:spacing w:val="-1"/>
                                  <w:w w:val="110"/>
                                  <w:sz w:val="4"/>
                                </w:rPr>
                                <w:t> </w:t>
                              </w:r>
                              <w:r>
                                <w:rPr>
                                  <w:rFonts w:ascii="Arial MT" w:hAnsi="Arial MT"/>
                                  <w:color w:val="000000"/>
                                  <w:w w:val="110"/>
                                  <w:sz w:val="4"/>
                                </w:rPr>
                                <w:t>control</w:t>
                              </w:r>
                              <w:r>
                                <w:rPr>
                                  <w:rFonts w:ascii="Arial MT" w:hAnsi="Arial MT"/>
                                  <w:color w:val="000000"/>
                                  <w:spacing w:val="-1"/>
                                  <w:w w:val="110"/>
                                  <w:sz w:val="4"/>
                                </w:rPr>
                                <w:t> </w:t>
                              </w:r>
                              <w:r>
                                <w:rPr>
                                  <w:rFonts w:ascii="Arial MT" w:hAnsi="Arial MT"/>
                                  <w:color w:val="000000"/>
                                  <w:w w:val="110"/>
                                  <w:sz w:val="4"/>
                                </w:rPr>
                                <w:t>y</w:t>
                              </w:r>
                              <w:r>
                                <w:rPr>
                                  <w:rFonts w:ascii="Arial MT" w:hAnsi="Arial MT"/>
                                  <w:color w:val="000000"/>
                                  <w:spacing w:val="-1"/>
                                  <w:w w:val="110"/>
                                  <w:sz w:val="4"/>
                                </w:rPr>
                                <w:t> </w:t>
                              </w:r>
                              <w:r>
                                <w:rPr>
                                  <w:rFonts w:ascii="Arial MT" w:hAnsi="Arial MT"/>
                                  <w:color w:val="000000"/>
                                  <w:w w:val="110"/>
                                  <w:sz w:val="4"/>
                                </w:rPr>
                                <w:t>seguimiento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gestión</w:t>
                              </w:r>
                              <w:r>
                                <w:rPr>
                                  <w:rFonts w:ascii="Arial MT" w:hAnsi="Arial MT"/>
                                  <w:color w:val="000000"/>
                                  <w:spacing w:val="40"/>
                                  <w:w w:val="110"/>
                                  <w:sz w:val="4"/>
                                </w:rPr>
                                <w:t> </w:t>
                              </w:r>
                              <w:r>
                                <w:rPr>
                                  <w:rFonts w:ascii="Arial MT" w:hAnsi="Arial MT"/>
                                  <w:color w:val="000000"/>
                                  <w:w w:val="110"/>
                                  <w:sz w:val="4"/>
                                </w:rPr>
                                <w:t>integral</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residuos</w:t>
                              </w:r>
                              <w:r>
                                <w:rPr>
                                  <w:rFonts w:ascii="Arial MT" w:hAnsi="Arial MT"/>
                                  <w:color w:val="000000"/>
                                  <w:spacing w:val="-2"/>
                                  <w:w w:val="110"/>
                                  <w:sz w:val="4"/>
                                </w:rPr>
                                <w:t> </w:t>
                              </w:r>
                              <w:r>
                                <w:rPr>
                                  <w:rFonts w:ascii="Arial MT" w:hAnsi="Arial MT"/>
                                  <w:color w:val="000000"/>
                                  <w:w w:val="110"/>
                                  <w:sz w:val="4"/>
                                </w:rPr>
                                <w:t>peligrosos,</w:t>
                              </w:r>
                              <w:r>
                                <w:rPr>
                                  <w:rFonts w:ascii="Arial MT" w:hAnsi="Arial MT"/>
                                  <w:color w:val="000000"/>
                                  <w:spacing w:val="-2"/>
                                  <w:w w:val="110"/>
                                  <w:sz w:val="4"/>
                                </w:rPr>
                                <w:t> </w:t>
                              </w:r>
                              <w:r>
                                <w:rPr>
                                  <w:rFonts w:ascii="Arial MT" w:hAnsi="Arial MT"/>
                                  <w:color w:val="000000"/>
                                  <w:w w:val="110"/>
                                  <w:sz w:val="4"/>
                                </w:rPr>
                                <w:t>ordinarios,</w:t>
                              </w:r>
                              <w:r>
                                <w:rPr>
                                  <w:rFonts w:ascii="Arial MT" w:hAnsi="Arial MT"/>
                                  <w:color w:val="000000"/>
                                  <w:spacing w:val="40"/>
                                  <w:w w:val="110"/>
                                  <w:sz w:val="4"/>
                                </w:rPr>
                                <w:t> </w:t>
                              </w:r>
                              <w:r>
                                <w:rPr>
                                  <w:rFonts w:ascii="Arial MT" w:hAnsi="Arial MT"/>
                                  <w:color w:val="000000"/>
                                  <w:w w:val="110"/>
                                  <w:sz w:val="4"/>
                                </w:rPr>
                                <w:t>especiales</w:t>
                              </w:r>
                              <w:r>
                                <w:rPr>
                                  <w:rFonts w:ascii="Arial MT" w:hAnsi="Arial MT"/>
                                  <w:color w:val="000000"/>
                                  <w:spacing w:val="28"/>
                                  <w:w w:val="110"/>
                                  <w:sz w:val="4"/>
                                </w:rPr>
                                <w:t> </w:t>
                              </w:r>
                              <w:r>
                                <w:rPr>
                                  <w:rFonts w:ascii="Arial MT" w:hAnsi="Arial MT"/>
                                  <w:color w:val="000000"/>
                                  <w:w w:val="110"/>
                                  <w:sz w:val="4"/>
                                </w:rPr>
                                <w:t>en el Distrito Capital</w:t>
                              </w:r>
                            </w:p>
                          </w:txbxContent>
                        </wps:txbx>
                        <wps:bodyPr wrap="square" lIns="0" tIns="0" rIns="0" bIns="0" rtlCol="0">
                          <a:noAutofit/>
                        </wps:bodyPr>
                      </wps:wsp>
                    </wpg:wgp>
                  </a:graphicData>
                </a:graphic>
              </wp:anchor>
            </w:drawing>
          </mc:Choice>
          <mc:Fallback>
            <w:pict>
              <v:group style="position:absolute;margin-left:454.644562pt;margin-top:9.353108pt;width:46.85pt;height:77.05pt;mso-position-horizontal-relative:page;mso-position-vertical-relative:paragraph;z-index:-15717888;mso-wrap-distance-left:0;mso-wrap-distance-right:0" id="docshapegroup141" coordorigin="9093,187" coordsize="937,1541">
                <v:shape style="position:absolute;left:9096;top:877;width:930;height:847" type="#_x0000_t202" id="docshape142" filled="false" stroked="true" strokeweight=".346792pt" strokecolor="#be9000">
                  <v:textbox inset="0,0,0,0">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18"/>
                          <w:rPr>
                            <w:b/>
                            <w:sz w:val="4"/>
                          </w:rPr>
                        </w:pPr>
                      </w:p>
                      <w:p>
                        <w:pPr>
                          <w:spacing w:line="307" w:lineRule="auto" w:before="0"/>
                          <w:ind w:left="6" w:right="36" w:firstLine="0"/>
                          <w:jc w:val="left"/>
                          <w:rPr>
                            <w:rFonts w:ascii="Arial MT" w:hAnsi="Arial MT"/>
                            <w:sz w:val="4"/>
                          </w:rPr>
                        </w:pPr>
                        <w:r>
                          <w:rPr>
                            <w:rFonts w:ascii="Arial MT" w:hAnsi="Arial MT"/>
                            <w:w w:val="110"/>
                            <w:sz w:val="4"/>
                          </w:rPr>
                          <w:t>Linea</w:t>
                        </w:r>
                        <w:r>
                          <w:rPr>
                            <w:rFonts w:ascii="Arial MT" w:hAnsi="Arial MT"/>
                            <w:spacing w:val="-4"/>
                            <w:w w:val="110"/>
                            <w:sz w:val="4"/>
                          </w:rPr>
                          <w:t> </w:t>
                        </w:r>
                        <w:r>
                          <w:rPr>
                            <w:rFonts w:ascii="Arial MT" w:hAnsi="Arial MT"/>
                            <w:w w:val="110"/>
                            <w:sz w:val="4"/>
                          </w:rPr>
                          <w:t>Base:73384</w:t>
                        </w:r>
                        <w:r>
                          <w:rPr>
                            <w:rFonts w:ascii="Arial MT" w:hAnsi="Arial MT"/>
                            <w:spacing w:val="6"/>
                            <w:w w:val="110"/>
                            <w:sz w:val="4"/>
                          </w:rPr>
                          <w:t> </w:t>
                        </w:r>
                        <w:r>
                          <w:rPr>
                            <w:rFonts w:ascii="Arial MT" w:hAnsi="Arial MT"/>
                            <w:w w:val="110"/>
                            <w:sz w:val="4"/>
                          </w:rPr>
                          <w:t>actuaciones</w:t>
                        </w:r>
                        <w:r>
                          <w:rPr>
                            <w:rFonts w:ascii="Arial MT" w:hAnsi="Arial MT"/>
                            <w:spacing w:val="-2"/>
                            <w:w w:val="110"/>
                            <w:sz w:val="4"/>
                          </w:rPr>
                          <w:t> </w:t>
                        </w:r>
                        <w:r>
                          <w:rPr>
                            <w:rFonts w:ascii="Arial MT" w:hAnsi="Arial MT"/>
                            <w:w w:val="110"/>
                            <w:sz w:val="4"/>
                          </w:rPr>
                          <w:t>técnicas</w:t>
                        </w:r>
                        <w:r>
                          <w:rPr>
                            <w:rFonts w:ascii="Arial MT" w:hAnsi="Arial MT"/>
                            <w:spacing w:val="40"/>
                            <w:w w:val="110"/>
                            <w:sz w:val="4"/>
                          </w:rPr>
                          <w:t> </w:t>
                        </w:r>
                        <w:r>
                          <w:rPr>
                            <w:rFonts w:ascii="Arial MT" w:hAnsi="Arial MT"/>
                            <w:w w:val="110"/>
                            <w:sz w:val="4"/>
                          </w:rPr>
                          <w:t>realizadas de evaluación control y</w:t>
                        </w:r>
                        <w:r>
                          <w:rPr>
                            <w:rFonts w:ascii="Arial MT" w:hAnsi="Arial MT"/>
                            <w:spacing w:val="40"/>
                            <w:w w:val="110"/>
                            <w:sz w:val="4"/>
                          </w:rPr>
                          <w:t> </w:t>
                        </w:r>
                        <w:r>
                          <w:rPr>
                            <w:rFonts w:ascii="Arial MT" w:hAnsi="Arial MT"/>
                            <w:w w:val="110"/>
                            <w:sz w:val="4"/>
                          </w:rPr>
                          <w:t>seguimiento</w:t>
                        </w:r>
                        <w:r>
                          <w:rPr>
                            <w:rFonts w:ascii="Arial MT" w:hAnsi="Arial MT"/>
                            <w:spacing w:val="-4"/>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2020-2023</w:t>
                        </w:r>
                      </w:p>
                    </w:txbxContent>
                  </v:textbox>
                  <v:stroke dashstyle="solid"/>
                  <w10:wrap type="none"/>
                </v:shape>
                <v:shape style="position:absolute;left:9096;top:190;width:930;height:687" type="#_x0000_t202" id="docshape143" filled="true" fillcolor="#ffe499" stroked="true" strokeweight=".346792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3"/>
                          <w:rPr>
                            <w:b/>
                            <w:color w:val="000000"/>
                            <w:sz w:val="4"/>
                          </w:rPr>
                        </w:pPr>
                      </w:p>
                      <w:p>
                        <w:pPr>
                          <w:spacing w:line="307" w:lineRule="auto" w:before="0"/>
                          <w:ind w:left="34" w:right="29" w:firstLine="0"/>
                          <w:jc w:val="center"/>
                          <w:rPr>
                            <w:rFonts w:ascii="Arial MT" w:hAnsi="Arial MT"/>
                            <w:color w:val="000000"/>
                            <w:sz w:val="4"/>
                          </w:rPr>
                        </w:pPr>
                        <w:r>
                          <w:rPr>
                            <w:rFonts w:ascii="Arial MT" w:hAnsi="Arial MT"/>
                            <w:color w:val="000000"/>
                            <w:w w:val="110"/>
                            <w:sz w:val="4"/>
                          </w:rPr>
                          <w:t>Incremento</w:t>
                        </w:r>
                        <w:r>
                          <w:rPr>
                            <w:rFonts w:ascii="Arial MT" w:hAnsi="Arial MT"/>
                            <w:color w:val="000000"/>
                            <w:spacing w:val="-4"/>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las</w:t>
                        </w:r>
                        <w:r>
                          <w:rPr>
                            <w:rFonts w:ascii="Arial MT" w:hAnsi="Arial MT"/>
                            <w:color w:val="000000"/>
                            <w:spacing w:val="-2"/>
                            <w:w w:val="110"/>
                            <w:sz w:val="4"/>
                          </w:rPr>
                          <w:t> </w:t>
                        </w:r>
                        <w:r>
                          <w:rPr>
                            <w:rFonts w:ascii="Arial MT" w:hAnsi="Arial MT"/>
                            <w:color w:val="000000"/>
                            <w:w w:val="110"/>
                            <w:sz w:val="4"/>
                          </w:rPr>
                          <w:t>actuaciones</w:t>
                        </w:r>
                        <w:r>
                          <w:rPr>
                            <w:rFonts w:ascii="Arial MT" w:hAnsi="Arial MT"/>
                            <w:color w:val="000000"/>
                            <w:spacing w:val="-1"/>
                            <w:w w:val="110"/>
                            <w:sz w:val="4"/>
                          </w:rPr>
                          <w:t> </w:t>
                        </w:r>
                        <w:r>
                          <w:rPr>
                            <w:rFonts w:ascii="Arial MT" w:hAnsi="Arial MT"/>
                            <w:color w:val="000000"/>
                            <w:w w:val="110"/>
                            <w:sz w:val="4"/>
                          </w:rPr>
                          <w:t>necesarias</w:t>
                        </w:r>
                        <w:r>
                          <w:rPr>
                            <w:rFonts w:ascii="Arial MT" w:hAnsi="Arial MT"/>
                            <w:color w:val="000000"/>
                            <w:spacing w:val="40"/>
                            <w:w w:val="110"/>
                            <w:sz w:val="4"/>
                          </w:rPr>
                          <w:t> </w:t>
                        </w:r>
                        <w:r>
                          <w:rPr>
                            <w:rFonts w:ascii="Arial MT" w:hAnsi="Arial MT"/>
                            <w:color w:val="000000"/>
                            <w:w w:val="110"/>
                            <w:sz w:val="4"/>
                          </w:rPr>
                          <w:t>para</w:t>
                        </w:r>
                        <w:r>
                          <w:rPr>
                            <w:rFonts w:ascii="Arial MT" w:hAnsi="Arial MT"/>
                            <w:color w:val="000000"/>
                            <w:spacing w:val="-3"/>
                            <w:w w:val="110"/>
                            <w:sz w:val="4"/>
                          </w:rPr>
                          <w:t> </w:t>
                        </w:r>
                        <w:r>
                          <w:rPr>
                            <w:rFonts w:ascii="Arial MT" w:hAnsi="Arial MT"/>
                            <w:color w:val="000000"/>
                            <w:w w:val="110"/>
                            <w:sz w:val="4"/>
                          </w:rPr>
                          <w:t>el</w:t>
                        </w:r>
                        <w:r>
                          <w:rPr>
                            <w:rFonts w:ascii="Arial MT" w:hAnsi="Arial MT"/>
                            <w:color w:val="000000"/>
                            <w:spacing w:val="-1"/>
                            <w:w w:val="110"/>
                            <w:sz w:val="4"/>
                          </w:rPr>
                          <w:t> </w:t>
                        </w:r>
                        <w:r>
                          <w:rPr>
                            <w:rFonts w:ascii="Arial MT" w:hAnsi="Arial MT"/>
                            <w:color w:val="000000"/>
                            <w:w w:val="110"/>
                            <w:sz w:val="4"/>
                          </w:rPr>
                          <w:t>control</w:t>
                        </w:r>
                        <w:r>
                          <w:rPr>
                            <w:rFonts w:ascii="Arial MT" w:hAnsi="Arial MT"/>
                            <w:color w:val="000000"/>
                            <w:spacing w:val="-1"/>
                            <w:w w:val="110"/>
                            <w:sz w:val="4"/>
                          </w:rPr>
                          <w:t> </w:t>
                        </w:r>
                        <w:r>
                          <w:rPr>
                            <w:rFonts w:ascii="Arial MT" w:hAnsi="Arial MT"/>
                            <w:color w:val="000000"/>
                            <w:w w:val="110"/>
                            <w:sz w:val="4"/>
                          </w:rPr>
                          <w:t>y</w:t>
                        </w:r>
                        <w:r>
                          <w:rPr>
                            <w:rFonts w:ascii="Arial MT" w:hAnsi="Arial MT"/>
                            <w:color w:val="000000"/>
                            <w:spacing w:val="-1"/>
                            <w:w w:val="110"/>
                            <w:sz w:val="4"/>
                          </w:rPr>
                          <w:t> </w:t>
                        </w:r>
                        <w:r>
                          <w:rPr>
                            <w:rFonts w:ascii="Arial MT" w:hAnsi="Arial MT"/>
                            <w:color w:val="000000"/>
                            <w:w w:val="110"/>
                            <w:sz w:val="4"/>
                          </w:rPr>
                          <w:t>seguimiento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gestión</w:t>
                        </w:r>
                        <w:r>
                          <w:rPr>
                            <w:rFonts w:ascii="Arial MT" w:hAnsi="Arial MT"/>
                            <w:color w:val="000000"/>
                            <w:spacing w:val="40"/>
                            <w:w w:val="110"/>
                            <w:sz w:val="4"/>
                          </w:rPr>
                          <w:t> </w:t>
                        </w:r>
                        <w:r>
                          <w:rPr>
                            <w:rFonts w:ascii="Arial MT" w:hAnsi="Arial MT"/>
                            <w:color w:val="000000"/>
                            <w:w w:val="110"/>
                            <w:sz w:val="4"/>
                          </w:rPr>
                          <w:t>integral</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residuos</w:t>
                        </w:r>
                        <w:r>
                          <w:rPr>
                            <w:rFonts w:ascii="Arial MT" w:hAnsi="Arial MT"/>
                            <w:color w:val="000000"/>
                            <w:spacing w:val="-2"/>
                            <w:w w:val="110"/>
                            <w:sz w:val="4"/>
                          </w:rPr>
                          <w:t> </w:t>
                        </w:r>
                        <w:r>
                          <w:rPr>
                            <w:rFonts w:ascii="Arial MT" w:hAnsi="Arial MT"/>
                            <w:color w:val="000000"/>
                            <w:w w:val="110"/>
                            <w:sz w:val="4"/>
                          </w:rPr>
                          <w:t>peligrosos,</w:t>
                        </w:r>
                        <w:r>
                          <w:rPr>
                            <w:rFonts w:ascii="Arial MT" w:hAnsi="Arial MT"/>
                            <w:color w:val="000000"/>
                            <w:spacing w:val="-2"/>
                            <w:w w:val="110"/>
                            <w:sz w:val="4"/>
                          </w:rPr>
                          <w:t> </w:t>
                        </w:r>
                        <w:r>
                          <w:rPr>
                            <w:rFonts w:ascii="Arial MT" w:hAnsi="Arial MT"/>
                            <w:color w:val="000000"/>
                            <w:w w:val="110"/>
                            <w:sz w:val="4"/>
                          </w:rPr>
                          <w:t>ordinarios,</w:t>
                        </w:r>
                        <w:r>
                          <w:rPr>
                            <w:rFonts w:ascii="Arial MT" w:hAnsi="Arial MT"/>
                            <w:color w:val="000000"/>
                            <w:spacing w:val="40"/>
                            <w:w w:val="110"/>
                            <w:sz w:val="4"/>
                          </w:rPr>
                          <w:t> </w:t>
                        </w:r>
                        <w:r>
                          <w:rPr>
                            <w:rFonts w:ascii="Arial MT" w:hAnsi="Arial MT"/>
                            <w:color w:val="000000"/>
                            <w:w w:val="110"/>
                            <w:sz w:val="4"/>
                          </w:rPr>
                          <w:t>especiales</w:t>
                        </w:r>
                        <w:r>
                          <w:rPr>
                            <w:rFonts w:ascii="Arial MT" w:hAnsi="Arial MT"/>
                            <w:color w:val="000000"/>
                            <w:spacing w:val="28"/>
                            <w:w w:val="110"/>
                            <w:sz w:val="4"/>
                          </w:rPr>
                          <w:t> </w:t>
                        </w:r>
                        <w:r>
                          <w:rPr>
                            <w:rFonts w:ascii="Arial MT" w:hAnsi="Arial MT"/>
                            <w:color w:val="000000"/>
                            <w:w w:val="110"/>
                            <w:sz w:val="4"/>
                          </w:rPr>
                          <w:t>en el Distrito Capital</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599104">
                <wp:simplePos x="0" y="0"/>
                <wp:positionH relativeFrom="page">
                  <wp:posOffset>6417262</wp:posOffset>
                </wp:positionH>
                <wp:positionV relativeFrom="paragraph">
                  <wp:posOffset>118784</wp:posOffset>
                </wp:positionV>
                <wp:extent cx="635000" cy="978535"/>
                <wp:effectExtent l="0" t="0" r="0" b="0"/>
                <wp:wrapTopAndBottom/>
                <wp:docPr id="152" name="Group 152"/>
                <wp:cNvGraphicFramePr>
                  <a:graphicFrameLocks/>
                </wp:cNvGraphicFramePr>
                <a:graphic>
                  <a:graphicData uri="http://schemas.microsoft.com/office/word/2010/wordprocessingGroup">
                    <wpg:wgp>
                      <wpg:cNvPr id="152" name="Group 152"/>
                      <wpg:cNvGrpSpPr/>
                      <wpg:grpSpPr>
                        <a:xfrm>
                          <a:off x="0" y="0"/>
                          <a:ext cx="635000" cy="978535"/>
                          <a:chExt cx="635000" cy="978535"/>
                        </a:xfrm>
                      </wpg:grpSpPr>
                      <wps:wsp>
                        <wps:cNvPr id="153" name="Textbox 153"/>
                        <wps:cNvSpPr txBox="1"/>
                        <wps:spPr>
                          <a:xfrm>
                            <a:off x="2202" y="438381"/>
                            <a:ext cx="630555" cy="537845"/>
                          </a:xfrm>
                          <a:prstGeom prst="rect">
                            <a:avLst/>
                          </a:prstGeom>
                          <a:ln w="4404">
                            <a:solidFill>
                              <a:srgbClr val="BE9000"/>
                            </a:solidFill>
                            <a:prstDash val="solid"/>
                          </a:ln>
                        </wps:spPr>
                        <wps:txbx>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5"/>
                                <w:rPr>
                                  <w:b/>
                                  <w:sz w:val="4"/>
                                </w:rPr>
                              </w:pPr>
                            </w:p>
                            <w:p>
                              <w:pPr>
                                <w:spacing w:line="307" w:lineRule="auto" w:before="0"/>
                                <w:ind w:left="27" w:right="22" w:firstLine="0"/>
                                <w:jc w:val="center"/>
                                <w:rPr>
                                  <w:rFonts w:ascii="Arial MT"/>
                                  <w:sz w:val="4"/>
                                </w:rPr>
                              </w:pPr>
                              <w:r>
                                <w:rPr>
                                  <w:rFonts w:ascii="Arial MT"/>
                                  <w:w w:val="110"/>
                                  <w:sz w:val="4"/>
                                </w:rPr>
                                <w:t>Linea</w:t>
                              </w:r>
                              <w:r>
                                <w:rPr>
                                  <w:rFonts w:ascii="Arial MT"/>
                                  <w:spacing w:val="-4"/>
                                  <w:w w:val="110"/>
                                  <w:sz w:val="4"/>
                                </w:rPr>
                                <w:t> </w:t>
                              </w:r>
                              <w:r>
                                <w:rPr>
                                  <w:rFonts w:ascii="Arial MT"/>
                                  <w:w w:val="110"/>
                                  <w:sz w:val="4"/>
                                </w:rPr>
                                <w:t>Base:</w:t>
                              </w:r>
                              <w:r>
                                <w:rPr>
                                  <w:rFonts w:ascii="Arial MT"/>
                                  <w:spacing w:val="-2"/>
                                  <w:w w:val="110"/>
                                  <w:sz w:val="4"/>
                                </w:rPr>
                                <w:t> </w:t>
                              </w:r>
                              <w:r>
                                <w:rPr>
                                  <w:rFonts w:ascii="Arial MT"/>
                                  <w:w w:val="110"/>
                                  <w:sz w:val="4"/>
                                </w:rPr>
                                <w:t>7181469</w:t>
                              </w:r>
                              <w:r>
                                <w:rPr>
                                  <w:rFonts w:ascii="Arial MT"/>
                                  <w:spacing w:val="-3"/>
                                  <w:w w:val="110"/>
                                  <w:sz w:val="4"/>
                                </w:rPr>
                                <w:t> </w:t>
                              </w:r>
                              <w:r>
                                <w:rPr>
                                  <w:rFonts w:ascii="Arial MT"/>
                                  <w:w w:val="110"/>
                                  <w:sz w:val="4"/>
                                </w:rPr>
                                <w:t>personas</w:t>
                              </w:r>
                              <w:r>
                                <w:rPr>
                                  <w:rFonts w:ascii="Arial MT"/>
                                  <w:spacing w:val="-2"/>
                                  <w:w w:val="110"/>
                                  <w:sz w:val="4"/>
                                </w:rPr>
                                <w:t> </w:t>
                              </w:r>
                              <w:r>
                                <w:rPr>
                                  <w:rFonts w:ascii="Arial MT"/>
                                  <w:w w:val="110"/>
                                  <w:sz w:val="4"/>
                                </w:rPr>
                                <w:t>en</w:t>
                              </w:r>
                              <w:r>
                                <w:rPr>
                                  <w:rFonts w:ascii="Arial MT"/>
                                  <w:spacing w:val="-3"/>
                                  <w:w w:val="110"/>
                                  <w:sz w:val="4"/>
                                </w:rPr>
                                <w:t> </w:t>
                              </w:r>
                              <w:r>
                                <w:rPr>
                                  <w:rFonts w:ascii="Arial MT"/>
                                  <w:w w:val="110"/>
                                  <w:sz w:val="4"/>
                                </w:rPr>
                                <w:t>bogota</w:t>
                              </w:r>
                              <w:r>
                                <w:rPr>
                                  <w:rFonts w:ascii="Arial MT"/>
                                  <w:spacing w:val="-4"/>
                                  <w:w w:val="110"/>
                                  <w:sz w:val="4"/>
                                </w:rPr>
                                <w:t> </w:t>
                              </w:r>
                              <w:r>
                                <w:rPr>
                                  <w:rFonts w:ascii="Arial MT"/>
                                  <w:w w:val="110"/>
                                  <w:sz w:val="4"/>
                                </w:rPr>
                                <w:t>para</w:t>
                              </w:r>
                              <w:r>
                                <w:rPr>
                                  <w:rFonts w:ascii="Arial MT"/>
                                  <w:spacing w:val="40"/>
                                  <w:w w:val="110"/>
                                  <w:sz w:val="4"/>
                                </w:rPr>
                                <w:t> </w:t>
                              </w:r>
                              <w:r>
                                <w:rPr>
                                  <w:rFonts w:ascii="Arial MT"/>
                                  <w:w w:val="110"/>
                                  <w:sz w:val="4"/>
                                </w:rPr>
                                <w:t>la vigencia 2018, y para el se proyecta</w:t>
                              </w:r>
                              <w:r>
                                <w:rPr>
                                  <w:rFonts w:ascii="Arial MT"/>
                                  <w:spacing w:val="40"/>
                                  <w:w w:val="110"/>
                                  <w:sz w:val="4"/>
                                </w:rPr>
                                <w:t> </w:t>
                              </w:r>
                              <w:r>
                                <w:rPr>
                                  <w:rFonts w:ascii="Arial MT"/>
                                  <w:w w:val="110"/>
                                  <w:sz w:val="4"/>
                                </w:rPr>
                                <w:t>8.034.649 personas para el 2024, con un</w:t>
                              </w:r>
                              <w:r>
                                <w:rPr>
                                  <w:rFonts w:ascii="Arial MT"/>
                                  <w:spacing w:val="40"/>
                                  <w:w w:val="110"/>
                                  <w:sz w:val="4"/>
                                </w:rPr>
                                <w:t> </w:t>
                              </w:r>
                              <w:r>
                                <w:rPr>
                                  <w:rFonts w:ascii="Arial MT"/>
                                  <w:w w:val="110"/>
                                  <w:sz w:val="4"/>
                                </w:rPr>
                                <w:t>porcentaje de crecimiento promedio anual de</w:t>
                              </w:r>
                              <w:r>
                                <w:rPr>
                                  <w:rFonts w:ascii="Arial MT"/>
                                  <w:spacing w:val="40"/>
                                  <w:w w:val="110"/>
                                  <w:sz w:val="4"/>
                                </w:rPr>
                                <w:t> </w:t>
                              </w:r>
                              <w:r>
                                <w:rPr>
                                  <w:rFonts w:ascii="Arial MT"/>
                                  <w:spacing w:val="-4"/>
                                  <w:w w:val="110"/>
                                  <w:sz w:val="4"/>
                                </w:rPr>
                                <w:t>2,4%</w:t>
                              </w:r>
                            </w:p>
                          </w:txbxContent>
                        </wps:txbx>
                        <wps:bodyPr wrap="square" lIns="0" tIns="0" rIns="0" bIns="0" rtlCol="0">
                          <a:noAutofit/>
                        </wps:bodyPr>
                      </wps:wsp>
                      <wps:wsp>
                        <wps:cNvPr id="154" name="Textbox 154"/>
                        <wps:cNvSpPr txBox="1"/>
                        <wps:spPr>
                          <a:xfrm>
                            <a:off x="2202" y="2202"/>
                            <a:ext cx="630555" cy="436245"/>
                          </a:xfrm>
                          <a:prstGeom prst="rect">
                            <a:avLst/>
                          </a:prstGeom>
                          <a:solidFill>
                            <a:srgbClr val="FFE497"/>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30"/>
                                <w:rPr>
                                  <w:b/>
                                  <w:color w:val="000000"/>
                                  <w:sz w:val="4"/>
                                </w:rPr>
                              </w:pPr>
                            </w:p>
                            <w:p>
                              <w:pPr>
                                <w:spacing w:line="307" w:lineRule="auto" w:before="1"/>
                                <w:ind w:left="45" w:right="42" w:firstLine="5"/>
                                <w:jc w:val="center"/>
                                <w:rPr>
                                  <w:rFonts w:ascii="Arial MT" w:hAnsi="Arial MT"/>
                                  <w:color w:val="000000"/>
                                  <w:sz w:val="4"/>
                                </w:rPr>
                              </w:pPr>
                              <w:r>
                                <w:rPr>
                                  <w:rFonts w:ascii="Arial MT" w:hAnsi="Arial MT"/>
                                  <w:color w:val="000000"/>
                                  <w:w w:val="110"/>
                                  <w:sz w:val="4"/>
                                </w:rPr>
                                <w:t>Crecimiento</w:t>
                              </w:r>
                              <w:r>
                                <w:rPr>
                                  <w:rFonts w:ascii="Arial MT" w:hAnsi="Arial MT"/>
                                  <w:color w:val="000000"/>
                                  <w:spacing w:val="-1"/>
                                  <w:w w:val="110"/>
                                  <w:sz w:val="4"/>
                                </w:rPr>
                                <w:t> </w:t>
                              </w:r>
                              <w:r>
                                <w:rPr>
                                  <w:rFonts w:ascii="Arial MT" w:hAnsi="Arial MT"/>
                                  <w:color w:val="000000"/>
                                  <w:w w:val="110"/>
                                  <w:sz w:val="4"/>
                                </w:rPr>
                                <w:t>de</w:t>
                              </w:r>
                              <w:r>
                                <w:rPr>
                                  <w:rFonts w:ascii="Arial MT" w:hAnsi="Arial MT"/>
                                  <w:color w:val="000000"/>
                                  <w:spacing w:val="-1"/>
                                  <w:w w:val="110"/>
                                  <w:sz w:val="4"/>
                                </w:rPr>
                                <w:t> </w:t>
                              </w:r>
                              <w:r>
                                <w:rPr>
                                  <w:rFonts w:ascii="Arial MT" w:hAnsi="Arial MT"/>
                                  <w:color w:val="000000"/>
                                  <w:w w:val="110"/>
                                  <w:sz w:val="4"/>
                                </w:rPr>
                                <w:t>la</w:t>
                              </w:r>
                              <w:r>
                                <w:rPr>
                                  <w:rFonts w:ascii="Arial MT" w:hAnsi="Arial MT"/>
                                  <w:color w:val="000000"/>
                                  <w:spacing w:val="-1"/>
                                  <w:w w:val="110"/>
                                  <w:sz w:val="4"/>
                                </w:rPr>
                                <w:t> </w:t>
                              </w:r>
                              <w:r>
                                <w:rPr>
                                  <w:rFonts w:ascii="Arial MT" w:hAnsi="Arial MT"/>
                                  <w:color w:val="000000"/>
                                  <w:w w:val="110"/>
                                  <w:sz w:val="4"/>
                                </w:rPr>
                                <w:t>ciudad</w:t>
                              </w:r>
                              <w:r>
                                <w:rPr>
                                  <w:rFonts w:ascii="Arial MT" w:hAnsi="Arial MT"/>
                                  <w:color w:val="000000"/>
                                  <w:spacing w:val="-1"/>
                                  <w:w w:val="110"/>
                                  <w:sz w:val="4"/>
                                </w:rPr>
                                <w:t> </w:t>
                              </w:r>
                              <w:r>
                                <w:rPr>
                                  <w:rFonts w:ascii="Arial MT" w:hAnsi="Arial MT"/>
                                  <w:color w:val="000000"/>
                                  <w:w w:val="110"/>
                                  <w:sz w:val="4"/>
                                </w:rPr>
                                <w:t>y la</w:t>
                              </w:r>
                              <w:r>
                                <w:rPr>
                                  <w:rFonts w:ascii="Arial MT" w:hAnsi="Arial MT"/>
                                  <w:color w:val="000000"/>
                                  <w:spacing w:val="-1"/>
                                  <w:w w:val="110"/>
                                  <w:sz w:val="4"/>
                                </w:rPr>
                                <w:t> </w:t>
                              </w:r>
                              <w:r>
                                <w:rPr>
                                  <w:rFonts w:ascii="Arial MT" w:hAnsi="Arial MT"/>
                                  <w:color w:val="000000"/>
                                  <w:w w:val="110"/>
                                  <w:sz w:val="4"/>
                                </w:rPr>
                                <w:t>población</w:t>
                              </w:r>
                              <w:r>
                                <w:rPr>
                                  <w:rFonts w:ascii="Arial MT" w:hAnsi="Arial MT"/>
                                  <w:color w:val="000000"/>
                                  <w:spacing w:val="-1"/>
                                  <w:w w:val="110"/>
                                  <w:sz w:val="4"/>
                                </w:rPr>
                                <w:t> </w:t>
                              </w:r>
                              <w:r>
                                <w:rPr>
                                  <w:rFonts w:ascii="Arial MT" w:hAnsi="Arial MT"/>
                                  <w:color w:val="000000"/>
                                  <w:w w:val="110"/>
                                  <w:sz w:val="4"/>
                                </w:rPr>
                                <w:t>que</w:t>
                              </w:r>
                              <w:r>
                                <w:rPr>
                                  <w:rFonts w:ascii="Arial MT" w:hAnsi="Arial MT"/>
                                  <w:color w:val="000000"/>
                                  <w:spacing w:val="40"/>
                                  <w:w w:val="110"/>
                                  <w:sz w:val="4"/>
                                </w:rPr>
                                <w:t> </w:t>
                              </w:r>
                              <w:r>
                                <w:rPr>
                                  <w:rFonts w:ascii="Arial MT" w:hAnsi="Arial MT"/>
                                  <w:color w:val="000000"/>
                                  <w:w w:val="110"/>
                                  <w:sz w:val="4"/>
                                </w:rPr>
                                <w:t>genera</w:t>
                              </w:r>
                              <w:r>
                                <w:rPr>
                                  <w:rFonts w:ascii="Arial MT" w:hAnsi="Arial MT"/>
                                  <w:color w:val="000000"/>
                                  <w:spacing w:val="-4"/>
                                  <w:w w:val="110"/>
                                  <w:sz w:val="4"/>
                                </w:rPr>
                                <w:t> </w:t>
                              </w:r>
                              <w:r>
                                <w:rPr>
                                  <w:rFonts w:ascii="Arial MT" w:hAnsi="Arial MT"/>
                                  <w:color w:val="000000"/>
                                  <w:w w:val="110"/>
                                  <w:sz w:val="4"/>
                                </w:rPr>
                                <w:t>un</w:t>
                              </w:r>
                              <w:r>
                                <w:rPr>
                                  <w:rFonts w:ascii="Arial MT" w:hAnsi="Arial MT"/>
                                  <w:color w:val="000000"/>
                                  <w:spacing w:val="-3"/>
                                  <w:w w:val="110"/>
                                  <w:sz w:val="4"/>
                                </w:rPr>
                                <w:t> </w:t>
                              </w:r>
                              <w:r>
                                <w:rPr>
                                  <w:rFonts w:ascii="Arial MT" w:hAnsi="Arial MT"/>
                                  <w:color w:val="000000"/>
                                  <w:w w:val="110"/>
                                  <w:sz w:val="4"/>
                                </w:rPr>
                                <w:t>aumento</w:t>
                              </w:r>
                              <w:r>
                                <w:rPr>
                                  <w:rFonts w:ascii="Arial MT" w:hAnsi="Arial MT"/>
                                  <w:color w:val="000000"/>
                                  <w:spacing w:val="-3"/>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el</w:t>
                              </w:r>
                              <w:r>
                                <w:rPr>
                                  <w:rFonts w:ascii="Arial MT" w:hAnsi="Arial MT"/>
                                  <w:color w:val="000000"/>
                                  <w:spacing w:val="-3"/>
                                  <w:w w:val="110"/>
                                  <w:sz w:val="4"/>
                                </w:rPr>
                                <w:t> </w:t>
                              </w:r>
                              <w:r>
                                <w:rPr>
                                  <w:rFonts w:ascii="Arial MT" w:hAnsi="Arial MT"/>
                                  <w:color w:val="000000"/>
                                  <w:w w:val="110"/>
                                  <w:sz w:val="4"/>
                                </w:rPr>
                                <w:t>número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tramites</w:t>
                              </w:r>
                              <w:r>
                                <w:rPr>
                                  <w:rFonts w:ascii="Arial MT" w:hAnsi="Arial MT"/>
                                  <w:color w:val="000000"/>
                                  <w:spacing w:val="40"/>
                                  <w:w w:val="110"/>
                                  <w:sz w:val="4"/>
                                </w:rPr>
                                <w:t> </w:t>
                              </w:r>
                              <w:r>
                                <w:rPr>
                                  <w:rFonts w:ascii="Arial MT" w:hAnsi="Arial MT"/>
                                  <w:color w:val="000000"/>
                                  <w:w w:val="110"/>
                                  <w:sz w:val="4"/>
                                </w:rPr>
                                <w:t>que requieren atención tecnica o juridica</w:t>
                              </w:r>
                            </w:p>
                          </w:txbxContent>
                        </wps:txbx>
                        <wps:bodyPr wrap="square" lIns="0" tIns="0" rIns="0" bIns="0" rtlCol="0">
                          <a:noAutofit/>
                        </wps:bodyPr>
                      </wps:wsp>
                    </wpg:wgp>
                  </a:graphicData>
                </a:graphic>
              </wp:anchor>
            </w:drawing>
          </mc:Choice>
          <mc:Fallback>
            <w:pict>
              <v:group style="position:absolute;margin-left:505.296265pt;margin-top:9.353095pt;width:50pt;height:77.05pt;mso-position-horizontal-relative:page;mso-position-vertical-relative:paragraph;z-index:-15717376;mso-wrap-distance-left:0;mso-wrap-distance-right:0" id="docshapegroup144" coordorigin="10106,187" coordsize="1000,1541">
                <v:shape style="position:absolute;left:10109;top:877;width:993;height:847" type="#_x0000_t202" id="docshape145" filled="false" stroked="true" strokeweight=".346821pt" strokecolor="#be9000">
                  <v:textbox inset="0,0,0,0">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5"/>
                          <w:rPr>
                            <w:b/>
                            <w:sz w:val="4"/>
                          </w:rPr>
                        </w:pPr>
                      </w:p>
                      <w:p>
                        <w:pPr>
                          <w:spacing w:line="307" w:lineRule="auto" w:before="0"/>
                          <w:ind w:left="27" w:right="22" w:firstLine="0"/>
                          <w:jc w:val="center"/>
                          <w:rPr>
                            <w:rFonts w:ascii="Arial MT"/>
                            <w:sz w:val="4"/>
                          </w:rPr>
                        </w:pPr>
                        <w:r>
                          <w:rPr>
                            <w:rFonts w:ascii="Arial MT"/>
                            <w:w w:val="110"/>
                            <w:sz w:val="4"/>
                          </w:rPr>
                          <w:t>Linea</w:t>
                        </w:r>
                        <w:r>
                          <w:rPr>
                            <w:rFonts w:ascii="Arial MT"/>
                            <w:spacing w:val="-4"/>
                            <w:w w:val="110"/>
                            <w:sz w:val="4"/>
                          </w:rPr>
                          <w:t> </w:t>
                        </w:r>
                        <w:r>
                          <w:rPr>
                            <w:rFonts w:ascii="Arial MT"/>
                            <w:w w:val="110"/>
                            <w:sz w:val="4"/>
                          </w:rPr>
                          <w:t>Base:</w:t>
                        </w:r>
                        <w:r>
                          <w:rPr>
                            <w:rFonts w:ascii="Arial MT"/>
                            <w:spacing w:val="-2"/>
                            <w:w w:val="110"/>
                            <w:sz w:val="4"/>
                          </w:rPr>
                          <w:t> </w:t>
                        </w:r>
                        <w:r>
                          <w:rPr>
                            <w:rFonts w:ascii="Arial MT"/>
                            <w:w w:val="110"/>
                            <w:sz w:val="4"/>
                          </w:rPr>
                          <w:t>7181469</w:t>
                        </w:r>
                        <w:r>
                          <w:rPr>
                            <w:rFonts w:ascii="Arial MT"/>
                            <w:spacing w:val="-3"/>
                            <w:w w:val="110"/>
                            <w:sz w:val="4"/>
                          </w:rPr>
                          <w:t> </w:t>
                        </w:r>
                        <w:r>
                          <w:rPr>
                            <w:rFonts w:ascii="Arial MT"/>
                            <w:w w:val="110"/>
                            <w:sz w:val="4"/>
                          </w:rPr>
                          <w:t>personas</w:t>
                        </w:r>
                        <w:r>
                          <w:rPr>
                            <w:rFonts w:ascii="Arial MT"/>
                            <w:spacing w:val="-2"/>
                            <w:w w:val="110"/>
                            <w:sz w:val="4"/>
                          </w:rPr>
                          <w:t> </w:t>
                        </w:r>
                        <w:r>
                          <w:rPr>
                            <w:rFonts w:ascii="Arial MT"/>
                            <w:w w:val="110"/>
                            <w:sz w:val="4"/>
                          </w:rPr>
                          <w:t>en</w:t>
                        </w:r>
                        <w:r>
                          <w:rPr>
                            <w:rFonts w:ascii="Arial MT"/>
                            <w:spacing w:val="-3"/>
                            <w:w w:val="110"/>
                            <w:sz w:val="4"/>
                          </w:rPr>
                          <w:t> </w:t>
                        </w:r>
                        <w:r>
                          <w:rPr>
                            <w:rFonts w:ascii="Arial MT"/>
                            <w:w w:val="110"/>
                            <w:sz w:val="4"/>
                          </w:rPr>
                          <w:t>bogota</w:t>
                        </w:r>
                        <w:r>
                          <w:rPr>
                            <w:rFonts w:ascii="Arial MT"/>
                            <w:spacing w:val="-4"/>
                            <w:w w:val="110"/>
                            <w:sz w:val="4"/>
                          </w:rPr>
                          <w:t> </w:t>
                        </w:r>
                        <w:r>
                          <w:rPr>
                            <w:rFonts w:ascii="Arial MT"/>
                            <w:w w:val="110"/>
                            <w:sz w:val="4"/>
                          </w:rPr>
                          <w:t>para</w:t>
                        </w:r>
                        <w:r>
                          <w:rPr>
                            <w:rFonts w:ascii="Arial MT"/>
                            <w:spacing w:val="40"/>
                            <w:w w:val="110"/>
                            <w:sz w:val="4"/>
                          </w:rPr>
                          <w:t> </w:t>
                        </w:r>
                        <w:r>
                          <w:rPr>
                            <w:rFonts w:ascii="Arial MT"/>
                            <w:w w:val="110"/>
                            <w:sz w:val="4"/>
                          </w:rPr>
                          <w:t>la vigencia 2018, y para el se proyecta</w:t>
                        </w:r>
                        <w:r>
                          <w:rPr>
                            <w:rFonts w:ascii="Arial MT"/>
                            <w:spacing w:val="40"/>
                            <w:w w:val="110"/>
                            <w:sz w:val="4"/>
                          </w:rPr>
                          <w:t> </w:t>
                        </w:r>
                        <w:r>
                          <w:rPr>
                            <w:rFonts w:ascii="Arial MT"/>
                            <w:w w:val="110"/>
                            <w:sz w:val="4"/>
                          </w:rPr>
                          <w:t>8.034.649 personas para el 2024, con un</w:t>
                        </w:r>
                        <w:r>
                          <w:rPr>
                            <w:rFonts w:ascii="Arial MT"/>
                            <w:spacing w:val="40"/>
                            <w:w w:val="110"/>
                            <w:sz w:val="4"/>
                          </w:rPr>
                          <w:t> </w:t>
                        </w:r>
                        <w:r>
                          <w:rPr>
                            <w:rFonts w:ascii="Arial MT"/>
                            <w:w w:val="110"/>
                            <w:sz w:val="4"/>
                          </w:rPr>
                          <w:t>porcentaje de crecimiento promedio anual de</w:t>
                        </w:r>
                        <w:r>
                          <w:rPr>
                            <w:rFonts w:ascii="Arial MT"/>
                            <w:spacing w:val="40"/>
                            <w:w w:val="110"/>
                            <w:sz w:val="4"/>
                          </w:rPr>
                          <w:t> </w:t>
                        </w:r>
                        <w:r>
                          <w:rPr>
                            <w:rFonts w:ascii="Arial MT"/>
                            <w:spacing w:val="-4"/>
                            <w:w w:val="110"/>
                            <w:sz w:val="4"/>
                          </w:rPr>
                          <w:t>2,4%</w:t>
                        </w:r>
                      </w:p>
                    </w:txbxContent>
                  </v:textbox>
                  <v:stroke dashstyle="solid"/>
                  <w10:wrap type="none"/>
                </v:shape>
                <v:shape style="position:absolute;left:10109;top:190;width:993;height:687" type="#_x0000_t202" id="docshape146" filled="true" fillcolor="#ffe497" stroked="true" strokeweight=".346821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30"/>
                          <w:rPr>
                            <w:b/>
                            <w:color w:val="000000"/>
                            <w:sz w:val="4"/>
                          </w:rPr>
                        </w:pPr>
                      </w:p>
                      <w:p>
                        <w:pPr>
                          <w:spacing w:line="307" w:lineRule="auto" w:before="1"/>
                          <w:ind w:left="45" w:right="42" w:firstLine="5"/>
                          <w:jc w:val="center"/>
                          <w:rPr>
                            <w:rFonts w:ascii="Arial MT" w:hAnsi="Arial MT"/>
                            <w:color w:val="000000"/>
                            <w:sz w:val="4"/>
                          </w:rPr>
                        </w:pPr>
                        <w:r>
                          <w:rPr>
                            <w:rFonts w:ascii="Arial MT" w:hAnsi="Arial MT"/>
                            <w:color w:val="000000"/>
                            <w:w w:val="110"/>
                            <w:sz w:val="4"/>
                          </w:rPr>
                          <w:t>Crecimiento</w:t>
                        </w:r>
                        <w:r>
                          <w:rPr>
                            <w:rFonts w:ascii="Arial MT" w:hAnsi="Arial MT"/>
                            <w:color w:val="000000"/>
                            <w:spacing w:val="-1"/>
                            <w:w w:val="110"/>
                            <w:sz w:val="4"/>
                          </w:rPr>
                          <w:t> </w:t>
                        </w:r>
                        <w:r>
                          <w:rPr>
                            <w:rFonts w:ascii="Arial MT" w:hAnsi="Arial MT"/>
                            <w:color w:val="000000"/>
                            <w:w w:val="110"/>
                            <w:sz w:val="4"/>
                          </w:rPr>
                          <w:t>de</w:t>
                        </w:r>
                        <w:r>
                          <w:rPr>
                            <w:rFonts w:ascii="Arial MT" w:hAnsi="Arial MT"/>
                            <w:color w:val="000000"/>
                            <w:spacing w:val="-1"/>
                            <w:w w:val="110"/>
                            <w:sz w:val="4"/>
                          </w:rPr>
                          <w:t> </w:t>
                        </w:r>
                        <w:r>
                          <w:rPr>
                            <w:rFonts w:ascii="Arial MT" w:hAnsi="Arial MT"/>
                            <w:color w:val="000000"/>
                            <w:w w:val="110"/>
                            <w:sz w:val="4"/>
                          </w:rPr>
                          <w:t>la</w:t>
                        </w:r>
                        <w:r>
                          <w:rPr>
                            <w:rFonts w:ascii="Arial MT" w:hAnsi="Arial MT"/>
                            <w:color w:val="000000"/>
                            <w:spacing w:val="-1"/>
                            <w:w w:val="110"/>
                            <w:sz w:val="4"/>
                          </w:rPr>
                          <w:t> </w:t>
                        </w:r>
                        <w:r>
                          <w:rPr>
                            <w:rFonts w:ascii="Arial MT" w:hAnsi="Arial MT"/>
                            <w:color w:val="000000"/>
                            <w:w w:val="110"/>
                            <w:sz w:val="4"/>
                          </w:rPr>
                          <w:t>ciudad</w:t>
                        </w:r>
                        <w:r>
                          <w:rPr>
                            <w:rFonts w:ascii="Arial MT" w:hAnsi="Arial MT"/>
                            <w:color w:val="000000"/>
                            <w:spacing w:val="-1"/>
                            <w:w w:val="110"/>
                            <w:sz w:val="4"/>
                          </w:rPr>
                          <w:t> </w:t>
                        </w:r>
                        <w:r>
                          <w:rPr>
                            <w:rFonts w:ascii="Arial MT" w:hAnsi="Arial MT"/>
                            <w:color w:val="000000"/>
                            <w:w w:val="110"/>
                            <w:sz w:val="4"/>
                          </w:rPr>
                          <w:t>y la</w:t>
                        </w:r>
                        <w:r>
                          <w:rPr>
                            <w:rFonts w:ascii="Arial MT" w:hAnsi="Arial MT"/>
                            <w:color w:val="000000"/>
                            <w:spacing w:val="-1"/>
                            <w:w w:val="110"/>
                            <w:sz w:val="4"/>
                          </w:rPr>
                          <w:t> </w:t>
                        </w:r>
                        <w:r>
                          <w:rPr>
                            <w:rFonts w:ascii="Arial MT" w:hAnsi="Arial MT"/>
                            <w:color w:val="000000"/>
                            <w:w w:val="110"/>
                            <w:sz w:val="4"/>
                          </w:rPr>
                          <w:t>población</w:t>
                        </w:r>
                        <w:r>
                          <w:rPr>
                            <w:rFonts w:ascii="Arial MT" w:hAnsi="Arial MT"/>
                            <w:color w:val="000000"/>
                            <w:spacing w:val="-1"/>
                            <w:w w:val="110"/>
                            <w:sz w:val="4"/>
                          </w:rPr>
                          <w:t> </w:t>
                        </w:r>
                        <w:r>
                          <w:rPr>
                            <w:rFonts w:ascii="Arial MT" w:hAnsi="Arial MT"/>
                            <w:color w:val="000000"/>
                            <w:w w:val="110"/>
                            <w:sz w:val="4"/>
                          </w:rPr>
                          <w:t>que</w:t>
                        </w:r>
                        <w:r>
                          <w:rPr>
                            <w:rFonts w:ascii="Arial MT" w:hAnsi="Arial MT"/>
                            <w:color w:val="000000"/>
                            <w:spacing w:val="40"/>
                            <w:w w:val="110"/>
                            <w:sz w:val="4"/>
                          </w:rPr>
                          <w:t> </w:t>
                        </w:r>
                        <w:r>
                          <w:rPr>
                            <w:rFonts w:ascii="Arial MT" w:hAnsi="Arial MT"/>
                            <w:color w:val="000000"/>
                            <w:w w:val="110"/>
                            <w:sz w:val="4"/>
                          </w:rPr>
                          <w:t>genera</w:t>
                        </w:r>
                        <w:r>
                          <w:rPr>
                            <w:rFonts w:ascii="Arial MT" w:hAnsi="Arial MT"/>
                            <w:color w:val="000000"/>
                            <w:spacing w:val="-4"/>
                            <w:w w:val="110"/>
                            <w:sz w:val="4"/>
                          </w:rPr>
                          <w:t> </w:t>
                        </w:r>
                        <w:r>
                          <w:rPr>
                            <w:rFonts w:ascii="Arial MT" w:hAnsi="Arial MT"/>
                            <w:color w:val="000000"/>
                            <w:w w:val="110"/>
                            <w:sz w:val="4"/>
                          </w:rPr>
                          <w:t>un</w:t>
                        </w:r>
                        <w:r>
                          <w:rPr>
                            <w:rFonts w:ascii="Arial MT" w:hAnsi="Arial MT"/>
                            <w:color w:val="000000"/>
                            <w:spacing w:val="-3"/>
                            <w:w w:val="110"/>
                            <w:sz w:val="4"/>
                          </w:rPr>
                          <w:t> </w:t>
                        </w:r>
                        <w:r>
                          <w:rPr>
                            <w:rFonts w:ascii="Arial MT" w:hAnsi="Arial MT"/>
                            <w:color w:val="000000"/>
                            <w:w w:val="110"/>
                            <w:sz w:val="4"/>
                          </w:rPr>
                          <w:t>aumento</w:t>
                        </w:r>
                        <w:r>
                          <w:rPr>
                            <w:rFonts w:ascii="Arial MT" w:hAnsi="Arial MT"/>
                            <w:color w:val="000000"/>
                            <w:spacing w:val="-3"/>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el</w:t>
                        </w:r>
                        <w:r>
                          <w:rPr>
                            <w:rFonts w:ascii="Arial MT" w:hAnsi="Arial MT"/>
                            <w:color w:val="000000"/>
                            <w:spacing w:val="-3"/>
                            <w:w w:val="110"/>
                            <w:sz w:val="4"/>
                          </w:rPr>
                          <w:t> </w:t>
                        </w:r>
                        <w:r>
                          <w:rPr>
                            <w:rFonts w:ascii="Arial MT" w:hAnsi="Arial MT"/>
                            <w:color w:val="000000"/>
                            <w:w w:val="110"/>
                            <w:sz w:val="4"/>
                          </w:rPr>
                          <w:t>número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tramites</w:t>
                        </w:r>
                        <w:r>
                          <w:rPr>
                            <w:rFonts w:ascii="Arial MT" w:hAnsi="Arial MT"/>
                            <w:color w:val="000000"/>
                            <w:spacing w:val="40"/>
                            <w:w w:val="110"/>
                            <w:sz w:val="4"/>
                          </w:rPr>
                          <w:t> </w:t>
                        </w:r>
                        <w:r>
                          <w:rPr>
                            <w:rFonts w:ascii="Arial MT" w:hAnsi="Arial MT"/>
                            <w:color w:val="000000"/>
                            <w:w w:val="110"/>
                            <w:sz w:val="4"/>
                          </w:rPr>
                          <w:t>que requieren atención tecnica o juridica</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599616">
                <wp:simplePos x="0" y="0"/>
                <wp:positionH relativeFrom="page">
                  <wp:posOffset>1257963</wp:posOffset>
                </wp:positionH>
                <wp:positionV relativeFrom="paragraph">
                  <wp:posOffset>1143080</wp:posOffset>
                </wp:positionV>
                <wp:extent cx="775970" cy="683260"/>
                <wp:effectExtent l="0" t="0" r="0" b="0"/>
                <wp:wrapTopAndBottom/>
                <wp:docPr id="155" name="Group 155"/>
                <wp:cNvGraphicFramePr>
                  <a:graphicFrameLocks/>
                </wp:cNvGraphicFramePr>
                <a:graphic>
                  <a:graphicData uri="http://schemas.microsoft.com/office/word/2010/wordprocessingGroup">
                    <wpg:wgp>
                      <wpg:cNvPr id="155" name="Group 155"/>
                      <wpg:cNvGrpSpPr/>
                      <wpg:grpSpPr>
                        <a:xfrm>
                          <a:off x="0" y="0"/>
                          <a:ext cx="775970" cy="683260"/>
                          <a:chExt cx="775970" cy="683260"/>
                        </a:xfrm>
                      </wpg:grpSpPr>
                      <wps:wsp>
                        <wps:cNvPr id="156" name="Textbox 156"/>
                        <wps:cNvSpPr txBox="1"/>
                        <wps:spPr>
                          <a:xfrm>
                            <a:off x="2202" y="304059"/>
                            <a:ext cx="771525" cy="377190"/>
                          </a:xfrm>
                          <a:prstGeom prst="rect">
                            <a:avLst/>
                          </a:prstGeom>
                          <a:ln w="4404">
                            <a:solidFill>
                              <a:srgbClr val="BE9000"/>
                            </a:solidFill>
                            <a:prstDash val="solid"/>
                          </a:ln>
                        </wps:spPr>
                        <wps:txbx>
                          <w:txbxContent>
                            <w:p>
                              <w:pPr>
                                <w:spacing w:line="240" w:lineRule="auto" w:before="0"/>
                                <w:rPr>
                                  <w:b/>
                                  <w:sz w:val="4"/>
                                </w:rPr>
                              </w:pPr>
                            </w:p>
                            <w:p>
                              <w:pPr>
                                <w:spacing w:line="240" w:lineRule="auto" w:before="5"/>
                                <w:rPr>
                                  <w:b/>
                                  <w:sz w:val="4"/>
                                </w:rPr>
                              </w:pPr>
                            </w:p>
                            <w:p>
                              <w:pPr>
                                <w:spacing w:line="307" w:lineRule="auto" w:before="0"/>
                                <w:ind w:left="10" w:right="11" w:firstLine="0"/>
                                <w:jc w:val="center"/>
                                <w:rPr>
                                  <w:rFonts w:ascii="Arial MT" w:hAnsi="Arial MT"/>
                                  <w:sz w:val="4"/>
                                </w:rPr>
                              </w:pPr>
                              <w:r>
                                <w:rPr>
                                  <w:rFonts w:ascii="Arial MT" w:hAnsi="Arial MT"/>
                                  <w:w w:val="110"/>
                                  <w:sz w:val="4"/>
                                </w:rPr>
                                <w:t>Linea</w:t>
                              </w:r>
                              <w:r>
                                <w:rPr>
                                  <w:rFonts w:ascii="Arial MT" w:hAnsi="Arial MT"/>
                                  <w:spacing w:val="-3"/>
                                  <w:w w:val="110"/>
                                  <w:sz w:val="4"/>
                                </w:rPr>
                                <w:t> </w:t>
                              </w:r>
                              <w:r>
                                <w:rPr>
                                  <w:rFonts w:ascii="Arial MT" w:hAnsi="Arial MT"/>
                                  <w:w w:val="110"/>
                                  <w:sz w:val="4"/>
                                </w:rPr>
                                <w:t>Base:Durante</w:t>
                              </w:r>
                              <w:r>
                                <w:rPr>
                                  <w:rFonts w:ascii="Arial MT" w:hAnsi="Arial MT"/>
                                  <w:spacing w:val="-3"/>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periodo</w:t>
                              </w:r>
                              <w:r>
                                <w:rPr>
                                  <w:rFonts w:ascii="Arial MT" w:hAnsi="Arial MT"/>
                                  <w:spacing w:val="-3"/>
                                  <w:w w:val="110"/>
                                  <w:sz w:val="4"/>
                                </w:rPr>
                                <w:t> </w:t>
                              </w:r>
                              <w:r>
                                <w:rPr>
                                  <w:rFonts w:ascii="Arial MT" w:hAnsi="Arial MT"/>
                                  <w:w w:val="110"/>
                                  <w:sz w:val="4"/>
                                </w:rPr>
                                <w:t>comprendido</w:t>
                              </w:r>
                              <w:r>
                                <w:rPr>
                                  <w:rFonts w:ascii="Arial MT" w:hAnsi="Arial MT"/>
                                  <w:spacing w:val="-3"/>
                                  <w:w w:val="110"/>
                                  <w:sz w:val="4"/>
                                </w:rPr>
                                <w:t> </w:t>
                              </w:r>
                              <w:r>
                                <w:rPr>
                                  <w:rFonts w:ascii="Arial MT" w:hAnsi="Arial MT"/>
                                  <w:w w:val="110"/>
                                  <w:sz w:val="4"/>
                                </w:rPr>
                                <w:t>entre</w:t>
                              </w:r>
                              <w:r>
                                <w:rPr>
                                  <w:rFonts w:ascii="Arial MT" w:hAnsi="Arial MT"/>
                                  <w:spacing w:val="-3"/>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2021</w:t>
                              </w:r>
                              <w:r>
                                <w:rPr>
                                  <w:rFonts w:ascii="Arial MT" w:hAnsi="Arial MT"/>
                                  <w:spacing w:val="-3"/>
                                  <w:w w:val="110"/>
                                  <w:sz w:val="4"/>
                                </w:rPr>
                                <w:t> </w:t>
                              </w:r>
                              <w:r>
                                <w:rPr>
                                  <w:rFonts w:ascii="Arial MT" w:hAnsi="Arial MT"/>
                                  <w:w w:val="110"/>
                                  <w:sz w:val="4"/>
                                </w:rPr>
                                <w:t>y</w:t>
                              </w:r>
                              <w:r>
                                <w:rPr>
                                  <w:rFonts w:ascii="Arial MT" w:hAnsi="Arial MT"/>
                                  <w:spacing w:val="40"/>
                                  <w:w w:val="110"/>
                                  <w:sz w:val="4"/>
                                </w:rPr>
                                <w:t> </w:t>
                              </w:r>
                              <w:r>
                                <w:rPr>
                                  <w:rFonts w:ascii="Arial MT" w:hAnsi="Arial MT"/>
                                  <w:w w:val="110"/>
                                  <w:sz w:val="4"/>
                                </w:rPr>
                                <w:t>2023 se ejecutaron 4441 Monitoreos en el marco de la</w:t>
                              </w:r>
                              <w:r>
                                <w:rPr>
                                  <w:rFonts w:ascii="Arial MT" w:hAnsi="Arial MT"/>
                                  <w:spacing w:val="40"/>
                                  <w:w w:val="110"/>
                                  <w:sz w:val="4"/>
                                </w:rPr>
                                <w:t> </w:t>
                              </w:r>
                              <w:r>
                                <w:rPr>
                                  <w:rFonts w:ascii="Arial MT" w:hAnsi="Arial MT"/>
                                  <w:w w:val="110"/>
                                  <w:sz w:val="4"/>
                                </w:rPr>
                                <w:t>operación</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la</w:t>
                              </w:r>
                              <w:r>
                                <w:rPr>
                                  <w:rFonts w:ascii="Arial MT" w:hAnsi="Arial MT"/>
                                  <w:spacing w:val="-2"/>
                                  <w:w w:val="110"/>
                                  <w:sz w:val="4"/>
                                </w:rPr>
                                <w:t> </w:t>
                              </w:r>
                              <w:r>
                                <w:rPr>
                                  <w:rFonts w:ascii="Arial MT" w:hAnsi="Arial MT"/>
                                  <w:w w:val="110"/>
                                  <w:sz w:val="4"/>
                                </w:rPr>
                                <w:t>Red</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Calidad</w:t>
                              </w:r>
                              <w:r>
                                <w:rPr>
                                  <w:rFonts w:ascii="Arial MT" w:hAnsi="Arial MT"/>
                                  <w:spacing w:val="-2"/>
                                  <w:w w:val="110"/>
                                  <w:sz w:val="4"/>
                                </w:rPr>
                                <w:t> </w:t>
                              </w:r>
                              <w:r>
                                <w:rPr>
                                  <w:rFonts w:ascii="Arial MT" w:hAnsi="Arial MT"/>
                                  <w:w w:val="110"/>
                                  <w:sz w:val="4"/>
                                </w:rPr>
                                <w:t>Hídrica</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Bogotá</w:t>
                              </w:r>
                              <w:r>
                                <w:rPr>
                                  <w:rFonts w:ascii="Arial MT" w:hAnsi="Arial MT"/>
                                  <w:spacing w:val="-2"/>
                                  <w:w w:val="110"/>
                                  <w:sz w:val="4"/>
                                </w:rPr>
                                <w:t> </w:t>
                              </w:r>
                              <w:r>
                                <w:rPr>
                                  <w:rFonts w:ascii="Arial MT" w:hAnsi="Arial MT"/>
                                  <w:w w:val="110"/>
                                  <w:sz w:val="4"/>
                                </w:rPr>
                                <w:t>(RCHB),</w:t>
                              </w:r>
                              <w:r>
                                <w:rPr>
                                  <w:rFonts w:ascii="Arial MT" w:hAnsi="Arial MT"/>
                                  <w:spacing w:val="40"/>
                                  <w:w w:val="110"/>
                                  <w:sz w:val="4"/>
                                </w:rPr>
                                <w:t> </w:t>
                              </w:r>
                              <w:r>
                                <w:rPr>
                                  <w:rFonts w:ascii="Arial MT" w:hAnsi="Arial MT"/>
                                  <w:w w:val="110"/>
                                  <w:sz w:val="4"/>
                                </w:rPr>
                                <w:t>del Programa de Monitoreo de Afluentes y Efluentes del</w:t>
                              </w:r>
                              <w:r>
                                <w:rPr>
                                  <w:rFonts w:ascii="Arial MT" w:hAnsi="Arial MT"/>
                                  <w:spacing w:val="40"/>
                                  <w:w w:val="110"/>
                                  <w:sz w:val="4"/>
                                </w:rPr>
                                <w:t> </w:t>
                              </w:r>
                              <w:r>
                                <w:rPr>
                                  <w:rFonts w:ascii="Arial MT" w:hAnsi="Arial MT"/>
                                  <w:w w:val="110"/>
                                  <w:sz w:val="4"/>
                                </w:rPr>
                                <w:t>Distrito Capital (PMAE), de la Red de Monitoreo de Aguas</w:t>
                              </w:r>
                              <w:r>
                                <w:rPr>
                                  <w:rFonts w:ascii="Arial MT" w:hAnsi="Arial MT"/>
                                  <w:spacing w:val="40"/>
                                  <w:w w:val="110"/>
                                  <w:sz w:val="4"/>
                                </w:rPr>
                                <w:t> </w:t>
                              </w:r>
                              <w:r>
                                <w:rPr>
                                  <w:rFonts w:ascii="Arial MT" w:hAnsi="Arial MT"/>
                                  <w:w w:val="110"/>
                                  <w:sz w:val="4"/>
                                </w:rPr>
                                <w:t>Subterráneas (RMAS) y en las Reservas Distritales de</w:t>
                              </w:r>
                              <w:r>
                                <w:rPr>
                                  <w:rFonts w:ascii="Arial MT" w:hAnsi="Arial MT"/>
                                  <w:spacing w:val="40"/>
                                  <w:w w:val="110"/>
                                  <w:sz w:val="4"/>
                                </w:rPr>
                                <w:t> </w:t>
                              </w:r>
                              <w:r>
                                <w:rPr>
                                  <w:rFonts w:ascii="Arial MT" w:hAnsi="Arial MT"/>
                                  <w:w w:val="110"/>
                                  <w:sz w:val="4"/>
                                </w:rPr>
                                <w:t>Humedal</w:t>
                              </w:r>
                              <w:r>
                                <w:rPr>
                                  <w:rFonts w:ascii="Arial MT" w:hAnsi="Arial MT"/>
                                  <w:spacing w:val="-4"/>
                                  <w:w w:val="110"/>
                                  <w:sz w:val="4"/>
                                </w:rPr>
                                <w:t> </w:t>
                              </w:r>
                              <w:r>
                                <w:rPr>
                                  <w:rFonts w:ascii="Arial MT" w:hAnsi="Arial MT"/>
                                  <w:w w:val="110"/>
                                  <w:sz w:val="4"/>
                                </w:rPr>
                                <w:t>(RDH).</w:t>
                              </w:r>
                            </w:p>
                          </w:txbxContent>
                        </wps:txbx>
                        <wps:bodyPr wrap="square" lIns="0" tIns="0" rIns="0" bIns="0" rtlCol="0">
                          <a:noAutofit/>
                        </wps:bodyPr>
                      </wps:wsp>
                      <wps:wsp>
                        <wps:cNvPr id="157" name="Textbox 157"/>
                        <wps:cNvSpPr txBox="1"/>
                        <wps:spPr>
                          <a:xfrm>
                            <a:off x="2202" y="2202"/>
                            <a:ext cx="771525" cy="302260"/>
                          </a:xfrm>
                          <a:prstGeom prst="rect">
                            <a:avLst/>
                          </a:prstGeom>
                          <a:solidFill>
                            <a:srgbClr val="BCD5ED"/>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307" w:lineRule="auto" w:before="0"/>
                                <w:ind w:left="110" w:right="16" w:hanging="66"/>
                                <w:jc w:val="left"/>
                                <w:rPr>
                                  <w:rFonts w:ascii="Arial MT" w:hAnsi="Arial MT"/>
                                  <w:color w:val="000000"/>
                                  <w:sz w:val="4"/>
                                </w:rPr>
                              </w:pPr>
                              <w:r>
                                <w:rPr>
                                  <w:rFonts w:ascii="Arial MT" w:hAnsi="Arial MT"/>
                                  <w:color w:val="000000"/>
                                  <w:w w:val="110"/>
                                  <w:sz w:val="4"/>
                                </w:rPr>
                                <w:t>Necesidad</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incrementar</w:t>
                              </w:r>
                              <w:r>
                                <w:rPr>
                                  <w:rFonts w:ascii="Arial MT" w:hAnsi="Arial MT"/>
                                  <w:color w:val="000000"/>
                                  <w:spacing w:val="-2"/>
                                  <w:w w:val="110"/>
                                  <w:sz w:val="4"/>
                                </w:rPr>
                                <w:t> </w:t>
                              </w:r>
                              <w:r>
                                <w:rPr>
                                  <w:rFonts w:ascii="Arial MT" w:hAnsi="Arial MT"/>
                                  <w:color w:val="000000"/>
                                  <w:w w:val="110"/>
                                  <w:sz w:val="4"/>
                                </w:rPr>
                                <w:t>el</w:t>
                              </w:r>
                              <w:r>
                                <w:rPr>
                                  <w:rFonts w:ascii="Arial MT" w:hAnsi="Arial MT"/>
                                  <w:color w:val="000000"/>
                                  <w:spacing w:val="-1"/>
                                  <w:w w:val="110"/>
                                  <w:sz w:val="4"/>
                                </w:rPr>
                                <w:t> </w:t>
                              </w:r>
                              <w:r>
                                <w:rPr>
                                  <w:rFonts w:ascii="Arial MT" w:hAnsi="Arial MT"/>
                                  <w:color w:val="000000"/>
                                  <w:w w:val="110"/>
                                  <w:sz w:val="4"/>
                                </w:rPr>
                                <w:t>desarrollo</w:t>
                              </w:r>
                              <w:r>
                                <w:rPr>
                                  <w:rFonts w:ascii="Arial MT" w:hAnsi="Arial MT"/>
                                  <w:color w:val="000000"/>
                                  <w:spacing w:val="9"/>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muestreos y</w:t>
                              </w:r>
                              <w:r>
                                <w:rPr>
                                  <w:rFonts w:ascii="Arial MT" w:hAnsi="Arial MT"/>
                                  <w:color w:val="000000"/>
                                  <w:spacing w:val="40"/>
                                  <w:w w:val="110"/>
                                  <w:sz w:val="4"/>
                                </w:rPr>
                                <w:t> </w:t>
                              </w:r>
                              <w:r>
                                <w:rPr>
                                  <w:rFonts w:ascii="Arial MT" w:hAnsi="Arial MT"/>
                                  <w:color w:val="000000"/>
                                  <w:w w:val="110"/>
                                  <w:sz w:val="4"/>
                                </w:rPr>
                                <w:t>análisis de datos en los programas de monitoreo.</w:t>
                              </w:r>
                            </w:p>
                          </w:txbxContent>
                        </wps:txbx>
                        <wps:bodyPr wrap="square" lIns="0" tIns="0" rIns="0" bIns="0" rtlCol="0">
                          <a:noAutofit/>
                        </wps:bodyPr>
                      </wps:wsp>
                    </wpg:wgp>
                  </a:graphicData>
                </a:graphic>
              </wp:anchor>
            </w:drawing>
          </mc:Choice>
          <mc:Fallback>
            <w:pict>
              <v:group style="position:absolute;margin-left:99.052261pt;margin-top:90.00634pt;width:61.1pt;height:53.8pt;mso-position-horizontal-relative:page;mso-position-vertical-relative:paragraph;z-index:-15716864;mso-wrap-distance-left:0;mso-wrap-distance-right:0" id="docshapegroup147" coordorigin="1981,1800" coordsize="1222,1076">
                <v:shape style="position:absolute;left:1984;top:2278;width:1215;height:594" type="#_x0000_t202" id="docshape148" filled="false" stroked="true" strokeweight=".346792pt" strokecolor="#be9000">
                  <v:textbox inset="0,0,0,0">
                    <w:txbxContent>
                      <w:p>
                        <w:pPr>
                          <w:spacing w:line="240" w:lineRule="auto" w:before="0"/>
                          <w:rPr>
                            <w:b/>
                            <w:sz w:val="4"/>
                          </w:rPr>
                        </w:pPr>
                      </w:p>
                      <w:p>
                        <w:pPr>
                          <w:spacing w:line="240" w:lineRule="auto" w:before="5"/>
                          <w:rPr>
                            <w:b/>
                            <w:sz w:val="4"/>
                          </w:rPr>
                        </w:pPr>
                      </w:p>
                      <w:p>
                        <w:pPr>
                          <w:spacing w:line="307" w:lineRule="auto" w:before="0"/>
                          <w:ind w:left="10" w:right="11" w:firstLine="0"/>
                          <w:jc w:val="center"/>
                          <w:rPr>
                            <w:rFonts w:ascii="Arial MT" w:hAnsi="Arial MT"/>
                            <w:sz w:val="4"/>
                          </w:rPr>
                        </w:pPr>
                        <w:r>
                          <w:rPr>
                            <w:rFonts w:ascii="Arial MT" w:hAnsi="Arial MT"/>
                            <w:w w:val="110"/>
                            <w:sz w:val="4"/>
                          </w:rPr>
                          <w:t>Linea</w:t>
                        </w:r>
                        <w:r>
                          <w:rPr>
                            <w:rFonts w:ascii="Arial MT" w:hAnsi="Arial MT"/>
                            <w:spacing w:val="-3"/>
                            <w:w w:val="110"/>
                            <w:sz w:val="4"/>
                          </w:rPr>
                          <w:t> </w:t>
                        </w:r>
                        <w:r>
                          <w:rPr>
                            <w:rFonts w:ascii="Arial MT" w:hAnsi="Arial MT"/>
                            <w:w w:val="110"/>
                            <w:sz w:val="4"/>
                          </w:rPr>
                          <w:t>Base:Durante</w:t>
                        </w:r>
                        <w:r>
                          <w:rPr>
                            <w:rFonts w:ascii="Arial MT" w:hAnsi="Arial MT"/>
                            <w:spacing w:val="-3"/>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periodo</w:t>
                        </w:r>
                        <w:r>
                          <w:rPr>
                            <w:rFonts w:ascii="Arial MT" w:hAnsi="Arial MT"/>
                            <w:spacing w:val="-3"/>
                            <w:w w:val="110"/>
                            <w:sz w:val="4"/>
                          </w:rPr>
                          <w:t> </w:t>
                        </w:r>
                        <w:r>
                          <w:rPr>
                            <w:rFonts w:ascii="Arial MT" w:hAnsi="Arial MT"/>
                            <w:w w:val="110"/>
                            <w:sz w:val="4"/>
                          </w:rPr>
                          <w:t>comprendido</w:t>
                        </w:r>
                        <w:r>
                          <w:rPr>
                            <w:rFonts w:ascii="Arial MT" w:hAnsi="Arial MT"/>
                            <w:spacing w:val="-3"/>
                            <w:w w:val="110"/>
                            <w:sz w:val="4"/>
                          </w:rPr>
                          <w:t> </w:t>
                        </w:r>
                        <w:r>
                          <w:rPr>
                            <w:rFonts w:ascii="Arial MT" w:hAnsi="Arial MT"/>
                            <w:w w:val="110"/>
                            <w:sz w:val="4"/>
                          </w:rPr>
                          <w:t>entre</w:t>
                        </w:r>
                        <w:r>
                          <w:rPr>
                            <w:rFonts w:ascii="Arial MT" w:hAnsi="Arial MT"/>
                            <w:spacing w:val="-3"/>
                            <w:w w:val="110"/>
                            <w:sz w:val="4"/>
                          </w:rPr>
                          <w:t> </w:t>
                        </w:r>
                        <w:r>
                          <w:rPr>
                            <w:rFonts w:ascii="Arial MT" w:hAnsi="Arial MT"/>
                            <w:w w:val="110"/>
                            <w:sz w:val="4"/>
                          </w:rPr>
                          <w:t>el</w:t>
                        </w:r>
                        <w:r>
                          <w:rPr>
                            <w:rFonts w:ascii="Arial MT" w:hAnsi="Arial MT"/>
                            <w:spacing w:val="-1"/>
                            <w:w w:val="110"/>
                            <w:sz w:val="4"/>
                          </w:rPr>
                          <w:t> </w:t>
                        </w:r>
                        <w:r>
                          <w:rPr>
                            <w:rFonts w:ascii="Arial MT" w:hAnsi="Arial MT"/>
                            <w:w w:val="110"/>
                            <w:sz w:val="4"/>
                          </w:rPr>
                          <w:t>2021</w:t>
                        </w:r>
                        <w:r>
                          <w:rPr>
                            <w:rFonts w:ascii="Arial MT" w:hAnsi="Arial MT"/>
                            <w:spacing w:val="-3"/>
                            <w:w w:val="110"/>
                            <w:sz w:val="4"/>
                          </w:rPr>
                          <w:t> </w:t>
                        </w:r>
                        <w:r>
                          <w:rPr>
                            <w:rFonts w:ascii="Arial MT" w:hAnsi="Arial MT"/>
                            <w:w w:val="110"/>
                            <w:sz w:val="4"/>
                          </w:rPr>
                          <w:t>y</w:t>
                        </w:r>
                        <w:r>
                          <w:rPr>
                            <w:rFonts w:ascii="Arial MT" w:hAnsi="Arial MT"/>
                            <w:spacing w:val="40"/>
                            <w:w w:val="110"/>
                            <w:sz w:val="4"/>
                          </w:rPr>
                          <w:t> </w:t>
                        </w:r>
                        <w:r>
                          <w:rPr>
                            <w:rFonts w:ascii="Arial MT" w:hAnsi="Arial MT"/>
                            <w:w w:val="110"/>
                            <w:sz w:val="4"/>
                          </w:rPr>
                          <w:t>2023 se ejecutaron 4441 Monitoreos en el marco de la</w:t>
                        </w:r>
                        <w:r>
                          <w:rPr>
                            <w:rFonts w:ascii="Arial MT" w:hAnsi="Arial MT"/>
                            <w:spacing w:val="40"/>
                            <w:w w:val="110"/>
                            <w:sz w:val="4"/>
                          </w:rPr>
                          <w:t> </w:t>
                        </w:r>
                        <w:r>
                          <w:rPr>
                            <w:rFonts w:ascii="Arial MT" w:hAnsi="Arial MT"/>
                            <w:w w:val="110"/>
                            <w:sz w:val="4"/>
                          </w:rPr>
                          <w:t>operación</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la</w:t>
                        </w:r>
                        <w:r>
                          <w:rPr>
                            <w:rFonts w:ascii="Arial MT" w:hAnsi="Arial MT"/>
                            <w:spacing w:val="-2"/>
                            <w:w w:val="110"/>
                            <w:sz w:val="4"/>
                          </w:rPr>
                          <w:t> </w:t>
                        </w:r>
                        <w:r>
                          <w:rPr>
                            <w:rFonts w:ascii="Arial MT" w:hAnsi="Arial MT"/>
                            <w:w w:val="110"/>
                            <w:sz w:val="4"/>
                          </w:rPr>
                          <w:t>Red</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Calidad</w:t>
                        </w:r>
                        <w:r>
                          <w:rPr>
                            <w:rFonts w:ascii="Arial MT" w:hAnsi="Arial MT"/>
                            <w:spacing w:val="-2"/>
                            <w:w w:val="110"/>
                            <w:sz w:val="4"/>
                          </w:rPr>
                          <w:t> </w:t>
                        </w:r>
                        <w:r>
                          <w:rPr>
                            <w:rFonts w:ascii="Arial MT" w:hAnsi="Arial MT"/>
                            <w:w w:val="110"/>
                            <w:sz w:val="4"/>
                          </w:rPr>
                          <w:t>Hídrica</w:t>
                        </w:r>
                        <w:r>
                          <w:rPr>
                            <w:rFonts w:ascii="Arial MT" w:hAnsi="Arial MT"/>
                            <w:spacing w:val="-2"/>
                            <w:w w:val="110"/>
                            <w:sz w:val="4"/>
                          </w:rPr>
                          <w:t> </w:t>
                        </w:r>
                        <w:r>
                          <w:rPr>
                            <w:rFonts w:ascii="Arial MT" w:hAnsi="Arial MT"/>
                            <w:w w:val="110"/>
                            <w:sz w:val="4"/>
                          </w:rPr>
                          <w:t>de</w:t>
                        </w:r>
                        <w:r>
                          <w:rPr>
                            <w:rFonts w:ascii="Arial MT" w:hAnsi="Arial MT"/>
                            <w:spacing w:val="-2"/>
                            <w:w w:val="110"/>
                            <w:sz w:val="4"/>
                          </w:rPr>
                          <w:t> </w:t>
                        </w:r>
                        <w:r>
                          <w:rPr>
                            <w:rFonts w:ascii="Arial MT" w:hAnsi="Arial MT"/>
                            <w:w w:val="110"/>
                            <w:sz w:val="4"/>
                          </w:rPr>
                          <w:t>Bogotá</w:t>
                        </w:r>
                        <w:r>
                          <w:rPr>
                            <w:rFonts w:ascii="Arial MT" w:hAnsi="Arial MT"/>
                            <w:spacing w:val="-2"/>
                            <w:w w:val="110"/>
                            <w:sz w:val="4"/>
                          </w:rPr>
                          <w:t> </w:t>
                        </w:r>
                        <w:r>
                          <w:rPr>
                            <w:rFonts w:ascii="Arial MT" w:hAnsi="Arial MT"/>
                            <w:w w:val="110"/>
                            <w:sz w:val="4"/>
                          </w:rPr>
                          <w:t>(RCHB),</w:t>
                        </w:r>
                        <w:r>
                          <w:rPr>
                            <w:rFonts w:ascii="Arial MT" w:hAnsi="Arial MT"/>
                            <w:spacing w:val="40"/>
                            <w:w w:val="110"/>
                            <w:sz w:val="4"/>
                          </w:rPr>
                          <w:t> </w:t>
                        </w:r>
                        <w:r>
                          <w:rPr>
                            <w:rFonts w:ascii="Arial MT" w:hAnsi="Arial MT"/>
                            <w:w w:val="110"/>
                            <w:sz w:val="4"/>
                          </w:rPr>
                          <w:t>del Programa de Monitoreo de Afluentes y Efluentes del</w:t>
                        </w:r>
                        <w:r>
                          <w:rPr>
                            <w:rFonts w:ascii="Arial MT" w:hAnsi="Arial MT"/>
                            <w:spacing w:val="40"/>
                            <w:w w:val="110"/>
                            <w:sz w:val="4"/>
                          </w:rPr>
                          <w:t> </w:t>
                        </w:r>
                        <w:r>
                          <w:rPr>
                            <w:rFonts w:ascii="Arial MT" w:hAnsi="Arial MT"/>
                            <w:w w:val="110"/>
                            <w:sz w:val="4"/>
                          </w:rPr>
                          <w:t>Distrito Capital (PMAE), de la Red de Monitoreo de Aguas</w:t>
                        </w:r>
                        <w:r>
                          <w:rPr>
                            <w:rFonts w:ascii="Arial MT" w:hAnsi="Arial MT"/>
                            <w:spacing w:val="40"/>
                            <w:w w:val="110"/>
                            <w:sz w:val="4"/>
                          </w:rPr>
                          <w:t> </w:t>
                        </w:r>
                        <w:r>
                          <w:rPr>
                            <w:rFonts w:ascii="Arial MT" w:hAnsi="Arial MT"/>
                            <w:w w:val="110"/>
                            <w:sz w:val="4"/>
                          </w:rPr>
                          <w:t>Subterráneas (RMAS) y en las Reservas Distritales de</w:t>
                        </w:r>
                        <w:r>
                          <w:rPr>
                            <w:rFonts w:ascii="Arial MT" w:hAnsi="Arial MT"/>
                            <w:spacing w:val="40"/>
                            <w:w w:val="110"/>
                            <w:sz w:val="4"/>
                          </w:rPr>
                          <w:t> </w:t>
                        </w:r>
                        <w:r>
                          <w:rPr>
                            <w:rFonts w:ascii="Arial MT" w:hAnsi="Arial MT"/>
                            <w:w w:val="110"/>
                            <w:sz w:val="4"/>
                          </w:rPr>
                          <w:t>Humedal</w:t>
                        </w:r>
                        <w:r>
                          <w:rPr>
                            <w:rFonts w:ascii="Arial MT" w:hAnsi="Arial MT"/>
                            <w:spacing w:val="-4"/>
                            <w:w w:val="110"/>
                            <w:sz w:val="4"/>
                          </w:rPr>
                          <w:t> </w:t>
                        </w:r>
                        <w:r>
                          <w:rPr>
                            <w:rFonts w:ascii="Arial MT" w:hAnsi="Arial MT"/>
                            <w:w w:val="110"/>
                            <w:sz w:val="4"/>
                          </w:rPr>
                          <w:t>(RDH).</w:t>
                        </w:r>
                      </w:p>
                    </w:txbxContent>
                  </v:textbox>
                  <v:stroke dashstyle="solid"/>
                  <w10:wrap type="none"/>
                </v:shape>
                <v:shape style="position:absolute;left:1984;top:1803;width:1215;height:476" type="#_x0000_t202" id="docshape149" filled="true" fillcolor="#bcd5ed" stroked="true" strokeweight=".346792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307" w:lineRule="auto" w:before="0"/>
                          <w:ind w:left="110" w:right="16" w:hanging="66"/>
                          <w:jc w:val="left"/>
                          <w:rPr>
                            <w:rFonts w:ascii="Arial MT" w:hAnsi="Arial MT"/>
                            <w:color w:val="000000"/>
                            <w:sz w:val="4"/>
                          </w:rPr>
                        </w:pPr>
                        <w:r>
                          <w:rPr>
                            <w:rFonts w:ascii="Arial MT" w:hAnsi="Arial MT"/>
                            <w:color w:val="000000"/>
                            <w:w w:val="110"/>
                            <w:sz w:val="4"/>
                          </w:rPr>
                          <w:t>Necesidad</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incrementar</w:t>
                        </w:r>
                        <w:r>
                          <w:rPr>
                            <w:rFonts w:ascii="Arial MT" w:hAnsi="Arial MT"/>
                            <w:color w:val="000000"/>
                            <w:spacing w:val="-2"/>
                            <w:w w:val="110"/>
                            <w:sz w:val="4"/>
                          </w:rPr>
                          <w:t> </w:t>
                        </w:r>
                        <w:r>
                          <w:rPr>
                            <w:rFonts w:ascii="Arial MT" w:hAnsi="Arial MT"/>
                            <w:color w:val="000000"/>
                            <w:w w:val="110"/>
                            <w:sz w:val="4"/>
                          </w:rPr>
                          <w:t>el</w:t>
                        </w:r>
                        <w:r>
                          <w:rPr>
                            <w:rFonts w:ascii="Arial MT" w:hAnsi="Arial MT"/>
                            <w:color w:val="000000"/>
                            <w:spacing w:val="-1"/>
                            <w:w w:val="110"/>
                            <w:sz w:val="4"/>
                          </w:rPr>
                          <w:t> </w:t>
                        </w:r>
                        <w:r>
                          <w:rPr>
                            <w:rFonts w:ascii="Arial MT" w:hAnsi="Arial MT"/>
                            <w:color w:val="000000"/>
                            <w:w w:val="110"/>
                            <w:sz w:val="4"/>
                          </w:rPr>
                          <w:t>desarrollo</w:t>
                        </w:r>
                        <w:r>
                          <w:rPr>
                            <w:rFonts w:ascii="Arial MT" w:hAnsi="Arial MT"/>
                            <w:color w:val="000000"/>
                            <w:spacing w:val="9"/>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muestreos y</w:t>
                        </w:r>
                        <w:r>
                          <w:rPr>
                            <w:rFonts w:ascii="Arial MT" w:hAnsi="Arial MT"/>
                            <w:color w:val="000000"/>
                            <w:spacing w:val="40"/>
                            <w:w w:val="110"/>
                            <w:sz w:val="4"/>
                          </w:rPr>
                          <w:t> </w:t>
                        </w:r>
                        <w:r>
                          <w:rPr>
                            <w:rFonts w:ascii="Arial MT" w:hAnsi="Arial MT"/>
                            <w:color w:val="000000"/>
                            <w:w w:val="110"/>
                            <w:sz w:val="4"/>
                          </w:rPr>
                          <w:t>análisis de datos en los programas de monitoreo.</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600128">
                <wp:simplePos x="0" y="0"/>
                <wp:positionH relativeFrom="page">
                  <wp:posOffset>2062013</wp:posOffset>
                </wp:positionH>
                <wp:positionV relativeFrom="paragraph">
                  <wp:posOffset>1143080</wp:posOffset>
                </wp:positionV>
                <wp:extent cx="740410" cy="683260"/>
                <wp:effectExtent l="0" t="0" r="0" b="0"/>
                <wp:wrapTopAndBottom/>
                <wp:docPr id="158" name="Group 158"/>
                <wp:cNvGraphicFramePr>
                  <a:graphicFrameLocks/>
                </wp:cNvGraphicFramePr>
                <a:graphic>
                  <a:graphicData uri="http://schemas.microsoft.com/office/word/2010/wordprocessingGroup">
                    <wpg:wgp>
                      <wpg:cNvPr id="158" name="Group 158"/>
                      <wpg:cNvGrpSpPr/>
                      <wpg:grpSpPr>
                        <a:xfrm>
                          <a:off x="0" y="0"/>
                          <a:ext cx="740410" cy="683260"/>
                          <a:chExt cx="740410" cy="683260"/>
                        </a:xfrm>
                      </wpg:grpSpPr>
                      <wps:wsp>
                        <wps:cNvPr id="159" name="Textbox 159"/>
                        <wps:cNvSpPr txBox="1"/>
                        <wps:spPr>
                          <a:xfrm>
                            <a:off x="2202" y="304059"/>
                            <a:ext cx="735965" cy="377190"/>
                          </a:xfrm>
                          <a:prstGeom prst="rect">
                            <a:avLst/>
                          </a:prstGeom>
                          <a:ln w="4404">
                            <a:solidFill>
                              <a:srgbClr val="BE9000"/>
                            </a:solidFill>
                            <a:prstDash val="solid"/>
                          </a:ln>
                        </wps:spPr>
                        <wps:txbx>
                          <w:txbxContent>
                            <w:p>
                              <w:pPr>
                                <w:spacing w:line="307" w:lineRule="auto" w:before="7"/>
                                <w:ind w:left="52" w:right="48" w:firstLine="0"/>
                                <w:jc w:val="center"/>
                                <w:rPr>
                                  <w:rFonts w:ascii="Arial MT" w:hAnsi="Arial MT"/>
                                  <w:sz w:val="4"/>
                                </w:rPr>
                              </w:pPr>
                              <w:r>
                                <w:rPr>
                                  <w:rFonts w:ascii="Arial MT" w:hAnsi="Arial MT"/>
                                  <w:w w:val="110"/>
                                  <w:sz w:val="4"/>
                                </w:rPr>
                                <w:t>Linea</w:t>
                              </w:r>
                              <w:r>
                                <w:rPr>
                                  <w:rFonts w:ascii="Arial MT" w:hAnsi="Arial MT"/>
                                  <w:spacing w:val="-3"/>
                                  <w:w w:val="110"/>
                                  <w:sz w:val="4"/>
                                </w:rPr>
                                <w:t> </w:t>
                              </w:r>
                              <w:r>
                                <w:rPr>
                                  <w:rFonts w:ascii="Arial MT" w:hAnsi="Arial MT"/>
                                  <w:w w:val="110"/>
                                  <w:sz w:val="4"/>
                                </w:rPr>
                                <w:t>Base: PSMV</w:t>
                              </w:r>
                              <w:r>
                                <w:rPr>
                                  <w:rFonts w:ascii="Arial MT" w:hAnsi="Arial MT"/>
                                  <w:spacing w:val="-1"/>
                                  <w:w w:val="110"/>
                                  <w:sz w:val="4"/>
                                </w:rPr>
                                <w:t> </w:t>
                              </w:r>
                              <w:r>
                                <w:rPr>
                                  <w:rFonts w:ascii="Arial MT" w:hAnsi="Arial MT"/>
                                  <w:w w:val="110"/>
                                  <w:sz w:val="4"/>
                                </w:rPr>
                                <w:t>vigente</w:t>
                              </w:r>
                              <w:r>
                                <w:rPr>
                                  <w:rFonts w:ascii="Arial MT" w:hAnsi="Arial MT"/>
                                  <w:spacing w:val="-3"/>
                                  <w:w w:val="110"/>
                                  <w:sz w:val="4"/>
                                </w:rPr>
                                <w:t> </w:t>
                              </w:r>
                              <w:r>
                                <w:rPr>
                                  <w:rFonts w:ascii="Arial MT" w:hAnsi="Arial MT"/>
                                  <w:w w:val="110"/>
                                  <w:sz w:val="4"/>
                                </w:rPr>
                                <w:t>hasta</w:t>
                              </w:r>
                              <w:r>
                                <w:rPr>
                                  <w:rFonts w:ascii="Arial MT" w:hAnsi="Arial MT"/>
                                  <w:spacing w:val="-3"/>
                                  <w:w w:val="110"/>
                                  <w:sz w:val="4"/>
                                </w:rPr>
                                <w:t> </w:t>
                              </w:r>
                              <w:r>
                                <w:rPr>
                                  <w:rFonts w:ascii="Arial MT" w:hAnsi="Arial MT"/>
                                  <w:w w:val="110"/>
                                  <w:sz w:val="4"/>
                                </w:rPr>
                                <w:t>2027</w:t>
                              </w:r>
                              <w:r>
                                <w:rPr>
                                  <w:rFonts w:ascii="Arial MT" w:hAnsi="Arial MT"/>
                                  <w:spacing w:val="-3"/>
                                  <w:w w:val="110"/>
                                  <w:sz w:val="4"/>
                                </w:rPr>
                                <w:t> </w:t>
                              </w:r>
                              <w:r>
                                <w:rPr>
                                  <w:rFonts w:ascii="Arial MT" w:hAnsi="Arial MT"/>
                                  <w:w w:val="110"/>
                                  <w:sz w:val="4"/>
                                </w:rPr>
                                <w:t>-</w:t>
                              </w:r>
                              <w:r>
                                <w:rPr>
                                  <w:rFonts w:ascii="Arial MT" w:hAnsi="Arial MT"/>
                                  <w:spacing w:val="-3"/>
                                  <w:w w:val="110"/>
                                  <w:sz w:val="4"/>
                                </w:rPr>
                                <w:t> </w:t>
                              </w:r>
                              <w:r>
                                <w:rPr>
                                  <w:rFonts w:ascii="Arial MT" w:hAnsi="Arial MT"/>
                                  <w:w w:val="110"/>
                                  <w:sz w:val="4"/>
                                </w:rPr>
                                <w:t>Resolución</w:t>
                              </w:r>
                              <w:r>
                                <w:rPr>
                                  <w:rFonts w:ascii="Arial MT" w:hAnsi="Arial MT"/>
                                  <w:spacing w:val="40"/>
                                  <w:w w:val="110"/>
                                  <w:sz w:val="4"/>
                                </w:rPr>
                                <w:t> </w:t>
                              </w:r>
                              <w:r>
                                <w:rPr>
                                  <w:rFonts w:ascii="Arial MT" w:hAnsi="Arial MT"/>
                                  <w:w w:val="110"/>
                                  <w:sz w:val="4"/>
                                </w:rPr>
                                <w:t>3428</w:t>
                              </w:r>
                              <w:r>
                                <w:rPr>
                                  <w:rFonts w:ascii="Arial MT" w:hAnsi="Arial MT"/>
                                  <w:spacing w:val="-4"/>
                                  <w:w w:val="110"/>
                                  <w:sz w:val="4"/>
                                </w:rPr>
                                <w:t> </w:t>
                              </w:r>
                              <w:r>
                                <w:rPr>
                                  <w:rFonts w:ascii="Arial MT" w:hAnsi="Arial MT"/>
                                  <w:w w:val="110"/>
                                  <w:sz w:val="4"/>
                                </w:rPr>
                                <w:t>del</w:t>
                              </w:r>
                              <w:r>
                                <w:rPr>
                                  <w:rFonts w:ascii="Arial MT" w:hAnsi="Arial MT"/>
                                  <w:spacing w:val="-3"/>
                                  <w:w w:val="110"/>
                                  <w:sz w:val="4"/>
                                </w:rPr>
                                <w:t> </w:t>
                              </w:r>
                              <w:r>
                                <w:rPr>
                                  <w:rFonts w:ascii="Arial MT" w:hAnsi="Arial MT"/>
                                  <w:w w:val="110"/>
                                  <w:sz w:val="4"/>
                                </w:rPr>
                                <w:t>04/12/2017.</w:t>
                              </w:r>
                            </w:p>
                            <w:p>
                              <w:pPr>
                                <w:spacing w:line="307" w:lineRule="auto" w:before="0"/>
                                <w:ind w:left="6" w:right="4" w:firstLine="16"/>
                                <w:jc w:val="center"/>
                                <w:rPr>
                                  <w:rFonts w:ascii="Arial MT" w:hAnsi="Arial MT"/>
                                  <w:sz w:val="4"/>
                                </w:rPr>
                              </w:pPr>
                              <w:r>
                                <w:rPr>
                                  <w:rFonts w:ascii="Arial MT" w:hAnsi="Arial MT"/>
                                  <w:w w:val="110"/>
                                  <w:sz w:val="4"/>
                                </w:rPr>
                                <w:t>Durante el periodo 2020 a 2023 se estructuraron 4</w:t>
                              </w:r>
                              <w:r>
                                <w:rPr>
                                  <w:rFonts w:ascii="Arial MT" w:hAnsi="Arial MT"/>
                                  <w:spacing w:val="40"/>
                                  <w:w w:val="110"/>
                                  <w:sz w:val="4"/>
                                </w:rPr>
                                <w:t> </w:t>
                              </w:r>
                              <w:r>
                                <w:rPr>
                                  <w:rFonts w:ascii="Arial MT" w:hAnsi="Arial MT"/>
                                  <w:w w:val="110"/>
                                  <w:sz w:val="4"/>
                                </w:rPr>
                                <w:t>documentos</w:t>
                              </w:r>
                              <w:r>
                                <w:rPr>
                                  <w:rFonts w:ascii="Arial MT" w:hAnsi="Arial MT"/>
                                  <w:spacing w:val="7"/>
                                  <w:w w:val="110"/>
                                  <w:sz w:val="4"/>
                                </w:rPr>
                                <w:t> </w:t>
                              </w:r>
                              <w:r>
                                <w:rPr>
                                  <w:rFonts w:ascii="Arial MT" w:hAnsi="Arial MT"/>
                                  <w:w w:val="110"/>
                                  <w:sz w:val="4"/>
                                </w:rPr>
                                <w:t>consolidados</w:t>
                              </w:r>
                              <w:r>
                                <w:rPr>
                                  <w:rFonts w:ascii="Arial MT" w:hAnsi="Arial MT"/>
                                  <w:spacing w:val="7"/>
                                  <w:w w:val="110"/>
                                  <w:sz w:val="4"/>
                                </w:rPr>
                                <w:t> </w:t>
                              </w:r>
                              <w:r>
                                <w:rPr>
                                  <w:rFonts w:ascii="Arial MT" w:hAnsi="Arial MT"/>
                                  <w:w w:val="110"/>
                                  <w:sz w:val="4"/>
                                </w:rPr>
                                <w:t>con</w:t>
                              </w:r>
                              <w:r>
                                <w:rPr>
                                  <w:rFonts w:ascii="Arial MT" w:hAnsi="Arial MT"/>
                                  <w:spacing w:val="3"/>
                                  <w:w w:val="110"/>
                                  <w:sz w:val="4"/>
                                </w:rPr>
                                <w:t> </w:t>
                              </w:r>
                              <w:r>
                                <w:rPr>
                                  <w:rFonts w:ascii="Arial MT" w:hAnsi="Arial MT"/>
                                  <w:w w:val="110"/>
                                  <w:sz w:val="4"/>
                                </w:rPr>
                                <w:t>lineamientos</w:t>
                              </w:r>
                              <w:r>
                                <w:rPr>
                                  <w:rFonts w:ascii="Arial MT" w:hAnsi="Arial MT"/>
                                  <w:spacing w:val="7"/>
                                  <w:w w:val="110"/>
                                  <w:sz w:val="4"/>
                                </w:rPr>
                                <w:t> </w:t>
                              </w:r>
                              <w:r>
                                <w:rPr>
                                  <w:rFonts w:ascii="Arial MT" w:hAnsi="Arial MT"/>
                                  <w:w w:val="110"/>
                                  <w:sz w:val="4"/>
                                </w:rPr>
                                <w:t>técnicos</w:t>
                              </w:r>
                              <w:r>
                                <w:rPr>
                                  <w:rFonts w:ascii="Arial MT" w:hAnsi="Arial MT"/>
                                  <w:spacing w:val="40"/>
                                  <w:w w:val="110"/>
                                  <w:sz w:val="4"/>
                                </w:rPr>
                                <w:t> </w:t>
                              </w:r>
                              <w:r>
                                <w:rPr>
                                  <w:rFonts w:ascii="Arial MT" w:hAnsi="Arial MT"/>
                                  <w:w w:val="110"/>
                                  <w:sz w:val="4"/>
                                </w:rPr>
                                <w:t>para la gestión integral del recurso hídrico- Programa</w:t>
                              </w:r>
                              <w:r>
                                <w:rPr>
                                  <w:rFonts w:ascii="Arial MT" w:hAnsi="Arial MT"/>
                                  <w:spacing w:val="40"/>
                                  <w:w w:val="110"/>
                                  <w:sz w:val="4"/>
                                </w:rPr>
                                <w:t> </w:t>
                              </w:r>
                              <w:r>
                                <w:rPr>
                                  <w:rFonts w:ascii="Arial MT" w:hAnsi="Arial MT"/>
                                  <w:w w:val="110"/>
                                  <w:sz w:val="4"/>
                                </w:rPr>
                                <w:t>intervención sistemática factores de impacto, que</w:t>
                              </w:r>
                              <w:r>
                                <w:rPr>
                                  <w:rFonts w:ascii="Arial MT" w:hAnsi="Arial MT"/>
                                  <w:spacing w:val="40"/>
                                  <w:w w:val="110"/>
                                  <w:sz w:val="4"/>
                                </w:rPr>
                                <w:t> </w:t>
                              </w:r>
                              <w:r>
                                <w:rPr>
                                  <w:rFonts w:ascii="Arial MT" w:hAnsi="Arial MT"/>
                                  <w:w w:val="110"/>
                                  <w:sz w:val="4"/>
                                </w:rPr>
                                <w:t>correspondieron a documentos de planeación como</w:t>
                              </w:r>
                              <w:r>
                                <w:rPr>
                                  <w:rFonts w:ascii="Arial MT" w:hAnsi="Arial MT"/>
                                  <w:spacing w:val="40"/>
                                  <w:w w:val="110"/>
                                  <w:sz w:val="4"/>
                                </w:rPr>
                                <w:t> </w:t>
                              </w:r>
                              <w:r>
                                <w:rPr>
                                  <w:rFonts w:ascii="Arial MT" w:hAnsi="Arial MT"/>
                                  <w:w w:val="110"/>
                                  <w:sz w:val="4"/>
                                </w:rPr>
                                <w:t>soporte para establecer algunas de las actividades de</w:t>
                              </w:r>
                              <w:r>
                                <w:rPr>
                                  <w:rFonts w:ascii="Arial MT" w:hAnsi="Arial MT"/>
                                  <w:spacing w:val="40"/>
                                  <w:w w:val="110"/>
                                  <w:sz w:val="4"/>
                                </w:rPr>
                                <w:t> </w:t>
                              </w:r>
                              <w:r>
                                <w:rPr>
                                  <w:rFonts w:ascii="Arial MT" w:hAnsi="Arial MT"/>
                                  <w:w w:val="110"/>
                                  <w:sz w:val="4"/>
                                </w:rPr>
                                <w:t>monitoreo,</w:t>
                              </w:r>
                              <w:r>
                                <w:rPr>
                                  <w:rFonts w:ascii="Arial MT" w:hAnsi="Arial MT"/>
                                  <w:spacing w:val="-1"/>
                                  <w:w w:val="110"/>
                                  <w:sz w:val="4"/>
                                </w:rPr>
                                <w:t> </w:t>
                              </w:r>
                              <w:r>
                                <w:rPr>
                                  <w:rFonts w:ascii="Arial MT" w:hAnsi="Arial MT"/>
                                  <w:w w:val="110"/>
                                  <w:sz w:val="4"/>
                                </w:rPr>
                                <w:t>evaluación,</w:t>
                              </w:r>
                              <w:r>
                                <w:rPr>
                                  <w:rFonts w:ascii="Arial MT" w:hAnsi="Arial MT"/>
                                  <w:spacing w:val="-1"/>
                                  <w:w w:val="110"/>
                                  <w:sz w:val="4"/>
                                </w:rPr>
                                <w:t> </w:t>
                              </w:r>
                              <w:r>
                                <w:rPr>
                                  <w:rFonts w:ascii="Arial MT" w:hAnsi="Arial MT"/>
                                  <w:w w:val="110"/>
                                  <w:sz w:val="4"/>
                                </w:rPr>
                                <w:t>control</w:t>
                              </w:r>
                              <w:r>
                                <w:rPr>
                                  <w:rFonts w:ascii="Arial MT" w:hAnsi="Arial MT"/>
                                  <w:spacing w:val="-2"/>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seguimiento</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la</w:t>
                              </w:r>
                              <w:r>
                                <w:rPr>
                                  <w:rFonts w:ascii="Arial MT" w:hAnsi="Arial MT"/>
                                  <w:spacing w:val="-3"/>
                                  <w:w w:val="110"/>
                                  <w:sz w:val="4"/>
                                </w:rPr>
                                <w:t> </w:t>
                              </w:r>
                              <w:r>
                                <w:rPr>
                                  <w:rFonts w:ascii="Arial MT" w:hAnsi="Arial MT"/>
                                  <w:w w:val="110"/>
                                  <w:sz w:val="4"/>
                                </w:rPr>
                                <w:t>SRHS</w:t>
                              </w:r>
                              <w:r>
                                <w:rPr>
                                  <w:rFonts w:ascii="Arial MT" w:hAnsi="Arial MT"/>
                                  <w:spacing w:val="40"/>
                                  <w:w w:val="110"/>
                                  <w:sz w:val="4"/>
                                </w:rPr>
                                <w:t> </w:t>
                              </w:r>
                              <w:r>
                                <w:rPr>
                                  <w:rFonts w:ascii="Arial MT" w:hAnsi="Arial MT"/>
                                  <w:w w:val="110"/>
                                  <w:sz w:val="4"/>
                                </w:rPr>
                                <w:t>para</w:t>
                              </w:r>
                              <w:r>
                                <w:rPr>
                                  <w:rFonts w:ascii="Arial MT" w:hAnsi="Arial MT"/>
                                  <w:spacing w:val="-4"/>
                                  <w:w w:val="110"/>
                                  <w:sz w:val="4"/>
                                </w:rPr>
                                <w:t> </w:t>
                              </w:r>
                              <w:r>
                                <w:rPr>
                                  <w:rFonts w:ascii="Arial MT" w:hAnsi="Arial MT"/>
                                  <w:w w:val="110"/>
                                  <w:sz w:val="4"/>
                                </w:rPr>
                                <w:t>cada</w:t>
                              </w:r>
                              <w:r>
                                <w:rPr>
                                  <w:rFonts w:ascii="Arial MT" w:hAnsi="Arial MT"/>
                                  <w:spacing w:val="-3"/>
                                  <w:w w:val="110"/>
                                  <w:sz w:val="4"/>
                                </w:rPr>
                                <w:t> </w:t>
                              </w:r>
                              <w:r>
                                <w:rPr>
                                  <w:rFonts w:ascii="Arial MT" w:hAnsi="Arial MT"/>
                                  <w:w w:val="110"/>
                                  <w:sz w:val="4"/>
                                </w:rPr>
                                <w:t>anualidad</w:t>
                              </w:r>
                            </w:p>
                          </w:txbxContent>
                        </wps:txbx>
                        <wps:bodyPr wrap="square" lIns="0" tIns="0" rIns="0" bIns="0" rtlCol="0">
                          <a:noAutofit/>
                        </wps:bodyPr>
                      </wps:wsp>
                      <wps:wsp>
                        <wps:cNvPr id="160" name="Textbox 160"/>
                        <wps:cNvSpPr txBox="1"/>
                        <wps:spPr>
                          <a:xfrm>
                            <a:off x="2202" y="2202"/>
                            <a:ext cx="735965" cy="302260"/>
                          </a:xfrm>
                          <a:prstGeom prst="rect">
                            <a:avLst/>
                          </a:prstGeom>
                          <a:solidFill>
                            <a:srgbClr val="BCD5ED"/>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307" w:lineRule="auto" w:before="0"/>
                                <w:ind w:left="305" w:right="0" w:hanging="275"/>
                                <w:jc w:val="left"/>
                                <w:rPr>
                                  <w:rFonts w:ascii="Arial MT" w:hAnsi="Arial MT"/>
                                  <w:color w:val="000000"/>
                                  <w:sz w:val="4"/>
                                </w:rPr>
                              </w:pPr>
                              <w:r>
                                <w:rPr>
                                  <w:rFonts w:ascii="Arial MT" w:hAnsi="Arial MT"/>
                                  <w:color w:val="000000"/>
                                  <w:w w:val="110"/>
                                  <w:sz w:val="4"/>
                                </w:rPr>
                                <w:t>Insuficientes acciones de</w:t>
                              </w:r>
                              <w:r>
                                <w:rPr>
                                  <w:rFonts w:ascii="Arial MT" w:hAnsi="Arial MT"/>
                                  <w:color w:val="000000"/>
                                  <w:spacing w:val="9"/>
                                  <w:w w:val="110"/>
                                  <w:sz w:val="4"/>
                                </w:rPr>
                                <w:t> </w:t>
                              </w:r>
                              <w:r>
                                <w:rPr>
                                  <w:rFonts w:ascii="Arial MT" w:hAnsi="Arial MT"/>
                                  <w:color w:val="000000"/>
                                  <w:w w:val="110"/>
                                  <w:sz w:val="4"/>
                                </w:rPr>
                                <w:t>planificación</w:t>
                              </w:r>
                              <w:r>
                                <w:rPr>
                                  <w:rFonts w:ascii="Arial MT" w:hAnsi="Arial MT"/>
                                  <w:color w:val="000000"/>
                                  <w:spacing w:val="-2"/>
                                  <w:w w:val="110"/>
                                  <w:sz w:val="4"/>
                                </w:rPr>
                                <w:t> </w:t>
                              </w:r>
                              <w:r>
                                <w:rPr>
                                  <w:rFonts w:ascii="Arial MT" w:hAnsi="Arial MT"/>
                                  <w:color w:val="000000"/>
                                  <w:w w:val="110"/>
                                  <w:sz w:val="4"/>
                                </w:rPr>
                                <w:t>para</w:t>
                              </w:r>
                              <w:r>
                                <w:rPr>
                                  <w:rFonts w:ascii="Arial MT" w:hAnsi="Arial MT"/>
                                  <w:color w:val="000000"/>
                                  <w:spacing w:val="-2"/>
                                  <w:w w:val="110"/>
                                  <w:sz w:val="4"/>
                                </w:rPr>
                                <w:t> </w:t>
                              </w:r>
                              <w:r>
                                <w:rPr>
                                  <w:rFonts w:ascii="Arial MT" w:hAnsi="Arial MT"/>
                                  <w:color w:val="000000"/>
                                  <w:w w:val="110"/>
                                  <w:sz w:val="4"/>
                                </w:rPr>
                                <w:t>la</w:t>
                              </w:r>
                              <w:r>
                                <w:rPr>
                                  <w:rFonts w:ascii="Arial MT" w:hAnsi="Arial MT"/>
                                  <w:color w:val="000000"/>
                                  <w:spacing w:val="-2"/>
                                  <w:w w:val="110"/>
                                  <w:sz w:val="4"/>
                                </w:rPr>
                                <w:t> </w:t>
                              </w:r>
                              <w:r>
                                <w:rPr>
                                  <w:rFonts w:ascii="Arial MT" w:hAnsi="Arial MT"/>
                                  <w:color w:val="000000"/>
                                  <w:w w:val="110"/>
                                  <w:sz w:val="4"/>
                                </w:rPr>
                                <w:t>gestión</w:t>
                              </w:r>
                              <w:r>
                                <w:rPr>
                                  <w:rFonts w:ascii="Arial MT" w:hAnsi="Arial MT"/>
                                  <w:color w:val="000000"/>
                                  <w:spacing w:val="40"/>
                                  <w:w w:val="110"/>
                                  <w:sz w:val="4"/>
                                </w:rPr>
                                <w:t> </w:t>
                              </w:r>
                              <w:r>
                                <w:rPr>
                                  <w:rFonts w:ascii="Arial MT" w:hAnsi="Arial MT"/>
                                  <w:color w:val="000000"/>
                                  <w:w w:val="110"/>
                                  <w:sz w:val="4"/>
                                </w:rPr>
                                <w:t>integral del recurso</w:t>
                              </w:r>
                              <w:r>
                                <w:rPr>
                                  <w:rFonts w:ascii="Arial MT" w:hAnsi="Arial MT"/>
                                  <w:color w:val="000000"/>
                                  <w:spacing w:val="-1"/>
                                  <w:w w:val="110"/>
                                  <w:sz w:val="4"/>
                                </w:rPr>
                                <w:t> </w:t>
                              </w:r>
                              <w:r>
                                <w:rPr>
                                  <w:rFonts w:ascii="Arial MT" w:hAnsi="Arial MT"/>
                                  <w:color w:val="000000"/>
                                  <w:w w:val="110"/>
                                  <w:sz w:val="4"/>
                                </w:rPr>
                                <w:t>hídrico.</w:t>
                              </w:r>
                            </w:p>
                          </w:txbxContent>
                        </wps:txbx>
                        <wps:bodyPr wrap="square" lIns="0" tIns="0" rIns="0" bIns="0" rtlCol="0">
                          <a:noAutofit/>
                        </wps:bodyPr>
                      </wps:wsp>
                    </wpg:wgp>
                  </a:graphicData>
                </a:graphic>
              </wp:anchor>
            </w:drawing>
          </mc:Choice>
          <mc:Fallback>
            <w:pict>
              <v:group style="position:absolute;margin-left:162.363297pt;margin-top:90.00634pt;width:58.3pt;height:53.8pt;mso-position-horizontal-relative:page;mso-position-vertical-relative:paragraph;z-index:-15716352;mso-wrap-distance-left:0;mso-wrap-distance-right:0" id="docshapegroup150" coordorigin="3247,1800" coordsize="1166,1076">
                <v:shape style="position:absolute;left:3250;top:2278;width:1159;height:594" type="#_x0000_t202" id="docshape151" filled="false" stroked="true" strokeweight=".346792pt" strokecolor="#be9000">
                  <v:textbox inset="0,0,0,0">
                    <w:txbxContent>
                      <w:p>
                        <w:pPr>
                          <w:spacing w:line="307" w:lineRule="auto" w:before="7"/>
                          <w:ind w:left="52" w:right="48" w:firstLine="0"/>
                          <w:jc w:val="center"/>
                          <w:rPr>
                            <w:rFonts w:ascii="Arial MT" w:hAnsi="Arial MT"/>
                            <w:sz w:val="4"/>
                          </w:rPr>
                        </w:pPr>
                        <w:r>
                          <w:rPr>
                            <w:rFonts w:ascii="Arial MT" w:hAnsi="Arial MT"/>
                            <w:w w:val="110"/>
                            <w:sz w:val="4"/>
                          </w:rPr>
                          <w:t>Linea</w:t>
                        </w:r>
                        <w:r>
                          <w:rPr>
                            <w:rFonts w:ascii="Arial MT" w:hAnsi="Arial MT"/>
                            <w:spacing w:val="-3"/>
                            <w:w w:val="110"/>
                            <w:sz w:val="4"/>
                          </w:rPr>
                          <w:t> </w:t>
                        </w:r>
                        <w:r>
                          <w:rPr>
                            <w:rFonts w:ascii="Arial MT" w:hAnsi="Arial MT"/>
                            <w:w w:val="110"/>
                            <w:sz w:val="4"/>
                          </w:rPr>
                          <w:t>Base: PSMV</w:t>
                        </w:r>
                        <w:r>
                          <w:rPr>
                            <w:rFonts w:ascii="Arial MT" w:hAnsi="Arial MT"/>
                            <w:spacing w:val="-1"/>
                            <w:w w:val="110"/>
                            <w:sz w:val="4"/>
                          </w:rPr>
                          <w:t> </w:t>
                        </w:r>
                        <w:r>
                          <w:rPr>
                            <w:rFonts w:ascii="Arial MT" w:hAnsi="Arial MT"/>
                            <w:w w:val="110"/>
                            <w:sz w:val="4"/>
                          </w:rPr>
                          <w:t>vigente</w:t>
                        </w:r>
                        <w:r>
                          <w:rPr>
                            <w:rFonts w:ascii="Arial MT" w:hAnsi="Arial MT"/>
                            <w:spacing w:val="-3"/>
                            <w:w w:val="110"/>
                            <w:sz w:val="4"/>
                          </w:rPr>
                          <w:t> </w:t>
                        </w:r>
                        <w:r>
                          <w:rPr>
                            <w:rFonts w:ascii="Arial MT" w:hAnsi="Arial MT"/>
                            <w:w w:val="110"/>
                            <w:sz w:val="4"/>
                          </w:rPr>
                          <w:t>hasta</w:t>
                        </w:r>
                        <w:r>
                          <w:rPr>
                            <w:rFonts w:ascii="Arial MT" w:hAnsi="Arial MT"/>
                            <w:spacing w:val="-3"/>
                            <w:w w:val="110"/>
                            <w:sz w:val="4"/>
                          </w:rPr>
                          <w:t> </w:t>
                        </w:r>
                        <w:r>
                          <w:rPr>
                            <w:rFonts w:ascii="Arial MT" w:hAnsi="Arial MT"/>
                            <w:w w:val="110"/>
                            <w:sz w:val="4"/>
                          </w:rPr>
                          <w:t>2027</w:t>
                        </w:r>
                        <w:r>
                          <w:rPr>
                            <w:rFonts w:ascii="Arial MT" w:hAnsi="Arial MT"/>
                            <w:spacing w:val="-3"/>
                            <w:w w:val="110"/>
                            <w:sz w:val="4"/>
                          </w:rPr>
                          <w:t> </w:t>
                        </w:r>
                        <w:r>
                          <w:rPr>
                            <w:rFonts w:ascii="Arial MT" w:hAnsi="Arial MT"/>
                            <w:w w:val="110"/>
                            <w:sz w:val="4"/>
                          </w:rPr>
                          <w:t>-</w:t>
                        </w:r>
                        <w:r>
                          <w:rPr>
                            <w:rFonts w:ascii="Arial MT" w:hAnsi="Arial MT"/>
                            <w:spacing w:val="-3"/>
                            <w:w w:val="110"/>
                            <w:sz w:val="4"/>
                          </w:rPr>
                          <w:t> </w:t>
                        </w:r>
                        <w:r>
                          <w:rPr>
                            <w:rFonts w:ascii="Arial MT" w:hAnsi="Arial MT"/>
                            <w:w w:val="110"/>
                            <w:sz w:val="4"/>
                          </w:rPr>
                          <w:t>Resolución</w:t>
                        </w:r>
                        <w:r>
                          <w:rPr>
                            <w:rFonts w:ascii="Arial MT" w:hAnsi="Arial MT"/>
                            <w:spacing w:val="40"/>
                            <w:w w:val="110"/>
                            <w:sz w:val="4"/>
                          </w:rPr>
                          <w:t> </w:t>
                        </w:r>
                        <w:r>
                          <w:rPr>
                            <w:rFonts w:ascii="Arial MT" w:hAnsi="Arial MT"/>
                            <w:w w:val="110"/>
                            <w:sz w:val="4"/>
                          </w:rPr>
                          <w:t>3428</w:t>
                        </w:r>
                        <w:r>
                          <w:rPr>
                            <w:rFonts w:ascii="Arial MT" w:hAnsi="Arial MT"/>
                            <w:spacing w:val="-4"/>
                            <w:w w:val="110"/>
                            <w:sz w:val="4"/>
                          </w:rPr>
                          <w:t> </w:t>
                        </w:r>
                        <w:r>
                          <w:rPr>
                            <w:rFonts w:ascii="Arial MT" w:hAnsi="Arial MT"/>
                            <w:w w:val="110"/>
                            <w:sz w:val="4"/>
                          </w:rPr>
                          <w:t>del</w:t>
                        </w:r>
                        <w:r>
                          <w:rPr>
                            <w:rFonts w:ascii="Arial MT" w:hAnsi="Arial MT"/>
                            <w:spacing w:val="-3"/>
                            <w:w w:val="110"/>
                            <w:sz w:val="4"/>
                          </w:rPr>
                          <w:t> </w:t>
                        </w:r>
                        <w:r>
                          <w:rPr>
                            <w:rFonts w:ascii="Arial MT" w:hAnsi="Arial MT"/>
                            <w:w w:val="110"/>
                            <w:sz w:val="4"/>
                          </w:rPr>
                          <w:t>04/12/2017.</w:t>
                        </w:r>
                      </w:p>
                      <w:p>
                        <w:pPr>
                          <w:spacing w:line="307" w:lineRule="auto" w:before="0"/>
                          <w:ind w:left="6" w:right="4" w:firstLine="16"/>
                          <w:jc w:val="center"/>
                          <w:rPr>
                            <w:rFonts w:ascii="Arial MT" w:hAnsi="Arial MT"/>
                            <w:sz w:val="4"/>
                          </w:rPr>
                        </w:pPr>
                        <w:r>
                          <w:rPr>
                            <w:rFonts w:ascii="Arial MT" w:hAnsi="Arial MT"/>
                            <w:w w:val="110"/>
                            <w:sz w:val="4"/>
                          </w:rPr>
                          <w:t>Durante el periodo 2020 a 2023 se estructuraron 4</w:t>
                        </w:r>
                        <w:r>
                          <w:rPr>
                            <w:rFonts w:ascii="Arial MT" w:hAnsi="Arial MT"/>
                            <w:spacing w:val="40"/>
                            <w:w w:val="110"/>
                            <w:sz w:val="4"/>
                          </w:rPr>
                          <w:t> </w:t>
                        </w:r>
                        <w:r>
                          <w:rPr>
                            <w:rFonts w:ascii="Arial MT" w:hAnsi="Arial MT"/>
                            <w:w w:val="110"/>
                            <w:sz w:val="4"/>
                          </w:rPr>
                          <w:t>documentos</w:t>
                        </w:r>
                        <w:r>
                          <w:rPr>
                            <w:rFonts w:ascii="Arial MT" w:hAnsi="Arial MT"/>
                            <w:spacing w:val="7"/>
                            <w:w w:val="110"/>
                            <w:sz w:val="4"/>
                          </w:rPr>
                          <w:t> </w:t>
                        </w:r>
                        <w:r>
                          <w:rPr>
                            <w:rFonts w:ascii="Arial MT" w:hAnsi="Arial MT"/>
                            <w:w w:val="110"/>
                            <w:sz w:val="4"/>
                          </w:rPr>
                          <w:t>consolidados</w:t>
                        </w:r>
                        <w:r>
                          <w:rPr>
                            <w:rFonts w:ascii="Arial MT" w:hAnsi="Arial MT"/>
                            <w:spacing w:val="7"/>
                            <w:w w:val="110"/>
                            <w:sz w:val="4"/>
                          </w:rPr>
                          <w:t> </w:t>
                        </w:r>
                        <w:r>
                          <w:rPr>
                            <w:rFonts w:ascii="Arial MT" w:hAnsi="Arial MT"/>
                            <w:w w:val="110"/>
                            <w:sz w:val="4"/>
                          </w:rPr>
                          <w:t>con</w:t>
                        </w:r>
                        <w:r>
                          <w:rPr>
                            <w:rFonts w:ascii="Arial MT" w:hAnsi="Arial MT"/>
                            <w:spacing w:val="3"/>
                            <w:w w:val="110"/>
                            <w:sz w:val="4"/>
                          </w:rPr>
                          <w:t> </w:t>
                        </w:r>
                        <w:r>
                          <w:rPr>
                            <w:rFonts w:ascii="Arial MT" w:hAnsi="Arial MT"/>
                            <w:w w:val="110"/>
                            <w:sz w:val="4"/>
                          </w:rPr>
                          <w:t>lineamientos</w:t>
                        </w:r>
                        <w:r>
                          <w:rPr>
                            <w:rFonts w:ascii="Arial MT" w:hAnsi="Arial MT"/>
                            <w:spacing w:val="7"/>
                            <w:w w:val="110"/>
                            <w:sz w:val="4"/>
                          </w:rPr>
                          <w:t> </w:t>
                        </w:r>
                        <w:r>
                          <w:rPr>
                            <w:rFonts w:ascii="Arial MT" w:hAnsi="Arial MT"/>
                            <w:w w:val="110"/>
                            <w:sz w:val="4"/>
                          </w:rPr>
                          <w:t>técnicos</w:t>
                        </w:r>
                        <w:r>
                          <w:rPr>
                            <w:rFonts w:ascii="Arial MT" w:hAnsi="Arial MT"/>
                            <w:spacing w:val="40"/>
                            <w:w w:val="110"/>
                            <w:sz w:val="4"/>
                          </w:rPr>
                          <w:t> </w:t>
                        </w:r>
                        <w:r>
                          <w:rPr>
                            <w:rFonts w:ascii="Arial MT" w:hAnsi="Arial MT"/>
                            <w:w w:val="110"/>
                            <w:sz w:val="4"/>
                          </w:rPr>
                          <w:t>para la gestión integral del recurso hídrico- Programa</w:t>
                        </w:r>
                        <w:r>
                          <w:rPr>
                            <w:rFonts w:ascii="Arial MT" w:hAnsi="Arial MT"/>
                            <w:spacing w:val="40"/>
                            <w:w w:val="110"/>
                            <w:sz w:val="4"/>
                          </w:rPr>
                          <w:t> </w:t>
                        </w:r>
                        <w:r>
                          <w:rPr>
                            <w:rFonts w:ascii="Arial MT" w:hAnsi="Arial MT"/>
                            <w:w w:val="110"/>
                            <w:sz w:val="4"/>
                          </w:rPr>
                          <w:t>intervención sistemática factores de impacto, que</w:t>
                        </w:r>
                        <w:r>
                          <w:rPr>
                            <w:rFonts w:ascii="Arial MT" w:hAnsi="Arial MT"/>
                            <w:spacing w:val="40"/>
                            <w:w w:val="110"/>
                            <w:sz w:val="4"/>
                          </w:rPr>
                          <w:t> </w:t>
                        </w:r>
                        <w:r>
                          <w:rPr>
                            <w:rFonts w:ascii="Arial MT" w:hAnsi="Arial MT"/>
                            <w:w w:val="110"/>
                            <w:sz w:val="4"/>
                          </w:rPr>
                          <w:t>correspondieron a documentos de planeación como</w:t>
                        </w:r>
                        <w:r>
                          <w:rPr>
                            <w:rFonts w:ascii="Arial MT" w:hAnsi="Arial MT"/>
                            <w:spacing w:val="40"/>
                            <w:w w:val="110"/>
                            <w:sz w:val="4"/>
                          </w:rPr>
                          <w:t> </w:t>
                        </w:r>
                        <w:r>
                          <w:rPr>
                            <w:rFonts w:ascii="Arial MT" w:hAnsi="Arial MT"/>
                            <w:w w:val="110"/>
                            <w:sz w:val="4"/>
                          </w:rPr>
                          <w:t>soporte para establecer algunas de las actividades de</w:t>
                        </w:r>
                        <w:r>
                          <w:rPr>
                            <w:rFonts w:ascii="Arial MT" w:hAnsi="Arial MT"/>
                            <w:spacing w:val="40"/>
                            <w:w w:val="110"/>
                            <w:sz w:val="4"/>
                          </w:rPr>
                          <w:t> </w:t>
                        </w:r>
                        <w:r>
                          <w:rPr>
                            <w:rFonts w:ascii="Arial MT" w:hAnsi="Arial MT"/>
                            <w:w w:val="110"/>
                            <w:sz w:val="4"/>
                          </w:rPr>
                          <w:t>monitoreo,</w:t>
                        </w:r>
                        <w:r>
                          <w:rPr>
                            <w:rFonts w:ascii="Arial MT" w:hAnsi="Arial MT"/>
                            <w:spacing w:val="-1"/>
                            <w:w w:val="110"/>
                            <w:sz w:val="4"/>
                          </w:rPr>
                          <w:t> </w:t>
                        </w:r>
                        <w:r>
                          <w:rPr>
                            <w:rFonts w:ascii="Arial MT" w:hAnsi="Arial MT"/>
                            <w:w w:val="110"/>
                            <w:sz w:val="4"/>
                          </w:rPr>
                          <w:t>evaluación,</w:t>
                        </w:r>
                        <w:r>
                          <w:rPr>
                            <w:rFonts w:ascii="Arial MT" w:hAnsi="Arial MT"/>
                            <w:spacing w:val="-1"/>
                            <w:w w:val="110"/>
                            <w:sz w:val="4"/>
                          </w:rPr>
                          <w:t> </w:t>
                        </w:r>
                        <w:r>
                          <w:rPr>
                            <w:rFonts w:ascii="Arial MT" w:hAnsi="Arial MT"/>
                            <w:w w:val="110"/>
                            <w:sz w:val="4"/>
                          </w:rPr>
                          <w:t>control</w:t>
                        </w:r>
                        <w:r>
                          <w:rPr>
                            <w:rFonts w:ascii="Arial MT" w:hAnsi="Arial MT"/>
                            <w:spacing w:val="-2"/>
                            <w:w w:val="110"/>
                            <w:sz w:val="4"/>
                          </w:rPr>
                          <w:t> </w:t>
                        </w:r>
                        <w:r>
                          <w:rPr>
                            <w:rFonts w:ascii="Arial MT" w:hAnsi="Arial MT"/>
                            <w:w w:val="110"/>
                            <w:sz w:val="4"/>
                          </w:rPr>
                          <w:t>y</w:t>
                        </w:r>
                        <w:r>
                          <w:rPr>
                            <w:rFonts w:ascii="Arial MT" w:hAnsi="Arial MT"/>
                            <w:spacing w:val="-1"/>
                            <w:w w:val="110"/>
                            <w:sz w:val="4"/>
                          </w:rPr>
                          <w:t> </w:t>
                        </w:r>
                        <w:r>
                          <w:rPr>
                            <w:rFonts w:ascii="Arial MT" w:hAnsi="Arial MT"/>
                            <w:w w:val="110"/>
                            <w:sz w:val="4"/>
                          </w:rPr>
                          <w:t>seguimiento</w:t>
                        </w:r>
                        <w:r>
                          <w:rPr>
                            <w:rFonts w:ascii="Arial MT" w:hAnsi="Arial MT"/>
                            <w:spacing w:val="-3"/>
                            <w:w w:val="110"/>
                            <w:sz w:val="4"/>
                          </w:rPr>
                          <w:t> </w:t>
                        </w:r>
                        <w:r>
                          <w:rPr>
                            <w:rFonts w:ascii="Arial MT" w:hAnsi="Arial MT"/>
                            <w:w w:val="110"/>
                            <w:sz w:val="4"/>
                          </w:rPr>
                          <w:t>de</w:t>
                        </w:r>
                        <w:r>
                          <w:rPr>
                            <w:rFonts w:ascii="Arial MT" w:hAnsi="Arial MT"/>
                            <w:spacing w:val="-3"/>
                            <w:w w:val="110"/>
                            <w:sz w:val="4"/>
                          </w:rPr>
                          <w:t> </w:t>
                        </w:r>
                        <w:r>
                          <w:rPr>
                            <w:rFonts w:ascii="Arial MT" w:hAnsi="Arial MT"/>
                            <w:w w:val="110"/>
                            <w:sz w:val="4"/>
                          </w:rPr>
                          <w:t>la</w:t>
                        </w:r>
                        <w:r>
                          <w:rPr>
                            <w:rFonts w:ascii="Arial MT" w:hAnsi="Arial MT"/>
                            <w:spacing w:val="-3"/>
                            <w:w w:val="110"/>
                            <w:sz w:val="4"/>
                          </w:rPr>
                          <w:t> </w:t>
                        </w:r>
                        <w:r>
                          <w:rPr>
                            <w:rFonts w:ascii="Arial MT" w:hAnsi="Arial MT"/>
                            <w:w w:val="110"/>
                            <w:sz w:val="4"/>
                          </w:rPr>
                          <w:t>SRHS</w:t>
                        </w:r>
                        <w:r>
                          <w:rPr>
                            <w:rFonts w:ascii="Arial MT" w:hAnsi="Arial MT"/>
                            <w:spacing w:val="40"/>
                            <w:w w:val="110"/>
                            <w:sz w:val="4"/>
                          </w:rPr>
                          <w:t> </w:t>
                        </w:r>
                        <w:r>
                          <w:rPr>
                            <w:rFonts w:ascii="Arial MT" w:hAnsi="Arial MT"/>
                            <w:w w:val="110"/>
                            <w:sz w:val="4"/>
                          </w:rPr>
                          <w:t>para</w:t>
                        </w:r>
                        <w:r>
                          <w:rPr>
                            <w:rFonts w:ascii="Arial MT" w:hAnsi="Arial MT"/>
                            <w:spacing w:val="-4"/>
                            <w:w w:val="110"/>
                            <w:sz w:val="4"/>
                          </w:rPr>
                          <w:t> </w:t>
                        </w:r>
                        <w:r>
                          <w:rPr>
                            <w:rFonts w:ascii="Arial MT" w:hAnsi="Arial MT"/>
                            <w:w w:val="110"/>
                            <w:sz w:val="4"/>
                          </w:rPr>
                          <w:t>cada</w:t>
                        </w:r>
                        <w:r>
                          <w:rPr>
                            <w:rFonts w:ascii="Arial MT" w:hAnsi="Arial MT"/>
                            <w:spacing w:val="-3"/>
                            <w:w w:val="110"/>
                            <w:sz w:val="4"/>
                          </w:rPr>
                          <w:t> </w:t>
                        </w:r>
                        <w:r>
                          <w:rPr>
                            <w:rFonts w:ascii="Arial MT" w:hAnsi="Arial MT"/>
                            <w:w w:val="110"/>
                            <w:sz w:val="4"/>
                          </w:rPr>
                          <w:t>anualidad</w:t>
                        </w:r>
                      </w:p>
                    </w:txbxContent>
                  </v:textbox>
                  <v:stroke dashstyle="solid"/>
                  <w10:wrap type="none"/>
                </v:shape>
                <v:shape style="position:absolute;left:3250;top:1803;width:1159;height:476" type="#_x0000_t202" id="docshape152" filled="true" fillcolor="#bcd5ed" stroked="true" strokeweight=".346792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240" w:lineRule="auto" w:before="0"/>
                          <w:rPr>
                            <w:b/>
                            <w:color w:val="000000"/>
                            <w:sz w:val="4"/>
                          </w:rPr>
                        </w:pPr>
                      </w:p>
                      <w:p>
                        <w:pPr>
                          <w:spacing w:line="307" w:lineRule="auto" w:before="0"/>
                          <w:ind w:left="305" w:right="0" w:hanging="275"/>
                          <w:jc w:val="left"/>
                          <w:rPr>
                            <w:rFonts w:ascii="Arial MT" w:hAnsi="Arial MT"/>
                            <w:color w:val="000000"/>
                            <w:sz w:val="4"/>
                          </w:rPr>
                        </w:pPr>
                        <w:r>
                          <w:rPr>
                            <w:rFonts w:ascii="Arial MT" w:hAnsi="Arial MT"/>
                            <w:color w:val="000000"/>
                            <w:w w:val="110"/>
                            <w:sz w:val="4"/>
                          </w:rPr>
                          <w:t>Insuficientes acciones de</w:t>
                        </w:r>
                        <w:r>
                          <w:rPr>
                            <w:rFonts w:ascii="Arial MT" w:hAnsi="Arial MT"/>
                            <w:color w:val="000000"/>
                            <w:spacing w:val="9"/>
                            <w:w w:val="110"/>
                            <w:sz w:val="4"/>
                          </w:rPr>
                          <w:t> </w:t>
                        </w:r>
                        <w:r>
                          <w:rPr>
                            <w:rFonts w:ascii="Arial MT" w:hAnsi="Arial MT"/>
                            <w:color w:val="000000"/>
                            <w:w w:val="110"/>
                            <w:sz w:val="4"/>
                          </w:rPr>
                          <w:t>planificación</w:t>
                        </w:r>
                        <w:r>
                          <w:rPr>
                            <w:rFonts w:ascii="Arial MT" w:hAnsi="Arial MT"/>
                            <w:color w:val="000000"/>
                            <w:spacing w:val="-2"/>
                            <w:w w:val="110"/>
                            <w:sz w:val="4"/>
                          </w:rPr>
                          <w:t> </w:t>
                        </w:r>
                        <w:r>
                          <w:rPr>
                            <w:rFonts w:ascii="Arial MT" w:hAnsi="Arial MT"/>
                            <w:color w:val="000000"/>
                            <w:w w:val="110"/>
                            <w:sz w:val="4"/>
                          </w:rPr>
                          <w:t>para</w:t>
                        </w:r>
                        <w:r>
                          <w:rPr>
                            <w:rFonts w:ascii="Arial MT" w:hAnsi="Arial MT"/>
                            <w:color w:val="000000"/>
                            <w:spacing w:val="-2"/>
                            <w:w w:val="110"/>
                            <w:sz w:val="4"/>
                          </w:rPr>
                          <w:t> </w:t>
                        </w:r>
                        <w:r>
                          <w:rPr>
                            <w:rFonts w:ascii="Arial MT" w:hAnsi="Arial MT"/>
                            <w:color w:val="000000"/>
                            <w:w w:val="110"/>
                            <w:sz w:val="4"/>
                          </w:rPr>
                          <w:t>la</w:t>
                        </w:r>
                        <w:r>
                          <w:rPr>
                            <w:rFonts w:ascii="Arial MT" w:hAnsi="Arial MT"/>
                            <w:color w:val="000000"/>
                            <w:spacing w:val="-2"/>
                            <w:w w:val="110"/>
                            <w:sz w:val="4"/>
                          </w:rPr>
                          <w:t> </w:t>
                        </w:r>
                        <w:r>
                          <w:rPr>
                            <w:rFonts w:ascii="Arial MT" w:hAnsi="Arial MT"/>
                            <w:color w:val="000000"/>
                            <w:w w:val="110"/>
                            <w:sz w:val="4"/>
                          </w:rPr>
                          <w:t>gestión</w:t>
                        </w:r>
                        <w:r>
                          <w:rPr>
                            <w:rFonts w:ascii="Arial MT" w:hAnsi="Arial MT"/>
                            <w:color w:val="000000"/>
                            <w:spacing w:val="40"/>
                            <w:w w:val="110"/>
                            <w:sz w:val="4"/>
                          </w:rPr>
                          <w:t> </w:t>
                        </w:r>
                        <w:r>
                          <w:rPr>
                            <w:rFonts w:ascii="Arial MT" w:hAnsi="Arial MT"/>
                            <w:color w:val="000000"/>
                            <w:w w:val="110"/>
                            <w:sz w:val="4"/>
                          </w:rPr>
                          <w:t>integral del recurso</w:t>
                        </w:r>
                        <w:r>
                          <w:rPr>
                            <w:rFonts w:ascii="Arial MT" w:hAnsi="Arial MT"/>
                            <w:color w:val="000000"/>
                            <w:spacing w:val="-1"/>
                            <w:w w:val="110"/>
                            <w:sz w:val="4"/>
                          </w:rPr>
                          <w:t> </w:t>
                        </w:r>
                        <w:r>
                          <w:rPr>
                            <w:rFonts w:ascii="Arial MT" w:hAnsi="Arial MT"/>
                            <w:color w:val="000000"/>
                            <w:w w:val="110"/>
                            <w:sz w:val="4"/>
                          </w:rPr>
                          <w:t>hídrico.</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600640">
                <wp:simplePos x="0" y="0"/>
                <wp:positionH relativeFrom="page">
                  <wp:posOffset>2830848</wp:posOffset>
                </wp:positionH>
                <wp:positionV relativeFrom="paragraph">
                  <wp:posOffset>1143080</wp:posOffset>
                </wp:positionV>
                <wp:extent cx="443230" cy="683260"/>
                <wp:effectExtent l="0" t="0" r="0" b="0"/>
                <wp:wrapTopAndBottom/>
                <wp:docPr id="161" name="Group 161"/>
                <wp:cNvGraphicFramePr>
                  <a:graphicFrameLocks/>
                </wp:cNvGraphicFramePr>
                <a:graphic>
                  <a:graphicData uri="http://schemas.microsoft.com/office/word/2010/wordprocessingGroup">
                    <wpg:wgp>
                      <wpg:cNvPr id="161" name="Group 161"/>
                      <wpg:cNvGrpSpPr/>
                      <wpg:grpSpPr>
                        <a:xfrm>
                          <a:off x="0" y="0"/>
                          <a:ext cx="443230" cy="683260"/>
                          <a:chExt cx="443230" cy="683260"/>
                        </a:xfrm>
                      </wpg:grpSpPr>
                      <wps:wsp>
                        <wps:cNvPr id="162" name="Textbox 162"/>
                        <wps:cNvSpPr txBox="1"/>
                        <wps:spPr>
                          <a:xfrm>
                            <a:off x="2202" y="304059"/>
                            <a:ext cx="438784" cy="377190"/>
                          </a:xfrm>
                          <a:prstGeom prst="rect">
                            <a:avLst/>
                          </a:prstGeom>
                          <a:ln w="4404">
                            <a:solidFill>
                              <a:srgbClr val="BE9000"/>
                            </a:solidFill>
                            <a:prstDash val="solid"/>
                          </a:ln>
                        </wps:spPr>
                        <wps:txbx>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13"/>
                                <w:rPr>
                                  <w:b/>
                                  <w:sz w:val="4"/>
                                </w:rPr>
                              </w:pPr>
                            </w:p>
                            <w:p>
                              <w:pPr>
                                <w:spacing w:line="309" w:lineRule="auto" w:before="0"/>
                                <w:ind w:left="263" w:right="0" w:hanging="226"/>
                                <w:jc w:val="left"/>
                                <w:rPr>
                                  <w:rFonts w:ascii="Arial MT"/>
                                  <w:sz w:val="4"/>
                                </w:rPr>
                              </w:pPr>
                              <w:r>
                                <w:rPr>
                                  <w:rFonts w:ascii="Arial MT"/>
                                  <w:w w:val="110"/>
                                  <w:sz w:val="4"/>
                                </w:rPr>
                                <w:t>Linea</w:t>
                              </w:r>
                              <w:r>
                                <w:rPr>
                                  <w:rFonts w:ascii="Arial MT"/>
                                  <w:spacing w:val="-4"/>
                                  <w:w w:val="110"/>
                                  <w:sz w:val="4"/>
                                </w:rPr>
                                <w:t> </w:t>
                              </w:r>
                              <w:r>
                                <w:rPr>
                                  <w:rFonts w:ascii="Arial MT"/>
                                  <w:w w:val="110"/>
                                  <w:sz w:val="4"/>
                                </w:rPr>
                                <w:t>Base:</w:t>
                              </w:r>
                              <w:r>
                                <w:rPr>
                                  <w:rFonts w:ascii="Arial MT"/>
                                  <w:spacing w:val="-2"/>
                                  <w:w w:val="110"/>
                                  <w:sz w:val="4"/>
                                </w:rPr>
                                <w:t> </w:t>
                              </w:r>
                              <w:r>
                                <w:rPr>
                                  <w:rFonts w:ascii="Arial MT"/>
                                  <w:w w:val="110"/>
                                  <w:sz w:val="4"/>
                                </w:rPr>
                                <w:t>94</w:t>
                              </w:r>
                              <w:r>
                                <w:rPr>
                                  <w:rFonts w:ascii="Arial MT"/>
                                  <w:spacing w:val="-3"/>
                                  <w:w w:val="110"/>
                                  <w:sz w:val="4"/>
                                </w:rPr>
                                <w:t> </w:t>
                              </w:r>
                              <w:r>
                                <w:rPr>
                                  <w:rFonts w:ascii="Arial MT"/>
                                  <w:w w:val="110"/>
                                  <w:sz w:val="4"/>
                                </w:rPr>
                                <w:t>usuarios</w:t>
                              </w:r>
                              <w:r>
                                <w:rPr>
                                  <w:rFonts w:ascii="Arial MT"/>
                                  <w:spacing w:val="-2"/>
                                  <w:w w:val="110"/>
                                  <w:sz w:val="4"/>
                                </w:rPr>
                                <w:t> </w:t>
                              </w:r>
                              <w:r>
                                <w:rPr>
                                  <w:rFonts w:ascii="Arial MT"/>
                                  <w:w w:val="110"/>
                                  <w:sz w:val="4"/>
                                </w:rPr>
                                <w:t>y</w:t>
                              </w:r>
                              <w:r>
                                <w:rPr>
                                  <w:rFonts w:ascii="Arial MT"/>
                                  <w:spacing w:val="-3"/>
                                  <w:w w:val="110"/>
                                  <w:sz w:val="4"/>
                                </w:rPr>
                                <w:t> </w:t>
                              </w:r>
                              <w:r>
                                <w:rPr>
                                  <w:rFonts w:ascii="Arial MT"/>
                                  <w:w w:val="110"/>
                                  <w:sz w:val="4"/>
                                </w:rPr>
                                <w:t>203</w:t>
                              </w:r>
                              <w:r>
                                <w:rPr>
                                  <w:rFonts w:ascii="Arial MT"/>
                                  <w:spacing w:val="40"/>
                                  <w:w w:val="110"/>
                                  <w:sz w:val="4"/>
                                </w:rPr>
                                <w:t> </w:t>
                              </w:r>
                              <w:r>
                                <w:rPr>
                                  <w:rFonts w:ascii="Arial MT"/>
                                  <w:spacing w:val="-2"/>
                                  <w:w w:val="110"/>
                                  <w:sz w:val="4"/>
                                </w:rPr>
                                <w:t>predios.</w:t>
                              </w:r>
                            </w:p>
                          </w:txbxContent>
                        </wps:txbx>
                        <wps:bodyPr wrap="square" lIns="0" tIns="0" rIns="0" bIns="0" rtlCol="0">
                          <a:noAutofit/>
                        </wps:bodyPr>
                      </wps:wsp>
                      <wps:wsp>
                        <wps:cNvPr id="163" name="Textbox 163"/>
                        <wps:cNvSpPr txBox="1"/>
                        <wps:spPr>
                          <a:xfrm>
                            <a:off x="2202" y="2202"/>
                            <a:ext cx="438784" cy="302260"/>
                          </a:xfrm>
                          <a:prstGeom prst="rect">
                            <a:avLst/>
                          </a:prstGeom>
                          <a:solidFill>
                            <a:srgbClr val="FFE497"/>
                          </a:solidFill>
                          <a:ln w="4404">
                            <a:solidFill>
                              <a:srgbClr val="BE9000"/>
                            </a:solidFill>
                            <a:prstDash val="solid"/>
                          </a:ln>
                        </wps:spPr>
                        <wps:txbx>
                          <w:txbxContent>
                            <w:p>
                              <w:pPr>
                                <w:spacing w:line="307" w:lineRule="auto" w:before="0"/>
                                <w:ind w:left="31" w:right="29" w:hanging="3"/>
                                <w:jc w:val="center"/>
                                <w:rPr>
                                  <w:rFonts w:ascii="Arial MT" w:hAnsi="Arial MT"/>
                                  <w:color w:val="000000"/>
                                  <w:sz w:val="4"/>
                                </w:rPr>
                              </w:pPr>
                              <w:r>
                                <w:rPr>
                                  <w:rFonts w:ascii="Arial MT" w:hAnsi="Arial MT"/>
                                  <w:color w:val="000000"/>
                                  <w:w w:val="110"/>
                                  <w:sz w:val="4"/>
                                </w:rPr>
                                <w:t>Inadecuada</w:t>
                              </w:r>
                              <w:r>
                                <w:rPr>
                                  <w:rFonts w:ascii="Arial MT" w:hAnsi="Arial MT"/>
                                  <w:color w:val="000000"/>
                                  <w:spacing w:val="-4"/>
                                  <w:w w:val="110"/>
                                  <w:sz w:val="4"/>
                                </w:rPr>
                                <w:t> </w:t>
                              </w:r>
                              <w:r>
                                <w:rPr>
                                  <w:rFonts w:ascii="Arial MT" w:hAnsi="Arial MT"/>
                                  <w:color w:val="000000"/>
                                  <w:w w:val="110"/>
                                  <w:sz w:val="4"/>
                                </w:rPr>
                                <w:t>formulación</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ejecución</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instrumentos por</w:t>
                              </w:r>
                              <w:r>
                                <w:rPr>
                                  <w:rFonts w:ascii="Arial MT" w:hAnsi="Arial MT"/>
                                  <w:color w:val="000000"/>
                                  <w:spacing w:val="40"/>
                                  <w:w w:val="110"/>
                                  <w:sz w:val="4"/>
                                </w:rPr>
                                <w:t> </w:t>
                              </w:r>
                              <w:r>
                                <w:rPr>
                                  <w:rFonts w:ascii="Arial MT" w:hAnsi="Arial MT"/>
                                  <w:color w:val="000000"/>
                                  <w:w w:val="110"/>
                                  <w:sz w:val="4"/>
                                </w:rPr>
                                <w:t>parte de los usuarios para la</w:t>
                              </w:r>
                              <w:r>
                                <w:rPr>
                                  <w:rFonts w:ascii="Arial MT" w:hAnsi="Arial MT"/>
                                  <w:color w:val="000000"/>
                                  <w:spacing w:val="40"/>
                                  <w:w w:val="110"/>
                                  <w:sz w:val="4"/>
                                </w:rPr>
                                <w:t> </w:t>
                              </w:r>
                              <w:r>
                                <w:rPr>
                                  <w:rFonts w:ascii="Arial MT" w:hAnsi="Arial MT"/>
                                  <w:color w:val="000000"/>
                                  <w:w w:val="110"/>
                                  <w:sz w:val="4"/>
                                </w:rPr>
                                <w:t>recuperación</w:t>
                              </w:r>
                              <w:r>
                                <w:rPr>
                                  <w:rFonts w:ascii="Arial MT" w:hAnsi="Arial MT"/>
                                  <w:color w:val="000000"/>
                                  <w:spacing w:val="-4"/>
                                  <w:w w:val="110"/>
                                  <w:sz w:val="4"/>
                                </w:rPr>
                                <w:t> </w:t>
                              </w:r>
                              <w:r>
                                <w:rPr>
                                  <w:rFonts w:ascii="Arial MT" w:hAnsi="Arial MT"/>
                                  <w:color w:val="000000"/>
                                  <w:w w:val="110"/>
                                  <w:sz w:val="4"/>
                                </w:rPr>
                                <w:t>y</w:t>
                              </w:r>
                              <w:r>
                                <w:rPr>
                                  <w:rFonts w:ascii="Arial MT" w:hAnsi="Arial MT"/>
                                  <w:color w:val="000000"/>
                                  <w:spacing w:val="-2"/>
                                  <w:w w:val="110"/>
                                  <w:sz w:val="4"/>
                                </w:rPr>
                                <w:t> </w:t>
                              </w:r>
                              <w:r>
                                <w:rPr>
                                  <w:rFonts w:ascii="Arial MT" w:hAnsi="Arial MT"/>
                                  <w:color w:val="000000"/>
                                  <w:w w:val="110"/>
                                  <w:sz w:val="4"/>
                                </w:rPr>
                                <w:t>restauración</w:t>
                              </w:r>
                              <w:r>
                                <w:rPr>
                                  <w:rFonts w:ascii="Arial MT" w:hAnsi="Arial MT"/>
                                  <w:color w:val="000000"/>
                                  <w:spacing w:val="40"/>
                                  <w:w w:val="110"/>
                                  <w:sz w:val="4"/>
                                </w:rPr>
                                <w:t> </w:t>
                              </w:r>
                              <w:r>
                                <w:rPr>
                                  <w:rFonts w:ascii="Arial MT" w:hAnsi="Arial MT"/>
                                  <w:color w:val="000000"/>
                                  <w:w w:val="110"/>
                                  <w:sz w:val="4"/>
                                </w:rPr>
                                <w:t>ambiental</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suelos</w:t>
                              </w:r>
                              <w:r>
                                <w:rPr>
                                  <w:rFonts w:ascii="Arial MT" w:hAnsi="Arial MT"/>
                                  <w:color w:val="000000"/>
                                  <w:spacing w:val="-2"/>
                                  <w:w w:val="110"/>
                                  <w:sz w:val="4"/>
                                </w:rPr>
                                <w:t> </w:t>
                              </w:r>
                              <w:r>
                                <w:rPr>
                                  <w:rFonts w:ascii="Arial MT" w:hAnsi="Arial MT"/>
                                  <w:color w:val="000000"/>
                                  <w:w w:val="110"/>
                                  <w:sz w:val="4"/>
                                </w:rPr>
                                <w:t>afectados</w:t>
                              </w:r>
                              <w:r>
                                <w:rPr>
                                  <w:rFonts w:ascii="Arial MT" w:hAnsi="Arial MT"/>
                                  <w:color w:val="000000"/>
                                  <w:spacing w:val="40"/>
                                  <w:w w:val="110"/>
                                  <w:sz w:val="4"/>
                                </w:rPr>
                                <w:t> </w:t>
                              </w:r>
                              <w:r>
                                <w:rPr>
                                  <w:rFonts w:ascii="Arial MT" w:hAnsi="Arial MT"/>
                                  <w:color w:val="000000"/>
                                  <w:w w:val="110"/>
                                  <w:sz w:val="4"/>
                                </w:rPr>
                                <w:t>por</w:t>
                              </w:r>
                              <w:r>
                                <w:rPr>
                                  <w:rFonts w:ascii="Arial MT" w:hAnsi="Arial MT"/>
                                  <w:color w:val="000000"/>
                                  <w:spacing w:val="-4"/>
                                  <w:w w:val="110"/>
                                  <w:sz w:val="4"/>
                                </w:rPr>
                                <w:t> </w:t>
                              </w:r>
                              <w:r>
                                <w:rPr>
                                  <w:rFonts w:ascii="Arial MT" w:hAnsi="Arial MT"/>
                                  <w:color w:val="000000"/>
                                  <w:w w:val="110"/>
                                  <w:sz w:val="4"/>
                                </w:rPr>
                                <w:t>actividades</w:t>
                              </w:r>
                              <w:r>
                                <w:rPr>
                                  <w:rFonts w:ascii="Arial MT" w:hAnsi="Arial MT"/>
                                  <w:color w:val="000000"/>
                                  <w:spacing w:val="-2"/>
                                  <w:w w:val="110"/>
                                  <w:sz w:val="4"/>
                                </w:rPr>
                                <w:t> </w:t>
                              </w:r>
                              <w:r>
                                <w:rPr>
                                  <w:rFonts w:ascii="Arial MT" w:hAnsi="Arial MT"/>
                                  <w:color w:val="000000"/>
                                  <w:w w:val="110"/>
                                  <w:sz w:val="4"/>
                                </w:rPr>
                                <w:t>extractivas</w:t>
                              </w:r>
                              <w:r>
                                <w:rPr>
                                  <w:rFonts w:ascii="Arial MT" w:hAnsi="Arial MT"/>
                                  <w:color w:val="000000"/>
                                  <w:spacing w:val="40"/>
                                  <w:w w:val="110"/>
                                  <w:sz w:val="4"/>
                                </w:rPr>
                                <w:t> </w:t>
                              </w:r>
                              <w:r>
                                <w:rPr>
                                  <w:rFonts w:ascii="Arial MT" w:hAnsi="Arial MT"/>
                                  <w:color w:val="000000"/>
                                  <w:w w:val="110"/>
                                  <w:sz w:val="4"/>
                                </w:rPr>
                                <w:t>mineras</w:t>
                              </w:r>
                              <w:r>
                                <w:rPr>
                                  <w:rFonts w:ascii="Arial MT" w:hAnsi="Arial MT"/>
                                  <w:color w:val="000000"/>
                                  <w:spacing w:val="-3"/>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el</w:t>
                              </w:r>
                              <w:r>
                                <w:rPr>
                                  <w:rFonts w:ascii="Arial MT" w:hAnsi="Arial MT"/>
                                  <w:color w:val="000000"/>
                                  <w:spacing w:val="-3"/>
                                  <w:w w:val="110"/>
                                  <w:sz w:val="4"/>
                                </w:rPr>
                                <w:t> </w:t>
                              </w:r>
                              <w:r>
                                <w:rPr>
                                  <w:rFonts w:ascii="Arial MT" w:hAnsi="Arial MT"/>
                                  <w:color w:val="000000"/>
                                  <w:w w:val="110"/>
                                  <w:sz w:val="4"/>
                                </w:rPr>
                                <w:t>perímetro</w:t>
                              </w:r>
                              <w:r>
                                <w:rPr>
                                  <w:rFonts w:ascii="Arial MT" w:hAnsi="Arial MT"/>
                                  <w:color w:val="000000"/>
                                  <w:spacing w:val="-3"/>
                                  <w:w w:val="110"/>
                                  <w:sz w:val="4"/>
                                </w:rPr>
                                <w:t> </w:t>
                              </w:r>
                              <w:r>
                                <w:rPr>
                                  <w:rFonts w:ascii="Arial MT" w:hAnsi="Arial MT"/>
                                  <w:color w:val="000000"/>
                                  <w:w w:val="110"/>
                                  <w:sz w:val="4"/>
                                </w:rPr>
                                <w:t>urbano</w:t>
                              </w:r>
                              <w:r>
                                <w:rPr>
                                  <w:rFonts w:ascii="Arial MT" w:hAnsi="Arial MT"/>
                                  <w:color w:val="000000"/>
                                  <w:spacing w:val="40"/>
                                  <w:w w:val="110"/>
                                  <w:sz w:val="4"/>
                                </w:rPr>
                                <w:t> </w:t>
                              </w:r>
                              <w:r>
                                <w:rPr>
                                  <w:rFonts w:ascii="Arial MT" w:hAnsi="Arial MT"/>
                                  <w:color w:val="000000"/>
                                  <w:w w:val="110"/>
                                  <w:sz w:val="4"/>
                                </w:rPr>
                                <w:t>del</w:t>
                              </w:r>
                              <w:r>
                                <w:rPr>
                                  <w:rFonts w:ascii="Arial MT" w:hAnsi="Arial MT"/>
                                  <w:color w:val="000000"/>
                                  <w:spacing w:val="-4"/>
                                  <w:w w:val="110"/>
                                  <w:sz w:val="4"/>
                                </w:rPr>
                                <w:t> </w:t>
                              </w:r>
                              <w:r>
                                <w:rPr>
                                  <w:rFonts w:ascii="Arial MT" w:hAnsi="Arial MT"/>
                                  <w:color w:val="000000"/>
                                  <w:w w:val="110"/>
                                  <w:sz w:val="4"/>
                                </w:rPr>
                                <w:t>D.C.</w:t>
                              </w:r>
                            </w:p>
                          </w:txbxContent>
                        </wps:txbx>
                        <wps:bodyPr wrap="square" lIns="0" tIns="0" rIns="0" bIns="0" rtlCol="0">
                          <a:noAutofit/>
                        </wps:bodyPr>
                      </wps:wsp>
                    </wpg:wgp>
                  </a:graphicData>
                </a:graphic>
              </wp:anchor>
            </w:drawing>
          </mc:Choice>
          <mc:Fallback>
            <w:pict>
              <v:group style="position:absolute;margin-left:222.901459pt;margin-top:90.00634pt;width:34.9pt;height:53.8pt;mso-position-horizontal-relative:page;mso-position-vertical-relative:paragraph;z-index:-15715840;mso-wrap-distance-left:0;mso-wrap-distance-right:0" id="docshapegroup153" coordorigin="4458,1800" coordsize="698,1076">
                <v:shape style="position:absolute;left:4461;top:2278;width:691;height:594" type="#_x0000_t202" id="docshape154" filled="false" stroked="true" strokeweight=".346792pt" strokecolor="#be9000">
                  <v:textbox inset="0,0,0,0">
                    <w:txbxContent>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0"/>
                          <w:rPr>
                            <w:b/>
                            <w:sz w:val="4"/>
                          </w:rPr>
                        </w:pPr>
                      </w:p>
                      <w:p>
                        <w:pPr>
                          <w:spacing w:line="240" w:lineRule="auto" w:before="13"/>
                          <w:rPr>
                            <w:b/>
                            <w:sz w:val="4"/>
                          </w:rPr>
                        </w:pPr>
                      </w:p>
                      <w:p>
                        <w:pPr>
                          <w:spacing w:line="309" w:lineRule="auto" w:before="0"/>
                          <w:ind w:left="263" w:right="0" w:hanging="226"/>
                          <w:jc w:val="left"/>
                          <w:rPr>
                            <w:rFonts w:ascii="Arial MT"/>
                            <w:sz w:val="4"/>
                          </w:rPr>
                        </w:pPr>
                        <w:r>
                          <w:rPr>
                            <w:rFonts w:ascii="Arial MT"/>
                            <w:w w:val="110"/>
                            <w:sz w:val="4"/>
                          </w:rPr>
                          <w:t>Linea</w:t>
                        </w:r>
                        <w:r>
                          <w:rPr>
                            <w:rFonts w:ascii="Arial MT"/>
                            <w:spacing w:val="-4"/>
                            <w:w w:val="110"/>
                            <w:sz w:val="4"/>
                          </w:rPr>
                          <w:t> </w:t>
                        </w:r>
                        <w:r>
                          <w:rPr>
                            <w:rFonts w:ascii="Arial MT"/>
                            <w:w w:val="110"/>
                            <w:sz w:val="4"/>
                          </w:rPr>
                          <w:t>Base:</w:t>
                        </w:r>
                        <w:r>
                          <w:rPr>
                            <w:rFonts w:ascii="Arial MT"/>
                            <w:spacing w:val="-2"/>
                            <w:w w:val="110"/>
                            <w:sz w:val="4"/>
                          </w:rPr>
                          <w:t> </w:t>
                        </w:r>
                        <w:r>
                          <w:rPr>
                            <w:rFonts w:ascii="Arial MT"/>
                            <w:w w:val="110"/>
                            <w:sz w:val="4"/>
                          </w:rPr>
                          <w:t>94</w:t>
                        </w:r>
                        <w:r>
                          <w:rPr>
                            <w:rFonts w:ascii="Arial MT"/>
                            <w:spacing w:val="-3"/>
                            <w:w w:val="110"/>
                            <w:sz w:val="4"/>
                          </w:rPr>
                          <w:t> </w:t>
                        </w:r>
                        <w:r>
                          <w:rPr>
                            <w:rFonts w:ascii="Arial MT"/>
                            <w:w w:val="110"/>
                            <w:sz w:val="4"/>
                          </w:rPr>
                          <w:t>usuarios</w:t>
                        </w:r>
                        <w:r>
                          <w:rPr>
                            <w:rFonts w:ascii="Arial MT"/>
                            <w:spacing w:val="-2"/>
                            <w:w w:val="110"/>
                            <w:sz w:val="4"/>
                          </w:rPr>
                          <w:t> </w:t>
                        </w:r>
                        <w:r>
                          <w:rPr>
                            <w:rFonts w:ascii="Arial MT"/>
                            <w:w w:val="110"/>
                            <w:sz w:val="4"/>
                          </w:rPr>
                          <w:t>y</w:t>
                        </w:r>
                        <w:r>
                          <w:rPr>
                            <w:rFonts w:ascii="Arial MT"/>
                            <w:spacing w:val="-3"/>
                            <w:w w:val="110"/>
                            <w:sz w:val="4"/>
                          </w:rPr>
                          <w:t> </w:t>
                        </w:r>
                        <w:r>
                          <w:rPr>
                            <w:rFonts w:ascii="Arial MT"/>
                            <w:w w:val="110"/>
                            <w:sz w:val="4"/>
                          </w:rPr>
                          <w:t>203</w:t>
                        </w:r>
                        <w:r>
                          <w:rPr>
                            <w:rFonts w:ascii="Arial MT"/>
                            <w:spacing w:val="40"/>
                            <w:w w:val="110"/>
                            <w:sz w:val="4"/>
                          </w:rPr>
                          <w:t> </w:t>
                        </w:r>
                        <w:r>
                          <w:rPr>
                            <w:rFonts w:ascii="Arial MT"/>
                            <w:spacing w:val="-2"/>
                            <w:w w:val="110"/>
                            <w:sz w:val="4"/>
                          </w:rPr>
                          <w:t>predios.</w:t>
                        </w:r>
                      </w:p>
                    </w:txbxContent>
                  </v:textbox>
                  <v:stroke dashstyle="solid"/>
                  <w10:wrap type="none"/>
                </v:shape>
                <v:shape style="position:absolute;left:4461;top:1803;width:691;height:476" type="#_x0000_t202" id="docshape155" filled="true" fillcolor="#ffe497" stroked="true" strokeweight=".346792pt" strokecolor="#be9000">
                  <v:textbox inset="0,0,0,0">
                    <w:txbxContent>
                      <w:p>
                        <w:pPr>
                          <w:spacing w:line="307" w:lineRule="auto" w:before="0"/>
                          <w:ind w:left="31" w:right="29" w:hanging="3"/>
                          <w:jc w:val="center"/>
                          <w:rPr>
                            <w:rFonts w:ascii="Arial MT" w:hAnsi="Arial MT"/>
                            <w:color w:val="000000"/>
                            <w:sz w:val="4"/>
                          </w:rPr>
                        </w:pPr>
                        <w:r>
                          <w:rPr>
                            <w:rFonts w:ascii="Arial MT" w:hAnsi="Arial MT"/>
                            <w:color w:val="000000"/>
                            <w:w w:val="110"/>
                            <w:sz w:val="4"/>
                          </w:rPr>
                          <w:t>Inadecuada</w:t>
                        </w:r>
                        <w:r>
                          <w:rPr>
                            <w:rFonts w:ascii="Arial MT" w:hAnsi="Arial MT"/>
                            <w:color w:val="000000"/>
                            <w:spacing w:val="-4"/>
                            <w:w w:val="110"/>
                            <w:sz w:val="4"/>
                          </w:rPr>
                          <w:t> </w:t>
                        </w:r>
                        <w:r>
                          <w:rPr>
                            <w:rFonts w:ascii="Arial MT" w:hAnsi="Arial MT"/>
                            <w:color w:val="000000"/>
                            <w:w w:val="110"/>
                            <w:sz w:val="4"/>
                          </w:rPr>
                          <w:t>formulación</w:t>
                        </w:r>
                        <w:r>
                          <w:rPr>
                            <w:rFonts w:ascii="Arial MT" w:hAnsi="Arial MT"/>
                            <w:color w:val="000000"/>
                            <w:spacing w:val="-3"/>
                            <w:w w:val="110"/>
                            <w:sz w:val="4"/>
                          </w:rPr>
                          <w:t> </w:t>
                        </w:r>
                        <w:r>
                          <w:rPr>
                            <w:rFonts w:ascii="Arial MT" w:hAnsi="Arial MT"/>
                            <w:color w:val="000000"/>
                            <w:w w:val="110"/>
                            <w:sz w:val="4"/>
                          </w:rPr>
                          <w:t>y</w:t>
                        </w:r>
                        <w:r>
                          <w:rPr>
                            <w:rFonts w:ascii="Arial MT" w:hAnsi="Arial MT"/>
                            <w:color w:val="000000"/>
                            <w:spacing w:val="40"/>
                            <w:w w:val="110"/>
                            <w:sz w:val="4"/>
                          </w:rPr>
                          <w:t> </w:t>
                        </w:r>
                        <w:r>
                          <w:rPr>
                            <w:rFonts w:ascii="Arial MT" w:hAnsi="Arial MT"/>
                            <w:color w:val="000000"/>
                            <w:w w:val="110"/>
                            <w:sz w:val="4"/>
                          </w:rPr>
                          <w:t>ejecución</w:t>
                        </w:r>
                        <w:r>
                          <w:rPr>
                            <w:rFonts w:ascii="Arial MT" w:hAnsi="Arial MT"/>
                            <w:color w:val="000000"/>
                            <w:spacing w:val="-2"/>
                            <w:w w:val="110"/>
                            <w:sz w:val="4"/>
                          </w:rPr>
                          <w:t> </w:t>
                        </w:r>
                        <w:r>
                          <w:rPr>
                            <w:rFonts w:ascii="Arial MT" w:hAnsi="Arial MT"/>
                            <w:color w:val="000000"/>
                            <w:w w:val="110"/>
                            <w:sz w:val="4"/>
                          </w:rPr>
                          <w:t>de</w:t>
                        </w:r>
                        <w:r>
                          <w:rPr>
                            <w:rFonts w:ascii="Arial MT" w:hAnsi="Arial MT"/>
                            <w:color w:val="000000"/>
                            <w:spacing w:val="-2"/>
                            <w:w w:val="110"/>
                            <w:sz w:val="4"/>
                          </w:rPr>
                          <w:t> </w:t>
                        </w:r>
                        <w:r>
                          <w:rPr>
                            <w:rFonts w:ascii="Arial MT" w:hAnsi="Arial MT"/>
                            <w:color w:val="000000"/>
                            <w:w w:val="110"/>
                            <w:sz w:val="4"/>
                          </w:rPr>
                          <w:t>instrumentos por</w:t>
                        </w:r>
                        <w:r>
                          <w:rPr>
                            <w:rFonts w:ascii="Arial MT" w:hAnsi="Arial MT"/>
                            <w:color w:val="000000"/>
                            <w:spacing w:val="40"/>
                            <w:w w:val="110"/>
                            <w:sz w:val="4"/>
                          </w:rPr>
                          <w:t> </w:t>
                        </w:r>
                        <w:r>
                          <w:rPr>
                            <w:rFonts w:ascii="Arial MT" w:hAnsi="Arial MT"/>
                            <w:color w:val="000000"/>
                            <w:w w:val="110"/>
                            <w:sz w:val="4"/>
                          </w:rPr>
                          <w:t>parte de los usuarios para la</w:t>
                        </w:r>
                        <w:r>
                          <w:rPr>
                            <w:rFonts w:ascii="Arial MT" w:hAnsi="Arial MT"/>
                            <w:color w:val="000000"/>
                            <w:spacing w:val="40"/>
                            <w:w w:val="110"/>
                            <w:sz w:val="4"/>
                          </w:rPr>
                          <w:t> </w:t>
                        </w:r>
                        <w:r>
                          <w:rPr>
                            <w:rFonts w:ascii="Arial MT" w:hAnsi="Arial MT"/>
                            <w:color w:val="000000"/>
                            <w:w w:val="110"/>
                            <w:sz w:val="4"/>
                          </w:rPr>
                          <w:t>recuperación</w:t>
                        </w:r>
                        <w:r>
                          <w:rPr>
                            <w:rFonts w:ascii="Arial MT" w:hAnsi="Arial MT"/>
                            <w:color w:val="000000"/>
                            <w:spacing w:val="-4"/>
                            <w:w w:val="110"/>
                            <w:sz w:val="4"/>
                          </w:rPr>
                          <w:t> </w:t>
                        </w:r>
                        <w:r>
                          <w:rPr>
                            <w:rFonts w:ascii="Arial MT" w:hAnsi="Arial MT"/>
                            <w:color w:val="000000"/>
                            <w:w w:val="110"/>
                            <w:sz w:val="4"/>
                          </w:rPr>
                          <w:t>y</w:t>
                        </w:r>
                        <w:r>
                          <w:rPr>
                            <w:rFonts w:ascii="Arial MT" w:hAnsi="Arial MT"/>
                            <w:color w:val="000000"/>
                            <w:spacing w:val="-2"/>
                            <w:w w:val="110"/>
                            <w:sz w:val="4"/>
                          </w:rPr>
                          <w:t> </w:t>
                        </w:r>
                        <w:r>
                          <w:rPr>
                            <w:rFonts w:ascii="Arial MT" w:hAnsi="Arial MT"/>
                            <w:color w:val="000000"/>
                            <w:w w:val="110"/>
                            <w:sz w:val="4"/>
                          </w:rPr>
                          <w:t>restauración</w:t>
                        </w:r>
                        <w:r>
                          <w:rPr>
                            <w:rFonts w:ascii="Arial MT" w:hAnsi="Arial MT"/>
                            <w:color w:val="000000"/>
                            <w:spacing w:val="40"/>
                            <w:w w:val="110"/>
                            <w:sz w:val="4"/>
                          </w:rPr>
                          <w:t> </w:t>
                        </w:r>
                        <w:r>
                          <w:rPr>
                            <w:rFonts w:ascii="Arial MT" w:hAnsi="Arial MT"/>
                            <w:color w:val="000000"/>
                            <w:w w:val="110"/>
                            <w:sz w:val="4"/>
                          </w:rPr>
                          <w:t>ambiental</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suelos</w:t>
                        </w:r>
                        <w:r>
                          <w:rPr>
                            <w:rFonts w:ascii="Arial MT" w:hAnsi="Arial MT"/>
                            <w:color w:val="000000"/>
                            <w:spacing w:val="-2"/>
                            <w:w w:val="110"/>
                            <w:sz w:val="4"/>
                          </w:rPr>
                          <w:t> </w:t>
                        </w:r>
                        <w:r>
                          <w:rPr>
                            <w:rFonts w:ascii="Arial MT" w:hAnsi="Arial MT"/>
                            <w:color w:val="000000"/>
                            <w:w w:val="110"/>
                            <w:sz w:val="4"/>
                          </w:rPr>
                          <w:t>afectados</w:t>
                        </w:r>
                        <w:r>
                          <w:rPr>
                            <w:rFonts w:ascii="Arial MT" w:hAnsi="Arial MT"/>
                            <w:color w:val="000000"/>
                            <w:spacing w:val="40"/>
                            <w:w w:val="110"/>
                            <w:sz w:val="4"/>
                          </w:rPr>
                          <w:t> </w:t>
                        </w:r>
                        <w:r>
                          <w:rPr>
                            <w:rFonts w:ascii="Arial MT" w:hAnsi="Arial MT"/>
                            <w:color w:val="000000"/>
                            <w:w w:val="110"/>
                            <w:sz w:val="4"/>
                          </w:rPr>
                          <w:t>por</w:t>
                        </w:r>
                        <w:r>
                          <w:rPr>
                            <w:rFonts w:ascii="Arial MT" w:hAnsi="Arial MT"/>
                            <w:color w:val="000000"/>
                            <w:spacing w:val="-4"/>
                            <w:w w:val="110"/>
                            <w:sz w:val="4"/>
                          </w:rPr>
                          <w:t> </w:t>
                        </w:r>
                        <w:r>
                          <w:rPr>
                            <w:rFonts w:ascii="Arial MT" w:hAnsi="Arial MT"/>
                            <w:color w:val="000000"/>
                            <w:w w:val="110"/>
                            <w:sz w:val="4"/>
                          </w:rPr>
                          <w:t>actividades</w:t>
                        </w:r>
                        <w:r>
                          <w:rPr>
                            <w:rFonts w:ascii="Arial MT" w:hAnsi="Arial MT"/>
                            <w:color w:val="000000"/>
                            <w:spacing w:val="-2"/>
                            <w:w w:val="110"/>
                            <w:sz w:val="4"/>
                          </w:rPr>
                          <w:t> </w:t>
                        </w:r>
                        <w:r>
                          <w:rPr>
                            <w:rFonts w:ascii="Arial MT" w:hAnsi="Arial MT"/>
                            <w:color w:val="000000"/>
                            <w:w w:val="110"/>
                            <w:sz w:val="4"/>
                          </w:rPr>
                          <w:t>extractivas</w:t>
                        </w:r>
                        <w:r>
                          <w:rPr>
                            <w:rFonts w:ascii="Arial MT" w:hAnsi="Arial MT"/>
                            <w:color w:val="000000"/>
                            <w:spacing w:val="40"/>
                            <w:w w:val="110"/>
                            <w:sz w:val="4"/>
                          </w:rPr>
                          <w:t> </w:t>
                        </w:r>
                        <w:r>
                          <w:rPr>
                            <w:rFonts w:ascii="Arial MT" w:hAnsi="Arial MT"/>
                            <w:color w:val="000000"/>
                            <w:w w:val="110"/>
                            <w:sz w:val="4"/>
                          </w:rPr>
                          <w:t>mineras</w:t>
                        </w:r>
                        <w:r>
                          <w:rPr>
                            <w:rFonts w:ascii="Arial MT" w:hAnsi="Arial MT"/>
                            <w:color w:val="000000"/>
                            <w:spacing w:val="-3"/>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el</w:t>
                        </w:r>
                        <w:r>
                          <w:rPr>
                            <w:rFonts w:ascii="Arial MT" w:hAnsi="Arial MT"/>
                            <w:color w:val="000000"/>
                            <w:spacing w:val="-3"/>
                            <w:w w:val="110"/>
                            <w:sz w:val="4"/>
                          </w:rPr>
                          <w:t> </w:t>
                        </w:r>
                        <w:r>
                          <w:rPr>
                            <w:rFonts w:ascii="Arial MT" w:hAnsi="Arial MT"/>
                            <w:color w:val="000000"/>
                            <w:w w:val="110"/>
                            <w:sz w:val="4"/>
                          </w:rPr>
                          <w:t>perímetro</w:t>
                        </w:r>
                        <w:r>
                          <w:rPr>
                            <w:rFonts w:ascii="Arial MT" w:hAnsi="Arial MT"/>
                            <w:color w:val="000000"/>
                            <w:spacing w:val="-3"/>
                            <w:w w:val="110"/>
                            <w:sz w:val="4"/>
                          </w:rPr>
                          <w:t> </w:t>
                        </w:r>
                        <w:r>
                          <w:rPr>
                            <w:rFonts w:ascii="Arial MT" w:hAnsi="Arial MT"/>
                            <w:color w:val="000000"/>
                            <w:w w:val="110"/>
                            <w:sz w:val="4"/>
                          </w:rPr>
                          <w:t>urbano</w:t>
                        </w:r>
                        <w:r>
                          <w:rPr>
                            <w:rFonts w:ascii="Arial MT" w:hAnsi="Arial MT"/>
                            <w:color w:val="000000"/>
                            <w:spacing w:val="40"/>
                            <w:w w:val="110"/>
                            <w:sz w:val="4"/>
                          </w:rPr>
                          <w:t> </w:t>
                        </w:r>
                        <w:r>
                          <w:rPr>
                            <w:rFonts w:ascii="Arial MT" w:hAnsi="Arial MT"/>
                            <w:color w:val="000000"/>
                            <w:w w:val="110"/>
                            <w:sz w:val="4"/>
                          </w:rPr>
                          <w:t>del</w:t>
                        </w:r>
                        <w:r>
                          <w:rPr>
                            <w:rFonts w:ascii="Arial MT" w:hAnsi="Arial MT"/>
                            <w:color w:val="000000"/>
                            <w:spacing w:val="-4"/>
                            <w:w w:val="110"/>
                            <w:sz w:val="4"/>
                          </w:rPr>
                          <w:t> </w:t>
                        </w:r>
                        <w:r>
                          <w:rPr>
                            <w:rFonts w:ascii="Arial MT" w:hAnsi="Arial MT"/>
                            <w:color w:val="000000"/>
                            <w:w w:val="110"/>
                            <w:sz w:val="4"/>
                          </w:rPr>
                          <w:t>D.C.</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601152">
                <wp:simplePos x="0" y="0"/>
                <wp:positionH relativeFrom="page">
                  <wp:posOffset>3302286</wp:posOffset>
                </wp:positionH>
                <wp:positionV relativeFrom="paragraph">
                  <wp:posOffset>1143080</wp:posOffset>
                </wp:positionV>
                <wp:extent cx="379095" cy="683260"/>
                <wp:effectExtent l="0" t="0" r="0" b="0"/>
                <wp:wrapTopAndBottom/>
                <wp:docPr id="164" name="Group 164"/>
                <wp:cNvGraphicFramePr>
                  <a:graphicFrameLocks/>
                </wp:cNvGraphicFramePr>
                <a:graphic>
                  <a:graphicData uri="http://schemas.microsoft.com/office/word/2010/wordprocessingGroup">
                    <wpg:wgp>
                      <wpg:cNvPr id="164" name="Group 164"/>
                      <wpg:cNvGrpSpPr/>
                      <wpg:grpSpPr>
                        <a:xfrm>
                          <a:off x="0" y="0"/>
                          <a:ext cx="379095" cy="683260"/>
                          <a:chExt cx="379095" cy="683260"/>
                        </a:xfrm>
                      </wpg:grpSpPr>
                      <wps:wsp>
                        <wps:cNvPr id="165" name="Textbox 165"/>
                        <wps:cNvSpPr txBox="1"/>
                        <wps:spPr>
                          <a:xfrm>
                            <a:off x="2202" y="304059"/>
                            <a:ext cx="374650" cy="377190"/>
                          </a:xfrm>
                          <a:prstGeom prst="rect">
                            <a:avLst/>
                          </a:prstGeom>
                          <a:ln w="4404">
                            <a:solidFill>
                              <a:srgbClr val="BE9000"/>
                            </a:solidFill>
                            <a:prstDash val="solid"/>
                          </a:ln>
                        </wps:spPr>
                        <wps:txbx>
                          <w:txbxContent>
                            <w:p>
                              <w:pPr>
                                <w:spacing w:line="240" w:lineRule="auto" w:before="0"/>
                                <w:rPr>
                                  <w:b/>
                                  <w:sz w:val="4"/>
                                </w:rPr>
                              </w:pPr>
                            </w:p>
                            <w:p>
                              <w:pPr>
                                <w:spacing w:line="240" w:lineRule="auto" w:before="5"/>
                                <w:rPr>
                                  <w:b/>
                                  <w:sz w:val="4"/>
                                </w:rPr>
                              </w:pPr>
                            </w:p>
                            <w:p>
                              <w:pPr>
                                <w:spacing w:line="307" w:lineRule="auto" w:before="0"/>
                                <w:ind w:left="20" w:right="18" w:firstLine="2"/>
                                <w:jc w:val="center"/>
                                <w:rPr>
                                  <w:rFonts w:ascii="Arial MT"/>
                                  <w:sz w:val="4"/>
                                </w:rPr>
                              </w:pPr>
                              <w:r>
                                <w:rPr>
                                  <w:rFonts w:ascii="Arial MT"/>
                                  <w:w w:val="110"/>
                                  <w:sz w:val="4"/>
                                </w:rPr>
                                <w:t>Linea</w:t>
                              </w:r>
                              <w:r>
                                <w:rPr>
                                  <w:rFonts w:ascii="Arial MT"/>
                                  <w:spacing w:val="-4"/>
                                  <w:w w:val="110"/>
                                  <w:sz w:val="4"/>
                                </w:rPr>
                                <w:t> </w:t>
                              </w:r>
                              <w:r>
                                <w:rPr>
                                  <w:rFonts w:ascii="Arial MT"/>
                                  <w:w w:val="110"/>
                                  <w:sz w:val="4"/>
                                </w:rPr>
                                <w:t>Base:Resolucion</w:t>
                              </w:r>
                              <w:r>
                                <w:rPr>
                                  <w:rFonts w:ascii="Arial MT"/>
                                  <w:spacing w:val="40"/>
                                  <w:w w:val="110"/>
                                  <w:sz w:val="4"/>
                                </w:rPr>
                                <w:t> </w:t>
                              </w:r>
                              <w:r>
                                <w:rPr>
                                  <w:rFonts w:ascii="Arial MT"/>
                                  <w:w w:val="110"/>
                                  <w:sz w:val="4"/>
                                </w:rPr>
                                <w:t>1170/1997 -</w:t>
                              </w:r>
                              <w:r>
                                <w:rPr>
                                  <w:rFonts w:ascii="Arial MT"/>
                                  <w:spacing w:val="19"/>
                                  <w:w w:val="110"/>
                                  <w:sz w:val="4"/>
                                </w:rPr>
                                <w:t> </w:t>
                              </w:r>
                              <w:r>
                                <w:rPr>
                                  <w:rFonts w:ascii="Arial MT"/>
                                  <w:w w:val="110"/>
                                  <w:sz w:val="4"/>
                                </w:rPr>
                                <w:t>guia de</w:t>
                              </w:r>
                              <w:r>
                                <w:rPr>
                                  <w:rFonts w:ascii="Arial MT"/>
                                  <w:spacing w:val="40"/>
                                  <w:w w:val="110"/>
                                  <w:sz w:val="4"/>
                                </w:rPr>
                                <w:t> </w:t>
                              </w:r>
                              <w:r>
                                <w:rPr>
                                  <w:rFonts w:ascii="Arial MT"/>
                                  <w:w w:val="110"/>
                                  <w:sz w:val="4"/>
                                </w:rPr>
                                <w:t>desmantelamiento</w:t>
                              </w:r>
                              <w:r>
                                <w:rPr>
                                  <w:rFonts w:ascii="Arial MT"/>
                                  <w:spacing w:val="-4"/>
                                  <w:w w:val="110"/>
                                  <w:sz w:val="4"/>
                                </w:rPr>
                                <w:t> </w:t>
                              </w:r>
                              <w:r>
                                <w:rPr>
                                  <w:rFonts w:ascii="Arial MT"/>
                                  <w:w w:val="110"/>
                                  <w:sz w:val="4"/>
                                </w:rPr>
                                <w:t>de</w:t>
                              </w:r>
                              <w:r>
                                <w:rPr>
                                  <w:rFonts w:ascii="Arial MT"/>
                                  <w:spacing w:val="40"/>
                                  <w:w w:val="110"/>
                                  <w:sz w:val="4"/>
                                </w:rPr>
                                <w:t> </w:t>
                              </w:r>
                              <w:r>
                                <w:rPr>
                                  <w:rFonts w:ascii="Arial MT"/>
                                  <w:w w:val="110"/>
                                  <w:sz w:val="4"/>
                                </w:rPr>
                                <w:t>instalaciones</w:t>
                              </w:r>
                              <w:r>
                                <w:rPr>
                                  <w:rFonts w:ascii="Arial MT"/>
                                  <w:spacing w:val="-3"/>
                                  <w:w w:val="110"/>
                                  <w:sz w:val="4"/>
                                </w:rPr>
                                <w:t> </w:t>
                              </w:r>
                              <w:r>
                                <w:rPr>
                                  <w:rFonts w:ascii="Arial MT"/>
                                  <w:w w:val="110"/>
                                  <w:sz w:val="4"/>
                                </w:rPr>
                                <w:t>industriales</w:t>
                              </w:r>
                              <w:r>
                                <w:rPr>
                                  <w:rFonts w:ascii="Arial MT"/>
                                  <w:spacing w:val="-2"/>
                                  <w:w w:val="110"/>
                                  <w:sz w:val="4"/>
                                </w:rPr>
                                <w:t> </w:t>
                              </w:r>
                              <w:r>
                                <w:rPr>
                                  <w:rFonts w:ascii="Arial MT"/>
                                  <w:w w:val="110"/>
                                  <w:sz w:val="4"/>
                                </w:rPr>
                                <w:t>y</w:t>
                              </w:r>
                              <w:r>
                                <w:rPr>
                                  <w:rFonts w:ascii="Arial MT"/>
                                  <w:spacing w:val="40"/>
                                  <w:w w:val="110"/>
                                  <w:sz w:val="4"/>
                                </w:rPr>
                                <w:t> </w:t>
                              </w:r>
                              <w:r>
                                <w:rPr>
                                  <w:rFonts w:ascii="Arial MT"/>
                                  <w:w w:val="110"/>
                                  <w:sz w:val="4"/>
                                </w:rPr>
                                <w:t>de</w:t>
                              </w:r>
                              <w:r>
                                <w:rPr>
                                  <w:rFonts w:ascii="Arial MT"/>
                                  <w:spacing w:val="-4"/>
                                  <w:w w:val="110"/>
                                  <w:sz w:val="4"/>
                                </w:rPr>
                                <w:t> </w:t>
                              </w:r>
                              <w:r>
                                <w:rPr>
                                  <w:rFonts w:ascii="Arial MT"/>
                                  <w:w w:val="110"/>
                                  <w:sz w:val="4"/>
                                </w:rPr>
                                <w:t>servicios/2013</w:t>
                              </w:r>
                              <w:r>
                                <w:rPr>
                                  <w:rFonts w:ascii="Arial MT"/>
                                  <w:spacing w:val="-3"/>
                                  <w:w w:val="110"/>
                                  <w:sz w:val="4"/>
                                </w:rPr>
                                <w:t> </w:t>
                              </w:r>
                              <w:r>
                                <w:rPr>
                                  <w:rFonts w:ascii="Arial MT"/>
                                  <w:w w:val="110"/>
                                  <w:sz w:val="4"/>
                                </w:rPr>
                                <w:t>-</w:t>
                              </w:r>
                              <w:r>
                                <w:rPr>
                                  <w:rFonts w:ascii="Arial MT"/>
                                  <w:spacing w:val="40"/>
                                  <w:w w:val="110"/>
                                  <w:sz w:val="4"/>
                                </w:rPr>
                                <w:t> </w:t>
                              </w:r>
                              <w:r>
                                <w:rPr>
                                  <w:rFonts w:ascii="Arial MT"/>
                                  <w:w w:val="110"/>
                                  <w:sz w:val="4"/>
                                </w:rPr>
                                <w:t>Preeliminar</w:t>
                              </w:r>
                              <w:r>
                                <w:rPr>
                                  <w:rFonts w:ascii="Arial MT"/>
                                  <w:spacing w:val="-3"/>
                                  <w:w w:val="110"/>
                                  <w:sz w:val="4"/>
                                </w:rPr>
                                <w:t> </w:t>
                              </w:r>
                              <w:r>
                                <w:rPr>
                                  <w:rFonts w:ascii="Arial MT"/>
                                  <w:w w:val="110"/>
                                  <w:sz w:val="4"/>
                                </w:rPr>
                                <w:t>de</w:t>
                              </w:r>
                              <w:r>
                                <w:rPr>
                                  <w:rFonts w:ascii="Arial MT"/>
                                  <w:spacing w:val="-3"/>
                                  <w:w w:val="110"/>
                                  <w:sz w:val="4"/>
                                </w:rPr>
                                <w:t> </w:t>
                              </w:r>
                              <w:r>
                                <w:rPr>
                                  <w:rFonts w:ascii="Arial MT"/>
                                  <w:w w:val="110"/>
                                  <w:sz w:val="4"/>
                                </w:rPr>
                                <w:t>catastro</w:t>
                              </w:r>
                              <w:r>
                                <w:rPr>
                                  <w:rFonts w:ascii="Arial MT"/>
                                  <w:spacing w:val="-3"/>
                                  <w:w w:val="110"/>
                                  <w:sz w:val="4"/>
                                </w:rPr>
                                <w:t> </w:t>
                              </w:r>
                              <w:r>
                                <w:rPr>
                                  <w:rFonts w:ascii="Arial MT"/>
                                  <w:w w:val="110"/>
                                  <w:sz w:val="4"/>
                                </w:rPr>
                                <w:t>de</w:t>
                              </w:r>
                              <w:r>
                                <w:rPr>
                                  <w:rFonts w:ascii="Arial MT"/>
                                  <w:spacing w:val="40"/>
                                  <w:w w:val="110"/>
                                  <w:sz w:val="4"/>
                                </w:rPr>
                                <w:t> </w:t>
                              </w:r>
                              <w:r>
                                <w:rPr>
                                  <w:rFonts w:ascii="Arial MT"/>
                                  <w:w w:val="110"/>
                                  <w:sz w:val="4"/>
                                </w:rPr>
                                <w:t>suelos</w:t>
                              </w:r>
                              <w:r>
                                <w:rPr>
                                  <w:rFonts w:ascii="Arial MT"/>
                                  <w:spacing w:val="-3"/>
                                  <w:w w:val="110"/>
                                  <w:sz w:val="4"/>
                                </w:rPr>
                                <w:t> </w:t>
                              </w:r>
                              <w:r>
                                <w:rPr>
                                  <w:rFonts w:ascii="Arial MT"/>
                                  <w:w w:val="110"/>
                                  <w:sz w:val="4"/>
                                </w:rPr>
                                <w:t>en</w:t>
                              </w:r>
                              <w:r>
                                <w:rPr>
                                  <w:rFonts w:ascii="Arial MT"/>
                                  <w:spacing w:val="-3"/>
                                  <w:w w:val="110"/>
                                  <w:sz w:val="4"/>
                                </w:rPr>
                                <w:t> </w:t>
                              </w:r>
                              <w:r>
                                <w:rPr>
                                  <w:rFonts w:ascii="Arial MT"/>
                                  <w:w w:val="110"/>
                                  <w:sz w:val="4"/>
                                </w:rPr>
                                <w:t>D.C.</w:t>
                              </w:r>
                            </w:p>
                          </w:txbxContent>
                        </wps:txbx>
                        <wps:bodyPr wrap="square" lIns="0" tIns="0" rIns="0" bIns="0" rtlCol="0">
                          <a:noAutofit/>
                        </wps:bodyPr>
                      </wps:wsp>
                      <wps:wsp>
                        <wps:cNvPr id="166" name="Textbox 166"/>
                        <wps:cNvSpPr txBox="1"/>
                        <wps:spPr>
                          <a:xfrm>
                            <a:off x="2202" y="2202"/>
                            <a:ext cx="374650" cy="302260"/>
                          </a:xfrm>
                          <a:prstGeom prst="rect">
                            <a:avLst/>
                          </a:prstGeom>
                          <a:solidFill>
                            <a:srgbClr val="FFE497"/>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18"/>
                                <w:rPr>
                                  <w:b/>
                                  <w:color w:val="000000"/>
                                  <w:sz w:val="4"/>
                                </w:rPr>
                              </w:pPr>
                            </w:p>
                            <w:p>
                              <w:pPr>
                                <w:spacing w:line="307" w:lineRule="auto" w:before="1"/>
                                <w:ind w:left="10" w:right="8" w:firstLine="3"/>
                                <w:jc w:val="center"/>
                                <w:rPr>
                                  <w:rFonts w:ascii="Arial MT" w:hAnsi="Arial MT"/>
                                  <w:color w:val="000000"/>
                                  <w:sz w:val="4"/>
                                </w:rPr>
                              </w:pPr>
                              <w:r>
                                <w:rPr>
                                  <w:rFonts w:ascii="Arial MT" w:hAnsi="Arial MT"/>
                                  <w:color w:val="000000"/>
                                  <w:w w:val="110"/>
                                  <w:sz w:val="4"/>
                                </w:rPr>
                                <w:t>Desarrollo</w:t>
                              </w:r>
                              <w:r>
                                <w:rPr>
                                  <w:rFonts w:ascii="Arial MT" w:hAnsi="Arial MT"/>
                                  <w:color w:val="000000"/>
                                  <w:spacing w:val="-4"/>
                                  <w:w w:val="110"/>
                                  <w:sz w:val="4"/>
                                </w:rPr>
                                <w:t> </w:t>
                              </w:r>
                              <w:r>
                                <w:rPr>
                                  <w:rFonts w:ascii="Arial MT" w:hAnsi="Arial MT"/>
                                  <w:color w:val="000000"/>
                                  <w:w w:val="110"/>
                                  <w:sz w:val="4"/>
                                </w:rPr>
                                <w:t>limitado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lineamientos</w:t>
                              </w:r>
                              <w:r>
                                <w:rPr>
                                  <w:rFonts w:ascii="Arial MT" w:hAnsi="Arial MT"/>
                                  <w:color w:val="000000"/>
                                  <w:spacing w:val="-3"/>
                                  <w:w w:val="110"/>
                                  <w:sz w:val="4"/>
                                </w:rPr>
                                <w:t> </w:t>
                              </w:r>
                              <w:r>
                                <w:rPr>
                                  <w:rFonts w:ascii="Arial MT" w:hAnsi="Arial MT"/>
                                  <w:color w:val="000000"/>
                                  <w:w w:val="110"/>
                                  <w:sz w:val="4"/>
                                </w:rPr>
                                <w:t>para</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gestión</w:t>
                              </w:r>
                              <w:r>
                                <w:rPr>
                                  <w:rFonts w:ascii="Arial MT" w:hAnsi="Arial MT"/>
                                  <w:color w:val="000000"/>
                                  <w:spacing w:val="40"/>
                                  <w:w w:val="110"/>
                                  <w:sz w:val="4"/>
                                </w:rPr>
                                <w:t> </w:t>
                              </w:r>
                              <w:r>
                                <w:rPr>
                                  <w:rFonts w:ascii="Arial MT" w:hAnsi="Arial MT"/>
                                  <w:color w:val="000000"/>
                                  <w:w w:val="110"/>
                                  <w:sz w:val="4"/>
                                </w:rPr>
                                <w:t>integral del recurso</w:t>
                              </w:r>
                              <w:r>
                                <w:rPr>
                                  <w:rFonts w:ascii="Arial MT" w:hAnsi="Arial MT"/>
                                  <w:color w:val="000000"/>
                                  <w:spacing w:val="-1"/>
                                  <w:w w:val="110"/>
                                  <w:sz w:val="4"/>
                                </w:rPr>
                                <w:t> </w:t>
                              </w:r>
                              <w:r>
                                <w:rPr>
                                  <w:rFonts w:ascii="Arial MT" w:hAnsi="Arial MT"/>
                                  <w:color w:val="000000"/>
                                  <w:w w:val="110"/>
                                  <w:sz w:val="4"/>
                                </w:rPr>
                                <w:t>suelo.</w:t>
                              </w:r>
                            </w:p>
                          </w:txbxContent>
                        </wps:txbx>
                        <wps:bodyPr wrap="square" lIns="0" tIns="0" rIns="0" bIns="0" rtlCol="0">
                          <a:noAutofit/>
                        </wps:bodyPr>
                      </wps:wsp>
                    </wpg:wgp>
                  </a:graphicData>
                </a:graphic>
              </wp:anchor>
            </w:drawing>
          </mc:Choice>
          <mc:Fallback>
            <w:pict>
              <v:group style="position:absolute;margin-left:260.022552pt;margin-top:90.00634pt;width:29.85pt;height:53.8pt;mso-position-horizontal-relative:page;mso-position-vertical-relative:paragraph;z-index:-15715328;mso-wrap-distance-left:0;mso-wrap-distance-right:0" id="docshapegroup156" coordorigin="5200,1800" coordsize="597,1076">
                <v:shape style="position:absolute;left:5203;top:2278;width:590;height:594" type="#_x0000_t202" id="docshape157" filled="false" stroked="true" strokeweight=".346792pt" strokecolor="#be9000">
                  <v:textbox inset="0,0,0,0">
                    <w:txbxContent>
                      <w:p>
                        <w:pPr>
                          <w:spacing w:line="240" w:lineRule="auto" w:before="0"/>
                          <w:rPr>
                            <w:b/>
                            <w:sz w:val="4"/>
                          </w:rPr>
                        </w:pPr>
                      </w:p>
                      <w:p>
                        <w:pPr>
                          <w:spacing w:line="240" w:lineRule="auto" w:before="5"/>
                          <w:rPr>
                            <w:b/>
                            <w:sz w:val="4"/>
                          </w:rPr>
                        </w:pPr>
                      </w:p>
                      <w:p>
                        <w:pPr>
                          <w:spacing w:line="307" w:lineRule="auto" w:before="0"/>
                          <w:ind w:left="20" w:right="18" w:firstLine="2"/>
                          <w:jc w:val="center"/>
                          <w:rPr>
                            <w:rFonts w:ascii="Arial MT"/>
                            <w:sz w:val="4"/>
                          </w:rPr>
                        </w:pPr>
                        <w:r>
                          <w:rPr>
                            <w:rFonts w:ascii="Arial MT"/>
                            <w:w w:val="110"/>
                            <w:sz w:val="4"/>
                          </w:rPr>
                          <w:t>Linea</w:t>
                        </w:r>
                        <w:r>
                          <w:rPr>
                            <w:rFonts w:ascii="Arial MT"/>
                            <w:spacing w:val="-4"/>
                            <w:w w:val="110"/>
                            <w:sz w:val="4"/>
                          </w:rPr>
                          <w:t> </w:t>
                        </w:r>
                        <w:r>
                          <w:rPr>
                            <w:rFonts w:ascii="Arial MT"/>
                            <w:w w:val="110"/>
                            <w:sz w:val="4"/>
                          </w:rPr>
                          <w:t>Base:Resolucion</w:t>
                        </w:r>
                        <w:r>
                          <w:rPr>
                            <w:rFonts w:ascii="Arial MT"/>
                            <w:spacing w:val="40"/>
                            <w:w w:val="110"/>
                            <w:sz w:val="4"/>
                          </w:rPr>
                          <w:t> </w:t>
                        </w:r>
                        <w:r>
                          <w:rPr>
                            <w:rFonts w:ascii="Arial MT"/>
                            <w:w w:val="110"/>
                            <w:sz w:val="4"/>
                          </w:rPr>
                          <w:t>1170/1997 -</w:t>
                        </w:r>
                        <w:r>
                          <w:rPr>
                            <w:rFonts w:ascii="Arial MT"/>
                            <w:spacing w:val="19"/>
                            <w:w w:val="110"/>
                            <w:sz w:val="4"/>
                          </w:rPr>
                          <w:t> </w:t>
                        </w:r>
                        <w:r>
                          <w:rPr>
                            <w:rFonts w:ascii="Arial MT"/>
                            <w:w w:val="110"/>
                            <w:sz w:val="4"/>
                          </w:rPr>
                          <w:t>guia de</w:t>
                        </w:r>
                        <w:r>
                          <w:rPr>
                            <w:rFonts w:ascii="Arial MT"/>
                            <w:spacing w:val="40"/>
                            <w:w w:val="110"/>
                            <w:sz w:val="4"/>
                          </w:rPr>
                          <w:t> </w:t>
                        </w:r>
                        <w:r>
                          <w:rPr>
                            <w:rFonts w:ascii="Arial MT"/>
                            <w:w w:val="110"/>
                            <w:sz w:val="4"/>
                          </w:rPr>
                          <w:t>desmantelamiento</w:t>
                        </w:r>
                        <w:r>
                          <w:rPr>
                            <w:rFonts w:ascii="Arial MT"/>
                            <w:spacing w:val="-4"/>
                            <w:w w:val="110"/>
                            <w:sz w:val="4"/>
                          </w:rPr>
                          <w:t> </w:t>
                        </w:r>
                        <w:r>
                          <w:rPr>
                            <w:rFonts w:ascii="Arial MT"/>
                            <w:w w:val="110"/>
                            <w:sz w:val="4"/>
                          </w:rPr>
                          <w:t>de</w:t>
                        </w:r>
                        <w:r>
                          <w:rPr>
                            <w:rFonts w:ascii="Arial MT"/>
                            <w:spacing w:val="40"/>
                            <w:w w:val="110"/>
                            <w:sz w:val="4"/>
                          </w:rPr>
                          <w:t> </w:t>
                        </w:r>
                        <w:r>
                          <w:rPr>
                            <w:rFonts w:ascii="Arial MT"/>
                            <w:w w:val="110"/>
                            <w:sz w:val="4"/>
                          </w:rPr>
                          <w:t>instalaciones</w:t>
                        </w:r>
                        <w:r>
                          <w:rPr>
                            <w:rFonts w:ascii="Arial MT"/>
                            <w:spacing w:val="-3"/>
                            <w:w w:val="110"/>
                            <w:sz w:val="4"/>
                          </w:rPr>
                          <w:t> </w:t>
                        </w:r>
                        <w:r>
                          <w:rPr>
                            <w:rFonts w:ascii="Arial MT"/>
                            <w:w w:val="110"/>
                            <w:sz w:val="4"/>
                          </w:rPr>
                          <w:t>industriales</w:t>
                        </w:r>
                        <w:r>
                          <w:rPr>
                            <w:rFonts w:ascii="Arial MT"/>
                            <w:spacing w:val="-2"/>
                            <w:w w:val="110"/>
                            <w:sz w:val="4"/>
                          </w:rPr>
                          <w:t> </w:t>
                        </w:r>
                        <w:r>
                          <w:rPr>
                            <w:rFonts w:ascii="Arial MT"/>
                            <w:w w:val="110"/>
                            <w:sz w:val="4"/>
                          </w:rPr>
                          <w:t>y</w:t>
                        </w:r>
                        <w:r>
                          <w:rPr>
                            <w:rFonts w:ascii="Arial MT"/>
                            <w:spacing w:val="40"/>
                            <w:w w:val="110"/>
                            <w:sz w:val="4"/>
                          </w:rPr>
                          <w:t> </w:t>
                        </w:r>
                        <w:r>
                          <w:rPr>
                            <w:rFonts w:ascii="Arial MT"/>
                            <w:w w:val="110"/>
                            <w:sz w:val="4"/>
                          </w:rPr>
                          <w:t>de</w:t>
                        </w:r>
                        <w:r>
                          <w:rPr>
                            <w:rFonts w:ascii="Arial MT"/>
                            <w:spacing w:val="-4"/>
                            <w:w w:val="110"/>
                            <w:sz w:val="4"/>
                          </w:rPr>
                          <w:t> </w:t>
                        </w:r>
                        <w:r>
                          <w:rPr>
                            <w:rFonts w:ascii="Arial MT"/>
                            <w:w w:val="110"/>
                            <w:sz w:val="4"/>
                          </w:rPr>
                          <w:t>servicios/2013</w:t>
                        </w:r>
                        <w:r>
                          <w:rPr>
                            <w:rFonts w:ascii="Arial MT"/>
                            <w:spacing w:val="-3"/>
                            <w:w w:val="110"/>
                            <w:sz w:val="4"/>
                          </w:rPr>
                          <w:t> </w:t>
                        </w:r>
                        <w:r>
                          <w:rPr>
                            <w:rFonts w:ascii="Arial MT"/>
                            <w:w w:val="110"/>
                            <w:sz w:val="4"/>
                          </w:rPr>
                          <w:t>-</w:t>
                        </w:r>
                        <w:r>
                          <w:rPr>
                            <w:rFonts w:ascii="Arial MT"/>
                            <w:spacing w:val="40"/>
                            <w:w w:val="110"/>
                            <w:sz w:val="4"/>
                          </w:rPr>
                          <w:t> </w:t>
                        </w:r>
                        <w:r>
                          <w:rPr>
                            <w:rFonts w:ascii="Arial MT"/>
                            <w:w w:val="110"/>
                            <w:sz w:val="4"/>
                          </w:rPr>
                          <w:t>Preeliminar</w:t>
                        </w:r>
                        <w:r>
                          <w:rPr>
                            <w:rFonts w:ascii="Arial MT"/>
                            <w:spacing w:val="-3"/>
                            <w:w w:val="110"/>
                            <w:sz w:val="4"/>
                          </w:rPr>
                          <w:t> </w:t>
                        </w:r>
                        <w:r>
                          <w:rPr>
                            <w:rFonts w:ascii="Arial MT"/>
                            <w:w w:val="110"/>
                            <w:sz w:val="4"/>
                          </w:rPr>
                          <w:t>de</w:t>
                        </w:r>
                        <w:r>
                          <w:rPr>
                            <w:rFonts w:ascii="Arial MT"/>
                            <w:spacing w:val="-3"/>
                            <w:w w:val="110"/>
                            <w:sz w:val="4"/>
                          </w:rPr>
                          <w:t> </w:t>
                        </w:r>
                        <w:r>
                          <w:rPr>
                            <w:rFonts w:ascii="Arial MT"/>
                            <w:w w:val="110"/>
                            <w:sz w:val="4"/>
                          </w:rPr>
                          <w:t>catastro</w:t>
                        </w:r>
                        <w:r>
                          <w:rPr>
                            <w:rFonts w:ascii="Arial MT"/>
                            <w:spacing w:val="-3"/>
                            <w:w w:val="110"/>
                            <w:sz w:val="4"/>
                          </w:rPr>
                          <w:t> </w:t>
                        </w:r>
                        <w:r>
                          <w:rPr>
                            <w:rFonts w:ascii="Arial MT"/>
                            <w:w w:val="110"/>
                            <w:sz w:val="4"/>
                          </w:rPr>
                          <w:t>de</w:t>
                        </w:r>
                        <w:r>
                          <w:rPr>
                            <w:rFonts w:ascii="Arial MT"/>
                            <w:spacing w:val="40"/>
                            <w:w w:val="110"/>
                            <w:sz w:val="4"/>
                          </w:rPr>
                          <w:t> </w:t>
                        </w:r>
                        <w:r>
                          <w:rPr>
                            <w:rFonts w:ascii="Arial MT"/>
                            <w:w w:val="110"/>
                            <w:sz w:val="4"/>
                          </w:rPr>
                          <w:t>suelos</w:t>
                        </w:r>
                        <w:r>
                          <w:rPr>
                            <w:rFonts w:ascii="Arial MT"/>
                            <w:spacing w:val="-3"/>
                            <w:w w:val="110"/>
                            <w:sz w:val="4"/>
                          </w:rPr>
                          <w:t> </w:t>
                        </w:r>
                        <w:r>
                          <w:rPr>
                            <w:rFonts w:ascii="Arial MT"/>
                            <w:w w:val="110"/>
                            <w:sz w:val="4"/>
                          </w:rPr>
                          <w:t>en</w:t>
                        </w:r>
                        <w:r>
                          <w:rPr>
                            <w:rFonts w:ascii="Arial MT"/>
                            <w:spacing w:val="-3"/>
                            <w:w w:val="110"/>
                            <w:sz w:val="4"/>
                          </w:rPr>
                          <w:t> </w:t>
                        </w:r>
                        <w:r>
                          <w:rPr>
                            <w:rFonts w:ascii="Arial MT"/>
                            <w:w w:val="110"/>
                            <w:sz w:val="4"/>
                          </w:rPr>
                          <w:t>D.C.</w:t>
                        </w:r>
                      </w:p>
                    </w:txbxContent>
                  </v:textbox>
                  <v:stroke dashstyle="solid"/>
                  <w10:wrap type="none"/>
                </v:shape>
                <v:shape style="position:absolute;left:5203;top:1803;width:590;height:476" type="#_x0000_t202" id="docshape158" filled="true" fillcolor="#ffe497" stroked="true" strokeweight=".346792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18"/>
                          <w:rPr>
                            <w:b/>
                            <w:color w:val="000000"/>
                            <w:sz w:val="4"/>
                          </w:rPr>
                        </w:pPr>
                      </w:p>
                      <w:p>
                        <w:pPr>
                          <w:spacing w:line="307" w:lineRule="auto" w:before="1"/>
                          <w:ind w:left="10" w:right="8" w:firstLine="3"/>
                          <w:jc w:val="center"/>
                          <w:rPr>
                            <w:rFonts w:ascii="Arial MT" w:hAnsi="Arial MT"/>
                            <w:color w:val="000000"/>
                            <w:sz w:val="4"/>
                          </w:rPr>
                        </w:pPr>
                        <w:r>
                          <w:rPr>
                            <w:rFonts w:ascii="Arial MT" w:hAnsi="Arial MT"/>
                            <w:color w:val="000000"/>
                            <w:w w:val="110"/>
                            <w:sz w:val="4"/>
                          </w:rPr>
                          <w:t>Desarrollo</w:t>
                        </w:r>
                        <w:r>
                          <w:rPr>
                            <w:rFonts w:ascii="Arial MT" w:hAnsi="Arial MT"/>
                            <w:color w:val="000000"/>
                            <w:spacing w:val="-4"/>
                            <w:w w:val="110"/>
                            <w:sz w:val="4"/>
                          </w:rPr>
                          <w:t> </w:t>
                        </w:r>
                        <w:r>
                          <w:rPr>
                            <w:rFonts w:ascii="Arial MT" w:hAnsi="Arial MT"/>
                            <w:color w:val="000000"/>
                            <w:w w:val="110"/>
                            <w:sz w:val="4"/>
                          </w:rPr>
                          <w:t>limitado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40"/>
                            <w:w w:val="110"/>
                            <w:sz w:val="4"/>
                          </w:rPr>
                          <w:t> </w:t>
                        </w:r>
                        <w:r>
                          <w:rPr>
                            <w:rFonts w:ascii="Arial MT" w:hAnsi="Arial MT"/>
                            <w:color w:val="000000"/>
                            <w:w w:val="110"/>
                            <w:sz w:val="4"/>
                          </w:rPr>
                          <w:t>lineamientos</w:t>
                        </w:r>
                        <w:r>
                          <w:rPr>
                            <w:rFonts w:ascii="Arial MT" w:hAnsi="Arial MT"/>
                            <w:color w:val="000000"/>
                            <w:spacing w:val="-3"/>
                            <w:w w:val="110"/>
                            <w:sz w:val="4"/>
                          </w:rPr>
                          <w:t> </w:t>
                        </w:r>
                        <w:r>
                          <w:rPr>
                            <w:rFonts w:ascii="Arial MT" w:hAnsi="Arial MT"/>
                            <w:color w:val="000000"/>
                            <w:w w:val="110"/>
                            <w:sz w:val="4"/>
                          </w:rPr>
                          <w:t>para</w:t>
                        </w:r>
                        <w:r>
                          <w:rPr>
                            <w:rFonts w:ascii="Arial MT" w:hAnsi="Arial MT"/>
                            <w:color w:val="000000"/>
                            <w:spacing w:val="-3"/>
                            <w:w w:val="110"/>
                            <w:sz w:val="4"/>
                          </w:rPr>
                          <w:t> </w:t>
                        </w:r>
                        <w:r>
                          <w:rPr>
                            <w:rFonts w:ascii="Arial MT" w:hAnsi="Arial MT"/>
                            <w:color w:val="000000"/>
                            <w:w w:val="110"/>
                            <w:sz w:val="4"/>
                          </w:rPr>
                          <w:t>la</w:t>
                        </w:r>
                        <w:r>
                          <w:rPr>
                            <w:rFonts w:ascii="Arial MT" w:hAnsi="Arial MT"/>
                            <w:color w:val="000000"/>
                            <w:spacing w:val="-3"/>
                            <w:w w:val="110"/>
                            <w:sz w:val="4"/>
                          </w:rPr>
                          <w:t> </w:t>
                        </w:r>
                        <w:r>
                          <w:rPr>
                            <w:rFonts w:ascii="Arial MT" w:hAnsi="Arial MT"/>
                            <w:color w:val="000000"/>
                            <w:w w:val="110"/>
                            <w:sz w:val="4"/>
                          </w:rPr>
                          <w:t>gestión</w:t>
                        </w:r>
                        <w:r>
                          <w:rPr>
                            <w:rFonts w:ascii="Arial MT" w:hAnsi="Arial MT"/>
                            <w:color w:val="000000"/>
                            <w:spacing w:val="40"/>
                            <w:w w:val="110"/>
                            <w:sz w:val="4"/>
                          </w:rPr>
                          <w:t> </w:t>
                        </w:r>
                        <w:r>
                          <w:rPr>
                            <w:rFonts w:ascii="Arial MT" w:hAnsi="Arial MT"/>
                            <w:color w:val="000000"/>
                            <w:w w:val="110"/>
                            <w:sz w:val="4"/>
                          </w:rPr>
                          <w:t>integral del recurso</w:t>
                        </w:r>
                        <w:r>
                          <w:rPr>
                            <w:rFonts w:ascii="Arial MT" w:hAnsi="Arial MT"/>
                            <w:color w:val="000000"/>
                            <w:spacing w:val="-1"/>
                            <w:w w:val="110"/>
                            <w:sz w:val="4"/>
                          </w:rPr>
                          <w:t> </w:t>
                        </w:r>
                        <w:r>
                          <w:rPr>
                            <w:rFonts w:ascii="Arial MT" w:hAnsi="Arial MT"/>
                            <w:color w:val="000000"/>
                            <w:w w:val="110"/>
                            <w:sz w:val="4"/>
                          </w:rPr>
                          <w:t>suelo.</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601664">
                <wp:simplePos x="0" y="0"/>
                <wp:positionH relativeFrom="page">
                  <wp:posOffset>6417262</wp:posOffset>
                </wp:positionH>
                <wp:positionV relativeFrom="paragraph">
                  <wp:posOffset>1143080</wp:posOffset>
                </wp:positionV>
                <wp:extent cx="635000" cy="683260"/>
                <wp:effectExtent l="0" t="0" r="0" b="0"/>
                <wp:wrapTopAndBottom/>
                <wp:docPr id="167" name="Group 167"/>
                <wp:cNvGraphicFramePr>
                  <a:graphicFrameLocks/>
                </wp:cNvGraphicFramePr>
                <a:graphic>
                  <a:graphicData uri="http://schemas.microsoft.com/office/word/2010/wordprocessingGroup">
                    <wpg:wgp>
                      <wpg:cNvPr id="167" name="Group 167"/>
                      <wpg:cNvGrpSpPr/>
                      <wpg:grpSpPr>
                        <a:xfrm>
                          <a:off x="0" y="0"/>
                          <a:ext cx="635000" cy="683260"/>
                          <a:chExt cx="635000" cy="683260"/>
                        </a:xfrm>
                      </wpg:grpSpPr>
                      <wps:wsp>
                        <wps:cNvPr id="168" name="Textbox 168"/>
                        <wps:cNvSpPr txBox="1"/>
                        <wps:spPr>
                          <a:xfrm>
                            <a:off x="242343" y="403659"/>
                            <a:ext cx="163830" cy="32384"/>
                          </a:xfrm>
                          <a:prstGeom prst="rect">
                            <a:avLst/>
                          </a:prstGeom>
                        </wps:spPr>
                        <wps:txbx>
                          <w:txbxContent>
                            <w:p>
                              <w:pPr>
                                <w:spacing w:before="3"/>
                                <w:ind w:left="0" w:right="0" w:firstLine="0"/>
                                <w:jc w:val="left"/>
                                <w:rPr>
                                  <w:rFonts w:ascii="Arial MT"/>
                                  <w:sz w:val="4"/>
                                </w:rPr>
                              </w:pPr>
                              <w:r>
                                <w:rPr>
                                  <w:rFonts w:ascii="Arial MT"/>
                                  <w:w w:val="110"/>
                                  <w:sz w:val="4"/>
                                </w:rPr>
                                <w:t>Linea</w:t>
                              </w:r>
                              <w:r>
                                <w:rPr>
                                  <w:rFonts w:ascii="Arial MT"/>
                                  <w:spacing w:val="-2"/>
                                  <w:w w:val="110"/>
                                  <w:sz w:val="4"/>
                                </w:rPr>
                                <w:t> Base:</w:t>
                              </w:r>
                            </w:p>
                          </w:txbxContent>
                        </wps:txbx>
                        <wps:bodyPr wrap="square" lIns="0" tIns="0" rIns="0" bIns="0" rtlCol="0">
                          <a:noAutofit/>
                        </wps:bodyPr>
                      </wps:wsp>
                      <wps:wsp>
                        <wps:cNvPr id="169" name="Textbox 169"/>
                        <wps:cNvSpPr txBox="1"/>
                        <wps:spPr>
                          <a:xfrm>
                            <a:off x="48446" y="516071"/>
                            <a:ext cx="548640" cy="69850"/>
                          </a:xfrm>
                          <a:prstGeom prst="rect">
                            <a:avLst/>
                          </a:prstGeom>
                        </wps:spPr>
                        <wps:txbx>
                          <w:txbxContent>
                            <w:p>
                              <w:pPr>
                                <w:spacing w:before="3"/>
                                <w:ind w:left="17" w:right="0" w:firstLine="0"/>
                                <w:jc w:val="left"/>
                                <w:rPr>
                                  <w:rFonts w:ascii="Arial MT"/>
                                  <w:sz w:val="4"/>
                                </w:rPr>
                              </w:pPr>
                              <w:r>
                                <w:rPr>
                                  <w:rFonts w:ascii="Arial MT"/>
                                  <w:w w:val="110"/>
                                  <w:sz w:val="4"/>
                                </w:rPr>
                                <w:t>para</w:t>
                              </w:r>
                              <w:r>
                                <w:rPr>
                                  <w:rFonts w:ascii="Arial MT"/>
                                  <w:spacing w:val="-1"/>
                                  <w:w w:val="110"/>
                                  <w:sz w:val="4"/>
                                </w:rPr>
                                <w:t> </w:t>
                              </w:r>
                              <w:r>
                                <w:rPr>
                                  <w:rFonts w:ascii="Arial MT"/>
                                  <w:w w:val="110"/>
                                  <w:sz w:val="4"/>
                                </w:rPr>
                                <w:t>el</w:t>
                              </w:r>
                              <w:r>
                                <w:rPr>
                                  <w:rFonts w:ascii="Arial MT"/>
                                  <w:spacing w:val="1"/>
                                  <w:w w:val="110"/>
                                  <w:sz w:val="4"/>
                                </w:rPr>
                                <w:t> </w:t>
                              </w:r>
                              <w:r>
                                <w:rPr>
                                  <w:rFonts w:ascii="Arial MT"/>
                                  <w:w w:val="110"/>
                                  <w:sz w:val="4"/>
                                </w:rPr>
                                <w:t>2022</w:t>
                              </w:r>
                              <w:r>
                                <w:rPr>
                                  <w:rFonts w:ascii="Arial MT"/>
                                  <w:spacing w:val="-1"/>
                                  <w:w w:val="110"/>
                                  <w:sz w:val="4"/>
                                </w:rPr>
                                <w:t> </w:t>
                              </w:r>
                              <w:r>
                                <w:rPr>
                                  <w:rFonts w:ascii="Arial MT"/>
                                  <w:w w:val="110"/>
                                  <w:sz w:val="4"/>
                                </w:rPr>
                                <w:t>12,300 actuaciones</w:t>
                              </w:r>
                              <w:r>
                                <w:rPr>
                                  <w:rFonts w:ascii="Arial MT"/>
                                  <w:spacing w:val="2"/>
                                  <w:w w:val="110"/>
                                  <w:sz w:val="4"/>
                                </w:rPr>
                                <w:t> </w:t>
                              </w:r>
                              <w:r>
                                <w:rPr>
                                  <w:rFonts w:ascii="Arial MT"/>
                                  <w:spacing w:val="-2"/>
                                  <w:w w:val="110"/>
                                  <w:sz w:val="4"/>
                                </w:rPr>
                                <w:t>tecnico</w:t>
                              </w:r>
                            </w:p>
                            <w:p>
                              <w:pPr>
                                <w:spacing w:before="13"/>
                                <w:ind w:left="0" w:right="0" w:firstLine="0"/>
                                <w:jc w:val="left"/>
                                <w:rPr>
                                  <w:rFonts w:ascii="Arial MT"/>
                                  <w:sz w:val="4"/>
                                </w:rPr>
                              </w:pPr>
                              <w:r>
                                <w:rPr>
                                  <w:rFonts w:ascii="Arial MT"/>
                                  <w:w w:val="110"/>
                                  <w:sz w:val="4"/>
                                </w:rPr>
                                <w:t>juridicas,</w:t>
                              </w:r>
                              <w:r>
                                <w:rPr>
                                  <w:rFonts w:ascii="Arial MT"/>
                                  <w:spacing w:val="1"/>
                                  <w:w w:val="110"/>
                                  <w:sz w:val="4"/>
                                </w:rPr>
                                <w:t> </w:t>
                              </w:r>
                              <w:r>
                                <w:rPr>
                                  <w:rFonts w:ascii="Arial MT"/>
                                  <w:w w:val="110"/>
                                  <w:sz w:val="4"/>
                                </w:rPr>
                                <w:t>para</w:t>
                              </w:r>
                              <w:r>
                                <w:rPr>
                                  <w:rFonts w:ascii="Arial MT"/>
                                  <w:spacing w:val="-1"/>
                                  <w:w w:val="110"/>
                                  <w:sz w:val="4"/>
                                </w:rPr>
                                <w:t> </w:t>
                              </w:r>
                              <w:r>
                                <w:rPr>
                                  <w:rFonts w:ascii="Arial MT"/>
                                  <w:w w:val="110"/>
                                  <w:sz w:val="4"/>
                                </w:rPr>
                                <w:t>el</w:t>
                              </w:r>
                              <w:r>
                                <w:rPr>
                                  <w:rFonts w:ascii="Arial MT"/>
                                  <w:spacing w:val="1"/>
                                  <w:w w:val="110"/>
                                  <w:sz w:val="4"/>
                                </w:rPr>
                                <w:t> </w:t>
                              </w:r>
                              <w:r>
                                <w:rPr>
                                  <w:rFonts w:ascii="Arial MT"/>
                                  <w:w w:val="110"/>
                                  <w:sz w:val="4"/>
                                </w:rPr>
                                <w:t>2023</w:t>
                              </w:r>
                              <w:r>
                                <w:rPr>
                                  <w:rFonts w:ascii="Arial MT"/>
                                  <w:spacing w:val="-1"/>
                                  <w:w w:val="110"/>
                                  <w:sz w:val="4"/>
                                </w:rPr>
                                <w:t> </w:t>
                              </w:r>
                              <w:r>
                                <w:rPr>
                                  <w:rFonts w:ascii="Arial MT"/>
                                  <w:w w:val="110"/>
                                  <w:sz w:val="4"/>
                                </w:rPr>
                                <w:t>11,347 </w:t>
                              </w:r>
                              <w:r>
                                <w:rPr>
                                  <w:rFonts w:ascii="Arial MT"/>
                                  <w:spacing w:val="-2"/>
                                  <w:w w:val="110"/>
                                  <w:sz w:val="4"/>
                                </w:rPr>
                                <w:t>actuaciones</w:t>
                              </w:r>
                            </w:p>
                          </w:txbxContent>
                        </wps:txbx>
                        <wps:bodyPr wrap="square" lIns="0" tIns="0" rIns="0" bIns="0" rtlCol="0">
                          <a:noAutofit/>
                        </wps:bodyPr>
                      </wps:wsp>
                      <wps:wsp>
                        <wps:cNvPr id="170" name="Graphic 170"/>
                        <wps:cNvSpPr/>
                        <wps:spPr>
                          <a:xfrm>
                            <a:off x="-3" y="32"/>
                            <a:ext cx="635000" cy="683260"/>
                          </a:xfrm>
                          <a:custGeom>
                            <a:avLst/>
                            <a:gdLst/>
                            <a:ahLst/>
                            <a:cxnLst/>
                            <a:rect l="l" t="t" r="r" b="b"/>
                            <a:pathLst>
                              <a:path w="635000" h="683260">
                                <a:moveTo>
                                  <a:pt x="634390" y="4368"/>
                                </a:moveTo>
                                <a:lnTo>
                                  <a:pt x="629983" y="4368"/>
                                </a:lnTo>
                                <a:lnTo>
                                  <a:pt x="629983" y="301828"/>
                                </a:lnTo>
                                <a:lnTo>
                                  <a:pt x="629983" y="306235"/>
                                </a:lnTo>
                                <a:lnTo>
                                  <a:pt x="629983" y="678472"/>
                                </a:lnTo>
                                <a:lnTo>
                                  <a:pt x="4406" y="678472"/>
                                </a:lnTo>
                                <a:lnTo>
                                  <a:pt x="4406" y="306235"/>
                                </a:lnTo>
                                <a:lnTo>
                                  <a:pt x="629983" y="306235"/>
                                </a:lnTo>
                                <a:lnTo>
                                  <a:pt x="629983" y="301828"/>
                                </a:lnTo>
                                <a:lnTo>
                                  <a:pt x="4406" y="301828"/>
                                </a:lnTo>
                                <a:lnTo>
                                  <a:pt x="4406" y="0"/>
                                </a:lnTo>
                                <a:lnTo>
                                  <a:pt x="0" y="0"/>
                                </a:lnTo>
                                <a:lnTo>
                                  <a:pt x="0" y="682866"/>
                                </a:lnTo>
                                <a:lnTo>
                                  <a:pt x="4406" y="682866"/>
                                </a:lnTo>
                                <a:lnTo>
                                  <a:pt x="629983" y="682866"/>
                                </a:lnTo>
                                <a:lnTo>
                                  <a:pt x="634390" y="682866"/>
                                </a:lnTo>
                                <a:lnTo>
                                  <a:pt x="634390" y="678472"/>
                                </a:lnTo>
                                <a:lnTo>
                                  <a:pt x="634390" y="306235"/>
                                </a:lnTo>
                                <a:lnTo>
                                  <a:pt x="634390" y="301828"/>
                                </a:lnTo>
                                <a:lnTo>
                                  <a:pt x="634390" y="4368"/>
                                </a:lnTo>
                                <a:close/>
                              </a:path>
                            </a:pathLst>
                          </a:custGeom>
                          <a:solidFill>
                            <a:srgbClr val="BE9000"/>
                          </a:solidFill>
                        </wps:spPr>
                        <wps:bodyPr wrap="square" lIns="0" tIns="0" rIns="0" bIns="0" rtlCol="0">
                          <a:prstTxWarp prst="textNoShape">
                            <a:avLst/>
                          </a:prstTxWarp>
                          <a:noAutofit/>
                        </wps:bodyPr>
                      </wps:wsp>
                      <wps:wsp>
                        <wps:cNvPr id="171" name="Textbox 171"/>
                        <wps:cNvSpPr txBox="1"/>
                        <wps:spPr>
                          <a:xfrm>
                            <a:off x="2202" y="2202"/>
                            <a:ext cx="630555" cy="302260"/>
                          </a:xfrm>
                          <a:prstGeom prst="rect">
                            <a:avLst/>
                          </a:prstGeom>
                          <a:solidFill>
                            <a:srgbClr val="FFE497"/>
                          </a:solidFill>
                          <a:ln w="4404">
                            <a:solidFill>
                              <a:srgbClr val="BE9000"/>
                            </a:solidFill>
                            <a:prstDash val="solid"/>
                          </a:ln>
                        </wps:spPr>
                        <wps:txbx>
                          <w:txbxContent>
                            <w:p>
                              <w:pPr>
                                <w:spacing w:line="240" w:lineRule="auto" w:before="0"/>
                                <w:rPr>
                                  <w:b/>
                                  <w:color w:val="000000"/>
                                  <w:sz w:val="4"/>
                                </w:rPr>
                              </w:pPr>
                            </w:p>
                            <w:p>
                              <w:pPr>
                                <w:spacing w:line="240" w:lineRule="auto" w:before="0"/>
                                <w:rPr>
                                  <w:b/>
                                  <w:color w:val="000000"/>
                                  <w:sz w:val="4"/>
                                </w:rPr>
                              </w:pPr>
                            </w:p>
                            <w:p>
                              <w:pPr>
                                <w:spacing w:line="240" w:lineRule="auto" w:before="18"/>
                                <w:rPr>
                                  <w:b/>
                                  <w:color w:val="000000"/>
                                  <w:sz w:val="4"/>
                                </w:rPr>
                              </w:pPr>
                            </w:p>
                            <w:p>
                              <w:pPr>
                                <w:spacing w:line="307" w:lineRule="auto" w:before="1"/>
                                <w:ind w:left="62" w:right="57" w:hanging="1"/>
                                <w:jc w:val="center"/>
                                <w:rPr>
                                  <w:rFonts w:ascii="Arial MT" w:hAnsi="Arial MT"/>
                                  <w:color w:val="000000"/>
                                  <w:sz w:val="4"/>
                                </w:rPr>
                              </w:pPr>
                              <w:r>
                                <w:rPr>
                                  <w:rFonts w:ascii="Arial MT" w:hAnsi="Arial MT"/>
                                  <w:color w:val="000000"/>
                                  <w:w w:val="110"/>
                                  <w:sz w:val="4"/>
                                </w:rPr>
                                <w:t>Aumento</w:t>
                              </w:r>
                              <w:r>
                                <w:rPr>
                                  <w:rFonts w:ascii="Arial MT" w:hAnsi="Arial MT"/>
                                  <w:color w:val="000000"/>
                                  <w:spacing w:val="-3"/>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el</w:t>
                              </w:r>
                              <w:r>
                                <w:rPr>
                                  <w:rFonts w:ascii="Arial MT" w:hAnsi="Arial MT"/>
                                  <w:color w:val="000000"/>
                                  <w:spacing w:val="-1"/>
                                  <w:w w:val="110"/>
                                  <w:sz w:val="4"/>
                                </w:rPr>
                                <w:t> </w:t>
                              </w:r>
                              <w:r>
                                <w:rPr>
                                  <w:rFonts w:ascii="Arial MT" w:hAnsi="Arial MT"/>
                                  <w:color w:val="000000"/>
                                  <w:w w:val="110"/>
                                  <w:sz w:val="4"/>
                                </w:rPr>
                                <w:t>número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infracciones</w:t>
                              </w:r>
                              <w:r>
                                <w:rPr>
                                  <w:rFonts w:ascii="Arial MT" w:hAnsi="Arial MT"/>
                                  <w:color w:val="000000"/>
                                  <w:spacing w:val="-1"/>
                                  <w:w w:val="110"/>
                                  <w:sz w:val="4"/>
                                </w:rPr>
                                <w:t> </w:t>
                              </w:r>
                              <w:r>
                                <w:rPr>
                                  <w:rFonts w:ascii="Arial MT" w:hAnsi="Arial MT"/>
                                  <w:color w:val="000000"/>
                                  <w:w w:val="110"/>
                                  <w:sz w:val="4"/>
                                </w:rPr>
                                <w:t>que</w:t>
                              </w:r>
                              <w:r>
                                <w:rPr>
                                  <w:rFonts w:ascii="Arial MT" w:hAnsi="Arial MT"/>
                                  <w:color w:val="000000"/>
                                  <w:spacing w:val="40"/>
                                  <w:w w:val="110"/>
                                  <w:sz w:val="4"/>
                                </w:rPr>
                                <w:t> </w:t>
                              </w:r>
                              <w:r>
                                <w:rPr>
                                  <w:rFonts w:ascii="Arial MT" w:hAnsi="Arial MT"/>
                                  <w:color w:val="000000"/>
                                  <w:w w:val="110"/>
                                  <w:sz w:val="4"/>
                                </w:rPr>
                                <w:t>requieren</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una</w:t>
                              </w:r>
                              <w:r>
                                <w:rPr>
                                  <w:rFonts w:ascii="Arial MT" w:hAnsi="Arial MT"/>
                                  <w:color w:val="000000"/>
                                  <w:spacing w:val="-3"/>
                                  <w:w w:val="110"/>
                                  <w:sz w:val="4"/>
                                </w:rPr>
                                <w:t> </w:t>
                              </w:r>
                              <w:r>
                                <w:rPr>
                                  <w:rFonts w:ascii="Arial MT" w:hAnsi="Arial MT"/>
                                  <w:color w:val="000000"/>
                                  <w:w w:val="110"/>
                                  <w:sz w:val="4"/>
                                </w:rPr>
                                <w:t>oportuna</w:t>
                              </w:r>
                              <w:r>
                                <w:rPr>
                                  <w:rFonts w:ascii="Arial MT" w:hAnsi="Arial MT"/>
                                  <w:color w:val="000000"/>
                                  <w:spacing w:val="-3"/>
                                  <w:w w:val="110"/>
                                  <w:sz w:val="4"/>
                                </w:rPr>
                                <w:t> </w:t>
                              </w:r>
                              <w:r>
                                <w:rPr>
                                  <w:rFonts w:ascii="Arial MT" w:hAnsi="Arial MT"/>
                                  <w:color w:val="000000"/>
                                  <w:w w:val="110"/>
                                  <w:sz w:val="4"/>
                                </w:rPr>
                                <w:t>atención</w:t>
                              </w:r>
                              <w:r>
                                <w:rPr>
                                  <w:rFonts w:ascii="Arial MT" w:hAnsi="Arial MT"/>
                                  <w:color w:val="000000"/>
                                  <w:spacing w:val="-3"/>
                                  <w:w w:val="110"/>
                                  <w:sz w:val="4"/>
                                </w:rPr>
                                <w:t> </w:t>
                              </w:r>
                              <w:r>
                                <w:rPr>
                                  <w:rFonts w:ascii="Arial MT" w:hAnsi="Arial MT"/>
                                  <w:color w:val="000000"/>
                                  <w:w w:val="110"/>
                                  <w:sz w:val="4"/>
                                </w:rPr>
                                <w:t>tecnico</w:t>
                              </w:r>
                              <w:r>
                                <w:rPr>
                                  <w:rFonts w:ascii="Arial MT" w:hAnsi="Arial MT"/>
                                  <w:color w:val="000000"/>
                                  <w:spacing w:val="40"/>
                                  <w:w w:val="110"/>
                                  <w:sz w:val="4"/>
                                </w:rPr>
                                <w:t> </w:t>
                              </w:r>
                              <w:r>
                                <w:rPr>
                                  <w:rFonts w:ascii="Arial MT" w:hAnsi="Arial MT"/>
                                  <w:color w:val="000000"/>
                                  <w:w w:val="110"/>
                                  <w:sz w:val="4"/>
                                </w:rPr>
                                <w:t>juridica oportuna y de calidad</w:t>
                              </w:r>
                            </w:p>
                          </w:txbxContent>
                        </wps:txbx>
                        <wps:bodyPr wrap="square" lIns="0" tIns="0" rIns="0" bIns="0" rtlCol="0">
                          <a:noAutofit/>
                        </wps:bodyPr>
                      </wps:wsp>
                    </wpg:wgp>
                  </a:graphicData>
                </a:graphic>
              </wp:anchor>
            </w:drawing>
          </mc:Choice>
          <mc:Fallback>
            <w:pict>
              <v:group style="position:absolute;margin-left:505.296265pt;margin-top:90.006332pt;width:50pt;height:53.8pt;mso-position-horizontal-relative:page;mso-position-vertical-relative:paragraph;z-index:-15714816;mso-wrap-distance-left:0;mso-wrap-distance-right:0" id="docshapegroup159" coordorigin="10106,1800" coordsize="1000,1076">
                <v:shape style="position:absolute;left:10487;top:2435;width:258;height:51" type="#_x0000_t202" id="docshape160" filled="false" stroked="false">
                  <v:textbox inset="0,0,0,0">
                    <w:txbxContent>
                      <w:p>
                        <w:pPr>
                          <w:spacing w:before="3"/>
                          <w:ind w:left="0" w:right="0" w:firstLine="0"/>
                          <w:jc w:val="left"/>
                          <w:rPr>
                            <w:rFonts w:ascii="Arial MT"/>
                            <w:sz w:val="4"/>
                          </w:rPr>
                        </w:pPr>
                        <w:r>
                          <w:rPr>
                            <w:rFonts w:ascii="Arial MT"/>
                            <w:w w:val="110"/>
                            <w:sz w:val="4"/>
                          </w:rPr>
                          <w:t>Linea</w:t>
                        </w:r>
                        <w:r>
                          <w:rPr>
                            <w:rFonts w:ascii="Arial MT"/>
                            <w:spacing w:val="-2"/>
                            <w:w w:val="110"/>
                            <w:sz w:val="4"/>
                          </w:rPr>
                          <w:t> Base:</w:t>
                        </w:r>
                      </w:p>
                    </w:txbxContent>
                  </v:textbox>
                  <w10:wrap type="none"/>
                </v:shape>
                <v:shape style="position:absolute;left:10182;top:2612;width:864;height:110" type="#_x0000_t202" id="docshape161" filled="false" stroked="false">
                  <v:textbox inset="0,0,0,0">
                    <w:txbxContent>
                      <w:p>
                        <w:pPr>
                          <w:spacing w:before="3"/>
                          <w:ind w:left="17" w:right="0" w:firstLine="0"/>
                          <w:jc w:val="left"/>
                          <w:rPr>
                            <w:rFonts w:ascii="Arial MT"/>
                            <w:sz w:val="4"/>
                          </w:rPr>
                        </w:pPr>
                        <w:r>
                          <w:rPr>
                            <w:rFonts w:ascii="Arial MT"/>
                            <w:w w:val="110"/>
                            <w:sz w:val="4"/>
                          </w:rPr>
                          <w:t>para</w:t>
                        </w:r>
                        <w:r>
                          <w:rPr>
                            <w:rFonts w:ascii="Arial MT"/>
                            <w:spacing w:val="-1"/>
                            <w:w w:val="110"/>
                            <w:sz w:val="4"/>
                          </w:rPr>
                          <w:t> </w:t>
                        </w:r>
                        <w:r>
                          <w:rPr>
                            <w:rFonts w:ascii="Arial MT"/>
                            <w:w w:val="110"/>
                            <w:sz w:val="4"/>
                          </w:rPr>
                          <w:t>el</w:t>
                        </w:r>
                        <w:r>
                          <w:rPr>
                            <w:rFonts w:ascii="Arial MT"/>
                            <w:spacing w:val="1"/>
                            <w:w w:val="110"/>
                            <w:sz w:val="4"/>
                          </w:rPr>
                          <w:t> </w:t>
                        </w:r>
                        <w:r>
                          <w:rPr>
                            <w:rFonts w:ascii="Arial MT"/>
                            <w:w w:val="110"/>
                            <w:sz w:val="4"/>
                          </w:rPr>
                          <w:t>2022</w:t>
                        </w:r>
                        <w:r>
                          <w:rPr>
                            <w:rFonts w:ascii="Arial MT"/>
                            <w:spacing w:val="-1"/>
                            <w:w w:val="110"/>
                            <w:sz w:val="4"/>
                          </w:rPr>
                          <w:t> </w:t>
                        </w:r>
                        <w:r>
                          <w:rPr>
                            <w:rFonts w:ascii="Arial MT"/>
                            <w:w w:val="110"/>
                            <w:sz w:val="4"/>
                          </w:rPr>
                          <w:t>12,300 actuaciones</w:t>
                        </w:r>
                        <w:r>
                          <w:rPr>
                            <w:rFonts w:ascii="Arial MT"/>
                            <w:spacing w:val="2"/>
                            <w:w w:val="110"/>
                            <w:sz w:val="4"/>
                          </w:rPr>
                          <w:t> </w:t>
                        </w:r>
                        <w:r>
                          <w:rPr>
                            <w:rFonts w:ascii="Arial MT"/>
                            <w:spacing w:val="-2"/>
                            <w:w w:val="110"/>
                            <w:sz w:val="4"/>
                          </w:rPr>
                          <w:t>tecnico</w:t>
                        </w:r>
                      </w:p>
                      <w:p>
                        <w:pPr>
                          <w:spacing w:before="13"/>
                          <w:ind w:left="0" w:right="0" w:firstLine="0"/>
                          <w:jc w:val="left"/>
                          <w:rPr>
                            <w:rFonts w:ascii="Arial MT"/>
                            <w:sz w:val="4"/>
                          </w:rPr>
                        </w:pPr>
                        <w:r>
                          <w:rPr>
                            <w:rFonts w:ascii="Arial MT"/>
                            <w:w w:val="110"/>
                            <w:sz w:val="4"/>
                          </w:rPr>
                          <w:t>juridicas,</w:t>
                        </w:r>
                        <w:r>
                          <w:rPr>
                            <w:rFonts w:ascii="Arial MT"/>
                            <w:spacing w:val="1"/>
                            <w:w w:val="110"/>
                            <w:sz w:val="4"/>
                          </w:rPr>
                          <w:t> </w:t>
                        </w:r>
                        <w:r>
                          <w:rPr>
                            <w:rFonts w:ascii="Arial MT"/>
                            <w:w w:val="110"/>
                            <w:sz w:val="4"/>
                          </w:rPr>
                          <w:t>para</w:t>
                        </w:r>
                        <w:r>
                          <w:rPr>
                            <w:rFonts w:ascii="Arial MT"/>
                            <w:spacing w:val="-1"/>
                            <w:w w:val="110"/>
                            <w:sz w:val="4"/>
                          </w:rPr>
                          <w:t> </w:t>
                        </w:r>
                        <w:r>
                          <w:rPr>
                            <w:rFonts w:ascii="Arial MT"/>
                            <w:w w:val="110"/>
                            <w:sz w:val="4"/>
                          </w:rPr>
                          <w:t>el</w:t>
                        </w:r>
                        <w:r>
                          <w:rPr>
                            <w:rFonts w:ascii="Arial MT"/>
                            <w:spacing w:val="1"/>
                            <w:w w:val="110"/>
                            <w:sz w:val="4"/>
                          </w:rPr>
                          <w:t> </w:t>
                        </w:r>
                        <w:r>
                          <w:rPr>
                            <w:rFonts w:ascii="Arial MT"/>
                            <w:w w:val="110"/>
                            <w:sz w:val="4"/>
                          </w:rPr>
                          <w:t>2023</w:t>
                        </w:r>
                        <w:r>
                          <w:rPr>
                            <w:rFonts w:ascii="Arial MT"/>
                            <w:spacing w:val="-1"/>
                            <w:w w:val="110"/>
                            <w:sz w:val="4"/>
                          </w:rPr>
                          <w:t> </w:t>
                        </w:r>
                        <w:r>
                          <w:rPr>
                            <w:rFonts w:ascii="Arial MT"/>
                            <w:w w:val="110"/>
                            <w:sz w:val="4"/>
                          </w:rPr>
                          <w:t>11,347 </w:t>
                        </w:r>
                        <w:r>
                          <w:rPr>
                            <w:rFonts w:ascii="Arial MT"/>
                            <w:spacing w:val="-2"/>
                            <w:w w:val="110"/>
                            <w:sz w:val="4"/>
                          </w:rPr>
                          <w:t>actuaciones</w:t>
                        </w:r>
                      </w:p>
                    </w:txbxContent>
                  </v:textbox>
                  <w10:wrap type="none"/>
                </v:shape>
                <v:shape style="position:absolute;left:10105;top:1800;width:1000;height:1076" id="docshape162" coordorigin="10106,1800" coordsize="1000,1076" path="m11105,1807l11098,1807,11098,2275,11098,2282,11098,2869,10113,2869,10113,2282,11098,2282,11098,2275,10113,2275,10113,1800,10106,1800,10106,2876,10113,2876,11098,2876,11105,2876,11105,2869,11105,2282,11105,2275,11105,1807xe" filled="true" fillcolor="#be9000" stroked="false">
                  <v:path arrowok="t"/>
                  <v:fill type="solid"/>
                </v:shape>
                <v:shape style="position:absolute;left:10109;top:1803;width:993;height:476" type="#_x0000_t202" id="docshape163" filled="true" fillcolor="#ffe497" stroked="true" strokeweight=".346821pt" strokecolor="#be9000">
                  <v:textbox inset="0,0,0,0">
                    <w:txbxContent>
                      <w:p>
                        <w:pPr>
                          <w:spacing w:line="240" w:lineRule="auto" w:before="0"/>
                          <w:rPr>
                            <w:b/>
                            <w:color w:val="000000"/>
                            <w:sz w:val="4"/>
                          </w:rPr>
                        </w:pPr>
                      </w:p>
                      <w:p>
                        <w:pPr>
                          <w:spacing w:line="240" w:lineRule="auto" w:before="0"/>
                          <w:rPr>
                            <w:b/>
                            <w:color w:val="000000"/>
                            <w:sz w:val="4"/>
                          </w:rPr>
                        </w:pPr>
                      </w:p>
                      <w:p>
                        <w:pPr>
                          <w:spacing w:line="240" w:lineRule="auto" w:before="18"/>
                          <w:rPr>
                            <w:b/>
                            <w:color w:val="000000"/>
                            <w:sz w:val="4"/>
                          </w:rPr>
                        </w:pPr>
                      </w:p>
                      <w:p>
                        <w:pPr>
                          <w:spacing w:line="307" w:lineRule="auto" w:before="1"/>
                          <w:ind w:left="62" w:right="57" w:hanging="1"/>
                          <w:jc w:val="center"/>
                          <w:rPr>
                            <w:rFonts w:ascii="Arial MT" w:hAnsi="Arial MT"/>
                            <w:color w:val="000000"/>
                            <w:sz w:val="4"/>
                          </w:rPr>
                        </w:pPr>
                        <w:r>
                          <w:rPr>
                            <w:rFonts w:ascii="Arial MT" w:hAnsi="Arial MT"/>
                            <w:color w:val="000000"/>
                            <w:w w:val="110"/>
                            <w:sz w:val="4"/>
                          </w:rPr>
                          <w:t>Aumento</w:t>
                        </w:r>
                        <w:r>
                          <w:rPr>
                            <w:rFonts w:ascii="Arial MT" w:hAnsi="Arial MT"/>
                            <w:color w:val="000000"/>
                            <w:spacing w:val="-3"/>
                            <w:w w:val="110"/>
                            <w:sz w:val="4"/>
                          </w:rPr>
                          <w:t> </w:t>
                        </w:r>
                        <w:r>
                          <w:rPr>
                            <w:rFonts w:ascii="Arial MT" w:hAnsi="Arial MT"/>
                            <w:color w:val="000000"/>
                            <w:w w:val="110"/>
                            <w:sz w:val="4"/>
                          </w:rPr>
                          <w:t>en</w:t>
                        </w:r>
                        <w:r>
                          <w:rPr>
                            <w:rFonts w:ascii="Arial MT" w:hAnsi="Arial MT"/>
                            <w:color w:val="000000"/>
                            <w:spacing w:val="-3"/>
                            <w:w w:val="110"/>
                            <w:sz w:val="4"/>
                          </w:rPr>
                          <w:t> </w:t>
                        </w:r>
                        <w:r>
                          <w:rPr>
                            <w:rFonts w:ascii="Arial MT" w:hAnsi="Arial MT"/>
                            <w:color w:val="000000"/>
                            <w:w w:val="110"/>
                            <w:sz w:val="4"/>
                          </w:rPr>
                          <w:t>el</w:t>
                        </w:r>
                        <w:r>
                          <w:rPr>
                            <w:rFonts w:ascii="Arial MT" w:hAnsi="Arial MT"/>
                            <w:color w:val="000000"/>
                            <w:spacing w:val="-1"/>
                            <w:w w:val="110"/>
                            <w:sz w:val="4"/>
                          </w:rPr>
                          <w:t> </w:t>
                        </w:r>
                        <w:r>
                          <w:rPr>
                            <w:rFonts w:ascii="Arial MT" w:hAnsi="Arial MT"/>
                            <w:color w:val="000000"/>
                            <w:w w:val="110"/>
                            <w:sz w:val="4"/>
                          </w:rPr>
                          <w:t>número</w:t>
                        </w:r>
                        <w:r>
                          <w:rPr>
                            <w:rFonts w:ascii="Arial MT" w:hAnsi="Arial MT"/>
                            <w:color w:val="000000"/>
                            <w:spacing w:val="-3"/>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infracciones</w:t>
                        </w:r>
                        <w:r>
                          <w:rPr>
                            <w:rFonts w:ascii="Arial MT" w:hAnsi="Arial MT"/>
                            <w:color w:val="000000"/>
                            <w:spacing w:val="-1"/>
                            <w:w w:val="110"/>
                            <w:sz w:val="4"/>
                          </w:rPr>
                          <w:t> </w:t>
                        </w:r>
                        <w:r>
                          <w:rPr>
                            <w:rFonts w:ascii="Arial MT" w:hAnsi="Arial MT"/>
                            <w:color w:val="000000"/>
                            <w:w w:val="110"/>
                            <w:sz w:val="4"/>
                          </w:rPr>
                          <w:t>que</w:t>
                        </w:r>
                        <w:r>
                          <w:rPr>
                            <w:rFonts w:ascii="Arial MT" w:hAnsi="Arial MT"/>
                            <w:color w:val="000000"/>
                            <w:spacing w:val="40"/>
                            <w:w w:val="110"/>
                            <w:sz w:val="4"/>
                          </w:rPr>
                          <w:t> </w:t>
                        </w:r>
                        <w:r>
                          <w:rPr>
                            <w:rFonts w:ascii="Arial MT" w:hAnsi="Arial MT"/>
                            <w:color w:val="000000"/>
                            <w:w w:val="110"/>
                            <w:sz w:val="4"/>
                          </w:rPr>
                          <w:t>requieren</w:t>
                        </w:r>
                        <w:r>
                          <w:rPr>
                            <w:rFonts w:ascii="Arial MT" w:hAnsi="Arial MT"/>
                            <w:color w:val="000000"/>
                            <w:spacing w:val="-4"/>
                            <w:w w:val="110"/>
                            <w:sz w:val="4"/>
                          </w:rPr>
                          <w:t> </w:t>
                        </w:r>
                        <w:r>
                          <w:rPr>
                            <w:rFonts w:ascii="Arial MT" w:hAnsi="Arial MT"/>
                            <w:color w:val="000000"/>
                            <w:w w:val="110"/>
                            <w:sz w:val="4"/>
                          </w:rPr>
                          <w:t>de</w:t>
                        </w:r>
                        <w:r>
                          <w:rPr>
                            <w:rFonts w:ascii="Arial MT" w:hAnsi="Arial MT"/>
                            <w:color w:val="000000"/>
                            <w:spacing w:val="-3"/>
                            <w:w w:val="110"/>
                            <w:sz w:val="4"/>
                          </w:rPr>
                          <w:t> </w:t>
                        </w:r>
                        <w:r>
                          <w:rPr>
                            <w:rFonts w:ascii="Arial MT" w:hAnsi="Arial MT"/>
                            <w:color w:val="000000"/>
                            <w:w w:val="110"/>
                            <w:sz w:val="4"/>
                          </w:rPr>
                          <w:t>una</w:t>
                        </w:r>
                        <w:r>
                          <w:rPr>
                            <w:rFonts w:ascii="Arial MT" w:hAnsi="Arial MT"/>
                            <w:color w:val="000000"/>
                            <w:spacing w:val="-3"/>
                            <w:w w:val="110"/>
                            <w:sz w:val="4"/>
                          </w:rPr>
                          <w:t> </w:t>
                        </w:r>
                        <w:r>
                          <w:rPr>
                            <w:rFonts w:ascii="Arial MT" w:hAnsi="Arial MT"/>
                            <w:color w:val="000000"/>
                            <w:w w:val="110"/>
                            <w:sz w:val="4"/>
                          </w:rPr>
                          <w:t>oportuna</w:t>
                        </w:r>
                        <w:r>
                          <w:rPr>
                            <w:rFonts w:ascii="Arial MT" w:hAnsi="Arial MT"/>
                            <w:color w:val="000000"/>
                            <w:spacing w:val="-3"/>
                            <w:w w:val="110"/>
                            <w:sz w:val="4"/>
                          </w:rPr>
                          <w:t> </w:t>
                        </w:r>
                        <w:r>
                          <w:rPr>
                            <w:rFonts w:ascii="Arial MT" w:hAnsi="Arial MT"/>
                            <w:color w:val="000000"/>
                            <w:w w:val="110"/>
                            <w:sz w:val="4"/>
                          </w:rPr>
                          <w:t>atención</w:t>
                        </w:r>
                        <w:r>
                          <w:rPr>
                            <w:rFonts w:ascii="Arial MT" w:hAnsi="Arial MT"/>
                            <w:color w:val="000000"/>
                            <w:spacing w:val="-3"/>
                            <w:w w:val="110"/>
                            <w:sz w:val="4"/>
                          </w:rPr>
                          <w:t> </w:t>
                        </w:r>
                        <w:r>
                          <w:rPr>
                            <w:rFonts w:ascii="Arial MT" w:hAnsi="Arial MT"/>
                            <w:color w:val="000000"/>
                            <w:w w:val="110"/>
                            <w:sz w:val="4"/>
                          </w:rPr>
                          <w:t>tecnico</w:t>
                        </w:r>
                        <w:r>
                          <w:rPr>
                            <w:rFonts w:ascii="Arial MT" w:hAnsi="Arial MT"/>
                            <w:color w:val="000000"/>
                            <w:spacing w:val="40"/>
                            <w:w w:val="110"/>
                            <w:sz w:val="4"/>
                          </w:rPr>
                          <w:t> </w:t>
                        </w:r>
                        <w:r>
                          <w:rPr>
                            <w:rFonts w:ascii="Arial MT" w:hAnsi="Arial MT"/>
                            <w:color w:val="000000"/>
                            <w:w w:val="110"/>
                            <w:sz w:val="4"/>
                          </w:rPr>
                          <w:t>juridica oportuna y de calidad</w:t>
                        </w:r>
                      </w:p>
                    </w:txbxContent>
                  </v:textbox>
                  <v:fill type="solid"/>
                  <v:stroke dashstyle="solid"/>
                  <w10:wrap type="none"/>
                </v:shape>
                <w10:wrap type="topAndBottom"/>
              </v:group>
            </w:pict>
          </mc:Fallback>
        </mc:AlternateContent>
      </w:r>
      <w:r>
        <w:rPr>
          <w:b/>
          <w:sz w:val="14"/>
        </w:rPr>
        <mc:AlternateContent>
          <mc:Choice Requires="wps">
            <w:drawing>
              <wp:anchor distT="0" distB="0" distL="0" distR="0" allowOverlap="1" layoutInCell="1" locked="0" behindDoc="1" simplePos="0" relativeHeight="487602176">
                <wp:simplePos x="0" y="0"/>
                <wp:positionH relativeFrom="page">
                  <wp:posOffset>1257963</wp:posOffset>
                </wp:positionH>
                <wp:positionV relativeFrom="paragraph">
                  <wp:posOffset>1872224</wp:posOffset>
                </wp:positionV>
                <wp:extent cx="775970" cy="233679"/>
                <wp:effectExtent l="0" t="0" r="0" b="0"/>
                <wp:wrapTopAndBottom/>
                <wp:docPr id="172" name="Group 172"/>
                <wp:cNvGraphicFramePr>
                  <a:graphicFrameLocks/>
                </wp:cNvGraphicFramePr>
                <a:graphic>
                  <a:graphicData uri="http://schemas.microsoft.com/office/word/2010/wordprocessingGroup">
                    <wpg:wgp>
                      <wpg:cNvPr id="172" name="Group 172"/>
                      <wpg:cNvGrpSpPr/>
                      <wpg:grpSpPr>
                        <a:xfrm>
                          <a:off x="0" y="0"/>
                          <a:ext cx="775970" cy="233679"/>
                          <a:chExt cx="775970" cy="233679"/>
                        </a:xfrm>
                      </wpg:grpSpPr>
                      <wps:wsp>
                        <wps:cNvPr id="173" name="Textbox 173"/>
                        <wps:cNvSpPr txBox="1"/>
                        <wps:spPr>
                          <a:xfrm>
                            <a:off x="2202" y="116797"/>
                            <a:ext cx="771525" cy="114935"/>
                          </a:xfrm>
                          <a:prstGeom prst="rect">
                            <a:avLst/>
                          </a:prstGeom>
                          <a:ln w="4404">
                            <a:solidFill>
                              <a:srgbClr val="BE9000"/>
                            </a:solidFill>
                            <a:prstDash val="solid"/>
                          </a:ln>
                        </wps:spPr>
                        <wps:txbx>
                          <w:txbxContent>
                            <w:p>
                              <w:pPr>
                                <w:spacing w:line="307" w:lineRule="auto" w:before="38"/>
                                <w:ind w:left="312" w:right="16" w:hanging="216"/>
                                <w:jc w:val="left"/>
                                <w:rPr>
                                  <w:rFonts w:ascii="Arial MT"/>
                                  <w:sz w:val="4"/>
                                </w:rPr>
                              </w:pPr>
                              <w:r>
                                <w:rPr>
                                  <w:rFonts w:ascii="Arial MT"/>
                                  <w:w w:val="110"/>
                                  <w:sz w:val="4"/>
                                </w:rPr>
                                <w:t>Linea</w:t>
                              </w:r>
                              <w:r>
                                <w:rPr>
                                  <w:rFonts w:ascii="Arial MT"/>
                                  <w:spacing w:val="-3"/>
                                  <w:w w:val="110"/>
                                  <w:sz w:val="4"/>
                                </w:rPr>
                                <w:t> </w:t>
                              </w:r>
                              <w:r>
                                <w:rPr>
                                  <w:rFonts w:ascii="Arial MT"/>
                                  <w:w w:val="110"/>
                                  <w:sz w:val="4"/>
                                </w:rPr>
                                <w:t>Base:110</w:t>
                              </w:r>
                              <w:r>
                                <w:rPr>
                                  <w:rFonts w:ascii="Arial MT"/>
                                  <w:spacing w:val="-3"/>
                                  <w:w w:val="110"/>
                                  <w:sz w:val="4"/>
                                </w:rPr>
                                <w:t> </w:t>
                              </w:r>
                              <w:r>
                                <w:rPr>
                                  <w:rFonts w:ascii="Arial MT"/>
                                  <w:w w:val="110"/>
                                  <w:sz w:val="4"/>
                                </w:rPr>
                                <w:t>POC</w:t>
                              </w:r>
                              <w:r>
                                <w:rPr>
                                  <w:rFonts w:ascii="Arial MT"/>
                                  <w:spacing w:val="-3"/>
                                  <w:w w:val="110"/>
                                  <w:sz w:val="4"/>
                                </w:rPr>
                                <w:t> </w:t>
                              </w:r>
                              <w:r>
                                <w:rPr>
                                  <w:rFonts w:ascii="Arial MT"/>
                                  <w:w w:val="110"/>
                                  <w:sz w:val="4"/>
                                </w:rPr>
                                <w:t>otorgados de</w:t>
                              </w:r>
                              <w:r>
                                <w:rPr>
                                  <w:rFonts w:ascii="Arial MT"/>
                                  <w:spacing w:val="-3"/>
                                  <w:w w:val="110"/>
                                  <w:sz w:val="4"/>
                                </w:rPr>
                                <w:t> </w:t>
                              </w:r>
                              <w:r>
                                <w:rPr>
                                  <w:rFonts w:ascii="Arial MT"/>
                                  <w:w w:val="110"/>
                                  <w:sz w:val="4"/>
                                </w:rPr>
                                <w:t>221</w:t>
                              </w:r>
                              <w:r>
                                <w:rPr>
                                  <w:rFonts w:ascii="Arial MT"/>
                                  <w:spacing w:val="-3"/>
                                  <w:w w:val="110"/>
                                  <w:sz w:val="4"/>
                                </w:rPr>
                                <w:t> </w:t>
                              </w:r>
                              <w:r>
                                <w:rPr>
                                  <w:rFonts w:ascii="Arial MT"/>
                                  <w:w w:val="110"/>
                                  <w:sz w:val="4"/>
                                </w:rPr>
                                <w:t>solicitudes</w:t>
                              </w:r>
                              <w:r>
                                <w:rPr>
                                  <w:rFonts w:ascii="Arial MT"/>
                                  <w:spacing w:val="40"/>
                                  <w:w w:val="110"/>
                                  <w:sz w:val="4"/>
                                </w:rPr>
                                <w:t> </w:t>
                              </w:r>
                              <w:r>
                                <w:rPr>
                                  <w:rFonts w:ascii="Arial MT"/>
                                  <w:w w:val="110"/>
                                  <w:sz w:val="4"/>
                                </w:rPr>
                                <w:t>realizadas</w:t>
                              </w:r>
                              <w:r>
                                <w:rPr>
                                  <w:rFonts w:ascii="Arial MT"/>
                                  <w:spacing w:val="-3"/>
                                  <w:w w:val="110"/>
                                  <w:sz w:val="4"/>
                                </w:rPr>
                                <w:t> </w:t>
                              </w:r>
                              <w:r>
                                <w:rPr>
                                  <w:rFonts w:ascii="Arial MT"/>
                                  <w:w w:val="110"/>
                                  <w:sz w:val="4"/>
                                </w:rPr>
                                <w:t>(Datos</w:t>
                              </w:r>
                              <w:r>
                                <w:rPr>
                                  <w:rFonts w:ascii="Arial MT"/>
                                  <w:spacing w:val="-2"/>
                                  <w:w w:val="110"/>
                                  <w:sz w:val="4"/>
                                </w:rPr>
                                <w:t> </w:t>
                              </w:r>
                              <w:r>
                                <w:rPr>
                                  <w:rFonts w:ascii="Arial MT"/>
                                  <w:w w:val="110"/>
                                  <w:sz w:val="4"/>
                                </w:rPr>
                                <w:t>2020-2023)</w:t>
                              </w:r>
                            </w:p>
                          </w:txbxContent>
                        </wps:txbx>
                        <wps:bodyPr wrap="square" lIns="0" tIns="0" rIns="0" bIns="0" rtlCol="0">
                          <a:noAutofit/>
                        </wps:bodyPr>
                      </wps:wsp>
                      <wps:wsp>
                        <wps:cNvPr id="174" name="Textbox 174"/>
                        <wps:cNvSpPr txBox="1"/>
                        <wps:spPr>
                          <a:xfrm>
                            <a:off x="2202" y="2202"/>
                            <a:ext cx="771525" cy="114935"/>
                          </a:xfrm>
                          <a:prstGeom prst="rect">
                            <a:avLst/>
                          </a:prstGeom>
                          <a:solidFill>
                            <a:srgbClr val="BCD5ED"/>
                          </a:solidFill>
                          <a:ln w="4404">
                            <a:solidFill>
                              <a:srgbClr val="BE9000"/>
                            </a:solidFill>
                            <a:prstDash val="solid"/>
                          </a:ln>
                        </wps:spPr>
                        <wps:txbx>
                          <w:txbxContent>
                            <w:p>
                              <w:pPr>
                                <w:spacing w:line="307" w:lineRule="auto" w:before="39"/>
                                <w:ind w:left="104" w:right="16" w:hanging="87"/>
                                <w:jc w:val="left"/>
                                <w:rPr>
                                  <w:rFonts w:ascii="Arial MT" w:hAnsi="Arial MT"/>
                                  <w:color w:val="000000"/>
                                  <w:sz w:val="4"/>
                                </w:rPr>
                              </w:pPr>
                              <w:r>
                                <w:rPr>
                                  <w:rFonts w:ascii="Arial MT" w:hAnsi="Arial MT"/>
                                  <w:color w:val="000000"/>
                                  <w:w w:val="110"/>
                                  <w:sz w:val="4"/>
                                </w:rPr>
                                <w:t>Aumento en la solicitud de tramites solicitud de ocupación</w:t>
                              </w:r>
                              <w:r>
                                <w:rPr>
                                  <w:rFonts w:ascii="Arial MT" w:hAnsi="Arial MT"/>
                                  <w:color w:val="000000"/>
                                  <w:spacing w:val="40"/>
                                  <w:w w:val="110"/>
                                  <w:sz w:val="4"/>
                                </w:rPr>
                                <w:t> </w:t>
                              </w:r>
                              <w:r>
                                <w:rPr>
                                  <w:rFonts w:ascii="Arial MT" w:hAnsi="Arial MT"/>
                                  <w:color w:val="000000"/>
                                  <w:w w:val="110"/>
                                  <w:sz w:val="4"/>
                                </w:rPr>
                                <w:t>de cauce que aumentan los tiempos de respuesta</w:t>
                              </w:r>
                            </w:p>
                          </w:txbxContent>
                        </wps:txbx>
                        <wps:bodyPr wrap="square" lIns="0" tIns="0" rIns="0" bIns="0" rtlCol="0">
                          <a:noAutofit/>
                        </wps:bodyPr>
                      </wps:wsp>
                    </wpg:wgp>
                  </a:graphicData>
                </a:graphic>
              </wp:anchor>
            </w:drawing>
          </mc:Choice>
          <mc:Fallback>
            <w:pict>
              <v:group style="position:absolute;margin-left:99.052261pt;margin-top:147.419235pt;width:61.1pt;height:18.4pt;mso-position-horizontal-relative:page;mso-position-vertical-relative:paragraph;z-index:-15714304;mso-wrap-distance-left:0;mso-wrap-distance-right:0" id="docshapegroup164" coordorigin="1981,2948" coordsize="1222,368">
                <v:shape style="position:absolute;left:1984;top:3132;width:1215;height:181" type="#_x0000_t202" id="docshape165" filled="false" stroked="true" strokeweight=".346791pt" strokecolor="#be9000">
                  <v:textbox inset="0,0,0,0">
                    <w:txbxContent>
                      <w:p>
                        <w:pPr>
                          <w:spacing w:line="307" w:lineRule="auto" w:before="38"/>
                          <w:ind w:left="312" w:right="16" w:hanging="216"/>
                          <w:jc w:val="left"/>
                          <w:rPr>
                            <w:rFonts w:ascii="Arial MT"/>
                            <w:sz w:val="4"/>
                          </w:rPr>
                        </w:pPr>
                        <w:r>
                          <w:rPr>
                            <w:rFonts w:ascii="Arial MT"/>
                            <w:w w:val="110"/>
                            <w:sz w:val="4"/>
                          </w:rPr>
                          <w:t>Linea</w:t>
                        </w:r>
                        <w:r>
                          <w:rPr>
                            <w:rFonts w:ascii="Arial MT"/>
                            <w:spacing w:val="-3"/>
                            <w:w w:val="110"/>
                            <w:sz w:val="4"/>
                          </w:rPr>
                          <w:t> </w:t>
                        </w:r>
                        <w:r>
                          <w:rPr>
                            <w:rFonts w:ascii="Arial MT"/>
                            <w:w w:val="110"/>
                            <w:sz w:val="4"/>
                          </w:rPr>
                          <w:t>Base:110</w:t>
                        </w:r>
                        <w:r>
                          <w:rPr>
                            <w:rFonts w:ascii="Arial MT"/>
                            <w:spacing w:val="-3"/>
                            <w:w w:val="110"/>
                            <w:sz w:val="4"/>
                          </w:rPr>
                          <w:t> </w:t>
                        </w:r>
                        <w:r>
                          <w:rPr>
                            <w:rFonts w:ascii="Arial MT"/>
                            <w:w w:val="110"/>
                            <w:sz w:val="4"/>
                          </w:rPr>
                          <w:t>POC</w:t>
                        </w:r>
                        <w:r>
                          <w:rPr>
                            <w:rFonts w:ascii="Arial MT"/>
                            <w:spacing w:val="-3"/>
                            <w:w w:val="110"/>
                            <w:sz w:val="4"/>
                          </w:rPr>
                          <w:t> </w:t>
                        </w:r>
                        <w:r>
                          <w:rPr>
                            <w:rFonts w:ascii="Arial MT"/>
                            <w:w w:val="110"/>
                            <w:sz w:val="4"/>
                          </w:rPr>
                          <w:t>otorgados de</w:t>
                        </w:r>
                        <w:r>
                          <w:rPr>
                            <w:rFonts w:ascii="Arial MT"/>
                            <w:spacing w:val="-3"/>
                            <w:w w:val="110"/>
                            <w:sz w:val="4"/>
                          </w:rPr>
                          <w:t> </w:t>
                        </w:r>
                        <w:r>
                          <w:rPr>
                            <w:rFonts w:ascii="Arial MT"/>
                            <w:w w:val="110"/>
                            <w:sz w:val="4"/>
                          </w:rPr>
                          <w:t>221</w:t>
                        </w:r>
                        <w:r>
                          <w:rPr>
                            <w:rFonts w:ascii="Arial MT"/>
                            <w:spacing w:val="-3"/>
                            <w:w w:val="110"/>
                            <w:sz w:val="4"/>
                          </w:rPr>
                          <w:t> </w:t>
                        </w:r>
                        <w:r>
                          <w:rPr>
                            <w:rFonts w:ascii="Arial MT"/>
                            <w:w w:val="110"/>
                            <w:sz w:val="4"/>
                          </w:rPr>
                          <w:t>solicitudes</w:t>
                        </w:r>
                        <w:r>
                          <w:rPr>
                            <w:rFonts w:ascii="Arial MT"/>
                            <w:spacing w:val="40"/>
                            <w:w w:val="110"/>
                            <w:sz w:val="4"/>
                          </w:rPr>
                          <w:t> </w:t>
                        </w:r>
                        <w:r>
                          <w:rPr>
                            <w:rFonts w:ascii="Arial MT"/>
                            <w:w w:val="110"/>
                            <w:sz w:val="4"/>
                          </w:rPr>
                          <w:t>realizadas</w:t>
                        </w:r>
                        <w:r>
                          <w:rPr>
                            <w:rFonts w:ascii="Arial MT"/>
                            <w:spacing w:val="-3"/>
                            <w:w w:val="110"/>
                            <w:sz w:val="4"/>
                          </w:rPr>
                          <w:t> </w:t>
                        </w:r>
                        <w:r>
                          <w:rPr>
                            <w:rFonts w:ascii="Arial MT"/>
                            <w:w w:val="110"/>
                            <w:sz w:val="4"/>
                          </w:rPr>
                          <w:t>(Datos</w:t>
                        </w:r>
                        <w:r>
                          <w:rPr>
                            <w:rFonts w:ascii="Arial MT"/>
                            <w:spacing w:val="-2"/>
                            <w:w w:val="110"/>
                            <w:sz w:val="4"/>
                          </w:rPr>
                          <w:t> </w:t>
                        </w:r>
                        <w:r>
                          <w:rPr>
                            <w:rFonts w:ascii="Arial MT"/>
                            <w:w w:val="110"/>
                            <w:sz w:val="4"/>
                          </w:rPr>
                          <w:t>2020-2023)</w:t>
                        </w:r>
                      </w:p>
                    </w:txbxContent>
                  </v:textbox>
                  <v:stroke dashstyle="solid"/>
                  <w10:wrap type="none"/>
                </v:shape>
                <v:shape style="position:absolute;left:1984;top:2951;width:1215;height:181" type="#_x0000_t202" id="docshape166" filled="true" fillcolor="#bcd5ed" stroked="true" strokeweight=".346791pt" strokecolor="#be9000">
                  <v:textbox inset="0,0,0,0">
                    <w:txbxContent>
                      <w:p>
                        <w:pPr>
                          <w:spacing w:line="307" w:lineRule="auto" w:before="39"/>
                          <w:ind w:left="104" w:right="16" w:hanging="87"/>
                          <w:jc w:val="left"/>
                          <w:rPr>
                            <w:rFonts w:ascii="Arial MT" w:hAnsi="Arial MT"/>
                            <w:color w:val="000000"/>
                            <w:sz w:val="4"/>
                          </w:rPr>
                        </w:pPr>
                        <w:r>
                          <w:rPr>
                            <w:rFonts w:ascii="Arial MT" w:hAnsi="Arial MT"/>
                            <w:color w:val="000000"/>
                            <w:w w:val="110"/>
                            <w:sz w:val="4"/>
                          </w:rPr>
                          <w:t>Aumento en la solicitud de tramites solicitud de ocupación</w:t>
                        </w:r>
                        <w:r>
                          <w:rPr>
                            <w:rFonts w:ascii="Arial MT" w:hAnsi="Arial MT"/>
                            <w:color w:val="000000"/>
                            <w:spacing w:val="40"/>
                            <w:w w:val="110"/>
                            <w:sz w:val="4"/>
                          </w:rPr>
                          <w:t> </w:t>
                        </w:r>
                        <w:r>
                          <w:rPr>
                            <w:rFonts w:ascii="Arial MT" w:hAnsi="Arial MT"/>
                            <w:color w:val="000000"/>
                            <w:w w:val="110"/>
                            <w:sz w:val="4"/>
                          </w:rPr>
                          <w:t>de cauce que aumentan los tiempos de respuesta</w:t>
                        </w:r>
                      </w:p>
                    </w:txbxContent>
                  </v:textbox>
                  <v:fill type="solid"/>
                  <v:stroke dashstyle="solid"/>
                  <w10:wrap type="none"/>
                </v:shape>
                <w10:wrap type="topAndBottom"/>
              </v:group>
            </w:pict>
          </mc:Fallback>
        </mc:AlternateContent>
      </w:r>
    </w:p>
    <w:p>
      <w:pPr>
        <w:pStyle w:val="BodyText"/>
        <w:spacing w:before="2"/>
        <w:rPr>
          <w:b/>
          <w:sz w:val="4"/>
        </w:rPr>
      </w:pPr>
    </w:p>
    <w:p>
      <w:pPr>
        <w:pStyle w:val="BodyText"/>
        <w:spacing w:before="2"/>
        <w:rPr>
          <w:b/>
          <w:sz w:val="4"/>
        </w:rPr>
      </w:pPr>
    </w:p>
    <w:p>
      <w:pPr>
        <w:spacing w:line="240" w:lineRule="auto" w:before="0"/>
        <w:ind w:left="626" w:right="990" w:firstLine="2"/>
        <w:jc w:val="center"/>
        <w:rPr>
          <w:sz w:val="14"/>
        </w:rPr>
      </w:pPr>
      <w:r>
        <w:rPr>
          <w:i/>
          <w:sz w:val="14"/>
        </w:rPr>
        <w:t>Fuente: Dirección de Control Ambiental, Subdirección de Control Ambiental al Espacio Público – SCAPS, Subdirección del Recurso Hídrico y del Suelo –</w:t>
      </w:r>
      <w:r>
        <w:rPr>
          <w:i/>
          <w:spacing w:val="40"/>
          <w:sz w:val="14"/>
        </w:rPr>
        <w:t> </w:t>
      </w:r>
      <w:r>
        <w:rPr>
          <w:i/>
          <w:sz w:val="14"/>
        </w:rPr>
        <w:t>SRHS y Subdirección de Silvicultura Flora y Fauna Silvestre - SSFFS</w:t>
      </w:r>
      <w:r>
        <w:rPr>
          <w:i/>
          <w:spacing w:val="40"/>
          <w:sz w:val="14"/>
        </w:rPr>
        <w:t> </w:t>
      </w:r>
      <w:hyperlink r:id="rId33">
        <w:r>
          <w:rPr>
            <w:color w:val="0462C1"/>
            <w:spacing w:val="-2"/>
            <w:sz w:val="14"/>
            <w:u w:val="single" w:color="0462C1"/>
          </w:rPr>
          <w:t>https://docs.google.com/spreadsheets/d/13TNbUrD2QzUlKQcEQ56228ktipByIOP9/edit?usp=drive_link&amp;ouid=105828021999752146049&amp;rtpof=true&amp;sd=t</w:t>
        </w:r>
      </w:hyperlink>
      <w:r>
        <w:rPr>
          <w:color w:val="0462C1"/>
          <w:spacing w:val="40"/>
          <w:sz w:val="14"/>
        </w:rPr>
        <w:t>  </w:t>
      </w:r>
      <w:hyperlink r:id="rId33">
        <w:r>
          <w:rPr>
            <w:color w:val="0462C1"/>
            <w:spacing w:val="-4"/>
            <w:sz w:val="14"/>
            <w:u w:val="single" w:color="0462C1"/>
          </w:rPr>
          <w:t>rue</w:t>
        </w:r>
      </w:hyperlink>
    </w:p>
    <w:p>
      <w:pPr>
        <w:pStyle w:val="BodyText"/>
        <w:spacing w:before="1"/>
      </w:pPr>
    </w:p>
    <w:p>
      <w:pPr>
        <w:pStyle w:val="Heading2"/>
        <w:numPr>
          <w:ilvl w:val="2"/>
          <w:numId w:val="2"/>
        </w:numPr>
        <w:tabs>
          <w:tab w:pos="1613" w:val="left" w:leader="none"/>
        </w:tabs>
        <w:spacing w:line="240" w:lineRule="auto" w:before="0" w:after="0"/>
        <w:ind w:left="1613" w:right="0" w:hanging="994"/>
        <w:jc w:val="left"/>
      </w:pPr>
      <w:r>
        <w:rPr/>
        <w:t>Descripción</w:t>
      </w:r>
      <w:r>
        <w:rPr>
          <w:spacing w:val="-6"/>
        </w:rPr>
        <w:t> </w:t>
      </w:r>
      <w:r>
        <w:rPr/>
        <w:t>de</w:t>
      </w:r>
      <w:r>
        <w:rPr>
          <w:spacing w:val="-5"/>
        </w:rPr>
        <w:t> </w:t>
      </w:r>
      <w:r>
        <w:rPr/>
        <w:t>la</w:t>
      </w:r>
      <w:r>
        <w:rPr>
          <w:spacing w:val="-3"/>
        </w:rPr>
        <w:t> </w:t>
      </w:r>
      <w:r>
        <w:rPr/>
        <w:t>situación</w:t>
      </w:r>
      <w:r>
        <w:rPr>
          <w:spacing w:val="-6"/>
        </w:rPr>
        <w:t> </w:t>
      </w:r>
      <w:r>
        <w:rPr>
          <w:spacing w:val="-2"/>
        </w:rPr>
        <w:t>problemática.</w:t>
      </w:r>
    </w:p>
    <w:p>
      <w:pPr>
        <w:pStyle w:val="BodyText"/>
        <w:rPr>
          <w:b/>
        </w:rPr>
      </w:pPr>
    </w:p>
    <w:p>
      <w:pPr>
        <w:pStyle w:val="BodyText"/>
        <w:spacing w:before="1"/>
        <w:ind w:left="619" w:right="983"/>
        <w:jc w:val="both"/>
      </w:pPr>
      <w:r>
        <w:rPr/>
        <w:t>El Distrito Capital enfrenta una significativa limitación en su capacidad técnica y jurídica para llevar a cabo evaluaciones, seguimientos y controles ambientales eficaces sobre sus recursos naturales y la estructura ecológica</w:t>
      </w:r>
      <w:r>
        <w:rPr>
          <w:spacing w:val="-13"/>
        </w:rPr>
        <w:t> </w:t>
      </w:r>
      <w:r>
        <w:rPr/>
        <w:t>principal.</w:t>
      </w:r>
      <w:r>
        <w:rPr>
          <w:spacing w:val="-12"/>
        </w:rPr>
        <w:t> </w:t>
      </w:r>
      <w:r>
        <w:rPr/>
        <w:t>Esta</w:t>
      </w:r>
      <w:r>
        <w:rPr>
          <w:spacing w:val="-13"/>
        </w:rPr>
        <w:t> </w:t>
      </w:r>
      <w:r>
        <w:rPr/>
        <w:t>deficiencia</w:t>
      </w:r>
      <w:r>
        <w:rPr>
          <w:spacing w:val="-12"/>
        </w:rPr>
        <w:t> </w:t>
      </w:r>
      <w:r>
        <w:rPr/>
        <w:t>impide</w:t>
      </w:r>
      <w:r>
        <w:rPr>
          <w:spacing w:val="-13"/>
        </w:rPr>
        <w:t> </w:t>
      </w:r>
      <w:r>
        <w:rPr/>
        <w:t>prevenir</w:t>
      </w:r>
      <w:r>
        <w:rPr>
          <w:spacing w:val="-12"/>
        </w:rPr>
        <w:t> </w:t>
      </w:r>
      <w:r>
        <w:rPr/>
        <w:t>y</w:t>
      </w:r>
      <w:r>
        <w:rPr>
          <w:spacing w:val="-13"/>
        </w:rPr>
        <w:t> </w:t>
      </w:r>
      <w:r>
        <w:rPr/>
        <w:t>mitigar</w:t>
      </w:r>
      <w:r>
        <w:rPr>
          <w:spacing w:val="-12"/>
        </w:rPr>
        <w:t> </w:t>
      </w:r>
      <w:r>
        <w:rPr/>
        <w:t>los</w:t>
      </w:r>
      <w:r>
        <w:rPr>
          <w:spacing w:val="-13"/>
        </w:rPr>
        <w:t> </w:t>
      </w:r>
      <w:r>
        <w:rPr/>
        <w:t>factores</w:t>
      </w:r>
      <w:r>
        <w:rPr>
          <w:spacing w:val="-12"/>
        </w:rPr>
        <w:t> </w:t>
      </w:r>
      <w:r>
        <w:rPr/>
        <w:t>que</w:t>
      </w:r>
      <w:r>
        <w:rPr>
          <w:spacing w:val="-13"/>
        </w:rPr>
        <w:t> </w:t>
      </w:r>
      <w:r>
        <w:rPr/>
        <w:t>conducen</w:t>
      </w:r>
      <w:r>
        <w:rPr>
          <w:spacing w:val="-12"/>
        </w:rPr>
        <w:t> </w:t>
      </w:r>
      <w:r>
        <w:rPr/>
        <w:t>al</w:t>
      </w:r>
      <w:r>
        <w:rPr>
          <w:spacing w:val="-13"/>
        </w:rPr>
        <w:t> </w:t>
      </w:r>
      <w:r>
        <w:rPr/>
        <w:t>deterioro</w:t>
      </w:r>
      <w:r>
        <w:rPr>
          <w:spacing w:val="-12"/>
        </w:rPr>
        <w:t> </w:t>
      </w:r>
      <w:r>
        <w:rPr/>
        <w:t>ambiental, afectando negativamente la calidad de vida de los habitantes y la sostenibilidad del entorno natural.</w:t>
      </w:r>
    </w:p>
    <w:p>
      <w:pPr>
        <w:pStyle w:val="BodyText"/>
        <w:spacing w:after="0"/>
        <w:jc w:val="both"/>
        <w:sectPr>
          <w:pgSz w:w="12240" w:h="15840"/>
          <w:pgMar w:header="1022" w:footer="0" w:top="2640" w:bottom="0" w:left="1080" w:right="720"/>
        </w:sectPr>
      </w:pPr>
    </w:p>
    <w:p>
      <w:pPr>
        <w:pStyle w:val="BodyText"/>
      </w:pPr>
    </w:p>
    <w:p>
      <w:pPr>
        <w:pStyle w:val="BodyText"/>
      </w:pPr>
    </w:p>
    <w:p>
      <w:pPr>
        <w:pStyle w:val="BodyText"/>
        <w:spacing w:before="97"/>
      </w:pPr>
    </w:p>
    <w:p>
      <w:pPr>
        <w:pStyle w:val="BodyText"/>
        <w:ind w:left="619" w:right="979"/>
        <w:jc w:val="both"/>
      </w:pPr>
      <w:r>
        <w:rPr/>
        <w:t>A pesar de los esfuerzos realizados por la Dirección de Control Ambiental y sus Subdirecciones, no se logra atender completamente las solicitudes, ni cumplir con el monitoreo necesario de los recursos naturales. Esta situación</w:t>
      </w:r>
      <w:r>
        <w:rPr>
          <w:spacing w:val="-9"/>
        </w:rPr>
        <w:t> </w:t>
      </w:r>
      <w:r>
        <w:rPr/>
        <w:t>se</w:t>
      </w:r>
      <w:r>
        <w:rPr>
          <w:spacing w:val="-10"/>
        </w:rPr>
        <w:t> </w:t>
      </w:r>
      <w:r>
        <w:rPr/>
        <w:t>evidencia</w:t>
      </w:r>
      <w:r>
        <w:rPr>
          <w:spacing w:val="-10"/>
        </w:rPr>
        <w:t> </w:t>
      </w:r>
      <w:r>
        <w:rPr/>
        <w:t>en</w:t>
      </w:r>
      <w:r>
        <w:rPr>
          <w:spacing w:val="-12"/>
        </w:rPr>
        <w:t> </w:t>
      </w:r>
      <w:r>
        <w:rPr/>
        <w:t>varios</w:t>
      </w:r>
      <w:r>
        <w:rPr>
          <w:spacing w:val="-11"/>
        </w:rPr>
        <w:t> </w:t>
      </w:r>
      <w:r>
        <w:rPr/>
        <w:t>indicadores</w:t>
      </w:r>
      <w:r>
        <w:rPr>
          <w:spacing w:val="-13"/>
        </w:rPr>
        <w:t> </w:t>
      </w:r>
      <w:r>
        <w:rPr/>
        <w:t>críticos.</w:t>
      </w:r>
      <w:r>
        <w:rPr>
          <w:spacing w:val="-10"/>
        </w:rPr>
        <w:t> </w:t>
      </w:r>
      <w:r>
        <w:rPr/>
        <w:t>Por</w:t>
      </w:r>
      <w:r>
        <w:rPr>
          <w:spacing w:val="-12"/>
        </w:rPr>
        <w:t> </w:t>
      </w:r>
      <w:r>
        <w:rPr/>
        <w:t>ejemplo,</w:t>
      </w:r>
      <w:r>
        <w:rPr>
          <w:spacing w:val="-10"/>
        </w:rPr>
        <w:t> </w:t>
      </w:r>
      <w:r>
        <w:rPr/>
        <w:t>en</w:t>
      </w:r>
      <w:r>
        <w:rPr>
          <w:spacing w:val="-12"/>
        </w:rPr>
        <w:t> </w:t>
      </w:r>
      <w:r>
        <w:rPr/>
        <w:t>2022,</w:t>
      </w:r>
      <w:r>
        <w:rPr>
          <w:spacing w:val="-12"/>
        </w:rPr>
        <w:t> </w:t>
      </w:r>
      <w:r>
        <w:rPr/>
        <w:t>el</w:t>
      </w:r>
      <w:r>
        <w:rPr>
          <w:spacing w:val="-10"/>
        </w:rPr>
        <w:t> </w:t>
      </w:r>
      <w:r>
        <w:rPr/>
        <w:t>65,6%</w:t>
      </w:r>
      <w:r>
        <w:rPr>
          <w:spacing w:val="-13"/>
        </w:rPr>
        <w:t> </w:t>
      </w:r>
      <w:r>
        <w:rPr/>
        <w:t>de</w:t>
      </w:r>
      <w:r>
        <w:rPr>
          <w:spacing w:val="-10"/>
        </w:rPr>
        <w:t> </w:t>
      </w:r>
      <w:r>
        <w:rPr/>
        <w:t>los</w:t>
      </w:r>
      <w:r>
        <w:rPr>
          <w:spacing w:val="-11"/>
        </w:rPr>
        <w:t> </w:t>
      </w:r>
      <w:r>
        <w:rPr/>
        <w:t>puntos</w:t>
      </w:r>
      <w:r>
        <w:rPr>
          <w:spacing w:val="-11"/>
        </w:rPr>
        <w:t> </w:t>
      </w:r>
      <w:r>
        <w:rPr/>
        <w:t>de</w:t>
      </w:r>
      <w:r>
        <w:rPr>
          <w:spacing w:val="-12"/>
        </w:rPr>
        <w:t> </w:t>
      </w:r>
      <w:r>
        <w:rPr/>
        <w:t>monitoreo de la Red de Calidad Hídrica de Bogotá (RCHB) presentaron un Índice de Calidad del Agua (ICA) malo. En relación con el recurso suelo, se identificaron 1.308 predios que desarrollan actividades extractivas, mineras, industriales,</w:t>
      </w:r>
      <w:r>
        <w:rPr>
          <w:spacing w:val="-5"/>
        </w:rPr>
        <w:t> </w:t>
      </w:r>
      <w:r>
        <w:rPr/>
        <w:t>comerciales</w:t>
      </w:r>
      <w:r>
        <w:rPr>
          <w:spacing w:val="-6"/>
        </w:rPr>
        <w:t> </w:t>
      </w:r>
      <w:r>
        <w:rPr/>
        <w:t>y</w:t>
      </w:r>
      <w:r>
        <w:rPr>
          <w:spacing w:val="-4"/>
        </w:rPr>
        <w:t> </w:t>
      </w:r>
      <w:r>
        <w:rPr/>
        <w:t>de</w:t>
      </w:r>
      <w:r>
        <w:rPr>
          <w:spacing w:val="-10"/>
        </w:rPr>
        <w:t> </w:t>
      </w:r>
      <w:r>
        <w:rPr/>
        <w:t>servicios,</w:t>
      </w:r>
      <w:r>
        <w:rPr>
          <w:spacing w:val="-5"/>
        </w:rPr>
        <w:t> </w:t>
      </w:r>
      <w:r>
        <w:rPr/>
        <w:t>con</w:t>
      </w:r>
      <w:r>
        <w:rPr>
          <w:spacing w:val="-4"/>
        </w:rPr>
        <w:t> </w:t>
      </w:r>
      <w:r>
        <w:rPr/>
        <w:t>potenciales</w:t>
      </w:r>
      <w:r>
        <w:rPr>
          <w:spacing w:val="-6"/>
        </w:rPr>
        <w:t> </w:t>
      </w:r>
      <w:r>
        <w:rPr/>
        <w:t>impactos</w:t>
      </w:r>
      <w:r>
        <w:rPr>
          <w:spacing w:val="-6"/>
        </w:rPr>
        <w:t> </w:t>
      </w:r>
      <w:r>
        <w:rPr/>
        <w:t>negativos</w:t>
      </w:r>
      <w:r>
        <w:rPr>
          <w:spacing w:val="-6"/>
        </w:rPr>
        <w:t> </w:t>
      </w:r>
      <w:r>
        <w:rPr/>
        <w:t>en</w:t>
      </w:r>
      <w:r>
        <w:rPr>
          <w:spacing w:val="-4"/>
        </w:rPr>
        <w:t> </w:t>
      </w:r>
      <w:r>
        <w:rPr/>
        <w:t>el</w:t>
      </w:r>
      <w:r>
        <w:rPr>
          <w:spacing w:val="-8"/>
        </w:rPr>
        <w:t> </w:t>
      </w:r>
      <w:r>
        <w:rPr/>
        <w:t>perímetro</w:t>
      </w:r>
      <w:r>
        <w:rPr>
          <w:spacing w:val="-4"/>
        </w:rPr>
        <w:t> </w:t>
      </w:r>
      <w:r>
        <w:rPr/>
        <w:t>urbano</w:t>
      </w:r>
      <w:r>
        <w:rPr>
          <w:spacing w:val="-7"/>
        </w:rPr>
        <w:t> </w:t>
      </w:r>
      <w:r>
        <w:rPr/>
        <w:t>del</w:t>
      </w:r>
      <w:r>
        <w:rPr>
          <w:spacing w:val="-5"/>
        </w:rPr>
        <w:t> </w:t>
      </w:r>
      <w:r>
        <w:rPr/>
        <w:t>Distrito Capital. Además, no se cuenta con un programa integral para evaluar, seguir y controlar la afectación del arbolado, la flora y la fauna silvestre, y prevenir su tráfico ilegal, lo que dificulta las acciones para mitigar dichas afectaciones. En cuanto al manejo de residuos peligrosos, especiales y de manejo diferenciado, se controlaron 20.967 usuarios relacionados con el manejo de residuos, de un universo de control de 83.000. Asimismo,</w:t>
      </w:r>
      <w:r>
        <w:rPr>
          <w:spacing w:val="-13"/>
        </w:rPr>
        <w:t> </w:t>
      </w:r>
      <w:r>
        <w:rPr/>
        <w:t>ha</w:t>
      </w:r>
      <w:r>
        <w:rPr>
          <w:spacing w:val="-12"/>
        </w:rPr>
        <w:t> </w:t>
      </w:r>
      <w:r>
        <w:rPr/>
        <w:t>habido</w:t>
      </w:r>
      <w:r>
        <w:rPr>
          <w:spacing w:val="-13"/>
        </w:rPr>
        <w:t> </w:t>
      </w:r>
      <w:r>
        <w:rPr/>
        <w:t>un</w:t>
      </w:r>
      <w:r>
        <w:rPr>
          <w:spacing w:val="-12"/>
        </w:rPr>
        <w:t> </w:t>
      </w:r>
      <w:r>
        <w:rPr/>
        <w:t>incremento</w:t>
      </w:r>
      <w:r>
        <w:rPr>
          <w:spacing w:val="-13"/>
        </w:rPr>
        <w:t> </w:t>
      </w:r>
      <w:r>
        <w:rPr/>
        <w:t>en</w:t>
      </w:r>
      <w:r>
        <w:rPr>
          <w:spacing w:val="-12"/>
        </w:rPr>
        <w:t> </w:t>
      </w:r>
      <w:r>
        <w:rPr/>
        <w:t>las</w:t>
      </w:r>
      <w:r>
        <w:rPr>
          <w:spacing w:val="-13"/>
        </w:rPr>
        <w:t> </w:t>
      </w:r>
      <w:r>
        <w:rPr/>
        <w:t>denuncias</w:t>
      </w:r>
      <w:r>
        <w:rPr>
          <w:spacing w:val="-12"/>
        </w:rPr>
        <w:t> </w:t>
      </w:r>
      <w:r>
        <w:rPr/>
        <w:t>no</w:t>
      </w:r>
      <w:r>
        <w:rPr>
          <w:spacing w:val="-13"/>
        </w:rPr>
        <w:t> </w:t>
      </w:r>
      <w:r>
        <w:rPr/>
        <w:t>atendidas</w:t>
      </w:r>
      <w:r>
        <w:rPr>
          <w:spacing w:val="-12"/>
        </w:rPr>
        <w:t> </w:t>
      </w:r>
      <w:r>
        <w:rPr/>
        <w:t>sobre</w:t>
      </w:r>
      <w:r>
        <w:rPr>
          <w:spacing w:val="-13"/>
        </w:rPr>
        <w:t> </w:t>
      </w:r>
      <w:r>
        <w:rPr/>
        <w:t>afectaciones</w:t>
      </w:r>
      <w:r>
        <w:rPr>
          <w:spacing w:val="-12"/>
        </w:rPr>
        <w:t> </w:t>
      </w:r>
      <w:r>
        <w:rPr/>
        <w:t>en</w:t>
      </w:r>
      <w:r>
        <w:rPr>
          <w:spacing w:val="-13"/>
        </w:rPr>
        <w:t> </w:t>
      </w:r>
      <w:r>
        <w:rPr/>
        <w:t>la</w:t>
      </w:r>
      <w:r>
        <w:rPr>
          <w:spacing w:val="-12"/>
        </w:rPr>
        <w:t> </w:t>
      </w:r>
      <w:r>
        <w:rPr/>
        <w:t>Estructura</w:t>
      </w:r>
      <w:r>
        <w:rPr>
          <w:spacing w:val="-13"/>
        </w:rPr>
        <w:t> </w:t>
      </w:r>
      <w:r>
        <w:rPr/>
        <w:t>Ecológica Principal y un alto número de expedientes sin intervención técnico-jurídica, con 25.610 expedientes activos a corte de 2023.</w:t>
      </w:r>
    </w:p>
    <w:p>
      <w:pPr>
        <w:pStyle w:val="BodyText"/>
      </w:pPr>
    </w:p>
    <w:p>
      <w:pPr>
        <w:pStyle w:val="BodyText"/>
        <w:ind w:left="619" w:right="976"/>
        <w:jc w:val="both"/>
      </w:pPr>
      <w:r>
        <w:rPr/>
        <w:t>La</w:t>
      </w:r>
      <w:r>
        <w:rPr>
          <w:spacing w:val="-13"/>
        </w:rPr>
        <w:t> </w:t>
      </w:r>
      <w:r>
        <w:rPr/>
        <w:t>limitada</w:t>
      </w:r>
      <w:r>
        <w:rPr>
          <w:spacing w:val="-12"/>
        </w:rPr>
        <w:t> </w:t>
      </w:r>
      <w:r>
        <w:rPr/>
        <w:t>capacidad</w:t>
      </w:r>
      <w:r>
        <w:rPr>
          <w:spacing w:val="-11"/>
        </w:rPr>
        <w:t> </w:t>
      </w:r>
      <w:r>
        <w:rPr/>
        <w:t>para</w:t>
      </w:r>
      <w:r>
        <w:rPr>
          <w:spacing w:val="-12"/>
        </w:rPr>
        <w:t> </w:t>
      </w:r>
      <w:r>
        <w:rPr/>
        <w:t>realizar</w:t>
      </w:r>
      <w:r>
        <w:rPr>
          <w:spacing w:val="-12"/>
        </w:rPr>
        <w:t> </w:t>
      </w:r>
      <w:r>
        <w:rPr/>
        <w:t>monitoreos,</w:t>
      </w:r>
      <w:r>
        <w:rPr>
          <w:spacing w:val="-12"/>
        </w:rPr>
        <w:t> </w:t>
      </w:r>
      <w:r>
        <w:rPr/>
        <w:t>evaluaciones</w:t>
      </w:r>
      <w:r>
        <w:rPr>
          <w:spacing w:val="-13"/>
        </w:rPr>
        <w:t> </w:t>
      </w:r>
      <w:r>
        <w:rPr/>
        <w:t>y</w:t>
      </w:r>
      <w:r>
        <w:rPr>
          <w:spacing w:val="-11"/>
        </w:rPr>
        <w:t> </w:t>
      </w:r>
      <w:r>
        <w:rPr/>
        <w:t>controles</w:t>
      </w:r>
      <w:r>
        <w:rPr>
          <w:spacing w:val="-13"/>
        </w:rPr>
        <w:t> </w:t>
      </w:r>
      <w:r>
        <w:rPr/>
        <w:t>ambientales,</w:t>
      </w:r>
      <w:r>
        <w:rPr>
          <w:spacing w:val="-11"/>
        </w:rPr>
        <w:t> </w:t>
      </w:r>
      <w:r>
        <w:rPr/>
        <w:t>exigidos</w:t>
      </w:r>
      <w:r>
        <w:rPr>
          <w:spacing w:val="-13"/>
        </w:rPr>
        <w:t> </w:t>
      </w:r>
      <w:r>
        <w:rPr/>
        <w:t>por</w:t>
      </w:r>
      <w:r>
        <w:rPr>
          <w:spacing w:val="-11"/>
        </w:rPr>
        <w:t> </w:t>
      </w:r>
      <w:r>
        <w:rPr/>
        <w:t>la</w:t>
      </w:r>
      <w:r>
        <w:rPr>
          <w:spacing w:val="-12"/>
        </w:rPr>
        <w:t> </w:t>
      </w:r>
      <w:r>
        <w:rPr/>
        <w:t>población y</w:t>
      </w:r>
      <w:r>
        <w:rPr>
          <w:spacing w:val="-13"/>
        </w:rPr>
        <w:t> </w:t>
      </w:r>
      <w:r>
        <w:rPr/>
        <w:t>el</w:t>
      </w:r>
      <w:r>
        <w:rPr>
          <w:spacing w:val="-12"/>
        </w:rPr>
        <w:t> </w:t>
      </w:r>
      <w:r>
        <w:rPr/>
        <w:t>crecimiento</w:t>
      </w:r>
      <w:r>
        <w:rPr>
          <w:spacing w:val="-13"/>
        </w:rPr>
        <w:t> </w:t>
      </w:r>
      <w:r>
        <w:rPr/>
        <w:t>de</w:t>
      </w:r>
      <w:r>
        <w:rPr>
          <w:spacing w:val="-12"/>
        </w:rPr>
        <w:t> </w:t>
      </w:r>
      <w:r>
        <w:rPr/>
        <w:t>la</w:t>
      </w:r>
      <w:r>
        <w:rPr>
          <w:spacing w:val="-13"/>
        </w:rPr>
        <w:t> </w:t>
      </w:r>
      <w:r>
        <w:rPr/>
        <w:t>ciudad,</w:t>
      </w:r>
      <w:r>
        <w:rPr>
          <w:spacing w:val="-12"/>
        </w:rPr>
        <w:t> </w:t>
      </w:r>
      <w:r>
        <w:rPr/>
        <w:t>así</w:t>
      </w:r>
      <w:r>
        <w:rPr>
          <w:spacing w:val="-13"/>
        </w:rPr>
        <w:t> </w:t>
      </w:r>
      <w:r>
        <w:rPr/>
        <w:t>como</w:t>
      </w:r>
      <w:r>
        <w:rPr>
          <w:spacing w:val="-12"/>
        </w:rPr>
        <w:t> </w:t>
      </w:r>
      <w:r>
        <w:rPr/>
        <w:t>la</w:t>
      </w:r>
      <w:r>
        <w:rPr>
          <w:spacing w:val="-13"/>
        </w:rPr>
        <w:t> </w:t>
      </w:r>
      <w:r>
        <w:rPr/>
        <w:t>ejecución</w:t>
      </w:r>
      <w:r>
        <w:rPr>
          <w:spacing w:val="-12"/>
        </w:rPr>
        <w:t> </w:t>
      </w:r>
      <w:r>
        <w:rPr/>
        <w:t>de</w:t>
      </w:r>
      <w:r>
        <w:rPr>
          <w:spacing w:val="-13"/>
        </w:rPr>
        <w:t> </w:t>
      </w:r>
      <w:r>
        <w:rPr/>
        <w:t>acciones</w:t>
      </w:r>
      <w:r>
        <w:rPr>
          <w:spacing w:val="-12"/>
        </w:rPr>
        <w:t> </w:t>
      </w:r>
      <w:r>
        <w:rPr/>
        <w:t>en</w:t>
      </w:r>
      <w:r>
        <w:rPr>
          <w:spacing w:val="-13"/>
        </w:rPr>
        <w:t> </w:t>
      </w:r>
      <w:r>
        <w:rPr/>
        <w:t>el</w:t>
      </w:r>
      <w:r>
        <w:rPr>
          <w:spacing w:val="-12"/>
        </w:rPr>
        <w:t> </w:t>
      </w:r>
      <w:r>
        <w:rPr/>
        <w:t>marco</w:t>
      </w:r>
      <w:r>
        <w:rPr>
          <w:spacing w:val="-13"/>
        </w:rPr>
        <w:t> </w:t>
      </w:r>
      <w:r>
        <w:rPr/>
        <w:t>normativo</w:t>
      </w:r>
      <w:r>
        <w:rPr>
          <w:spacing w:val="-12"/>
        </w:rPr>
        <w:t> </w:t>
      </w:r>
      <w:r>
        <w:rPr/>
        <w:t>para</w:t>
      </w:r>
      <w:r>
        <w:rPr>
          <w:spacing w:val="-13"/>
        </w:rPr>
        <w:t> </w:t>
      </w:r>
      <w:r>
        <w:rPr/>
        <w:t>las</w:t>
      </w:r>
      <w:r>
        <w:rPr>
          <w:spacing w:val="-12"/>
        </w:rPr>
        <w:t> </w:t>
      </w:r>
      <w:r>
        <w:rPr/>
        <w:t>acciones</w:t>
      </w:r>
      <w:r>
        <w:rPr>
          <w:spacing w:val="-13"/>
        </w:rPr>
        <w:t> </w:t>
      </w:r>
      <w:r>
        <w:rPr/>
        <w:t>técnico-jurídicas</w:t>
      </w:r>
      <w:r>
        <w:rPr>
          <w:spacing w:val="-13"/>
        </w:rPr>
        <w:t> </w:t>
      </w:r>
      <w:r>
        <w:rPr/>
        <w:t>necesarias,</w:t>
      </w:r>
      <w:r>
        <w:rPr>
          <w:spacing w:val="-12"/>
        </w:rPr>
        <w:t> </w:t>
      </w:r>
      <w:r>
        <w:rPr/>
        <w:t>se</w:t>
      </w:r>
      <w:r>
        <w:rPr>
          <w:spacing w:val="-12"/>
        </w:rPr>
        <w:t> </w:t>
      </w:r>
      <w:r>
        <w:rPr/>
        <w:t>debe</w:t>
      </w:r>
      <w:r>
        <w:rPr>
          <w:spacing w:val="-12"/>
        </w:rPr>
        <w:t> </w:t>
      </w:r>
      <w:r>
        <w:rPr/>
        <w:t>principalmente</w:t>
      </w:r>
      <w:r>
        <w:rPr>
          <w:spacing w:val="-12"/>
        </w:rPr>
        <w:t> </w:t>
      </w:r>
      <w:r>
        <w:rPr/>
        <w:t>a</w:t>
      </w:r>
      <w:r>
        <w:rPr>
          <w:spacing w:val="-12"/>
        </w:rPr>
        <w:t> </w:t>
      </w:r>
      <w:r>
        <w:rPr/>
        <w:t>la</w:t>
      </w:r>
      <w:r>
        <w:rPr>
          <w:spacing w:val="-12"/>
        </w:rPr>
        <w:t> </w:t>
      </w:r>
      <w:r>
        <w:rPr/>
        <w:t>insuficiencia</w:t>
      </w:r>
      <w:r>
        <w:rPr>
          <w:spacing w:val="-12"/>
        </w:rPr>
        <w:t> </w:t>
      </w:r>
      <w:r>
        <w:rPr/>
        <w:t>de</w:t>
      </w:r>
      <w:r>
        <w:rPr>
          <w:spacing w:val="-12"/>
        </w:rPr>
        <w:t> </w:t>
      </w:r>
      <w:r>
        <w:rPr/>
        <w:t>recursos</w:t>
      </w:r>
      <w:r>
        <w:rPr>
          <w:spacing w:val="-13"/>
        </w:rPr>
        <w:t> </w:t>
      </w:r>
      <w:r>
        <w:rPr/>
        <w:t>financieros</w:t>
      </w:r>
      <w:r>
        <w:rPr>
          <w:spacing w:val="-12"/>
        </w:rPr>
        <w:t> </w:t>
      </w:r>
      <w:r>
        <w:rPr/>
        <w:t>en</w:t>
      </w:r>
      <w:r>
        <w:rPr>
          <w:spacing w:val="-11"/>
        </w:rPr>
        <w:t> </w:t>
      </w:r>
      <w:r>
        <w:rPr/>
        <w:t>la</w:t>
      </w:r>
      <w:r>
        <w:rPr>
          <w:spacing w:val="-12"/>
        </w:rPr>
        <w:t> </w:t>
      </w:r>
      <w:r>
        <w:rPr/>
        <w:t>Dirección</w:t>
      </w:r>
      <w:r>
        <w:rPr>
          <w:spacing w:val="-12"/>
        </w:rPr>
        <w:t> </w:t>
      </w:r>
      <w:r>
        <w:rPr/>
        <w:t>de</w:t>
      </w:r>
      <w:r>
        <w:rPr>
          <w:spacing w:val="-12"/>
        </w:rPr>
        <w:t> </w:t>
      </w:r>
      <w:r>
        <w:rPr/>
        <w:t>Control Ambiental y sus Subdirecciones. Esto impide la contratación de personal especializado y la adquisición de equipos y servicios integrales necesarios para una gestión ambiental efectiva y para minimizar los impactos negativos ambientales.</w:t>
      </w:r>
    </w:p>
    <w:p>
      <w:pPr>
        <w:pStyle w:val="BodyText"/>
      </w:pPr>
    </w:p>
    <w:p>
      <w:pPr>
        <w:pStyle w:val="BodyText"/>
        <w:spacing w:before="1"/>
        <w:ind w:left="619" w:right="977"/>
        <w:jc w:val="both"/>
      </w:pPr>
      <w:r>
        <w:rPr/>
        <w:t>Si no se toman medidas, los impactos negativos ambientales seguirán aumentando. Esto incluye una mayor contaminación</w:t>
      </w:r>
      <w:r>
        <w:rPr>
          <w:spacing w:val="-1"/>
        </w:rPr>
        <w:t> </w:t>
      </w:r>
      <w:r>
        <w:rPr/>
        <w:t>y</w:t>
      </w:r>
      <w:r>
        <w:rPr>
          <w:spacing w:val="-1"/>
        </w:rPr>
        <w:t> </w:t>
      </w:r>
      <w:r>
        <w:rPr/>
        <w:t>degradación</w:t>
      </w:r>
      <w:r>
        <w:rPr>
          <w:spacing w:val="-3"/>
        </w:rPr>
        <w:t> </w:t>
      </w:r>
      <w:r>
        <w:rPr/>
        <w:t>del recurso</w:t>
      </w:r>
      <w:r>
        <w:rPr>
          <w:spacing w:val="-1"/>
        </w:rPr>
        <w:t> </w:t>
      </w:r>
      <w:r>
        <w:rPr/>
        <w:t>hídrico, afectando</w:t>
      </w:r>
      <w:r>
        <w:rPr>
          <w:spacing w:val="-3"/>
        </w:rPr>
        <w:t> </w:t>
      </w:r>
      <w:r>
        <w:rPr/>
        <w:t>la calidad en</w:t>
      </w:r>
      <w:r>
        <w:rPr>
          <w:spacing w:val="-1"/>
        </w:rPr>
        <w:t> </w:t>
      </w:r>
      <w:r>
        <w:rPr/>
        <w:t>los</w:t>
      </w:r>
      <w:r>
        <w:rPr>
          <w:spacing w:val="-1"/>
        </w:rPr>
        <w:t> </w:t>
      </w:r>
      <w:r>
        <w:rPr/>
        <w:t>cuerpos</w:t>
      </w:r>
      <w:r>
        <w:rPr>
          <w:spacing w:val="-1"/>
        </w:rPr>
        <w:t> </w:t>
      </w:r>
      <w:r>
        <w:rPr/>
        <w:t>de</w:t>
      </w:r>
      <w:r>
        <w:rPr>
          <w:spacing w:val="-2"/>
        </w:rPr>
        <w:t> </w:t>
      </w:r>
      <w:r>
        <w:rPr/>
        <w:t>agua del</w:t>
      </w:r>
      <w:r>
        <w:rPr>
          <w:spacing w:val="-2"/>
        </w:rPr>
        <w:t> </w:t>
      </w:r>
      <w:r>
        <w:rPr/>
        <w:t>distrito y los ecosistemas; la degradación del recurso suelo, comprometiendo su fertilidad y capacidad de soporte para la vegetación y fauna local; la reducción de la biodiversidad y del arbolado urbano en la ciudad; y la afectación de la</w:t>
      </w:r>
      <w:r>
        <w:rPr>
          <w:spacing w:val="-1"/>
        </w:rPr>
        <w:t> </w:t>
      </w:r>
      <w:r>
        <w:rPr/>
        <w:t>resiliencia ecológica y la oferta</w:t>
      </w:r>
      <w:r>
        <w:rPr>
          <w:spacing w:val="-1"/>
        </w:rPr>
        <w:t> </w:t>
      </w:r>
      <w:r>
        <w:rPr/>
        <w:t>de servicios ecosistémicos. Además, aumentarán los</w:t>
      </w:r>
      <w:r>
        <w:rPr>
          <w:spacing w:val="-2"/>
        </w:rPr>
        <w:t> </w:t>
      </w:r>
      <w:r>
        <w:rPr/>
        <w:t>riesgos ambientales y de salud pública debido al manejo inadecuado de residuos peligrosos y ordinarios. En el ámbito persuasivo, el represamiento y alto volumen de expedientes sin trámite debilitará la capacidad de las autoridades para imponer</w:t>
      </w:r>
      <w:r>
        <w:rPr>
          <w:spacing w:val="-7"/>
        </w:rPr>
        <w:t> </w:t>
      </w:r>
      <w:r>
        <w:rPr/>
        <w:t>sanciones</w:t>
      </w:r>
      <w:r>
        <w:rPr>
          <w:spacing w:val="-9"/>
        </w:rPr>
        <w:t> </w:t>
      </w:r>
      <w:r>
        <w:rPr/>
        <w:t>efectivas,</w:t>
      </w:r>
      <w:r>
        <w:rPr>
          <w:spacing w:val="-9"/>
        </w:rPr>
        <w:t> </w:t>
      </w:r>
      <w:r>
        <w:rPr/>
        <w:t>reduciendo</w:t>
      </w:r>
      <w:r>
        <w:rPr>
          <w:spacing w:val="-8"/>
        </w:rPr>
        <w:t> </w:t>
      </w:r>
      <w:r>
        <w:rPr/>
        <w:t>el</w:t>
      </w:r>
      <w:r>
        <w:rPr>
          <w:spacing w:val="-9"/>
        </w:rPr>
        <w:t> </w:t>
      </w:r>
      <w:r>
        <w:rPr/>
        <w:t>cumplimiento</w:t>
      </w:r>
      <w:r>
        <w:rPr>
          <w:spacing w:val="-8"/>
        </w:rPr>
        <w:t> </w:t>
      </w:r>
      <w:r>
        <w:rPr/>
        <w:t>normativo</w:t>
      </w:r>
      <w:r>
        <w:rPr>
          <w:spacing w:val="-8"/>
        </w:rPr>
        <w:t> </w:t>
      </w:r>
      <w:r>
        <w:rPr/>
        <w:t>y</w:t>
      </w:r>
      <w:r>
        <w:rPr>
          <w:spacing w:val="-8"/>
        </w:rPr>
        <w:t> </w:t>
      </w:r>
      <w:r>
        <w:rPr/>
        <w:t>perpetuando</w:t>
      </w:r>
      <w:r>
        <w:rPr>
          <w:spacing w:val="-8"/>
        </w:rPr>
        <w:t> </w:t>
      </w:r>
      <w:r>
        <w:rPr/>
        <w:t>prácticas</w:t>
      </w:r>
      <w:r>
        <w:rPr>
          <w:spacing w:val="-9"/>
        </w:rPr>
        <w:t> </w:t>
      </w:r>
      <w:r>
        <w:rPr/>
        <w:t>perjudiciales</w:t>
      </w:r>
      <w:r>
        <w:rPr>
          <w:spacing w:val="-9"/>
        </w:rPr>
        <w:t> </w:t>
      </w:r>
      <w:r>
        <w:rPr/>
        <w:t>para el medio ambiente. Estos impactos negativos afectarán directamente a los habitantes del Distrito Capital, disminuyendo su calidad de vida.</w:t>
      </w:r>
    </w:p>
    <w:p>
      <w:pPr>
        <w:pStyle w:val="Heading2"/>
        <w:numPr>
          <w:ilvl w:val="2"/>
          <w:numId w:val="2"/>
        </w:numPr>
        <w:tabs>
          <w:tab w:pos="1699" w:val="left" w:leader="none"/>
        </w:tabs>
        <w:spacing w:line="240" w:lineRule="auto" w:before="229" w:after="0"/>
        <w:ind w:left="1699" w:right="0" w:hanging="1080"/>
        <w:jc w:val="left"/>
      </w:pPr>
      <w:r>
        <w:rPr/>
        <w:t>Magnitud</w:t>
      </w:r>
      <w:r>
        <w:rPr>
          <w:spacing w:val="-7"/>
        </w:rPr>
        <w:t> </w:t>
      </w:r>
      <w:r>
        <w:rPr/>
        <w:t>actual</w:t>
      </w:r>
      <w:r>
        <w:rPr>
          <w:spacing w:val="-6"/>
        </w:rPr>
        <w:t> </w:t>
      </w:r>
      <w:r>
        <w:rPr/>
        <w:t>del</w:t>
      </w:r>
      <w:r>
        <w:rPr>
          <w:spacing w:val="-5"/>
        </w:rPr>
        <w:t> </w:t>
      </w:r>
      <w:r>
        <w:rPr/>
        <w:t>problema</w:t>
      </w:r>
      <w:r>
        <w:rPr>
          <w:spacing w:val="-4"/>
        </w:rPr>
        <w:t> </w:t>
      </w:r>
      <w:r>
        <w:rPr/>
        <w:t>e</w:t>
      </w:r>
      <w:r>
        <w:rPr>
          <w:spacing w:val="-5"/>
        </w:rPr>
        <w:t> </w:t>
      </w:r>
      <w:r>
        <w:rPr/>
        <w:t>indicadores</w:t>
      </w:r>
      <w:r>
        <w:rPr>
          <w:spacing w:val="-7"/>
        </w:rPr>
        <w:t> </w:t>
      </w:r>
      <w:r>
        <w:rPr/>
        <w:t>de</w:t>
      </w:r>
      <w:r>
        <w:rPr>
          <w:spacing w:val="-5"/>
        </w:rPr>
        <w:t> </w:t>
      </w:r>
      <w:r>
        <w:rPr>
          <w:spacing w:val="-2"/>
        </w:rPr>
        <w:t>referencia.</w:t>
      </w:r>
    </w:p>
    <w:p>
      <w:pPr>
        <w:pStyle w:val="BodyText"/>
        <w:spacing w:before="1"/>
        <w:rPr>
          <w:b/>
        </w:rPr>
      </w:pPr>
    </w:p>
    <w:p>
      <w:pPr>
        <w:pStyle w:val="BodyText"/>
        <w:ind w:left="619" w:right="986"/>
        <w:jc w:val="both"/>
      </w:pPr>
      <w:r>
        <w:rPr/>
        <w:t>Para entender la problemática existente del deterioro ambiental del distrito capital, es necesario revisar la situación actual de cada uno de los componentes que se mencionaran a continuación, Es decir, establecer la dimensión que tiene el problema hoy:</w:t>
      </w:r>
    </w:p>
    <w:p>
      <w:pPr>
        <w:pStyle w:val="BodyText"/>
      </w:pPr>
    </w:p>
    <w:p>
      <w:pPr>
        <w:spacing w:before="0"/>
        <w:ind w:left="619" w:right="0" w:firstLine="0"/>
        <w:jc w:val="both"/>
        <w:rPr>
          <w:b/>
          <w:sz w:val="20"/>
        </w:rPr>
      </w:pPr>
      <w:r>
        <w:rPr>
          <w:b/>
          <w:sz w:val="20"/>
          <w:u w:val="single"/>
        </w:rPr>
        <w:t>Componente</w:t>
      </w:r>
      <w:r>
        <w:rPr>
          <w:b/>
          <w:spacing w:val="-9"/>
          <w:sz w:val="20"/>
          <w:u w:val="single"/>
        </w:rPr>
        <w:t> </w:t>
      </w:r>
      <w:r>
        <w:rPr>
          <w:b/>
          <w:spacing w:val="-2"/>
          <w:sz w:val="20"/>
          <w:u w:val="single"/>
        </w:rPr>
        <w:t>Hídrico</w:t>
      </w:r>
    </w:p>
    <w:p>
      <w:pPr>
        <w:pStyle w:val="BodyText"/>
        <w:spacing w:before="1"/>
        <w:rPr>
          <w:b/>
        </w:rPr>
      </w:pPr>
    </w:p>
    <w:p>
      <w:pPr>
        <w:pStyle w:val="BodyText"/>
        <w:ind w:left="619" w:right="983"/>
        <w:jc w:val="both"/>
      </w:pPr>
      <w:r>
        <w:rPr/>
        <w:t>En el marco del Programa de Monitoreo de Afluentes y Efluentes del Distrito Capital, ejecutado durante el periodo 2021-2023, se determina que en términos generales más del 80% de los usuarios monitoreados, incumplen la norma de vertimientos en al menos un parámetro (SDA, 2023). Igualmente, en el POMCA y en la</w:t>
      </w:r>
      <w:r>
        <w:rPr>
          <w:spacing w:val="-1"/>
        </w:rPr>
        <w:t> </w:t>
      </w:r>
      <w:r>
        <w:rPr/>
        <w:t>sentencia del</w:t>
      </w:r>
      <w:r>
        <w:rPr>
          <w:spacing w:val="-1"/>
        </w:rPr>
        <w:t> </w:t>
      </w:r>
      <w:r>
        <w:rPr/>
        <w:t>río Bogotá</w:t>
      </w:r>
      <w:r>
        <w:rPr>
          <w:spacing w:val="-1"/>
        </w:rPr>
        <w:t> </w:t>
      </w:r>
      <w:r>
        <w:rPr/>
        <w:t>se</w:t>
      </w:r>
      <w:r>
        <w:rPr>
          <w:spacing w:val="-2"/>
        </w:rPr>
        <w:t> </w:t>
      </w:r>
      <w:r>
        <w:rPr/>
        <w:t>priorizaron acciones</w:t>
      </w:r>
      <w:r>
        <w:rPr>
          <w:spacing w:val="-1"/>
        </w:rPr>
        <w:t> </w:t>
      </w:r>
      <w:r>
        <w:rPr/>
        <w:t>en sectores</w:t>
      </w:r>
      <w:r>
        <w:rPr>
          <w:spacing w:val="-1"/>
        </w:rPr>
        <w:t> </w:t>
      </w:r>
      <w:r>
        <w:rPr/>
        <w:t>productivos</w:t>
      </w:r>
      <w:r>
        <w:rPr>
          <w:spacing w:val="-2"/>
        </w:rPr>
        <w:t> </w:t>
      </w:r>
      <w:r>
        <w:rPr/>
        <w:t>para contribuir</w:t>
      </w:r>
      <w:r>
        <w:rPr>
          <w:spacing w:val="-2"/>
        </w:rPr>
        <w:t> </w:t>
      </w:r>
      <w:r>
        <w:rPr/>
        <w:t>a la</w:t>
      </w:r>
      <w:r>
        <w:rPr>
          <w:spacing w:val="-1"/>
        </w:rPr>
        <w:t> </w:t>
      </w:r>
      <w:r>
        <w:rPr/>
        <w:t>disminución de cargas a través de la implementación de actividades de producción más limpia.</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0"/>
        <w:jc w:val="both"/>
      </w:pPr>
      <w:r>
        <w:rPr/>
        <w:t>La</w:t>
      </w:r>
      <w:r>
        <w:rPr>
          <w:spacing w:val="-5"/>
        </w:rPr>
        <w:t> </w:t>
      </w:r>
      <w:r>
        <w:rPr/>
        <w:t>Secretaría</w:t>
      </w:r>
      <w:r>
        <w:rPr>
          <w:spacing w:val="-5"/>
        </w:rPr>
        <w:t> </w:t>
      </w:r>
      <w:r>
        <w:rPr/>
        <w:t>Distrital</w:t>
      </w:r>
      <w:r>
        <w:rPr>
          <w:spacing w:val="-6"/>
        </w:rPr>
        <w:t> </w:t>
      </w:r>
      <w:r>
        <w:rPr/>
        <w:t>de</w:t>
      </w:r>
      <w:r>
        <w:rPr>
          <w:spacing w:val="-5"/>
        </w:rPr>
        <w:t> </w:t>
      </w:r>
      <w:r>
        <w:rPr/>
        <w:t>Ambiente</w:t>
      </w:r>
      <w:r>
        <w:rPr>
          <w:spacing w:val="-5"/>
        </w:rPr>
        <w:t> </w:t>
      </w:r>
      <w:r>
        <w:rPr/>
        <w:t>cuenta</w:t>
      </w:r>
      <w:r>
        <w:rPr>
          <w:spacing w:val="-5"/>
        </w:rPr>
        <w:t> </w:t>
      </w:r>
      <w:r>
        <w:rPr/>
        <w:t>con</w:t>
      </w:r>
      <w:r>
        <w:rPr>
          <w:spacing w:val="-4"/>
        </w:rPr>
        <w:t> </w:t>
      </w:r>
      <w:r>
        <w:rPr/>
        <w:t>la</w:t>
      </w:r>
      <w:r>
        <w:rPr>
          <w:spacing w:val="-5"/>
        </w:rPr>
        <w:t> </w:t>
      </w:r>
      <w:r>
        <w:rPr/>
        <w:t>Red</w:t>
      </w:r>
      <w:r>
        <w:rPr>
          <w:spacing w:val="-4"/>
        </w:rPr>
        <w:t> </w:t>
      </w:r>
      <w:r>
        <w:rPr/>
        <w:t>de</w:t>
      </w:r>
      <w:r>
        <w:rPr>
          <w:spacing w:val="-5"/>
        </w:rPr>
        <w:t> </w:t>
      </w:r>
      <w:r>
        <w:rPr/>
        <w:t>Calidad</w:t>
      </w:r>
      <w:r>
        <w:rPr>
          <w:spacing w:val="-4"/>
        </w:rPr>
        <w:t> </w:t>
      </w:r>
      <w:r>
        <w:rPr/>
        <w:t>Hídrica</w:t>
      </w:r>
      <w:r>
        <w:rPr>
          <w:spacing w:val="-5"/>
        </w:rPr>
        <w:t> </w:t>
      </w:r>
      <w:r>
        <w:rPr/>
        <w:t>de</w:t>
      </w:r>
      <w:r>
        <w:rPr>
          <w:spacing w:val="-5"/>
        </w:rPr>
        <w:t> </w:t>
      </w:r>
      <w:r>
        <w:rPr/>
        <w:t>Bogotá</w:t>
      </w:r>
      <w:r>
        <w:rPr>
          <w:spacing w:val="-5"/>
        </w:rPr>
        <w:t> </w:t>
      </w:r>
      <w:r>
        <w:rPr/>
        <w:t>(RCHB),</w:t>
      </w:r>
      <w:r>
        <w:rPr>
          <w:spacing w:val="-5"/>
        </w:rPr>
        <w:t> </w:t>
      </w:r>
      <w:r>
        <w:rPr/>
        <w:t>herramienta</w:t>
      </w:r>
      <w:r>
        <w:rPr>
          <w:spacing w:val="-5"/>
        </w:rPr>
        <w:t> </w:t>
      </w:r>
      <w:r>
        <w:rPr/>
        <w:t>que realiza</w:t>
      </w:r>
      <w:r>
        <w:rPr>
          <w:spacing w:val="-10"/>
        </w:rPr>
        <w:t> </w:t>
      </w:r>
      <w:r>
        <w:rPr/>
        <w:t>el</w:t>
      </w:r>
      <w:r>
        <w:rPr>
          <w:spacing w:val="-10"/>
        </w:rPr>
        <w:t> </w:t>
      </w:r>
      <w:r>
        <w:rPr/>
        <w:t>seguimiento</w:t>
      </w:r>
      <w:r>
        <w:rPr>
          <w:spacing w:val="-9"/>
        </w:rPr>
        <w:t> </w:t>
      </w:r>
      <w:r>
        <w:rPr/>
        <w:t>de</w:t>
      </w:r>
      <w:r>
        <w:rPr>
          <w:spacing w:val="-10"/>
        </w:rPr>
        <w:t> </w:t>
      </w:r>
      <w:r>
        <w:rPr/>
        <w:t>la</w:t>
      </w:r>
      <w:r>
        <w:rPr>
          <w:spacing w:val="-10"/>
        </w:rPr>
        <w:t> </w:t>
      </w:r>
      <w:r>
        <w:rPr/>
        <w:t>calidad</w:t>
      </w:r>
      <w:r>
        <w:rPr>
          <w:spacing w:val="-9"/>
        </w:rPr>
        <w:t> </w:t>
      </w:r>
      <w:r>
        <w:rPr/>
        <w:t>del</w:t>
      </w:r>
      <w:r>
        <w:rPr>
          <w:spacing w:val="-10"/>
        </w:rPr>
        <w:t> </w:t>
      </w:r>
      <w:r>
        <w:rPr/>
        <w:t>agua</w:t>
      </w:r>
      <w:r>
        <w:rPr>
          <w:spacing w:val="-10"/>
        </w:rPr>
        <w:t> </w:t>
      </w:r>
      <w:r>
        <w:rPr/>
        <w:t>superficial</w:t>
      </w:r>
      <w:r>
        <w:rPr>
          <w:spacing w:val="-10"/>
        </w:rPr>
        <w:t> </w:t>
      </w:r>
      <w:r>
        <w:rPr/>
        <w:t>(ríos,</w:t>
      </w:r>
      <w:r>
        <w:rPr>
          <w:spacing w:val="-10"/>
        </w:rPr>
        <w:t> </w:t>
      </w:r>
      <w:r>
        <w:rPr/>
        <w:t>quebradas</w:t>
      </w:r>
      <w:r>
        <w:rPr>
          <w:spacing w:val="-11"/>
        </w:rPr>
        <w:t> </w:t>
      </w:r>
      <w:r>
        <w:rPr/>
        <w:t>y</w:t>
      </w:r>
      <w:r>
        <w:rPr>
          <w:spacing w:val="-9"/>
        </w:rPr>
        <w:t> </w:t>
      </w:r>
      <w:r>
        <w:rPr/>
        <w:t>canales)</w:t>
      </w:r>
      <w:r>
        <w:rPr>
          <w:spacing w:val="-10"/>
        </w:rPr>
        <w:t> </w:t>
      </w:r>
      <w:r>
        <w:rPr/>
        <w:t>dentro</w:t>
      </w:r>
      <w:r>
        <w:rPr>
          <w:spacing w:val="-9"/>
        </w:rPr>
        <w:t> </w:t>
      </w:r>
      <w:r>
        <w:rPr/>
        <w:t>del</w:t>
      </w:r>
      <w:r>
        <w:rPr>
          <w:spacing w:val="-10"/>
        </w:rPr>
        <w:t> </w:t>
      </w:r>
      <w:r>
        <w:rPr/>
        <w:t>perímetro</w:t>
      </w:r>
      <w:r>
        <w:rPr>
          <w:spacing w:val="-9"/>
        </w:rPr>
        <w:t> </w:t>
      </w:r>
      <w:r>
        <w:rPr/>
        <w:t>urbano. La</w:t>
      </w:r>
      <w:r>
        <w:rPr>
          <w:spacing w:val="-13"/>
        </w:rPr>
        <w:t> </w:t>
      </w:r>
      <w:r>
        <w:rPr/>
        <w:t>RCHB</w:t>
      </w:r>
      <w:r>
        <w:rPr>
          <w:spacing w:val="-12"/>
        </w:rPr>
        <w:t> </w:t>
      </w:r>
      <w:r>
        <w:rPr/>
        <w:t>permite</w:t>
      </w:r>
      <w:r>
        <w:rPr>
          <w:spacing w:val="-13"/>
        </w:rPr>
        <w:t> </w:t>
      </w:r>
      <w:r>
        <w:rPr/>
        <w:t>detectar</w:t>
      </w:r>
      <w:r>
        <w:rPr>
          <w:spacing w:val="-12"/>
        </w:rPr>
        <w:t> </w:t>
      </w:r>
      <w:r>
        <w:rPr/>
        <w:t>y</w:t>
      </w:r>
      <w:r>
        <w:rPr>
          <w:spacing w:val="-13"/>
        </w:rPr>
        <w:t> </w:t>
      </w:r>
      <w:r>
        <w:rPr/>
        <w:t>medir</w:t>
      </w:r>
      <w:r>
        <w:rPr>
          <w:spacing w:val="-12"/>
        </w:rPr>
        <w:t> </w:t>
      </w:r>
      <w:r>
        <w:rPr/>
        <w:t>los</w:t>
      </w:r>
      <w:r>
        <w:rPr>
          <w:spacing w:val="-13"/>
        </w:rPr>
        <w:t> </w:t>
      </w:r>
      <w:r>
        <w:rPr/>
        <w:t>cambios</w:t>
      </w:r>
      <w:r>
        <w:rPr>
          <w:spacing w:val="-12"/>
        </w:rPr>
        <w:t> </w:t>
      </w:r>
      <w:r>
        <w:rPr/>
        <w:t>en</w:t>
      </w:r>
      <w:r>
        <w:rPr>
          <w:spacing w:val="-13"/>
        </w:rPr>
        <w:t> </w:t>
      </w:r>
      <w:r>
        <w:rPr/>
        <w:t>términos</w:t>
      </w:r>
      <w:r>
        <w:rPr>
          <w:spacing w:val="-12"/>
        </w:rPr>
        <w:t> </w:t>
      </w:r>
      <w:r>
        <w:rPr/>
        <w:t>de</w:t>
      </w:r>
      <w:r>
        <w:rPr>
          <w:spacing w:val="-13"/>
        </w:rPr>
        <w:t> </w:t>
      </w:r>
      <w:r>
        <w:rPr/>
        <w:t>cantidad</w:t>
      </w:r>
      <w:r>
        <w:rPr>
          <w:spacing w:val="-12"/>
        </w:rPr>
        <w:t> </w:t>
      </w:r>
      <w:r>
        <w:rPr/>
        <w:t>y</w:t>
      </w:r>
      <w:r>
        <w:rPr>
          <w:spacing w:val="-13"/>
        </w:rPr>
        <w:t> </w:t>
      </w:r>
      <w:r>
        <w:rPr/>
        <w:t>calidad</w:t>
      </w:r>
      <w:r>
        <w:rPr>
          <w:spacing w:val="-12"/>
        </w:rPr>
        <w:t> </w:t>
      </w:r>
      <w:r>
        <w:rPr/>
        <w:t>del</w:t>
      </w:r>
      <w:r>
        <w:rPr>
          <w:spacing w:val="-13"/>
        </w:rPr>
        <w:t> </w:t>
      </w:r>
      <w:r>
        <w:rPr/>
        <w:t>recurso</w:t>
      </w:r>
      <w:r>
        <w:rPr>
          <w:spacing w:val="-12"/>
        </w:rPr>
        <w:t> </w:t>
      </w:r>
      <w:r>
        <w:rPr/>
        <w:t>hídrico</w:t>
      </w:r>
      <w:r>
        <w:rPr>
          <w:spacing w:val="-13"/>
        </w:rPr>
        <w:t> </w:t>
      </w:r>
      <w:r>
        <w:rPr/>
        <w:t>superficial. Para una mejor comprensión, se adoptó el Índice de Calidad del Agua (WQI por sus siglas en inglés Water Quality</w:t>
      </w:r>
      <w:r>
        <w:rPr>
          <w:spacing w:val="-2"/>
        </w:rPr>
        <w:t> </w:t>
      </w:r>
      <w:r>
        <w:rPr/>
        <w:t>Index),</w:t>
      </w:r>
      <w:r>
        <w:rPr>
          <w:spacing w:val="-3"/>
        </w:rPr>
        <w:t> </w:t>
      </w:r>
      <w:r>
        <w:rPr/>
        <w:t>que</w:t>
      </w:r>
      <w:r>
        <w:rPr>
          <w:spacing w:val="-3"/>
        </w:rPr>
        <w:t> </w:t>
      </w:r>
      <w:r>
        <w:rPr/>
        <w:t>se</w:t>
      </w:r>
      <w:r>
        <w:rPr>
          <w:spacing w:val="-3"/>
        </w:rPr>
        <w:t> </w:t>
      </w:r>
      <w:r>
        <w:rPr/>
        <w:t>determina</w:t>
      </w:r>
      <w:r>
        <w:rPr>
          <w:spacing w:val="-3"/>
        </w:rPr>
        <w:t> </w:t>
      </w:r>
      <w:r>
        <w:rPr/>
        <w:t>a</w:t>
      </w:r>
      <w:r>
        <w:rPr>
          <w:spacing w:val="-3"/>
        </w:rPr>
        <w:t> </w:t>
      </w:r>
      <w:r>
        <w:rPr/>
        <w:t>partir</w:t>
      </w:r>
      <w:r>
        <w:rPr>
          <w:spacing w:val="-5"/>
        </w:rPr>
        <w:t> </w:t>
      </w:r>
      <w:r>
        <w:rPr/>
        <w:t>de</w:t>
      </w:r>
      <w:r>
        <w:rPr>
          <w:spacing w:val="-3"/>
        </w:rPr>
        <w:t> </w:t>
      </w:r>
      <w:r>
        <w:rPr/>
        <w:t>la</w:t>
      </w:r>
      <w:r>
        <w:rPr>
          <w:spacing w:val="-3"/>
        </w:rPr>
        <w:t> </w:t>
      </w:r>
      <w:r>
        <w:rPr/>
        <w:t>comparación</w:t>
      </w:r>
      <w:r>
        <w:rPr>
          <w:spacing w:val="-4"/>
        </w:rPr>
        <w:t> </w:t>
      </w:r>
      <w:r>
        <w:rPr/>
        <w:t>con</w:t>
      </w:r>
      <w:r>
        <w:rPr>
          <w:spacing w:val="-2"/>
        </w:rPr>
        <w:t> </w:t>
      </w:r>
      <w:r>
        <w:rPr/>
        <w:t>valores</w:t>
      </w:r>
      <w:r>
        <w:rPr>
          <w:spacing w:val="-4"/>
        </w:rPr>
        <w:t> </w:t>
      </w:r>
      <w:r>
        <w:rPr/>
        <w:t>de referencia</w:t>
      </w:r>
      <w:r>
        <w:rPr>
          <w:spacing w:val="-3"/>
        </w:rPr>
        <w:t> </w:t>
      </w:r>
      <w:r>
        <w:rPr/>
        <w:t>(objetivos</w:t>
      </w:r>
      <w:r>
        <w:rPr>
          <w:spacing w:val="-4"/>
        </w:rPr>
        <w:t> </w:t>
      </w:r>
      <w:r>
        <w:rPr/>
        <w:t>de</w:t>
      </w:r>
      <w:r>
        <w:rPr>
          <w:spacing w:val="-3"/>
        </w:rPr>
        <w:t> </w:t>
      </w:r>
      <w:r>
        <w:rPr/>
        <w:t>calidad)</w:t>
      </w:r>
      <w:r>
        <w:rPr>
          <w:spacing w:val="-3"/>
        </w:rPr>
        <w:t> </w:t>
      </w:r>
      <w:r>
        <w:rPr/>
        <w:t>en un marco unificado y con el fin de establecer las variaciones de calidad por tramos (espacial y temporal), con una categorización de 0-100 y una escala de colores (SDA, 2023).</w:t>
      </w:r>
    </w:p>
    <w:p>
      <w:pPr>
        <w:pStyle w:val="BodyText"/>
        <w:spacing w:before="229"/>
        <w:ind w:left="619" w:right="978"/>
        <w:jc w:val="both"/>
      </w:pPr>
      <w:r>
        <w:rPr/>
        <w:t>Actualmente,</w:t>
      </w:r>
      <w:r>
        <w:rPr>
          <w:spacing w:val="-6"/>
        </w:rPr>
        <w:t> </w:t>
      </w:r>
      <w:r>
        <w:rPr/>
        <w:t>43,13</w:t>
      </w:r>
      <w:r>
        <w:rPr>
          <w:spacing w:val="-6"/>
        </w:rPr>
        <w:t> </w:t>
      </w:r>
      <w:r>
        <w:rPr/>
        <w:t>km</w:t>
      </w:r>
      <w:r>
        <w:rPr>
          <w:spacing w:val="-6"/>
        </w:rPr>
        <w:t> </w:t>
      </w:r>
      <w:r>
        <w:rPr/>
        <w:t>de</w:t>
      </w:r>
      <w:r>
        <w:rPr>
          <w:spacing w:val="-6"/>
        </w:rPr>
        <w:t> </w:t>
      </w:r>
      <w:r>
        <w:rPr/>
        <w:t>los</w:t>
      </w:r>
      <w:r>
        <w:rPr>
          <w:spacing w:val="-8"/>
        </w:rPr>
        <w:t> </w:t>
      </w:r>
      <w:r>
        <w:rPr/>
        <w:t>ríos</w:t>
      </w:r>
      <w:r>
        <w:rPr>
          <w:spacing w:val="-8"/>
        </w:rPr>
        <w:t> </w:t>
      </w:r>
      <w:r>
        <w:rPr/>
        <w:t>urbanos</w:t>
      </w:r>
      <w:r>
        <w:rPr>
          <w:spacing w:val="-8"/>
        </w:rPr>
        <w:t> </w:t>
      </w:r>
      <w:r>
        <w:rPr/>
        <w:t>tienen</w:t>
      </w:r>
      <w:r>
        <w:rPr>
          <w:spacing w:val="-5"/>
        </w:rPr>
        <w:t> </w:t>
      </w:r>
      <w:r>
        <w:rPr/>
        <w:t>un</w:t>
      </w:r>
      <w:r>
        <w:rPr>
          <w:spacing w:val="-6"/>
        </w:rPr>
        <w:t> </w:t>
      </w:r>
      <w:r>
        <w:rPr/>
        <w:t>índice</w:t>
      </w:r>
      <w:r>
        <w:rPr>
          <w:spacing w:val="-6"/>
        </w:rPr>
        <w:t> </w:t>
      </w:r>
      <w:r>
        <w:rPr/>
        <w:t>de</w:t>
      </w:r>
      <w:r>
        <w:rPr>
          <w:spacing w:val="-6"/>
        </w:rPr>
        <w:t> </w:t>
      </w:r>
      <w:r>
        <w:rPr/>
        <w:t>calidad</w:t>
      </w:r>
      <w:r>
        <w:rPr>
          <w:spacing w:val="-5"/>
        </w:rPr>
        <w:t> </w:t>
      </w:r>
      <w:r>
        <w:rPr/>
        <w:t>hídrica</w:t>
      </w:r>
      <w:r>
        <w:rPr>
          <w:spacing w:val="-6"/>
        </w:rPr>
        <w:t> </w:t>
      </w:r>
      <w:r>
        <w:rPr/>
        <w:t>(WQI)</w:t>
      </w:r>
      <w:r>
        <w:rPr>
          <w:spacing w:val="-6"/>
        </w:rPr>
        <w:t> </w:t>
      </w:r>
      <w:r>
        <w:rPr/>
        <w:t>marginal.</w:t>
      </w:r>
      <w:r>
        <w:rPr>
          <w:spacing w:val="-6"/>
        </w:rPr>
        <w:t> </w:t>
      </w:r>
      <w:r>
        <w:rPr/>
        <w:t>No</w:t>
      </w:r>
      <w:r>
        <w:rPr>
          <w:spacing w:val="-6"/>
        </w:rPr>
        <w:t> </w:t>
      </w:r>
      <w:r>
        <w:rPr/>
        <w:t>obstante,</w:t>
      </w:r>
      <w:r>
        <w:rPr>
          <w:spacing w:val="-6"/>
        </w:rPr>
        <w:t> </w:t>
      </w:r>
      <w:r>
        <w:rPr/>
        <w:t>es importante resaltar que, aunque en los últimos periodos (2021 a 2023) ningún río presentó una categoría de calidad de agua pobre (WQI&lt;45) (Gráfica Evolución kilómetros de ríos urbanos con calidad de agua en categoría</w:t>
      </w:r>
      <w:r>
        <w:rPr>
          <w:spacing w:val="-9"/>
        </w:rPr>
        <w:t> </w:t>
      </w:r>
      <w:r>
        <w:rPr/>
        <w:t>aceptable,</w:t>
      </w:r>
      <w:r>
        <w:rPr>
          <w:spacing w:val="-10"/>
        </w:rPr>
        <w:t> </w:t>
      </w:r>
      <w:r>
        <w:rPr/>
        <w:t>buena</w:t>
      </w:r>
      <w:r>
        <w:rPr>
          <w:spacing w:val="-10"/>
        </w:rPr>
        <w:t> </w:t>
      </w:r>
      <w:r>
        <w:rPr/>
        <w:t>o</w:t>
      </w:r>
      <w:r>
        <w:rPr>
          <w:spacing w:val="-9"/>
        </w:rPr>
        <w:t> </w:t>
      </w:r>
      <w:r>
        <w:rPr/>
        <w:t>excelente</w:t>
      </w:r>
      <w:r>
        <w:rPr>
          <w:spacing w:val="-9"/>
        </w:rPr>
        <w:t> </w:t>
      </w:r>
      <w:r>
        <w:rPr/>
        <w:t>WQI</w:t>
      </w:r>
      <w:r>
        <w:rPr>
          <w:spacing w:val="-8"/>
        </w:rPr>
        <w:t> </w:t>
      </w:r>
      <w:r>
        <w:rPr/>
        <w:t>≥</w:t>
      </w:r>
      <w:r>
        <w:rPr>
          <w:spacing w:val="-9"/>
        </w:rPr>
        <w:t> </w:t>
      </w:r>
      <w:r>
        <w:rPr/>
        <w:t>65),</w:t>
      </w:r>
      <w:r>
        <w:rPr>
          <w:spacing w:val="-10"/>
        </w:rPr>
        <w:t> </w:t>
      </w:r>
      <w:r>
        <w:rPr/>
        <w:t>es</w:t>
      </w:r>
      <w:r>
        <w:rPr>
          <w:spacing w:val="-9"/>
        </w:rPr>
        <w:t> </w:t>
      </w:r>
      <w:r>
        <w:rPr/>
        <w:t>necesario</w:t>
      </w:r>
      <w:r>
        <w:rPr>
          <w:spacing w:val="-8"/>
        </w:rPr>
        <w:t> </w:t>
      </w:r>
      <w:r>
        <w:rPr/>
        <w:t>fortalecer</w:t>
      </w:r>
      <w:r>
        <w:rPr>
          <w:spacing w:val="-8"/>
        </w:rPr>
        <w:t> </w:t>
      </w:r>
      <w:r>
        <w:rPr/>
        <w:t>las</w:t>
      </w:r>
      <w:r>
        <w:rPr>
          <w:spacing w:val="-9"/>
        </w:rPr>
        <w:t> </w:t>
      </w:r>
      <w:r>
        <w:rPr/>
        <w:t>actividades</w:t>
      </w:r>
      <w:r>
        <w:rPr>
          <w:spacing w:val="-9"/>
        </w:rPr>
        <w:t> </w:t>
      </w:r>
      <w:r>
        <w:rPr/>
        <w:t>de</w:t>
      </w:r>
      <w:r>
        <w:rPr>
          <w:spacing w:val="-8"/>
        </w:rPr>
        <w:t> </w:t>
      </w:r>
      <w:r>
        <w:rPr/>
        <w:t>evaluación,</w:t>
      </w:r>
      <w:r>
        <w:rPr>
          <w:spacing w:val="-8"/>
        </w:rPr>
        <w:t> </w:t>
      </w:r>
      <w:r>
        <w:rPr/>
        <w:t>control y</w:t>
      </w:r>
      <w:r>
        <w:rPr>
          <w:spacing w:val="-1"/>
        </w:rPr>
        <w:t> </w:t>
      </w:r>
      <w:r>
        <w:rPr/>
        <w:t>seguimiento</w:t>
      </w:r>
      <w:r>
        <w:rPr>
          <w:spacing w:val="-1"/>
        </w:rPr>
        <w:t> </w:t>
      </w:r>
      <w:r>
        <w:rPr/>
        <w:t>sobre</w:t>
      </w:r>
      <w:r>
        <w:rPr>
          <w:spacing w:val="-1"/>
        </w:rPr>
        <w:t> </w:t>
      </w:r>
      <w:r>
        <w:rPr/>
        <w:t>los</w:t>
      </w:r>
      <w:r>
        <w:rPr>
          <w:spacing w:val="-4"/>
        </w:rPr>
        <w:t> </w:t>
      </w:r>
      <w:r>
        <w:rPr/>
        <w:t>factores</w:t>
      </w:r>
      <w:r>
        <w:rPr>
          <w:spacing w:val="-2"/>
        </w:rPr>
        <w:t> </w:t>
      </w:r>
      <w:r>
        <w:rPr/>
        <w:t>de</w:t>
      </w:r>
      <w:r>
        <w:rPr>
          <w:spacing w:val="-1"/>
        </w:rPr>
        <w:t> </w:t>
      </w:r>
      <w:r>
        <w:rPr/>
        <w:t>impacto</w:t>
      </w:r>
      <w:r>
        <w:rPr>
          <w:spacing w:val="-1"/>
        </w:rPr>
        <w:t> </w:t>
      </w:r>
      <w:r>
        <w:rPr/>
        <w:t>ambiental</w:t>
      </w:r>
      <w:r>
        <w:rPr>
          <w:spacing w:val="-2"/>
        </w:rPr>
        <w:t> </w:t>
      </w:r>
      <w:r>
        <w:rPr/>
        <w:t>que</w:t>
      </w:r>
      <w:r>
        <w:rPr>
          <w:spacing w:val="-1"/>
        </w:rPr>
        <w:t> </w:t>
      </w:r>
      <w:r>
        <w:rPr/>
        <w:t>inciden</w:t>
      </w:r>
      <w:r>
        <w:rPr>
          <w:spacing w:val="-1"/>
        </w:rPr>
        <w:t> </w:t>
      </w:r>
      <w:r>
        <w:rPr/>
        <w:t>sobre</w:t>
      </w:r>
      <w:r>
        <w:rPr>
          <w:spacing w:val="-1"/>
        </w:rPr>
        <w:t> </w:t>
      </w:r>
      <w:r>
        <w:rPr/>
        <w:t>el</w:t>
      </w:r>
      <w:r>
        <w:rPr>
          <w:spacing w:val="-4"/>
        </w:rPr>
        <w:t> </w:t>
      </w:r>
      <w:r>
        <w:rPr/>
        <w:t>recurso hídrico</w:t>
      </w:r>
      <w:r>
        <w:rPr>
          <w:spacing w:val="-1"/>
        </w:rPr>
        <w:t> </w:t>
      </w:r>
      <w:r>
        <w:rPr/>
        <w:t>de</w:t>
      </w:r>
      <w:r>
        <w:rPr>
          <w:spacing w:val="-4"/>
        </w:rPr>
        <w:t> </w:t>
      </w:r>
      <w:r>
        <w:rPr/>
        <w:t>la</w:t>
      </w:r>
      <w:r>
        <w:rPr>
          <w:spacing w:val="-2"/>
        </w:rPr>
        <w:t> </w:t>
      </w:r>
      <w:r>
        <w:rPr/>
        <w:t>ciudad,</w:t>
      </w:r>
      <w:r>
        <w:rPr>
          <w:spacing w:val="-4"/>
        </w:rPr>
        <w:t> </w:t>
      </w:r>
      <w:r>
        <w:rPr/>
        <w:t>y</w:t>
      </w:r>
      <w:r>
        <w:rPr>
          <w:spacing w:val="-3"/>
        </w:rPr>
        <w:t> </w:t>
      </w:r>
      <w:r>
        <w:rPr/>
        <w:t>que permiten dar continuidad al cumplimiento de la Sentencia del Río Bogotá, cuyo principal objetivo es la descontaminación de este cuerpo agua (SDA, 2023).</w:t>
      </w:r>
    </w:p>
    <w:p>
      <w:pPr>
        <w:pStyle w:val="BodyText"/>
        <w:spacing w:before="1"/>
      </w:pPr>
    </w:p>
    <w:p>
      <w:pPr>
        <w:pStyle w:val="BodyText"/>
        <w:ind w:left="691"/>
        <w:jc w:val="both"/>
      </w:pPr>
      <w:r>
        <w:rPr/>
        <w:t>Gráfica.</w:t>
      </w:r>
      <w:r>
        <w:rPr>
          <w:spacing w:val="-4"/>
        </w:rPr>
        <w:t> </w:t>
      </w:r>
      <w:r>
        <w:rPr/>
        <w:t>Evolución</w:t>
      </w:r>
      <w:r>
        <w:rPr>
          <w:spacing w:val="-3"/>
        </w:rPr>
        <w:t> </w:t>
      </w:r>
      <w:r>
        <w:rPr/>
        <w:t>kilómetros</w:t>
      </w:r>
      <w:r>
        <w:rPr>
          <w:spacing w:val="-8"/>
        </w:rPr>
        <w:t> </w:t>
      </w:r>
      <w:r>
        <w:rPr/>
        <w:t>de</w:t>
      </w:r>
      <w:r>
        <w:rPr>
          <w:spacing w:val="-5"/>
        </w:rPr>
        <w:t> </w:t>
      </w:r>
      <w:r>
        <w:rPr/>
        <w:t>ríos</w:t>
      </w:r>
      <w:r>
        <w:rPr>
          <w:spacing w:val="-5"/>
        </w:rPr>
        <w:t> </w:t>
      </w:r>
      <w:r>
        <w:rPr/>
        <w:t>urbanos</w:t>
      </w:r>
      <w:r>
        <w:rPr>
          <w:spacing w:val="-5"/>
        </w:rPr>
        <w:t> </w:t>
      </w:r>
      <w:r>
        <w:rPr/>
        <w:t>con</w:t>
      </w:r>
      <w:r>
        <w:rPr>
          <w:spacing w:val="-3"/>
        </w:rPr>
        <w:t> </w:t>
      </w:r>
      <w:r>
        <w:rPr/>
        <w:t>calidad</w:t>
      </w:r>
      <w:r>
        <w:rPr>
          <w:spacing w:val="-6"/>
        </w:rPr>
        <w:t> </w:t>
      </w:r>
      <w:r>
        <w:rPr/>
        <w:t>de</w:t>
      </w:r>
      <w:r>
        <w:rPr>
          <w:spacing w:val="-4"/>
        </w:rPr>
        <w:t> </w:t>
      </w:r>
      <w:r>
        <w:rPr/>
        <w:t>agua</w:t>
      </w:r>
      <w:r>
        <w:rPr>
          <w:spacing w:val="-4"/>
        </w:rPr>
        <w:t> </w:t>
      </w:r>
      <w:r>
        <w:rPr/>
        <w:t>en</w:t>
      </w:r>
      <w:r>
        <w:rPr>
          <w:spacing w:val="-5"/>
        </w:rPr>
        <w:t> </w:t>
      </w:r>
      <w:r>
        <w:rPr/>
        <w:t>categoría</w:t>
      </w:r>
      <w:r>
        <w:rPr>
          <w:spacing w:val="-5"/>
        </w:rPr>
        <w:t> </w:t>
      </w:r>
      <w:r>
        <w:rPr/>
        <w:t>aceptable,</w:t>
      </w:r>
      <w:r>
        <w:rPr>
          <w:spacing w:val="-6"/>
        </w:rPr>
        <w:t> </w:t>
      </w:r>
      <w:r>
        <w:rPr/>
        <w:t>buena</w:t>
      </w:r>
      <w:r>
        <w:rPr>
          <w:spacing w:val="-6"/>
        </w:rPr>
        <w:t> </w:t>
      </w:r>
      <w:r>
        <w:rPr/>
        <w:t>o</w:t>
      </w:r>
      <w:r>
        <w:rPr>
          <w:spacing w:val="-3"/>
        </w:rPr>
        <w:t> </w:t>
      </w:r>
      <w:r>
        <w:rPr>
          <w:spacing w:val="-2"/>
        </w:rPr>
        <w:t>excelente</w:t>
      </w:r>
    </w:p>
    <w:p>
      <w:pPr>
        <w:pStyle w:val="BodyText"/>
        <w:spacing w:before="1"/>
        <w:ind w:left="294" w:right="652"/>
        <w:jc w:val="center"/>
      </w:pPr>
      <w:r>
        <w:rPr/>
        <w:t>WQI</w:t>
      </w:r>
      <w:r>
        <w:rPr>
          <w:spacing w:val="-3"/>
        </w:rPr>
        <w:t> </w:t>
      </w:r>
      <w:r>
        <w:rPr/>
        <w:t>≥</w:t>
      </w:r>
      <w:r>
        <w:rPr>
          <w:spacing w:val="-2"/>
        </w:rPr>
        <w:t> </w:t>
      </w:r>
      <w:r>
        <w:rPr>
          <w:spacing w:val="-5"/>
        </w:rPr>
        <w:t>65</w:t>
      </w:r>
    </w:p>
    <w:p>
      <w:pPr>
        <w:spacing w:line="240" w:lineRule="auto"/>
        <w:ind w:left="1574" w:right="0" w:firstLine="0"/>
        <w:rPr>
          <w:sz w:val="20"/>
        </w:rPr>
      </w:pPr>
      <w:r>
        <w:rPr>
          <w:sz w:val="20"/>
        </w:rPr>
        <w:drawing>
          <wp:inline distT="0" distB="0" distL="0" distR="0">
            <wp:extent cx="4402825" cy="2509837"/>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34" cstate="print"/>
                    <a:stretch>
                      <a:fillRect/>
                    </a:stretch>
                  </pic:blipFill>
                  <pic:spPr>
                    <a:xfrm>
                      <a:off x="0" y="0"/>
                      <a:ext cx="4402825" cy="2509837"/>
                    </a:xfrm>
                    <a:prstGeom prst="rect">
                      <a:avLst/>
                    </a:prstGeom>
                  </pic:spPr>
                </pic:pic>
              </a:graphicData>
            </a:graphic>
          </wp:inline>
        </w:drawing>
      </w:r>
      <w:r>
        <w:rPr>
          <w:sz w:val="20"/>
        </w:rPr>
      </w:r>
    </w:p>
    <w:p>
      <w:pPr>
        <w:spacing w:before="0"/>
        <w:ind w:left="293" w:right="652" w:firstLine="0"/>
        <w:jc w:val="center"/>
        <w:rPr>
          <w:i/>
          <w:sz w:val="20"/>
        </w:rPr>
      </w:pPr>
      <w:r>
        <w:rPr>
          <w:i/>
          <w:sz w:val="20"/>
        </w:rPr>
        <w:t>Fuente:</w:t>
      </w:r>
      <w:r>
        <w:rPr>
          <w:i/>
          <w:spacing w:val="-5"/>
          <w:sz w:val="20"/>
        </w:rPr>
        <w:t> </w:t>
      </w:r>
      <w:r>
        <w:rPr>
          <w:i/>
          <w:sz w:val="20"/>
        </w:rPr>
        <w:t>Subdirección</w:t>
      </w:r>
      <w:r>
        <w:rPr>
          <w:i/>
          <w:spacing w:val="-6"/>
          <w:sz w:val="20"/>
        </w:rPr>
        <w:t> </w:t>
      </w:r>
      <w:r>
        <w:rPr>
          <w:i/>
          <w:sz w:val="20"/>
        </w:rPr>
        <w:t>del</w:t>
      </w:r>
      <w:r>
        <w:rPr>
          <w:i/>
          <w:spacing w:val="-6"/>
          <w:sz w:val="20"/>
        </w:rPr>
        <w:t> </w:t>
      </w:r>
      <w:r>
        <w:rPr>
          <w:i/>
          <w:sz w:val="20"/>
        </w:rPr>
        <w:t>Recurso</w:t>
      </w:r>
      <w:r>
        <w:rPr>
          <w:i/>
          <w:spacing w:val="-4"/>
          <w:sz w:val="20"/>
        </w:rPr>
        <w:t> </w:t>
      </w:r>
      <w:r>
        <w:rPr>
          <w:i/>
          <w:sz w:val="20"/>
        </w:rPr>
        <w:t>Hídrico</w:t>
      </w:r>
      <w:r>
        <w:rPr>
          <w:i/>
          <w:spacing w:val="-1"/>
          <w:sz w:val="20"/>
        </w:rPr>
        <w:t> </w:t>
      </w:r>
      <w:r>
        <w:rPr>
          <w:i/>
          <w:sz w:val="20"/>
        </w:rPr>
        <w:t>–</w:t>
      </w:r>
      <w:r>
        <w:rPr>
          <w:i/>
          <w:spacing w:val="-4"/>
          <w:sz w:val="20"/>
        </w:rPr>
        <w:t> 2023</w:t>
      </w:r>
    </w:p>
    <w:p>
      <w:pPr>
        <w:pStyle w:val="BodyText"/>
        <w:spacing w:before="227"/>
        <w:ind w:left="619" w:right="977"/>
        <w:jc w:val="both"/>
      </w:pPr>
      <w:r>
        <w:rPr/>
        <w:t>De acuerdo con lo anterior, los resultados del índice de calidad del agua (ICA) son particularmente representativos para la toma de decisiones en el nivel nacional, y se constituye como un importante referente, para avanzar en el escalamiento en el orden regional. Es el insumo técnico para el diagnóstico de la Política Nacional</w:t>
      </w:r>
      <w:r>
        <w:rPr>
          <w:spacing w:val="-10"/>
        </w:rPr>
        <w:t> </w:t>
      </w:r>
      <w:r>
        <w:rPr/>
        <w:t>de</w:t>
      </w:r>
      <w:r>
        <w:rPr>
          <w:spacing w:val="-10"/>
        </w:rPr>
        <w:t> </w:t>
      </w:r>
      <w:r>
        <w:rPr/>
        <w:t>la</w:t>
      </w:r>
      <w:r>
        <w:rPr>
          <w:spacing w:val="-12"/>
        </w:rPr>
        <w:t> </w:t>
      </w:r>
      <w:r>
        <w:rPr/>
        <w:t>Gestión</w:t>
      </w:r>
      <w:r>
        <w:rPr>
          <w:spacing w:val="-9"/>
        </w:rPr>
        <w:t> </w:t>
      </w:r>
      <w:r>
        <w:rPr/>
        <w:t>Integral</w:t>
      </w:r>
      <w:r>
        <w:rPr>
          <w:spacing w:val="-10"/>
        </w:rPr>
        <w:t> </w:t>
      </w:r>
      <w:r>
        <w:rPr/>
        <w:t>del</w:t>
      </w:r>
      <w:r>
        <w:rPr>
          <w:spacing w:val="-10"/>
        </w:rPr>
        <w:t> </w:t>
      </w:r>
      <w:r>
        <w:rPr/>
        <w:t>Recurso</w:t>
      </w:r>
      <w:r>
        <w:rPr>
          <w:spacing w:val="-9"/>
        </w:rPr>
        <w:t> </w:t>
      </w:r>
      <w:r>
        <w:rPr/>
        <w:t>Hídrico</w:t>
      </w:r>
      <w:r>
        <w:rPr>
          <w:spacing w:val="-9"/>
        </w:rPr>
        <w:t> </w:t>
      </w:r>
      <w:r>
        <w:rPr/>
        <w:t>(PNGIRH)</w:t>
      </w:r>
      <w:r>
        <w:rPr>
          <w:spacing w:val="-9"/>
        </w:rPr>
        <w:t> </w:t>
      </w:r>
      <w:r>
        <w:rPr/>
        <w:t>y</w:t>
      </w:r>
      <w:r>
        <w:rPr>
          <w:spacing w:val="-12"/>
        </w:rPr>
        <w:t> </w:t>
      </w:r>
      <w:r>
        <w:rPr/>
        <w:t>para</w:t>
      </w:r>
      <w:r>
        <w:rPr>
          <w:spacing w:val="-10"/>
        </w:rPr>
        <w:t> </w:t>
      </w:r>
      <w:r>
        <w:rPr/>
        <w:t>los</w:t>
      </w:r>
      <w:r>
        <w:rPr>
          <w:spacing w:val="-11"/>
        </w:rPr>
        <w:t> </w:t>
      </w:r>
      <w:r>
        <w:rPr/>
        <w:t>Estudios</w:t>
      </w:r>
      <w:r>
        <w:rPr>
          <w:spacing w:val="-11"/>
        </w:rPr>
        <w:t> </w:t>
      </w:r>
      <w:r>
        <w:rPr/>
        <w:t>Nacionales</w:t>
      </w:r>
      <w:r>
        <w:rPr>
          <w:spacing w:val="-11"/>
        </w:rPr>
        <w:t> </w:t>
      </w:r>
      <w:r>
        <w:rPr/>
        <w:t>del</w:t>
      </w:r>
      <w:r>
        <w:rPr>
          <w:spacing w:val="-10"/>
        </w:rPr>
        <w:t> </w:t>
      </w:r>
      <w:r>
        <w:rPr/>
        <w:t>Agua</w:t>
      </w:r>
      <w:r>
        <w:rPr>
          <w:spacing w:val="-12"/>
        </w:rPr>
        <w:t> </w:t>
      </w:r>
      <w:r>
        <w:rPr/>
        <w:t>(ENA) desarrollados desde el 2010, por lo que resulta fundamental la inclusión del ICA como indicador para el seguimiento, la evaluación y la categorización de la calidad del agua en la ciudad de Bogotá, con el cual se determinó que, para el periodo 2022, el 65,6 % de los puntos de monitoreo de la RCHB tienen un Índice de Calidad del Agua (ICA) malo (Gráfica Número de monitoreos asociados con Sectores Productivos) (SDA, </w:t>
      </w:r>
      <w:r>
        <w:rPr>
          <w:spacing w:val="-2"/>
        </w:rPr>
        <w:t>2023).</w:t>
      </w:r>
    </w:p>
    <w:p>
      <w:pPr>
        <w:spacing w:before="229"/>
        <w:ind w:left="619" w:right="0" w:firstLine="0"/>
        <w:jc w:val="both"/>
        <w:rPr>
          <w:b/>
          <w:sz w:val="20"/>
        </w:rPr>
      </w:pPr>
      <w:r>
        <w:rPr>
          <w:b/>
          <w:sz w:val="20"/>
          <w:u w:val="single"/>
        </w:rPr>
        <w:t>Componente</w:t>
      </w:r>
      <w:r>
        <w:rPr>
          <w:b/>
          <w:spacing w:val="-9"/>
          <w:sz w:val="20"/>
          <w:u w:val="single"/>
        </w:rPr>
        <w:t> </w:t>
      </w:r>
      <w:r>
        <w:rPr>
          <w:b/>
          <w:spacing w:val="-2"/>
          <w:sz w:val="20"/>
          <w:u w:val="single"/>
        </w:rPr>
        <w:t>Suelo</w:t>
      </w:r>
    </w:p>
    <w:p>
      <w:pPr>
        <w:spacing w:after="0"/>
        <w:jc w:val="both"/>
        <w:rPr>
          <w:b/>
          <w:sz w:val="20"/>
        </w:rPr>
        <w:sectPr>
          <w:pgSz w:w="12240" w:h="15840"/>
          <w:pgMar w:header="1022" w:footer="0" w:top="2640" w:bottom="280" w:left="1080" w:right="720"/>
        </w:sectPr>
      </w:pPr>
    </w:p>
    <w:p>
      <w:pPr>
        <w:pStyle w:val="BodyText"/>
        <w:rPr>
          <w:b/>
        </w:rPr>
      </w:pPr>
    </w:p>
    <w:p>
      <w:pPr>
        <w:pStyle w:val="BodyText"/>
        <w:rPr>
          <w:b/>
        </w:rPr>
      </w:pPr>
    </w:p>
    <w:p>
      <w:pPr>
        <w:pStyle w:val="BodyText"/>
        <w:spacing w:before="97"/>
        <w:rPr>
          <w:b/>
        </w:rPr>
      </w:pPr>
    </w:p>
    <w:p>
      <w:pPr>
        <w:spacing w:line="229" w:lineRule="exact" w:before="0"/>
        <w:ind w:left="619" w:right="0" w:firstLine="0"/>
        <w:jc w:val="left"/>
        <w:rPr>
          <w:i/>
          <w:sz w:val="20"/>
        </w:rPr>
      </w:pPr>
      <w:r>
        <w:rPr>
          <w:i/>
          <w:spacing w:val="-2"/>
          <w:sz w:val="20"/>
        </w:rPr>
        <w:t>Hidrocarburos:</w:t>
      </w:r>
    </w:p>
    <w:p>
      <w:pPr>
        <w:pStyle w:val="BodyText"/>
        <w:ind w:left="619" w:right="977"/>
        <w:jc w:val="both"/>
      </w:pPr>
      <w:r>
        <w:rPr/>
        <w:t>En</w:t>
      </w:r>
      <w:r>
        <w:rPr>
          <w:spacing w:val="-4"/>
        </w:rPr>
        <w:t> </w:t>
      </w:r>
      <w:r>
        <w:rPr/>
        <w:t>proyectos</w:t>
      </w:r>
      <w:r>
        <w:rPr>
          <w:spacing w:val="-8"/>
        </w:rPr>
        <w:t> </w:t>
      </w:r>
      <w:r>
        <w:rPr/>
        <w:t>liderados</w:t>
      </w:r>
      <w:r>
        <w:rPr>
          <w:spacing w:val="-5"/>
        </w:rPr>
        <w:t> </w:t>
      </w:r>
      <w:r>
        <w:rPr/>
        <w:t>por</w:t>
      </w:r>
      <w:r>
        <w:rPr>
          <w:spacing w:val="-5"/>
        </w:rPr>
        <w:t> </w:t>
      </w:r>
      <w:r>
        <w:rPr/>
        <w:t>el</w:t>
      </w:r>
      <w:r>
        <w:rPr>
          <w:spacing w:val="-7"/>
        </w:rPr>
        <w:t> </w:t>
      </w:r>
      <w:r>
        <w:rPr/>
        <w:t>sector</w:t>
      </w:r>
      <w:r>
        <w:rPr>
          <w:spacing w:val="-5"/>
        </w:rPr>
        <w:t> </w:t>
      </w:r>
      <w:r>
        <w:rPr/>
        <w:t>Ambiente,</w:t>
      </w:r>
      <w:r>
        <w:rPr>
          <w:spacing w:val="-5"/>
        </w:rPr>
        <w:t> </w:t>
      </w:r>
      <w:r>
        <w:rPr/>
        <w:t>durante</w:t>
      </w:r>
      <w:r>
        <w:rPr>
          <w:spacing w:val="-7"/>
        </w:rPr>
        <w:t> </w:t>
      </w:r>
      <w:r>
        <w:rPr/>
        <w:t>los</w:t>
      </w:r>
      <w:r>
        <w:rPr>
          <w:spacing w:val="-5"/>
        </w:rPr>
        <w:t> </w:t>
      </w:r>
      <w:r>
        <w:rPr/>
        <w:t>últimos</w:t>
      </w:r>
      <w:r>
        <w:rPr>
          <w:spacing w:val="-5"/>
        </w:rPr>
        <w:t> </w:t>
      </w:r>
      <w:r>
        <w:rPr/>
        <w:t>12</w:t>
      </w:r>
      <w:r>
        <w:rPr>
          <w:spacing w:val="-6"/>
        </w:rPr>
        <w:t> </w:t>
      </w:r>
      <w:r>
        <w:rPr/>
        <w:t>años</w:t>
      </w:r>
      <w:r>
        <w:rPr>
          <w:spacing w:val="-5"/>
        </w:rPr>
        <w:t> </w:t>
      </w:r>
      <w:r>
        <w:rPr/>
        <w:t>se</w:t>
      </w:r>
      <w:r>
        <w:rPr>
          <w:spacing w:val="-6"/>
        </w:rPr>
        <w:t> </w:t>
      </w:r>
      <w:r>
        <w:rPr/>
        <w:t>ha</w:t>
      </w:r>
      <w:r>
        <w:rPr>
          <w:spacing w:val="-6"/>
        </w:rPr>
        <w:t> </w:t>
      </w:r>
      <w:r>
        <w:rPr/>
        <w:t>realizado</w:t>
      </w:r>
      <w:r>
        <w:rPr>
          <w:spacing w:val="-8"/>
        </w:rPr>
        <w:t> </w:t>
      </w:r>
      <w:r>
        <w:rPr/>
        <w:t>control</w:t>
      </w:r>
      <w:r>
        <w:rPr>
          <w:spacing w:val="-7"/>
        </w:rPr>
        <w:t> </w:t>
      </w:r>
      <w:r>
        <w:rPr/>
        <w:t>ambiental</w:t>
      </w:r>
      <w:r>
        <w:rPr>
          <w:spacing w:val="-5"/>
        </w:rPr>
        <w:t> </w:t>
      </w:r>
      <w:r>
        <w:rPr/>
        <w:t>al recurso</w:t>
      </w:r>
      <w:r>
        <w:rPr>
          <w:spacing w:val="-4"/>
        </w:rPr>
        <w:t> </w:t>
      </w:r>
      <w:r>
        <w:rPr/>
        <w:t>suelo,</w:t>
      </w:r>
      <w:r>
        <w:rPr>
          <w:spacing w:val="-5"/>
        </w:rPr>
        <w:t> </w:t>
      </w:r>
      <w:r>
        <w:rPr/>
        <w:t>a</w:t>
      </w:r>
      <w:r>
        <w:rPr>
          <w:spacing w:val="-5"/>
        </w:rPr>
        <w:t> </w:t>
      </w:r>
      <w:r>
        <w:rPr/>
        <w:t>través</w:t>
      </w:r>
      <w:r>
        <w:rPr>
          <w:spacing w:val="-6"/>
        </w:rPr>
        <w:t> </w:t>
      </w:r>
      <w:r>
        <w:rPr/>
        <w:t>de</w:t>
      </w:r>
      <w:r>
        <w:rPr>
          <w:spacing w:val="-5"/>
        </w:rPr>
        <w:t> </w:t>
      </w:r>
      <w:r>
        <w:rPr/>
        <w:t>actividades</w:t>
      </w:r>
      <w:r>
        <w:rPr>
          <w:spacing w:val="-6"/>
        </w:rPr>
        <w:t> </w:t>
      </w:r>
      <w:r>
        <w:rPr/>
        <w:t>de</w:t>
      </w:r>
      <w:r>
        <w:rPr>
          <w:spacing w:val="-5"/>
        </w:rPr>
        <w:t> </w:t>
      </w:r>
      <w:r>
        <w:rPr/>
        <w:t>comando</w:t>
      </w:r>
      <w:r>
        <w:rPr>
          <w:spacing w:val="-4"/>
        </w:rPr>
        <w:t> </w:t>
      </w:r>
      <w:r>
        <w:rPr/>
        <w:t>y</w:t>
      </w:r>
      <w:r>
        <w:rPr>
          <w:spacing w:val="-4"/>
        </w:rPr>
        <w:t> </w:t>
      </w:r>
      <w:r>
        <w:rPr/>
        <w:t>control</w:t>
      </w:r>
      <w:r>
        <w:rPr>
          <w:spacing w:val="-6"/>
        </w:rPr>
        <w:t> </w:t>
      </w:r>
      <w:r>
        <w:rPr/>
        <w:t>encaminadas</w:t>
      </w:r>
      <w:r>
        <w:rPr>
          <w:spacing w:val="-6"/>
        </w:rPr>
        <w:t> </w:t>
      </w:r>
      <w:r>
        <w:rPr/>
        <w:t>al</w:t>
      </w:r>
      <w:r>
        <w:rPr>
          <w:spacing w:val="-5"/>
        </w:rPr>
        <w:t> </w:t>
      </w:r>
      <w:r>
        <w:rPr/>
        <w:t>diagnóstico</w:t>
      </w:r>
      <w:r>
        <w:rPr>
          <w:spacing w:val="-4"/>
        </w:rPr>
        <w:t> </w:t>
      </w:r>
      <w:r>
        <w:rPr/>
        <w:t>y</w:t>
      </w:r>
      <w:r>
        <w:rPr>
          <w:spacing w:val="-4"/>
        </w:rPr>
        <w:t> </w:t>
      </w:r>
      <w:r>
        <w:rPr/>
        <w:t>gestión</w:t>
      </w:r>
      <w:r>
        <w:rPr>
          <w:spacing w:val="-4"/>
        </w:rPr>
        <w:t> </w:t>
      </w:r>
      <w:r>
        <w:rPr/>
        <w:t>de</w:t>
      </w:r>
      <w:r>
        <w:rPr>
          <w:spacing w:val="-5"/>
        </w:rPr>
        <w:t> </w:t>
      </w:r>
      <w:r>
        <w:rPr/>
        <w:t>riesgos</w:t>
      </w:r>
      <w:r>
        <w:rPr>
          <w:spacing w:val="-6"/>
        </w:rPr>
        <w:t> </w:t>
      </w:r>
      <w:r>
        <w:rPr/>
        <w:t>en suelos que presenten afectaciones por modificaciones físicas, químicas geomorfológicas y paisajísticas del recurso y por el desarrollo de actividades industriales, comerciales, de servicios y de explotación minera, a través</w:t>
      </w:r>
      <w:r>
        <w:rPr>
          <w:spacing w:val="-10"/>
        </w:rPr>
        <w:t> </w:t>
      </w:r>
      <w:r>
        <w:rPr/>
        <w:t>de</w:t>
      </w:r>
      <w:r>
        <w:rPr>
          <w:spacing w:val="-10"/>
        </w:rPr>
        <w:t> </w:t>
      </w:r>
      <w:r>
        <w:rPr/>
        <w:t>la</w:t>
      </w:r>
      <w:r>
        <w:rPr>
          <w:spacing w:val="-10"/>
        </w:rPr>
        <w:t> </w:t>
      </w:r>
      <w:r>
        <w:rPr/>
        <w:t>identificación</w:t>
      </w:r>
      <w:r>
        <w:rPr>
          <w:spacing w:val="-9"/>
        </w:rPr>
        <w:t> </w:t>
      </w:r>
      <w:r>
        <w:rPr/>
        <w:t>de</w:t>
      </w:r>
      <w:r>
        <w:rPr>
          <w:spacing w:val="-10"/>
        </w:rPr>
        <w:t> </w:t>
      </w:r>
      <w:r>
        <w:rPr/>
        <w:t>predios</w:t>
      </w:r>
      <w:r>
        <w:rPr>
          <w:spacing w:val="-10"/>
        </w:rPr>
        <w:t> </w:t>
      </w:r>
      <w:r>
        <w:rPr/>
        <w:t>susceptibles</w:t>
      </w:r>
      <w:r>
        <w:rPr>
          <w:spacing w:val="-10"/>
        </w:rPr>
        <w:t> </w:t>
      </w:r>
      <w:r>
        <w:rPr/>
        <w:t>de</w:t>
      </w:r>
      <w:r>
        <w:rPr>
          <w:spacing w:val="-10"/>
        </w:rPr>
        <w:t> </w:t>
      </w:r>
      <w:r>
        <w:rPr/>
        <w:t>extracción</w:t>
      </w:r>
      <w:r>
        <w:rPr>
          <w:spacing w:val="-9"/>
        </w:rPr>
        <w:t> </w:t>
      </w:r>
      <w:r>
        <w:rPr/>
        <w:t>minera.</w:t>
      </w:r>
      <w:r>
        <w:rPr>
          <w:spacing w:val="-10"/>
        </w:rPr>
        <w:t> </w:t>
      </w:r>
      <w:r>
        <w:rPr/>
        <w:t>Esta</w:t>
      </w:r>
      <w:r>
        <w:rPr>
          <w:spacing w:val="-10"/>
        </w:rPr>
        <w:t> </w:t>
      </w:r>
      <w:r>
        <w:rPr/>
        <w:t>regularmente</w:t>
      </w:r>
      <w:r>
        <w:rPr>
          <w:spacing w:val="-10"/>
        </w:rPr>
        <w:t> </w:t>
      </w:r>
      <w:r>
        <w:rPr/>
        <w:t>se</w:t>
      </w:r>
      <w:r>
        <w:rPr>
          <w:spacing w:val="-10"/>
        </w:rPr>
        <w:t> </w:t>
      </w:r>
      <w:r>
        <w:rPr/>
        <w:t>ejecuta</w:t>
      </w:r>
      <w:r>
        <w:rPr>
          <w:spacing w:val="-10"/>
        </w:rPr>
        <w:t> </w:t>
      </w:r>
      <w:r>
        <w:rPr/>
        <w:t>de</w:t>
      </w:r>
      <w:r>
        <w:rPr>
          <w:spacing w:val="-10"/>
        </w:rPr>
        <w:t> </w:t>
      </w:r>
      <w:r>
        <w:rPr/>
        <w:t>manera antitécnica y sin cumplimiento de los requerimientos ambientales que son objeto de evaluación control y seguimiento ambiental. Entre estos proyectos se cuentan la identificación de suelos afectados por actividades industriales, comerciales y de servicios (2012-2016), la intervención a 27 hectáreas de suelos degradados y la identificación</w:t>
      </w:r>
      <w:r>
        <w:rPr>
          <w:spacing w:val="12"/>
        </w:rPr>
        <w:t> </w:t>
      </w:r>
      <w:r>
        <w:rPr/>
        <w:t>de</w:t>
      </w:r>
      <w:r>
        <w:rPr>
          <w:spacing w:val="14"/>
        </w:rPr>
        <w:t> </w:t>
      </w:r>
      <w:r>
        <w:rPr/>
        <w:t>áreas</w:t>
      </w:r>
      <w:r>
        <w:rPr>
          <w:spacing w:val="13"/>
        </w:rPr>
        <w:t> </w:t>
      </w:r>
      <w:r>
        <w:rPr/>
        <w:t>con</w:t>
      </w:r>
      <w:r>
        <w:rPr>
          <w:spacing w:val="16"/>
        </w:rPr>
        <w:t> </w:t>
      </w:r>
      <w:r>
        <w:rPr/>
        <w:t>suelos</w:t>
      </w:r>
      <w:r>
        <w:rPr>
          <w:spacing w:val="13"/>
        </w:rPr>
        <w:t> </w:t>
      </w:r>
      <w:r>
        <w:rPr/>
        <w:t>degradados</w:t>
      </w:r>
      <w:r>
        <w:rPr>
          <w:spacing w:val="13"/>
        </w:rPr>
        <w:t> </w:t>
      </w:r>
      <w:r>
        <w:rPr/>
        <w:t>y/o</w:t>
      </w:r>
      <w:r>
        <w:rPr>
          <w:spacing w:val="13"/>
        </w:rPr>
        <w:t> </w:t>
      </w:r>
      <w:r>
        <w:rPr/>
        <w:t>contaminados</w:t>
      </w:r>
      <w:r>
        <w:rPr>
          <w:spacing w:val="13"/>
        </w:rPr>
        <w:t> </w:t>
      </w:r>
      <w:r>
        <w:rPr/>
        <w:t>(2016</w:t>
      </w:r>
      <w:r>
        <w:rPr>
          <w:spacing w:val="21"/>
        </w:rPr>
        <w:t> </w:t>
      </w:r>
      <w:r>
        <w:rPr/>
        <w:t>-</w:t>
      </w:r>
      <w:r>
        <w:rPr>
          <w:spacing w:val="15"/>
        </w:rPr>
        <w:t> </w:t>
      </w:r>
      <w:r>
        <w:rPr/>
        <w:t>2020)</w:t>
      </w:r>
      <w:r>
        <w:rPr>
          <w:spacing w:val="14"/>
        </w:rPr>
        <w:t> </w:t>
      </w:r>
      <w:r>
        <w:rPr/>
        <w:t>y</w:t>
      </w:r>
      <w:r>
        <w:rPr>
          <w:spacing w:val="14"/>
        </w:rPr>
        <w:t> </w:t>
      </w:r>
      <w:r>
        <w:rPr/>
        <w:t>el</w:t>
      </w:r>
      <w:r>
        <w:rPr>
          <w:spacing w:val="14"/>
        </w:rPr>
        <w:t> </w:t>
      </w:r>
      <w:r>
        <w:rPr/>
        <w:t>diagnóstico</w:t>
      </w:r>
      <w:r>
        <w:rPr>
          <w:spacing w:val="15"/>
        </w:rPr>
        <w:t> </w:t>
      </w:r>
      <w:r>
        <w:rPr/>
        <w:t>ambiental</w:t>
      </w:r>
      <w:r>
        <w:rPr>
          <w:spacing w:val="14"/>
        </w:rPr>
        <w:t> </w:t>
      </w:r>
      <w:r>
        <w:rPr>
          <w:spacing w:val="-10"/>
        </w:rPr>
        <w:t>a</w:t>
      </w:r>
    </w:p>
    <w:p>
      <w:pPr>
        <w:pStyle w:val="BodyText"/>
        <w:spacing w:before="1"/>
        <w:ind w:left="619"/>
        <w:jc w:val="both"/>
      </w:pPr>
      <w:r>
        <w:rPr/>
        <w:t>1.181</w:t>
      </w:r>
      <w:r>
        <w:rPr>
          <w:spacing w:val="-7"/>
        </w:rPr>
        <w:t> </w:t>
      </w:r>
      <w:r>
        <w:rPr/>
        <w:t>predios</w:t>
      </w:r>
      <w:r>
        <w:rPr>
          <w:spacing w:val="-7"/>
        </w:rPr>
        <w:t> </w:t>
      </w:r>
      <w:r>
        <w:rPr/>
        <w:t>(2020-</w:t>
      </w:r>
      <w:r>
        <w:rPr>
          <w:spacing w:val="-2"/>
        </w:rPr>
        <w:t>2023).</w:t>
      </w:r>
    </w:p>
    <w:p>
      <w:pPr>
        <w:pStyle w:val="BodyText"/>
        <w:spacing w:before="229"/>
        <w:ind w:left="619" w:right="979"/>
        <w:jc w:val="both"/>
      </w:pPr>
      <w:r>
        <w:rPr/>
        <w:t>La SDA realizó el diagnóstico de las actividades de manejo de hidrocarburos en el distrito capital, a partir de las actividades de control realizadas a 525 Estaciones de servicio que ocupan 757 predios catastrales con un aproximado</w:t>
      </w:r>
      <w:r>
        <w:rPr>
          <w:spacing w:val="-4"/>
        </w:rPr>
        <w:t> </w:t>
      </w:r>
      <w:r>
        <w:rPr/>
        <w:t>de</w:t>
      </w:r>
      <w:r>
        <w:rPr>
          <w:spacing w:val="-7"/>
        </w:rPr>
        <w:t> </w:t>
      </w:r>
      <w:r>
        <w:rPr/>
        <w:t>286</w:t>
      </w:r>
      <w:r>
        <w:rPr>
          <w:spacing w:val="-7"/>
        </w:rPr>
        <w:t> </w:t>
      </w:r>
      <w:r>
        <w:rPr/>
        <w:t>hectáreas</w:t>
      </w:r>
      <w:r>
        <w:rPr>
          <w:spacing w:val="-9"/>
        </w:rPr>
        <w:t> </w:t>
      </w:r>
      <w:r>
        <w:rPr/>
        <w:t>en</w:t>
      </w:r>
      <w:r>
        <w:rPr>
          <w:spacing w:val="-4"/>
        </w:rPr>
        <w:t> </w:t>
      </w:r>
      <w:r>
        <w:rPr/>
        <w:t>donde</w:t>
      </w:r>
      <w:r>
        <w:rPr>
          <w:spacing w:val="-5"/>
        </w:rPr>
        <w:t> </w:t>
      </w:r>
      <w:r>
        <w:rPr/>
        <w:t>se</w:t>
      </w:r>
      <w:r>
        <w:rPr>
          <w:spacing w:val="-5"/>
        </w:rPr>
        <w:t> </w:t>
      </w:r>
      <w:r>
        <w:rPr/>
        <w:t>adelanta</w:t>
      </w:r>
      <w:r>
        <w:rPr>
          <w:spacing w:val="-5"/>
        </w:rPr>
        <w:t> </w:t>
      </w:r>
      <w:r>
        <w:rPr/>
        <w:t>o</w:t>
      </w:r>
      <w:r>
        <w:rPr>
          <w:spacing w:val="-4"/>
        </w:rPr>
        <w:t> </w:t>
      </w:r>
      <w:r>
        <w:rPr/>
        <w:t>se</w:t>
      </w:r>
      <w:r>
        <w:rPr>
          <w:spacing w:val="-5"/>
        </w:rPr>
        <w:t> </w:t>
      </w:r>
      <w:r>
        <w:rPr/>
        <w:t>adelantó</w:t>
      </w:r>
      <w:r>
        <w:rPr>
          <w:spacing w:val="-5"/>
        </w:rPr>
        <w:t> </w:t>
      </w:r>
      <w:r>
        <w:rPr/>
        <w:t>la</w:t>
      </w:r>
      <w:r>
        <w:rPr>
          <w:spacing w:val="-5"/>
        </w:rPr>
        <w:t> </w:t>
      </w:r>
      <w:r>
        <w:rPr/>
        <w:t>actividad</w:t>
      </w:r>
      <w:r>
        <w:rPr>
          <w:spacing w:val="-4"/>
        </w:rPr>
        <w:t> </w:t>
      </w:r>
      <w:r>
        <w:rPr/>
        <w:t>de</w:t>
      </w:r>
      <w:r>
        <w:rPr>
          <w:spacing w:val="-7"/>
        </w:rPr>
        <w:t> </w:t>
      </w:r>
      <w:r>
        <w:rPr/>
        <w:t>almacenamiento</w:t>
      </w:r>
      <w:r>
        <w:rPr>
          <w:spacing w:val="-5"/>
        </w:rPr>
        <w:t> </w:t>
      </w:r>
      <w:r>
        <w:rPr/>
        <w:t>y</w:t>
      </w:r>
      <w:r>
        <w:rPr>
          <w:spacing w:val="-4"/>
        </w:rPr>
        <w:t> </w:t>
      </w:r>
      <w:r>
        <w:rPr/>
        <w:t>distribución de combustibles, predios que cuentan o contaron con sistemas de almacenamiento y distribución subterráneo, identificando lo siguiente: El</w:t>
      </w:r>
      <w:r>
        <w:rPr>
          <w:spacing w:val="-3"/>
        </w:rPr>
        <w:t> </w:t>
      </w:r>
      <w:r>
        <w:rPr/>
        <w:t>51% (268) de las</w:t>
      </w:r>
      <w:r>
        <w:rPr>
          <w:spacing w:val="-1"/>
        </w:rPr>
        <w:t> </w:t>
      </w:r>
      <w:r>
        <w:rPr/>
        <w:t>estaciones de servicio no presentaron antecedentes</w:t>
      </w:r>
      <w:r>
        <w:rPr>
          <w:spacing w:val="-1"/>
        </w:rPr>
        <w:t> </w:t>
      </w:r>
      <w:r>
        <w:rPr/>
        <w:t>y evidencia de afectación al suelo y al agua subterránea por presencia de producto en fase libre (combustibles) en las inspecciones visuales de los pozos de observación y monitoreo y revisión de expedientes; Por el contrario del 49% restante,</w:t>
      </w:r>
      <w:r>
        <w:rPr>
          <w:spacing w:val="40"/>
        </w:rPr>
        <w:t> </w:t>
      </w:r>
      <w:r>
        <w:rPr/>
        <w:t>existen 178 estaciones de servicio en investigación activa (37 de estas desmanteladas) y 66 estaciones</w:t>
      </w:r>
      <w:r>
        <w:rPr>
          <w:spacing w:val="-4"/>
        </w:rPr>
        <w:t> </w:t>
      </w:r>
      <w:r>
        <w:rPr/>
        <w:t>de</w:t>
      </w:r>
      <w:r>
        <w:rPr>
          <w:spacing w:val="-3"/>
        </w:rPr>
        <w:t> </w:t>
      </w:r>
      <w:r>
        <w:rPr/>
        <w:t>servicio</w:t>
      </w:r>
      <w:r>
        <w:rPr>
          <w:spacing w:val="-4"/>
        </w:rPr>
        <w:t> </w:t>
      </w:r>
      <w:r>
        <w:rPr/>
        <w:t>que</w:t>
      </w:r>
      <w:r>
        <w:rPr>
          <w:spacing w:val="-5"/>
        </w:rPr>
        <w:t> </w:t>
      </w:r>
      <w:r>
        <w:rPr/>
        <w:t>requieren</w:t>
      </w:r>
      <w:r>
        <w:rPr>
          <w:spacing w:val="-2"/>
        </w:rPr>
        <w:t> </w:t>
      </w:r>
      <w:r>
        <w:rPr/>
        <w:t>investigaciones</w:t>
      </w:r>
      <w:r>
        <w:rPr>
          <w:spacing w:val="-4"/>
        </w:rPr>
        <w:t> </w:t>
      </w:r>
      <w:r>
        <w:rPr/>
        <w:t>de</w:t>
      </w:r>
      <w:r>
        <w:rPr>
          <w:spacing w:val="-5"/>
        </w:rPr>
        <w:t> </w:t>
      </w:r>
      <w:r>
        <w:rPr/>
        <w:t>sitio</w:t>
      </w:r>
      <w:r>
        <w:rPr>
          <w:spacing w:val="-3"/>
        </w:rPr>
        <w:t> </w:t>
      </w:r>
      <w:r>
        <w:rPr/>
        <w:t>por</w:t>
      </w:r>
      <w:r>
        <w:rPr>
          <w:spacing w:val="-5"/>
        </w:rPr>
        <w:t> </w:t>
      </w:r>
      <w:r>
        <w:rPr/>
        <w:t>presunción</w:t>
      </w:r>
      <w:r>
        <w:rPr>
          <w:spacing w:val="-4"/>
        </w:rPr>
        <w:t> </w:t>
      </w:r>
      <w:r>
        <w:rPr/>
        <w:t>de</w:t>
      </w:r>
      <w:r>
        <w:rPr>
          <w:spacing w:val="-5"/>
        </w:rPr>
        <w:t> </w:t>
      </w:r>
      <w:r>
        <w:rPr/>
        <w:t>afectación</w:t>
      </w:r>
      <w:r>
        <w:rPr>
          <w:spacing w:val="-7"/>
        </w:rPr>
        <w:t> </w:t>
      </w:r>
      <w:r>
        <w:rPr/>
        <w:t>en</w:t>
      </w:r>
      <w:r>
        <w:rPr>
          <w:spacing w:val="-2"/>
        </w:rPr>
        <w:t> </w:t>
      </w:r>
      <w:r>
        <w:rPr/>
        <w:t>fuente</w:t>
      </w:r>
      <w:r>
        <w:rPr>
          <w:spacing w:val="-3"/>
        </w:rPr>
        <w:t> </w:t>
      </w:r>
      <w:r>
        <w:rPr/>
        <w:t>secundaria de combustibles. En la siguiente tabla se muestran las necesidades de atención en las estaciones de servicio acorde con su nivel de afectación:</w:t>
      </w:r>
    </w:p>
    <w:p>
      <w:pPr>
        <w:pStyle w:val="BodyText"/>
      </w:pPr>
    </w:p>
    <w:p>
      <w:pPr>
        <w:pStyle w:val="BodyText"/>
        <w:ind w:right="9"/>
        <w:jc w:val="center"/>
      </w:pPr>
      <w:r>
        <w:rPr/>
        <w:t>Tabla.</w:t>
      </w:r>
      <w:r>
        <w:rPr>
          <w:spacing w:val="-5"/>
        </w:rPr>
        <w:t> </w:t>
      </w:r>
      <w:r>
        <w:rPr/>
        <w:t>Necesidades</w:t>
      </w:r>
      <w:r>
        <w:rPr>
          <w:spacing w:val="-6"/>
        </w:rPr>
        <w:t> </w:t>
      </w:r>
      <w:r>
        <w:rPr/>
        <w:t>de</w:t>
      </w:r>
      <w:r>
        <w:rPr>
          <w:spacing w:val="-5"/>
        </w:rPr>
        <w:t> </w:t>
      </w:r>
      <w:r>
        <w:rPr/>
        <w:t>control</w:t>
      </w:r>
      <w:r>
        <w:rPr>
          <w:spacing w:val="-7"/>
        </w:rPr>
        <w:t> </w:t>
      </w:r>
      <w:r>
        <w:rPr/>
        <w:t>ambiental</w:t>
      </w:r>
      <w:r>
        <w:rPr>
          <w:spacing w:val="-5"/>
        </w:rPr>
        <w:t> </w:t>
      </w:r>
      <w:r>
        <w:rPr/>
        <w:t>en</w:t>
      </w:r>
      <w:r>
        <w:rPr>
          <w:spacing w:val="-3"/>
        </w:rPr>
        <w:t> </w:t>
      </w:r>
      <w:r>
        <w:rPr/>
        <w:t>estaciones</w:t>
      </w:r>
      <w:r>
        <w:rPr>
          <w:spacing w:val="-6"/>
        </w:rPr>
        <w:t> </w:t>
      </w:r>
      <w:r>
        <w:rPr/>
        <w:t>de</w:t>
      </w:r>
      <w:r>
        <w:rPr>
          <w:spacing w:val="-5"/>
        </w:rPr>
        <w:t> </w:t>
      </w:r>
      <w:r>
        <w:rPr/>
        <w:t>servicio</w:t>
      </w:r>
      <w:r>
        <w:rPr>
          <w:spacing w:val="-4"/>
        </w:rPr>
        <w:t> </w:t>
      </w:r>
      <w:r>
        <w:rPr/>
        <w:t>en</w:t>
      </w:r>
      <w:r>
        <w:rPr>
          <w:spacing w:val="-3"/>
        </w:rPr>
        <w:t> </w:t>
      </w:r>
      <w:r>
        <w:rPr/>
        <w:t>el</w:t>
      </w:r>
      <w:r>
        <w:rPr>
          <w:spacing w:val="-5"/>
        </w:rPr>
        <w:t> </w:t>
      </w:r>
      <w:r>
        <w:rPr/>
        <w:t>Distrito</w:t>
      </w:r>
      <w:r>
        <w:rPr>
          <w:spacing w:val="-5"/>
        </w:rPr>
        <w:t> </w:t>
      </w:r>
      <w:r>
        <w:rPr>
          <w:spacing w:val="-2"/>
        </w:rPr>
        <w:t>Capital</w:t>
      </w:r>
    </w:p>
    <w:tbl>
      <w:tblPr>
        <w:tblW w:w="0" w:type="auto"/>
        <w:jc w:val="left"/>
        <w:tblInd w:w="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1673"/>
        <w:gridCol w:w="436"/>
        <w:gridCol w:w="5443"/>
      </w:tblGrid>
      <w:tr>
        <w:trPr>
          <w:trHeight w:val="301" w:hRule="atLeast"/>
        </w:trPr>
        <w:tc>
          <w:tcPr>
            <w:tcW w:w="1843" w:type="dxa"/>
            <w:vMerge w:val="restart"/>
          </w:tcPr>
          <w:p>
            <w:pPr>
              <w:pStyle w:val="TableParagraph"/>
              <w:spacing w:before="98"/>
              <w:ind w:left="158" w:firstLine="590"/>
              <w:rPr>
                <w:b/>
                <w:sz w:val="18"/>
              </w:rPr>
            </w:pPr>
            <w:r>
              <w:rPr>
                <w:b/>
                <w:spacing w:val="-4"/>
                <w:sz w:val="18"/>
              </w:rPr>
              <w:t>EDS </w:t>
            </w:r>
            <w:r>
              <w:rPr>
                <w:b/>
                <w:spacing w:val="-2"/>
                <w:sz w:val="18"/>
              </w:rPr>
              <w:t>DESMANTELADA</w:t>
            </w:r>
          </w:p>
        </w:tc>
        <w:tc>
          <w:tcPr>
            <w:tcW w:w="1673" w:type="dxa"/>
          </w:tcPr>
          <w:p>
            <w:pPr>
              <w:pStyle w:val="TableParagraph"/>
              <w:spacing w:before="47"/>
              <w:ind w:left="9" w:right="3"/>
              <w:jc w:val="center"/>
              <w:rPr>
                <w:sz w:val="18"/>
              </w:rPr>
            </w:pPr>
            <w:r>
              <w:rPr>
                <w:sz w:val="18"/>
              </w:rPr>
              <w:t>Sin</w:t>
            </w:r>
            <w:r>
              <w:rPr>
                <w:spacing w:val="1"/>
                <w:sz w:val="18"/>
              </w:rPr>
              <w:t> </w:t>
            </w:r>
            <w:r>
              <w:rPr>
                <w:spacing w:val="-2"/>
                <w:sz w:val="18"/>
              </w:rPr>
              <w:t>afectación</w:t>
            </w:r>
          </w:p>
        </w:tc>
        <w:tc>
          <w:tcPr>
            <w:tcW w:w="436" w:type="dxa"/>
          </w:tcPr>
          <w:p>
            <w:pPr>
              <w:pStyle w:val="TableParagraph"/>
              <w:spacing w:before="47"/>
              <w:ind w:left="11"/>
              <w:jc w:val="center"/>
              <w:rPr>
                <w:sz w:val="18"/>
              </w:rPr>
            </w:pPr>
            <w:r>
              <w:rPr>
                <w:spacing w:val="-5"/>
                <w:sz w:val="18"/>
              </w:rPr>
              <w:t>13</w:t>
            </w:r>
          </w:p>
        </w:tc>
        <w:tc>
          <w:tcPr>
            <w:tcW w:w="5443" w:type="dxa"/>
          </w:tcPr>
          <w:p>
            <w:pPr>
              <w:pStyle w:val="TableParagraph"/>
              <w:spacing w:before="47"/>
              <w:ind w:left="14"/>
              <w:jc w:val="center"/>
              <w:rPr>
                <w:sz w:val="18"/>
              </w:rPr>
            </w:pPr>
            <w:r>
              <w:rPr>
                <w:sz w:val="18"/>
              </w:rPr>
              <w:t>Expedientes</w:t>
            </w:r>
            <w:r>
              <w:rPr>
                <w:spacing w:val="-4"/>
                <w:sz w:val="18"/>
              </w:rPr>
              <w:t> </w:t>
            </w:r>
            <w:r>
              <w:rPr>
                <w:spacing w:val="-2"/>
                <w:sz w:val="18"/>
              </w:rPr>
              <w:t>archivados</w:t>
            </w:r>
          </w:p>
        </w:tc>
      </w:tr>
      <w:tr>
        <w:trPr>
          <w:trHeight w:val="299" w:hRule="atLeast"/>
        </w:trPr>
        <w:tc>
          <w:tcPr>
            <w:tcW w:w="1843" w:type="dxa"/>
            <w:vMerge/>
            <w:tcBorders>
              <w:top w:val="nil"/>
            </w:tcBorders>
          </w:tcPr>
          <w:p>
            <w:pPr>
              <w:rPr>
                <w:sz w:val="2"/>
                <w:szCs w:val="2"/>
              </w:rPr>
            </w:pPr>
          </w:p>
        </w:tc>
        <w:tc>
          <w:tcPr>
            <w:tcW w:w="1673" w:type="dxa"/>
          </w:tcPr>
          <w:p>
            <w:pPr>
              <w:pStyle w:val="TableParagraph"/>
              <w:spacing w:before="45"/>
              <w:ind w:left="9" w:right="2"/>
              <w:jc w:val="center"/>
              <w:rPr>
                <w:sz w:val="18"/>
              </w:rPr>
            </w:pPr>
            <w:r>
              <w:rPr>
                <w:sz w:val="18"/>
              </w:rPr>
              <w:t>En</w:t>
            </w:r>
            <w:r>
              <w:rPr>
                <w:spacing w:val="-1"/>
                <w:sz w:val="18"/>
              </w:rPr>
              <w:t> </w:t>
            </w:r>
            <w:r>
              <w:rPr>
                <w:spacing w:val="-2"/>
                <w:sz w:val="18"/>
              </w:rPr>
              <w:t>investigación</w:t>
            </w:r>
          </w:p>
        </w:tc>
        <w:tc>
          <w:tcPr>
            <w:tcW w:w="436" w:type="dxa"/>
          </w:tcPr>
          <w:p>
            <w:pPr>
              <w:pStyle w:val="TableParagraph"/>
              <w:spacing w:before="45"/>
              <w:ind w:left="11"/>
              <w:jc w:val="center"/>
              <w:rPr>
                <w:sz w:val="18"/>
              </w:rPr>
            </w:pPr>
            <w:r>
              <w:rPr>
                <w:spacing w:val="-5"/>
                <w:sz w:val="18"/>
              </w:rPr>
              <w:t>37</w:t>
            </w:r>
          </w:p>
        </w:tc>
        <w:tc>
          <w:tcPr>
            <w:tcW w:w="5443" w:type="dxa"/>
            <w:vMerge w:val="restart"/>
          </w:tcPr>
          <w:p>
            <w:pPr>
              <w:pStyle w:val="TableParagraph"/>
              <w:spacing w:before="143"/>
              <w:ind w:left="145" w:right="134" w:firstLine="3"/>
              <w:jc w:val="center"/>
              <w:rPr>
                <w:sz w:val="18"/>
              </w:rPr>
            </w:pPr>
            <w:r>
              <w:rPr>
                <w:sz w:val="18"/>
              </w:rPr>
              <w:t>Necesidades de seguimiento anuales o semestrales de acuerdo con la entrega</w:t>
            </w:r>
            <w:r>
              <w:rPr>
                <w:spacing w:val="-4"/>
                <w:sz w:val="18"/>
              </w:rPr>
              <w:t> </w:t>
            </w:r>
            <w:r>
              <w:rPr>
                <w:sz w:val="18"/>
              </w:rPr>
              <w:t>de</w:t>
            </w:r>
            <w:r>
              <w:rPr>
                <w:spacing w:val="-4"/>
                <w:sz w:val="18"/>
              </w:rPr>
              <w:t> </w:t>
            </w:r>
            <w:r>
              <w:rPr>
                <w:sz w:val="18"/>
              </w:rPr>
              <w:t>resultados</w:t>
            </w:r>
            <w:r>
              <w:rPr>
                <w:spacing w:val="-6"/>
                <w:sz w:val="18"/>
              </w:rPr>
              <w:t> </w:t>
            </w:r>
            <w:r>
              <w:rPr>
                <w:sz w:val="18"/>
              </w:rPr>
              <w:t>y</w:t>
            </w:r>
            <w:r>
              <w:rPr>
                <w:spacing w:val="-2"/>
                <w:sz w:val="18"/>
              </w:rPr>
              <w:t> </w:t>
            </w:r>
            <w:r>
              <w:rPr>
                <w:sz w:val="18"/>
              </w:rPr>
              <w:t>validación</w:t>
            </w:r>
            <w:r>
              <w:rPr>
                <w:spacing w:val="-4"/>
                <w:sz w:val="18"/>
              </w:rPr>
              <w:t> </w:t>
            </w:r>
            <w:r>
              <w:rPr>
                <w:sz w:val="18"/>
              </w:rPr>
              <w:t>de</w:t>
            </w:r>
            <w:r>
              <w:rPr>
                <w:spacing w:val="-4"/>
                <w:sz w:val="18"/>
              </w:rPr>
              <w:t> </w:t>
            </w:r>
            <w:r>
              <w:rPr>
                <w:sz w:val="18"/>
              </w:rPr>
              <w:t>análisis</w:t>
            </w:r>
            <w:r>
              <w:rPr>
                <w:spacing w:val="-4"/>
                <w:sz w:val="18"/>
              </w:rPr>
              <w:t> </w:t>
            </w:r>
            <w:r>
              <w:rPr>
                <w:sz w:val="18"/>
              </w:rPr>
              <w:t>de</w:t>
            </w:r>
            <w:r>
              <w:rPr>
                <w:spacing w:val="-4"/>
                <w:sz w:val="18"/>
              </w:rPr>
              <w:t> </w:t>
            </w:r>
            <w:r>
              <w:rPr>
                <w:sz w:val="18"/>
              </w:rPr>
              <w:t>riesgo</w:t>
            </w:r>
            <w:r>
              <w:rPr>
                <w:spacing w:val="-4"/>
                <w:sz w:val="18"/>
              </w:rPr>
              <w:t> </w:t>
            </w:r>
            <w:r>
              <w:rPr>
                <w:sz w:val="18"/>
              </w:rPr>
              <w:t>o</w:t>
            </w:r>
            <w:r>
              <w:rPr>
                <w:spacing w:val="-2"/>
                <w:sz w:val="18"/>
              </w:rPr>
              <w:t> </w:t>
            </w:r>
            <w:r>
              <w:rPr>
                <w:sz w:val="18"/>
              </w:rPr>
              <w:t>actividades</w:t>
            </w:r>
            <w:r>
              <w:rPr>
                <w:spacing w:val="-4"/>
                <w:sz w:val="18"/>
              </w:rPr>
              <w:t> </w:t>
            </w:r>
            <w:r>
              <w:rPr>
                <w:sz w:val="18"/>
              </w:rPr>
              <w:t>de </w:t>
            </w:r>
            <w:r>
              <w:rPr>
                <w:spacing w:val="-2"/>
                <w:sz w:val="18"/>
              </w:rPr>
              <w:t>intervención</w:t>
            </w:r>
          </w:p>
        </w:tc>
      </w:tr>
      <w:tr>
        <w:trPr>
          <w:trHeight w:val="599" w:hRule="atLeast"/>
        </w:trPr>
        <w:tc>
          <w:tcPr>
            <w:tcW w:w="1843" w:type="dxa"/>
            <w:vMerge w:val="restart"/>
          </w:tcPr>
          <w:p>
            <w:pPr>
              <w:pStyle w:val="TableParagraph"/>
              <w:rPr>
                <w:sz w:val="18"/>
              </w:rPr>
            </w:pPr>
          </w:p>
          <w:p>
            <w:pPr>
              <w:pStyle w:val="TableParagraph"/>
              <w:rPr>
                <w:sz w:val="18"/>
              </w:rPr>
            </w:pPr>
          </w:p>
          <w:p>
            <w:pPr>
              <w:pStyle w:val="TableParagraph"/>
              <w:spacing w:before="185"/>
              <w:rPr>
                <w:sz w:val="18"/>
              </w:rPr>
            </w:pPr>
          </w:p>
          <w:p>
            <w:pPr>
              <w:pStyle w:val="TableParagraph"/>
              <w:ind w:left="321"/>
              <w:rPr>
                <w:b/>
                <w:sz w:val="18"/>
              </w:rPr>
            </w:pPr>
            <w:r>
              <w:rPr>
                <w:b/>
                <w:sz w:val="18"/>
              </w:rPr>
              <w:t>EDS</w:t>
            </w:r>
            <w:r>
              <w:rPr>
                <w:b/>
                <w:spacing w:val="-2"/>
                <w:sz w:val="18"/>
              </w:rPr>
              <w:t> ACTIVAS</w:t>
            </w:r>
          </w:p>
        </w:tc>
        <w:tc>
          <w:tcPr>
            <w:tcW w:w="1673" w:type="dxa"/>
          </w:tcPr>
          <w:p>
            <w:pPr>
              <w:pStyle w:val="TableParagraph"/>
              <w:spacing w:before="93"/>
              <w:ind w:left="355" w:hanging="157"/>
              <w:rPr>
                <w:sz w:val="18"/>
              </w:rPr>
            </w:pPr>
            <w:r>
              <w:rPr>
                <w:sz w:val="18"/>
              </w:rPr>
              <w:t>En</w:t>
            </w:r>
            <w:r>
              <w:rPr>
                <w:spacing w:val="-12"/>
                <w:sz w:val="18"/>
              </w:rPr>
              <w:t> </w:t>
            </w:r>
            <w:r>
              <w:rPr>
                <w:sz w:val="18"/>
              </w:rPr>
              <w:t>actividades</w:t>
            </w:r>
            <w:r>
              <w:rPr>
                <w:spacing w:val="-11"/>
                <w:sz w:val="18"/>
              </w:rPr>
              <w:t> </w:t>
            </w:r>
            <w:r>
              <w:rPr>
                <w:sz w:val="18"/>
              </w:rPr>
              <w:t>de </w:t>
            </w:r>
            <w:r>
              <w:rPr>
                <w:spacing w:val="-2"/>
                <w:sz w:val="18"/>
              </w:rPr>
              <w:t>investigación</w:t>
            </w:r>
          </w:p>
        </w:tc>
        <w:tc>
          <w:tcPr>
            <w:tcW w:w="436" w:type="dxa"/>
          </w:tcPr>
          <w:p>
            <w:pPr>
              <w:pStyle w:val="TableParagraph"/>
              <w:spacing w:before="196"/>
              <w:ind w:left="11"/>
              <w:jc w:val="center"/>
              <w:rPr>
                <w:sz w:val="18"/>
              </w:rPr>
            </w:pPr>
            <w:r>
              <w:rPr>
                <w:spacing w:val="-5"/>
                <w:sz w:val="18"/>
              </w:rPr>
              <w:t>141</w:t>
            </w:r>
          </w:p>
        </w:tc>
        <w:tc>
          <w:tcPr>
            <w:tcW w:w="5443" w:type="dxa"/>
            <w:vMerge/>
            <w:tcBorders>
              <w:top w:val="nil"/>
            </w:tcBorders>
          </w:tcPr>
          <w:p>
            <w:pPr>
              <w:rPr>
                <w:sz w:val="2"/>
                <w:szCs w:val="2"/>
              </w:rPr>
            </w:pPr>
          </w:p>
        </w:tc>
      </w:tr>
      <w:tr>
        <w:trPr>
          <w:trHeight w:val="599" w:hRule="atLeast"/>
        </w:trPr>
        <w:tc>
          <w:tcPr>
            <w:tcW w:w="1843" w:type="dxa"/>
            <w:vMerge/>
            <w:tcBorders>
              <w:top w:val="nil"/>
            </w:tcBorders>
          </w:tcPr>
          <w:p>
            <w:pPr>
              <w:rPr>
                <w:sz w:val="2"/>
                <w:szCs w:val="2"/>
              </w:rPr>
            </w:pPr>
          </w:p>
        </w:tc>
        <w:tc>
          <w:tcPr>
            <w:tcW w:w="1673" w:type="dxa"/>
          </w:tcPr>
          <w:p>
            <w:pPr>
              <w:pStyle w:val="TableParagraph"/>
              <w:spacing w:before="93"/>
              <w:ind w:left="355" w:right="338" w:hanging="3"/>
              <w:rPr>
                <w:sz w:val="18"/>
              </w:rPr>
            </w:pPr>
            <w:r>
              <w:rPr>
                <w:sz w:val="18"/>
              </w:rPr>
              <w:t>Necesidad</w:t>
            </w:r>
            <w:r>
              <w:rPr>
                <w:spacing w:val="-12"/>
                <w:sz w:val="18"/>
              </w:rPr>
              <w:t> </w:t>
            </w:r>
            <w:r>
              <w:rPr>
                <w:sz w:val="18"/>
              </w:rPr>
              <w:t>de </w:t>
            </w:r>
            <w:r>
              <w:rPr>
                <w:spacing w:val="-2"/>
                <w:sz w:val="18"/>
              </w:rPr>
              <w:t>investigación</w:t>
            </w:r>
          </w:p>
        </w:tc>
        <w:tc>
          <w:tcPr>
            <w:tcW w:w="436" w:type="dxa"/>
          </w:tcPr>
          <w:p>
            <w:pPr>
              <w:pStyle w:val="TableParagraph"/>
              <w:spacing w:before="196"/>
              <w:ind w:left="11"/>
              <w:jc w:val="center"/>
              <w:rPr>
                <w:sz w:val="18"/>
              </w:rPr>
            </w:pPr>
            <w:r>
              <w:rPr>
                <w:spacing w:val="-5"/>
                <w:sz w:val="18"/>
              </w:rPr>
              <w:t>66</w:t>
            </w:r>
          </w:p>
        </w:tc>
        <w:tc>
          <w:tcPr>
            <w:tcW w:w="5443" w:type="dxa"/>
          </w:tcPr>
          <w:p>
            <w:pPr>
              <w:pStyle w:val="TableParagraph"/>
              <w:spacing w:before="196"/>
              <w:ind w:left="14" w:right="3"/>
              <w:jc w:val="center"/>
              <w:rPr>
                <w:sz w:val="18"/>
              </w:rPr>
            </w:pPr>
            <w:r>
              <w:rPr>
                <w:sz w:val="18"/>
              </w:rPr>
              <w:t>Necesidades</w:t>
            </w:r>
            <w:r>
              <w:rPr>
                <w:spacing w:val="-5"/>
                <w:sz w:val="18"/>
              </w:rPr>
              <w:t> </w:t>
            </w:r>
            <w:r>
              <w:rPr>
                <w:sz w:val="18"/>
              </w:rPr>
              <w:t>de</w:t>
            </w:r>
            <w:r>
              <w:rPr>
                <w:spacing w:val="-2"/>
                <w:sz w:val="18"/>
              </w:rPr>
              <w:t> </w:t>
            </w:r>
            <w:r>
              <w:rPr>
                <w:sz w:val="18"/>
              </w:rPr>
              <w:t>seguimiento </w:t>
            </w:r>
            <w:r>
              <w:rPr>
                <w:spacing w:val="-4"/>
                <w:sz w:val="18"/>
              </w:rPr>
              <w:t>Anual</w:t>
            </w:r>
          </w:p>
        </w:tc>
      </w:tr>
      <w:tr>
        <w:trPr>
          <w:trHeight w:val="600" w:hRule="atLeast"/>
        </w:trPr>
        <w:tc>
          <w:tcPr>
            <w:tcW w:w="1843" w:type="dxa"/>
            <w:vMerge/>
            <w:tcBorders>
              <w:top w:val="nil"/>
            </w:tcBorders>
          </w:tcPr>
          <w:p>
            <w:pPr>
              <w:rPr>
                <w:sz w:val="2"/>
                <w:szCs w:val="2"/>
              </w:rPr>
            </w:pPr>
          </w:p>
        </w:tc>
        <w:tc>
          <w:tcPr>
            <w:tcW w:w="1673" w:type="dxa"/>
          </w:tcPr>
          <w:p>
            <w:pPr>
              <w:pStyle w:val="TableParagraph"/>
              <w:spacing w:before="93"/>
              <w:ind w:left="466" w:hanging="342"/>
              <w:rPr>
                <w:sz w:val="18"/>
              </w:rPr>
            </w:pPr>
            <w:r>
              <w:rPr>
                <w:sz w:val="18"/>
              </w:rPr>
              <w:t>Sin</w:t>
            </w:r>
            <w:r>
              <w:rPr>
                <w:spacing w:val="-12"/>
                <w:sz w:val="18"/>
              </w:rPr>
              <w:t> </w:t>
            </w:r>
            <w:r>
              <w:rPr>
                <w:sz w:val="18"/>
              </w:rPr>
              <w:t>antecedentes</w:t>
            </w:r>
            <w:r>
              <w:rPr>
                <w:spacing w:val="-11"/>
                <w:sz w:val="18"/>
              </w:rPr>
              <w:t> </w:t>
            </w:r>
            <w:r>
              <w:rPr>
                <w:sz w:val="18"/>
              </w:rPr>
              <w:t>de </w:t>
            </w:r>
            <w:r>
              <w:rPr>
                <w:spacing w:val="-2"/>
                <w:sz w:val="18"/>
              </w:rPr>
              <w:t>afectación</w:t>
            </w:r>
          </w:p>
        </w:tc>
        <w:tc>
          <w:tcPr>
            <w:tcW w:w="436" w:type="dxa"/>
          </w:tcPr>
          <w:p>
            <w:pPr>
              <w:pStyle w:val="TableParagraph"/>
              <w:spacing w:before="196"/>
              <w:ind w:left="11"/>
              <w:jc w:val="center"/>
              <w:rPr>
                <w:sz w:val="18"/>
              </w:rPr>
            </w:pPr>
            <w:r>
              <w:rPr>
                <w:spacing w:val="-5"/>
                <w:sz w:val="18"/>
              </w:rPr>
              <w:t>268</w:t>
            </w:r>
          </w:p>
        </w:tc>
        <w:tc>
          <w:tcPr>
            <w:tcW w:w="5443" w:type="dxa"/>
          </w:tcPr>
          <w:p>
            <w:pPr>
              <w:pStyle w:val="TableParagraph"/>
              <w:spacing w:before="196"/>
              <w:ind w:left="14" w:right="3"/>
              <w:jc w:val="center"/>
              <w:rPr>
                <w:sz w:val="18"/>
              </w:rPr>
            </w:pPr>
            <w:r>
              <w:rPr>
                <w:sz w:val="18"/>
              </w:rPr>
              <w:t>Necesidades</w:t>
            </w:r>
            <w:r>
              <w:rPr>
                <w:spacing w:val="-3"/>
                <w:sz w:val="18"/>
              </w:rPr>
              <w:t> </w:t>
            </w:r>
            <w:r>
              <w:rPr>
                <w:sz w:val="18"/>
              </w:rPr>
              <w:t>de</w:t>
            </w:r>
            <w:r>
              <w:rPr>
                <w:spacing w:val="-2"/>
                <w:sz w:val="18"/>
              </w:rPr>
              <w:t> </w:t>
            </w:r>
            <w:r>
              <w:rPr>
                <w:sz w:val="18"/>
              </w:rPr>
              <w:t>seguimiento </w:t>
            </w:r>
            <w:r>
              <w:rPr>
                <w:spacing w:val="-2"/>
                <w:sz w:val="18"/>
              </w:rPr>
              <w:t>Bienal</w:t>
            </w:r>
          </w:p>
        </w:tc>
      </w:tr>
      <w:tr>
        <w:trPr>
          <w:trHeight w:val="301" w:hRule="atLeast"/>
        </w:trPr>
        <w:tc>
          <w:tcPr>
            <w:tcW w:w="1843" w:type="dxa"/>
            <w:tcBorders>
              <w:left w:val="nil"/>
              <w:bottom w:val="nil"/>
            </w:tcBorders>
          </w:tcPr>
          <w:p>
            <w:pPr>
              <w:pStyle w:val="TableParagraph"/>
              <w:rPr>
                <w:sz w:val="18"/>
              </w:rPr>
            </w:pPr>
          </w:p>
        </w:tc>
        <w:tc>
          <w:tcPr>
            <w:tcW w:w="1673" w:type="dxa"/>
          </w:tcPr>
          <w:p>
            <w:pPr>
              <w:pStyle w:val="TableParagraph"/>
              <w:spacing w:before="47"/>
              <w:ind w:left="9"/>
              <w:jc w:val="center"/>
              <w:rPr>
                <w:sz w:val="18"/>
              </w:rPr>
            </w:pPr>
            <w:r>
              <w:rPr>
                <w:sz w:val="18"/>
              </w:rPr>
              <w:t>TOTAL </w:t>
            </w:r>
            <w:r>
              <w:rPr>
                <w:spacing w:val="-5"/>
                <w:sz w:val="18"/>
              </w:rPr>
              <w:t>EDS</w:t>
            </w:r>
          </w:p>
        </w:tc>
        <w:tc>
          <w:tcPr>
            <w:tcW w:w="436" w:type="dxa"/>
          </w:tcPr>
          <w:p>
            <w:pPr>
              <w:pStyle w:val="TableParagraph"/>
              <w:spacing w:before="47"/>
              <w:ind w:left="11"/>
              <w:jc w:val="center"/>
              <w:rPr>
                <w:sz w:val="18"/>
              </w:rPr>
            </w:pPr>
            <w:r>
              <w:rPr>
                <w:spacing w:val="-5"/>
                <w:sz w:val="18"/>
              </w:rPr>
              <w:t>525</w:t>
            </w:r>
          </w:p>
        </w:tc>
        <w:tc>
          <w:tcPr>
            <w:tcW w:w="5443" w:type="dxa"/>
            <w:tcBorders>
              <w:bottom w:val="nil"/>
              <w:right w:val="nil"/>
            </w:tcBorders>
          </w:tcPr>
          <w:p>
            <w:pPr>
              <w:pStyle w:val="TableParagraph"/>
              <w:rPr>
                <w:sz w:val="18"/>
              </w:rPr>
            </w:pPr>
          </w:p>
        </w:tc>
      </w:tr>
    </w:tbl>
    <w:p>
      <w:pPr>
        <w:spacing w:before="1"/>
        <w:ind w:left="0" w:right="1" w:firstLine="0"/>
        <w:jc w:val="center"/>
        <w:rPr>
          <w:i/>
          <w:sz w:val="20"/>
        </w:rPr>
      </w:pPr>
      <w:r>
        <w:rPr>
          <w:i/>
          <w:sz w:val="20"/>
        </w:rPr>
        <w:t>Fuente:</w:t>
      </w:r>
      <w:r>
        <w:rPr>
          <w:i/>
          <w:spacing w:val="-5"/>
          <w:sz w:val="20"/>
        </w:rPr>
        <w:t> </w:t>
      </w:r>
      <w:r>
        <w:rPr>
          <w:i/>
          <w:sz w:val="20"/>
        </w:rPr>
        <w:t>Subdirección</w:t>
      </w:r>
      <w:r>
        <w:rPr>
          <w:i/>
          <w:spacing w:val="-6"/>
          <w:sz w:val="20"/>
        </w:rPr>
        <w:t> </w:t>
      </w:r>
      <w:r>
        <w:rPr>
          <w:i/>
          <w:sz w:val="20"/>
        </w:rPr>
        <w:t>del</w:t>
      </w:r>
      <w:r>
        <w:rPr>
          <w:i/>
          <w:spacing w:val="-6"/>
          <w:sz w:val="20"/>
        </w:rPr>
        <w:t> </w:t>
      </w:r>
      <w:r>
        <w:rPr>
          <w:i/>
          <w:sz w:val="20"/>
        </w:rPr>
        <w:t>Recurso</w:t>
      </w:r>
      <w:r>
        <w:rPr>
          <w:i/>
          <w:spacing w:val="-4"/>
          <w:sz w:val="20"/>
        </w:rPr>
        <w:t> </w:t>
      </w:r>
      <w:r>
        <w:rPr>
          <w:i/>
          <w:sz w:val="20"/>
        </w:rPr>
        <w:t>Hídrico</w:t>
      </w:r>
      <w:r>
        <w:rPr>
          <w:i/>
          <w:spacing w:val="-1"/>
          <w:sz w:val="20"/>
        </w:rPr>
        <w:t> </w:t>
      </w:r>
      <w:r>
        <w:rPr>
          <w:i/>
          <w:sz w:val="20"/>
        </w:rPr>
        <w:t>–</w:t>
      </w:r>
      <w:r>
        <w:rPr>
          <w:i/>
          <w:spacing w:val="-4"/>
          <w:sz w:val="20"/>
        </w:rPr>
        <w:t> 2024</w:t>
      </w:r>
    </w:p>
    <w:p>
      <w:pPr>
        <w:pStyle w:val="BodyText"/>
        <w:spacing w:before="1"/>
        <w:rPr>
          <w:i/>
        </w:rPr>
      </w:pPr>
    </w:p>
    <w:p>
      <w:pPr>
        <w:pStyle w:val="BodyText"/>
        <w:ind w:left="619" w:right="989"/>
        <w:jc w:val="both"/>
      </w:pPr>
      <w:r>
        <w:rPr/>
        <w:t>En relación con la normativa en materia de planes de emergencia y contingencia, el número de solicitudes de registro de planes de contingencia ha presentado un incremento de 120 usuarios en promedio por año.</w:t>
      </w:r>
    </w:p>
    <w:p>
      <w:pPr>
        <w:spacing w:before="229"/>
        <w:ind w:left="619" w:right="0" w:firstLine="0"/>
        <w:jc w:val="both"/>
        <w:rPr>
          <w:i/>
          <w:sz w:val="20"/>
        </w:rPr>
      </w:pPr>
      <w:r>
        <w:rPr>
          <w:i/>
          <w:sz w:val="20"/>
        </w:rPr>
        <w:t>Suelos</w:t>
      </w:r>
      <w:r>
        <w:rPr>
          <w:i/>
          <w:spacing w:val="-4"/>
          <w:sz w:val="20"/>
        </w:rPr>
        <w:t> </w:t>
      </w:r>
      <w:r>
        <w:rPr>
          <w:i/>
          <w:spacing w:val="-2"/>
          <w:sz w:val="20"/>
        </w:rPr>
        <w:t>Contaminados:</w:t>
      </w:r>
    </w:p>
    <w:p>
      <w:pPr>
        <w:pStyle w:val="BodyText"/>
        <w:ind w:left="619" w:right="986"/>
        <w:jc w:val="both"/>
      </w:pPr>
      <w:r>
        <w:rPr/>
        <w:t>De otra parte, al inicio del periodo 2020 el universo de predios con presencia de suelos contaminados era de 215, sin embargo, durante la vigencia del 2024 se define un total de 357 predios distribuidos en las diferentes actividades de evaluación y seguimiento la Subdirección De Recurso Hídrico,</w:t>
      </w:r>
      <w:r>
        <w:rPr>
          <w:spacing w:val="40"/>
        </w:rPr>
        <w:t> </w:t>
      </w:r>
      <w:r>
        <w:rPr/>
        <w:t>Los cuales se ubican en Fontibón,</w:t>
      </w:r>
      <w:r>
        <w:rPr>
          <w:spacing w:val="-8"/>
        </w:rPr>
        <w:t> </w:t>
      </w:r>
      <w:r>
        <w:rPr/>
        <w:t>Puente</w:t>
      </w:r>
      <w:r>
        <w:rPr>
          <w:spacing w:val="-8"/>
        </w:rPr>
        <w:t> </w:t>
      </w:r>
      <w:r>
        <w:rPr/>
        <w:t>Aranda,</w:t>
      </w:r>
      <w:r>
        <w:rPr>
          <w:spacing w:val="-8"/>
        </w:rPr>
        <w:t> </w:t>
      </w:r>
      <w:r>
        <w:rPr/>
        <w:t>Kennedy,</w:t>
      </w:r>
      <w:r>
        <w:rPr>
          <w:spacing w:val="-8"/>
        </w:rPr>
        <w:t> </w:t>
      </w:r>
      <w:r>
        <w:rPr/>
        <w:t>Ciudad</w:t>
      </w:r>
      <w:r>
        <w:rPr>
          <w:spacing w:val="-7"/>
        </w:rPr>
        <w:t> </w:t>
      </w:r>
      <w:r>
        <w:rPr/>
        <w:t>Bolívar,</w:t>
      </w:r>
      <w:r>
        <w:rPr>
          <w:spacing w:val="-8"/>
        </w:rPr>
        <w:t> </w:t>
      </w:r>
      <w:r>
        <w:rPr/>
        <w:t>Engativá,</w:t>
      </w:r>
      <w:r>
        <w:rPr>
          <w:spacing w:val="-8"/>
        </w:rPr>
        <w:t> </w:t>
      </w:r>
      <w:r>
        <w:rPr/>
        <w:t>Bosa,</w:t>
      </w:r>
      <w:r>
        <w:rPr>
          <w:spacing w:val="-5"/>
        </w:rPr>
        <w:t> </w:t>
      </w:r>
      <w:r>
        <w:rPr/>
        <w:t>Chapinero,</w:t>
      </w:r>
      <w:r>
        <w:rPr>
          <w:spacing w:val="-8"/>
        </w:rPr>
        <w:t> </w:t>
      </w:r>
      <w:r>
        <w:rPr/>
        <w:t>Teusaquillo,</w:t>
      </w:r>
      <w:r>
        <w:rPr>
          <w:spacing w:val="-8"/>
        </w:rPr>
        <w:t> </w:t>
      </w:r>
      <w:r>
        <w:rPr/>
        <w:t>Antonio</w:t>
      </w:r>
      <w:r>
        <w:rPr>
          <w:spacing w:val="-7"/>
        </w:rPr>
        <w:t> </w:t>
      </w:r>
      <w:r>
        <w:rPr>
          <w:spacing w:val="-2"/>
        </w:rPr>
        <w:t>Nariño,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2"/>
        <w:jc w:val="both"/>
      </w:pPr>
      <w:r>
        <w:rPr/>
        <w:t>Suba, Barrios Unidos, Tunjuelito, Los Mártires, Rafael Uribe Uribe y San Cristóbal. Considerando la clasificación por tipicidad de las acciones requeridas, se identifica:</w:t>
      </w:r>
      <w:r>
        <w:rPr>
          <w:spacing w:val="40"/>
        </w:rPr>
        <w:t> </w:t>
      </w:r>
      <w:r>
        <w:rPr/>
        <w:t>desmantelamiento, investigación, intervención directa, monitoreo y remediación, para los 357 predios descritos anteriormente.</w:t>
      </w:r>
      <w:r>
        <w:rPr>
          <w:spacing w:val="40"/>
        </w:rPr>
        <w:t> </w:t>
      </w:r>
      <w:r>
        <w:rPr/>
        <w:t>En el siguiente gráfico,</w:t>
      </w:r>
      <w:r>
        <w:rPr>
          <w:spacing w:val="-1"/>
        </w:rPr>
        <w:t> </w:t>
      </w:r>
      <w:r>
        <w:rPr/>
        <w:t>se puede observar la</w:t>
      </w:r>
      <w:r>
        <w:rPr>
          <w:spacing w:val="-3"/>
        </w:rPr>
        <w:t> </w:t>
      </w:r>
      <w:r>
        <w:rPr/>
        <w:t>distribución de la</w:t>
      </w:r>
      <w:r>
        <w:rPr>
          <w:spacing w:val="-1"/>
        </w:rPr>
        <w:t> </w:t>
      </w:r>
      <w:r>
        <w:rPr/>
        <w:t>totalidad</w:t>
      </w:r>
      <w:r>
        <w:rPr>
          <w:spacing w:val="-2"/>
        </w:rPr>
        <w:t> </w:t>
      </w:r>
      <w:r>
        <w:rPr/>
        <w:t>de predios</w:t>
      </w:r>
      <w:r>
        <w:rPr>
          <w:spacing w:val="-2"/>
        </w:rPr>
        <w:t> </w:t>
      </w:r>
      <w:r>
        <w:rPr/>
        <w:t>con respecto a la</w:t>
      </w:r>
      <w:r>
        <w:rPr>
          <w:spacing w:val="-1"/>
        </w:rPr>
        <w:t> </w:t>
      </w:r>
      <w:r>
        <w:rPr/>
        <w:t>actividad desarrollada en los mismos.</w:t>
      </w:r>
    </w:p>
    <w:p>
      <w:pPr>
        <w:pStyle w:val="BodyText"/>
      </w:pPr>
    </w:p>
    <w:p>
      <w:pPr>
        <w:pStyle w:val="BodyText"/>
        <w:ind w:left="282" w:right="652"/>
        <w:jc w:val="center"/>
      </w:pPr>
      <w:r>
        <w:rPr/>
        <w:t>Gráfica:</w:t>
      </w:r>
      <w:r>
        <w:rPr>
          <w:spacing w:val="-3"/>
        </w:rPr>
        <w:t> </w:t>
      </w:r>
      <w:r>
        <w:rPr/>
        <w:t>Distribución</w:t>
      </w:r>
      <w:r>
        <w:rPr>
          <w:spacing w:val="-2"/>
        </w:rPr>
        <w:t> </w:t>
      </w:r>
      <w:r>
        <w:rPr/>
        <w:t>de</w:t>
      </w:r>
      <w:r>
        <w:rPr>
          <w:spacing w:val="-5"/>
        </w:rPr>
        <w:t> </w:t>
      </w:r>
      <w:r>
        <w:rPr/>
        <w:t>predios</w:t>
      </w:r>
      <w:r>
        <w:rPr>
          <w:spacing w:val="-4"/>
        </w:rPr>
        <w:t> </w:t>
      </w:r>
      <w:r>
        <w:rPr/>
        <w:t>en</w:t>
      </w:r>
      <w:r>
        <w:rPr>
          <w:spacing w:val="-2"/>
        </w:rPr>
        <w:t> </w:t>
      </w:r>
      <w:r>
        <w:rPr/>
        <w:t>materia</w:t>
      </w:r>
      <w:r>
        <w:rPr>
          <w:spacing w:val="-3"/>
        </w:rPr>
        <w:t> </w:t>
      </w:r>
      <w:r>
        <w:rPr/>
        <w:t>de</w:t>
      </w:r>
      <w:r>
        <w:rPr>
          <w:spacing w:val="-3"/>
        </w:rPr>
        <w:t> </w:t>
      </w:r>
      <w:r>
        <w:rPr/>
        <w:t>suelos</w:t>
      </w:r>
      <w:r>
        <w:rPr>
          <w:spacing w:val="-4"/>
        </w:rPr>
        <w:t> </w:t>
      </w:r>
      <w:r>
        <w:rPr/>
        <w:t>contaminados</w:t>
      </w:r>
      <w:r>
        <w:rPr>
          <w:spacing w:val="-4"/>
        </w:rPr>
        <w:t> </w:t>
      </w:r>
      <w:r>
        <w:rPr/>
        <w:t>por</w:t>
      </w:r>
      <w:r>
        <w:rPr>
          <w:spacing w:val="-3"/>
        </w:rPr>
        <w:t> </w:t>
      </w:r>
      <w:r>
        <w:rPr/>
        <w:t>tipo</w:t>
      </w:r>
      <w:r>
        <w:rPr>
          <w:spacing w:val="-4"/>
        </w:rPr>
        <w:t> </w:t>
      </w:r>
      <w:r>
        <w:rPr/>
        <w:t>de</w:t>
      </w:r>
      <w:r>
        <w:rPr>
          <w:spacing w:val="-3"/>
        </w:rPr>
        <w:t> </w:t>
      </w:r>
      <w:r>
        <w:rPr/>
        <w:t>actividades</w:t>
      </w:r>
      <w:r>
        <w:rPr>
          <w:spacing w:val="-4"/>
        </w:rPr>
        <w:t> </w:t>
      </w:r>
      <w:r>
        <w:rPr/>
        <w:t>de</w:t>
      </w:r>
      <w:r>
        <w:rPr>
          <w:spacing w:val="-3"/>
        </w:rPr>
        <w:t> </w:t>
      </w:r>
      <w:r>
        <w:rPr/>
        <w:t>evaluación</w:t>
      </w:r>
      <w:r>
        <w:rPr>
          <w:spacing w:val="-4"/>
        </w:rPr>
        <w:t> </w:t>
      </w:r>
      <w:r>
        <w:rPr/>
        <w:t>y </w:t>
      </w:r>
      <w:r>
        <w:rPr>
          <w:spacing w:val="-2"/>
        </w:rPr>
        <w:t>seguimiento.</w:t>
      </w:r>
    </w:p>
    <w:p>
      <w:pPr>
        <w:spacing w:line="240" w:lineRule="auto"/>
        <w:ind w:left="1340" w:right="0" w:firstLine="0"/>
        <w:rPr>
          <w:sz w:val="20"/>
        </w:rPr>
      </w:pPr>
      <w:r>
        <w:rPr>
          <w:sz w:val="20"/>
        </w:rPr>
        <w:drawing>
          <wp:inline distT="0" distB="0" distL="0" distR="0">
            <wp:extent cx="4696136" cy="2499360"/>
            <wp:effectExtent l="0" t="0" r="0" b="0"/>
            <wp:docPr id="176" name="Image 176" descr="Gráfico, Gráfico en cascada  Descripción generada automáticamente"/>
            <wp:cNvGraphicFramePr>
              <a:graphicFrameLocks/>
            </wp:cNvGraphicFramePr>
            <a:graphic>
              <a:graphicData uri="http://schemas.openxmlformats.org/drawingml/2006/picture">
                <pic:pic>
                  <pic:nvPicPr>
                    <pic:cNvPr id="176" name="Image 176" descr="Gráfico, Gráfico en cascada  Descripción generada automáticamente"/>
                    <pic:cNvPicPr/>
                  </pic:nvPicPr>
                  <pic:blipFill>
                    <a:blip r:embed="rId35" cstate="print"/>
                    <a:stretch>
                      <a:fillRect/>
                    </a:stretch>
                  </pic:blipFill>
                  <pic:spPr>
                    <a:xfrm>
                      <a:off x="0" y="0"/>
                      <a:ext cx="4696136" cy="2499360"/>
                    </a:xfrm>
                    <a:prstGeom prst="rect">
                      <a:avLst/>
                    </a:prstGeom>
                  </pic:spPr>
                </pic:pic>
              </a:graphicData>
            </a:graphic>
          </wp:inline>
        </w:drawing>
      </w:r>
      <w:r>
        <w:rPr>
          <w:sz w:val="20"/>
        </w:rPr>
      </w:r>
    </w:p>
    <w:p>
      <w:pPr>
        <w:spacing w:before="4"/>
        <w:ind w:left="293" w:right="652" w:firstLine="0"/>
        <w:jc w:val="center"/>
        <w:rPr>
          <w:i/>
          <w:sz w:val="20"/>
        </w:rPr>
      </w:pPr>
      <w:r>
        <w:rPr>
          <w:i/>
          <w:sz w:val="20"/>
        </w:rPr>
        <w:t>Fuente:</w:t>
      </w:r>
      <w:r>
        <w:rPr>
          <w:i/>
          <w:spacing w:val="-5"/>
          <w:sz w:val="20"/>
        </w:rPr>
        <w:t> </w:t>
      </w:r>
      <w:r>
        <w:rPr>
          <w:i/>
          <w:sz w:val="20"/>
        </w:rPr>
        <w:t>Subdirección</w:t>
      </w:r>
      <w:r>
        <w:rPr>
          <w:i/>
          <w:spacing w:val="-6"/>
          <w:sz w:val="20"/>
        </w:rPr>
        <w:t> </w:t>
      </w:r>
      <w:r>
        <w:rPr>
          <w:i/>
          <w:sz w:val="20"/>
        </w:rPr>
        <w:t>del</w:t>
      </w:r>
      <w:r>
        <w:rPr>
          <w:i/>
          <w:spacing w:val="-6"/>
          <w:sz w:val="20"/>
        </w:rPr>
        <w:t> </w:t>
      </w:r>
      <w:r>
        <w:rPr>
          <w:i/>
          <w:sz w:val="20"/>
        </w:rPr>
        <w:t>Recurso</w:t>
      </w:r>
      <w:r>
        <w:rPr>
          <w:i/>
          <w:spacing w:val="-4"/>
          <w:sz w:val="20"/>
        </w:rPr>
        <w:t> </w:t>
      </w:r>
      <w:r>
        <w:rPr>
          <w:i/>
          <w:sz w:val="20"/>
        </w:rPr>
        <w:t>Hídrico</w:t>
      </w:r>
      <w:r>
        <w:rPr>
          <w:i/>
          <w:spacing w:val="-1"/>
          <w:sz w:val="20"/>
        </w:rPr>
        <w:t> </w:t>
      </w:r>
      <w:r>
        <w:rPr>
          <w:i/>
          <w:sz w:val="20"/>
        </w:rPr>
        <w:t>–</w:t>
      </w:r>
      <w:r>
        <w:rPr>
          <w:i/>
          <w:spacing w:val="-4"/>
          <w:sz w:val="20"/>
        </w:rPr>
        <w:t> 2024</w:t>
      </w:r>
    </w:p>
    <w:p>
      <w:pPr>
        <w:pStyle w:val="BodyText"/>
        <w:spacing w:before="1"/>
        <w:rPr>
          <w:i/>
        </w:rPr>
      </w:pPr>
    </w:p>
    <w:p>
      <w:pPr>
        <w:spacing w:line="229" w:lineRule="exact" w:before="0"/>
        <w:ind w:left="619" w:right="0" w:firstLine="0"/>
        <w:jc w:val="left"/>
        <w:rPr>
          <w:i/>
          <w:sz w:val="20"/>
        </w:rPr>
      </w:pPr>
      <w:r>
        <w:rPr>
          <w:i/>
          <w:spacing w:val="-2"/>
          <w:sz w:val="20"/>
        </w:rPr>
        <w:t>Minería:</w:t>
      </w:r>
    </w:p>
    <w:p>
      <w:pPr>
        <w:pStyle w:val="BodyText"/>
        <w:ind w:left="619" w:right="985"/>
        <w:jc w:val="both"/>
      </w:pPr>
      <w:r>
        <w:rPr/>
        <w:t>Así mismo, respecto a áreas donde se desarrollaron actividades de extracción de materiales, se cuenta con un inventario de 96 predios mineros para el 2023 objeto de evaluación, control</w:t>
      </w:r>
      <w:r>
        <w:rPr>
          <w:spacing w:val="-1"/>
        </w:rPr>
        <w:t> </w:t>
      </w:r>
      <w:r>
        <w:rPr/>
        <w:t>y seguimiento ambiental que, por el desarrollo de actividades de remoción de masa y cobertura vegetal, deben contar con una reconformación restauración y recuperación para que sean utilizados nuevamente en otras actividades conforme al plan de ordenamiento territorial.</w:t>
      </w:r>
    </w:p>
    <w:p>
      <w:pPr>
        <w:spacing w:before="229"/>
        <w:ind w:left="619" w:right="0" w:firstLine="0"/>
        <w:jc w:val="both"/>
        <w:rPr>
          <w:i/>
          <w:sz w:val="20"/>
        </w:rPr>
      </w:pPr>
      <w:r>
        <w:rPr>
          <w:i/>
          <w:sz w:val="20"/>
        </w:rPr>
        <w:t>Residuos</w:t>
      </w:r>
      <w:r>
        <w:rPr>
          <w:i/>
          <w:spacing w:val="-6"/>
          <w:sz w:val="20"/>
        </w:rPr>
        <w:t> </w:t>
      </w:r>
      <w:r>
        <w:rPr>
          <w:i/>
          <w:sz w:val="20"/>
        </w:rPr>
        <w:t>Especiales,</w:t>
      </w:r>
      <w:r>
        <w:rPr>
          <w:i/>
          <w:spacing w:val="-5"/>
          <w:sz w:val="20"/>
        </w:rPr>
        <w:t> </w:t>
      </w:r>
      <w:r>
        <w:rPr>
          <w:i/>
          <w:sz w:val="20"/>
        </w:rPr>
        <w:t>Peligrosos</w:t>
      </w:r>
      <w:r>
        <w:rPr>
          <w:i/>
          <w:spacing w:val="-6"/>
          <w:sz w:val="20"/>
        </w:rPr>
        <w:t> </w:t>
      </w:r>
      <w:r>
        <w:rPr>
          <w:i/>
          <w:sz w:val="20"/>
        </w:rPr>
        <w:t>y</w:t>
      </w:r>
      <w:r>
        <w:rPr>
          <w:i/>
          <w:spacing w:val="-5"/>
          <w:sz w:val="20"/>
        </w:rPr>
        <w:t> </w:t>
      </w:r>
      <w:r>
        <w:rPr>
          <w:i/>
          <w:sz w:val="20"/>
        </w:rPr>
        <w:t>de</w:t>
      </w:r>
      <w:r>
        <w:rPr>
          <w:i/>
          <w:spacing w:val="-4"/>
          <w:sz w:val="20"/>
        </w:rPr>
        <w:t> </w:t>
      </w:r>
      <w:r>
        <w:rPr>
          <w:i/>
          <w:sz w:val="20"/>
        </w:rPr>
        <w:t>Manejo</w:t>
      </w:r>
      <w:r>
        <w:rPr>
          <w:i/>
          <w:spacing w:val="-4"/>
          <w:sz w:val="20"/>
        </w:rPr>
        <w:t> </w:t>
      </w:r>
      <w:r>
        <w:rPr>
          <w:i/>
          <w:spacing w:val="-2"/>
          <w:sz w:val="20"/>
        </w:rPr>
        <w:t>Diferenciado:</w:t>
      </w:r>
    </w:p>
    <w:p>
      <w:pPr>
        <w:pStyle w:val="BodyText"/>
        <w:ind w:left="619" w:right="978"/>
        <w:jc w:val="both"/>
      </w:pPr>
      <w:r>
        <w:rPr/>
        <w:t>Uno</w:t>
      </w:r>
      <w:r>
        <w:rPr>
          <w:spacing w:val="-2"/>
        </w:rPr>
        <w:t> </w:t>
      </w:r>
      <w:r>
        <w:rPr/>
        <w:t>de</w:t>
      </w:r>
      <w:r>
        <w:rPr>
          <w:spacing w:val="-4"/>
        </w:rPr>
        <w:t> </w:t>
      </w:r>
      <w:r>
        <w:rPr/>
        <w:t>los</w:t>
      </w:r>
      <w:r>
        <w:rPr>
          <w:spacing w:val="-4"/>
        </w:rPr>
        <w:t> </w:t>
      </w:r>
      <w:r>
        <w:rPr/>
        <w:t>efectos</w:t>
      </w:r>
      <w:r>
        <w:rPr>
          <w:spacing w:val="-5"/>
        </w:rPr>
        <w:t> </w:t>
      </w:r>
      <w:r>
        <w:rPr/>
        <w:t>más</w:t>
      </w:r>
      <w:r>
        <w:rPr>
          <w:spacing w:val="-4"/>
        </w:rPr>
        <w:t> </w:t>
      </w:r>
      <w:r>
        <w:rPr/>
        <w:t>notables</w:t>
      </w:r>
      <w:r>
        <w:rPr>
          <w:spacing w:val="-4"/>
        </w:rPr>
        <w:t> </w:t>
      </w:r>
      <w:r>
        <w:rPr/>
        <w:t>del</w:t>
      </w:r>
      <w:r>
        <w:rPr>
          <w:spacing w:val="-3"/>
        </w:rPr>
        <w:t> </w:t>
      </w:r>
      <w:r>
        <w:rPr/>
        <w:t>rápido</w:t>
      </w:r>
      <w:r>
        <w:rPr>
          <w:spacing w:val="-2"/>
        </w:rPr>
        <w:t> </w:t>
      </w:r>
      <w:r>
        <w:rPr/>
        <w:t>crecimiento</w:t>
      </w:r>
      <w:r>
        <w:rPr>
          <w:spacing w:val="-4"/>
        </w:rPr>
        <w:t> </w:t>
      </w:r>
      <w:r>
        <w:rPr/>
        <w:t>urbano</w:t>
      </w:r>
      <w:r>
        <w:rPr>
          <w:spacing w:val="-2"/>
        </w:rPr>
        <w:t> </w:t>
      </w:r>
      <w:r>
        <w:rPr/>
        <w:t>es</w:t>
      </w:r>
      <w:r>
        <w:rPr>
          <w:spacing w:val="-4"/>
        </w:rPr>
        <w:t> </w:t>
      </w:r>
      <w:r>
        <w:rPr/>
        <w:t>el</w:t>
      </w:r>
      <w:r>
        <w:rPr>
          <w:spacing w:val="-4"/>
        </w:rPr>
        <w:t> </w:t>
      </w:r>
      <w:r>
        <w:rPr/>
        <w:t>incremento</w:t>
      </w:r>
      <w:r>
        <w:rPr>
          <w:spacing w:val="-2"/>
        </w:rPr>
        <w:t> </w:t>
      </w:r>
      <w:r>
        <w:rPr/>
        <w:t>en</w:t>
      </w:r>
      <w:r>
        <w:rPr>
          <w:spacing w:val="-4"/>
        </w:rPr>
        <w:t> </w:t>
      </w:r>
      <w:r>
        <w:rPr/>
        <w:t>la</w:t>
      </w:r>
      <w:r>
        <w:rPr>
          <w:spacing w:val="-3"/>
        </w:rPr>
        <w:t> </w:t>
      </w:r>
      <w:r>
        <w:rPr/>
        <w:t>generación</w:t>
      </w:r>
      <w:r>
        <w:rPr>
          <w:spacing w:val="-4"/>
        </w:rPr>
        <w:t> </w:t>
      </w:r>
      <w:r>
        <w:rPr/>
        <w:t>de</w:t>
      </w:r>
      <w:r>
        <w:rPr>
          <w:spacing w:val="-3"/>
        </w:rPr>
        <w:t> </w:t>
      </w:r>
      <w:r>
        <w:rPr/>
        <w:t>residuos</w:t>
      </w:r>
      <w:r>
        <w:rPr>
          <w:spacing w:val="-5"/>
        </w:rPr>
        <w:t> </w:t>
      </w:r>
      <w:r>
        <w:rPr/>
        <w:t>y su manejo inadecuado. Según datos oficiales del Ministerio de Ambiente, Bogotá produce alrededor de 6.300 toneladas</w:t>
      </w:r>
      <w:r>
        <w:rPr>
          <w:spacing w:val="-7"/>
        </w:rPr>
        <w:t> </w:t>
      </w:r>
      <w:r>
        <w:rPr/>
        <w:t>de</w:t>
      </w:r>
      <w:r>
        <w:rPr>
          <w:spacing w:val="-6"/>
        </w:rPr>
        <w:t> </w:t>
      </w:r>
      <w:r>
        <w:rPr/>
        <w:t>residuos</w:t>
      </w:r>
      <w:r>
        <w:rPr>
          <w:spacing w:val="-8"/>
        </w:rPr>
        <w:t> </w:t>
      </w:r>
      <w:r>
        <w:rPr/>
        <w:t>diarios,</w:t>
      </w:r>
      <w:r>
        <w:rPr>
          <w:spacing w:val="-9"/>
        </w:rPr>
        <w:t> </w:t>
      </w:r>
      <w:r>
        <w:rPr/>
        <w:t>de</w:t>
      </w:r>
      <w:r>
        <w:rPr>
          <w:spacing w:val="-6"/>
        </w:rPr>
        <w:t> </w:t>
      </w:r>
      <w:r>
        <w:rPr/>
        <w:t>las</w:t>
      </w:r>
      <w:r>
        <w:rPr>
          <w:spacing w:val="-8"/>
        </w:rPr>
        <w:t> </w:t>
      </w:r>
      <w:r>
        <w:rPr/>
        <w:t>cuales</w:t>
      </w:r>
      <w:r>
        <w:rPr>
          <w:spacing w:val="-7"/>
        </w:rPr>
        <w:t> </w:t>
      </w:r>
      <w:r>
        <w:rPr/>
        <w:t>solo</w:t>
      </w:r>
      <w:r>
        <w:rPr>
          <w:spacing w:val="-6"/>
        </w:rPr>
        <w:t> </w:t>
      </w:r>
      <w:r>
        <w:rPr/>
        <w:t>se</w:t>
      </w:r>
      <w:r>
        <w:rPr>
          <w:spacing w:val="-6"/>
        </w:rPr>
        <w:t> </w:t>
      </w:r>
      <w:r>
        <w:rPr/>
        <w:t>recicla</w:t>
      </w:r>
      <w:r>
        <w:rPr>
          <w:spacing w:val="-6"/>
        </w:rPr>
        <w:t> </w:t>
      </w:r>
      <w:r>
        <w:rPr/>
        <w:t>entre</w:t>
      </w:r>
      <w:r>
        <w:rPr>
          <w:spacing w:val="-6"/>
        </w:rPr>
        <w:t> </w:t>
      </w:r>
      <w:r>
        <w:rPr/>
        <w:t>el</w:t>
      </w:r>
      <w:r>
        <w:rPr>
          <w:spacing w:val="-7"/>
        </w:rPr>
        <w:t> </w:t>
      </w:r>
      <w:r>
        <w:rPr/>
        <w:t>14%</w:t>
      </w:r>
      <w:r>
        <w:rPr>
          <w:spacing w:val="-7"/>
        </w:rPr>
        <w:t> </w:t>
      </w:r>
      <w:r>
        <w:rPr/>
        <w:t>y</w:t>
      </w:r>
      <w:r>
        <w:rPr>
          <w:spacing w:val="-8"/>
        </w:rPr>
        <w:t> </w:t>
      </w:r>
      <w:r>
        <w:rPr/>
        <w:t>el</w:t>
      </w:r>
      <w:r>
        <w:rPr>
          <w:spacing w:val="-7"/>
        </w:rPr>
        <w:t> </w:t>
      </w:r>
      <w:r>
        <w:rPr/>
        <w:t>15%,</w:t>
      </w:r>
      <w:r>
        <w:rPr>
          <w:spacing w:val="-9"/>
        </w:rPr>
        <w:t> </w:t>
      </w:r>
      <w:r>
        <w:rPr/>
        <w:t>cifras</w:t>
      </w:r>
      <w:r>
        <w:rPr>
          <w:spacing w:val="-7"/>
        </w:rPr>
        <w:t> </w:t>
      </w:r>
      <w:r>
        <w:rPr/>
        <w:t>que</w:t>
      </w:r>
      <w:r>
        <w:rPr>
          <w:spacing w:val="-9"/>
        </w:rPr>
        <w:t> </w:t>
      </w:r>
      <w:r>
        <w:rPr/>
        <w:t>se</w:t>
      </w:r>
      <w:r>
        <w:rPr>
          <w:spacing w:val="-6"/>
        </w:rPr>
        <w:t> </w:t>
      </w:r>
      <w:r>
        <w:rPr/>
        <w:t>sitúan</w:t>
      </w:r>
      <w:r>
        <w:rPr>
          <w:spacing w:val="-5"/>
        </w:rPr>
        <w:t> </w:t>
      </w:r>
      <w:r>
        <w:rPr/>
        <w:t>por</w:t>
      </w:r>
      <w:r>
        <w:rPr>
          <w:spacing w:val="-8"/>
        </w:rPr>
        <w:t> </w:t>
      </w:r>
      <w:r>
        <w:rPr/>
        <w:t>debajo del</w:t>
      </w:r>
      <w:r>
        <w:rPr>
          <w:spacing w:val="-1"/>
        </w:rPr>
        <w:t> </w:t>
      </w:r>
      <w:r>
        <w:rPr/>
        <w:t>promedio</w:t>
      </w:r>
      <w:r>
        <w:rPr>
          <w:spacing w:val="-2"/>
        </w:rPr>
        <w:t> </w:t>
      </w:r>
      <w:r>
        <w:rPr/>
        <w:t>nacional</w:t>
      </w:r>
      <w:r>
        <w:rPr>
          <w:spacing w:val="-3"/>
        </w:rPr>
        <w:t> </w:t>
      </w:r>
      <w:r>
        <w:rPr/>
        <w:t>del</w:t>
      </w:r>
      <w:r>
        <w:rPr>
          <w:spacing w:val="-1"/>
        </w:rPr>
        <w:t> </w:t>
      </w:r>
      <w:r>
        <w:rPr/>
        <w:t>17%.</w:t>
      </w:r>
      <w:r>
        <w:rPr>
          <w:spacing w:val="-1"/>
        </w:rPr>
        <w:t> </w:t>
      </w:r>
      <w:r>
        <w:rPr/>
        <w:t>Esta</w:t>
      </w:r>
      <w:r>
        <w:rPr>
          <w:spacing w:val="-1"/>
        </w:rPr>
        <w:t> </w:t>
      </w:r>
      <w:r>
        <w:rPr/>
        <w:t>problemática ambiental</w:t>
      </w:r>
      <w:r>
        <w:rPr>
          <w:spacing w:val="-1"/>
        </w:rPr>
        <w:t> </w:t>
      </w:r>
      <w:r>
        <w:rPr/>
        <w:t>representa</w:t>
      </w:r>
      <w:r>
        <w:rPr>
          <w:spacing w:val="-3"/>
        </w:rPr>
        <w:t> </w:t>
      </w:r>
      <w:r>
        <w:rPr/>
        <w:t>un factor</w:t>
      </w:r>
      <w:r>
        <w:rPr>
          <w:spacing w:val="-3"/>
        </w:rPr>
        <w:t> </w:t>
      </w:r>
      <w:r>
        <w:rPr/>
        <w:t>determinante</w:t>
      </w:r>
      <w:r>
        <w:rPr>
          <w:spacing w:val="-1"/>
        </w:rPr>
        <w:t> </w:t>
      </w:r>
      <w:r>
        <w:rPr/>
        <w:t>en</w:t>
      </w:r>
      <w:r>
        <w:rPr>
          <w:spacing w:val="-2"/>
        </w:rPr>
        <w:t> </w:t>
      </w:r>
      <w:r>
        <w:rPr/>
        <w:t>el</w:t>
      </w:r>
      <w:r>
        <w:rPr>
          <w:spacing w:val="-1"/>
        </w:rPr>
        <w:t> </w:t>
      </w:r>
      <w:r>
        <w:rPr/>
        <w:t>deterioro de</w:t>
      </w:r>
      <w:r>
        <w:rPr>
          <w:spacing w:val="-9"/>
        </w:rPr>
        <w:t> </w:t>
      </w:r>
      <w:r>
        <w:rPr/>
        <w:t>la</w:t>
      </w:r>
      <w:r>
        <w:rPr>
          <w:spacing w:val="-9"/>
        </w:rPr>
        <w:t> </w:t>
      </w:r>
      <w:r>
        <w:rPr/>
        <w:t>calidad</w:t>
      </w:r>
      <w:r>
        <w:rPr>
          <w:spacing w:val="-8"/>
        </w:rPr>
        <w:t> </w:t>
      </w:r>
      <w:r>
        <w:rPr/>
        <w:t>del</w:t>
      </w:r>
      <w:r>
        <w:rPr>
          <w:spacing w:val="-11"/>
        </w:rPr>
        <w:t> </w:t>
      </w:r>
      <w:r>
        <w:rPr/>
        <w:t>hábitat</w:t>
      </w:r>
      <w:r>
        <w:rPr>
          <w:spacing w:val="-9"/>
        </w:rPr>
        <w:t> </w:t>
      </w:r>
      <w:r>
        <w:rPr/>
        <w:t>urbano,</w:t>
      </w:r>
      <w:r>
        <w:rPr>
          <w:spacing w:val="-9"/>
        </w:rPr>
        <w:t> </w:t>
      </w:r>
      <w:r>
        <w:rPr/>
        <w:t>así</w:t>
      </w:r>
      <w:r>
        <w:rPr>
          <w:spacing w:val="-10"/>
        </w:rPr>
        <w:t> </w:t>
      </w:r>
      <w:r>
        <w:rPr/>
        <w:t>como</w:t>
      </w:r>
      <w:r>
        <w:rPr>
          <w:spacing w:val="-8"/>
        </w:rPr>
        <w:t> </w:t>
      </w:r>
      <w:r>
        <w:rPr/>
        <w:t>en</w:t>
      </w:r>
      <w:r>
        <w:rPr>
          <w:spacing w:val="-10"/>
        </w:rPr>
        <w:t> </w:t>
      </w:r>
      <w:r>
        <w:rPr/>
        <w:t>la</w:t>
      </w:r>
      <w:r>
        <w:rPr>
          <w:spacing w:val="-9"/>
        </w:rPr>
        <w:t> </w:t>
      </w:r>
      <w:r>
        <w:rPr/>
        <w:t>salud</w:t>
      </w:r>
      <w:r>
        <w:rPr>
          <w:spacing w:val="-8"/>
        </w:rPr>
        <w:t> </w:t>
      </w:r>
      <w:r>
        <w:rPr/>
        <w:t>y</w:t>
      </w:r>
      <w:r>
        <w:rPr>
          <w:spacing w:val="-8"/>
        </w:rPr>
        <w:t> </w:t>
      </w:r>
      <w:r>
        <w:rPr/>
        <w:t>el</w:t>
      </w:r>
      <w:r>
        <w:rPr>
          <w:spacing w:val="-11"/>
        </w:rPr>
        <w:t> </w:t>
      </w:r>
      <w:r>
        <w:rPr/>
        <w:t>bienestar</w:t>
      </w:r>
      <w:r>
        <w:rPr>
          <w:spacing w:val="-9"/>
        </w:rPr>
        <w:t> </w:t>
      </w:r>
      <w:r>
        <w:rPr/>
        <w:t>de</w:t>
      </w:r>
      <w:r>
        <w:rPr>
          <w:spacing w:val="-9"/>
        </w:rPr>
        <w:t> </w:t>
      </w:r>
      <w:r>
        <w:rPr/>
        <w:t>sus</w:t>
      </w:r>
      <w:r>
        <w:rPr>
          <w:spacing w:val="-10"/>
        </w:rPr>
        <w:t> </w:t>
      </w:r>
      <w:r>
        <w:rPr/>
        <w:t>habitantes.</w:t>
      </w:r>
      <w:r>
        <w:rPr>
          <w:spacing w:val="-9"/>
        </w:rPr>
        <w:t> </w:t>
      </w:r>
      <w:r>
        <w:rPr/>
        <w:t>Además,</w:t>
      </w:r>
      <w:r>
        <w:rPr>
          <w:spacing w:val="-9"/>
        </w:rPr>
        <w:t> </w:t>
      </w:r>
      <w:r>
        <w:rPr/>
        <w:t>estas</w:t>
      </w:r>
      <w:r>
        <w:rPr>
          <w:spacing w:val="-10"/>
        </w:rPr>
        <w:t> </w:t>
      </w:r>
      <w:r>
        <w:rPr/>
        <w:t>dificultades podrían tener consecuencias indirectas sobre el medio ambiente en general.</w:t>
      </w:r>
    </w:p>
    <w:p>
      <w:pPr>
        <w:pStyle w:val="BodyText"/>
        <w:spacing w:before="1"/>
      </w:pPr>
    </w:p>
    <w:p>
      <w:pPr>
        <w:pStyle w:val="BodyText"/>
        <w:ind w:left="619" w:right="979"/>
        <w:jc w:val="both"/>
      </w:pPr>
      <w:r>
        <w:rPr/>
        <w:t>La Ciudad de Bogotá representó el 10% de la generación de residuos peligrosos a nivel nacional para el año 2021,</w:t>
      </w:r>
      <w:r>
        <w:rPr>
          <w:spacing w:val="-3"/>
        </w:rPr>
        <w:t> </w:t>
      </w:r>
      <w:r>
        <w:rPr/>
        <w:t>es</w:t>
      </w:r>
      <w:r>
        <w:rPr>
          <w:spacing w:val="-4"/>
        </w:rPr>
        <w:t> </w:t>
      </w:r>
      <w:r>
        <w:rPr/>
        <w:t>decir,</w:t>
      </w:r>
      <w:r>
        <w:rPr>
          <w:spacing w:val="-3"/>
        </w:rPr>
        <w:t> </w:t>
      </w:r>
      <w:r>
        <w:rPr/>
        <w:t>aproximadamente</w:t>
      </w:r>
      <w:r>
        <w:rPr>
          <w:spacing w:val="-3"/>
        </w:rPr>
        <w:t> </w:t>
      </w:r>
      <w:r>
        <w:rPr/>
        <w:t>49.536,1</w:t>
      </w:r>
      <w:r>
        <w:rPr>
          <w:spacing w:val="-2"/>
        </w:rPr>
        <w:t> </w:t>
      </w:r>
      <w:r>
        <w:rPr/>
        <w:t>toneladas</w:t>
      </w:r>
      <w:r>
        <w:rPr>
          <w:spacing w:val="-4"/>
        </w:rPr>
        <w:t> </w:t>
      </w:r>
      <w:r>
        <w:rPr/>
        <w:t>de</w:t>
      </w:r>
      <w:r>
        <w:rPr>
          <w:spacing w:val="-3"/>
        </w:rPr>
        <w:t> </w:t>
      </w:r>
      <w:r>
        <w:rPr/>
        <w:t>RESPEL</w:t>
      </w:r>
      <w:r>
        <w:rPr>
          <w:spacing w:val="-3"/>
        </w:rPr>
        <w:t> </w:t>
      </w:r>
      <w:r>
        <w:rPr/>
        <w:t>generados</w:t>
      </w:r>
      <w:r>
        <w:rPr>
          <w:spacing w:val="-4"/>
        </w:rPr>
        <w:t> </w:t>
      </w:r>
      <w:r>
        <w:rPr/>
        <w:t>principalmente</w:t>
      </w:r>
      <w:r>
        <w:rPr>
          <w:spacing w:val="-3"/>
        </w:rPr>
        <w:t> </w:t>
      </w:r>
      <w:r>
        <w:rPr/>
        <w:t>por</w:t>
      </w:r>
      <w:r>
        <w:rPr>
          <w:spacing w:val="-3"/>
        </w:rPr>
        <w:t> </w:t>
      </w:r>
      <w:r>
        <w:rPr/>
        <w:t>actividades</w:t>
      </w:r>
      <w:r>
        <w:rPr>
          <w:spacing w:val="-4"/>
        </w:rPr>
        <w:t> </w:t>
      </w:r>
      <w:r>
        <w:rPr/>
        <w:t>de comercio</w:t>
      </w:r>
      <w:r>
        <w:rPr>
          <w:spacing w:val="-7"/>
        </w:rPr>
        <w:t> </w:t>
      </w:r>
      <w:r>
        <w:rPr/>
        <w:t>de</w:t>
      </w:r>
      <w:r>
        <w:rPr>
          <w:spacing w:val="-10"/>
        </w:rPr>
        <w:t> </w:t>
      </w:r>
      <w:r>
        <w:rPr/>
        <w:t>partes,</w:t>
      </w:r>
      <w:r>
        <w:rPr>
          <w:spacing w:val="-8"/>
        </w:rPr>
        <w:t> </w:t>
      </w:r>
      <w:r>
        <w:rPr/>
        <w:t>piezas</w:t>
      </w:r>
      <w:r>
        <w:rPr>
          <w:spacing w:val="-9"/>
        </w:rPr>
        <w:t> </w:t>
      </w:r>
      <w:r>
        <w:rPr/>
        <w:t>(autopartes)</w:t>
      </w:r>
      <w:r>
        <w:rPr>
          <w:spacing w:val="-7"/>
        </w:rPr>
        <w:t> </w:t>
      </w:r>
      <w:r>
        <w:rPr/>
        <w:t>y</w:t>
      </w:r>
      <w:r>
        <w:rPr>
          <w:spacing w:val="-7"/>
        </w:rPr>
        <w:t> </w:t>
      </w:r>
      <w:r>
        <w:rPr/>
        <w:t>accesorios</w:t>
      </w:r>
      <w:r>
        <w:rPr>
          <w:spacing w:val="-9"/>
        </w:rPr>
        <w:t> </w:t>
      </w:r>
      <w:r>
        <w:rPr/>
        <w:t>(lujos)</w:t>
      </w:r>
      <w:r>
        <w:rPr>
          <w:spacing w:val="-7"/>
        </w:rPr>
        <w:t> </w:t>
      </w:r>
      <w:r>
        <w:rPr/>
        <w:t>para</w:t>
      </w:r>
      <w:r>
        <w:rPr>
          <w:spacing w:val="-7"/>
        </w:rPr>
        <w:t> </w:t>
      </w:r>
      <w:r>
        <w:rPr/>
        <w:t>vehículos</w:t>
      </w:r>
      <w:r>
        <w:rPr>
          <w:spacing w:val="-9"/>
        </w:rPr>
        <w:t> </w:t>
      </w:r>
      <w:r>
        <w:rPr/>
        <w:t>automotores,</w:t>
      </w:r>
      <w:r>
        <w:rPr>
          <w:spacing w:val="-8"/>
        </w:rPr>
        <w:t> </w:t>
      </w:r>
      <w:r>
        <w:rPr/>
        <w:t>transporte</w:t>
      </w:r>
      <w:r>
        <w:rPr>
          <w:spacing w:val="-8"/>
        </w:rPr>
        <w:t> </w:t>
      </w:r>
      <w:r>
        <w:rPr/>
        <w:t>de</w:t>
      </w:r>
      <w:r>
        <w:rPr>
          <w:spacing w:val="-10"/>
        </w:rPr>
        <w:t> </w:t>
      </w:r>
      <w:r>
        <w:rPr/>
        <w:t>pasajeros y actividades de hospitales y clínicas con internación. Lo anterior de acuerdo con el Informe Nacional de Residuos</w:t>
      </w:r>
      <w:r>
        <w:rPr>
          <w:spacing w:val="-5"/>
        </w:rPr>
        <w:t> </w:t>
      </w:r>
      <w:r>
        <w:rPr/>
        <w:t>o</w:t>
      </w:r>
      <w:r>
        <w:rPr>
          <w:spacing w:val="-2"/>
        </w:rPr>
        <w:t> </w:t>
      </w:r>
      <w:r>
        <w:rPr/>
        <w:t>Desechos</w:t>
      </w:r>
      <w:r>
        <w:rPr>
          <w:spacing w:val="-5"/>
        </w:rPr>
        <w:t> </w:t>
      </w:r>
      <w:r>
        <w:rPr/>
        <w:t>Peligrosos</w:t>
      </w:r>
      <w:r>
        <w:rPr>
          <w:spacing w:val="-4"/>
        </w:rPr>
        <w:t> </w:t>
      </w:r>
      <w:r>
        <w:rPr/>
        <w:t>en</w:t>
      </w:r>
      <w:r>
        <w:rPr>
          <w:spacing w:val="-3"/>
        </w:rPr>
        <w:t> </w:t>
      </w:r>
      <w:r>
        <w:rPr/>
        <w:t>Colombia</w:t>
      </w:r>
      <w:r>
        <w:rPr>
          <w:spacing w:val="2"/>
        </w:rPr>
        <w:t> </w:t>
      </w:r>
      <w:r>
        <w:rPr/>
        <w:t>-</w:t>
      </w:r>
      <w:r>
        <w:rPr>
          <w:spacing w:val="-6"/>
        </w:rPr>
        <w:t> </w:t>
      </w:r>
      <w:r>
        <w:rPr/>
        <w:t>2021</w:t>
      </w:r>
      <w:r>
        <w:rPr>
          <w:spacing w:val="-2"/>
        </w:rPr>
        <w:t> </w:t>
      </w:r>
      <w:r>
        <w:rPr/>
        <w:t>del</w:t>
      </w:r>
      <w:r>
        <w:rPr>
          <w:spacing w:val="-5"/>
        </w:rPr>
        <w:t> </w:t>
      </w:r>
      <w:r>
        <w:rPr/>
        <w:t>IDEAM</w:t>
      </w:r>
      <w:r>
        <w:rPr>
          <w:spacing w:val="-4"/>
        </w:rPr>
        <w:t> </w:t>
      </w:r>
      <w:r>
        <w:rPr/>
        <w:t>para</w:t>
      </w:r>
      <w:r>
        <w:rPr>
          <w:spacing w:val="-3"/>
        </w:rPr>
        <w:t> </w:t>
      </w:r>
      <w:r>
        <w:rPr/>
        <w:t>el</w:t>
      </w:r>
      <w:r>
        <w:rPr>
          <w:spacing w:val="-4"/>
        </w:rPr>
        <w:t> </w:t>
      </w:r>
      <w:r>
        <w:rPr/>
        <w:t>año</w:t>
      </w:r>
      <w:r>
        <w:rPr>
          <w:spacing w:val="-4"/>
        </w:rPr>
        <w:t> </w:t>
      </w:r>
      <w:r>
        <w:rPr/>
        <w:t>2021</w:t>
      </w:r>
      <w:r>
        <w:rPr>
          <w:spacing w:val="-3"/>
        </w:rPr>
        <w:t> </w:t>
      </w:r>
      <w:r>
        <w:rPr/>
        <w:t>(último</w:t>
      </w:r>
      <w:r>
        <w:rPr>
          <w:spacing w:val="-2"/>
        </w:rPr>
        <w:t> </w:t>
      </w:r>
      <w:r>
        <w:rPr/>
        <w:t>emitido</w:t>
      </w:r>
      <w:r>
        <w:rPr>
          <w:spacing w:val="-3"/>
        </w:rPr>
        <w:t> </w:t>
      </w:r>
      <w:r>
        <w:rPr/>
        <w:t>a</w:t>
      </w:r>
      <w:r>
        <w:rPr>
          <w:spacing w:val="-3"/>
        </w:rPr>
        <w:t> </w:t>
      </w:r>
      <w:r>
        <w:rPr/>
        <w:t>la</w:t>
      </w:r>
      <w:r>
        <w:rPr>
          <w:spacing w:val="-3"/>
        </w:rPr>
        <w:t> </w:t>
      </w:r>
      <w:r>
        <w:rPr>
          <w:spacing w:val="-2"/>
        </w:rPr>
        <w:t>fecha).</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0"/>
        <w:jc w:val="both"/>
      </w:pPr>
      <w:r>
        <w:rPr/>
        <w:t>Adicionalmente,</w:t>
      </w:r>
      <w:r>
        <w:rPr>
          <w:spacing w:val="-13"/>
        </w:rPr>
        <w:t> </w:t>
      </w:r>
      <w:r>
        <w:rPr/>
        <w:t>se</w:t>
      </w:r>
      <w:r>
        <w:rPr>
          <w:spacing w:val="-12"/>
        </w:rPr>
        <w:t> </w:t>
      </w:r>
      <w:r>
        <w:rPr/>
        <w:t>debe</w:t>
      </w:r>
      <w:r>
        <w:rPr>
          <w:spacing w:val="-13"/>
        </w:rPr>
        <w:t> </w:t>
      </w:r>
      <w:r>
        <w:rPr/>
        <w:t>garantizar</w:t>
      </w:r>
      <w:r>
        <w:rPr>
          <w:spacing w:val="-12"/>
        </w:rPr>
        <w:t> </w:t>
      </w:r>
      <w:r>
        <w:rPr/>
        <w:t>el</w:t>
      </w:r>
      <w:r>
        <w:rPr>
          <w:spacing w:val="-13"/>
        </w:rPr>
        <w:t> </w:t>
      </w:r>
      <w:r>
        <w:rPr/>
        <w:t>cumplimiento</w:t>
      </w:r>
      <w:r>
        <w:rPr>
          <w:spacing w:val="-12"/>
        </w:rPr>
        <w:t> </w:t>
      </w:r>
      <w:r>
        <w:rPr/>
        <w:t>a</w:t>
      </w:r>
      <w:r>
        <w:rPr>
          <w:spacing w:val="-13"/>
        </w:rPr>
        <w:t> </w:t>
      </w:r>
      <w:r>
        <w:rPr/>
        <w:t>la</w:t>
      </w:r>
      <w:r>
        <w:rPr>
          <w:spacing w:val="-12"/>
        </w:rPr>
        <w:t> </w:t>
      </w:r>
      <w:r>
        <w:rPr/>
        <w:t>Directiva</w:t>
      </w:r>
      <w:r>
        <w:rPr>
          <w:spacing w:val="-13"/>
        </w:rPr>
        <w:t> </w:t>
      </w:r>
      <w:r>
        <w:rPr/>
        <w:t>Ministerial</w:t>
      </w:r>
      <w:r>
        <w:rPr>
          <w:spacing w:val="-12"/>
        </w:rPr>
        <w:t> </w:t>
      </w:r>
      <w:r>
        <w:rPr/>
        <w:t>800-2-2118</w:t>
      </w:r>
      <w:r>
        <w:rPr>
          <w:spacing w:val="-13"/>
        </w:rPr>
        <w:t> </w:t>
      </w:r>
      <w:r>
        <w:rPr/>
        <w:t>del</w:t>
      </w:r>
      <w:r>
        <w:rPr>
          <w:spacing w:val="-12"/>
        </w:rPr>
        <w:t> </w:t>
      </w:r>
      <w:r>
        <w:rPr/>
        <w:t>2019,</w:t>
      </w:r>
      <w:r>
        <w:rPr>
          <w:spacing w:val="-13"/>
        </w:rPr>
        <w:t> </w:t>
      </w:r>
      <w:r>
        <w:rPr/>
        <w:t>a</w:t>
      </w:r>
      <w:r>
        <w:rPr>
          <w:spacing w:val="-12"/>
        </w:rPr>
        <w:t> </w:t>
      </w:r>
      <w:r>
        <w:rPr/>
        <w:t>la</w:t>
      </w:r>
      <w:r>
        <w:rPr>
          <w:spacing w:val="-13"/>
        </w:rPr>
        <w:t> </w:t>
      </w:r>
      <w:r>
        <w:rPr/>
        <w:t>Política de Gestión Ambiental, Política Ambiental para la Gestión Integral de Residuos Peligrosos y Plan de Acción 2022</w:t>
      </w:r>
      <w:r>
        <w:rPr>
          <w:spacing w:val="-3"/>
        </w:rPr>
        <w:t> </w:t>
      </w:r>
      <w:r>
        <w:rPr/>
        <w:t>-</w:t>
      </w:r>
      <w:r>
        <w:rPr>
          <w:spacing w:val="-1"/>
        </w:rPr>
        <w:t> </w:t>
      </w:r>
      <w:r>
        <w:rPr/>
        <w:t>2030</w:t>
      </w:r>
      <w:r>
        <w:rPr>
          <w:spacing w:val="-1"/>
        </w:rPr>
        <w:t> </w:t>
      </w:r>
      <w:r>
        <w:rPr/>
        <w:t>y</w:t>
      </w:r>
      <w:r>
        <w:rPr>
          <w:spacing w:val="-1"/>
        </w:rPr>
        <w:t> </w:t>
      </w:r>
      <w:r>
        <w:rPr/>
        <w:t>a</w:t>
      </w:r>
      <w:r>
        <w:rPr>
          <w:spacing w:val="-2"/>
        </w:rPr>
        <w:t> </w:t>
      </w:r>
      <w:r>
        <w:rPr/>
        <w:t>los</w:t>
      </w:r>
      <w:r>
        <w:rPr>
          <w:spacing w:val="-3"/>
        </w:rPr>
        <w:t> </w:t>
      </w:r>
      <w:r>
        <w:rPr/>
        <w:t>convenios</w:t>
      </w:r>
      <w:r>
        <w:rPr>
          <w:spacing w:val="-5"/>
        </w:rPr>
        <w:t> </w:t>
      </w:r>
      <w:r>
        <w:rPr/>
        <w:t>de</w:t>
      </w:r>
      <w:r>
        <w:rPr>
          <w:spacing w:val="-2"/>
        </w:rPr>
        <w:t> </w:t>
      </w:r>
      <w:r>
        <w:rPr/>
        <w:t>Basilea</w:t>
      </w:r>
      <w:r>
        <w:rPr>
          <w:spacing w:val="-2"/>
        </w:rPr>
        <w:t> </w:t>
      </w:r>
      <w:r>
        <w:rPr/>
        <w:t>y</w:t>
      </w:r>
      <w:r>
        <w:rPr>
          <w:spacing w:val="-1"/>
        </w:rPr>
        <w:t> </w:t>
      </w:r>
      <w:r>
        <w:rPr/>
        <w:t>Estocolmo</w:t>
      </w:r>
      <w:r>
        <w:rPr>
          <w:spacing w:val="-1"/>
        </w:rPr>
        <w:t> </w:t>
      </w:r>
      <w:r>
        <w:rPr/>
        <w:t>ratificados</w:t>
      </w:r>
      <w:r>
        <w:rPr>
          <w:spacing w:val="-3"/>
        </w:rPr>
        <w:t> </w:t>
      </w:r>
      <w:r>
        <w:rPr/>
        <w:t>por</w:t>
      </w:r>
      <w:r>
        <w:rPr>
          <w:spacing w:val="-2"/>
        </w:rPr>
        <w:t> </w:t>
      </w:r>
      <w:r>
        <w:rPr/>
        <w:t>el</w:t>
      </w:r>
      <w:r>
        <w:rPr>
          <w:spacing w:val="-2"/>
        </w:rPr>
        <w:t> </w:t>
      </w:r>
      <w:r>
        <w:rPr/>
        <w:t>país,</w:t>
      </w:r>
      <w:r>
        <w:rPr>
          <w:spacing w:val="-2"/>
        </w:rPr>
        <w:t> </w:t>
      </w:r>
      <w:r>
        <w:rPr/>
        <w:t>que</w:t>
      </w:r>
      <w:r>
        <w:rPr>
          <w:spacing w:val="-4"/>
        </w:rPr>
        <w:t> </w:t>
      </w:r>
      <w:r>
        <w:rPr/>
        <w:t>promueven</w:t>
      </w:r>
      <w:r>
        <w:rPr>
          <w:spacing w:val="-1"/>
        </w:rPr>
        <w:t> </w:t>
      </w:r>
      <w:r>
        <w:rPr/>
        <w:t>el</w:t>
      </w:r>
      <w:r>
        <w:rPr>
          <w:spacing w:val="-2"/>
        </w:rPr>
        <w:t> </w:t>
      </w:r>
      <w:r>
        <w:rPr/>
        <w:t>incremento</w:t>
      </w:r>
      <w:r>
        <w:rPr>
          <w:spacing w:val="-4"/>
        </w:rPr>
        <w:t> </w:t>
      </w:r>
      <w:r>
        <w:rPr/>
        <w:t>de las actividades de control y seguimiento ambiental a la generación y adecuado manejo de los residuos </w:t>
      </w:r>
      <w:r>
        <w:rPr>
          <w:spacing w:val="-2"/>
        </w:rPr>
        <w:t>peligrosos.</w:t>
      </w:r>
    </w:p>
    <w:p>
      <w:pPr>
        <w:pStyle w:val="BodyText"/>
      </w:pPr>
    </w:p>
    <w:p>
      <w:pPr>
        <w:spacing w:before="0"/>
        <w:ind w:left="619" w:right="0" w:firstLine="0"/>
        <w:jc w:val="both"/>
        <w:rPr>
          <w:b/>
          <w:sz w:val="20"/>
        </w:rPr>
      </w:pPr>
      <w:r>
        <w:rPr>
          <w:b/>
          <w:sz w:val="20"/>
          <w:u w:val="single"/>
        </w:rPr>
        <w:t>Componente</w:t>
      </w:r>
      <w:r>
        <w:rPr>
          <w:b/>
          <w:spacing w:val="-9"/>
          <w:sz w:val="20"/>
          <w:u w:val="single"/>
        </w:rPr>
        <w:t> </w:t>
      </w:r>
      <w:r>
        <w:rPr>
          <w:b/>
          <w:sz w:val="20"/>
          <w:u w:val="single"/>
        </w:rPr>
        <w:t>Estructura</w:t>
      </w:r>
      <w:r>
        <w:rPr>
          <w:b/>
          <w:spacing w:val="-7"/>
          <w:sz w:val="20"/>
          <w:u w:val="single"/>
        </w:rPr>
        <w:t> </w:t>
      </w:r>
      <w:r>
        <w:rPr>
          <w:b/>
          <w:sz w:val="20"/>
          <w:u w:val="single"/>
        </w:rPr>
        <w:t>Ecológica</w:t>
      </w:r>
      <w:r>
        <w:rPr>
          <w:b/>
          <w:spacing w:val="-7"/>
          <w:sz w:val="20"/>
          <w:u w:val="single"/>
        </w:rPr>
        <w:t> </w:t>
      </w:r>
      <w:r>
        <w:rPr>
          <w:b/>
          <w:spacing w:val="-2"/>
          <w:sz w:val="20"/>
          <w:u w:val="single"/>
        </w:rPr>
        <w:t>Principal</w:t>
      </w:r>
    </w:p>
    <w:p>
      <w:pPr>
        <w:pStyle w:val="BodyText"/>
        <w:spacing w:before="229"/>
        <w:ind w:left="619" w:right="983"/>
        <w:jc w:val="both"/>
      </w:pPr>
      <w:r>
        <w:rPr/>
        <w:t>Existe</w:t>
      </w:r>
      <w:r>
        <w:rPr>
          <w:spacing w:val="-5"/>
        </w:rPr>
        <w:t> </w:t>
      </w:r>
      <w:r>
        <w:rPr/>
        <w:t>una</w:t>
      </w:r>
      <w:r>
        <w:rPr>
          <w:spacing w:val="-5"/>
        </w:rPr>
        <w:t> </w:t>
      </w:r>
      <w:r>
        <w:rPr/>
        <w:t>deficiencia</w:t>
      </w:r>
      <w:r>
        <w:rPr>
          <w:spacing w:val="-5"/>
        </w:rPr>
        <w:t> </w:t>
      </w:r>
      <w:r>
        <w:rPr/>
        <w:t>en</w:t>
      </w:r>
      <w:r>
        <w:rPr>
          <w:spacing w:val="-5"/>
        </w:rPr>
        <w:t> </w:t>
      </w:r>
      <w:r>
        <w:rPr/>
        <w:t>el</w:t>
      </w:r>
      <w:r>
        <w:rPr>
          <w:spacing w:val="-8"/>
        </w:rPr>
        <w:t> </w:t>
      </w:r>
      <w:r>
        <w:rPr/>
        <w:t>monitoreo,</w:t>
      </w:r>
      <w:r>
        <w:rPr>
          <w:spacing w:val="-7"/>
        </w:rPr>
        <w:t> </w:t>
      </w:r>
      <w:r>
        <w:rPr/>
        <w:t>control</w:t>
      </w:r>
      <w:r>
        <w:rPr>
          <w:spacing w:val="-6"/>
        </w:rPr>
        <w:t> </w:t>
      </w:r>
      <w:r>
        <w:rPr/>
        <w:t>y</w:t>
      </w:r>
      <w:r>
        <w:rPr>
          <w:spacing w:val="-7"/>
        </w:rPr>
        <w:t> </w:t>
      </w:r>
      <w:r>
        <w:rPr/>
        <w:t>seguimiento</w:t>
      </w:r>
      <w:r>
        <w:rPr>
          <w:spacing w:val="-5"/>
        </w:rPr>
        <w:t> </w:t>
      </w:r>
      <w:r>
        <w:rPr/>
        <w:t>de</w:t>
      </w:r>
      <w:r>
        <w:rPr>
          <w:spacing w:val="-5"/>
        </w:rPr>
        <w:t> </w:t>
      </w:r>
      <w:r>
        <w:rPr/>
        <w:t>las</w:t>
      </w:r>
      <w:r>
        <w:rPr>
          <w:spacing w:val="-6"/>
        </w:rPr>
        <w:t> </w:t>
      </w:r>
      <w:r>
        <w:rPr/>
        <w:t>Entidades</w:t>
      </w:r>
      <w:r>
        <w:rPr>
          <w:spacing w:val="-6"/>
        </w:rPr>
        <w:t> </w:t>
      </w:r>
      <w:r>
        <w:rPr/>
        <w:t>Ecológicas</w:t>
      </w:r>
      <w:r>
        <w:rPr>
          <w:spacing w:val="-6"/>
        </w:rPr>
        <w:t> </w:t>
      </w:r>
      <w:r>
        <w:rPr/>
        <w:t>Protegidas</w:t>
      </w:r>
      <w:r>
        <w:rPr>
          <w:spacing w:val="-6"/>
        </w:rPr>
        <w:t> </w:t>
      </w:r>
      <w:r>
        <w:rPr/>
        <w:t>(EEP),</w:t>
      </w:r>
      <w:r>
        <w:rPr>
          <w:spacing w:val="-5"/>
        </w:rPr>
        <w:t> </w:t>
      </w:r>
      <w:r>
        <w:rPr/>
        <w:t>lo cual impide la detección oportuna de afectaciones o posibles afectaciones a los ecosistemas. Esta falta de vigilancia</w:t>
      </w:r>
      <w:r>
        <w:rPr>
          <w:spacing w:val="-3"/>
        </w:rPr>
        <w:t> </w:t>
      </w:r>
      <w:r>
        <w:rPr/>
        <w:t>adecuada</w:t>
      </w:r>
      <w:r>
        <w:rPr>
          <w:spacing w:val="-5"/>
        </w:rPr>
        <w:t> </w:t>
      </w:r>
      <w:r>
        <w:rPr/>
        <w:t>retrasa</w:t>
      </w:r>
      <w:r>
        <w:rPr>
          <w:spacing w:val="-3"/>
        </w:rPr>
        <w:t> </w:t>
      </w:r>
      <w:r>
        <w:rPr/>
        <w:t>la</w:t>
      </w:r>
      <w:r>
        <w:rPr>
          <w:spacing w:val="-3"/>
        </w:rPr>
        <w:t> </w:t>
      </w:r>
      <w:r>
        <w:rPr/>
        <w:t>implementación</w:t>
      </w:r>
      <w:r>
        <w:rPr>
          <w:spacing w:val="-2"/>
        </w:rPr>
        <w:t> </w:t>
      </w:r>
      <w:r>
        <w:rPr/>
        <w:t>de</w:t>
      </w:r>
      <w:r>
        <w:rPr>
          <w:spacing w:val="-3"/>
        </w:rPr>
        <w:t> </w:t>
      </w:r>
      <w:r>
        <w:rPr/>
        <w:t>alertas</w:t>
      </w:r>
      <w:r>
        <w:rPr>
          <w:spacing w:val="-4"/>
        </w:rPr>
        <w:t> </w:t>
      </w:r>
      <w:r>
        <w:rPr/>
        <w:t>tempranas,</w:t>
      </w:r>
      <w:r>
        <w:rPr>
          <w:spacing w:val="-3"/>
        </w:rPr>
        <w:t> </w:t>
      </w:r>
      <w:r>
        <w:rPr/>
        <w:t>la</w:t>
      </w:r>
      <w:r>
        <w:rPr>
          <w:spacing w:val="-3"/>
        </w:rPr>
        <w:t> </w:t>
      </w:r>
      <w:r>
        <w:rPr/>
        <w:t>imposición</w:t>
      </w:r>
      <w:r>
        <w:rPr>
          <w:spacing w:val="-4"/>
        </w:rPr>
        <w:t> </w:t>
      </w:r>
      <w:r>
        <w:rPr/>
        <w:t>de</w:t>
      </w:r>
      <w:r>
        <w:rPr>
          <w:spacing w:val="-3"/>
        </w:rPr>
        <w:t> </w:t>
      </w:r>
      <w:r>
        <w:rPr/>
        <w:t>medidas</w:t>
      </w:r>
      <w:r>
        <w:rPr>
          <w:spacing w:val="-4"/>
        </w:rPr>
        <w:t> </w:t>
      </w:r>
      <w:r>
        <w:rPr/>
        <w:t>preventivas</w:t>
      </w:r>
      <w:r>
        <w:rPr>
          <w:spacing w:val="-4"/>
        </w:rPr>
        <w:t> </w:t>
      </w:r>
      <w:r>
        <w:rPr/>
        <w:t>y</w:t>
      </w:r>
      <w:r>
        <w:rPr>
          <w:spacing w:val="-2"/>
        </w:rPr>
        <w:t> </w:t>
      </w:r>
      <w:r>
        <w:rPr/>
        <w:t>la intervención policial necesaria, comprometiendo así la conservación y protección de los ecosistemas y la </w:t>
      </w:r>
      <w:r>
        <w:rPr>
          <w:spacing w:val="-2"/>
        </w:rPr>
        <w:t>biodiversidad.</w:t>
      </w:r>
    </w:p>
    <w:p>
      <w:pPr>
        <w:pStyle w:val="BodyText"/>
      </w:pPr>
    </w:p>
    <w:p>
      <w:pPr>
        <w:spacing w:before="0"/>
        <w:ind w:left="619" w:right="0" w:firstLine="0"/>
        <w:jc w:val="both"/>
        <w:rPr>
          <w:b/>
          <w:sz w:val="20"/>
        </w:rPr>
      </w:pPr>
      <w:r>
        <w:rPr>
          <w:b/>
          <w:sz w:val="20"/>
          <w:u w:val="single"/>
        </w:rPr>
        <w:t>Componente</w:t>
      </w:r>
      <w:r>
        <w:rPr>
          <w:b/>
          <w:spacing w:val="-6"/>
          <w:sz w:val="20"/>
          <w:u w:val="single"/>
        </w:rPr>
        <w:t> </w:t>
      </w:r>
      <w:r>
        <w:rPr>
          <w:b/>
          <w:sz w:val="20"/>
          <w:u w:val="single"/>
        </w:rPr>
        <w:t>Fauna,</w:t>
      </w:r>
      <w:r>
        <w:rPr>
          <w:b/>
          <w:spacing w:val="-5"/>
          <w:sz w:val="20"/>
          <w:u w:val="single"/>
        </w:rPr>
        <w:t> </w:t>
      </w:r>
      <w:r>
        <w:rPr>
          <w:b/>
          <w:sz w:val="20"/>
          <w:u w:val="single"/>
        </w:rPr>
        <w:t>Flora</w:t>
      </w:r>
      <w:r>
        <w:rPr>
          <w:b/>
          <w:spacing w:val="-6"/>
          <w:sz w:val="20"/>
          <w:u w:val="single"/>
        </w:rPr>
        <w:t> </w:t>
      </w:r>
      <w:r>
        <w:rPr>
          <w:b/>
          <w:sz w:val="20"/>
          <w:u w:val="single"/>
        </w:rPr>
        <w:t>y</w:t>
      </w:r>
      <w:r>
        <w:rPr>
          <w:b/>
          <w:spacing w:val="-6"/>
          <w:sz w:val="20"/>
          <w:u w:val="single"/>
        </w:rPr>
        <w:t> </w:t>
      </w:r>
      <w:r>
        <w:rPr>
          <w:b/>
          <w:spacing w:val="-2"/>
          <w:sz w:val="20"/>
          <w:u w:val="single"/>
        </w:rPr>
        <w:t>Arbolado</w:t>
      </w:r>
    </w:p>
    <w:p>
      <w:pPr>
        <w:pStyle w:val="BodyText"/>
        <w:spacing w:before="1"/>
        <w:rPr>
          <w:b/>
        </w:rPr>
      </w:pPr>
    </w:p>
    <w:p>
      <w:pPr>
        <w:pStyle w:val="BodyText"/>
        <w:ind w:left="619" w:right="982"/>
        <w:jc w:val="both"/>
      </w:pPr>
      <w:r>
        <w:rPr/>
        <w:t>Con el fin de propender por un arbolado en mejores condiciones físicas y sanitarias, procurando mitigar el riesgo por volcamiento</w:t>
      </w:r>
      <w:r>
        <w:rPr>
          <w:spacing w:val="-2"/>
        </w:rPr>
        <w:t> </w:t>
      </w:r>
      <w:r>
        <w:rPr/>
        <w:t>de árboles,</w:t>
      </w:r>
      <w:r>
        <w:rPr>
          <w:spacing w:val="-1"/>
        </w:rPr>
        <w:t> </w:t>
      </w:r>
      <w:r>
        <w:rPr/>
        <w:t>y el</w:t>
      </w:r>
      <w:r>
        <w:rPr>
          <w:spacing w:val="-1"/>
        </w:rPr>
        <w:t> </w:t>
      </w:r>
      <w:r>
        <w:rPr/>
        <w:t>establecimiento</w:t>
      </w:r>
      <w:r>
        <w:rPr>
          <w:spacing w:val="-2"/>
        </w:rPr>
        <w:t> </w:t>
      </w:r>
      <w:r>
        <w:rPr/>
        <w:t>de arbolado</w:t>
      </w:r>
      <w:r>
        <w:rPr>
          <w:spacing w:val="-2"/>
        </w:rPr>
        <w:t> </w:t>
      </w:r>
      <w:r>
        <w:rPr/>
        <w:t>en adecuadas</w:t>
      </w:r>
      <w:r>
        <w:rPr>
          <w:spacing w:val="-1"/>
        </w:rPr>
        <w:t> </w:t>
      </w:r>
      <w:r>
        <w:rPr/>
        <w:t>condiciones,</w:t>
      </w:r>
      <w:r>
        <w:rPr>
          <w:spacing w:val="-1"/>
        </w:rPr>
        <w:t> </w:t>
      </w:r>
      <w:r>
        <w:rPr/>
        <w:t>a fin</w:t>
      </w:r>
      <w:r>
        <w:rPr>
          <w:spacing w:val="-2"/>
        </w:rPr>
        <w:t> </w:t>
      </w:r>
      <w:r>
        <w:rPr/>
        <w:t>de</w:t>
      </w:r>
      <w:r>
        <w:rPr>
          <w:spacing w:val="-3"/>
        </w:rPr>
        <w:t> </w:t>
      </w:r>
      <w:r>
        <w:rPr/>
        <w:t>prestar mejores servicios ambientales para la ciudadanía, la Secretaría Distrital de Ambiente en el periodo de 2020 a 2023 ejecutó 51.296 actuaciones técnicas y jurídicas entre la cuales se encuentran actas de visita, conceptos técnicos de emergencia, seguimiento, manejo y obra.</w:t>
      </w:r>
    </w:p>
    <w:p>
      <w:pPr>
        <w:pStyle w:val="BodyText"/>
      </w:pPr>
    </w:p>
    <w:p>
      <w:pPr>
        <w:pStyle w:val="BodyText"/>
        <w:spacing w:before="1"/>
        <w:ind w:left="619" w:right="981"/>
        <w:jc w:val="both"/>
      </w:pPr>
      <w:r>
        <w:rPr/>
        <w:t>En cumplimiento a su función de velar por la protección y uso del recurso flora, en el periodo comprendido entre 2020 y 2023, la SDA ejecutó 20.711 actuaciones técnico-jurídicas</w:t>
      </w:r>
      <w:r>
        <w:rPr>
          <w:spacing w:val="-1"/>
        </w:rPr>
        <w:t> </w:t>
      </w:r>
      <w:r>
        <w:rPr/>
        <w:t>de evaluación, control, seguimiento</w:t>
      </w:r>
      <w:r>
        <w:rPr>
          <w:spacing w:val="-2"/>
        </w:rPr>
        <w:t> </w:t>
      </w:r>
      <w:r>
        <w:rPr/>
        <w:t>y prevención sobre el recurso flora.</w:t>
      </w:r>
    </w:p>
    <w:p>
      <w:pPr>
        <w:pStyle w:val="BodyText"/>
        <w:spacing w:before="229"/>
        <w:ind w:left="619" w:right="985"/>
        <w:jc w:val="both"/>
      </w:pPr>
      <w:r>
        <w:rPr/>
        <w:t>Durante esta vigencia se tiene</w:t>
      </w:r>
      <w:r>
        <w:rPr>
          <w:spacing w:val="-2"/>
        </w:rPr>
        <w:t> </w:t>
      </w:r>
      <w:r>
        <w:rPr/>
        <w:t>el registro de 7.356</w:t>
      </w:r>
      <w:r>
        <w:rPr>
          <w:spacing w:val="-1"/>
        </w:rPr>
        <w:t> </w:t>
      </w:r>
      <w:r>
        <w:rPr/>
        <w:t>empresas</w:t>
      </w:r>
      <w:r>
        <w:rPr>
          <w:spacing w:val="-3"/>
        </w:rPr>
        <w:t> </w:t>
      </w:r>
      <w:r>
        <w:rPr/>
        <w:t>asociadas al recurso flora,</w:t>
      </w:r>
      <w:r>
        <w:rPr>
          <w:spacing w:val="-1"/>
        </w:rPr>
        <w:t> </w:t>
      </w:r>
      <w:r>
        <w:rPr/>
        <w:t>se verificaron</w:t>
      </w:r>
      <w:r>
        <w:rPr>
          <w:spacing w:val="-1"/>
        </w:rPr>
        <w:t> </w:t>
      </w:r>
      <w:r>
        <w:rPr/>
        <w:t>549,5 kg de</w:t>
      </w:r>
      <w:r>
        <w:rPr>
          <w:spacing w:val="-10"/>
        </w:rPr>
        <w:t> </w:t>
      </w:r>
      <w:r>
        <w:rPr/>
        <w:t>especímenes</w:t>
      </w:r>
      <w:r>
        <w:rPr>
          <w:spacing w:val="-11"/>
        </w:rPr>
        <w:t> </w:t>
      </w:r>
      <w:r>
        <w:rPr/>
        <w:t>de</w:t>
      </w:r>
      <w:r>
        <w:rPr>
          <w:spacing w:val="-10"/>
        </w:rPr>
        <w:t> </w:t>
      </w:r>
      <w:r>
        <w:rPr/>
        <w:t>flora</w:t>
      </w:r>
      <w:r>
        <w:rPr>
          <w:spacing w:val="-10"/>
        </w:rPr>
        <w:t> </w:t>
      </w:r>
      <w:r>
        <w:rPr/>
        <w:t>no</w:t>
      </w:r>
      <w:r>
        <w:rPr>
          <w:spacing w:val="-9"/>
        </w:rPr>
        <w:t> </w:t>
      </w:r>
      <w:r>
        <w:rPr/>
        <w:t>maderable,</w:t>
      </w:r>
      <w:r>
        <w:rPr>
          <w:spacing w:val="-10"/>
        </w:rPr>
        <w:t> </w:t>
      </w:r>
      <w:r>
        <w:rPr/>
        <w:t>se</w:t>
      </w:r>
      <w:r>
        <w:rPr>
          <w:spacing w:val="-10"/>
        </w:rPr>
        <w:t> </w:t>
      </w:r>
      <w:r>
        <w:rPr/>
        <w:t>recuperaron</w:t>
      </w:r>
      <w:r>
        <w:rPr>
          <w:spacing w:val="-9"/>
        </w:rPr>
        <w:t> </w:t>
      </w:r>
      <w:r>
        <w:rPr/>
        <w:t>12,9</w:t>
      </w:r>
      <w:r>
        <w:rPr>
          <w:spacing w:val="-12"/>
        </w:rPr>
        <w:t> </w:t>
      </w:r>
      <w:r>
        <w:rPr/>
        <w:t>m3</w:t>
      </w:r>
      <w:r>
        <w:rPr>
          <w:spacing w:val="-9"/>
        </w:rPr>
        <w:t> </w:t>
      </w:r>
      <w:r>
        <w:rPr/>
        <w:t>de</w:t>
      </w:r>
      <w:r>
        <w:rPr>
          <w:spacing w:val="-10"/>
        </w:rPr>
        <w:t> </w:t>
      </w:r>
      <w:r>
        <w:rPr/>
        <w:t>especímenes</w:t>
      </w:r>
      <w:r>
        <w:rPr>
          <w:spacing w:val="-11"/>
        </w:rPr>
        <w:t> </w:t>
      </w:r>
      <w:r>
        <w:rPr/>
        <w:t>de</w:t>
      </w:r>
      <w:r>
        <w:rPr>
          <w:spacing w:val="-12"/>
        </w:rPr>
        <w:t> </w:t>
      </w:r>
      <w:r>
        <w:rPr/>
        <w:t>flora</w:t>
      </w:r>
      <w:r>
        <w:rPr>
          <w:spacing w:val="-12"/>
        </w:rPr>
        <w:t> </w:t>
      </w:r>
      <w:r>
        <w:rPr/>
        <w:t>maderable,</w:t>
      </w:r>
      <w:r>
        <w:rPr>
          <w:spacing w:val="-10"/>
        </w:rPr>
        <w:t> </w:t>
      </w:r>
      <w:r>
        <w:rPr/>
        <w:t>y</w:t>
      </w:r>
      <w:r>
        <w:rPr>
          <w:spacing w:val="-9"/>
        </w:rPr>
        <w:t> </w:t>
      </w:r>
      <w:r>
        <w:rPr/>
        <w:t>en</w:t>
      </w:r>
      <w:r>
        <w:rPr>
          <w:spacing w:val="-9"/>
        </w:rPr>
        <w:t> </w:t>
      </w:r>
      <w:r>
        <w:rPr/>
        <w:t>materia de comercialización se realizaron 840 verificaciones de especímenes CITES y NO CITES.</w:t>
      </w:r>
    </w:p>
    <w:p>
      <w:pPr>
        <w:pStyle w:val="BodyText"/>
        <w:spacing w:before="229"/>
        <w:ind w:left="619" w:right="976"/>
        <w:jc w:val="both"/>
      </w:pPr>
      <w:r>
        <w:rPr/>
        <w:t>Ahora</w:t>
      </w:r>
      <w:r>
        <w:rPr>
          <w:spacing w:val="-4"/>
        </w:rPr>
        <w:t> </w:t>
      </w:r>
      <w:r>
        <w:rPr/>
        <w:t>bien,</w:t>
      </w:r>
      <w:r>
        <w:rPr>
          <w:spacing w:val="-4"/>
        </w:rPr>
        <w:t> </w:t>
      </w:r>
      <w:r>
        <w:rPr/>
        <w:t>frente</w:t>
      </w:r>
      <w:r>
        <w:rPr>
          <w:spacing w:val="-4"/>
        </w:rPr>
        <w:t> </w:t>
      </w:r>
      <w:r>
        <w:rPr/>
        <w:t>a</w:t>
      </w:r>
      <w:r>
        <w:rPr>
          <w:spacing w:val="-2"/>
        </w:rPr>
        <w:t> </w:t>
      </w:r>
      <w:r>
        <w:rPr/>
        <w:t>la</w:t>
      </w:r>
      <w:r>
        <w:rPr>
          <w:spacing w:val="-4"/>
        </w:rPr>
        <w:t> </w:t>
      </w:r>
      <w:r>
        <w:rPr/>
        <w:t>conservación</w:t>
      </w:r>
      <w:r>
        <w:rPr>
          <w:spacing w:val="-3"/>
        </w:rPr>
        <w:t> </w:t>
      </w:r>
      <w:r>
        <w:rPr/>
        <w:t>de</w:t>
      </w:r>
      <w:r>
        <w:rPr>
          <w:spacing w:val="-4"/>
        </w:rPr>
        <w:t> </w:t>
      </w:r>
      <w:r>
        <w:rPr/>
        <w:t>la</w:t>
      </w:r>
      <w:r>
        <w:rPr>
          <w:spacing w:val="-4"/>
        </w:rPr>
        <w:t> </w:t>
      </w:r>
      <w:r>
        <w:rPr/>
        <w:t>flora</w:t>
      </w:r>
      <w:r>
        <w:rPr>
          <w:spacing w:val="-4"/>
        </w:rPr>
        <w:t> </w:t>
      </w:r>
      <w:r>
        <w:rPr/>
        <w:t>y</w:t>
      </w:r>
      <w:r>
        <w:rPr>
          <w:spacing w:val="-3"/>
        </w:rPr>
        <w:t> </w:t>
      </w:r>
      <w:r>
        <w:rPr/>
        <w:t>de</w:t>
      </w:r>
      <w:r>
        <w:rPr>
          <w:spacing w:val="-4"/>
        </w:rPr>
        <w:t> </w:t>
      </w:r>
      <w:r>
        <w:rPr/>
        <w:t>la</w:t>
      </w:r>
      <w:r>
        <w:rPr>
          <w:spacing w:val="-4"/>
        </w:rPr>
        <w:t> </w:t>
      </w:r>
      <w:r>
        <w:rPr/>
        <w:t>fauna</w:t>
      </w:r>
      <w:r>
        <w:rPr>
          <w:spacing w:val="-4"/>
        </w:rPr>
        <w:t> </w:t>
      </w:r>
      <w:r>
        <w:rPr/>
        <w:t>silvestre</w:t>
      </w:r>
      <w:r>
        <w:rPr>
          <w:spacing w:val="-4"/>
        </w:rPr>
        <w:t> </w:t>
      </w:r>
      <w:r>
        <w:rPr/>
        <w:t>para</w:t>
      </w:r>
      <w:r>
        <w:rPr>
          <w:spacing w:val="-4"/>
        </w:rPr>
        <w:t> </w:t>
      </w:r>
      <w:r>
        <w:rPr/>
        <w:t>el</w:t>
      </w:r>
      <w:r>
        <w:rPr>
          <w:spacing w:val="-4"/>
        </w:rPr>
        <w:t> </w:t>
      </w:r>
      <w:r>
        <w:rPr/>
        <w:t>periodo</w:t>
      </w:r>
      <w:r>
        <w:rPr>
          <w:spacing w:val="-3"/>
        </w:rPr>
        <w:t> </w:t>
      </w:r>
      <w:r>
        <w:rPr/>
        <w:t>correspondiente</w:t>
      </w:r>
      <w:r>
        <w:rPr>
          <w:spacing w:val="-4"/>
        </w:rPr>
        <w:t> </w:t>
      </w:r>
      <w:r>
        <w:rPr/>
        <w:t>a</w:t>
      </w:r>
      <w:r>
        <w:rPr>
          <w:spacing w:val="-4"/>
        </w:rPr>
        <w:t> </w:t>
      </w:r>
      <w:r>
        <w:rPr/>
        <w:t>2020 – 2023,</w:t>
      </w:r>
      <w:r>
        <w:rPr>
          <w:spacing w:val="-5"/>
        </w:rPr>
        <w:t> </w:t>
      </w:r>
      <w:r>
        <w:rPr/>
        <w:t>la</w:t>
      </w:r>
      <w:r>
        <w:rPr>
          <w:spacing w:val="-3"/>
        </w:rPr>
        <w:t> </w:t>
      </w:r>
      <w:r>
        <w:rPr/>
        <w:t>SDA</w:t>
      </w:r>
      <w:r>
        <w:rPr>
          <w:spacing w:val="-3"/>
        </w:rPr>
        <w:t> </w:t>
      </w:r>
      <w:r>
        <w:rPr/>
        <w:t>realizó</w:t>
      </w:r>
      <w:r>
        <w:rPr>
          <w:spacing w:val="-2"/>
        </w:rPr>
        <w:t> </w:t>
      </w:r>
      <w:r>
        <w:rPr/>
        <w:t>23.857</w:t>
      </w:r>
      <w:r>
        <w:rPr>
          <w:spacing w:val="-2"/>
        </w:rPr>
        <w:t> </w:t>
      </w:r>
      <w:r>
        <w:rPr/>
        <w:t>actuaciones</w:t>
      </w:r>
      <w:r>
        <w:rPr>
          <w:spacing w:val="-4"/>
        </w:rPr>
        <w:t> </w:t>
      </w:r>
      <w:r>
        <w:rPr/>
        <w:t>técnicas</w:t>
      </w:r>
      <w:r>
        <w:rPr>
          <w:spacing w:val="-4"/>
        </w:rPr>
        <w:t> </w:t>
      </w:r>
      <w:r>
        <w:rPr/>
        <w:t>o</w:t>
      </w:r>
      <w:r>
        <w:rPr>
          <w:spacing w:val="-2"/>
        </w:rPr>
        <w:t> </w:t>
      </w:r>
      <w:r>
        <w:rPr/>
        <w:t>jurídicas</w:t>
      </w:r>
      <w:r>
        <w:rPr>
          <w:spacing w:val="-6"/>
        </w:rPr>
        <w:t> </w:t>
      </w:r>
      <w:r>
        <w:rPr/>
        <w:t>de</w:t>
      </w:r>
      <w:r>
        <w:rPr>
          <w:spacing w:val="-3"/>
        </w:rPr>
        <w:t> </w:t>
      </w:r>
      <w:r>
        <w:rPr/>
        <w:t>evaluación,</w:t>
      </w:r>
      <w:r>
        <w:rPr>
          <w:spacing w:val="-3"/>
        </w:rPr>
        <w:t> </w:t>
      </w:r>
      <w:r>
        <w:rPr/>
        <w:t>control,</w:t>
      </w:r>
      <w:r>
        <w:rPr>
          <w:spacing w:val="-5"/>
        </w:rPr>
        <w:t> </w:t>
      </w:r>
      <w:r>
        <w:rPr/>
        <w:t>seguimiento</w:t>
      </w:r>
      <w:r>
        <w:rPr>
          <w:spacing w:val="-2"/>
        </w:rPr>
        <w:t> </w:t>
      </w:r>
      <w:r>
        <w:rPr/>
        <w:t>y</w:t>
      </w:r>
      <w:r>
        <w:rPr>
          <w:spacing w:val="-4"/>
        </w:rPr>
        <w:t> </w:t>
      </w:r>
      <w:r>
        <w:rPr/>
        <w:t>prevención sobre la fauna silvestre, durante este periodo se recuperó vía rescates e incautaciones 31.479 especímenes de fauna</w:t>
      </w:r>
      <w:r>
        <w:rPr>
          <w:spacing w:val="-6"/>
        </w:rPr>
        <w:t> </w:t>
      </w:r>
      <w:r>
        <w:rPr/>
        <w:t>silvestre</w:t>
      </w:r>
      <w:r>
        <w:rPr>
          <w:spacing w:val="-5"/>
        </w:rPr>
        <w:t> </w:t>
      </w:r>
      <w:r>
        <w:rPr/>
        <w:t>discriminados</w:t>
      </w:r>
      <w:r>
        <w:rPr>
          <w:spacing w:val="-6"/>
        </w:rPr>
        <w:t> </w:t>
      </w:r>
      <w:r>
        <w:rPr/>
        <w:t>de</w:t>
      </w:r>
      <w:r>
        <w:rPr>
          <w:spacing w:val="-5"/>
        </w:rPr>
        <w:t> </w:t>
      </w:r>
      <w:r>
        <w:rPr/>
        <w:t>la</w:t>
      </w:r>
      <w:r>
        <w:rPr>
          <w:spacing w:val="-6"/>
        </w:rPr>
        <w:t> </w:t>
      </w:r>
      <w:r>
        <w:rPr/>
        <w:t>siguiente</w:t>
      </w:r>
      <w:r>
        <w:rPr>
          <w:spacing w:val="-5"/>
        </w:rPr>
        <w:t> </w:t>
      </w:r>
      <w:r>
        <w:rPr/>
        <w:t>manera:</w:t>
      </w:r>
      <w:r>
        <w:rPr>
          <w:spacing w:val="-5"/>
        </w:rPr>
        <w:t> </w:t>
      </w:r>
      <w:r>
        <w:rPr/>
        <w:t>23.318</w:t>
      </w:r>
      <w:r>
        <w:rPr>
          <w:spacing w:val="-6"/>
        </w:rPr>
        <w:t> </w:t>
      </w:r>
      <w:r>
        <w:rPr/>
        <w:t>especímenes</w:t>
      </w:r>
      <w:r>
        <w:rPr>
          <w:spacing w:val="-7"/>
        </w:rPr>
        <w:t> </w:t>
      </w:r>
      <w:r>
        <w:rPr/>
        <w:t>vivos,</w:t>
      </w:r>
      <w:r>
        <w:rPr>
          <w:spacing w:val="-5"/>
        </w:rPr>
        <w:t> </w:t>
      </w:r>
      <w:r>
        <w:rPr/>
        <w:t>1.128</w:t>
      </w:r>
      <w:r>
        <w:rPr>
          <w:spacing w:val="-4"/>
        </w:rPr>
        <w:t> </w:t>
      </w:r>
      <w:r>
        <w:rPr/>
        <w:t>especímenes</w:t>
      </w:r>
      <w:r>
        <w:rPr>
          <w:spacing w:val="-6"/>
        </w:rPr>
        <w:t> </w:t>
      </w:r>
      <w:r>
        <w:rPr/>
        <w:t>muertos</w:t>
      </w:r>
      <w:r>
        <w:rPr>
          <w:spacing w:val="-8"/>
        </w:rPr>
        <w:t> </w:t>
      </w:r>
      <w:r>
        <w:rPr>
          <w:spacing w:val="-10"/>
        </w:rPr>
        <w:t>y</w:t>
      </w:r>
    </w:p>
    <w:p>
      <w:pPr>
        <w:pStyle w:val="BodyText"/>
        <w:spacing w:before="2"/>
        <w:ind w:left="619" w:right="976"/>
        <w:jc w:val="both"/>
      </w:pPr>
      <w:r>
        <w:rPr/>
        <w:t>7.033 especímenes no vivos (partes, productos, subproductos). Además, se recuperaron 1.257,56 kg de especímenes no vivos como carne y huevos.</w:t>
      </w:r>
    </w:p>
    <w:p>
      <w:pPr>
        <w:pStyle w:val="BodyText"/>
        <w:spacing w:before="229"/>
        <w:ind w:left="619" w:right="982"/>
        <w:jc w:val="both"/>
      </w:pPr>
      <w:r>
        <w:rPr/>
        <w:t>Con</w:t>
      </w:r>
      <w:r>
        <w:rPr>
          <w:spacing w:val="-2"/>
        </w:rPr>
        <w:t> </w:t>
      </w:r>
      <w:r>
        <w:rPr/>
        <w:t>el</w:t>
      </w:r>
      <w:r>
        <w:rPr>
          <w:spacing w:val="-3"/>
        </w:rPr>
        <w:t> </w:t>
      </w:r>
      <w:r>
        <w:rPr/>
        <w:t>objeto</w:t>
      </w:r>
      <w:r>
        <w:rPr>
          <w:spacing w:val="-4"/>
        </w:rPr>
        <w:t> </w:t>
      </w:r>
      <w:r>
        <w:rPr/>
        <w:t>de</w:t>
      </w:r>
      <w:r>
        <w:rPr>
          <w:spacing w:val="-3"/>
        </w:rPr>
        <w:t> </w:t>
      </w:r>
      <w:r>
        <w:rPr/>
        <w:t>brindar</w:t>
      </w:r>
      <w:r>
        <w:rPr>
          <w:spacing w:val="-4"/>
        </w:rPr>
        <w:t> </w:t>
      </w:r>
      <w:r>
        <w:rPr/>
        <w:t>de</w:t>
      </w:r>
      <w:r>
        <w:rPr>
          <w:spacing w:val="-3"/>
        </w:rPr>
        <w:t> </w:t>
      </w:r>
      <w:r>
        <w:rPr/>
        <w:t>manera</w:t>
      </w:r>
      <w:r>
        <w:rPr>
          <w:spacing w:val="-3"/>
        </w:rPr>
        <w:t> </w:t>
      </w:r>
      <w:r>
        <w:rPr/>
        <w:t>ininterrumpida,</w:t>
      </w:r>
      <w:r>
        <w:rPr>
          <w:spacing w:val="-2"/>
        </w:rPr>
        <w:t> </w:t>
      </w:r>
      <w:r>
        <w:rPr/>
        <w:t>oportuna</w:t>
      </w:r>
      <w:r>
        <w:rPr>
          <w:spacing w:val="-3"/>
        </w:rPr>
        <w:t> </w:t>
      </w:r>
      <w:r>
        <w:rPr/>
        <w:t>e</w:t>
      </w:r>
      <w:r>
        <w:rPr>
          <w:spacing w:val="-3"/>
        </w:rPr>
        <w:t> </w:t>
      </w:r>
      <w:r>
        <w:rPr/>
        <w:t>inmediata</w:t>
      </w:r>
      <w:r>
        <w:rPr>
          <w:spacing w:val="-3"/>
        </w:rPr>
        <w:t> </w:t>
      </w:r>
      <w:r>
        <w:rPr/>
        <w:t>una</w:t>
      </w:r>
      <w:r>
        <w:rPr>
          <w:spacing w:val="-3"/>
        </w:rPr>
        <w:t> </w:t>
      </w:r>
      <w:r>
        <w:rPr/>
        <w:t>atención</w:t>
      </w:r>
      <w:r>
        <w:rPr>
          <w:spacing w:val="-2"/>
        </w:rPr>
        <w:t> </w:t>
      </w:r>
      <w:r>
        <w:rPr/>
        <w:t>integral</w:t>
      </w:r>
      <w:r>
        <w:rPr>
          <w:spacing w:val="-3"/>
        </w:rPr>
        <w:t> </w:t>
      </w:r>
      <w:r>
        <w:rPr/>
        <w:t>y</w:t>
      </w:r>
      <w:r>
        <w:rPr>
          <w:spacing w:val="-2"/>
        </w:rPr>
        <w:t> </w:t>
      </w:r>
      <w:r>
        <w:rPr/>
        <w:t>especializada a la fauna silvestre recuperada por la autoridad ambiental se ingresaron al Centro de Atención, Valoración y Rehabilitación de Flora y Fauna Silvestre - CAVRFFS, 17.243 animales de los cuales el 93,73% (16.161) ingresaron</w:t>
      </w:r>
      <w:r>
        <w:rPr>
          <w:spacing w:val="-11"/>
        </w:rPr>
        <w:t> </w:t>
      </w:r>
      <w:r>
        <w:rPr/>
        <w:t>vivos,</w:t>
      </w:r>
      <w:r>
        <w:rPr>
          <w:spacing w:val="-10"/>
        </w:rPr>
        <w:t> </w:t>
      </w:r>
      <w:r>
        <w:rPr/>
        <w:t>los</w:t>
      </w:r>
      <w:r>
        <w:rPr>
          <w:spacing w:val="-11"/>
        </w:rPr>
        <w:t> </w:t>
      </w:r>
      <w:r>
        <w:rPr/>
        <w:t>demás</w:t>
      </w:r>
      <w:r>
        <w:rPr>
          <w:spacing w:val="-10"/>
        </w:rPr>
        <w:t> </w:t>
      </w:r>
      <w:r>
        <w:rPr/>
        <w:t>(1.082)</w:t>
      </w:r>
      <w:r>
        <w:rPr>
          <w:spacing w:val="-9"/>
        </w:rPr>
        <w:t> </w:t>
      </w:r>
      <w:r>
        <w:rPr/>
        <w:t>ingresaron</w:t>
      </w:r>
      <w:r>
        <w:rPr>
          <w:spacing w:val="-9"/>
        </w:rPr>
        <w:t> </w:t>
      </w:r>
      <w:r>
        <w:rPr/>
        <w:t>muertos,</w:t>
      </w:r>
      <w:r>
        <w:rPr>
          <w:spacing w:val="-9"/>
        </w:rPr>
        <w:t> </w:t>
      </w:r>
      <w:r>
        <w:rPr/>
        <w:t>con</w:t>
      </w:r>
      <w:r>
        <w:rPr>
          <w:spacing w:val="-11"/>
        </w:rPr>
        <w:t> </w:t>
      </w:r>
      <w:r>
        <w:rPr/>
        <w:t>una</w:t>
      </w:r>
      <w:r>
        <w:rPr>
          <w:spacing w:val="-9"/>
        </w:rPr>
        <w:t> </w:t>
      </w:r>
      <w:r>
        <w:rPr/>
        <w:t>tasa</w:t>
      </w:r>
      <w:r>
        <w:rPr>
          <w:spacing w:val="-10"/>
        </w:rPr>
        <w:t> </w:t>
      </w:r>
      <w:r>
        <w:rPr/>
        <w:t>de</w:t>
      </w:r>
      <w:r>
        <w:rPr>
          <w:spacing w:val="-9"/>
        </w:rPr>
        <w:t> </w:t>
      </w:r>
      <w:r>
        <w:rPr/>
        <w:t>mortalidad</w:t>
      </w:r>
      <w:r>
        <w:rPr>
          <w:spacing w:val="-10"/>
        </w:rPr>
        <w:t> </w:t>
      </w:r>
      <w:r>
        <w:rPr/>
        <w:t>mensual</w:t>
      </w:r>
      <w:r>
        <w:rPr>
          <w:spacing w:val="-10"/>
        </w:rPr>
        <w:t> </w:t>
      </w:r>
      <w:r>
        <w:rPr/>
        <w:t>promedio</w:t>
      </w:r>
      <w:r>
        <w:rPr>
          <w:spacing w:val="-9"/>
        </w:rPr>
        <w:t> </w:t>
      </w:r>
      <w:r>
        <w:rPr/>
        <w:t>de</w:t>
      </w:r>
      <w:r>
        <w:rPr>
          <w:spacing w:val="-9"/>
        </w:rPr>
        <w:t> </w:t>
      </w:r>
      <w:r>
        <w:rPr>
          <w:spacing w:val="-2"/>
        </w:rPr>
        <w:t>7,97.</w:t>
      </w:r>
    </w:p>
    <w:p>
      <w:pPr>
        <w:pStyle w:val="BodyText"/>
      </w:pPr>
    </w:p>
    <w:p>
      <w:pPr>
        <w:spacing w:before="0"/>
        <w:ind w:left="619" w:right="0" w:firstLine="0"/>
        <w:jc w:val="both"/>
        <w:rPr>
          <w:b/>
          <w:sz w:val="20"/>
        </w:rPr>
      </w:pPr>
      <w:r>
        <w:rPr>
          <w:b/>
          <w:sz w:val="20"/>
          <w:u w:val="single"/>
        </w:rPr>
        <w:t>Proceso</w:t>
      </w:r>
      <w:r>
        <w:rPr>
          <w:b/>
          <w:spacing w:val="-6"/>
          <w:sz w:val="20"/>
          <w:u w:val="single"/>
        </w:rPr>
        <w:t> </w:t>
      </w:r>
      <w:r>
        <w:rPr>
          <w:b/>
          <w:sz w:val="20"/>
          <w:u w:val="single"/>
        </w:rPr>
        <w:t>Sancionatorio</w:t>
      </w:r>
      <w:r>
        <w:rPr>
          <w:b/>
          <w:spacing w:val="-8"/>
          <w:sz w:val="20"/>
          <w:u w:val="single"/>
        </w:rPr>
        <w:t> </w:t>
      </w:r>
      <w:r>
        <w:rPr>
          <w:b/>
          <w:sz w:val="20"/>
          <w:u w:val="single"/>
        </w:rPr>
        <w:t>y</w:t>
      </w:r>
      <w:r>
        <w:rPr>
          <w:b/>
          <w:spacing w:val="-5"/>
          <w:sz w:val="20"/>
          <w:u w:val="single"/>
        </w:rPr>
        <w:t> </w:t>
      </w:r>
      <w:r>
        <w:rPr>
          <w:b/>
          <w:sz w:val="20"/>
          <w:u w:val="single"/>
        </w:rPr>
        <w:t>de</w:t>
      </w:r>
      <w:r>
        <w:rPr>
          <w:b/>
          <w:spacing w:val="-8"/>
          <w:sz w:val="20"/>
          <w:u w:val="single"/>
        </w:rPr>
        <w:t> </w:t>
      </w:r>
      <w:r>
        <w:rPr>
          <w:b/>
          <w:sz w:val="20"/>
          <w:u w:val="single"/>
        </w:rPr>
        <w:t>Licenciamiento</w:t>
      </w:r>
      <w:r>
        <w:rPr>
          <w:b/>
          <w:spacing w:val="-6"/>
          <w:sz w:val="20"/>
          <w:u w:val="single"/>
        </w:rPr>
        <w:t> </w:t>
      </w:r>
      <w:r>
        <w:rPr>
          <w:b/>
          <w:spacing w:val="-2"/>
          <w:sz w:val="20"/>
          <w:u w:val="single"/>
        </w:rPr>
        <w:t>Ambiental</w:t>
      </w:r>
    </w:p>
    <w:p>
      <w:pPr>
        <w:pStyle w:val="BodyText"/>
        <w:spacing w:before="1"/>
        <w:rPr>
          <w:b/>
        </w:rPr>
      </w:pPr>
    </w:p>
    <w:p>
      <w:pPr>
        <w:pStyle w:val="BodyText"/>
        <w:ind w:left="619" w:right="984"/>
        <w:jc w:val="both"/>
      </w:pPr>
      <w:r>
        <w:rPr/>
        <w:t>El proceso sancionatorio ambiental establecido en la Ley 1333 de 2009 estipula múltiples etapas que buscan ser garantistas para el presunto infractor, las entidades ambientales y el medio afectado, sin embargo, la conclusión del</w:t>
      </w:r>
      <w:r>
        <w:rPr>
          <w:spacing w:val="-1"/>
        </w:rPr>
        <w:t> </w:t>
      </w:r>
      <w:r>
        <w:rPr/>
        <w:t>proceso es ineficiente aunado al hecho de un número de infractores que desborda en ocasiones las</w:t>
      </w:r>
      <w:r>
        <w:rPr>
          <w:spacing w:val="13"/>
        </w:rPr>
        <w:t> </w:t>
      </w:r>
      <w:r>
        <w:rPr/>
        <w:t>capacidades</w:t>
      </w:r>
      <w:r>
        <w:rPr>
          <w:spacing w:val="14"/>
        </w:rPr>
        <w:t> </w:t>
      </w:r>
      <w:r>
        <w:rPr/>
        <w:t>de</w:t>
      </w:r>
      <w:r>
        <w:rPr>
          <w:spacing w:val="12"/>
        </w:rPr>
        <w:t> </w:t>
      </w:r>
      <w:r>
        <w:rPr/>
        <w:t>las</w:t>
      </w:r>
      <w:r>
        <w:rPr>
          <w:spacing w:val="13"/>
        </w:rPr>
        <w:t> </w:t>
      </w:r>
      <w:r>
        <w:rPr/>
        <w:t>entidades</w:t>
      </w:r>
      <w:r>
        <w:rPr>
          <w:spacing w:val="14"/>
        </w:rPr>
        <w:t> </w:t>
      </w:r>
      <w:r>
        <w:rPr/>
        <w:t>para</w:t>
      </w:r>
      <w:r>
        <w:rPr>
          <w:spacing w:val="14"/>
        </w:rPr>
        <w:t> </w:t>
      </w:r>
      <w:r>
        <w:rPr/>
        <w:t>su</w:t>
      </w:r>
      <w:r>
        <w:rPr>
          <w:spacing w:val="13"/>
        </w:rPr>
        <w:t> </w:t>
      </w:r>
      <w:r>
        <w:rPr/>
        <w:t>control.</w:t>
      </w:r>
      <w:r>
        <w:rPr>
          <w:spacing w:val="12"/>
        </w:rPr>
        <w:t> </w:t>
      </w:r>
      <w:r>
        <w:rPr/>
        <w:t>Existe</w:t>
      </w:r>
      <w:r>
        <w:rPr>
          <w:spacing w:val="14"/>
        </w:rPr>
        <w:t> </w:t>
      </w:r>
      <w:r>
        <w:rPr/>
        <w:t>además</w:t>
      </w:r>
      <w:r>
        <w:rPr>
          <w:spacing w:val="14"/>
        </w:rPr>
        <w:t> </w:t>
      </w:r>
      <w:r>
        <w:rPr/>
        <w:t>una</w:t>
      </w:r>
      <w:r>
        <w:rPr>
          <w:spacing w:val="14"/>
        </w:rPr>
        <w:t> </w:t>
      </w:r>
      <w:r>
        <w:rPr/>
        <w:t>limitada</w:t>
      </w:r>
      <w:r>
        <w:rPr>
          <w:spacing w:val="12"/>
        </w:rPr>
        <w:t> </w:t>
      </w:r>
      <w:r>
        <w:rPr/>
        <w:t>capacidad</w:t>
      </w:r>
      <w:r>
        <w:rPr>
          <w:spacing w:val="12"/>
        </w:rPr>
        <w:t> </w:t>
      </w:r>
      <w:r>
        <w:rPr/>
        <w:t>institucional</w:t>
      </w:r>
      <w:r>
        <w:rPr>
          <w:spacing w:val="14"/>
        </w:rPr>
        <w:t> </w:t>
      </w:r>
      <w:r>
        <w:rPr/>
        <w:t>que</w:t>
      </w:r>
      <w:r>
        <w:rPr>
          <w:spacing w:val="12"/>
        </w:rPr>
        <w:t> </w:t>
      </w:r>
      <w:r>
        <w:rPr>
          <w:spacing w:val="-5"/>
        </w:rPr>
        <w:t>no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7"/>
        <w:jc w:val="both"/>
      </w:pPr>
      <w:r>
        <w:rPr/>
        <w:t>permite una celeridad en los procesos sancionatorios y en una efectividad en la imposición de multas que redundan en la insatisfacción en la ciudadanía y en consecuencia un efecto indirecto como es una creciente demanda de trámites, solicitudes y peticiones ciudadanas.</w:t>
      </w:r>
    </w:p>
    <w:p>
      <w:pPr>
        <w:pStyle w:val="BodyText"/>
        <w:spacing w:before="229"/>
        <w:ind w:left="619" w:right="982"/>
        <w:jc w:val="both"/>
      </w:pPr>
      <w:r>
        <w:rPr/>
        <w:t>Por lo tanto, la administración se ha propuesto reducir el alto volumen de expedientes sancionatorios ambientales acumulados y hacer más eficiente el proceso sancionatorio, asegurando el cumplimiento de las etapas establecidas en la Ley 1333 de 2009 o su equivalente, mediante una coordinación oportuna entre todos los actores internos involucrados en el proceso, que a corte de la vigencia 2023 son 25.610 expedientes.</w:t>
      </w:r>
    </w:p>
    <w:p>
      <w:pPr>
        <w:pStyle w:val="BodyText"/>
      </w:pPr>
    </w:p>
    <w:p>
      <w:pPr>
        <w:pStyle w:val="Heading2"/>
        <w:numPr>
          <w:ilvl w:val="2"/>
          <w:numId w:val="2"/>
        </w:numPr>
        <w:tabs>
          <w:tab w:pos="1613" w:val="left" w:leader="none"/>
        </w:tabs>
        <w:spacing w:line="480" w:lineRule="auto" w:before="1" w:after="0"/>
        <w:ind w:left="619" w:right="4748" w:firstLine="0"/>
        <w:jc w:val="left"/>
      </w:pPr>
      <w:r>
        <w:rPr/>
        <w:t>Antecedente</w:t>
      </w:r>
      <w:r>
        <w:rPr>
          <w:spacing w:val="-7"/>
        </w:rPr>
        <w:t> </w:t>
      </w:r>
      <w:r>
        <w:rPr/>
        <w:t>y</w:t>
      </w:r>
      <w:r>
        <w:rPr>
          <w:spacing w:val="-6"/>
        </w:rPr>
        <w:t> </w:t>
      </w:r>
      <w:r>
        <w:rPr/>
        <w:t>descripción</w:t>
      </w:r>
      <w:r>
        <w:rPr>
          <w:spacing w:val="-6"/>
        </w:rPr>
        <w:t> </w:t>
      </w:r>
      <w:r>
        <w:rPr/>
        <w:t>de</w:t>
      </w:r>
      <w:r>
        <w:rPr>
          <w:spacing w:val="-7"/>
        </w:rPr>
        <w:t> </w:t>
      </w:r>
      <w:r>
        <w:rPr/>
        <w:t>la</w:t>
      </w:r>
      <w:r>
        <w:rPr>
          <w:spacing w:val="-6"/>
        </w:rPr>
        <w:t> </w:t>
      </w:r>
      <w:r>
        <w:rPr/>
        <w:t>situación</w:t>
      </w:r>
      <w:r>
        <w:rPr>
          <w:spacing w:val="-8"/>
        </w:rPr>
        <w:t> </w:t>
      </w:r>
      <w:r>
        <w:rPr/>
        <w:t>actual </w:t>
      </w:r>
      <w:r>
        <w:rPr>
          <w:u w:val="single"/>
        </w:rPr>
        <w:t>Componente Estructura Ecológica Principal</w:t>
      </w:r>
    </w:p>
    <w:p>
      <w:pPr>
        <w:pStyle w:val="BodyText"/>
        <w:ind w:left="619" w:right="983"/>
        <w:jc w:val="both"/>
      </w:pPr>
      <w:r>
        <w:rPr/>
        <w:t>Las</w:t>
      </w:r>
      <w:r>
        <w:rPr>
          <w:spacing w:val="-7"/>
        </w:rPr>
        <w:t> </w:t>
      </w:r>
      <w:r>
        <w:rPr/>
        <w:t>problemáticas</w:t>
      </w:r>
      <w:r>
        <w:rPr>
          <w:spacing w:val="-7"/>
        </w:rPr>
        <w:t> </w:t>
      </w:r>
      <w:r>
        <w:rPr/>
        <w:t>ambientales</w:t>
      </w:r>
      <w:r>
        <w:rPr>
          <w:spacing w:val="-7"/>
        </w:rPr>
        <w:t> </w:t>
      </w:r>
      <w:r>
        <w:rPr/>
        <w:t>en</w:t>
      </w:r>
      <w:r>
        <w:rPr>
          <w:spacing w:val="-5"/>
        </w:rPr>
        <w:t> </w:t>
      </w:r>
      <w:r>
        <w:rPr/>
        <w:t>la</w:t>
      </w:r>
      <w:r>
        <w:rPr>
          <w:spacing w:val="-6"/>
        </w:rPr>
        <w:t> </w:t>
      </w:r>
      <w:r>
        <w:rPr/>
        <w:t>capital</w:t>
      </w:r>
      <w:r>
        <w:rPr>
          <w:spacing w:val="-7"/>
        </w:rPr>
        <w:t> </w:t>
      </w:r>
      <w:r>
        <w:rPr/>
        <w:t>del</w:t>
      </w:r>
      <w:r>
        <w:rPr>
          <w:spacing w:val="-6"/>
        </w:rPr>
        <w:t> </w:t>
      </w:r>
      <w:r>
        <w:rPr/>
        <w:t>país</w:t>
      </w:r>
      <w:r>
        <w:rPr>
          <w:spacing w:val="-7"/>
        </w:rPr>
        <w:t> </w:t>
      </w:r>
      <w:r>
        <w:rPr/>
        <w:t>incluyen</w:t>
      </w:r>
      <w:r>
        <w:rPr>
          <w:spacing w:val="-5"/>
        </w:rPr>
        <w:t> </w:t>
      </w:r>
      <w:r>
        <w:rPr/>
        <w:t>la</w:t>
      </w:r>
      <w:r>
        <w:rPr>
          <w:spacing w:val="-6"/>
        </w:rPr>
        <w:t> </w:t>
      </w:r>
      <w:r>
        <w:rPr/>
        <w:t>afectación</w:t>
      </w:r>
      <w:r>
        <w:rPr>
          <w:spacing w:val="-8"/>
        </w:rPr>
        <w:t> </w:t>
      </w:r>
      <w:r>
        <w:rPr/>
        <w:t>de</w:t>
      </w:r>
      <w:r>
        <w:rPr>
          <w:spacing w:val="-6"/>
        </w:rPr>
        <w:t> </w:t>
      </w:r>
      <w:r>
        <w:rPr/>
        <w:t>la</w:t>
      </w:r>
      <w:r>
        <w:rPr>
          <w:spacing w:val="-6"/>
        </w:rPr>
        <w:t> </w:t>
      </w:r>
      <w:r>
        <w:rPr/>
        <w:t>Estructura</w:t>
      </w:r>
      <w:r>
        <w:rPr>
          <w:spacing w:val="-6"/>
        </w:rPr>
        <w:t> </w:t>
      </w:r>
      <w:r>
        <w:rPr/>
        <w:t>Ecológica</w:t>
      </w:r>
      <w:r>
        <w:rPr>
          <w:spacing w:val="-6"/>
        </w:rPr>
        <w:t> </w:t>
      </w:r>
      <w:r>
        <w:rPr/>
        <w:t>Principal (EEP) debido a prácticas inadecuadas, como quemas indiscriminadas, disposición inadecuada de residuos ordinarios, peligrosos, especiales y de manejo diferenciado, así como construcciones ilegales.</w:t>
      </w:r>
    </w:p>
    <w:p>
      <w:pPr>
        <w:pStyle w:val="BodyText"/>
      </w:pPr>
    </w:p>
    <w:p>
      <w:pPr>
        <w:pStyle w:val="BodyText"/>
        <w:spacing w:before="1"/>
        <w:ind w:left="619" w:right="985"/>
        <w:jc w:val="both"/>
      </w:pPr>
      <w:r>
        <w:rPr/>
        <w:t>Sin embargo, esta autoridad en el marco del cuatrienio anterior realizó un total de 110 conceptos técnicos de control y seguimiento, y realizó el control a los puntos críticos ya identificados con el fin de realizar acciones como operativos y jornadas con las demás entidades para detener el incremento de estos y en lo posible su </w:t>
      </w:r>
      <w:r>
        <w:rPr>
          <w:spacing w:val="-2"/>
        </w:rPr>
        <w:t>eliminación.</w:t>
      </w:r>
    </w:p>
    <w:p>
      <w:pPr>
        <w:pStyle w:val="BodyText"/>
        <w:spacing w:before="10"/>
        <w:rPr>
          <w:sz w:val="19"/>
        </w:rPr>
      </w:pPr>
    </w:p>
    <w:tbl>
      <w:tblPr>
        <w:tblW w:w="0" w:type="auto"/>
        <w:jc w:val="left"/>
        <w:tblInd w:w="3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1275"/>
      </w:tblGrid>
      <w:tr>
        <w:trPr>
          <w:trHeight w:val="227" w:hRule="atLeast"/>
        </w:trPr>
        <w:tc>
          <w:tcPr>
            <w:tcW w:w="2264" w:type="dxa"/>
            <w:gridSpan w:val="2"/>
            <w:shd w:val="clear" w:color="auto" w:fill="BEBEBE"/>
          </w:tcPr>
          <w:p>
            <w:pPr>
              <w:pStyle w:val="TableParagraph"/>
              <w:spacing w:line="198" w:lineRule="exact" w:before="9"/>
              <w:ind w:left="299"/>
              <w:rPr>
                <w:b/>
                <w:sz w:val="18"/>
              </w:rPr>
            </w:pPr>
            <w:r>
              <w:rPr>
                <w:b/>
                <w:sz w:val="18"/>
              </w:rPr>
              <w:t>PUNTOS</w:t>
            </w:r>
            <w:r>
              <w:rPr>
                <w:b/>
                <w:spacing w:val="-2"/>
                <w:sz w:val="18"/>
              </w:rPr>
              <w:t> CRÍTICOS</w:t>
            </w:r>
          </w:p>
        </w:tc>
      </w:tr>
      <w:tr>
        <w:trPr>
          <w:trHeight w:val="227" w:hRule="atLeast"/>
        </w:trPr>
        <w:tc>
          <w:tcPr>
            <w:tcW w:w="989" w:type="dxa"/>
            <w:shd w:val="clear" w:color="auto" w:fill="BEBEBE"/>
          </w:tcPr>
          <w:p>
            <w:pPr>
              <w:pStyle w:val="TableParagraph"/>
              <w:spacing w:line="198" w:lineRule="exact" w:before="9"/>
              <w:ind w:left="12" w:right="2"/>
              <w:jc w:val="center"/>
              <w:rPr>
                <w:b/>
                <w:sz w:val="18"/>
              </w:rPr>
            </w:pPr>
            <w:r>
              <w:rPr>
                <w:b/>
                <w:spacing w:val="-5"/>
                <w:sz w:val="18"/>
              </w:rPr>
              <w:t>AÑO</w:t>
            </w:r>
          </w:p>
        </w:tc>
        <w:tc>
          <w:tcPr>
            <w:tcW w:w="1275" w:type="dxa"/>
            <w:shd w:val="clear" w:color="auto" w:fill="BEBEBE"/>
          </w:tcPr>
          <w:p>
            <w:pPr>
              <w:pStyle w:val="TableParagraph"/>
              <w:spacing w:line="198" w:lineRule="exact" w:before="9"/>
              <w:ind w:left="11" w:right="48"/>
              <w:jc w:val="center"/>
              <w:rPr>
                <w:b/>
                <w:sz w:val="18"/>
              </w:rPr>
            </w:pPr>
            <w:r>
              <w:rPr>
                <w:b/>
                <w:spacing w:val="-2"/>
                <w:sz w:val="18"/>
              </w:rPr>
              <w:t>CANTIDAD</w:t>
            </w:r>
          </w:p>
        </w:tc>
      </w:tr>
      <w:tr>
        <w:trPr>
          <w:trHeight w:val="225" w:hRule="atLeast"/>
        </w:trPr>
        <w:tc>
          <w:tcPr>
            <w:tcW w:w="989" w:type="dxa"/>
          </w:tcPr>
          <w:p>
            <w:pPr>
              <w:pStyle w:val="TableParagraph"/>
              <w:spacing w:line="196" w:lineRule="exact" w:before="9"/>
              <w:ind w:left="12" w:right="2"/>
              <w:jc w:val="center"/>
              <w:rPr>
                <w:sz w:val="18"/>
              </w:rPr>
            </w:pPr>
            <w:r>
              <w:rPr>
                <w:spacing w:val="-4"/>
                <w:sz w:val="18"/>
              </w:rPr>
              <w:t>2020</w:t>
            </w:r>
          </w:p>
        </w:tc>
        <w:tc>
          <w:tcPr>
            <w:tcW w:w="1275" w:type="dxa"/>
          </w:tcPr>
          <w:p>
            <w:pPr>
              <w:pStyle w:val="TableParagraph"/>
              <w:spacing w:line="196" w:lineRule="exact" w:before="9"/>
              <w:ind w:left="48" w:right="37"/>
              <w:jc w:val="center"/>
              <w:rPr>
                <w:sz w:val="18"/>
              </w:rPr>
            </w:pPr>
            <w:r>
              <w:rPr>
                <w:spacing w:val="-5"/>
                <w:sz w:val="18"/>
              </w:rPr>
              <w:t>42</w:t>
            </w:r>
          </w:p>
        </w:tc>
      </w:tr>
      <w:tr>
        <w:trPr>
          <w:trHeight w:val="227" w:hRule="atLeast"/>
        </w:trPr>
        <w:tc>
          <w:tcPr>
            <w:tcW w:w="989" w:type="dxa"/>
          </w:tcPr>
          <w:p>
            <w:pPr>
              <w:pStyle w:val="TableParagraph"/>
              <w:spacing w:line="196" w:lineRule="exact" w:before="11"/>
              <w:ind w:left="12" w:right="2"/>
              <w:jc w:val="center"/>
              <w:rPr>
                <w:sz w:val="18"/>
              </w:rPr>
            </w:pPr>
            <w:r>
              <w:rPr>
                <w:spacing w:val="-4"/>
                <w:sz w:val="18"/>
              </w:rPr>
              <w:t>2021</w:t>
            </w:r>
          </w:p>
        </w:tc>
        <w:tc>
          <w:tcPr>
            <w:tcW w:w="1275" w:type="dxa"/>
          </w:tcPr>
          <w:p>
            <w:pPr>
              <w:pStyle w:val="TableParagraph"/>
              <w:spacing w:line="196" w:lineRule="exact" w:before="11"/>
              <w:ind w:left="48" w:right="37"/>
              <w:jc w:val="center"/>
              <w:rPr>
                <w:sz w:val="18"/>
              </w:rPr>
            </w:pPr>
            <w:r>
              <w:rPr>
                <w:spacing w:val="-5"/>
                <w:sz w:val="18"/>
              </w:rPr>
              <w:t>56</w:t>
            </w:r>
          </w:p>
        </w:tc>
      </w:tr>
      <w:tr>
        <w:trPr>
          <w:trHeight w:val="227" w:hRule="atLeast"/>
        </w:trPr>
        <w:tc>
          <w:tcPr>
            <w:tcW w:w="989" w:type="dxa"/>
          </w:tcPr>
          <w:p>
            <w:pPr>
              <w:pStyle w:val="TableParagraph"/>
              <w:spacing w:line="198" w:lineRule="exact" w:before="9"/>
              <w:ind w:left="12" w:right="2"/>
              <w:jc w:val="center"/>
              <w:rPr>
                <w:sz w:val="18"/>
              </w:rPr>
            </w:pPr>
            <w:r>
              <w:rPr>
                <w:spacing w:val="-4"/>
                <w:sz w:val="18"/>
              </w:rPr>
              <w:t>2022</w:t>
            </w:r>
          </w:p>
        </w:tc>
        <w:tc>
          <w:tcPr>
            <w:tcW w:w="1275" w:type="dxa"/>
          </w:tcPr>
          <w:p>
            <w:pPr>
              <w:pStyle w:val="TableParagraph"/>
              <w:spacing w:line="198" w:lineRule="exact" w:before="9"/>
              <w:ind w:left="48" w:right="37"/>
              <w:jc w:val="center"/>
              <w:rPr>
                <w:sz w:val="18"/>
              </w:rPr>
            </w:pPr>
            <w:r>
              <w:rPr>
                <w:spacing w:val="-5"/>
                <w:sz w:val="18"/>
              </w:rPr>
              <w:t>105</w:t>
            </w:r>
          </w:p>
        </w:tc>
      </w:tr>
      <w:tr>
        <w:trPr>
          <w:trHeight w:val="227" w:hRule="atLeast"/>
        </w:trPr>
        <w:tc>
          <w:tcPr>
            <w:tcW w:w="989" w:type="dxa"/>
          </w:tcPr>
          <w:p>
            <w:pPr>
              <w:pStyle w:val="TableParagraph"/>
              <w:spacing w:line="198" w:lineRule="exact" w:before="9"/>
              <w:ind w:left="12"/>
              <w:jc w:val="center"/>
              <w:rPr>
                <w:sz w:val="18"/>
              </w:rPr>
            </w:pPr>
            <w:r>
              <w:rPr>
                <w:spacing w:val="-2"/>
                <w:sz w:val="18"/>
              </w:rPr>
              <w:t>.2023</w:t>
            </w:r>
          </w:p>
        </w:tc>
        <w:tc>
          <w:tcPr>
            <w:tcW w:w="1275" w:type="dxa"/>
          </w:tcPr>
          <w:p>
            <w:pPr>
              <w:pStyle w:val="TableParagraph"/>
              <w:spacing w:line="198" w:lineRule="exact" w:before="9"/>
              <w:ind w:left="48" w:right="37"/>
              <w:jc w:val="center"/>
              <w:rPr>
                <w:sz w:val="18"/>
              </w:rPr>
            </w:pPr>
            <w:r>
              <w:rPr>
                <w:spacing w:val="-5"/>
                <w:sz w:val="18"/>
              </w:rPr>
              <w:t>69</w:t>
            </w:r>
          </w:p>
        </w:tc>
      </w:tr>
      <w:tr>
        <w:trPr>
          <w:trHeight w:val="225" w:hRule="atLeast"/>
        </w:trPr>
        <w:tc>
          <w:tcPr>
            <w:tcW w:w="989" w:type="dxa"/>
          </w:tcPr>
          <w:p>
            <w:pPr>
              <w:pStyle w:val="TableParagraph"/>
              <w:spacing w:line="196" w:lineRule="exact" w:before="9"/>
              <w:ind w:left="12" w:right="2"/>
              <w:jc w:val="center"/>
              <w:rPr>
                <w:sz w:val="18"/>
              </w:rPr>
            </w:pPr>
            <w:r>
              <w:rPr>
                <w:spacing w:val="-4"/>
                <w:sz w:val="18"/>
              </w:rPr>
              <w:t>2024</w:t>
            </w:r>
          </w:p>
        </w:tc>
        <w:tc>
          <w:tcPr>
            <w:tcW w:w="1275" w:type="dxa"/>
          </w:tcPr>
          <w:p>
            <w:pPr>
              <w:pStyle w:val="TableParagraph"/>
              <w:spacing w:line="196" w:lineRule="exact" w:before="9"/>
              <w:ind w:left="42" w:right="37"/>
              <w:jc w:val="center"/>
              <w:rPr>
                <w:sz w:val="18"/>
              </w:rPr>
            </w:pPr>
            <w:r>
              <w:rPr>
                <w:spacing w:val="-10"/>
                <w:sz w:val="18"/>
              </w:rPr>
              <w:t>4</w:t>
            </w:r>
          </w:p>
        </w:tc>
      </w:tr>
      <w:tr>
        <w:trPr>
          <w:trHeight w:val="227" w:hRule="atLeast"/>
        </w:trPr>
        <w:tc>
          <w:tcPr>
            <w:tcW w:w="989" w:type="dxa"/>
            <w:shd w:val="clear" w:color="auto" w:fill="BEBEBE"/>
          </w:tcPr>
          <w:p>
            <w:pPr>
              <w:pStyle w:val="TableParagraph"/>
              <w:spacing w:line="196" w:lineRule="exact" w:before="11"/>
              <w:ind w:left="12" w:right="3"/>
              <w:jc w:val="center"/>
              <w:rPr>
                <w:b/>
                <w:sz w:val="18"/>
              </w:rPr>
            </w:pPr>
            <w:r>
              <w:rPr>
                <w:b/>
                <w:spacing w:val="-4"/>
                <w:sz w:val="18"/>
              </w:rPr>
              <w:t>TOTAL</w:t>
            </w:r>
          </w:p>
        </w:tc>
        <w:tc>
          <w:tcPr>
            <w:tcW w:w="1275" w:type="dxa"/>
            <w:shd w:val="clear" w:color="auto" w:fill="BEBEBE"/>
          </w:tcPr>
          <w:p>
            <w:pPr>
              <w:pStyle w:val="TableParagraph"/>
              <w:spacing w:line="196" w:lineRule="exact" w:before="11"/>
              <w:ind w:left="48" w:right="37"/>
              <w:jc w:val="center"/>
              <w:rPr>
                <w:b/>
                <w:sz w:val="18"/>
              </w:rPr>
            </w:pPr>
            <w:r>
              <w:rPr>
                <w:b/>
                <w:spacing w:val="-5"/>
                <w:sz w:val="18"/>
              </w:rPr>
              <w:t>276</w:t>
            </w:r>
          </w:p>
        </w:tc>
      </w:tr>
    </w:tbl>
    <w:p>
      <w:pPr>
        <w:spacing w:before="4"/>
        <w:ind w:left="295" w:right="652" w:firstLine="0"/>
        <w:jc w:val="center"/>
        <w:rPr>
          <w:i/>
          <w:sz w:val="20"/>
        </w:rPr>
      </w:pPr>
      <w:r>
        <w:rPr>
          <w:i/>
          <w:sz w:val="20"/>
        </w:rPr>
        <w:t>Fuente:</w:t>
      </w:r>
      <w:r>
        <w:rPr>
          <w:i/>
          <w:spacing w:val="-4"/>
          <w:sz w:val="20"/>
        </w:rPr>
        <w:t> </w:t>
      </w:r>
      <w:r>
        <w:rPr>
          <w:i/>
          <w:sz w:val="20"/>
        </w:rPr>
        <w:t>SCASP</w:t>
      </w:r>
      <w:r>
        <w:rPr>
          <w:i/>
          <w:spacing w:val="-7"/>
          <w:sz w:val="20"/>
        </w:rPr>
        <w:t> </w:t>
      </w:r>
      <w:r>
        <w:rPr>
          <w:i/>
          <w:sz w:val="20"/>
        </w:rPr>
        <w:t>2020-</w:t>
      </w:r>
      <w:r>
        <w:rPr>
          <w:i/>
          <w:spacing w:val="-4"/>
          <w:sz w:val="20"/>
        </w:rPr>
        <w:t>2024</w:t>
      </w:r>
    </w:p>
    <w:p>
      <w:pPr>
        <w:pStyle w:val="BodyText"/>
        <w:spacing w:before="1"/>
        <w:rPr>
          <w:i/>
        </w:rPr>
      </w:pPr>
    </w:p>
    <w:p>
      <w:pPr>
        <w:spacing w:before="0"/>
        <w:ind w:left="619" w:right="0" w:firstLine="0"/>
        <w:jc w:val="both"/>
        <w:rPr>
          <w:b/>
          <w:sz w:val="20"/>
        </w:rPr>
      </w:pPr>
      <w:r>
        <w:rPr>
          <w:b/>
          <w:sz w:val="20"/>
          <w:u w:val="single"/>
        </w:rPr>
        <w:t>Componente</w:t>
      </w:r>
      <w:r>
        <w:rPr>
          <w:b/>
          <w:spacing w:val="-9"/>
          <w:sz w:val="20"/>
          <w:u w:val="single"/>
        </w:rPr>
        <w:t> </w:t>
      </w:r>
      <w:r>
        <w:rPr>
          <w:b/>
          <w:spacing w:val="-2"/>
          <w:sz w:val="20"/>
          <w:u w:val="single"/>
        </w:rPr>
        <w:t>Hídrico</w:t>
      </w:r>
    </w:p>
    <w:p>
      <w:pPr>
        <w:pStyle w:val="BodyText"/>
        <w:spacing w:before="1"/>
        <w:ind w:left="619"/>
        <w:jc w:val="both"/>
      </w:pPr>
      <w:r>
        <w:rPr/>
        <w:t>En</w:t>
      </w:r>
      <w:r>
        <w:rPr>
          <w:spacing w:val="-5"/>
        </w:rPr>
        <w:t> </w:t>
      </w:r>
      <w:r>
        <w:rPr/>
        <w:t>el</w:t>
      </w:r>
      <w:r>
        <w:rPr>
          <w:spacing w:val="-5"/>
        </w:rPr>
        <w:t> </w:t>
      </w:r>
      <w:r>
        <w:rPr/>
        <w:t>cuatrienio</w:t>
      </w:r>
      <w:r>
        <w:rPr>
          <w:spacing w:val="-7"/>
        </w:rPr>
        <w:t> </w:t>
      </w:r>
      <w:r>
        <w:rPr/>
        <w:t>anterior</w:t>
      </w:r>
      <w:r>
        <w:rPr>
          <w:spacing w:val="-7"/>
        </w:rPr>
        <w:t> </w:t>
      </w:r>
      <w:r>
        <w:rPr/>
        <w:t>se</w:t>
      </w:r>
      <w:r>
        <w:rPr>
          <w:spacing w:val="-6"/>
        </w:rPr>
        <w:t> </w:t>
      </w:r>
      <w:r>
        <w:rPr/>
        <w:t>realizaron</w:t>
      </w:r>
      <w:r>
        <w:rPr>
          <w:spacing w:val="-4"/>
        </w:rPr>
        <w:t> </w:t>
      </w:r>
      <w:r>
        <w:rPr/>
        <w:t>las</w:t>
      </w:r>
      <w:r>
        <w:rPr>
          <w:spacing w:val="-6"/>
        </w:rPr>
        <w:t> </w:t>
      </w:r>
      <w:r>
        <w:rPr/>
        <w:t>siguientes</w:t>
      </w:r>
      <w:r>
        <w:rPr>
          <w:spacing w:val="-7"/>
        </w:rPr>
        <w:t> </w:t>
      </w:r>
      <w:r>
        <w:rPr/>
        <w:t>actividades</w:t>
      </w:r>
      <w:r>
        <w:rPr>
          <w:spacing w:val="-6"/>
        </w:rPr>
        <w:t> </w:t>
      </w:r>
      <w:r>
        <w:rPr/>
        <w:t>en</w:t>
      </w:r>
      <w:r>
        <w:rPr>
          <w:spacing w:val="-4"/>
        </w:rPr>
        <w:t> </w:t>
      </w:r>
      <w:r>
        <w:rPr/>
        <w:t>relación</w:t>
      </w:r>
      <w:r>
        <w:rPr>
          <w:spacing w:val="-5"/>
        </w:rPr>
        <w:t> </w:t>
      </w:r>
      <w:r>
        <w:rPr/>
        <w:t>con</w:t>
      </w:r>
      <w:r>
        <w:rPr>
          <w:spacing w:val="-4"/>
        </w:rPr>
        <w:t> </w:t>
      </w:r>
      <w:r>
        <w:rPr/>
        <w:t>el</w:t>
      </w:r>
      <w:r>
        <w:rPr>
          <w:spacing w:val="-5"/>
        </w:rPr>
        <w:t> </w:t>
      </w:r>
      <w:r>
        <w:rPr/>
        <w:t>componente</w:t>
      </w:r>
      <w:r>
        <w:rPr>
          <w:spacing w:val="-6"/>
        </w:rPr>
        <w:t> </w:t>
      </w:r>
      <w:r>
        <w:rPr>
          <w:spacing w:val="-2"/>
        </w:rPr>
        <w:t>hídrico:</w:t>
      </w:r>
    </w:p>
    <w:p>
      <w:pPr>
        <w:pStyle w:val="ListParagraph"/>
        <w:numPr>
          <w:ilvl w:val="0"/>
          <w:numId w:val="3"/>
        </w:numPr>
        <w:tabs>
          <w:tab w:pos="1339" w:val="left" w:leader="none"/>
        </w:tabs>
        <w:spacing w:line="240" w:lineRule="auto" w:before="228" w:after="0"/>
        <w:ind w:left="1339" w:right="986" w:hanging="360"/>
        <w:jc w:val="left"/>
        <w:rPr>
          <w:sz w:val="20"/>
        </w:rPr>
      </w:pPr>
      <w:r>
        <w:rPr>
          <w:sz w:val="20"/>
        </w:rPr>
        <w:t>Se</w:t>
      </w:r>
      <w:r>
        <w:rPr>
          <w:spacing w:val="-1"/>
          <w:sz w:val="20"/>
        </w:rPr>
        <w:t> </w:t>
      </w:r>
      <w:r>
        <w:rPr>
          <w:sz w:val="20"/>
        </w:rPr>
        <w:t>ejecutaron</w:t>
      </w:r>
      <w:r>
        <w:rPr>
          <w:spacing w:val="-2"/>
          <w:sz w:val="20"/>
        </w:rPr>
        <w:t> </w:t>
      </w:r>
      <w:r>
        <w:rPr>
          <w:sz w:val="20"/>
        </w:rPr>
        <w:t>1.150 Monitoreos</w:t>
      </w:r>
      <w:r>
        <w:rPr>
          <w:spacing w:val="-2"/>
          <w:sz w:val="20"/>
        </w:rPr>
        <w:t> </w:t>
      </w:r>
      <w:r>
        <w:rPr>
          <w:sz w:val="20"/>
        </w:rPr>
        <w:t>a Sectores</w:t>
      </w:r>
      <w:r>
        <w:rPr>
          <w:spacing w:val="-1"/>
          <w:sz w:val="20"/>
        </w:rPr>
        <w:t> </w:t>
      </w:r>
      <w:r>
        <w:rPr>
          <w:sz w:val="20"/>
        </w:rPr>
        <w:t>Productivos</w:t>
      </w:r>
      <w:r>
        <w:rPr>
          <w:spacing w:val="-4"/>
          <w:sz w:val="20"/>
        </w:rPr>
        <w:t> </w:t>
      </w:r>
      <w:r>
        <w:rPr>
          <w:sz w:val="20"/>
        </w:rPr>
        <w:t>objeto de control</w:t>
      </w:r>
      <w:r>
        <w:rPr>
          <w:spacing w:val="-1"/>
          <w:sz w:val="20"/>
        </w:rPr>
        <w:t> </w:t>
      </w:r>
      <w:r>
        <w:rPr>
          <w:sz w:val="20"/>
        </w:rPr>
        <w:t>de</w:t>
      </w:r>
      <w:r>
        <w:rPr>
          <w:spacing w:val="-3"/>
          <w:sz w:val="20"/>
        </w:rPr>
        <w:t> </w:t>
      </w:r>
      <w:r>
        <w:rPr>
          <w:sz w:val="20"/>
        </w:rPr>
        <w:t>la</w:t>
      </w:r>
      <w:r>
        <w:rPr>
          <w:spacing w:val="-1"/>
          <w:sz w:val="20"/>
        </w:rPr>
        <w:t> </w:t>
      </w:r>
      <w:r>
        <w:rPr>
          <w:sz w:val="20"/>
        </w:rPr>
        <w:t>SRHS</w:t>
      </w:r>
      <w:r>
        <w:rPr>
          <w:spacing w:val="-1"/>
          <w:sz w:val="20"/>
        </w:rPr>
        <w:t> </w:t>
      </w:r>
      <w:r>
        <w:rPr>
          <w:sz w:val="20"/>
        </w:rPr>
        <w:t>en el</w:t>
      </w:r>
      <w:r>
        <w:rPr>
          <w:spacing w:val="-3"/>
          <w:sz w:val="20"/>
        </w:rPr>
        <w:t> </w:t>
      </w:r>
      <w:r>
        <w:rPr>
          <w:sz w:val="20"/>
        </w:rPr>
        <w:t>marco</w:t>
      </w:r>
      <w:r>
        <w:rPr>
          <w:spacing w:val="-2"/>
          <w:sz w:val="20"/>
        </w:rPr>
        <w:t> </w:t>
      </w:r>
      <w:r>
        <w:rPr>
          <w:sz w:val="20"/>
        </w:rPr>
        <w:t>del </w:t>
      </w:r>
      <w:r>
        <w:rPr>
          <w:spacing w:val="-4"/>
          <w:sz w:val="20"/>
        </w:rPr>
        <w:t>PMAE</w:t>
      </w:r>
    </w:p>
    <w:p>
      <w:pPr>
        <w:pStyle w:val="ListParagraph"/>
        <w:numPr>
          <w:ilvl w:val="0"/>
          <w:numId w:val="3"/>
        </w:numPr>
        <w:tabs>
          <w:tab w:pos="1339" w:val="left" w:leader="none"/>
        </w:tabs>
        <w:spacing w:line="240" w:lineRule="auto" w:before="1" w:after="0"/>
        <w:ind w:left="1339" w:right="0" w:hanging="360"/>
        <w:jc w:val="left"/>
        <w:rPr>
          <w:sz w:val="20"/>
        </w:rPr>
      </w:pPr>
      <w:r>
        <w:rPr>
          <w:sz w:val="20"/>
        </w:rPr>
        <w:t>Se</w:t>
      </w:r>
      <w:r>
        <w:rPr>
          <w:spacing w:val="-4"/>
          <w:sz w:val="20"/>
        </w:rPr>
        <w:t> </w:t>
      </w:r>
      <w:r>
        <w:rPr>
          <w:sz w:val="20"/>
        </w:rPr>
        <w:t>ejecutaron</w:t>
      </w:r>
      <w:r>
        <w:rPr>
          <w:spacing w:val="-3"/>
          <w:sz w:val="20"/>
        </w:rPr>
        <w:t> </w:t>
      </w:r>
      <w:r>
        <w:rPr>
          <w:sz w:val="20"/>
        </w:rPr>
        <w:t>180</w:t>
      </w:r>
      <w:r>
        <w:rPr>
          <w:spacing w:val="-3"/>
          <w:sz w:val="20"/>
        </w:rPr>
        <w:t> </w:t>
      </w:r>
      <w:r>
        <w:rPr>
          <w:sz w:val="20"/>
        </w:rPr>
        <w:t>Monitoreos</w:t>
      </w:r>
      <w:r>
        <w:rPr>
          <w:spacing w:val="-7"/>
          <w:sz w:val="20"/>
        </w:rPr>
        <w:t> </w:t>
      </w:r>
      <w:r>
        <w:rPr>
          <w:sz w:val="20"/>
        </w:rPr>
        <w:t>a</w:t>
      </w:r>
      <w:r>
        <w:rPr>
          <w:spacing w:val="-4"/>
          <w:sz w:val="20"/>
        </w:rPr>
        <w:t> </w:t>
      </w:r>
      <w:r>
        <w:rPr>
          <w:sz w:val="20"/>
        </w:rPr>
        <w:t>Sectores</w:t>
      </w:r>
      <w:r>
        <w:rPr>
          <w:spacing w:val="-5"/>
          <w:sz w:val="20"/>
        </w:rPr>
        <w:t> </w:t>
      </w:r>
      <w:r>
        <w:rPr>
          <w:sz w:val="20"/>
        </w:rPr>
        <w:t>Productivos</w:t>
      </w:r>
      <w:r>
        <w:rPr>
          <w:spacing w:val="-5"/>
          <w:sz w:val="20"/>
        </w:rPr>
        <w:t> </w:t>
      </w:r>
      <w:r>
        <w:rPr>
          <w:sz w:val="20"/>
        </w:rPr>
        <w:t>objeto</w:t>
      </w:r>
      <w:r>
        <w:rPr>
          <w:spacing w:val="-5"/>
          <w:sz w:val="20"/>
        </w:rPr>
        <w:t> </w:t>
      </w:r>
      <w:r>
        <w:rPr>
          <w:sz w:val="20"/>
        </w:rPr>
        <w:t>de</w:t>
      </w:r>
      <w:r>
        <w:rPr>
          <w:spacing w:val="-3"/>
          <w:sz w:val="20"/>
        </w:rPr>
        <w:t> </w:t>
      </w:r>
      <w:r>
        <w:rPr>
          <w:sz w:val="20"/>
        </w:rPr>
        <w:t>control</w:t>
      </w:r>
      <w:r>
        <w:rPr>
          <w:spacing w:val="-5"/>
          <w:sz w:val="20"/>
        </w:rPr>
        <w:t> </w:t>
      </w:r>
      <w:r>
        <w:rPr>
          <w:sz w:val="20"/>
        </w:rPr>
        <w:t>de</w:t>
      </w:r>
      <w:r>
        <w:rPr>
          <w:spacing w:val="-4"/>
          <w:sz w:val="20"/>
        </w:rPr>
        <w:t> </w:t>
      </w:r>
      <w:r>
        <w:rPr>
          <w:sz w:val="20"/>
        </w:rPr>
        <w:t>la</w:t>
      </w:r>
      <w:r>
        <w:rPr>
          <w:spacing w:val="-4"/>
          <w:sz w:val="20"/>
        </w:rPr>
        <w:t> </w:t>
      </w:r>
      <w:r>
        <w:rPr>
          <w:spacing w:val="-2"/>
          <w:sz w:val="20"/>
        </w:rPr>
        <w:t>SCASP</w:t>
      </w:r>
    </w:p>
    <w:p>
      <w:pPr>
        <w:pStyle w:val="ListParagraph"/>
        <w:numPr>
          <w:ilvl w:val="0"/>
          <w:numId w:val="3"/>
        </w:numPr>
        <w:tabs>
          <w:tab w:pos="1339" w:val="left" w:leader="none"/>
        </w:tabs>
        <w:spacing w:line="240" w:lineRule="auto" w:before="1" w:after="0"/>
        <w:ind w:left="1339" w:right="988" w:hanging="360"/>
        <w:jc w:val="left"/>
        <w:rPr>
          <w:sz w:val="20"/>
        </w:rPr>
      </w:pPr>
      <w:r>
        <w:rPr>
          <w:sz w:val="20"/>
        </w:rPr>
        <w:t>Respecto</w:t>
      </w:r>
      <w:r>
        <w:rPr>
          <w:spacing w:val="25"/>
          <w:sz w:val="20"/>
        </w:rPr>
        <w:t> </w:t>
      </w:r>
      <w:r>
        <w:rPr>
          <w:sz w:val="20"/>
        </w:rPr>
        <w:t>a</w:t>
      </w:r>
      <w:r>
        <w:rPr>
          <w:spacing w:val="25"/>
          <w:sz w:val="20"/>
        </w:rPr>
        <w:t> </w:t>
      </w:r>
      <w:r>
        <w:rPr>
          <w:sz w:val="20"/>
        </w:rPr>
        <w:t>las</w:t>
      </w:r>
      <w:r>
        <w:rPr>
          <w:spacing w:val="24"/>
          <w:sz w:val="20"/>
        </w:rPr>
        <w:t> </w:t>
      </w:r>
      <w:r>
        <w:rPr>
          <w:sz w:val="20"/>
        </w:rPr>
        <w:t>evaluaciones</w:t>
      </w:r>
      <w:r>
        <w:rPr>
          <w:spacing w:val="24"/>
          <w:sz w:val="20"/>
        </w:rPr>
        <w:t> </w:t>
      </w:r>
      <w:r>
        <w:rPr>
          <w:sz w:val="20"/>
        </w:rPr>
        <w:t>de</w:t>
      </w:r>
      <w:r>
        <w:rPr>
          <w:spacing w:val="25"/>
          <w:sz w:val="20"/>
        </w:rPr>
        <w:t> </w:t>
      </w:r>
      <w:r>
        <w:rPr>
          <w:sz w:val="20"/>
        </w:rPr>
        <w:t>caracterizaciones,</w:t>
      </w:r>
      <w:r>
        <w:rPr>
          <w:spacing w:val="25"/>
          <w:sz w:val="20"/>
        </w:rPr>
        <w:t> </w:t>
      </w:r>
      <w:r>
        <w:rPr>
          <w:sz w:val="20"/>
        </w:rPr>
        <w:t>se</w:t>
      </w:r>
      <w:r>
        <w:rPr>
          <w:spacing w:val="25"/>
          <w:sz w:val="20"/>
        </w:rPr>
        <w:t> </w:t>
      </w:r>
      <w:r>
        <w:rPr>
          <w:sz w:val="20"/>
        </w:rPr>
        <w:t>realizó</w:t>
      </w:r>
      <w:r>
        <w:rPr>
          <w:spacing w:val="26"/>
          <w:sz w:val="20"/>
        </w:rPr>
        <w:t> </w:t>
      </w:r>
      <w:r>
        <w:rPr>
          <w:sz w:val="20"/>
        </w:rPr>
        <w:t>el</w:t>
      </w:r>
      <w:r>
        <w:rPr>
          <w:spacing w:val="25"/>
          <w:sz w:val="20"/>
        </w:rPr>
        <w:t> </w:t>
      </w:r>
      <w:r>
        <w:rPr>
          <w:sz w:val="20"/>
        </w:rPr>
        <w:t>análisis</w:t>
      </w:r>
      <w:r>
        <w:rPr>
          <w:spacing w:val="26"/>
          <w:sz w:val="20"/>
        </w:rPr>
        <w:t> </w:t>
      </w:r>
      <w:r>
        <w:rPr>
          <w:sz w:val="20"/>
        </w:rPr>
        <w:t>de</w:t>
      </w:r>
      <w:r>
        <w:rPr>
          <w:spacing w:val="25"/>
          <w:sz w:val="20"/>
        </w:rPr>
        <w:t> </w:t>
      </w:r>
      <w:r>
        <w:rPr>
          <w:sz w:val="20"/>
        </w:rPr>
        <w:t>3.739</w:t>
      </w:r>
      <w:r>
        <w:rPr>
          <w:spacing w:val="26"/>
          <w:sz w:val="20"/>
        </w:rPr>
        <w:t> </w:t>
      </w:r>
      <w:r>
        <w:rPr>
          <w:sz w:val="20"/>
        </w:rPr>
        <w:t>caracterizaciones producto de las fases de monitoreo (PMAE), radicadas a la entidad y enviada por la EAAB ESP</w:t>
      </w:r>
    </w:p>
    <w:p>
      <w:pPr>
        <w:pStyle w:val="ListParagraph"/>
        <w:numPr>
          <w:ilvl w:val="0"/>
          <w:numId w:val="3"/>
        </w:numPr>
        <w:tabs>
          <w:tab w:pos="1339" w:val="left" w:leader="none"/>
        </w:tabs>
        <w:spacing w:line="228" w:lineRule="exact" w:before="0" w:after="0"/>
        <w:ind w:left="1339" w:right="0" w:hanging="360"/>
        <w:jc w:val="left"/>
        <w:rPr>
          <w:sz w:val="20"/>
        </w:rPr>
      </w:pPr>
      <w:r>
        <w:rPr>
          <w:sz w:val="20"/>
        </w:rPr>
        <w:t>La</w:t>
      </w:r>
      <w:r>
        <w:rPr>
          <w:spacing w:val="-4"/>
          <w:sz w:val="20"/>
        </w:rPr>
        <w:t> </w:t>
      </w:r>
      <w:r>
        <w:rPr>
          <w:sz w:val="20"/>
        </w:rPr>
        <w:t>SCASP</w:t>
      </w:r>
      <w:r>
        <w:rPr>
          <w:spacing w:val="-4"/>
          <w:sz w:val="20"/>
        </w:rPr>
        <w:t> </w:t>
      </w:r>
      <w:r>
        <w:rPr>
          <w:sz w:val="20"/>
        </w:rPr>
        <w:t>realizó</w:t>
      </w:r>
      <w:r>
        <w:rPr>
          <w:spacing w:val="-3"/>
          <w:sz w:val="20"/>
        </w:rPr>
        <w:t> </w:t>
      </w:r>
      <w:r>
        <w:rPr>
          <w:sz w:val="20"/>
        </w:rPr>
        <w:t>la</w:t>
      </w:r>
      <w:r>
        <w:rPr>
          <w:spacing w:val="-4"/>
          <w:sz w:val="20"/>
        </w:rPr>
        <w:t> </w:t>
      </w:r>
      <w:r>
        <w:rPr>
          <w:sz w:val="20"/>
        </w:rPr>
        <w:t>evaluación</w:t>
      </w:r>
      <w:r>
        <w:rPr>
          <w:spacing w:val="-2"/>
          <w:sz w:val="20"/>
        </w:rPr>
        <w:t> </w:t>
      </w:r>
      <w:r>
        <w:rPr>
          <w:sz w:val="20"/>
        </w:rPr>
        <w:t>de</w:t>
      </w:r>
      <w:r>
        <w:rPr>
          <w:spacing w:val="-6"/>
          <w:sz w:val="20"/>
        </w:rPr>
        <w:t> </w:t>
      </w:r>
      <w:r>
        <w:rPr>
          <w:sz w:val="20"/>
        </w:rPr>
        <w:t>875</w:t>
      </w:r>
      <w:r>
        <w:rPr>
          <w:spacing w:val="-2"/>
          <w:sz w:val="20"/>
        </w:rPr>
        <w:t> caracterizaciones</w:t>
      </w:r>
    </w:p>
    <w:p>
      <w:pPr>
        <w:pStyle w:val="ListParagraph"/>
        <w:numPr>
          <w:ilvl w:val="0"/>
          <w:numId w:val="3"/>
        </w:numPr>
        <w:tabs>
          <w:tab w:pos="1339" w:val="left" w:leader="none"/>
        </w:tabs>
        <w:spacing w:line="240" w:lineRule="auto" w:before="0" w:after="0"/>
        <w:ind w:left="1339" w:right="0" w:hanging="360"/>
        <w:jc w:val="left"/>
        <w:rPr>
          <w:sz w:val="20"/>
        </w:rPr>
      </w:pPr>
      <w:r>
        <w:rPr>
          <w:sz w:val="20"/>
        </w:rPr>
        <w:t>144</w:t>
      </w:r>
      <w:r>
        <w:rPr>
          <w:spacing w:val="-4"/>
          <w:sz w:val="20"/>
        </w:rPr>
        <w:t> </w:t>
      </w:r>
      <w:r>
        <w:rPr>
          <w:sz w:val="20"/>
        </w:rPr>
        <w:t>usuarios</w:t>
      </w:r>
      <w:r>
        <w:rPr>
          <w:spacing w:val="-6"/>
          <w:sz w:val="20"/>
        </w:rPr>
        <w:t> </w:t>
      </w:r>
      <w:r>
        <w:rPr>
          <w:sz w:val="20"/>
        </w:rPr>
        <w:t>con</w:t>
      </w:r>
      <w:r>
        <w:rPr>
          <w:spacing w:val="-5"/>
          <w:sz w:val="20"/>
        </w:rPr>
        <w:t> </w:t>
      </w:r>
      <w:r>
        <w:rPr>
          <w:sz w:val="20"/>
        </w:rPr>
        <w:t>permiso</w:t>
      </w:r>
      <w:r>
        <w:rPr>
          <w:spacing w:val="-4"/>
          <w:sz w:val="20"/>
        </w:rPr>
        <w:t> </w:t>
      </w:r>
      <w:r>
        <w:rPr>
          <w:sz w:val="20"/>
        </w:rPr>
        <w:t>de</w:t>
      </w:r>
      <w:r>
        <w:rPr>
          <w:spacing w:val="-7"/>
          <w:sz w:val="20"/>
        </w:rPr>
        <w:t> </w:t>
      </w:r>
      <w:r>
        <w:rPr>
          <w:sz w:val="20"/>
        </w:rPr>
        <w:t>vertimientos</w:t>
      </w:r>
      <w:r>
        <w:rPr>
          <w:spacing w:val="-5"/>
          <w:sz w:val="20"/>
        </w:rPr>
        <w:t> </w:t>
      </w:r>
      <w:r>
        <w:rPr>
          <w:spacing w:val="-2"/>
          <w:sz w:val="20"/>
        </w:rPr>
        <w:t>vigente</w:t>
      </w:r>
    </w:p>
    <w:p>
      <w:pPr>
        <w:pStyle w:val="ListParagraph"/>
        <w:numPr>
          <w:ilvl w:val="0"/>
          <w:numId w:val="3"/>
        </w:numPr>
        <w:tabs>
          <w:tab w:pos="1339" w:val="left" w:leader="none"/>
        </w:tabs>
        <w:spacing w:line="240" w:lineRule="auto" w:before="1" w:after="0"/>
        <w:ind w:left="1339" w:right="0" w:hanging="360"/>
        <w:jc w:val="left"/>
        <w:rPr>
          <w:sz w:val="20"/>
        </w:rPr>
      </w:pPr>
      <w:r>
        <w:rPr>
          <w:sz w:val="20"/>
        </w:rPr>
        <w:t>491</w:t>
      </w:r>
      <w:r>
        <w:rPr>
          <w:spacing w:val="-5"/>
          <w:sz w:val="20"/>
        </w:rPr>
        <w:t> </w:t>
      </w:r>
      <w:r>
        <w:rPr>
          <w:sz w:val="20"/>
        </w:rPr>
        <w:t>usuarios</w:t>
      </w:r>
      <w:r>
        <w:rPr>
          <w:spacing w:val="-6"/>
          <w:sz w:val="20"/>
        </w:rPr>
        <w:t> </w:t>
      </w:r>
      <w:r>
        <w:rPr>
          <w:sz w:val="20"/>
        </w:rPr>
        <w:t>presuntamente</w:t>
      </w:r>
      <w:r>
        <w:rPr>
          <w:spacing w:val="-5"/>
          <w:sz w:val="20"/>
        </w:rPr>
        <w:t> </w:t>
      </w:r>
      <w:r>
        <w:rPr>
          <w:sz w:val="20"/>
        </w:rPr>
        <w:t>objeto</w:t>
      </w:r>
      <w:r>
        <w:rPr>
          <w:spacing w:val="-4"/>
          <w:sz w:val="20"/>
        </w:rPr>
        <w:t> </w:t>
      </w:r>
      <w:r>
        <w:rPr>
          <w:sz w:val="20"/>
        </w:rPr>
        <w:t>de</w:t>
      </w:r>
      <w:r>
        <w:rPr>
          <w:spacing w:val="-5"/>
          <w:sz w:val="20"/>
        </w:rPr>
        <w:t> </w:t>
      </w:r>
      <w:r>
        <w:rPr>
          <w:sz w:val="20"/>
        </w:rPr>
        <w:t>permiso</w:t>
      </w:r>
      <w:r>
        <w:rPr>
          <w:spacing w:val="-4"/>
          <w:sz w:val="20"/>
        </w:rPr>
        <w:t> </w:t>
      </w:r>
      <w:r>
        <w:rPr>
          <w:sz w:val="20"/>
        </w:rPr>
        <w:t>de</w:t>
      </w:r>
      <w:r>
        <w:rPr>
          <w:spacing w:val="-7"/>
          <w:sz w:val="20"/>
        </w:rPr>
        <w:t> </w:t>
      </w:r>
      <w:r>
        <w:rPr>
          <w:spacing w:val="-2"/>
          <w:sz w:val="20"/>
        </w:rPr>
        <w:t>vertimientos</w:t>
      </w:r>
    </w:p>
    <w:p>
      <w:pPr>
        <w:pStyle w:val="ListParagraph"/>
        <w:numPr>
          <w:ilvl w:val="0"/>
          <w:numId w:val="3"/>
        </w:numPr>
        <w:tabs>
          <w:tab w:pos="1339" w:val="left" w:leader="none"/>
        </w:tabs>
        <w:spacing w:line="240" w:lineRule="auto" w:before="0" w:after="0"/>
        <w:ind w:left="1339" w:right="0" w:hanging="360"/>
        <w:jc w:val="left"/>
        <w:rPr>
          <w:sz w:val="20"/>
        </w:rPr>
      </w:pPr>
      <w:r>
        <w:rPr>
          <w:sz w:val="20"/>
        </w:rPr>
        <w:t>526</w:t>
      </w:r>
      <w:r>
        <w:rPr>
          <w:spacing w:val="-3"/>
          <w:sz w:val="20"/>
        </w:rPr>
        <w:t> </w:t>
      </w:r>
      <w:r>
        <w:rPr>
          <w:sz w:val="20"/>
        </w:rPr>
        <w:t>puntos</w:t>
      </w:r>
      <w:r>
        <w:rPr>
          <w:spacing w:val="-4"/>
          <w:sz w:val="20"/>
        </w:rPr>
        <w:t> </w:t>
      </w:r>
      <w:r>
        <w:rPr>
          <w:sz w:val="20"/>
        </w:rPr>
        <w:t>de</w:t>
      </w:r>
      <w:r>
        <w:rPr>
          <w:spacing w:val="-6"/>
          <w:sz w:val="20"/>
        </w:rPr>
        <w:t> </w:t>
      </w:r>
      <w:r>
        <w:rPr>
          <w:sz w:val="20"/>
        </w:rPr>
        <w:t>captación</w:t>
      </w:r>
      <w:r>
        <w:rPr>
          <w:spacing w:val="-4"/>
          <w:sz w:val="20"/>
        </w:rPr>
        <w:t> </w:t>
      </w:r>
      <w:r>
        <w:rPr>
          <w:sz w:val="20"/>
        </w:rPr>
        <w:t>de</w:t>
      </w:r>
      <w:r>
        <w:rPr>
          <w:spacing w:val="-4"/>
          <w:sz w:val="20"/>
        </w:rPr>
        <w:t> </w:t>
      </w:r>
      <w:r>
        <w:rPr>
          <w:sz w:val="20"/>
        </w:rPr>
        <w:t>aguas</w:t>
      </w:r>
      <w:r>
        <w:rPr>
          <w:spacing w:val="-4"/>
          <w:sz w:val="20"/>
        </w:rPr>
        <w:t> </w:t>
      </w:r>
      <w:r>
        <w:rPr>
          <w:sz w:val="20"/>
        </w:rPr>
        <w:t>subterráneas -</w:t>
      </w:r>
      <w:r>
        <w:rPr>
          <w:spacing w:val="-2"/>
          <w:sz w:val="20"/>
        </w:rPr>
        <w:t> inventario</w:t>
      </w:r>
    </w:p>
    <w:p>
      <w:pPr>
        <w:pStyle w:val="ListParagraph"/>
        <w:numPr>
          <w:ilvl w:val="0"/>
          <w:numId w:val="3"/>
        </w:numPr>
        <w:tabs>
          <w:tab w:pos="1339" w:val="left" w:leader="none"/>
        </w:tabs>
        <w:spacing w:line="229" w:lineRule="exact" w:before="0" w:after="0"/>
        <w:ind w:left="1339" w:right="0" w:hanging="360"/>
        <w:jc w:val="left"/>
        <w:rPr>
          <w:sz w:val="20"/>
        </w:rPr>
      </w:pPr>
      <w:r>
        <w:rPr>
          <w:sz w:val="20"/>
        </w:rPr>
        <w:t>63</w:t>
      </w:r>
      <w:r>
        <w:rPr>
          <w:spacing w:val="-2"/>
          <w:sz w:val="20"/>
        </w:rPr>
        <w:t> </w:t>
      </w:r>
      <w:r>
        <w:rPr>
          <w:sz w:val="20"/>
        </w:rPr>
        <w:t>puntos</w:t>
      </w:r>
      <w:r>
        <w:rPr>
          <w:spacing w:val="-4"/>
          <w:sz w:val="20"/>
        </w:rPr>
        <w:t> </w:t>
      </w:r>
      <w:r>
        <w:rPr>
          <w:sz w:val="20"/>
        </w:rPr>
        <w:t>con</w:t>
      </w:r>
      <w:r>
        <w:rPr>
          <w:spacing w:val="-4"/>
          <w:sz w:val="20"/>
        </w:rPr>
        <w:t> </w:t>
      </w:r>
      <w:r>
        <w:rPr>
          <w:spacing w:val="-2"/>
          <w:sz w:val="20"/>
        </w:rPr>
        <w:t>concesión</w:t>
      </w:r>
    </w:p>
    <w:p>
      <w:pPr>
        <w:pStyle w:val="ListParagraph"/>
        <w:numPr>
          <w:ilvl w:val="0"/>
          <w:numId w:val="3"/>
        </w:numPr>
        <w:tabs>
          <w:tab w:pos="1339" w:val="left" w:leader="none"/>
        </w:tabs>
        <w:spacing w:line="229" w:lineRule="exact" w:before="0" w:after="0"/>
        <w:ind w:left="1339" w:right="0" w:hanging="360"/>
        <w:jc w:val="left"/>
        <w:rPr>
          <w:sz w:val="20"/>
        </w:rPr>
      </w:pPr>
      <w:r>
        <w:rPr>
          <w:sz w:val="20"/>
        </w:rPr>
        <w:t>99</w:t>
      </w:r>
      <w:r>
        <w:rPr>
          <w:spacing w:val="-4"/>
          <w:sz w:val="20"/>
        </w:rPr>
        <w:t> </w:t>
      </w:r>
      <w:r>
        <w:rPr>
          <w:sz w:val="20"/>
        </w:rPr>
        <w:t>puntos</w:t>
      </w:r>
      <w:r>
        <w:rPr>
          <w:spacing w:val="-5"/>
          <w:sz w:val="20"/>
        </w:rPr>
        <w:t> </w:t>
      </w:r>
      <w:r>
        <w:rPr>
          <w:sz w:val="20"/>
        </w:rPr>
        <w:t>con</w:t>
      </w:r>
      <w:r>
        <w:rPr>
          <w:spacing w:val="-5"/>
          <w:sz w:val="20"/>
        </w:rPr>
        <w:t> </w:t>
      </w:r>
      <w:r>
        <w:rPr>
          <w:sz w:val="20"/>
        </w:rPr>
        <w:t>sellamiento</w:t>
      </w:r>
      <w:r>
        <w:rPr>
          <w:spacing w:val="-3"/>
          <w:sz w:val="20"/>
        </w:rPr>
        <w:t> </w:t>
      </w:r>
      <w:r>
        <w:rPr>
          <w:spacing w:val="-2"/>
          <w:sz w:val="20"/>
        </w:rPr>
        <w:t>temporal</w:t>
      </w:r>
    </w:p>
    <w:p>
      <w:pPr>
        <w:pStyle w:val="ListParagraph"/>
        <w:numPr>
          <w:ilvl w:val="0"/>
          <w:numId w:val="3"/>
        </w:numPr>
        <w:tabs>
          <w:tab w:pos="1339" w:val="left" w:leader="none"/>
        </w:tabs>
        <w:spacing w:line="240" w:lineRule="auto" w:before="1" w:after="0"/>
        <w:ind w:left="1339" w:right="0" w:hanging="360"/>
        <w:jc w:val="left"/>
        <w:rPr>
          <w:sz w:val="20"/>
        </w:rPr>
      </w:pPr>
      <w:r>
        <w:rPr>
          <w:sz w:val="20"/>
        </w:rPr>
        <w:t>271</w:t>
      </w:r>
      <w:r>
        <w:rPr>
          <w:spacing w:val="-4"/>
          <w:sz w:val="20"/>
        </w:rPr>
        <w:t> </w:t>
      </w:r>
      <w:r>
        <w:rPr>
          <w:sz w:val="20"/>
        </w:rPr>
        <w:t>puntos</w:t>
      </w:r>
      <w:r>
        <w:rPr>
          <w:spacing w:val="-6"/>
          <w:sz w:val="20"/>
        </w:rPr>
        <w:t> </w:t>
      </w:r>
      <w:r>
        <w:rPr>
          <w:sz w:val="20"/>
        </w:rPr>
        <w:t>con</w:t>
      </w:r>
      <w:r>
        <w:rPr>
          <w:spacing w:val="-3"/>
          <w:sz w:val="20"/>
        </w:rPr>
        <w:t> </w:t>
      </w:r>
      <w:r>
        <w:rPr>
          <w:sz w:val="20"/>
        </w:rPr>
        <w:t>sellamiento</w:t>
      </w:r>
      <w:r>
        <w:rPr>
          <w:spacing w:val="-4"/>
          <w:sz w:val="20"/>
        </w:rPr>
        <w:t> </w:t>
      </w:r>
      <w:r>
        <w:rPr>
          <w:spacing w:val="-2"/>
          <w:sz w:val="20"/>
        </w:rPr>
        <w:t>definitivo</w:t>
      </w:r>
    </w:p>
    <w:p>
      <w:pPr>
        <w:pStyle w:val="ListParagraph"/>
        <w:numPr>
          <w:ilvl w:val="0"/>
          <w:numId w:val="3"/>
        </w:numPr>
        <w:tabs>
          <w:tab w:pos="1339" w:val="left" w:leader="none"/>
        </w:tabs>
        <w:spacing w:line="240" w:lineRule="auto" w:before="0" w:after="0"/>
        <w:ind w:left="1339" w:right="0" w:hanging="360"/>
        <w:jc w:val="left"/>
        <w:rPr>
          <w:sz w:val="20"/>
        </w:rPr>
      </w:pPr>
      <w:r>
        <w:rPr>
          <w:sz w:val="20"/>
        </w:rPr>
        <w:t>86</w:t>
      </w:r>
      <w:r>
        <w:rPr>
          <w:spacing w:val="-4"/>
          <w:sz w:val="20"/>
        </w:rPr>
        <w:t> </w:t>
      </w:r>
      <w:r>
        <w:rPr>
          <w:sz w:val="20"/>
        </w:rPr>
        <w:t>puntos</w:t>
      </w:r>
      <w:r>
        <w:rPr>
          <w:spacing w:val="-4"/>
          <w:sz w:val="20"/>
        </w:rPr>
        <w:t> </w:t>
      </w:r>
      <w:r>
        <w:rPr>
          <w:sz w:val="20"/>
        </w:rPr>
        <w:t>en</w:t>
      </w:r>
      <w:r>
        <w:rPr>
          <w:spacing w:val="-3"/>
          <w:sz w:val="20"/>
        </w:rPr>
        <w:t> </w:t>
      </w:r>
      <w:r>
        <w:rPr>
          <w:sz w:val="20"/>
        </w:rPr>
        <w:t>trámite</w:t>
      </w:r>
      <w:r>
        <w:rPr>
          <w:spacing w:val="-4"/>
          <w:sz w:val="20"/>
        </w:rPr>
        <w:t> </w:t>
      </w:r>
      <w:r>
        <w:rPr>
          <w:spacing w:val="-2"/>
          <w:sz w:val="20"/>
        </w:rPr>
        <w:t>ambiental</w:t>
      </w:r>
    </w:p>
    <w:p>
      <w:pPr>
        <w:pStyle w:val="ListParagraph"/>
        <w:spacing w:after="0" w:line="240" w:lineRule="auto"/>
        <w:jc w:val="left"/>
        <w:rPr>
          <w:sz w:val="20"/>
        </w:rPr>
        <w:sectPr>
          <w:pgSz w:w="12240" w:h="15840"/>
          <w:pgMar w:header="1022" w:footer="0" w:top="2640" w:bottom="280" w:left="1080" w:right="720"/>
        </w:sectPr>
      </w:pPr>
    </w:p>
    <w:p>
      <w:pPr>
        <w:pStyle w:val="BodyText"/>
      </w:pPr>
    </w:p>
    <w:p>
      <w:pPr>
        <w:pStyle w:val="BodyText"/>
        <w:spacing w:before="97"/>
      </w:pPr>
    </w:p>
    <w:p>
      <w:pPr>
        <w:pStyle w:val="ListParagraph"/>
        <w:numPr>
          <w:ilvl w:val="0"/>
          <w:numId w:val="3"/>
        </w:numPr>
        <w:tabs>
          <w:tab w:pos="1338" w:val="left" w:leader="none"/>
        </w:tabs>
        <w:spacing w:line="240" w:lineRule="auto" w:before="0" w:after="0"/>
        <w:ind w:left="1338" w:right="0" w:hanging="359"/>
        <w:jc w:val="both"/>
        <w:rPr>
          <w:sz w:val="20"/>
        </w:rPr>
      </w:pPr>
      <w:r>
        <w:rPr>
          <w:sz w:val="20"/>
        </w:rPr>
        <w:t>7</w:t>
      </w:r>
      <w:r>
        <w:rPr>
          <w:spacing w:val="-2"/>
          <w:sz w:val="20"/>
        </w:rPr>
        <w:t> </w:t>
      </w:r>
      <w:r>
        <w:rPr>
          <w:sz w:val="20"/>
        </w:rPr>
        <w:t>puntos</w:t>
      </w:r>
      <w:r>
        <w:rPr>
          <w:spacing w:val="-4"/>
          <w:sz w:val="20"/>
        </w:rPr>
        <w:t> </w:t>
      </w:r>
      <w:r>
        <w:rPr>
          <w:sz w:val="20"/>
        </w:rPr>
        <w:t>trasladados</w:t>
      </w:r>
      <w:r>
        <w:rPr>
          <w:spacing w:val="-4"/>
          <w:sz w:val="20"/>
        </w:rPr>
        <w:t> </w:t>
      </w:r>
      <w:r>
        <w:rPr>
          <w:sz w:val="20"/>
        </w:rPr>
        <w:t>a</w:t>
      </w:r>
      <w:r>
        <w:rPr>
          <w:spacing w:val="-3"/>
          <w:sz w:val="20"/>
        </w:rPr>
        <w:t> </w:t>
      </w:r>
      <w:r>
        <w:rPr>
          <w:sz w:val="20"/>
        </w:rPr>
        <w:t>la</w:t>
      </w:r>
      <w:r>
        <w:rPr>
          <w:spacing w:val="-3"/>
          <w:sz w:val="20"/>
        </w:rPr>
        <w:t> </w:t>
      </w:r>
      <w:r>
        <w:rPr>
          <w:spacing w:val="-5"/>
          <w:sz w:val="20"/>
        </w:rPr>
        <w:t>CAR</w:t>
      </w:r>
    </w:p>
    <w:p>
      <w:pPr>
        <w:pStyle w:val="ListParagraph"/>
        <w:numPr>
          <w:ilvl w:val="0"/>
          <w:numId w:val="3"/>
        </w:numPr>
        <w:tabs>
          <w:tab w:pos="1339" w:val="left" w:leader="none"/>
        </w:tabs>
        <w:spacing w:line="240" w:lineRule="auto" w:before="0" w:after="0"/>
        <w:ind w:left="1339" w:right="984" w:hanging="360"/>
        <w:jc w:val="both"/>
        <w:rPr>
          <w:sz w:val="20"/>
        </w:rPr>
      </w:pPr>
      <w:r>
        <w:rPr>
          <w:sz w:val="20"/>
        </w:rPr>
        <w:t>4.441 monitoreos en el marco de la operación de la Red de Calidad Hídrica de Bogotá (RCHB), del Programa</w:t>
      </w:r>
      <w:r>
        <w:rPr>
          <w:spacing w:val="-13"/>
          <w:sz w:val="20"/>
        </w:rPr>
        <w:t> </w:t>
      </w:r>
      <w:r>
        <w:rPr>
          <w:sz w:val="20"/>
        </w:rPr>
        <w:t>de</w:t>
      </w:r>
      <w:r>
        <w:rPr>
          <w:spacing w:val="-10"/>
          <w:sz w:val="20"/>
        </w:rPr>
        <w:t> </w:t>
      </w:r>
      <w:r>
        <w:rPr>
          <w:sz w:val="20"/>
        </w:rPr>
        <w:t>Monitoreo</w:t>
      </w:r>
      <w:r>
        <w:rPr>
          <w:spacing w:val="-12"/>
          <w:sz w:val="20"/>
        </w:rPr>
        <w:t> </w:t>
      </w:r>
      <w:r>
        <w:rPr>
          <w:sz w:val="20"/>
        </w:rPr>
        <w:t>de</w:t>
      </w:r>
      <w:r>
        <w:rPr>
          <w:spacing w:val="-11"/>
          <w:sz w:val="20"/>
        </w:rPr>
        <w:t> </w:t>
      </w:r>
      <w:r>
        <w:rPr>
          <w:sz w:val="20"/>
        </w:rPr>
        <w:t>Afluentes</w:t>
      </w:r>
      <w:r>
        <w:rPr>
          <w:spacing w:val="-11"/>
          <w:sz w:val="20"/>
        </w:rPr>
        <w:t> </w:t>
      </w:r>
      <w:r>
        <w:rPr>
          <w:sz w:val="20"/>
        </w:rPr>
        <w:t>y</w:t>
      </w:r>
      <w:r>
        <w:rPr>
          <w:spacing w:val="-11"/>
          <w:sz w:val="20"/>
        </w:rPr>
        <w:t> </w:t>
      </w:r>
      <w:r>
        <w:rPr>
          <w:sz w:val="20"/>
        </w:rPr>
        <w:t>Efluentes</w:t>
      </w:r>
      <w:r>
        <w:rPr>
          <w:spacing w:val="-13"/>
          <w:sz w:val="20"/>
        </w:rPr>
        <w:t> </w:t>
      </w:r>
      <w:r>
        <w:rPr>
          <w:sz w:val="20"/>
        </w:rPr>
        <w:t>del</w:t>
      </w:r>
      <w:r>
        <w:rPr>
          <w:spacing w:val="-10"/>
          <w:sz w:val="20"/>
        </w:rPr>
        <w:t> </w:t>
      </w:r>
      <w:r>
        <w:rPr>
          <w:sz w:val="20"/>
        </w:rPr>
        <w:t>Distrito</w:t>
      </w:r>
      <w:r>
        <w:rPr>
          <w:spacing w:val="-12"/>
          <w:sz w:val="20"/>
        </w:rPr>
        <w:t> </w:t>
      </w:r>
      <w:r>
        <w:rPr>
          <w:sz w:val="20"/>
        </w:rPr>
        <w:t>Capital</w:t>
      </w:r>
      <w:r>
        <w:rPr>
          <w:spacing w:val="-11"/>
          <w:sz w:val="20"/>
        </w:rPr>
        <w:t> </w:t>
      </w:r>
      <w:r>
        <w:rPr>
          <w:sz w:val="20"/>
        </w:rPr>
        <w:t>(PMAE),</w:t>
      </w:r>
      <w:r>
        <w:rPr>
          <w:spacing w:val="-11"/>
          <w:sz w:val="20"/>
        </w:rPr>
        <w:t> </w:t>
      </w:r>
      <w:r>
        <w:rPr>
          <w:sz w:val="20"/>
        </w:rPr>
        <w:t>de</w:t>
      </w:r>
      <w:r>
        <w:rPr>
          <w:spacing w:val="-11"/>
          <w:sz w:val="20"/>
        </w:rPr>
        <w:t> </w:t>
      </w:r>
      <w:r>
        <w:rPr>
          <w:sz w:val="20"/>
        </w:rPr>
        <w:t>la</w:t>
      </w:r>
      <w:r>
        <w:rPr>
          <w:spacing w:val="-12"/>
          <w:sz w:val="20"/>
        </w:rPr>
        <w:t> </w:t>
      </w:r>
      <w:r>
        <w:rPr>
          <w:sz w:val="20"/>
        </w:rPr>
        <w:t>Red</w:t>
      </w:r>
      <w:r>
        <w:rPr>
          <w:spacing w:val="-11"/>
          <w:sz w:val="20"/>
        </w:rPr>
        <w:t> </w:t>
      </w:r>
      <w:r>
        <w:rPr>
          <w:sz w:val="20"/>
        </w:rPr>
        <w:t>de</w:t>
      </w:r>
      <w:r>
        <w:rPr>
          <w:spacing w:val="-12"/>
          <w:sz w:val="20"/>
        </w:rPr>
        <w:t> </w:t>
      </w:r>
      <w:r>
        <w:rPr>
          <w:sz w:val="20"/>
        </w:rPr>
        <w:t>Monitoreo de Aguas Subterráneas (RMAS) y en las Reservas Distritales de Humedal (RDH).</w:t>
      </w:r>
    </w:p>
    <w:p>
      <w:pPr>
        <w:pStyle w:val="ListParagraph"/>
        <w:numPr>
          <w:ilvl w:val="0"/>
          <w:numId w:val="3"/>
        </w:numPr>
        <w:tabs>
          <w:tab w:pos="1338" w:val="left" w:leader="none"/>
        </w:tabs>
        <w:spacing w:line="229" w:lineRule="exact" w:before="0" w:after="0"/>
        <w:ind w:left="1338" w:right="0" w:hanging="359"/>
        <w:jc w:val="both"/>
        <w:rPr>
          <w:sz w:val="20"/>
        </w:rPr>
      </w:pPr>
      <w:r>
        <w:rPr>
          <w:sz w:val="20"/>
        </w:rPr>
        <w:t>110</w:t>
      </w:r>
      <w:r>
        <w:rPr>
          <w:spacing w:val="-4"/>
          <w:sz w:val="20"/>
        </w:rPr>
        <w:t> </w:t>
      </w:r>
      <w:r>
        <w:rPr>
          <w:sz w:val="20"/>
        </w:rPr>
        <w:t>POC</w:t>
      </w:r>
      <w:r>
        <w:rPr>
          <w:spacing w:val="-5"/>
          <w:sz w:val="20"/>
        </w:rPr>
        <w:t> </w:t>
      </w:r>
      <w:r>
        <w:rPr>
          <w:sz w:val="20"/>
        </w:rPr>
        <w:t>otorgados</w:t>
      </w:r>
      <w:r>
        <w:rPr>
          <w:spacing w:val="-5"/>
          <w:sz w:val="20"/>
        </w:rPr>
        <w:t> </w:t>
      </w:r>
      <w:r>
        <w:rPr>
          <w:sz w:val="20"/>
        </w:rPr>
        <w:t>de</w:t>
      </w:r>
      <w:r>
        <w:rPr>
          <w:spacing w:val="-6"/>
          <w:sz w:val="20"/>
        </w:rPr>
        <w:t> </w:t>
      </w:r>
      <w:r>
        <w:rPr>
          <w:sz w:val="20"/>
        </w:rPr>
        <w:t>221</w:t>
      </w:r>
      <w:r>
        <w:rPr>
          <w:spacing w:val="-3"/>
          <w:sz w:val="20"/>
        </w:rPr>
        <w:t> </w:t>
      </w:r>
      <w:r>
        <w:rPr>
          <w:sz w:val="20"/>
        </w:rPr>
        <w:t>solicitudes</w:t>
      </w:r>
      <w:r>
        <w:rPr>
          <w:spacing w:val="-5"/>
          <w:sz w:val="20"/>
        </w:rPr>
        <w:t> </w:t>
      </w:r>
      <w:r>
        <w:rPr>
          <w:spacing w:val="-2"/>
          <w:sz w:val="20"/>
        </w:rPr>
        <w:t>realizadas.</w:t>
      </w:r>
    </w:p>
    <w:p>
      <w:pPr>
        <w:pStyle w:val="ListParagraph"/>
        <w:numPr>
          <w:ilvl w:val="0"/>
          <w:numId w:val="3"/>
        </w:numPr>
        <w:tabs>
          <w:tab w:pos="1338" w:val="left" w:leader="none"/>
        </w:tabs>
        <w:spacing w:line="240" w:lineRule="auto" w:before="1" w:after="0"/>
        <w:ind w:left="1338" w:right="0" w:hanging="359"/>
        <w:jc w:val="both"/>
        <w:rPr>
          <w:sz w:val="20"/>
        </w:rPr>
      </w:pPr>
      <w:r>
        <w:rPr>
          <w:sz w:val="20"/>
        </w:rPr>
        <w:t>PSMV</w:t>
      </w:r>
      <w:r>
        <w:rPr>
          <w:spacing w:val="-6"/>
          <w:sz w:val="20"/>
        </w:rPr>
        <w:t> </w:t>
      </w:r>
      <w:r>
        <w:rPr>
          <w:sz w:val="20"/>
        </w:rPr>
        <w:t>vigente</w:t>
      </w:r>
      <w:r>
        <w:rPr>
          <w:spacing w:val="-5"/>
          <w:sz w:val="20"/>
        </w:rPr>
        <w:t> </w:t>
      </w:r>
      <w:r>
        <w:rPr>
          <w:sz w:val="20"/>
        </w:rPr>
        <w:t>hasta</w:t>
      </w:r>
      <w:r>
        <w:rPr>
          <w:spacing w:val="-6"/>
          <w:sz w:val="20"/>
        </w:rPr>
        <w:t> </w:t>
      </w:r>
      <w:r>
        <w:rPr>
          <w:spacing w:val="-4"/>
          <w:sz w:val="20"/>
        </w:rPr>
        <w:t>2027</w:t>
      </w:r>
    </w:p>
    <w:p>
      <w:pPr>
        <w:pStyle w:val="ListParagraph"/>
        <w:numPr>
          <w:ilvl w:val="0"/>
          <w:numId w:val="3"/>
        </w:numPr>
        <w:tabs>
          <w:tab w:pos="1339" w:val="left" w:leader="none"/>
        </w:tabs>
        <w:spacing w:line="240" w:lineRule="auto" w:before="0" w:after="0"/>
        <w:ind w:left="1339" w:right="987" w:hanging="360"/>
        <w:jc w:val="both"/>
        <w:rPr>
          <w:sz w:val="20"/>
        </w:rPr>
      </w:pPr>
      <w:r>
        <w:rPr>
          <w:sz w:val="20"/>
        </w:rPr>
        <w:t>Se estructuraron 4 documentos consolidados con lineamientos técnicos para la gestión integral del recurso hídrico</w:t>
      </w:r>
    </w:p>
    <w:p>
      <w:pPr>
        <w:pStyle w:val="ListParagraph"/>
        <w:numPr>
          <w:ilvl w:val="0"/>
          <w:numId w:val="3"/>
        </w:numPr>
        <w:tabs>
          <w:tab w:pos="1339" w:val="left" w:leader="none"/>
        </w:tabs>
        <w:spacing w:line="240" w:lineRule="auto" w:before="0" w:after="0"/>
        <w:ind w:left="1339" w:right="986" w:hanging="360"/>
        <w:jc w:val="both"/>
        <w:rPr>
          <w:sz w:val="20"/>
        </w:rPr>
      </w:pPr>
      <w:r>
        <w:rPr>
          <w:sz w:val="20"/>
        </w:rPr>
        <w:t>Programa intervención sistemática factores de impacto, que correspondieron a documentos de planeación</w:t>
      </w:r>
      <w:r>
        <w:rPr>
          <w:spacing w:val="-2"/>
          <w:sz w:val="20"/>
        </w:rPr>
        <w:t> </w:t>
      </w:r>
      <w:r>
        <w:rPr>
          <w:sz w:val="20"/>
        </w:rPr>
        <w:t>como</w:t>
      </w:r>
      <w:r>
        <w:rPr>
          <w:spacing w:val="-2"/>
          <w:sz w:val="20"/>
        </w:rPr>
        <w:t> </w:t>
      </w:r>
      <w:r>
        <w:rPr>
          <w:sz w:val="20"/>
        </w:rPr>
        <w:t>soporte</w:t>
      </w:r>
      <w:r>
        <w:rPr>
          <w:spacing w:val="-3"/>
          <w:sz w:val="20"/>
        </w:rPr>
        <w:t> </w:t>
      </w:r>
      <w:r>
        <w:rPr>
          <w:sz w:val="20"/>
        </w:rPr>
        <w:t>para</w:t>
      </w:r>
      <w:r>
        <w:rPr>
          <w:spacing w:val="-5"/>
          <w:sz w:val="20"/>
        </w:rPr>
        <w:t> </w:t>
      </w:r>
      <w:r>
        <w:rPr>
          <w:sz w:val="20"/>
        </w:rPr>
        <w:t>establecer</w:t>
      </w:r>
      <w:r>
        <w:rPr>
          <w:spacing w:val="-3"/>
          <w:sz w:val="20"/>
        </w:rPr>
        <w:t> </w:t>
      </w:r>
      <w:r>
        <w:rPr>
          <w:sz w:val="20"/>
        </w:rPr>
        <w:t>algunas</w:t>
      </w:r>
      <w:r>
        <w:rPr>
          <w:spacing w:val="-4"/>
          <w:sz w:val="20"/>
        </w:rPr>
        <w:t> </w:t>
      </w:r>
      <w:r>
        <w:rPr>
          <w:sz w:val="20"/>
        </w:rPr>
        <w:t>de</w:t>
      </w:r>
      <w:r>
        <w:rPr>
          <w:spacing w:val="-3"/>
          <w:sz w:val="20"/>
        </w:rPr>
        <w:t> </w:t>
      </w:r>
      <w:r>
        <w:rPr>
          <w:sz w:val="20"/>
        </w:rPr>
        <w:t>las</w:t>
      </w:r>
      <w:r>
        <w:rPr>
          <w:spacing w:val="-4"/>
          <w:sz w:val="20"/>
        </w:rPr>
        <w:t> </w:t>
      </w:r>
      <w:r>
        <w:rPr>
          <w:sz w:val="20"/>
        </w:rPr>
        <w:t>actividades</w:t>
      </w:r>
      <w:r>
        <w:rPr>
          <w:spacing w:val="-4"/>
          <w:sz w:val="20"/>
        </w:rPr>
        <w:t> </w:t>
      </w:r>
      <w:r>
        <w:rPr>
          <w:sz w:val="20"/>
        </w:rPr>
        <w:t>de</w:t>
      </w:r>
      <w:r>
        <w:rPr>
          <w:spacing w:val="-3"/>
          <w:sz w:val="20"/>
        </w:rPr>
        <w:t> </w:t>
      </w:r>
      <w:r>
        <w:rPr>
          <w:sz w:val="20"/>
        </w:rPr>
        <w:t>monitoreo,</w:t>
      </w:r>
      <w:r>
        <w:rPr>
          <w:spacing w:val="-3"/>
          <w:sz w:val="20"/>
        </w:rPr>
        <w:t> </w:t>
      </w:r>
      <w:r>
        <w:rPr>
          <w:sz w:val="20"/>
        </w:rPr>
        <w:t>evaluación,</w:t>
      </w:r>
      <w:r>
        <w:rPr>
          <w:spacing w:val="-3"/>
          <w:sz w:val="20"/>
        </w:rPr>
        <w:t> </w:t>
      </w:r>
      <w:r>
        <w:rPr>
          <w:sz w:val="20"/>
        </w:rPr>
        <w:t>control y seguimiento de la SRHS para cada anualidad.</w:t>
      </w:r>
    </w:p>
    <w:p>
      <w:pPr>
        <w:pStyle w:val="BodyText"/>
        <w:spacing w:before="1"/>
      </w:pPr>
    </w:p>
    <w:p>
      <w:pPr>
        <w:spacing w:before="0"/>
        <w:ind w:left="619" w:right="0" w:firstLine="0"/>
        <w:jc w:val="left"/>
        <w:rPr>
          <w:b/>
          <w:sz w:val="20"/>
        </w:rPr>
      </w:pPr>
      <w:r>
        <w:rPr>
          <w:b/>
          <w:sz w:val="20"/>
          <w:u w:val="single"/>
        </w:rPr>
        <w:t>Componente</w:t>
      </w:r>
      <w:r>
        <w:rPr>
          <w:b/>
          <w:spacing w:val="-9"/>
          <w:sz w:val="20"/>
          <w:u w:val="single"/>
        </w:rPr>
        <w:t> </w:t>
      </w:r>
      <w:r>
        <w:rPr>
          <w:b/>
          <w:spacing w:val="-2"/>
          <w:sz w:val="20"/>
          <w:u w:val="single"/>
        </w:rPr>
        <w:t>Suelo</w:t>
      </w:r>
    </w:p>
    <w:p>
      <w:pPr>
        <w:pStyle w:val="BodyText"/>
        <w:spacing w:before="228"/>
        <w:ind w:left="619"/>
      </w:pPr>
      <w:r>
        <w:rPr/>
        <w:t>En</w:t>
      </w:r>
      <w:r>
        <w:rPr>
          <w:spacing w:val="-5"/>
        </w:rPr>
        <w:t> </w:t>
      </w:r>
      <w:r>
        <w:rPr/>
        <w:t>el</w:t>
      </w:r>
      <w:r>
        <w:rPr>
          <w:spacing w:val="-5"/>
        </w:rPr>
        <w:t> </w:t>
      </w:r>
      <w:r>
        <w:rPr/>
        <w:t>cuatrienio</w:t>
      </w:r>
      <w:r>
        <w:rPr>
          <w:spacing w:val="-7"/>
        </w:rPr>
        <w:t> </w:t>
      </w:r>
      <w:r>
        <w:rPr/>
        <w:t>anterior</w:t>
      </w:r>
      <w:r>
        <w:rPr>
          <w:spacing w:val="-7"/>
        </w:rPr>
        <w:t> </w:t>
      </w:r>
      <w:r>
        <w:rPr/>
        <w:t>se</w:t>
      </w:r>
      <w:r>
        <w:rPr>
          <w:spacing w:val="-6"/>
        </w:rPr>
        <w:t> </w:t>
      </w:r>
      <w:r>
        <w:rPr/>
        <w:t>realizaron</w:t>
      </w:r>
      <w:r>
        <w:rPr>
          <w:spacing w:val="-4"/>
        </w:rPr>
        <w:t> </w:t>
      </w:r>
      <w:r>
        <w:rPr/>
        <w:t>las</w:t>
      </w:r>
      <w:r>
        <w:rPr>
          <w:spacing w:val="-6"/>
        </w:rPr>
        <w:t> </w:t>
      </w:r>
      <w:r>
        <w:rPr/>
        <w:t>siguientes</w:t>
      </w:r>
      <w:r>
        <w:rPr>
          <w:spacing w:val="-7"/>
        </w:rPr>
        <w:t> </w:t>
      </w:r>
      <w:r>
        <w:rPr/>
        <w:t>actividades</w:t>
      </w:r>
      <w:r>
        <w:rPr>
          <w:spacing w:val="-6"/>
        </w:rPr>
        <w:t> </w:t>
      </w:r>
      <w:r>
        <w:rPr/>
        <w:t>en</w:t>
      </w:r>
      <w:r>
        <w:rPr>
          <w:spacing w:val="-4"/>
        </w:rPr>
        <w:t> </w:t>
      </w:r>
      <w:r>
        <w:rPr/>
        <w:t>relación</w:t>
      </w:r>
      <w:r>
        <w:rPr>
          <w:spacing w:val="-5"/>
        </w:rPr>
        <w:t> </w:t>
      </w:r>
      <w:r>
        <w:rPr/>
        <w:t>con</w:t>
      </w:r>
      <w:r>
        <w:rPr>
          <w:spacing w:val="-4"/>
        </w:rPr>
        <w:t> </w:t>
      </w:r>
      <w:r>
        <w:rPr/>
        <w:t>el</w:t>
      </w:r>
      <w:r>
        <w:rPr>
          <w:spacing w:val="-5"/>
        </w:rPr>
        <w:t> </w:t>
      </w:r>
      <w:r>
        <w:rPr/>
        <w:t>componente</w:t>
      </w:r>
      <w:r>
        <w:rPr>
          <w:spacing w:val="-6"/>
        </w:rPr>
        <w:t> </w:t>
      </w:r>
      <w:r>
        <w:rPr>
          <w:spacing w:val="-2"/>
        </w:rPr>
        <w:t>suelo:</w:t>
      </w:r>
    </w:p>
    <w:p>
      <w:pPr>
        <w:pStyle w:val="BodyText"/>
        <w:spacing w:before="1"/>
      </w:pPr>
    </w:p>
    <w:p>
      <w:pPr>
        <w:pStyle w:val="ListParagraph"/>
        <w:numPr>
          <w:ilvl w:val="0"/>
          <w:numId w:val="3"/>
        </w:numPr>
        <w:tabs>
          <w:tab w:pos="1339" w:val="left" w:leader="none"/>
        </w:tabs>
        <w:spacing w:line="240" w:lineRule="auto" w:before="0" w:after="0"/>
        <w:ind w:left="1339" w:right="989" w:hanging="360"/>
        <w:jc w:val="left"/>
        <w:rPr>
          <w:sz w:val="20"/>
        </w:rPr>
      </w:pPr>
      <w:r>
        <w:rPr>
          <w:sz w:val="20"/>
        </w:rPr>
        <w:t>Se identificaron 349 predios que corresponden a 545,2 ha con instrumentos ambientales asociados a afectación a suelos y/o desmantelamiento industrial.</w:t>
      </w:r>
    </w:p>
    <w:p>
      <w:pPr>
        <w:pStyle w:val="ListParagraph"/>
        <w:numPr>
          <w:ilvl w:val="0"/>
          <w:numId w:val="3"/>
        </w:numPr>
        <w:tabs>
          <w:tab w:pos="1339" w:val="left" w:leader="none"/>
        </w:tabs>
        <w:spacing w:line="240" w:lineRule="auto" w:before="1" w:after="0"/>
        <w:ind w:left="1339" w:right="986" w:hanging="360"/>
        <w:jc w:val="left"/>
        <w:rPr>
          <w:sz w:val="20"/>
        </w:rPr>
      </w:pPr>
      <w:r>
        <w:rPr>
          <w:sz w:val="20"/>
        </w:rPr>
        <w:t>Se realizaron actividades de evaluación, control y seguimiento a 525 establecimientos asociados a</w:t>
      </w:r>
      <w:r>
        <w:rPr>
          <w:spacing w:val="80"/>
          <w:sz w:val="20"/>
        </w:rPr>
        <w:t> </w:t>
      </w:r>
      <w:r>
        <w:rPr>
          <w:sz w:val="20"/>
        </w:rPr>
        <w:t>almacenamiento y distribución de hidrocarburos.</w:t>
      </w:r>
    </w:p>
    <w:p>
      <w:pPr>
        <w:pStyle w:val="ListParagraph"/>
        <w:numPr>
          <w:ilvl w:val="0"/>
          <w:numId w:val="3"/>
        </w:numPr>
        <w:tabs>
          <w:tab w:pos="1339" w:val="left" w:leader="none"/>
        </w:tabs>
        <w:spacing w:line="240" w:lineRule="auto" w:before="0" w:after="0"/>
        <w:ind w:left="1339" w:right="989" w:hanging="360"/>
        <w:jc w:val="left"/>
        <w:rPr>
          <w:sz w:val="20"/>
        </w:rPr>
      </w:pPr>
      <w:r>
        <w:rPr>
          <w:sz w:val="20"/>
        </w:rPr>
        <w:t>Se realizaron actividades de evaluación, control y seguimiento ambiental a 94 usuarios que generan afectaciones por actividad extractiva de minerales en el área urbana del Distrito Capital.</w:t>
      </w:r>
    </w:p>
    <w:p>
      <w:pPr>
        <w:pStyle w:val="BodyText"/>
      </w:pPr>
    </w:p>
    <w:p>
      <w:pPr>
        <w:spacing w:before="0"/>
        <w:ind w:left="619" w:right="0" w:firstLine="0"/>
        <w:jc w:val="left"/>
        <w:rPr>
          <w:b/>
          <w:sz w:val="20"/>
        </w:rPr>
      </w:pPr>
      <w:r>
        <w:rPr>
          <w:b/>
          <w:sz w:val="20"/>
          <w:u w:val="single"/>
        </w:rPr>
        <w:t>Componente</w:t>
      </w:r>
      <w:r>
        <w:rPr>
          <w:b/>
          <w:spacing w:val="-6"/>
          <w:sz w:val="20"/>
          <w:u w:val="single"/>
        </w:rPr>
        <w:t> </w:t>
      </w:r>
      <w:r>
        <w:rPr>
          <w:b/>
          <w:sz w:val="20"/>
          <w:u w:val="single"/>
        </w:rPr>
        <w:t>Fauna,</w:t>
      </w:r>
      <w:r>
        <w:rPr>
          <w:b/>
          <w:spacing w:val="-5"/>
          <w:sz w:val="20"/>
          <w:u w:val="single"/>
        </w:rPr>
        <w:t> </w:t>
      </w:r>
      <w:r>
        <w:rPr>
          <w:b/>
          <w:sz w:val="20"/>
          <w:u w:val="single"/>
        </w:rPr>
        <w:t>Flora</w:t>
      </w:r>
      <w:r>
        <w:rPr>
          <w:b/>
          <w:spacing w:val="-6"/>
          <w:sz w:val="20"/>
          <w:u w:val="single"/>
        </w:rPr>
        <w:t> </w:t>
      </w:r>
      <w:r>
        <w:rPr>
          <w:b/>
          <w:sz w:val="20"/>
          <w:u w:val="single"/>
        </w:rPr>
        <w:t>y</w:t>
      </w:r>
      <w:r>
        <w:rPr>
          <w:b/>
          <w:spacing w:val="-6"/>
          <w:sz w:val="20"/>
          <w:u w:val="single"/>
        </w:rPr>
        <w:t> </w:t>
      </w:r>
      <w:r>
        <w:rPr>
          <w:b/>
          <w:spacing w:val="-2"/>
          <w:sz w:val="20"/>
          <w:u w:val="single"/>
        </w:rPr>
        <w:t>Arbolado</w:t>
      </w:r>
    </w:p>
    <w:p>
      <w:pPr>
        <w:pStyle w:val="BodyText"/>
        <w:spacing w:before="229"/>
        <w:ind w:left="619" w:right="1069"/>
      </w:pPr>
      <w:r>
        <w:rPr/>
        <w:t>En</w:t>
      </w:r>
      <w:r>
        <w:rPr>
          <w:spacing w:val="-2"/>
        </w:rPr>
        <w:t> </w:t>
      </w:r>
      <w:r>
        <w:rPr/>
        <w:t>el</w:t>
      </w:r>
      <w:r>
        <w:rPr>
          <w:spacing w:val="-3"/>
        </w:rPr>
        <w:t> </w:t>
      </w:r>
      <w:r>
        <w:rPr/>
        <w:t>cuatrienio</w:t>
      </w:r>
      <w:r>
        <w:rPr>
          <w:spacing w:val="-5"/>
        </w:rPr>
        <w:t> </w:t>
      </w:r>
      <w:r>
        <w:rPr/>
        <w:t>anterior</w:t>
      </w:r>
      <w:r>
        <w:rPr>
          <w:spacing w:val="-5"/>
        </w:rPr>
        <w:t> </w:t>
      </w:r>
      <w:r>
        <w:rPr/>
        <w:t>se</w:t>
      </w:r>
      <w:r>
        <w:rPr>
          <w:spacing w:val="-3"/>
        </w:rPr>
        <w:t> </w:t>
      </w:r>
      <w:r>
        <w:rPr/>
        <w:t>realizaron</w:t>
      </w:r>
      <w:r>
        <w:rPr>
          <w:spacing w:val="-2"/>
        </w:rPr>
        <w:t> </w:t>
      </w:r>
      <w:r>
        <w:rPr/>
        <w:t>las</w:t>
      </w:r>
      <w:r>
        <w:rPr>
          <w:spacing w:val="-4"/>
        </w:rPr>
        <w:t> </w:t>
      </w:r>
      <w:r>
        <w:rPr/>
        <w:t>siguientes</w:t>
      </w:r>
      <w:r>
        <w:rPr>
          <w:spacing w:val="-4"/>
        </w:rPr>
        <w:t> </w:t>
      </w:r>
      <w:r>
        <w:rPr/>
        <w:t>actividades</w:t>
      </w:r>
      <w:r>
        <w:rPr>
          <w:spacing w:val="-4"/>
        </w:rPr>
        <w:t> </w:t>
      </w:r>
      <w:r>
        <w:rPr/>
        <w:t>en</w:t>
      </w:r>
      <w:r>
        <w:rPr>
          <w:spacing w:val="-2"/>
        </w:rPr>
        <w:t> </w:t>
      </w:r>
      <w:r>
        <w:rPr/>
        <w:t>relación</w:t>
      </w:r>
      <w:r>
        <w:rPr>
          <w:spacing w:val="-2"/>
        </w:rPr>
        <w:t> </w:t>
      </w:r>
      <w:r>
        <w:rPr/>
        <w:t>con</w:t>
      </w:r>
      <w:r>
        <w:rPr>
          <w:spacing w:val="-2"/>
        </w:rPr>
        <w:t> </w:t>
      </w:r>
      <w:r>
        <w:rPr/>
        <w:t>el</w:t>
      </w:r>
      <w:r>
        <w:rPr>
          <w:spacing w:val="-3"/>
        </w:rPr>
        <w:t> </w:t>
      </w:r>
      <w:r>
        <w:rPr/>
        <w:t>componente</w:t>
      </w:r>
      <w:r>
        <w:rPr>
          <w:spacing w:val="-3"/>
        </w:rPr>
        <w:t> </w:t>
      </w:r>
      <w:r>
        <w:rPr/>
        <w:t>de</w:t>
      </w:r>
      <w:r>
        <w:rPr>
          <w:spacing w:val="-3"/>
        </w:rPr>
        <w:t> </w:t>
      </w:r>
      <w:r>
        <w:rPr/>
        <w:t>Fauna, Flora y Arbolado:</w:t>
      </w:r>
    </w:p>
    <w:p>
      <w:pPr>
        <w:pStyle w:val="BodyText"/>
        <w:spacing w:before="1"/>
      </w:pPr>
    </w:p>
    <w:p>
      <w:pPr>
        <w:pStyle w:val="ListParagraph"/>
        <w:numPr>
          <w:ilvl w:val="0"/>
          <w:numId w:val="3"/>
        </w:numPr>
        <w:tabs>
          <w:tab w:pos="1339" w:val="left" w:leader="none"/>
        </w:tabs>
        <w:spacing w:line="240" w:lineRule="auto" w:before="0" w:after="0"/>
        <w:ind w:left="1339" w:right="989" w:hanging="360"/>
        <w:jc w:val="both"/>
        <w:rPr>
          <w:sz w:val="20"/>
        </w:rPr>
      </w:pPr>
      <w:r>
        <w:rPr>
          <w:sz w:val="20"/>
        </w:rPr>
        <w:t>20.711</w:t>
      </w:r>
      <w:r>
        <w:rPr>
          <w:spacing w:val="-5"/>
          <w:sz w:val="20"/>
        </w:rPr>
        <w:t> </w:t>
      </w:r>
      <w:r>
        <w:rPr>
          <w:sz w:val="20"/>
        </w:rPr>
        <w:t>actuaciones</w:t>
      </w:r>
      <w:r>
        <w:rPr>
          <w:spacing w:val="-7"/>
          <w:sz w:val="20"/>
        </w:rPr>
        <w:t> </w:t>
      </w:r>
      <w:r>
        <w:rPr>
          <w:sz w:val="20"/>
        </w:rPr>
        <w:t>relacionadas</w:t>
      </w:r>
      <w:r>
        <w:rPr>
          <w:spacing w:val="-7"/>
          <w:sz w:val="20"/>
        </w:rPr>
        <w:t> </w:t>
      </w:r>
      <w:r>
        <w:rPr>
          <w:sz w:val="20"/>
        </w:rPr>
        <w:t>con</w:t>
      </w:r>
      <w:r>
        <w:rPr>
          <w:spacing w:val="-5"/>
          <w:sz w:val="20"/>
        </w:rPr>
        <w:t> </w:t>
      </w:r>
      <w:r>
        <w:rPr>
          <w:sz w:val="20"/>
        </w:rPr>
        <w:t>evaluación,</w:t>
      </w:r>
      <w:r>
        <w:rPr>
          <w:spacing w:val="-6"/>
          <w:sz w:val="20"/>
        </w:rPr>
        <w:t> </w:t>
      </w:r>
      <w:r>
        <w:rPr>
          <w:sz w:val="20"/>
        </w:rPr>
        <w:t>control</w:t>
      </w:r>
      <w:r>
        <w:rPr>
          <w:spacing w:val="-7"/>
          <w:sz w:val="20"/>
        </w:rPr>
        <w:t> </w:t>
      </w:r>
      <w:r>
        <w:rPr>
          <w:sz w:val="20"/>
        </w:rPr>
        <w:t>y</w:t>
      </w:r>
      <w:r>
        <w:rPr>
          <w:spacing w:val="-5"/>
          <w:sz w:val="20"/>
        </w:rPr>
        <w:t> </w:t>
      </w:r>
      <w:r>
        <w:rPr>
          <w:sz w:val="20"/>
        </w:rPr>
        <w:t>seguimiento</w:t>
      </w:r>
      <w:r>
        <w:rPr>
          <w:spacing w:val="-6"/>
          <w:sz w:val="20"/>
        </w:rPr>
        <w:t> </w:t>
      </w:r>
      <w:r>
        <w:rPr>
          <w:sz w:val="20"/>
        </w:rPr>
        <w:t>del</w:t>
      </w:r>
      <w:r>
        <w:rPr>
          <w:spacing w:val="-6"/>
          <w:sz w:val="20"/>
        </w:rPr>
        <w:t> </w:t>
      </w:r>
      <w:r>
        <w:rPr>
          <w:sz w:val="20"/>
        </w:rPr>
        <w:t>recurso</w:t>
      </w:r>
      <w:r>
        <w:rPr>
          <w:spacing w:val="-5"/>
          <w:sz w:val="20"/>
        </w:rPr>
        <w:t> </w:t>
      </w:r>
      <w:r>
        <w:rPr>
          <w:sz w:val="20"/>
        </w:rPr>
        <w:t>flora</w:t>
      </w:r>
      <w:r>
        <w:rPr>
          <w:spacing w:val="-6"/>
          <w:sz w:val="20"/>
        </w:rPr>
        <w:t> </w:t>
      </w:r>
      <w:r>
        <w:rPr>
          <w:sz w:val="20"/>
        </w:rPr>
        <w:t>en</w:t>
      </w:r>
      <w:r>
        <w:rPr>
          <w:spacing w:val="-5"/>
          <w:sz w:val="20"/>
        </w:rPr>
        <w:t> </w:t>
      </w:r>
      <w:r>
        <w:rPr>
          <w:sz w:val="20"/>
        </w:rPr>
        <w:t>el</w:t>
      </w:r>
      <w:r>
        <w:rPr>
          <w:spacing w:val="-6"/>
          <w:sz w:val="20"/>
        </w:rPr>
        <w:t> </w:t>
      </w:r>
      <w:r>
        <w:rPr>
          <w:sz w:val="20"/>
        </w:rPr>
        <w:t>Distrito </w:t>
      </w:r>
      <w:r>
        <w:rPr>
          <w:spacing w:val="-2"/>
          <w:sz w:val="20"/>
        </w:rPr>
        <w:t>Capital.</w:t>
      </w:r>
    </w:p>
    <w:p>
      <w:pPr>
        <w:pStyle w:val="ListParagraph"/>
        <w:numPr>
          <w:ilvl w:val="0"/>
          <w:numId w:val="3"/>
        </w:numPr>
        <w:tabs>
          <w:tab w:pos="1338" w:val="left" w:leader="none"/>
        </w:tabs>
        <w:spacing w:line="228" w:lineRule="exact" w:before="0" w:after="0"/>
        <w:ind w:left="1338" w:right="0" w:hanging="359"/>
        <w:jc w:val="both"/>
        <w:rPr>
          <w:sz w:val="20"/>
        </w:rPr>
      </w:pPr>
      <w:r>
        <w:rPr>
          <w:sz w:val="20"/>
        </w:rPr>
        <w:t>25.849</w:t>
      </w:r>
      <w:r>
        <w:rPr>
          <w:spacing w:val="-5"/>
          <w:sz w:val="20"/>
        </w:rPr>
        <w:t> </w:t>
      </w:r>
      <w:r>
        <w:rPr>
          <w:sz w:val="20"/>
        </w:rPr>
        <w:t>actuaciones</w:t>
      </w:r>
      <w:r>
        <w:rPr>
          <w:spacing w:val="-7"/>
          <w:sz w:val="20"/>
        </w:rPr>
        <w:t> </w:t>
      </w:r>
      <w:r>
        <w:rPr>
          <w:sz w:val="20"/>
        </w:rPr>
        <w:t>de</w:t>
      </w:r>
      <w:r>
        <w:rPr>
          <w:spacing w:val="-5"/>
          <w:sz w:val="20"/>
        </w:rPr>
        <w:t> </w:t>
      </w:r>
      <w:r>
        <w:rPr>
          <w:sz w:val="20"/>
        </w:rPr>
        <w:t>prevención,</w:t>
      </w:r>
      <w:r>
        <w:rPr>
          <w:spacing w:val="-6"/>
          <w:sz w:val="20"/>
        </w:rPr>
        <w:t> </w:t>
      </w:r>
      <w:r>
        <w:rPr>
          <w:sz w:val="20"/>
        </w:rPr>
        <w:t>evaluación,</w:t>
      </w:r>
      <w:r>
        <w:rPr>
          <w:spacing w:val="-5"/>
          <w:sz w:val="20"/>
        </w:rPr>
        <w:t> </w:t>
      </w:r>
      <w:r>
        <w:rPr>
          <w:sz w:val="20"/>
        </w:rPr>
        <w:t>control</w:t>
      </w:r>
      <w:r>
        <w:rPr>
          <w:spacing w:val="-9"/>
          <w:sz w:val="20"/>
        </w:rPr>
        <w:t> </w:t>
      </w:r>
      <w:r>
        <w:rPr>
          <w:sz w:val="20"/>
        </w:rPr>
        <w:t>y</w:t>
      </w:r>
      <w:r>
        <w:rPr>
          <w:spacing w:val="-4"/>
          <w:sz w:val="20"/>
        </w:rPr>
        <w:t> </w:t>
      </w:r>
      <w:r>
        <w:rPr>
          <w:sz w:val="20"/>
        </w:rPr>
        <w:t>seguimiento</w:t>
      </w:r>
      <w:r>
        <w:rPr>
          <w:spacing w:val="-5"/>
          <w:sz w:val="20"/>
        </w:rPr>
        <w:t> </w:t>
      </w:r>
      <w:r>
        <w:rPr>
          <w:sz w:val="20"/>
        </w:rPr>
        <w:t>de</w:t>
      </w:r>
      <w:r>
        <w:rPr>
          <w:spacing w:val="-6"/>
          <w:sz w:val="20"/>
        </w:rPr>
        <w:t> </w:t>
      </w:r>
      <w:r>
        <w:rPr>
          <w:sz w:val="20"/>
        </w:rPr>
        <w:t>Fauna</w:t>
      </w:r>
      <w:r>
        <w:rPr>
          <w:spacing w:val="-7"/>
          <w:sz w:val="20"/>
        </w:rPr>
        <w:t> </w:t>
      </w:r>
      <w:r>
        <w:rPr>
          <w:spacing w:val="-2"/>
          <w:sz w:val="20"/>
        </w:rPr>
        <w:t>silvestre</w:t>
      </w:r>
    </w:p>
    <w:p>
      <w:pPr>
        <w:pStyle w:val="ListParagraph"/>
        <w:numPr>
          <w:ilvl w:val="0"/>
          <w:numId w:val="3"/>
        </w:numPr>
        <w:tabs>
          <w:tab w:pos="1339" w:val="left" w:leader="none"/>
        </w:tabs>
        <w:spacing w:line="240" w:lineRule="auto" w:before="0" w:after="0"/>
        <w:ind w:left="1339" w:right="980" w:hanging="360"/>
        <w:jc w:val="both"/>
        <w:rPr>
          <w:sz w:val="20"/>
        </w:rPr>
      </w:pPr>
      <w:r>
        <w:rPr>
          <w:sz w:val="20"/>
        </w:rPr>
        <w:t>115.000 actuaciones relacionadas con evaluación, control y seguimiento del arbolado urbano en el Distrito</w:t>
      </w:r>
      <w:r>
        <w:rPr>
          <w:spacing w:val="-12"/>
          <w:sz w:val="20"/>
        </w:rPr>
        <w:t> </w:t>
      </w:r>
      <w:r>
        <w:rPr>
          <w:sz w:val="20"/>
        </w:rPr>
        <w:t>Capital,</w:t>
      </w:r>
      <w:r>
        <w:rPr>
          <w:spacing w:val="-12"/>
          <w:sz w:val="20"/>
        </w:rPr>
        <w:t> </w:t>
      </w:r>
      <w:r>
        <w:rPr>
          <w:sz w:val="20"/>
        </w:rPr>
        <w:t>entre</w:t>
      </w:r>
      <w:r>
        <w:rPr>
          <w:spacing w:val="-12"/>
          <w:sz w:val="20"/>
        </w:rPr>
        <w:t> </w:t>
      </w:r>
      <w:r>
        <w:rPr>
          <w:sz w:val="20"/>
        </w:rPr>
        <w:t>las</w:t>
      </w:r>
      <w:r>
        <w:rPr>
          <w:spacing w:val="-13"/>
          <w:sz w:val="20"/>
        </w:rPr>
        <w:t> </w:t>
      </w:r>
      <w:r>
        <w:rPr>
          <w:sz w:val="20"/>
        </w:rPr>
        <w:t>cuales</w:t>
      </w:r>
      <w:r>
        <w:rPr>
          <w:spacing w:val="-12"/>
          <w:sz w:val="20"/>
        </w:rPr>
        <w:t> </w:t>
      </w:r>
      <w:r>
        <w:rPr>
          <w:sz w:val="20"/>
        </w:rPr>
        <w:t>es</w:t>
      </w:r>
      <w:r>
        <w:rPr>
          <w:spacing w:val="-13"/>
          <w:sz w:val="20"/>
        </w:rPr>
        <w:t> </w:t>
      </w:r>
      <w:r>
        <w:rPr>
          <w:sz w:val="20"/>
        </w:rPr>
        <w:t>importante</w:t>
      </w:r>
      <w:r>
        <w:rPr>
          <w:spacing w:val="-12"/>
          <w:sz w:val="20"/>
        </w:rPr>
        <w:t> </w:t>
      </w:r>
      <w:r>
        <w:rPr>
          <w:sz w:val="20"/>
        </w:rPr>
        <w:t>mencionar:</w:t>
      </w:r>
      <w:r>
        <w:rPr>
          <w:spacing w:val="-13"/>
          <w:sz w:val="20"/>
        </w:rPr>
        <w:t> </w:t>
      </w:r>
      <w:r>
        <w:rPr>
          <w:sz w:val="20"/>
        </w:rPr>
        <w:t>20.530</w:t>
      </w:r>
      <w:r>
        <w:rPr>
          <w:spacing w:val="-11"/>
          <w:sz w:val="20"/>
        </w:rPr>
        <w:t> </w:t>
      </w:r>
      <w:r>
        <w:rPr>
          <w:sz w:val="20"/>
        </w:rPr>
        <w:t>conceptos</w:t>
      </w:r>
      <w:r>
        <w:rPr>
          <w:spacing w:val="-13"/>
          <w:sz w:val="20"/>
        </w:rPr>
        <w:t> </w:t>
      </w:r>
      <w:r>
        <w:rPr>
          <w:sz w:val="20"/>
        </w:rPr>
        <w:t>de</w:t>
      </w:r>
      <w:r>
        <w:rPr>
          <w:spacing w:val="-12"/>
          <w:sz w:val="20"/>
        </w:rPr>
        <w:t> </w:t>
      </w:r>
      <w:r>
        <w:rPr>
          <w:sz w:val="20"/>
        </w:rPr>
        <w:t>evaluación</w:t>
      </w:r>
      <w:r>
        <w:rPr>
          <w:spacing w:val="-12"/>
          <w:sz w:val="20"/>
        </w:rPr>
        <w:t> </w:t>
      </w:r>
      <w:r>
        <w:rPr>
          <w:sz w:val="20"/>
        </w:rPr>
        <w:t>de</w:t>
      </w:r>
      <w:r>
        <w:rPr>
          <w:spacing w:val="-12"/>
          <w:sz w:val="20"/>
        </w:rPr>
        <w:t> </w:t>
      </w:r>
      <w:r>
        <w:rPr>
          <w:sz w:val="20"/>
        </w:rPr>
        <w:t>arbolado urbano,</w:t>
      </w:r>
      <w:r>
        <w:rPr>
          <w:spacing w:val="26"/>
          <w:sz w:val="20"/>
        </w:rPr>
        <w:t> </w:t>
      </w:r>
      <w:r>
        <w:rPr>
          <w:sz w:val="20"/>
        </w:rPr>
        <w:t>entre</w:t>
      </w:r>
      <w:r>
        <w:rPr>
          <w:spacing w:val="24"/>
          <w:sz w:val="20"/>
        </w:rPr>
        <w:t> </w:t>
      </w:r>
      <w:r>
        <w:rPr>
          <w:sz w:val="20"/>
        </w:rPr>
        <w:t>emergencias,</w:t>
      </w:r>
      <w:r>
        <w:rPr>
          <w:spacing w:val="26"/>
          <w:sz w:val="20"/>
        </w:rPr>
        <w:t> </w:t>
      </w:r>
      <w:r>
        <w:rPr>
          <w:sz w:val="20"/>
        </w:rPr>
        <w:t>manejo</w:t>
      </w:r>
      <w:r>
        <w:rPr>
          <w:spacing w:val="27"/>
          <w:sz w:val="20"/>
        </w:rPr>
        <w:t> </w:t>
      </w:r>
      <w:r>
        <w:rPr>
          <w:sz w:val="20"/>
        </w:rPr>
        <w:t>e</w:t>
      </w:r>
      <w:r>
        <w:rPr>
          <w:spacing w:val="26"/>
          <w:sz w:val="20"/>
        </w:rPr>
        <w:t> </w:t>
      </w:r>
      <w:r>
        <w:rPr>
          <w:sz w:val="20"/>
        </w:rPr>
        <w:t>infraestructura</w:t>
      </w:r>
      <w:r>
        <w:rPr>
          <w:spacing w:val="23"/>
          <w:sz w:val="20"/>
        </w:rPr>
        <w:t> </w:t>
      </w:r>
      <w:r>
        <w:rPr>
          <w:sz w:val="20"/>
        </w:rPr>
        <w:t>que</w:t>
      </w:r>
      <w:r>
        <w:rPr>
          <w:spacing w:val="32"/>
          <w:sz w:val="20"/>
        </w:rPr>
        <w:t> </w:t>
      </w:r>
      <w:r>
        <w:rPr>
          <w:sz w:val="20"/>
        </w:rPr>
        <w:t>evaluaron</w:t>
      </w:r>
      <w:r>
        <w:rPr>
          <w:spacing w:val="24"/>
          <w:sz w:val="20"/>
        </w:rPr>
        <w:t> </w:t>
      </w:r>
      <w:r>
        <w:rPr>
          <w:sz w:val="20"/>
        </w:rPr>
        <w:t>un</w:t>
      </w:r>
      <w:r>
        <w:rPr>
          <w:spacing w:val="24"/>
          <w:sz w:val="20"/>
        </w:rPr>
        <w:t> </w:t>
      </w:r>
      <w:r>
        <w:rPr>
          <w:sz w:val="20"/>
        </w:rPr>
        <w:t>total</w:t>
      </w:r>
      <w:r>
        <w:rPr>
          <w:spacing w:val="26"/>
          <w:sz w:val="20"/>
        </w:rPr>
        <w:t> </w:t>
      </w:r>
      <w:r>
        <w:rPr>
          <w:sz w:val="20"/>
        </w:rPr>
        <w:t>de</w:t>
      </w:r>
      <w:r>
        <w:rPr>
          <w:spacing w:val="26"/>
          <w:sz w:val="20"/>
        </w:rPr>
        <w:t> </w:t>
      </w:r>
      <w:r>
        <w:rPr>
          <w:sz w:val="20"/>
        </w:rPr>
        <w:t>134.397</w:t>
      </w:r>
      <w:r>
        <w:rPr>
          <w:spacing w:val="24"/>
          <w:sz w:val="20"/>
        </w:rPr>
        <w:t> </w:t>
      </w:r>
      <w:r>
        <w:rPr>
          <w:sz w:val="20"/>
        </w:rPr>
        <w:t>árboles,</w:t>
      </w:r>
      <w:r>
        <w:rPr>
          <w:spacing w:val="23"/>
          <w:sz w:val="20"/>
        </w:rPr>
        <w:t> </w:t>
      </w:r>
      <w:r>
        <w:rPr>
          <w:sz w:val="20"/>
        </w:rPr>
        <w:t>y</w:t>
      </w:r>
    </w:p>
    <w:p>
      <w:pPr>
        <w:pStyle w:val="BodyText"/>
        <w:spacing w:before="2"/>
        <w:ind w:left="1339"/>
        <w:jc w:val="both"/>
      </w:pPr>
      <w:r>
        <w:rPr/>
        <w:t>11.263</w:t>
      </w:r>
      <w:r>
        <w:rPr>
          <w:spacing w:val="-7"/>
        </w:rPr>
        <w:t> </w:t>
      </w:r>
      <w:r>
        <w:rPr/>
        <w:t>productos</w:t>
      </w:r>
      <w:r>
        <w:rPr>
          <w:spacing w:val="-7"/>
        </w:rPr>
        <w:t> </w:t>
      </w:r>
      <w:r>
        <w:rPr/>
        <w:t>resultantes</w:t>
      </w:r>
      <w:r>
        <w:rPr>
          <w:spacing w:val="-8"/>
        </w:rPr>
        <w:t> </w:t>
      </w:r>
      <w:r>
        <w:rPr/>
        <w:t>del</w:t>
      </w:r>
      <w:r>
        <w:rPr>
          <w:spacing w:val="-7"/>
        </w:rPr>
        <w:t> </w:t>
      </w:r>
      <w:r>
        <w:rPr>
          <w:spacing w:val="-2"/>
        </w:rPr>
        <w:t>seguimiento.</w:t>
      </w:r>
    </w:p>
    <w:p>
      <w:pPr>
        <w:pStyle w:val="ListParagraph"/>
        <w:numPr>
          <w:ilvl w:val="0"/>
          <w:numId w:val="3"/>
        </w:numPr>
        <w:tabs>
          <w:tab w:pos="1338" w:val="left" w:leader="none"/>
        </w:tabs>
        <w:spacing w:line="240" w:lineRule="auto" w:before="0" w:after="0"/>
        <w:ind w:left="1338" w:right="0" w:hanging="359"/>
        <w:jc w:val="both"/>
        <w:rPr>
          <w:sz w:val="20"/>
        </w:rPr>
      </w:pPr>
      <w:r>
        <w:rPr>
          <w:sz w:val="20"/>
        </w:rPr>
        <w:t>17.243</w:t>
      </w:r>
      <w:r>
        <w:rPr>
          <w:spacing w:val="-5"/>
          <w:sz w:val="20"/>
        </w:rPr>
        <w:t> </w:t>
      </w:r>
      <w:r>
        <w:rPr>
          <w:sz w:val="20"/>
        </w:rPr>
        <w:t>animales</w:t>
      </w:r>
      <w:r>
        <w:rPr>
          <w:spacing w:val="-7"/>
          <w:sz w:val="20"/>
        </w:rPr>
        <w:t> </w:t>
      </w:r>
      <w:r>
        <w:rPr>
          <w:sz w:val="20"/>
        </w:rPr>
        <w:t>ingresados</w:t>
      </w:r>
      <w:r>
        <w:rPr>
          <w:spacing w:val="-7"/>
          <w:sz w:val="20"/>
        </w:rPr>
        <w:t> </w:t>
      </w:r>
      <w:r>
        <w:rPr>
          <w:sz w:val="20"/>
        </w:rPr>
        <w:t>al</w:t>
      </w:r>
      <w:r>
        <w:rPr>
          <w:spacing w:val="-7"/>
          <w:sz w:val="20"/>
        </w:rPr>
        <w:t> </w:t>
      </w:r>
      <w:r>
        <w:rPr>
          <w:spacing w:val="-2"/>
          <w:sz w:val="20"/>
        </w:rPr>
        <w:t>CAVRFFS</w:t>
      </w:r>
    </w:p>
    <w:p>
      <w:pPr>
        <w:spacing w:before="229"/>
        <w:ind w:left="619" w:right="0" w:firstLine="0"/>
        <w:jc w:val="left"/>
        <w:rPr>
          <w:b/>
          <w:sz w:val="20"/>
        </w:rPr>
      </w:pPr>
      <w:r>
        <w:rPr>
          <w:b/>
          <w:sz w:val="20"/>
          <w:u w:val="single"/>
        </w:rPr>
        <w:t>Proceso</w:t>
      </w:r>
      <w:r>
        <w:rPr>
          <w:b/>
          <w:spacing w:val="-6"/>
          <w:sz w:val="20"/>
          <w:u w:val="single"/>
        </w:rPr>
        <w:t> </w:t>
      </w:r>
      <w:r>
        <w:rPr>
          <w:b/>
          <w:sz w:val="20"/>
          <w:u w:val="single"/>
        </w:rPr>
        <w:t>Sancionatorio</w:t>
      </w:r>
      <w:r>
        <w:rPr>
          <w:b/>
          <w:spacing w:val="-8"/>
          <w:sz w:val="20"/>
          <w:u w:val="single"/>
        </w:rPr>
        <w:t> </w:t>
      </w:r>
      <w:r>
        <w:rPr>
          <w:b/>
          <w:sz w:val="20"/>
          <w:u w:val="single"/>
        </w:rPr>
        <w:t>y</w:t>
      </w:r>
      <w:r>
        <w:rPr>
          <w:b/>
          <w:spacing w:val="-5"/>
          <w:sz w:val="20"/>
          <w:u w:val="single"/>
        </w:rPr>
        <w:t> </w:t>
      </w:r>
      <w:r>
        <w:rPr>
          <w:b/>
          <w:sz w:val="20"/>
          <w:u w:val="single"/>
        </w:rPr>
        <w:t>de</w:t>
      </w:r>
      <w:r>
        <w:rPr>
          <w:b/>
          <w:spacing w:val="-8"/>
          <w:sz w:val="20"/>
          <w:u w:val="single"/>
        </w:rPr>
        <w:t> </w:t>
      </w:r>
      <w:r>
        <w:rPr>
          <w:b/>
          <w:sz w:val="20"/>
          <w:u w:val="single"/>
        </w:rPr>
        <w:t>Licenciamiento</w:t>
      </w:r>
      <w:r>
        <w:rPr>
          <w:b/>
          <w:spacing w:val="-6"/>
          <w:sz w:val="20"/>
          <w:u w:val="single"/>
        </w:rPr>
        <w:t> </w:t>
      </w:r>
      <w:r>
        <w:rPr>
          <w:b/>
          <w:spacing w:val="-2"/>
          <w:sz w:val="20"/>
          <w:u w:val="single"/>
        </w:rPr>
        <w:t>Ambiental</w:t>
      </w:r>
    </w:p>
    <w:p>
      <w:pPr>
        <w:pStyle w:val="BodyText"/>
        <w:spacing w:before="1"/>
        <w:rPr>
          <w:b/>
        </w:rPr>
      </w:pPr>
    </w:p>
    <w:p>
      <w:pPr>
        <w:pStyle w:val="BodyText"/>
        <w:ind w:left="619"/>
        <w:jc w:val="both"/>
      </w:pPr>
      <w:r>
        <w:rPr/>
        <w:t>A</w:t>
      </w:r>
      <w:r>
        <w:rPr>
          <w:spacing w:val="14"/>
        </w:rPr>
        <w:t> </w:t>
      </w:r>
      <w:r>
        <w:rPr/>
        <w:t>través</w:t>
      </w:r>
      <w:r>
        <w:rPr>
          <w:spacing w:val="14"/>
        </w:rPr>
        <w:t> </w:t>
      </w:r>
      <w:r>
        <w:rPr/>
        <w:t>de</w:t>
      </w:r>
      <w:r>
        <w:rPr>
          <w:spacing w:val="15"/>
        </w:rPr>
        <w:t> </w:t>
      </w:r>
      <w:r>
        <w:rPr/>
        <w:t>la</w:t>
      </w:r>
      <w:r>
        <w:rPr>
          <w:spacing w:val="12"/>
        </w:rPr>
        <w:t> </w:t>
      </w:r>
      <w:r>
        <w:rPr/>
        <w:t>generación</w:t>
      </w:r>
      <w:r>
        <w:rPr>
          <w:spacing w:val="15"/>
        </w:rPr>
        <w:t> </w:t>
      </w:r>
      <w:r>
        <w:rPr/>
        <w:t>y</w:t>
      </w:r>
      <w:r>
        <w:rPr>
          <w:spacing w:val="14"/>
        </w:rPr>
        <w:t> </w:t>
      </w:r>
      <w:r>
        <w:rPr/>
        <w:t>ejecución</w:t>
      </w:r>
      <w:r>
        <w:rPr>
          <w:spacing w:val="15"/>
        </w:rPr>
        <w:t> </w:t>
      </w:r>
      <w:r>
        <w:rPr/>
        <w:t>de</w:t>
      </w:r>
      <w:r>
        <w:rPr>
          <w:spacing w:val="13"/>
        </w:rPr>
        <w:t> </w:t>
      </w:r>
      <w:r>
        <w:rPr/>
        <w:t>acciones</w:t>
      </w:r>
      <w:r>
        <w:rPr>
          <w:spacing w:val="14"/>
        </w:rPr>
        <w:t> </w:t>
      </w:r>
      <w:r>
        <w:rPr/>
        <w:t>que</w:t>
      </w:r>
      <w:r>
        <w:rPr>
          <w:spacing w:val="14"/>
        </w:rPr>
        <w:t> </w:t>
      </w:r>
      <w:r>
        <w:rPr/>
        <w:t>impulsaron</w:t>
      </w:r>
      <w:r>
        <w:rPr>
          <w:spacing w:val="15"/>
        </w:rPr>
        <w:t> </w:t>
      </w:r>
      <w:r>
        <w:rPr/>
        <w:t>el</w:t>
      </w:r>
      <w:r>
        <w:rPr>
          <w:spacing w:val="15"/>
        </w:rPr>
        <w:t> </w:t>
      </w:r>
      <w:r>
        <w:rPr/>
        <w:t>proceso</w:t>
      </w:r>
      <w:r>
        <w:rPr>
          <w:spacing w:val="15"/>
        </w:rPr>
        <w:t> </w:t>
      </w:r>
      <w:r>
        <w:rPr/>
        <w:t>sancionatorio</w:t>
      </w:r>
      <w:r>
        <w:rPr>
          <w:spacing w:val="15"/>
        </w:rPr>
        <w:t> </w:t>
      </w:r>
      <w:r>
        <w:rPr/>
        <w:t>se</w:t>
      </w:r>
      <w:r>
        <w:rPr>
          <w:spacing w:val="15"/>
        </w:rPr>
        <w:t> </w:t>
      </w:r>
      <w:r>
        <w:rPr>
          <w:spacing w:val="-2"/>
        </w:rPr>
        <w:t>intervinieron</w:t>
      </w:r>
    </w:p>
    <w:p>
      <w:pPr>
        <w:pStyle w:val="BodyText"/>
        <w:ind w:left="619" w:right="986"/>
        <w:jc w:val="both"/>
      </w:pPr>
      <w:r>
        <w:rPr/>
        <w:t>17.052 expedientes sancionatorios, con el fin de emitir una decisión de fondo dentro de los plazos legales establecidos, con el objetivo de garantizar la atención de los nuevos procesos sancionatorios para evitar la acumulación de expedientes sin resolver.</w:t>
      </w:r>
    </w:p>
    <w:p>
      <w:pPr>
        <w:pStyle w:val="BodyText"/>
        <w:spacing w:before="230"/>
        <w:ind w:left="619" w:right="986"/>
        <w:jc w:val="both"/>
      </w:pPr>
      <w:r>
        <w:rPr/>
        <w:t>Para esto se dio prioridad a los procesos relacionados con acciones populares, sentencia del rio Bogotá, y los asociados a áreas de importancia estratégica como humedales.</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5"/>
        <w:jc w:val="both"/>
      </w:pPr>
      <w:r>
        <w:rPr/>
        <w:t>Adicionalmente, se realizaron 386.551 actividades archivísticas de organización y administración de los expedientes hasta el 2022.</w:t>
      </w:r>
    </w:p>
    <w:p>
      <w:pPr>
        <w:pStyle w:val="BodyText"/>
        <w:spacing w:before="229"/>
        <w:ind w:left="619" w:right="976"/>
        <w:jc w:val="both"/>
      </w:pPr>
      <w:r>
        <w:rPr/>
        <w:t>Respecto</w:t>
      </w:r>
      <w:r>
        <w:rPr>
          <w:spacing w:val="-2"/>
        </w:rPr>
        <w:t> </w:t>
      </w:r>
      <w:r>
        <w:rPr/>
        <w:t>al</w:t>
      </w:r>
      <w:r>
        <w:rPr>
          <w:spacing w:val="-3"/>
        </w:rPr>
        <w:t> </w:t>
      </w:r>
      <w:r>
        <w:rPr/>
        <w:t>proceso</w:t>
      </w:r>
      <w:r>
        <w:rPr>
          <w:spacing w:val="-2"/>
        </w:rPr>
        <w:t> </w:t>
      </w:r>
      <w:r>
        <w:rPr/>
        <w:t>de</w:t>
      </w:r>
      <w:r>
        <w:rPr>
          <w:spacing w:val="-3"/>
        </w:rPr>
        <w:t> </w:t>
      </w:r>
      <w:r>
        <w:rPr/>
        <w:t>actualización</w:t>
      </w:r>
      <w:r>
        <w:rPr>
          <w:spacing w:val="-2"/>
        </w:rPr>
        <w:t> </w:t>
      </w:r>
      <w:r>
        <w:rPr/>
        <w:t>y</w:t>
      </w:r>
      <w:r>
        <w:rPr>
          <w:spacing w:val="-2"/>
        </w:rPr>
        <w:t> </w:t>
      </w:r>
      <w:r>
        <w:rPr/>
        <w:t>seguimiento</w:t>
      </w:r>
      <w:r>
        <w:rPr>
          <w:spacing w:val="-2"/>
        </w:rPr>
        <w:t> </w:t>
      </w:r>
      <w:r>
        <w:rPr/>
        <w:t>a</w:t>
      </w:r>
      <w:r>
        <w:rPr>
          <w:spacing w:val="-3"/>
        </w:rPr>
        <w:t> </w:t>
      </w:r>
      <w:r>
        <w:rPr/>
        <w:t>procedimientos</w:t>
      </w:r>
      <w:r>
        <w:rPr>
          <w:spacing w:val="-4"/>
        </w:rPr>
        <w:t> </w:t>
      </w:r>
      <w:r>
        <w:rPr/>
        <w:t>y</w:t>
      </w:r>
      <w:r>
        <w:rPr>
          <w:spacing w:val="-2"/>
        </w:rPr>
        <w:t> </w:t>
      </w:r>
      <w:r>
        <w:rPr/>
        <w:t>lineamientos</w:t>
      </w:r>
      <w:r>
        <w:rPr>
          <w:spacing w:val="-4"/>
        </w:rPr>
        <w:t> </w:t>
      </w:r>
      <w:r>
        <w:rPr/>
        <w:t>técnicos,</w:t>
      </w:r>
      <w:r>
        <w:rPr>
          <w:spacing w:val="-3"/>
        </w:rPr>
        <w:t> </w:t>
      </w:r>
      <w:r>
        <w:rPr/>
        <w:t>para</w:t>
      </w:r>
      <w:r>
        <w:rPr>
          <w:spacing w:val="-3"/>
        </w:rPr>
        <w:t> </w:t>
      </w:r>
      <w:r>
        <w:rPr/>
        <w:t>la</w:t>
      </w:r>
      <w:r>
        <w:rPr>
          <w:spacing w:val="-3"/>
        </w:rPr>
        <w:t> </w:t>
      </w:r>
      <w:r>
        <w:rPr/>
        <w:t>vigencia 2020 se llevó a cabo el levantamiento, la medición de tiempos y la diagramación de las actividades contempladas dentro del procedimiento del trámite sancionatorio ambiental, utilizando la metodología PERT. Además, se realizó la aprobación y formalización del nuevo procedimiento sancionatorio ambiental SIG, durante la vigencia 2021, se identificaron 245 procesos a los cuales se les realizó seguimiento en relación con la ejecución de las etapas establecidas en el procedimiento sancionatorio vigente. La trazabilidad de la información</w:t>
      </w:r>
      <w:r>
        <w:rPr>
          <w:spacing w:val="-7"/>
        </w:rPr>
        <w:t> </w:t>
      </w:r>
      <w:r>
        <w:rPr/>
        <w:t>fue</w:t>
      </w:r>
      <w:r>
        <w:rPr>
          <w:spacing w:val="-7"/>
        </w:rPr>
        <w:t> </w:t>
      </w:r>
      <w:r>
        <w:rPr/>
        <w:t>gestionada</w:t>
      </w:r>
      <w:r>
        <w:rPr>
          <w:spacing w:val="-7"/>
        </w:rPr>
        <w:t> </w:t>
      </w:r>
      <w:r>
        <w:rPr/>
        <w:t>a</w:t>
      </w:r>
      <w:r>
        <w:rPr>
          <w:spacing w:val="-7"/>
        </w:rPr>
        <w:t> </w:t>
      </w:r>
      <w:r>
        <w:rPr/>
        <w:t>través</w:t>
      </w:r>
      <w:r>
        <w:rPr>
          <w:spacing w:val="-8"/>
        </w:rPr>
        <w:t> </w:t>
      </w:r>
      <w:r>
        <w:rPr/>
        <w:t>del</w:t>
      </w:r>
      <w:r>
        <w:rPr>
          <w:spacing w:val="-8"/>
        </w:rPr>
        <w:t> </w:t>
      </w:r>
      <w:r>
        <w:rPr/>
        <w:t>Sistema</w:t>
      </w:r>
      <w:r>
        <w:rPr>
          <w:spacing w:val="-7"/>
        </w:rPr>
        <w:t> </w:t>
      </w:r>
      <w:r>
        <w:rPr/>
        <w:t>FOREST,</w:t>
      </w:r>
      <w:r>
        <w:rPr>
          <w:spacing w:val="-7"/>
        </w:rPr>
        <w:t> </w:t>
      </w:r>
      <w:r>
        <w:rPr/>
        <w:t>registrando</w:t>
      </w:r>
      <w:r>
        <w:rPr>
          <w:spacing w:val="-7"/>
        </w:rPr>
        <w:t> </w:t>
      </w:r>
      <w:r>
        <w:rPr/>
        <w:t>los</w:t>
      </w:r>
      <w:r>
        <w:rPr>
          <w:spacing w:val="-9"/>
        </w:rPr>
        <w:t> </w:t>
      </w:r>
      <w:r>
        <w:rPr/>
        <w:t>tiempos</w:t>
      </w:r>
      <w:r>
        <w:rPr>
          <w:spacing w:val="-9"/>
        </w:rPr>
        <w:t> </w:t>
      </w:r>
      <w:r>
        <w:rPr/>
        <w:t>de</w:t>
      </w:r>
      <w:r>
        <w:rPr>
          <w:spacing w:val="-10"/>
        </w:rPr>
        <w:t> </w:t>
      </w:r>
      <w:r>
        <w:rPr/>
        <w:t>ejecución</w:t>
      </w:r>
      <w:r>
        <w:rPr>
          <w:spacing w:val="-7"/>
        </w:rPr>
        <w:t> </w:t>
      </w:r>
      <w:r>
        <w:rPr/>
        <w:t>en</w:t>
      </w:r>
      <w:r>
        <w:rPr>
          <w:spacing w:val="-9"/>
        </w:rPr>
        <w:t> </w:t>
      </w:r>
      <w:r>
        <w:rPr/>
        <w:t>relación</w:t>
      </w:r>
      <w:r>
        <w:rPr>
          <w:spacing w:val="-9"/>
        </w:rPr>
        <w:t> </w:t>
      </w:r>
      <w:r>
        <w:rPr/>
        <w:t>con la elaboración, revisión, firma, notificación y asignación para cada etapa del proceso sancionatorio, para la vigencia</w:t>
      </w:r>
      <w:r>
        <w:rPr>
          <w:spacing w:val="-8"/>
        </w:rPr>
        <w:t> </w:t>
      </w:r>
      <w:r>
        <w:rPr/>
        <w:t>2022,</w:t>
      </w:r>
      <w:r>
        <w:rPr>
          <w:spacing w:val="-8"/>
        </w:rPr>
        <w:t> </w:t>
      </w:r>
      <w:r>
        <w:rPr/>
        <w:t>del</w:t>
      </w:r>
      <w:r>
        <w:rPr>
          <w:spacing w:val="-8"/>
        </w:rPr>
        <w:t> </w:t>
      </w:r>
      <w:r>
        <w:rPr/>
        <w:t>total</w:t>
      </w:r>
      <w:r>
        <w:rPr>
          <w:spacing w:val="-8"/>
        </w:rPr>
        <w:t> </w:t>
      </w:r>
      <w:r>
        <w:rPr/>
        <w:t>de</w:t>
      </w:r>
      <w:r>
        <w:rPr>
          <w:spacing w:val="-8"/>
        </w:rPr>
        <w:t> </w:t>
      </w:r>
      <w:r>
        <w:rPr/>
        <w:t>procesos</w:t>
      </w:r>
      <w:r>
        <w:rPr>
          <w:spacing w:val="-9"/>
        </w:rPr>
        <w:t> </w:t>
      </w:r>
      <w:r>
        <w:rPr/>
        <w:t>en</w:t>
      </w:r>
      <w:r>
        <w:rPr>
          <w:spacing w:val="-7"/>
        </w:rPr>
        <w:t> </w:t>
      </w:r>
      <w:r>
        <w:rPr/>
        <w:t>curso</w:t>
      </w:r>
      <w:r>
        <w:rPr>
          <w:spacing w:val="-7"/>
        </w:rPr>
        <w:t> </w:t>
      </w:r>
      <w:r>
        <w:rPr/>
        <w:t>(1.356),</w:t>
      </w:r>
      <w:r>
        <w:rPr>
          <w:spacing w:val="-8"/>
        </w:rPr>
        <w:t> </w:t>
      </w:r>
      <w:r>
        <w:rPr/>
        <w:t>el</w:t>
      </w:r>
      <w:r>
        <w:rPr>
          <w:spacing w:val="-8"/>
        </w:rPr>
        <w:t> </w:t>
      </w:r>
      <w:r>
        <w:rPr/>
        <w:t>27%</w:t>
      </w:r>
      <w:r>
        <w:rPr>
          <w:spacing w:val="-9"/>
        </w:rPr>
        <w:t> </w:t>
      </w:r>
      <w:r>
        <w:rPr/>
        <w:t>se</w:t>
      </w:r>
      <w:r>
        <w:rPr>
          <w:spacing w:val="-8"/>
        </w:rPr>
        <w:t> </w:t>
      </w:r>
      <w:r>
        <w:rPr/>
        <w:t>encontraba</w:t>
      </w:r>
      <w:r>
        <w:rPr>
          <w:spacing w:val="-8"/>
        </w:rPr>
        <w:t> </w:t>
      </w:r>
      <w:r>
        <w:rPr/>
        <w:t>en</w:t>
      </w:r>
      <w:r>
        <w:rPr>
          <w:spacing w:val="-7"/>
        </w:rPr>
        <w:t> </w:t>
      </w:r>
      <w:r>
        <w:rPr/>
        <w:t>la</w:t>
      </w:r>
      <w:r>
        <w:rPr>
          <w:spacing w:val="-8"/>
        </w:rPr>
        <w:t> </w:t>
      </w:r>
      <w:r>
        <w:rPr/>
        <w:t>etapa</w:t>
      </w:r>
      <w:r>
        <w:rPr>
          <w:spacing w:val="-8"/>
        </w:rPr>
        <w:t> </w:t>
      </w:r>
      <w:r>
        <w:rPr/>
        <w:t>de</w:t>
      </w:r>
      <w:r>
        <w:rPr>
          <w:spacing w:val="-8"/>
        </w:rPr>
        <w:t> </w:t>
      </w:r>
      <w:r>
        <w:rPr/>
        <w:t>auto</w:t>
      </w:r>
      <w:r>
        <w:rPr>
          <w:spacing w:val="-7"/>
        </w:rPr>
        <w:t> </w:t>
      </w:r>
      <w:r>
        <w:rPr/>
        <w:t>de</w:t>
      </w:r>
      <w:r>
        <w:rPr>
          <w:spacing w:val="-8"/>
        </w:rPr>
        <w:t> </w:t>
      </w:r>
      <w:r>
        <w:rPr/>
        <w:t>inicio,</w:t>
      </w:r>
      <w:r>
        <w:rPr>
          <w:spacing w:val="-8"/>
        </w:rPr>
        <w:t> </w:t>
      </w:r>
      <w:r>
        <w:rPr/>
        <w:t>el</w:t>
      </w:r>
      <w:r>
        <w:rPr>
          <w:spacing w:val="-8"/>
        </w:rPr>
        <w:t> </w:t>
      </w:r>
      <w:r>
        <w:rPr/>
        <w:t>50% en la etapa de cargos, el 18% en la etapa de pruebas, el 3% en etapa transversal (revocatorias, cesaciones y debida</w:t>
      </w:r>
      <w:r>
        <w:rPr>
          <w:spacing w:val="-6"/>
        </w:rPr>
        <w:t> </w:t>
      </w:r>
      <w:r>
        <w:rPr/>
        <w:t>notificación),</w:t>
      </w:r>
      <w:r>
        <w:rPr>
          <w:spacing w:val="-6"/>
        </w:rPr>
        <w:t> </w:t>
      </w:r>
      <w:r>
        <w:rPr/>
        <w:t>un</w:t>
      </w:r>
      <w:r>
        <w:rPr>
          <w:spacing w:val="-6"/>
        </w:rPr>
        <w:t> </w:t>
      </w:r>
      <w:r>
        <w:rPr/>
        <w:t>1%</w:t>
      </w:r>
      <w:r>
        <w:rPr>
          <w:spacing w:val="-7"/>
        </w:rPr>
        <w:t> </w:t>
      </w:r>
      <w:r>
        <w:rPr/>
        <w:t>en</w:t>
      </w:r>
      <w:r>
        <w:rPr>
          <w:spacing w:val="-8"/>
        </w:rPr>
        <w:t> </w:t>
      </w:r>
      <w:r>
        <w:rPr/>
        <w:t>la</w:t>
      </w:r>
      <w:r>
        <w:rPr>
          <w:spacing w:val="-7"/>
        </w:rPr>
        <w:t> </w:t>
      </w:r>
      <w:r>
        <w:rPr/>
        <w:t>etapa</w:t>
      </w:r>
      <w:r>
        <w:rPr>
          <w:spacing w:val="-6"/>
        </w:rPr>
        <w:t> </w:t>
      </w:r>
      <w:r>
        <w:rPr/>
        <w:t>de</w:t>
      </w:r>
      <w:r>
        <w:rPr>
          <w:spacing w:val="-6"/>
        </w:rPr>
        <w:t> </w:t>
      </w:r>
      <w:r>
        <w:rPr/>
        <w:t>informe</w:t>
      </w:r>
      <w:r>
        <w:rPr>
          <w:spacing w:val="-6"/>
        </w:rPr>
        <w:t> </w:t>
      </w:r>
      <w:r>
        <w:rPr/>
        <w:t>técnico</w:t>
      </w:r>
      <w:r>
        <w:rPr>
          <w:spacing w:val="-6"/>
        </w:rPr>
        <w:t> </w:t>
      </w:r>
      <w:r>
        <w:rPr/>
        <w:t>de</w:t>
      </w:r>
      <w:r>
        <w:rPr>
          <w:spacing w:val="-6"/>
        </w:rPr>
        <w:t> </w:t>
      </w:r>
      <w:r>
        <w:rPr/>
        <w:t>criterios</w:t>
      </w:r>
      <w:r>
        <w:rPr>
          <w:spacing w:val="-8"/>
        </w:rPr>
        <w:t> </w:t>
      </w:r>
      <w:r>
        <w:rPr/>
        <w:t>y</w:t>
      </w:r>
      <w:r>
        <w:rPr>
          <w:spacing w:val="-6"/>
        </w:rPr>
        <w:t> </w:t>
      </w:r>
      <w:r>
        <w:rPr/>
        <w:t>el</w:t>
      </w:r>
      <w:r>
        <w:rPr>
          <w:spacing w:val="-7"/>
        </w:rPr>
        <w:t> </w:t>
      </w:r>
      <w:r>
        <w:rPr/>
        <w:t>1%</w:t>
      </w:r>
      <w:r>
        <w:rPr>
          <w:spacing w:val="-5"/>
        </w:rPr>
        <w:t> </w:t>
      </w:r>
      <w:r>
        <w:rPr/>
        <w:t>restante</w:t>
      </w:r>
      <w:r>
        <w:rPr>
          <w:spacing w:val="-7"/>
        </w:rPr>
        <w:t> </w:t>
      </w:r>
      <w:r>
        <w:rPr/>
        <w:t>en</w:t>
      </w:r>
      <w:r>
        <w:rPr>
          <w:spacing w:val="-5"/>
        </w:rPr>
        <w:t> </w:t>
      </w:r>
      <w:r>
        <w:rPr/>
        <w:t>la</w:t>
      </w:r>
      <w:r>
        <w:rPr>
          <w:spacing w:val="-4"/>
        </w:rPr>
        <w:t> </w:t>
      </w:r>
      <w:r>
        <w:rPr/>
        <w:t>etapa</w:t>
      </w:r>
      <w:r>
        <w:rPr>
          <w:spacing w:val="-6"/>
        </w:rPr>
        <w:t> </w:t>
      </w:r>
      <w:r>
        <w:rPr/>
        <w:t>que</w:t>
      </w:r>
      <w:r>
        <w:rPr>
          <w:spacing w:val="-6"/>
        </w:rPr>
        <w:t> </w:t>
      </w:r>
      <w:r>
        <w:rPr/>
        <w:t>resuelve el</w:t>
      </w:r>
      <w:r>
        <w:rPr>
          <w:spacing w:val="-5"/>
        </w:rPr>
        <w:t> </w:t>
      </w:r>
      <w:r>
        <w:rPr/>
        <w:t>sancionatorio,</w:t>
      </w:r>
      <w:r>
        <w:rPr>
          <w:spacing w:val="-5"/>
        </w:rPr>
        <w:t> </w:t>
      </w:r>
      <w:r>
        <w:rPr/>
        <w:t>para</w:t>
      </w:r>
      <w:r>
        <w:rPr>
          <w:spacing w:val="-5"/>
        </w:rPr>
        <w:t> </w:t>
      </w:r>
      <w:r>
        <w:rPr/>
        <w:t>diciembre,</w:t>
      </w:r>
      <w:r>
        <w:rPr>
          <w:spacing w:val="-5"/>
        </w:rPr>
        <w:t> </w:t>
      </w:r>
      <w:r>
        <w:rPr/>
        <w:t>se</w:t>
      </w:r>
      <w:r>
        <w:rPr>
          <w:spacing w:val="-5"/>
        </w:rPr>
        <w:t> </w:t>
      </w:r>
      <w:r>
        <w:rPr/>
        <w:t>identificaron</w:t>
      </w:r>
      <w:r>
        <w:rPr>
          <w:spacing w:val="-4"/>
        </w:rPr>
        <w:t> </w:t>
      </w:r>
      <w:r>
        <w:rPr/>
        <w:t>5</w:t>
      </w:r>
      <w:r>
        <w:rPr>
          <w:spacing w:val="-4"/>
        </w:rPr>
        <w:t> </w:t>
      </w:r>
      <w:r>
        <w:rPr/>
        <w:t>procesos</w:t>
      </w:r>
      <w:r>
        <w:rPr>
          <w:spacing w:val="-5"/>
        </w:rPr>
        <w:t> </w:t>
      </w:r>
      <w:r>
        <w:rPr/>
        <w:t>que</w:t>
      </w:r>
      <w:r>
        <w:rPr>
          <w:spacing w:val="-5"/>
        </w:rPr>
        <w:t> </w:t>
      </w:r>
      <w:r>
        <w:rPr/>
        <w:t>finalizaron</w:t>
      </w:r>
      <w:r>
        <w:rPr>
          <w:spacing w:val="-4"/>
        </w:rPr>
        <w:t> </w:t>
      </w:r>
      <w:r>
        <w:rPr/>
        <w:t>por</w:t>
      </w:r>
      <w:r>
        <w:rPr>
          <w:spacing w:val="-5"/>
        </w:rPr>
        <w:t> </w:t>
      </w:r>
      <w:r>
        <w:rPr/>
        <w:t>cesación</w:t>
      </w:r>
      <w:r>
        <w:rPr>
          <w:spacing w:val="-4"/>
        </w:rPr>
        <w:t> </w:t>
      </w:r>
      <w:r>
        <w:rPr/>
        <w:t>y</w:t>
      </w:r>
      <w:r>
        <w:rPr>
          <w:spacing w:val="-4"/>
        </w:rPr>
        <w:t> </w:t>
      </w:r>
      <w:r>
        <w:rPr/>
        <w:t>revocatoria</w:t>
      </w:r>
      <w:r>
        <w:rPr>
          <w:spacing w:val="-5"/>
        </w:rPr>
        <w:t> </w:t>
      </w:r>
      <w:r>
        <w:rPr/>
        <w:t>directa, y</w:t>
      </w:r>
      <w:r>
        <w:rPr>
          <w:spacing w:val="-2"/>
        </w:rPr>
        <w:t> </w:t>
      </w:r>
      <w:r>
        <w:rPr/>
        <w:t>finalmente,</w:t>
      </w:r>
      <w:r>
        <w:rPr>
          <w:spacing w:val="-3"/>
        </w:rPr>
        <w:t> </w:t>
      </w:r>
      <w:r>
        <w:rPr/>
        <w:t>durante</w:t>
      </w:r>
      <w:r>
        <w:rPr>
          <w:spacing w:val="-5"/>
        </w:rPr>
        <w:t> </w:t>
      </w:r>
      <w:r>
        <w:rPr/>
        <w:t>el</w:t>
      </w:r>
      <w:r>
        <w:rPr>
          <w:spacing w:val="-3"/>
        </w:rPr>
        <w:t> </w:t>
      </w:r>
      <w:r>
        <w:rPr/>
        <w:t>periodo</w:t>
      </w:r>
      <w:r>
        <w:rPr>
          <w:spacing w:val="-2"/>
        </w:rPr>
        <w:t> </w:t>
      </w:r>
      <w:r>
        <w:rPr/>
        <w:t>2023,</w:t>
      </w:r>
      <w:r>
        <w:rPr>
          <w:spacing w:val="-3"/>
        </w:rPr>
        <w:t> </w:t>
      </w:r>
      <w:r>
        <w:rPr/>
        <w:t>se</w:t>
      </w:r>
      <w:r>
        <w:rPr>
          <w:spacing w:val="-3"/>
        </w:rPr>
        <w:t> </w:t>
      </w:r>
      <w:r>
        <w:rPr/>
        <w:t>realizó</w:t>
      </w:r>
      <w:r>
        <w:rPr>
          <w:spacing w:val="-4"/>
        </w:rPr>
        <w:t> </w:t>
      </w:r>
      <w:r>
        <w:rPr/>
        <w:t>la</w:t>
      </w:r>
      <w:r>
        <w:rPr>
          <w:spacing w:val="-5"/>
        </w:rPr>
        <w:t> </w:t>
      </w:r>
      <w:r>
        <w:rPr/>
        <w:t>digitalización</w:t>
      </w:r>
      <w:r>
        <w:rPr>
          <w:spacing w:val="-2"/>
        </w:rPr>
        <w:t> </w:t>
      </w:r>
      <w:r>
        <w:rPr/>
        <w:t>de</w:t>
      </w:r>
      <w:r>
        <w:rPr>
          <w:spacing w:val="-5"/>
        </w:rPr>
        <w:t> </w:t>
      </w:r>
      <w:r>
        <w:rPr/>
        <w:t>los</w:t>
      </w:r>
      <w:r>
        <w:rPr>
          <w:spacing w:val="-4"/>
        </w:rPr>
        <w:t> </w:t>
      </w:r>
      <w:r>
        <w:rPr/>
        <w:t>expedientes</w:t>
      </w:r>
      <w:r>
        <w:rPr>
          <w:spacing w:val="-4"/>
        </w:rPr>
        <w:t> </w:t>
      </w:r>
      <w:r>
        <w:rPr/>
        <w:t>y</w:t>
      </w:r>
      <w:r>
        <w:rPr>
          <w:spacing w:val="-4"/>
        </w:rPr>
        <w:t> </w:t>
      </w:r>
      <w:r>
        <w:rPr/>
        <w:t>la</w:t>
      </w:r>
      <w:r>
        <w:rPr>
          <w:spacing w:val="-5"/>
        </w:rPr>
        <w:t> </w:t>
      </w:r>
      <w:r>
        <w:rPr/>
        <w:t>georreferenciación</w:t>
      </w:r>
      <w:r>
        <w:rPr>
          <w:spacing w:val="-4"/>
        </w:rPr>
        <w:t> </w:t>
      </w:r>
      <w:r>
        <w:rPr/>
        <w:t>de las</w:t>
      </w:r>
      <w:r>
        <w:rPr>
          <w:spacing w:val="-3"/>
        </w:rPr>
        <w:t> </w:t>
      </w:r>
      <w:r>
        <w:rPr/>
        <w:t>áreas</w:t>
      </w:r>
      <w:r>
        <w:rPr>
          <w:spacing w:val="-3"/>
        </w:rPr>
        <w:t> </w:t>
      </w:r>
      <w:r>
        <w:rPr/>
        <w:t>de</w:t>
      </w:r>
      <w:r>
        <w:rPr>
          <w:spacing w:val="-2"/>
        </w:rPr>
        <w:t> </w:t>
      </w:r>
      <w:r>
        <w:rPr/>
        <w:t>afectación</w:t>
      </w:r>
      <w:r>
        <w:rPr>
          <w:spacing w:val="-1"/>
        </w:rPr>
        <w:t> </w:t>
      </w:r>
      <w:r>
        <w:rPr/>
        <w:t>de</w:t>
      </w:r>
      <w:r>
        <w:rPr>
          <w:spacing w:val="-2"/>
        </w:rPr>
        <w:t> </w:t>
      </w:r>
      <w:r>
        <w:rPr/>
        <w:t>las</w:t>
      </w:r>
      <w:r>
        <w:rPr>
          <w:spacing w:val="-1"/>
        </w:rPr>
        <w:t> </w:t>
      </w:r>
      <w:r>
        <w:rPr/>
        <w:t>licencias</w:t>
      </w:r>
      <w:r>
        <w:rPr>
          <w:spacing w:val="-3"/>
        </w:rPr>
        <w:t> </w:t>
      </w:r>
      <w:r>
        <w:rPr/>
        <w:t>ambientales.</w:t>
      </w:r>
      <w:r>
        <w:rPr>
          <w:spacing w:val="-2"/>
        </w:rPr>
        <w:t> </w:t>
      </w:r>
      <w:r>
        <w:rPr/>
        <w:t>Además,</w:t>
      </w:r>
      <w:r>
        <w:rPr>
          <w:spacing w:val="-2"/>
        </w:rPr>
        <w:t> </w:t>
      </w:r>
      <w:r>
        <w:rPr/>
        <w:t>se</w:t>
      </w:r>
      <w:r>
        <w:rPr>
          <w:spacing w:val="-2"/>
        </w:rPr>
        <w:t> </w:t>
      </w:r>
      <w:r>
        <w:rPr/>
        <w:t>publicó</w:t>
      </w:r>
      <w:r>
        <w:rPr>
          <w:spacing w:val="-1"/>
        </w:rPr>
        <w:t> </w:t>
      </w:r>
      <w:r>
        <w:rPr/>
        <w:t>la</w:t>
      </w:r>
      <w:r>
        <w:rPr>
          <w:spacing w:val="-2"/>
        </w:rPr>
        <w:t> </w:t>
      </w:r>
      <w:r>
        <w:rPr/>
        <w:t>versión</w:t>
      </w:r>
      <w:r>
        <w:rPr>
          <w:spacing w:val="-1"/>
        </w:rPr>
        <w:t> </w:t>
      </w:r>
      <w:r>
        <w:rPr/>
        <w:t>final</w:t>
      </w:r>
      <w:r>
        <w:rPr>
          <w:spacing w:val="-2"/>
        </w:rPr>
        <w:t> </w:t>
      </w:r>
      <w:r>
        <w:rPr/>
        <w:t>del</w:t>
      </w:r>
      <w:r>
        <w:rPr>
          <w:spacing w:val="-2"/>
        </w:rPr>
        <w:t> </w:t>
      </w:r>
      <w:r>
        <w:rPr/>
        <w:t>procedimiento</w:t>
      </w:r>
      <w:r>
        <w:rPr>
          <w:spacing w:val="-1"/>
        </w:rPr>
        <w:t> </w:t>
      </w:r>
      <w:r>
        <w:rPr/>
        <w:t>No. PM04-PR82 y se diseñó e implementó un modelo de seguimiento semanal a los planes de trabajo de los contratistas de la DCA.</w:t>
      </w:r>
    </w:p>
    <w:p>
      <w:pPr>
        <w:pStyle w:val="BodyText"/>
      </w:pPr>
    </w:p>
    <w:p>
      <w:pPr>
        <w:pStyle w:val="BodyText"/>
        <w:ind w:left="619" w:right="979"/>
        <w:jc w:val="both"/>
      </w:pPr>
      <w:r>
        <w:rPr/>
        <w:t>En</w:t>
      </w:r>
      <w:r>
        <w:rPr>
          <w:spacing w:val="-4"/>
        </w:rPr>
        <w:t> </w:t>
      </w:r>
      <w:r>
        <w:rPr/>
        <w:t>cuanto</w:t>
      </w:r>
      <w:r>
        <w:rPr>
          <w:spacing w:val="-7"/>
        </w:rPr>
        <w:t> </w:t>
      </w:r>
      <w:r>
        <w:rPr/>
        <w:t>a</w:t>
      </w:r>
      <w:r>
        <w:rPr>
          <w:spacing w:val="-5"/>
        </w:rPr>
        <w:t> </w:t>
      </w:r>
      <w:r>
        <w:rPr/>
        <w:t>licenciamientos,</w:t>
      </w:r>
      <w:r>
        <w:rPr>
          <w:spacing w:val="-5"/>
        </w:rPr>
        <w:t> </w:t>
      </w:r>
      <w:r>
        <w:rPr/>
        <w:t>se</w:t>
      </w:r>
      <w:r>
        <w:rPr>
          <w:spacing w:val="-5"/>
        </w:rPr>
        <w:t> </w:t>
      </w:r>
      <w:r>
        <w:rPr/>
        <w:t>revisó</w:t>
      </w:r>
      <w:r>
        <w:rPr>
          <w:spacing w:val="-4"/>
        </w:rPr>
        <w:t> </w:t>
      </w:r>
      <w:r>
        <w:rPr/>
        <w:t>la</w:t>
      </w:r>
      <w:r>
        <w:rPr>
          <w:spacing w:val="-5"/>
        </w:rPr>
        <w:t> </w:t>
      </w:r>
      <w:r>
        <w:rPr/>
        <w:t>base</w:t>
      </w:r>
      <w:r>
        <w:rPr>
          <w:spacing w:val="-5"/>
        </w:rPr>
        <w:t> </w:t>
      </w:r>
      <w:r>
        <w:rPr/>
        <w:t>de</w:t>
      </w:r>
      <w:r>
        <w:rPr>
          <w:spacing w:val="-5"/>
        </w:rPr>
        <w:t> </w:t>
      </w:r>
      <w:r>
        <w:rPr/>
        <w:t>datos</w:t>
      </w:r>
      <w:r>
        <w:rPr>
          <w:spacing w:val="-6"/>
        </w:rPr>
        <w:t> </w:t>
      </w:r>
      <w:r>
        <w:rPr/>
        <w:t>de</w:t>
      </w:r>
      <w:r>
        <w:rPr>
          <w:spacing w:val="-5"/>
        </w:rPr>
        <w:t> </w:t>
      </w:r>
      <w:r>
        <w:rPr/>
        <w:t>expedientes</w:t>
      </w:r>
      <w:r>
        <w:rPr>
          <w:spacing w:val="-6"/>
        </w:rPr>
        <w:t> </w:t>
      </w:r>
      <w:r>
        <w:rPr/>
        <w:t>contentivos</w:t>
      </w:r>
      <w:r>
        <w:rPr>
          <w:spacing w:val="-6"/>
        </w:rPr>
        <w:t> </w:t>
      </w:r>
      <w:r>
        <w:rPr/>
        <w:t>de</w:t>
      </w:r>
      <w:r>
        <w:rPr>
          <w:spacing w:val="-5"/>
        </w:rPr>
        <w:t> </w:t>
      </w:r>
      <w:r>
        <w:rPr/>
        <w:t>licenciamiento</w:t>
      </w:r>
      <w:r>
        <w:rPr>
          <w:spacing w:val="-5"/>
        </w:rPr>
        <w:t> </w:t>
      </w:r>
      <w:r>
        <w:rPr/>
        <w:t>ambiental que obran dentro de la SDA encontrando un total de 374 instrumentos de manejo y control ambiental, a los cuales el equipo técnico de licenciamiento realizo el correspondiente seguimiento, actualizando las licencias que se encuentran vigentes a corte de enero 2024, quedando</w:t>
      </w:r>
      <w:r>
        <w:rPr>
          <w:spacing w:val="-1"/>
        </w:rPr>
        <w:t> </w:t>
      </w:r>
      <w:r>
        <w:rPr/>
        <w:t>un total de 182 instrumentos de manejo y control ambiental;</w:t>
      </w:r>
      <w:r>
        <w:rPr>
          <w:spacing w:val="-4"/>
        </w:rPr>
        <w:t> </w:t>
      </w:r>
      <w:r>
        <w:rPr/>
        <w:t>dentro</w:t>
      </w:r>
      <w:r>
        <w:rPr>
          <w:spacing w:val="-4"/>
        </w:rPr>
        <w:t> </w:t>
      </w:r>
      <w:r>
        <w:rPr/>
        <w:t>del</w:t>
      </w:r>
      <w:r>
        <w:rPr>
          <w:spacing w:val="-3"/>
        </w:rPr>
        <w:t> </w:t>
      </w:r>
      <w:r>
        <w:rPr/>
        <w:t>marco</w:t>
      </w:r>
      <w:r>
        <w:rPr>
          <w:spacing w:val="-4"/>
        </w:rPr>
        <w:t> </w:t>
      </w:r>
      <w:r>
        <w:rPr/>
        <w:t>de</w:t>
      </w:r>
      <w:r>
        <w:rPr>
          <w:spacing w:val="-3"/>
        </w:rPr>
        <w:t> </w:t>
      </w:r>
      <w:r>
        <w:rPr/>
        <w:t>seguimiento</w:t>
      </w:r>
      <w:r>
        <w:rPr>
          <w:spacing w:val="-2"/>
        </w:rPr>
        <w:t> </w:t>
      </w:r>
      <w:r>
        <w:rPr/>
        <w:t>y</w:t>
      </w:r>
      <w:r>
        <w:rPr>
          <w:spacing w:val="-2"/>
        </w:rPr>
        <w:t> </w:t>
      </w:r>
      <w:r>
        <w:rPr/>
        <w:t>control</w:t>
      </w:r>
      <w:r>
        <w:rPr>
          <w:spacing w:val="-4"/>
        </w:rPr>
        <w:t> </w:t>
      </w:r>
      <w:r>
        <w:rPr/>
        <w:t>las</w:t>
      </w:r>
      <w:r>
        <w:rPr>
          <w:spacing w:val="-4"/>
        </w:rPr>
        <w:t> </w:t>
      </w:r>
      <w:r>
        <w:rPr/>
        <w:t>licencias</w:t>
      </w:r>
      <w:r>
        <w:rPr>
          <w:spacing w:val="-4"/>
        </w:rPr>
        <w:t> </w:t>
      </w:r>
      <w:r>
        <w:rPr/>
        <w:t>ambientales vigentes,</w:t>
      </w:r>
      <w:r>
        <w:rPr>
          <w:spacing w:val="-3"/>
        </w:rPr>
        <w:t> </w:t>
      </w:r>
      <w:r>
        <w:rPr/>
        <w:t>se</w:t>
      </w:r>
      <w:r>
        <w:rPr>
          <w:spacing w:val="-3"/>
        </w:rPr>
        <w:t> </w:t>
      </w:r>
      <w:r>
        <w:rPr/>
        <w:t>han</w:t>
      </w:r>
      <w:r>
        <w:rPr>
          <w:spacing w:val="-2"/>
        </w:rPr>
        <w:t> </w:t>
      </w:r>
      <w:r>
        <w:rPr/>
        <w:t>llevado</w:t>
      </w:r>
      <w:r>
        <w:rPr>
          <w:spacing w:val="-4"/>
        </w:rPr>
        <w:t> </w:t>
      </w:r>
      <w:r>
        <w:rPr/>
        <w:t>a</w:t>
      </w:r>
      <w:r>
        <w:rPr>
          <w:spacing w:val="-3"/>
        </w:rPr>
        <w:t> </w:t>
      </w:r>
      <w:r>
        <w:rPr/>
        <w:t>cabo las siguientes actividades:</w:t>
      </w:r>
    </w:p>
    <w:p>
      <w:pPr>
        <w:pStyle w:val="BodyText"/>
        <w:spacing w:before="1"/>
      </w:pPr>
    </w:p>
    <w:p>
      <w:pPr>
        <w:pStyle w:val="ListParagraph"/>
        <w:numPr>
          <w:ilvl w:val="0"/>
          <w:numId w:val="3"/>
        </w:numPr>
        <w:tabs>
          <w:tab w:pos="1339" w:val="left" w:leader="none"/>
        </w:tabs>
        <w:spacing w:line="240" w:lineRule="auto" w:before="0" w:after="0"/>
        <w:ind w:left="1339" w:right="0" w:hanging="360"/>
        <w:jc w:val="left"/>
        <w:rPr>
          <w:sz w:val="20"/>
        </w:rPr>
      </w:pPr>
      <w:r>
        <w:rPr>
          <w:sz w:val="20"/>
        </w:rPr>
        <w:t>111</w:t>
      </w:r>
      <w:r>
        <w:rPr>
          <w:spacing w:val="-3"/>
          <w:sz w:val="20"/>
        </w:rPr>
        <w:t> </w:t>
      </w:r>
      <w:r>
        <w:rPr>
          <w:sz w:val="20"/>
        </w:rPr>
        <w:t>visitas</w:t>
      </w:r>
      <w:r>
        <w:rPr>
          <w:spacing w:val="-5"/>
          <w:sz w:val="20"/>
        </w:rPr>
        <w:t> </w:t>
      </w:r>
      <w:r>
        <w:rPr>
          <w:sz w:val="20"/>
        </w:rPr>
        <w:t>de</w:t>
      </w:r>
      <w:r>
        <w:rPr>
          <w:spacing w:val="-3"/>
          <w:sz w:val="20"/>
        </w:rPr>
        <w:t> </w:t>
      </w:r>
      <w:r>
        <w:rPr>
          <w:spacing w:val="-2"/>
          <w:sz w:val="20"/>
        </w:rPr>
        <w:t>seguimiento</w:t>
      </w:r>
    </w:p>
    <w:p>
      <w:pPr>
        <w:pStyle w:val="ListParagraph"/>
        <w:numPr>
          <w:ilvl w:val="0"/>
          <w:numId w:val="3"/>
        </w:numPr>
        <w:tabs>
          <w:tab w:pos="1339" w:val="left" w:leader="none"/>
        </w:tabs>
        <w:spacing w:line="240" w:lineRule="auto" w:before="1" w:after="0"/>
        <w:ind w:left="1339" w:right="0" w:hanging="360"/>
        <w:jc w:val="left"/>
        <w:rPr>
          <w:sz w:val="20"/>
        </w:rPr>
      </w:pPr>
      <w:r>
        <w:rPr>
          <w:sz w:val="20"/>
        </w:rPr>
        <w:t>111 </w:t>
      </w:r>
      <w:r>
        <w:rPr>
          <w:spacing w:val="-2"/>
          <w:sz w:val="20"/>
        </w:rPr>
        <w:t>conceptos</w:t>
      </w:r>
    </w:p>
    <w:p>
      <w:pPr>
        <w:pStyle w:val="ListParagraph"/>
        <w:numPr>
          <w:ilvl w:val="0"/>
          <w:numId w:val="3"/>
        </w:numPr>
        <w:tabs>
          <w:tab w:pos="1339" w:val="left" w:leader="none"/>
        </w:tabs>
        <w:spacing w:line="229" w:lineRule="exact" w:before="0" w:after="0"/>
        <w:ind w:left="1339" w:right="0" w:hanging="360"/>
        <w:jc w:val="left"/>
        <w:rPr>
          <w:sz w:val="20"/>
        </w:rPr>
      </w:pPr>
      <w:r>
        <w:rPr>
          <w:sz w:val="20"/>
        </w:rPr>
        <w:t>58</w:t>
      </w:r>
      <w:r>
        <w:rPr>
          <w:spacing w:val="-2"/>
          <w:sz w:val="20"/>
        </w:rPr>
        <w:t> </w:t>
      </w:r>
      <w:r>
        <w:rPr>
          <w:sz w:val="20"/>
        </w:rPr>
        <w:t>actos</w:t>
      </w:r>
      <w:r>
        <w:rPr>
          <w:spacing w:val="-4"/>
          <w:sz w:val="20"/>
        </w:rPr>
        <w:t> </w:t>
      </w:r>
      <w:r>
        <w:rPr>
          <w:spacing w:val="-2"/>
          <w:sz w:val="20"/>
        </w:rPr>
        <w:t>administrativos</w:t>
      </w:r>
    </w:p>
    <w:p>
      <w:pPr>
        <w:pStyle w:val="ListParagraph"/>
        <w:numPr>
          <w:ilvl w:val="0"/>
          <w:numId w:val="3"/>
        </w:numPr>
        <w:tabs>
          <w:tab w:pos="1339" w:val="left" w:leader="none"/>
        </w:tabs>
        <w:spacing w:line="229" w:lineRule="exact" w:before="0" w:after="0"/>
        <w:ind w:left="1339" w:right="0" w:hanging="360"/>
        <w:jc w:val="left"/>
        <w:rPr>
          <w:sz w:val="20"/>
        </w:rPr>
      </w:pPr>
      <w:r>
        <w:rPr>
          <w:sz w:val="20"/>
        </w:rPr>
        <w:t>192</w:t>
      </w:r>
      <w:r>
        <w:rPr>
          <w:spacing w:val="-2"/>
          <w:sz w:val="20"/>
        </w:rPr>
        <w:t> expedientes.</w:t>
      </w:r>
    </w:p>
    <w:p>
      <w:pPr>
        <w:pStyle w:val="BodyText"/>
        <w:spacing w:before="1"/>
      </w:pPr>
    </w:p>
    <w:p>
      <w:pPr>
        <w:pStyle w:val="BodyText"/>
        <w:ind w:left="619" w:right="987"/>
        <w:jc w:val="both"/>
      </w:pPr>
      <w:r>
        <w:rPr/>
        <w:t>A su vez, durante la vigencia en cuestión, se otorgaron 14 licencias ambientales, se negaron 4, se devolvieron 21 solicitudes de licencias ambientales por no cumplir los requisitos mínimos para el inicio de trámite, se realizaron 2 solicitudes de modificación.</w:t>
      </w:r>
    </w:p>
    <w:p>
      <w:pPr>
        <w:pStyle w:val="BodyText"/>
      </w:pPr>
    </w:p>
    <w:p>
      <w:pPr>
        <w:pStyle w:val="Heading2"/>
        <w:numPr>
          <w:ilvl w:val="1"/>
          <w:numId w:val="2"/>
        </w:numPr>
        <w:tabs>
          <w:tab w:pos="1613" w:val="left" w:leader="none"/>
        </w:tabs>
        <w:spacing w:line="240" w:lineRule="auto" w:before="0" w:after="0"/>
        <w:ind w:left="1613" w:right="0" w:hanging="994"/>
        <w:jc w:val="left"/>
      </w:pPr>
      <w:r>
        <w:rPr/>
        <w:t>Localización</w:t>
      </w:r>
      <w:r>
        <w:rPr>
          <w:spacing w:val="-9"/>
        </w:rPr>
        <w:t> </w:t>
      </w:r>
      <w:r>
        <w:rPr>
          <w:spacing w:val="-2"/>
        </w:rPr>
        <w:t>geográfica</w:t>
      </w:r>
    </w:p>
    <w:p>
      <w:pPr>
        <w:pStyle w:val="BodyText"/>
        <w:spacing w:before="1"/>
        <w:rPr>
          <w:b/>
        </w:rPr>
      </w:pPr>
    </w:p>
    <w:p>
      <w:pPr>
        <w:pStyle w:val="BodyText"/>
        <w:ind w:left="619" w:right="983"/>
        <w:jc w:val="both"/>
      </w:pPr>
      <w:r>
        <w:rPr/>
        <w:t>Debido</w:t>
      </w:r>
      <w:r>
        <w:rPr>
          <w:spacing w:val="-5"/>
        </w:rPr>
        <w:t> </w:t>
      </w:r>
      <w:r>
        <w:rPr/>
        <w:t>a</w:t>
      </w:r>
      <w:r>
        <w:rPr>
          <w:spacing w:val="-6"/>
        </w:rPr>
        <w:t> </w:t>
      </w:r>
      <w:r>
        <w:rPr/>
        <w:t>las</w:t>
      </w:r>
      <w:r>
        <w:rPr>
          <w:spacing w:val="-6"/>
        </w:rPr>
        <w:t> </w:t>
      </w:r>
      <w:r>
        <w:rPr/>
        <w:t>características</w:t>
      </w:r>
      <w:r>
        <w:rPr>
          <w:spacing w:val="-6"/>
        </w:rPr>
        <w:t> </w:t>
      </w:r>
      <w:r>
        <w:rPr/>
        <w:t>del</w:t>
      </w:r>
      <w:r>
        <w:rPr>
          <w:spacing w:val="-6"/>
        </w:rPr>
        <w:t> </w:t>
      </w:r>
      <w:r>
        <w:rPr/>
        <w:t>proyecto,</w:t>
      </w:r>
      <w:r>
        <w:rPr>
          <w:spacing w:val="-6"/>
        </w:rPr>
        <w:t> </w:t>
      </w:r>
      <w:r>
        <w:rPr/>
        <w:t>se</w:t>
      </w:r>
      <w:r>
        <w:rPr>
          <w:spacing w:val="-7"/>
        </w:rPr>
        <w:t> </w:t>
      </w:r>
      <w:r>
        <w:rPr/>
        <w:t>puede</w:t>
      </w:r>
      <w:r>
        <w:rPr>
          <w:spacing w:val="-7"/>
        </w:rPr>
        <w:t> </w:t>
      </w:r>
      <w:r>
        <w:rPr/>
        <w:t>clasificar</w:t>
      </w:r>
      <w:r>
        <w:rPr>
          <w:spacing w:val="-7"/>
        </w:rPr>
        <w:t> </w:t>
      </w:r>
      <w:r>
        <w:rPr/>
        <w:t>como</w:t>
      </w:r>
      <w:r>
        <w:rPr>
          <w:spacing w:val="-5"/>
        </w:rPr>
        <w:t> </w:t>
      </w:r>
      <w:r>
        <w:rPr/>
        <w:t>entidad,</w:t>
      </w:r>
      <w:r>
        <w:rPr>
          <w:spacing w:val="-7"/>
        </w:rPr>
        <w:t> </w:t>
      </w:r>
      <w:r>
        <w:rPr/>
        <w:t>dado</w:t>
      </w:r>
      <w:r>
        <w:rPr>
          <w:spacing w:val="-5"/>
        </w:rPr>
        <w:t> </w:t>
      </w:r>
      <w:r>
        <w:rPr/>
        <w:t>que</w:t>
      </w:r>
      <w:r>
        <w:rPr>
          <w:spacing w:val="-6"/>
        </w:rPr>
        <w:t> </w:t>
      </w:r>
      <w:r>
        <w:rPr/>
        <w:t>la</w:t>
      </w:r>
      <w:r>
        <w:rPr>
          <w:spacing w:val="-6"/>
        </w:rPr>
        <w:t> </w:t>
      </w:r>
      <w:r>
        <w:rPr/>
        <w:t>inversión</w:t>
      </w:r>
      <w:r>
        <w:rPr>
          <w:spacing w:val="-5"/>
        </w:rPr>
        <w:t> </w:t>
      </w:r>
      <w:r>
        <w:rPr/>
        <w:t>que</w:t>
      </w:r>
      <w:r>
        <w:rPr>
          <w:spacing w:val="-7"/>
        </w:rPr>
        <w:t> </w:t>
      </w:r>
      <w:r>
        <w:rPr/>
        <w:t>se</w:t>
      </w:r>
      <w:r>
        <w:rPr>
          <w:spacing w:val="-6"/>
        </w:rPr>
        <w:t> </w:t>
      </w:r>
      <w:r>
        <w:rPr/>
        <w:t>realiza es</w:t>
      </w:r>
      <w:r>
        <w:rPr>
          <w:spacing w:val="-3"/>
        </w:rPr>
        <w:t> </w:t>
      </w:r>
      <w:r>
        <w:rPr/>
        <w:t>el</w:t>
      </w:r>
      <w:r>
        <w:rPr>
          <w:spacing w:val="-3"/>
        </w:rPr>
        <w:t> </w:t>
      </w:r>
      <w:r>
        <w:rPr/>
        <w:t>beneficio</w:t>
      </w:r>
      <w:r>
        <w:rPr>
          <w:spacing w:val="-1"/>
        </w:rPr>
        <w:t> </w:t>
      </w:r>
      <w:r>
        <w:rPr/>
        <w:t>institucional</w:t>
      </w:r>
      <w:r>
        <w:rPr>
          <w:spacing w:val="-2"/>
        </w:rPr>
        <w:t> </w:t>
      </w:r>
      <w:r>
        <w:rPr/>
        <w:t>de</w:t>
      </w:r>
      <w:r>
        <w:rPr>
          <w:spacing w:val="-2"/>
        </w:rPr>
        <w:t> </w:t>
      </w:r>
      <w:r>
        <w:rPr/>
        <w:t>las</w:t>
      </w:r>
      <w:r>
        <w:rPr>
          <w:spacing w:val="-3"/>
        </w:rPr>
        <w:t> </w:t>
      </w:r>
      <w:r>
        <w:rPr/>
        <w:t>entidades</w:t>
      </w:r>
      <w:r>
        <w:rPr>
          <w:spacing w:val="-3"/>
        </w:rPr>
        <w:t> </w:t>
      </w:r>
      <w:r>
        <w:rPr/>
        <w:t>distritales;</w:t>
      </w:r>
      <w:r>
        <w:rPr>
          <w:spacing w:val="-3"/>
        </w:rPr>
        <w:t> </w:t>
      </w:r>
      <w:r>
        <w:rPr/>
        <w:t>la cual</w:t>
      </w:r>
      <w:r>
        <w:rPr>
          <w:spacing w:val="-2"/>
        </w:rPr>
        <w:t> </w:t>
      </w:r>
      <w:r>
        <w:rPr/>
        <w:t>está</w:t>
      </w:r>
      <w:r>
        <w:rPr>
          <w:spacing w:val="-3"/>
        </w:rPr>
        <w:t> </w:t>
      </w:r>
      <w:r>
        <w:rPr/>
        <w:t>destinada</w:t>
      </w:r>
      <w:r>
        <w:rPr>
          <w:spacing w:val="-2"/>
        </w:rPr>
        <w:t> </w:t>
      </w:r>
      <w:r>
        <w:rPr/>
        <w:t>al</w:t>
      </w:r>
      <w:r>
        <w:rPr>
          <w:spacing w:val="-2"/>
        </w:rPr>
        <w:t> </w:t>
      </w:r>
      <w:r>
        <w:rPr/>
        <w:t>fortalecimiento</w:t>
      </w:r>
      <w:r>
        <w:rPr>
          <w:spacing w:val="-1"/>
        </w:rPr>
        <w:t> </w:t>
      </w:r>
      <w:r>
        <w:rPr/>
        <w:t>de</w:t>
      </w:r>
      <w:r>
        <w:rPr>
          <w:spacing w:val="-2"/>
        </w:rPr>
        <w:t> </w:t>
      </w:r>
      <w:r>
        <w:rPr/>
        <w:t>la</w:t>
      </w:r>
      <w:r>
        <w:rPr>
          <w:spacing w:val="-2"/>
        </w:rPr>
        <w:t> </w:t>
      </w:r>
      <w:r>
        <w:rPr/>
        <w:t>entidad</w:t>
      </w:r>
      <w:r>
        <w:rPr>
          <w:spacing w:val="-1"/>
        </w:rPr>
        <w:t> </w:t>
      </w:r>
      <w:r>
        <w:rPr/>
        <w:t>y de</w:t>
      </w:r>
      <w:r>
        <w:rPr>
          <w:spacing w:val="-13"/>
        </w:rPr>
        <w:t> </w:t>
      </w:r>
      <w:r>
        <w:rPr/>
        <w:t>procesos</w:t>
      </w:r>
      <w:r>
        <w:rPr>
          <w:spacing w:val="-12"/>
        </w:rPr>
        <w:t> </w:t>
      </w:r>
      <w:r>
        <w:rPr/>
        <w:t>de</w:t>
      </w:r>
      <w:r>
        <w:rPr>
          <w:spacing w:val="-13"/>
        </w:rPr>
        <w:t> </w:t>
      </w:r>
      <w:r>
        <w:rPr/>
        <w:t>gestión</w:t>
      </w:r>
      <w:r>
        <w:rPr>
          <w:spacing w:val="-12"/>
        </w:rPr>
        <w:t> </w:t>
      </w:r>
      <w:r>
        <w:rPr/>
        <w:t>internos</w:t>
      </w:r>
      <w:r>
        <w:rPr>
          <w:spacing w:val="-13"/>
        </w:rPr>
        <w:t> </w:t>
      </w:r>
      <w:r>
        <w:rPr/>
        <w:t>en</w:t>
      </w:r>
      <w:r>
        <w:rPr>
          <w:spacing w:val="-12"/>
        </w:rPr>
        <w:t> </w:t>
      </w:r>
      <w:r>
        <w:rPr/>
        <w:t>los</w:t>
      </w:r>
      <w:r>
        <w:rPr>
          <w:spacing w:val="-13"/>
        </w:rPr>
        <w:t> </w:t>
      </w:r>
      <w:r>
        <w:rPr/>
        <w:t>monitoreos,</w:t>
      </w:r>
      <w:r>
        <w:rPr>
          <w:spacing w:val="-12"/>
        </w:rPr>
        <w:t> </w:t>
      </w:r>
      <w:r>
        <w:rPr/>
        <w:t>controles,</w:t>
      </w:r>
      <w:r>
        <w:rPr>
          <w:spacing w:val="-13"/>
        </w:rPr>
        <w:t> </w:t>
      </w:r>
      <w:r>
        <w:rPr/>
        <w:t>seguimientos</w:t>
      </w:r>
      <w:r>
        <w:rPr>
          <w:spacing w:val="-12"/>
        </w:rPr>
        <w:t> </w:t>
      </w:r>
      <w:r>
        <w:rPr/>
        <w:t>y</w:t>
      </w:r>
      <w:r>
        <w:rPr>
          <w:spacing w:val="-13"/>
        </w:rPr>
        <w:t> </w:t>
      </w:r>
      <w:r>
        <w:rPr/>
        <w:t>planificación</w:t>
      </w:r>
      <w:r>
        <w:rPr>
          <w:spacing w:val="-12"/>
        </w:rPr>
        <w:t> </w:t>
      </w:r>
      <w:r>
        <w:rPr/>
        <w:t>sobre</w:t>
      </w:r>
      <w:r>
        <w:rPr>
          <w:spacing w:val="-13"/>
        </w:rPr>
        <w:t> </w:t>
      </w:r>
      <w:r>
        <w:rPr/>
        <w:t>recurso</w:t>
      </w:r>
      <w:r>
        <w:rPr>
          <w:spacing w:val="-12"/>
        </w:rPr>
        <w:t> </w:t>
      </w:r>
      <w:r>
        <w:rPr/>
        <w:t>hídrico, del suelo y protección y de la fauna y flora silvestres.</w:t>
      </w:r>
    </w:p>
    <w:p>
      <w:pPr>
        <w:pStyle w:val="Heading2"/>
        <w:numPr>
          <w:ilvl w:val="1"/>
          <w:numId w:val="2"/>
        </w:numPr>
        <w:tabs>
          <w:tab w:pos="1613" w:val="left" w:leader="none"/>
        </w:tabs>
        <w:spacing w:line="240" w:lineRule="auto" w:before="229" w:after="0"/>
        <w:ind w:left="1613" w:right="0" w:hanging="994"/>
        <w:jc w:val="left"/>
      </w:pPr>
      <w:r>
        <w:rPr>
          <w:spacing w:val="-2"/>
        </w:rPr>
        <w:t>Participantes</w:t>
      </w:r>
    </w:p>
    <w:p>
      <w:pPr>
        <w:pStyle w:val="BodyText"/>
        <w:spacing w:before="47"/>
        <w:rPr>
          <w:b/>
        </w:rPr>
      </w:pPr>
    </w:p>
    <w:p>
      <w:pPr>
        <w:pStyle w:val="ListParagraph"/>
        <w:numPr>
          <w:ilvl w:val="2"/>
          <w:numId w:val="2"/>
        </w:numPr>
        <w:tabs>
          <w:tab w:pos="1613" w:val="left" w:leader="none"/>
        </w:tabs>
        <w:spacing w:line="240" w:lineRule="auto" w:before="0" w:after="0"/>
        <w:ind w:left="1613" w:right="0" w:hanging="994"/>
        <w:jc w:val="left"/>
        <w:rPr>
          <w:b/>
          <w:sz w:val="20"/>
        </w:rPr>
      </w:pPr>
      <w:r>
        <w:rPr>
          <w:b/>
          <w:sz w:val="20"/>
        </w:rPr>
        <w:t>Caracterización</w:t>
      </w:r>
      <w:r>
        <w:rPr>
          <w:b/>
          <w:spacing w:val="-7"/>
          <w:sz w:val="20"/>
        </w:rPr>
        <w:t> </w:t>
      </w:r>
      <w:r>
        <w:rPr>
          <w:b/>
          <w:sz w:val="20"/>
        </w:rPr>
        <w:t>de</w:t>
      </w:r>
      <w:r>
        <w:rPr>
          <w:b/>
          <w:spacing w:val="-5"/>
          <w:sz w:val="20"/>
        </w:rPr>
        <w:t> </w:t>
      </w:r>
      <w:r>
        <w:rPr>
          <w:b/>
          <w:spacing w:val="-2"/>
          <w:sz w:val="20"/>
        </w:rPr>
        <w:t>participantes</w:t>
      </w:r>
    </w:p>
    <w:p>
      <w:pPr>
        <w:pStyle w:val="ListParagraph"/>
        <w:spacing w:after="0" w:line="240" w:lineRule="auto"/>
        <w:jc w:val="left"/>
        <w:rPr>
          <w:b/>
          <w:sz w:val="20"/>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2"/>
        <w:gridCol w:w="1895"/>
        <w:gridCol w:w="1129"/>
        <w:gridCol w:w="2694"/>
        <w:gridCol w:w="2881"/>
      </w:tblGrid>
      <w:tr>
        <w:trPr>
          <w:trHeight w:val="414" w:hRule="atLeast"/>
        </w:trPr>
        <w:tc>
          <w:tcPr>
            <w:tcW w:w="802" w:type="dxa"/>
            <w:shd w:val="clear" w:color="auto" w:fill="BEBEBE"/>
          </w:tcPr>
          <w:p>
            <w:pPr>
              <w:pStyle w:val="TableParagraph"/>
              <w:spacing w:before="103"/>
              <w:ind w:left="74"/>
              <w:rPr>
                <w:b/>
                <w:sz w:val="18"/>
              </w:rPr>
            </w:pPr>
            <w:r>
              <w:rPr>
                <w:b/>
                <w:spacing w:val="-2"/>
                <w:sz w:val="18"/>
              </w:rPr>
              <w:t>ACTOR</w:t>
            </w:r>
          </w:p>
        </w:tc>
        <w:tc>
          <w:tcPr>
            <w:tcW w:w="1895" w:type="dxa"/>
            <w:shd w:val="clear" w:color="auto" w:fill="BEBEBE"/>
          </w:tcPr>
          <w:p>
            <w:pPr>
              <w:pStyle w:val="TableParagraph"/>
              <w:spacing w:before="103"/>
              <w:ind w:left="532"/>
              <w:rPr>
                <w:b/>
                <w:sz w:val="18"/>
              </w:rPr>
            </w:pPr>
            <w:r>
              <w:rPr>
                <w:b/>
                <w:spacing w:val="-2"/>
                <w:sz w:val="18"/>
              </w:rPr>
              <w:t>ENTIDAD</w:t>
            </w:r>
          </w:p>
        </w:tc>
        <w:tc>
          <w:tcPr>
            <w:tcW w:w="1129" w:type="dxa"/>
            <w:shd w:val="clear" w:color="auto" w:fill="BEBEBE"/>
          </w:tcPr>
          <w:p>
            <w:pPr>
              <w:pStyle w:val="TableParagraph"/>
              <w:spacing w:before="103"/>
              <w:ind w:left="118"/>
              <w:rPr>
                <w:b/>
                <w:sz w:val="18"/>
              </w:rPr>
            </w:pPr>
            <w:r>
              <w:rPr>
                <w:b/>
                <w:spacing w:val="-2"/>
                <w:sz w:val="18"/>
              </w:rPr>
              <w:t>POSICIÓN</w:t>
            </w:r>
          </w:p>
        </w:tc>
        <w:tc>
          <w:tcPr>
            <w:tcW w:w="2694" w:type="dxa"/>
            <w:shd w:val="clear" w:color="auto" w:fill="BEBEBE"/>
          </w:tcPr>
          <w:p>
            <w:pPr>
              <w:pStyle w:val="TableParagraph"/>
              <w:spacing w:line="206" w:lineRule="exact"/>
              <w:ind w:left="638" w:firstLine="108"/>
              <w:rPr>
                <w:b/>
                <w:sz w:val="18"/>
              </w:rPr>
            </w:pPr>
            <w:r>
              <w:rPr>
                <w:b/>
                <w:sz w:val="18"/>
              </w:rPr>
              <w:t>INTERESES O </w:t>
            </w:r>
            <w:r>
              <w:rPr>
                <w:b/>
                <w:spacing w:val="-2"/>
                <w:sz w:val="18"/>
              </w:rPr>
              <w:t>EXPECTATIVAS</w:t>
            </w:r>
          </w:p>
        </w:tc>
        <w:tc>
          <w:tcPr>
            <w:tcW w:w="2881" w:type="dxa"/>
            <w:shd w:val="clear" w:color="auto" w:fill="BEBEBE"/>
          </w:tcPr>
          <w:p>
            <w:pPr>
              <w:pStyle w:val="TableParagraph"/>
              <w:spacing w:before="103"/>
              <w:ind w:left="191"/>
              <w:rPr>
                <w:b/>
                <w:sz w:val="18"/>
              </w:rPr>
            </w:pPr>
            <w:r>
              <w:rPr>
                <w:b/>
                <w:sz w:val="18"/>
              </w:rPr>
              <w:t>CONTRIBUCIÓN</w:t>
            </w:r>
            <w:r>
              <w:rPr>
                <w:b/>
                <w:spacing w:val="-6"/>
                <w:sz w:val="18"/>
              </w:rPr>
              <w:t> </w:t>
            </w:r>
            <w:r>
              <w:rPr>
                <w:b/>
                <w:sz w:val="18"/>
              </w:rPr>
              <w:t>O</w:t>
            </w:r>
            <w:r>
              <w:rPr>
                <w:b/>
                <w:spacing w:val="-5"/>
                <w:sz w:val="18"/>
              </w:rPr>
              <w:t> </w:t>
            </w:r>
            <w:r>
              <w:rPr>
                <w:b/>
                <w:spacing w:val="-2"/>
                <w:sz w:val="18"/>
              </w:rPr>
              <w:t>GESTIÓN</w:t>
            </w:r>
          </w:p>
        </w:tc>
      </w:tr>
      <w:tr>
        <w:trPr>
          <w:trHeight w:val="4416" w:hRule="atLeast"/>
        </w:trPr>
        <w:tc>
          <w:tcPr>
            <w:tcW w:w="80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45"/>
              <w:rPr>
                <w:sz w:val="16"/>
              </w:rPr>
            </w:pPr>
            <w:r>
              <w:rPr>
                <w:spacing w:val="-2"/>
                <w:sz w:val="16"/>
              </w:rPr>
              <w:t>Distrital</w:t>
            </w:r>
          </w:p>
        </w:tc>
        <w:tc>
          <w:tcPr>
            <w:tcW w:w="189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tabs>
                <w:tab w:pos="929" w:val="left" w:leader="none"/>
                <w:tab w:pos="1699" w:val="left" w:leader="none"/>
              </w:tabs>
              <w:ind w:left="44" w:right="33"/>
              <w:rPr>
                <w:sz w:val="16"/>
              </w:rPr>
            </w:pPr>
            <w:r>
              <w:rPr>
                <w:spacing w:val="-2"/>
                <w:sz w:val="16"/>
              </w:rPr>
              <w:t>Secretaría</w:t>
            </w:r>
            <w:r>
              <w:rPr>
                <w:sz w:val="16"/>
              </w:rPr>
              <w:tab/>
            </w:r>
            <w:r>
              <w:rPr>
                <w:spacing w:val="-2"/>
                <w:sz w:val="16"/>
              </w:rPr>
              <w:t>Distrital</w:t>
            </w:r>
            <w:r>
              <w:rPr>
                <w:sz w:val="16"/>
              </w:rPr>
              <w:tab/>
            </w:r>
            <w:r>
              <w:rPr>
                <w:spacing w:val="-6"/>
                <w:sz w:val="16"/>
              </w:rPr>
              <w:t>de</w:t>
            </w:r>
            <w:r>
              <w:rPr>
                <w:spacing w:val="40"/>
                <w:sz w:val="16"/>
              </w:rPr>
              <w:t> </w:t>
            </w:r>
            <w:r>
              <w:rPr>
                <w:spacing w:val="-2"/>
                <w:sz w:val="16"/>
              </w:rPr>
              <w:t>Ambiente</w:t>
            </w:r>
          </w:p>
        </w:tc>
        <w:tc>
          <w:tcPr>
            <w:tcW w:w="1129"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46"/>
              <w:rPr>
                <w:sz w:val="16"/>
              </w:rPr>
            </w:pPr>
            <w:r>
              <w:rPr>
                <w:spacing w:val="-2"/>
                <w:sz w:val="16"/>
              </w:rPr>
              <w:t>Cooperante</w:t>
            </w:r>
          </w:p>
        </w:tc>
        <w:tc>
          <w:tcPr>
            <w:tcW w:w="2694" w:type="dxa"/>
          </w:tcPr>
          <w:p>
            <w:pPr>
              <w:pStyle w:val="TableParagraph"/>
              <w:rPr>
                <w:b/>
                <w:sz w:val="16"/>
              </w:rPr>
            </w:pPr>
          </w:p>
          <w:p>
            <w:pPr>
              <w:pStyle w:val="TableParagraph"/>
              <w:spacing w:before="183"/>
              <w:rPr>
                <w:b/>
                <w:sz w:val="16"/>
              </w:rPr>
            </w:pPr>
          </w:p>
          <w:p>
            <w:pPr>
              <w:pStyle w:val="TableParagraph"/>
              <w:ind w:left="43" w:right="35"/>
              <w:jc w:val="both"/>
              <w:rPr>
                <w:sz w:val="16"/>
              </w:rPr>
            </w:pPr>
            <w:r>
              <w:rPr>
                <w:sz w:val="16"/>
              </w:rPr>
              <w:t>Mejoramiento</w:t>
            </w:r>
            <w:r>
              <w:rPr>
                <w:spacing w:val="-3"/>
                <w:sz w:val="16"/>
              </w:rPr>
              <w:t> </w:t>
            </w:r>
            <w:r>
              <w:rPr>
                <w:sz w:val="16"/>
              </w:rPr>
              <w:t>de</w:t>
            </w:r>
            <w:r>
              <w:rPr>
                <w:spacing w:val="-1"/>
                <w:sz w:val="16"/>
              </w:rPr>
              <w:t> </w:t>
            </w:r>
            <w:r>
              <w:rPr>
                <w:sz w:val="16"/>
              </w:rPr>
              <w:t>la</w:t>
            </w:r>
            <w:r>
              <w:rPr>
                <w:spacing w:val="-1"/>
                <w:sz w:val="16"/>
              </w:rPr>
              <w:t> </w:t>
            </w:r>
            <w:r>
              <w:rPr>
                <w:sz w:val="16"/>
              </w:rPr>
              <w:t>eficiencia</w:t>
            </w:r>
            <w:r>
              <w:rPr>
                <w:spacing w:val="-3"/>
                <w:sz w:val="16"/>
              </w:rPr>
              <w:t> </w:t>
            </w:r>
            <w:r>
              <w:rPr>
                <w:sz w:val="16"/>
              </w:rPr>
              <w:t>y</w:t>
            </w:r>
            <w:r>
              <w:rPr>
                <w:spacing w:val="-1"/>
                <w:sz w:val="16"/>
              </w:rPr>
              <w:t> </w:t>
            </w:r>
            <w:r>
              <w:rPr>
                <w:sz w:val="16"/>
              </w:rPr>
              <w:t>eficacia</w:t>
            </w:r>
            <w:r>
              <w:rPr>
                <w:spacing w:val="40"/>
                <w:sz w:val="16"/>
              </w:rPr>
              <w:t> </w:t>
            </w:r>
            <w:r>
              <w:rPr>
                <w:sz w:val="16"/>
              </w:rPr>
              <w:t>del proceso sancionatorio ambiental.</w:t>
            </w:r>
            <w:r>
              <w:rPr>
                <w:spacing w:val="40"/>
                <w:sz w:val="16"/>
              </w:rPr>
              <w:t> </w:t>
            </w:r>
            <w:r>
              <w:rPr>
                <w:sz w:val="16"/>
              </w:rPr>
              <w:t>Cumplimiento de la función de control</w:t>
            </w:r>
            <w:r>
              <w:rPr>
                <w:spacing w:val="40"/>
                <w:sz w:val="16"/>
              </w:rPr>
              <w:t> </w:t>
            </w:r>
            <w:r>
              <w:rPr>
                <w:spacing w:val="-2"/>
                <w:sz w:val="16"/>
              </w:rPr>
              <w:t>ambiental.</w:t>
            </w:r>
          </w:p>
          <w:p>
            <w:pPr>
              <w:pStyle w:val="TableParagraph"/>
              <w:spacing w:before="1"/>
              <w:ind w:left="43" w:right="35"/>
              <w:jc w:val="both"/>
              <w:rPr>
                <w:sz w:val="16"/>
              </w:rPr>
            </w:pPr>
            <w:r>
              <w:rPr>
                <w:sz w:val="16"/>
              </w:rPr>
              <w:t>Incremento en la eficiencia de las</w:t>
            </w:r>
            <w:r>
              <w:rPr>
                <w:spacing w:val="40"/>
                <w:sz w:val="16"/>
              </w:rPr>
              <w:t> </w:t>
            </w:r>
            <w:r>
              <w:rPr>
                <w:sz w:val="16"/>
              </w:rPr>
              <w:t>actuaciones administrativas de</w:t>
            </w:r>
            <w:r>
              <w:rPr>
                <w:spacing w:val="40"/>
                <w:sz w:val="16"/>
              </w:rPr>
              <w:t> </w:t>
            </w:r>
            <w:r>
              <w:rPr>
                <w:sz w:val="16"/>
              </w:rPr>
              <w:t>evaluación, control, promoción y</w:t>
            </w:r>
            <w:r>
              <w:rPr>
                <w:spacing w:val="40"/>
                <w:sz w:val="16"/>
              </w:rPr>
              <w:t> </w:t>
            </w:r>
            <w:r>
              <w:rPr>
                <w:sz w:val="16"/>
              </w:rPr>
              <w:t>seguimiento a la gestión adecuada de</w:t>
            </w:r>
            <w:r>
              <w:rPr>
                <w:spacing w:val="40"/>
                <w:sz w:val="16"/>
              </w:rPr>
              <w:t> </w:t>
            </w:r>
            <w:r>
              <w:rPr>
                <w:sz w:val="16"/>
              </w:rPr>
              <w:t>residuos por parte de los usuarios a</w:t>
            </w:r>
            <w:r>
              <w:rPr>
                <w:spacing w:val="40"/>
                <w:sz w:val="16"/>
              </w:rPr>
              <w:t> </w:t>
            </w:r>
            <w:r>
              <w:rPr>
                <w:spacing w:val="-2"/>
                <w:sz w:val="16"/>
              </w:rPr>
              <w:t>controlar.</w:t>
            </w:r>
          </w:p>
          <w:p>
            <w:pPr>
              <w:pStyle w:val="TableParagraph"/>
              <w:spacing w:before="1"/>
              <w:ind w:left="43" w:right="37"/>
              <w:jc w:val="both"/>
              <w:rPr>
                <w:sz w:val="16"/>
              </w:rPr>
            </w:pPr>
            <w:r>
              <w:rPr>
                <w:sz w:val="16"/>
              </w:rPr>
              <w:t>Disminución y prevención del daño</w:t>
            </w:r>
            <w:r>
              <w:rPr>
                <w:spacing w:val="40"/>
                <w:sz w:val="16"/>
              </w:rPr>
              <w:t> </w:t>
            </w:r>
            <w:r>
              <w:rPr>
                <w:spacing w:val="-2"/>
                <w:sz w:val="16"/>
              </w:rPr>
              <w:t>antijurídico.</w:t>
            </w:r>
          </w:p>
          <w:p>
            <w:pPr>
              <w:pStyle w:val="TableParagraph"/>
              <w:ind w:left="43" w:right="35"/>
              <w:jc w:val="both"/>
              <w:rPr>
                <w:sz w:val="16"/>
              </w:rPr>
            </w:pPr>
            <w:r>
              <w:rPr>
                <w:sz w:val="16"/>
              </w:rPr>
              <w:t>Mejoramiento ambiental del recurso</w:t>
            </w:r>
            <w:r>
              <w:rPr>
                <w:spacing w:val="40"/>
                <w:sz w:val="16"/>
              </w:rPr>
              <w:t> </w:t>
            </w:r>
            <w:r>
              <w:rPr>
                <w:sz w:val="16"/>
              </w:rPr>
              <w:t>hídrico del D. C. e incrementar la</w:t>
            </w:r>
            <w:r>
              <w:rPr>
                <w:spacing w:val="40"/>
                <w:sz w:val="16"/>
              </w:rPr>
              <w:t> </w:t>
            </w:r>
            <w:r>
              <w:rPr>
                <w:sz w:val="16"/>
              </w:rPr>
              <w:t>eficiencia de las actuaciones técnicas y</w:t>
            </w:r>
            <w:r>
              <w:rPr>
                <w:spacing w:val="40"/>
                <w:sz w:val="16"/>
              </w:rPr>
              <w:t> </w:t>
            </w:r>
            <w:r>
              <w:rPr>
                <w:sz w:val="16"/>
              </w:rPr>
              <w:t>administrativas dentro del programa de</w:t>
            </w:r>
            <w:r>
              <w:rPr>
                <w:spacing w:val="40"/>
                <w:sz w:val="16"/>
              </w:rPr>
              <w:t> </w:t>
            </w:r>
            <w:r>
              <w:rPr>
                <w:sz w:val="16"/>
              </w:rPr>
              <w:t>evaluación, control y seguimiento a los</w:t>
            </w:r>
            <w:r>
              <w:rPr>
                <w:spacing w:val="40"/>
                <w:sz w:val="16"/>
              </w:rPr>
              <w:t> </w:t>
            </w:r>
            <w:r>
              <w:rPr>
                <w:spacing w:val="-2"/>
                <w:sz w:val="16"/>
              </w:rPr>
              <w:t>usuarios.</w:t>
            </w:r>
          </w:p>
        </w:tc>
        <w:tc>
          <w:tcPr>
            <w:tcW w:w="2881" w:type="dxa"/>
          </w:tcPr>
          <w:p>
            <w:pPr>
              <w:pStyle w:val="TableParagraph"/>
              <w:ind w:left="42" w:right="38"/>
              <w:jc w:val="both"/>
              <w:rPr>
                <w:sz w:val="16"/>
              </w:rPr>
            </w:pPr>
            <w:r>
              <w:rPr>
                <w:sz w:val="16"/>
              </w:rPr>
              <w:t>Facilitar</w:t>
            </w:r>
            <w:r>
              <w:rPr>
                <w:spacing w:val="-7"/>
                <w:sz w:val="16"/>
              </w:rPr>
              <w:t> </w:t>
            </w:r>
            <w:r>
              <w:rPr>
                <w:sz w:val="16"/>
              </w:rPr>
              <w:t>los</w:t>
            </w:r>
            <w:r>
              <w:rPr>
                <w:spacing w:val="-6"/>
                <w:sz w:val="16"/>
              </w:rPr>
              <w:t> </w:t>
            </w:r>
            <w:r>
              <w:rPr>
                <w:sz w:val="16"/>
              </w:rPr>
              <w:t>recursos</w:t>
            </w:r>
            <w:r>
              <w:rPr>
                <w:spacing w:val="-5"/>
                <w:sz w:val="16"/>
              </w:rPr>
              <w:t> </w:t>
            </w:r>
            <w:r>
              <w:rPr>
                <w:sz w:val="16"/>
              </w:rPr>
              <w:t>presupuestales</w:t>
            </w:r>
            <w:r>
              <w:rPr>
                <w:spacing w:val="-6"/>
                <w:sz w:val="16"/>
              </w:rPr>
              <w:t> </w:t>
            </w:r>
            <w:r>
              <w:rPr>
                <w:sz w:val="16"/>
              </w:rPr>
              <w:t>para</w:t>
            </w:r>
            <w:r>
              <w:rPr>
                <w:spacing w:val="-4"/>
                <w:sz w:val="16"/>
              </w:rPr>
              <w:t> </w:t>
            </w:r>
            <w:r>
              <w:rPr>
                <w:sz w:val="16"/>
              </w:rPr>
              <w:t>el</w:t>
            </w:r>
            <w:r>
              <w:rPr>
                <w:spacing w:val="40"/>
                <w:sz w:val="16"/>
              </w:rPr>
              <w:t> </w:t>
            </w:r>
            <w:r>
              <w:rPr>
                <w:sz w:val="16"/>
              </w:rPr>
              <w:t>cumplimiento de las metas y objetivos</w:t>
            </w:r>
            <w:r>
              <w:rPr>
                <w:spacing w:val="40"/>
                <w:sz w:val="16"/>
              </w:rPr>
              <w:t> </w:t>
            </w:r>
            <w:r>
              <w:rPr>
                <w:spacing w:val="-2"/>
                <w:sz w:val="16"/>
              </w:rPr>
              <w:t>institucionales.</w:t>
            </w:r>
          </w:p>
          <w:p>
            <w:pPr>
              <w:pStyle w:val="TableParagraph"/>
              <w:tabs>
                <w:tab w:pos="2321" w:val="left" w:leader="none"/>
              </w:tabs>
              <w:ind w:left="42" w:right="36"/>
              <w:jc w:val="both"/>
              <w:rPr>
                <w:sz w:val="16"/>
              </w:rPr>
            </w:pPr>
            <w:r>
              <w:rPr>
                <w:sz w:val="16"/>
              </w:rPr>
              <w:t>Gestionar el mejoramiento de los procesos</w:t>
            </w:r>
            <w:r>
              <w:rPr>
                <w:spacing w:val="40"/>
                <w:sz w:val="16"/>
              </w:rPr>
              <w:t> </w:t>
            </w:r>
            <w:r>
              <w:rPr>
                <w:sz w:val="16"/>
              </w:rPr>
              <w:t>y procedimientos a su cargo para el</w:t>
            </w:r>
            <w:r>
              <w:rPr>
                <w:spacing w:val="40"/>
                <w:sz w:val="16"/>
              </w:rPr>
              <w:t> </w:t>
            </w:r>
            <w:r>
              <w:rPr>
                <w:sz w:val="16"/>
              </w:rPr>
              <w:t>cumplimiento de las normas ambientales.</w:t>
            </w:r>
            <w:r>
              <w:rPr>
                <w:spacing w:val="40"/>
                <w:sz w:val="16"/>
              </w:rPr>
              <w:t> </w:t>
            </w:r>
            <w:r>
              <w:rPr>
                <w:sz w:val="16"/>
              </w:rPr>
              <w:t>Garantizar la ejecución de las acciones de</w:t>
            </w:r>
            <w:r>
              <w:rPr>
                <w:spacing w:val="40"/>
                <w:sz w:val="16"/>
              </w:rPr>
              <w:t> </w:t>
            </w:r>
            <w:r>
              <w:rPr>
                <w:sz w:val="16"/>
              </w:rPr>
              <w:t>control y seguimiento enmarcadas en la</w:t>
            </w:r>
            <w:r>
              <w:rPr>
                <w:spacing w:val="40"/>
                <w:sz w:val="16"/>
              </w:rPr>
              <w:t> </w:t>
            </w:r>
            <w:r>
              <w:rPr>
                <w:spacing w:val="-2"/>
                <w:sz w:val="16"/>
              </w:rPr>
              <w:t>normativa</w:t>
            </w:r>
            <w:r>
              <w:rPr>
                <w:sz w:val="16"/>
              </w:rPr>
              <w:tab/>
            </w:r>
            <w:r>
              <w:rPr>
                <w:spacing w:val="-2"/>
                <w:sz w:val="16"/>
              </w:rPr>
              <w:t>vigente.</w:t>
            </w:r>
          </w:p>
          <w:p>
            <w:pPr>
              <w:pStyle w:val="TableParagraph"/>
              <w:tabs>
                <w:tab w:pos="1957" w:val="left" w:leader="none"/>
              </w:tabs>
              <w:ind w:left="42" w:right="35"/>
              <w:jc w:val="both"/>
              <w:rPr>
                <w:sz w:val="16"/>
              </w:rPr>
            </w:pPr>
            <w:r>
              <w:rPr>
                <w:sz w:val="16"/>
              </w:rPr>
              <w:t>Articular acciones con las</w:t>
            </w:r>
            <w:r>
              <w:rPr>
                <w:spacing w:val="-1"/>
                <w:sz w:val="16"/>
              </w:rPr>
              <w:t> </w:t>
            </w:r>
            <w:r>
              <w:rPr>
                <w:sz w:val="16"/>
              </w:rPr>
              <w:t>demás entidades</w:t>
            </w:r>
            <w:r>
              <w:rPr>
                <w:spacing w:val="40"/>
                <w:sz w:val="16"/>
              </w:rPr>
              <w:t> </w:t>
            </w:r>
            <w:r>
              <w:rPr>
                <w:sz w:val="16"/>
              </w:rPr>
              <w:t>del</w:t>
            </w:r>
            <w:r>
              <w:rPr>
                <w:spacing w:val="-10"/>
                <w:sz w:val="16"/>
              </w:rPr>
              <w:t> </w:t>
            </w:r>
            <w:r>
              <w:rPr>
                <w:sz w:val="16"/>
              </w:rPr>
              <w:t>orden</w:t>
            </w:r>
            <w:r>
              <w:rPr>
                <w:spacing w:val="-10"/>
                <w:sz w:val="16"/>
              </w:rPr>
              <w:t> </w:t>
            </w:r>
            <w:r>
              <w:rPr>
                <w:sz w:val="16"/>
              </w:rPr>
              <w:t>Nacional,</w:t>
            </w:r>
            <w:r>
              <w:rPr>
                <w:spacing w:val="-10"/>
                <w:sz w:val="16"/>
              </w:rPr>
              <w:t> </w:t>
            </w:r>
            <w:r>
              <w:rPr>
                <w:sz w:val="16"/>
              </w:rPr>
              <w:t>Regional</w:t>
            </w:r>
            <w:r>
              <w:rPr>
                <w:spacing w:val="-10"/>
                <w:sz w:val="16"/>
              </w:rPr>
              <w:t> </w:t>
            </w:r>
            <w:r>
              <w:rPr>
                <w:sz w:val="16"/>
              </w:rPr>
              <w:t>y</w:t>
            </w:r>
            <w:r>
              <w:rPr>
                <w:spacing w:val="-10"/>
                <w:sz w:val="16"/>
              </w:rPr>
              <w:t> </w:t>
            </w:r>
            <w:r>
              <w:rPr>
                <w:sz w:val="16"/>
              </w:rPr>
              <w:t>Distrital</w:t>
            </w:r>
            <w:r>
              <w:rPr>
                <w:spacing w:val="-10"/>
                <w:sz w:val="16"/>
              </w:rPr>
              <w:t> </w:t>
            </w:r>
            <w:r>
              <w:rPr>
                <w:sz w:val="16"/>
              </w:rPr>
              <w:t>que</w:t>
            </w:r>
            <w:r>
              <w:rPr>
                <w:spacing w:val="40"/>
                <w:sz w:val="16"/>
              </w:rPr>
              <w:t> </w:t>
            </w:r>
            <w:r>
              <w:rPr>
                <w:sz w:val="16"/>
              </w:rPr>
              <w:t>estén involucradas en el diseño de</w:t>
            </w:r>
            <w:r>
              <w:rPr>
                <w:spacing w:val="40"/>
                <w:sz w:val="16"/>
              </w:rPr>
              <w:t> </w:t>
            </w:r>
            <w:r>
              <w:rPr>
                <w:sz w:val="16"/>
              </w:rPr>
              <w:t>estrategias</w:t>
            </w:r>
            <w:r>
              <w:rPr>
                <w:spacing w:val="-8"/>
                <w:sz w:val="16"/>
              </w:rPr>
              <w:t> </w:t>
            </w:r>
            <w:r>
              <w:rPr>
                <w:sz w:val="16"/>
              </w:rPr>
              <w:t>que</w:t>
            </w:r>
            <w:r>
              <w:rPr>
                <w:spacing w:val="-8"/>
                <w:sz w:val="16"/>
              </w:rPr>
              <w:t> </w:t>
            </w:r>
            <w:r>
              <w:rPr>
                <w:sz w:val="16"/>
              </w:rPr>
              <w:t>contribuyan</w:t>
            </w:r>
            <w:r>
              <w:rPr>
                <w:spacing w:val="-7"/>
                <w:sz w:val="16"/>
              </w:rPr>
              <w:t> </w:t>
            </w:r>
            <w:r>
              <w:rPr>
                <w:sz w:val="16"/>
              </w:rPr>
              <w:t>a</w:t>
            </w:r>
            <w:r>
              <w:rPr>
                <w:spacing w:val="-5"/>
                <w:sz w:val="16"/>
              </w:rPr>
              <w:t> </w:t>
            </w:r>
            <w:r>
              <w:rPr>
                <w:sz w:val="16"/>
              </w:rPr>
              <w:t>la</w:t>
            </w:r>
            <w:r>
              <w:rPr>
                <w:spacing w:val="-5"/>
                <w:sz w:val="16"/>
              </w:rPr>
              <w:t> </w:t>
            </w:r>
            <w:r>
              <w:rPr>
                <w:sz w:val="16"/>
              </w:rPr>
              <w:t>solución</w:t>
            </w:r>
            <w:r>
              <w:rPr>
                <w:spacing w:val="-7"/>
                <w:sz w:val="16"/>
              </w:rPr>
              <w:t> </w:t>
            </w:r>
            <w:r>
              <w:rPr>
                <w:sz w:val="16"/>
              </w:rPr>
              <w:t>de</w:t>
            </w:r>
            <w:r>
              <w:rPr>
                <w:spacing w:val="40"/>
                <w:sz w:val="16"/>
              </w:rPr>
              <w:t> </w:t>
            </w:r>
            <w:r>
              <w:rPr>
                <w:spacing w:val="-5"/>
                <w:sz w:val="16"/>
              </w:rPr>
              <w:t>la</w:t>
            </w:r>
            <w:r>
              <w:rPr>
                <w:sz w:val="16"/>
              </w:rPr>
              <w:tab/>
            </w:r>
            <w:r>
              <w:rPr>
                <w:spacing w:val="-2"/>
                <w:sz w:val="16"/>
              </w:rPr>
              <w:t>problemática.</w:t>
            </w:r>
          </w:p>
          <w:p>
            <w:pPr>
              <w:pStyle w:val="TableParagraph"/>
              <w:spacing w:before="1"/>
              <w:ind w:left="42" w:right="36"/>
              <w:jc w:val="both"/>
              <w:rPr>
                <w:sz w:val="16"/>
              </w:rPr>
            </w:pPr>
            <w:r>
              <w:rPr>
                <w:sz w:val="16"/>
              </w:rPr>
              <w:t>Procesar la información de registros y</w:t>
            </w:r>
            <w:r>
              <w:rPr>
                <w:spacing w:val="40"/>
                <w:sz w:val="16"/>
              </w:rPr>
              <w:t> </w:t>
            </w:r>
            <w:r>
              <w:rPr>
                <w:sz w:val="16"/>
              </w:rPr>
              <w:t>revisión de la información reportada sobre</w:t>
            </w:r>
            <w:r>
              <w:rPr>
                <w:spacing w:val="40"/>
                <w:sz w:val="16"/>
              </w:rPr>
              <w:t> </w:t>
            </w:r>
            <w:r>
              <w:rPr>
                <w:sz w:val="16"/>
              </w:rPr>
              <w:t>la</w:t>
            </w:r>
            <w:r>
              <w:rPr>
                <w:spacing w:val="40"/>
                <w:sz w:val="16"/>
              </w:rPr>
              <w:t> </w:t>
            </w:r>
            <w:r>
              <w:rPr>
                <w:sz w:val="16"/>
              </w:rPr>
              <w:t>cadena</w:t>
            </w:r>
            <w:r>
              <w:rPr>
                <w:spacing w:val="40"/>
                <w:sz w:val="16"/>
              </w:rPr>
              <w:t> </w:t>
            </w:r>
            <w:r>
              <w:rPr>
                <w:sz w:val="16"/>
              </w:rPr>
              <w:t>de</w:t>
            </w:r>
            <w:r>
              <w:rPr>
                <w:spacing w:val="40"/>
                <w:sz w:val="16"/>
              </w:rPr>
              <w:t> </w:t>
            </w:r>
            <w:r>
              <w:rPr>
                <w:sz w:val="16"/>
              </w:rPr>
              <w:t>gestión</w:t>
            </w:r>
            <w:r>
              <w:rPr>
                <w:spacing w:val="40"/>
                <w:sz w:val="16"/>
              </w:rPr>
              <w:t> </w:t>
            </w:r>
            <w:r>
              <w:rPr>
                <w:sz w:val="16"/>
              </w:rPr>
              <w:t>de</w:t>
            </w:r>
            <w:r>
              <w:rPr>
                <w:spacing w:val="40"/>
                <w:sz w:val="16"/>
              </w:rPr>
              <w:t> </w:t>
            </w:r>
            <w:r>
              <w:rPr>
                <w:sz w:val="16"/>
              </w:rPr>
              <w:t>residuos.</w:t>
            </w:r>
            <w:r>
              <w:rPr>
                <w:spacing w:val="40"/>
                <w:sz w:val="16"/>
              </w:rPr>
              <w:t> </w:t>
            </w:r>
            <w:r>
              <w:rPr>
                <w:sz w:val="16"/>
              </w:rPr>
              <w:t>Generar</w:t>
            </w:r>
            <w:r>
              <w:rPr>
                <w:spacing w:val="-10"/>
                <w:sz w:val="16"/>
              </w:rPr>
              <w:t> </w:t>
            </w:r>
            <w:r>
              <w:rPr>
                <w:sz w:val="16"/>
              </w:rPr>
              <w:t>articulación</w:t>
            </w:r>
            <w:r>
              <w:rPr>
                <w:spacing w:val="-10"/>
                <w:sz w:val="16"/>
              </w:rPr>
              <w:t> </w:t>
            </w:r>
            <w:r>
              <w:rPr>
                <w:sz w:val="16"/>
              </w:rPr>
              <w:t>con</w:t>
            </w:r>
            <w:r>
              <w:rPr>
                <w:spacing w:val="-10"/>
                <w:sz w:val="16"/>
              </w:rPr>
              <w:t> </w:t>
            </w:r>
            <w:r>
              <w:rPr>
                <w:sz w:val="16"/>
              </w:rPr>
              <w:t>otras</w:t>
            </w:r>
            <w:r>
              <w:rPr>
                <w:spacing w:val="-10"/>
                <w:sz w:val="16"/>
              </w:rPr>
              <w:t> </w:t>
            </w:r>
            <w:r>
              <w:rPr>
                <w:sz w:val="16"/>
              </w:rPr>
              <w:t>entidades</w:t>
            </w:r>
            <w:r>
              <w:rPr>
                <w:spacing w:val="-10"/>
                <w:sz w:val="16"/>
              </w:rPr>
              <w:t> </w:t>
            </w:r>
            <w:r>
              <w:rPr>
                <w:sz w:val="16"/>
              </w:rPr>
              <w:t>del</w:t>
            </w:r>
            <w:r>
              <w:rPr>
                <w:spacing w:val="40"/>
                <w:sz w:val="16"/>
              </w:rPr>
              <w:t> </w:t>
            </w:r>
            <w:r>
              <w:rPr>
                <w:sz w:val="16"/>
              </w:rPr>
              <w:t>orden Nacional, Regional y Distrital que</w:t>
            </w:r>
            <w:r>
              <w:rPr>
                <w:spacing w:val="40"/>
                <w:sz w:val="16"/>
              </w:rPr>
              <w:t> </w:t>
            </w:r>
            <w:r>
              <w:rPr>
                <w:sz w:val="16"/>
              </w:rPr>
              <w:t>estén involucradas directamente dentro de</w:t>
            </w:r>
            <w:r>
              <w:rPr>
                <w:spacing w:val="40"/>
                <w:sz w:val="16"/>
              </w:rPr>
              <w:t> </w:t>
            </w:r>
            <w:r>
              <w:rPr>
                <w:sz w:val="16"/>
              </w:rPr>
              <w:t>la</w:t>
            </w:r>
            <w:r>
              <w:rPr>
                <w:spacing w:val="80"/>
                <w:sz w:val="16"/>
              </w:rPr>
              <w:t> </w:t>
            </w:r>
            <w:r>
              <w:rPr>
                <w:sz w:val="16"/>
              </w:rPr>
              <w:t>ejecución</w:t>
            </w:r>
            <w:r>
              <w:rPr>
                <w:spacing w:val="80"/>
                <w:sz w:val="16"/>
              </w:rPr>
              <w:t> </w:t>
            </w:r>
            <w:r>
              <w:rPr>
                <w:sz w:val="16"/>
              </w:rPr>
              <w:t>del</w:t>
            </w:r>
            <w:r>
              <w:rPr>
                <w:spacing w:val="80"/>
                <w:sz w:val="16"/>
              </w:rPr>
              <w:t> </w:t>
            </w:r>
            <w:r>
              <w:rPr>
                <w:sz w:val="16"/>
              </w:rPr>
              <w:t>programa.</w:t>
            </w:r>
            <w:r>
              <w:rPr>
                <w:spacing w:val="80"/>
                <w:sz w:val="16"/>
              </w:rPr>
              <w:t> </w:t>
            </w:r>
            <w:r>
              <w:rPr>
                <w:sz w:val="16"/>
              </w:rPr>
              <w:t>Intervención Técnica y administrativa para</w:t>
            </w:r>
            <w:r>
              <w:rPr>
                <w:spacing w:val="40"/>
                <w:sz w:val="16"/>
              </w:rPr>
              <w:t> </w:t>
            </w:r>
            <w:r>
              <w:rPr>
                <w:spacing w:val="-2"/>
                <w:sz w:val="16"/>
              </w:rPr>
              <w:t>el</w:t>
            </w:r>
            <w:r>
              <w:rPr>
                <w:spacing w:val="1"/>
                <w:sz w:val="16"/>
              </w:rPr>
              <w:t> </w:t>
            </w:r>
            <w:r>
              <w:rPr>
                <w:spacing w:val="-2"/>
                <w:sz w:val="16"/>
              </w:rPr>
              <w:t>desarrollo</w:t>
            </w:r>
            <w:r>
              <w:rPr>
                <w:spacing w:val="-1"/>
                <w:sz w:val="16"/>
              </w:rPr>
              <w:t> </w:t>
            </w:r>
            <w:r>
              <w:rPr>
                <w:spacing w:val="-2"/>
                <w:sz w:val="16"/>
              </w:rPr>
              <w:t>del proyecto</w:t>
            </w:r>
            <w:r>
              <w:rPr>
                <w:spacing w:val="2"/>
                <w:sz w:val="16"/>
              </w:rPr>
              <w:t> </w:t>
            </w:r>
            <w:r>
              <w:rPr>
                <w:spacing w:val="-2"/>
                <w:sz w:val="16"/>
              </w:rPr>
              <w:t>que</w:t>
            </w:r>
            <w:r>
              <w:rPr>
                <w:spacing w:val="-3"/>
                <w:sz w:val="16"/>
              </w:rPr>
              <w:t> </w:t>
            </w:r>
            <w:r>
              <w:rPr>
                <w:spacing w:val="-2"/>
                <w:sz w:val="16"/>
              </w:rPr>
              <w:t>este</w:t>
            </w:r>
            <w:r>
              <w:rPr>
                <w:spacing w:val="1"/>
                <w:sz w:val="16"/>
              </w:rPr>
              <w:t> </w:t>
            </w:r>
            <w:r>
              <w:rPr>
                <w:spacing w:val="-2"/>
                <w:sz w:val="16"/>
              </w:rPr>
              <w:t>dentro</w:t>
            </w:r>
            <w:r>
              <w:rPr>
                <w:spacing w:val="2"/>
                <w:sz w:val="16"/>
              </w:rPr>
              <w:t> </w:t>
            </w:r>
            <w:r>
              <w:rPr>
                <w:spacing w:val="-5"/>
                <w:sz w:val="16"/>
              </w:rPr>
              <w:t>de</w:t>
            </w:r>
          </w:p>
          <w:p>
            <w:pPr>
              <w:pStyle w:val="TableParagraph"/>
              <w:spacing w:line="163" w:lineRule="exact"/>
              <w:ind w:left="42"/>
              <w:jc w:val="both"/>
              <w:rPr>
                <w:sz w:val="16"/>
              </w:rPr>
            </w:pPr>
            <w:r>
              <w:rPr>
                <w:sz w:val="16"/>
              </w:rPr>
              <w:t>la</w:t>
            </w:r>
            <w:r>
              <w:rPr>
                <w:spacing w:val="-9"/>
                <w:sz w:val="16"/>
              </w:rPr>
              <w:t> </w:t>
            </w:r>
            <w:r>
              <w:rPr>
                <w:sz w:val="16"/>
              </w:rPr>
              <w:t>normatividad</w:t>
            </w:r>
            <w:r>
              <w:rPr>
                <w:spacing w:val="-5"/>
                <w:sz w:val="16"/>
              </w:rPr>
              <w:t> </w:t>
            </w:r>
            <w:r>
              <w:rPr>
                <w:sz w:val="16"/>
              </w:rPr>
              <w:t>ambiental</w:t>
            </w:r>
            <w:r>
              <w:rPr>
                <w:spacing w:val="-7"/>
                <w:sz w:val="16"/>
              </w:rPr>
              <w:t> </w:t>
            </w:r>
            <w:r>
              <w:rPr>
                <w:spacing w:val="-2"/>
                <w:sz w:val="16"/>
              </w:rPr>
              <w:t>vigente.</w:t>
            </w:r>
          </w:p>
        </w:tc>
      </w:tr>
      <w:tr>
        <w:trPr>
          <w:trHeight w:val="2942" w:hRule="atLeast"/>
        </w:trPr>
        <w:tc>
          <w:tcPr>
            <w:tcW w:w="802"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8"/>
              <w:rPr>
                <w:b/>
                <w:sz w:val="16"/>
              </w:rPr>
            </w:pPr>
          </w:p>
          <w:p>
            <w:pPr>
              <w:pStyle w:val="TableParagraph"/>
              <w:ind w:left="45"/>
              <w:rPr>
                <w:sz w:val="16"/>
              </w:rPr>
            </w:pPr>
            <w:r>
              <w:rPr>
                <w:spacing w:val="-2"/>
                <w:sz w:val="16"/>
              </w:rPr>
              <w:t>Distrital</w:t>
            </w:r>
          </w:p>
        </w:tc>
        <w:tc>
          <w:tcPr>
            <w:tcW w:w="1895"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8"/>
              <w:rPr>
                <w:b/>
                <w:sz w:val="16"/>
              </w:rPr>
            </w:pPr>
          </w:p>
          <w:p>
            <w:pPr>
              <w:pStyle w:val="TableParagraph"/>
              <w:ind w:left="44" w:right="33"/>
              <w:jc w:val="both"/>
              <w:rPr>
                <w:sz w:val="16"/>
              </w:rPr>
            </w:pPr>
            <w:r>
              <w:rPr>
                <w:sz w:val="16"/>
              </w:rPr>
              <w:t>Entidades</w:t>
            </w:r>
            <w:r>
              <w:rPr>
                <w:spacing w:val="-4"/>
                <w:sz w:val="16"/>
              </w:rPr>
              <w:t> </w:t>
            </w:r>
            <w:r>
              <w:rPr>
                <w:sz w:val="16"/>
              </w:rPr>
              <w:t>distritales</w:t>
            </w:r>
            <w:r>
              <w:rPr>
                <w:spacing w:val="-2"/>
                <w:sz w:val="16"/>
              </w:rPr>
              <w:t> </w:t>
            </w:r>
            <w:r>
              <w:rPr>
                <w:sz w:val="16"/>
              </w:rPr>
              <w:t>(EMB,</w:t>
            </w:r>
            <w:r>
              <w:rPr>
                <w:spacing w:val="40"/>
                <w:sz w:val="16"/>
              </w:rPr>
              <w:t> </w:t>
            </w:r>
            <w:r>
              <w:rPr>
                <w:sz w:val="16"/>
              </w:rPr>
              <w:t>TMSA, IDIGER, IDU,</w:t>
            </w:r>
            <w:r>
              <w:rPr>
                <w:spacing w:val="40"/>
                <w:sz w:val="16"/>
              </w:rPr>
              <w:t> </w:t>
            </w:r>
            <w:r>
              <w:rPr>
                <w:sz w:val="16"/>
              </w:rPr>
              <w:t>IDRD,</w:t>
            </w:r>
            <w:r>
              <w:rPr>
                <w:spacing w:val="16"/>
                <w:sz w:val="16"/>
              </w:rPr>
              <w:t> </w:t>
            </w:r>
            <w:r>
              <w:rPr>
                <w:sz w:val="16"/>
              </w:rPr>
              <w:t>UAESP,</w:t>
            </w:r>
            <w:r>
              <w:rPr>
                <w:spacing w:val="18"/>
                <w:sz w:val="16"/>
              </w:rPr>
              <w:t> </w:t>
            </w:r>
            <w:r>
              <w:rPr>
                <w:sz w:val="16"/>
              </w:rPr>
              <w:t>IDU,</w:t>
            </w:r>
            <w:r>
              <w:rPr>
                <w:spacing w:val="17"/>
                <w:sz w:val="16"/>
              </w:rPr>
              <w:t> </w:t>
            </w:r>
            <w:r>
              <w:rPr>
                <w:spacing w:val="-4"/>
                <w:sz w:val="16"/>
              </w:rPr>
              <w:t>JBB,</w:t>
            </w:r>
          </w:p>
          <w:p>
            <w:pPr>
              <w:pStyle w:val="TableParagraph"/>
              <w:tabs>
                <w:tab w:pos="1366" w:val="left" w:leader="none"/>
              </w:tabs>
              <w:ind w:left="44" w:right="32"/>
              <w:jc w:val="both"/>
              <w:rPr>
                <w:sz w:val="16"/>
              </w:rPr>
            </w:pPr>
            <w:r>
              <w:rPr>
                <w:sz w:val="16"/>
              </w:rPr>
              <w:t>EAAB, ENEL Colombia,</w:t>
            </w:r>
            <w:r>
              <w:rPr>
                <w:spacing w:val="40"/>
                <w:sz w:val="16"/>
              </w:rPr>
              <w:t> </w:t>
            </w:r>
            <w:r>
              <w:rPr>
                <w:spacing w:val="-2"/>
                <w:sz w:val="16"/>
              </w:rPr>
              <w:t>alcaldías</w:t>
            </w:r>
            <w:r>
              <w:rPr>
                <w:sz w:val="16"/>
              </w:rPr>
              <w:tab/>
            </w:r>
            <w:r>
              <w:rPr>
                <w:spacing w:val="-2"/>
                <w:sz w:val="16"/>
              </w:rPr>
              <w:t>locales,</w:t>
            </w:r>
          </w:p>
          <w:p>
            <w:pPr>
              <w:pStyle w:val="TableParagraph"/>
              <w:ind w:left="44" w:right="31"/>
              <w:jc w:val="both"/>
              <w:rPr>
                <w:sz w:val="16"/>
              </w:rPr>
            </w:pPr>
            <w:r>
              <w:rPr>
                <w:sz w:val="16"/>
              </w:rPr>
              <w:t>UAERMV, secretarias</w:t>
            </w:r>
            <w:r>
              <w:rPr>
                <w:spacing w:val="40"/>
                <w:sz w:val="16"/>
              </w:rPr>
              <w:t> </w:t>
            </w:r>
            <w:r>
              <w:rPr>
                <w:sz w:val="16"/>
              </w:rPr>
              <w:t>distritales, entre otras).</w:t>
            </w:r>
          </w:p>
        </w:tc>
        <w:tc>
          <w:tcPr>
            <w:tcW w:w="1129"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1"/>
              <w:rPr>
                <w:b/>
                <w:sz w:val="16"/>
              </w:rPr>
            </w:pPr>
          </w:p>
          <w:p>
            <w:pPr>
              <w:pStyle w:val="TableParagraph"/>
              <w:ind w:left="46"/>
              <w:rPr>
                <w:sz w:val="16"/>
              </w:rPr>
            </w:pPr>
            <w:r>
              <w:rPr>
                <w:spacing w:val="-2"/>
                <w:sz w:val="16"/>
              </w:rPr>
              <w:t>Beneficiario</w:t>
            </w:r>
          </w:p>
        </w:tc>
        <w:tc>
          <w:tcPr>
            <w:tcW w:w="2694" w:type="dxa"/>
          </w:tcPr>
          <w:p>
            <w:pPr>
              <w:pStyle w:val="TableParagraph"/>
              <w:ind w:left="43" w:right="36"/>
              <w:jc w:val="both"/>
              <w:rPr>
                <w:sz w:val="16"/>
              </w:rPr>
            </w:pPr>
            <w:r>
              <w:rPr>
                <w:sz w:val="16"/>
              </w:rPr>
              <w:t>Definición de lineamientos para la</w:t>
            </w:r>
            <w:r>
              <w:rPr>
                <w:spacing w:val="40"/>
                <w:sz w:val="16"/>
              </w:rPr>
              <w:t> </w:t>
            </w:r>
            <w:r>
              <w:rPr>
                <w:sz w:val="16"/>
              </w:rPr>
              <w:t>evaluación, seguimiento y control de la</w:t>
            </w:r>
            <w:r>
              <w:rPr>
                <w:spacing w:val="40"/>
                <w:sz w:val="16"/>
              </w:rPr>
              <w:t> </w:t>
            </w:r>
            <w:r>
              <w:rPr>
                <w:sz w:val="16"/>
              </w:rPr>
              <w:t>óptima utilización de los recursos</w:t>
            </w:r>
            <w:r>
              <w:rPr>
                <w:spacing w:val="40"/>
                <w:sz w:val="16"/>
              </w:rPr>
              <w:t> </w:t>
            </w:r>
            <w:r>
              <w:rPr>
                <w:spacing w:val="-2"/>
                <w:sz w:val="16"/>
              </w:rPr>
              <w:t>naturales.</w:t>
            </w:r>
          </w:p>
          <w:p>
            <w:pPr>
              <w:pStyle w:val="TableParagraph"/>
              <w:tabs>
                <w:tab w:pos="1534" w:val="left" w:leader="none"/>
                <w:tab w:pos="2448" w:val="left" w:leader="none"/>
              </w:tabs>
              <w:ind w:left="43" w:right="34"/>
              <w:jc w:val="both"/>
              <w:rPr>
                <w:sz w:val="16"/>
              </w:rPr>
            </w:pPr>
            <w:r>
              <w:rPr>
                <w:sz w:val="16"/>
              </w:rPr>
              <w:t>Articulación para el cumplimiento en la</w:t>
            </w:r>
            <w:r>
              <w:rPr>
                <w:spacing w:val="40"/>
                <w:sz w:val="16"/>
              </w:rPr>
              <w:t> </w:t>
            </w:r>
            <w:r>
              <w:rPr>
                <w:sz w:val="16"/>
              </w:rPr>
              <w:t>gestión de residuos en la ciudad.</w:t>
            </w:r>
            <w:r>
              <w:rPr>
                <w:spacing w:val="40"/>
                <w:sz w:val="16"/>
              </w:rPr>
              <w:t> </w:t>
            </w:r>
            <w:r>
              <w:rPr>
                <w:sz w:val="16"/>
              </w:rPr>
              <w:t>Obtención de permisos de manejo</w:t>
            </w:r>
            <w:r>
              <w:rPr>
                <w:spacing w:val="40"/>
                <w:sz w:val="16"/>
              </w:rPr>
              <w:t> </w:t>
            </w:r>
            <w:r>
              <w:rPr>
                <w:sz w:val="16"/>
              </w:rPr>
              <w:t>silvicultural, para realizar el</w:t>
            </w:r>
            <w:r>
              <w:rPr>
                <w:spacing w:val="40"/>
                <w:sz w:val="16"/>
              </w:rPr>
              <w:t> </w:t>
            </w:r>
            <w:r>
              <w:rPr>
                <w:sz w:val="16"/>
              </w:rPr>
              <w:t>mantenimiento del arbolado urbano de</w:t>
            </w:r>
            <w:r>
              <w:rPr>
                <w:spacing w:val="40"/>
                <w:sz w:val="16"/>
              </w:rPr>
              <w:t> </w:t>
            </w:r>
            <w:r>
              <w:rPr>
                <w:sz w:val="16"/>
              </w:rPr>
              <w:t>las áreas bajo su administración dentro</w:t>
            </w:r>
            <w:r>
              <w:rPr>
                <w:spacing w:val="40"/>
                <w:sz w:val="16"/>
              </w:rPr>
              <w:t> </w:t>
            </w:r>
            <w:r>
              <w:rPr>
                <w:sz w:val="16"/>
              </w:rPr>
              <w:t>del límite urbano de la ciudad.</w:t>
            </w:r>
            <w:r>
              <w:rPr>
                <w:spacing w:val="80"/>
                <w:sz w:val="16"/>
              </w:rPr>
              <w:t> </w:t>
            </w:r>
            <w:r>
              <w:rPr>
                <w:sz w:val="16"/>
              </w:rPr>
              <w:t>Atención a trámites o procesos</w:t>
            </w:r>
            <w:r>
              <w:rPr>
                <w:spacing w:val="40"/>
                <w:sz w:val="16"/>
              </w:rPr>
              <w:t> </w:t>
            </w:r>
            <w:r>
              <w:rPr>
                <w:spacing w:val="-2"/>
                <w:sz w:val="16"/>
              </w:rPr>
              <w:t>administrativos</w:t>
            </w:r>
            <w:r>
              <w:rPr>
                <w:sz w:val="16"/>
              </w:rPr>
              <w:tab/>
            </w:r>
            <w:r>
              <w:rPr>
                <w:spacing w:val="-2"/>
                <w:sz w:val="16"/>
              </w:rPr>
              <w:t>dentro</w:t>
            </w:r>
            <w:r>
              <w:rPr>
                <w:sz w:val="16"/>
              </w:rPr>
              <w:tab/>
            </w:r>
            <w:r>
              <w:rPr>
                <w:spacing w:val="-4"/>
                <w:sz w:val="16"/>
              </w:rPr>
              <w:t>del</w:t>
            </w:r>
            <w:r>
              <w:rPr>
                <w:spacing w:val="40"/>
                <w:sz w:val="16"/>
              </w:rPr>
              <w:t> </w:t>
            </w:r>
            <w:r>
              <w:rPr>
                <w:sz w:val="16"/>
              </w:rPr>
              <w:t>acompañamiento</w:t>
            </w:r>
            <w:r>
              <w:rPr>
                <w:spacing w:val="56"/>
                <w:sz w:val="16"/>
              </w:rPr>
              <w:t>  </w:t>
            </w:r>
            <w:r>
              <w:rPr>
                <w:sz w:val="16"/>
              </w:rPr>
              <w:t>realizado</w:t>
            </w:r>
            <w:r>
              <w:rPr>
                <w:spacing w:val="55"/>
                <w:sz w:val="16"/>
              </w:rPr>
              <w:t>  </w:t>
            </w:r>
            <w:r>
              <w:rPr>
                <w:sz w:val="16"/>
              </w:rPr>
              <w:t>por</w:t>
            </w:r>
            <w:r>
              <w:rPr>
                <w:spacing w:val="54"/>
                <w:sz w:val="16"/>
              </w:rPr>
              <w:t>  </w:t>
            </w:r>
            <w:r>
              <w:rPr>
                <w:spacing w:val="-5"/>
                <w:sz w:val="16"/>
              </w:rPr>
              <w:t>la</w:t>
            </w:r>
          </w:p>
          <w:p>
            <w:pPr>
              <w:pStyle w:val="TableParagraph"/>
              <w:spacing w:line="182" w:lineRule="exact"/>
              <w:ind w:left="43" w:right="37"/>
              <w:jc w:val="both"/>
              <w:rPr>
                <w:sz w:val="16"/>
              </w:rPr>
            </w:pPr>
            <w:r>
              <w:rPr>
                <w:sz w:val="16"/>
              </w:rPr>
              <w:t>Autoridad Ambiental dentro del marco</w:t>
            </w:r>
            <w:r>
              <w:rPr>
                <w:spacing w:val="40"/>
                <w:sz w:val="16"/>
              </w:rPr>
              <w:t> </w:t>
            </w:r>
            <w:r>
              <w:rPr>
                <w:sz w:val="16"/>
              </w:rPr>
              <w:t>de cumplimiento normativo.</w:t>
            </w:r>
          </w:p>
        </w:tc>
        <w:tc>
          <w:tcPr>
            <w:tcW w:w="2881"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42" w:right="37"/>
              <w:jc w:val="both"/>
              <w:rPr>
                <w:sz w:val="16"/>
              </w:rPr>
            </w:pPr>
            <w:r>
              <w:rPr>
                <w:sz w:val="16"/>
              </w:rPr>
              <w:t>Mayor efectividad en los procesos y</w:t>
            </w:r>
            <w:r>
              <w:rPr>
                <w:spacing w:val="40"/>
                <w:sz w:val="16"/>
              </w:rPr>
              <w:t> </w:t>
            </w:r>
            <w:r>
              <w:rPr>
                <w:sz w:val="16"/>
              </w:rPr>
              <w:t>procedimientos ambientales en materia de</w:t>
            </w:r>
            <w:r>
              <w:rPr>
                <w:spacing w:val="40"/>
                <w:sz w:val="16"/>
              </w:rPr>
              <w:t> </w:t>
            </w:r>
            <w:r>
              <w:rPr>
                <w:sz w:val="16"/>
              </w:rPr>
              <w:t>solicitudes, consultas, y trámites</w:t>
            </w:r>
            <w:r>
              <w:rPr>
                <w:spacing w:val="40"/>
                <w:sz w:val="16"/>
              </w:rPr>
              <w:t> </w:t>
            </w:r>
            <w:r>
              <w:rPr>
                <w:spacing w:val="-2"/>
                <w:sz w:val="16"/>
              </w:rPr>
              <w:t>ambientales.</w:t>
            </w:r>
          </w:p>
          <w:p>
            <w:pPr>
              <w:pStyle w:val="TableParagraph"/>
              <w:spacing w:before="1"/>
              <w:ind w:left="42" w:right="37"/>
              <w:jc w:val="both"/>
              <w:rPr>
                <w:sz w:val="16"/>
              </w:rPr>
            </w:pPr>
            <w:r>
              <w:rPr>
                <w:sz w:val="16"/>
              </w:rPr>
              <w:t>Orientación a las entidades distritales para</w:t>
            </w:r>
            <w:r>
              <w:rPr>
                <w:spacing w:val="40"/>
                <w:sz w:val="16"/>
              </w:rPr>
              <w:t> </w:t>
            </w:r>
            <w:r>
              <w:rPr>
                <w:sz w:val="16"/>
              </w:rPr>
              <w:t>que realicen la</w:t>
            </w:r>
            <w:r>
              <w:rPr>
                <w:spacing w:val="-1"/>
                <w:sz w:val="16"/>
              </w:rPr>
              <w:t> </w:t>
            </w:r>
            <w:r>
              <w:rPr>
                <w:sz w:val="16"/>
              </w:rPr>
              <w:t>planificación ambiental con</w:t>
            </w:r>
            <w:r>
              <w:rPr>
                <w:spacing w:val="40"/>
                <w:sz w:val="16"/>
              </w:rPr>
              <w:t> </w:t>
            </w:r>
            <w:r>
              <w:rPr>
                <w:sz w:val="16"/>
              </w:rPr>
              <w:t>responsabilidad en el marco de sus</w:t>
            </w:r>
            <w:r>
              <w:rPr>
                <w:spacing w:val="40"/>
                <w:sz w:val="16"/>
              </w:rPr>
              <w:t> </w:t>
            </w:r>
            <w:r>
              <w:rPr>
                <w:spacing w:val="-2"/>
                <w:sz w:val="16"/>
              </w:rPr>
              <w:t>actividades.</w:t>
            </w:r>
          </w:p>
        </w:tc>
      </w:tr>
      <w:tr>
        <w:trPr>
          <w:trHeight w:val="2944" w:hRule="atLeast"/>
        </w:trPr>
        <w:tc>
          <w:tcPr>
            <w:tcW w:w="802" w:type="dxa"/>
            <w:vMerge/>
            <w:tcBorders>
              <w:top w:val="nil"/>
            </w:tcBorders>
          </w:tcPr>
          <w:p>
            <w:pPr>
              <w:rPr>
                <w:sz w:val="2"/>
                <w:szCs w:val="2"/>
              </w:rPr>
            </w:pPr>
          </w:p>
        </w:tc>
        <w:tc>
          <w:tcPr>
            <w:tcW w:w="1895" w:type="dxa"/>
            <w:vMerge/>
            <w:tcBorders>
              <w:top w:val="nil"/>
            </w:tcBorders>
          </w:tcPr>
          <w:p>
            <w:pPr>
              <w:rPr>
                <w:sz w:val="2"/>
                <w:szCs w:val="2"/>
              </w:rPr>
            </w:pPr>
          </w:p>
        </w:tc>
        <w:tc>
          <w:tcPr>
            <w:tcW w:w="1129"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46"/>
              <w:rPr>
                <w:sz w:val="16"/>
              </w:rPr>
            </w:pPr>
            <w:r>
              <w:rPr>
                <w:spacing w:val="-2"/>
                <w:sz w:val="16"/>
              </w:rPr>
              <w:t>Cooperante</w:t>
            </w:r>
          </w:p>
        </w:tc>
        <w:tc>
          <w:tcPr>
            <w:tcW w:w="2694" w:type="dxa"/>
          </w:tcPr>
          <w:p>
            <w:pPr>
              <w:pStyle w:val="TableParagraph"/>
              <w:spacing w:before="1"/>
              <w:ind w:left="43" w:right="34"/>
              <w:jc w:val="both"/>
              <w:rPr>
                <w:sz w:val="16"/>
              </w:rPr>
            </w:pPr>
            <w:r>
              <w:rPr>
                <w:sz w:val="16"/>
              </w:rPr>
              <w:t>Efectiva coordinación entre las</w:t>
            </w:r>
            <w:r>
              <w:rPr>
                <w:spacing w:val="40"/>
                <w:sz w:val="16"/>
              </w:rPr>
              <w:t> </w:t>
            </w:r>
            <w:r>
              <w:rPr>
                <w:sz w:val="16"/>
              </w:rPr>
              <w:t>autoridades del Distrito Capital con la</w:t>
            </w:r>
            <w:r>
              <w:rPr>
                <w:spacing w:val="40"/>
                <w:sz w:val="16"/>
              </w:rPr>
              <w:t> </w:t>
            </w:r>
            <w:r>
              <w:rPr>
                <w:sz w:val="16"/>
              </w:rPr>
              <w:t>Dirección de control Ambiental</w:t>
            </w:r>
            <w:r>
              <w:rPr>
                <w:spacing w:val="40"/>
                <w:sz w:val="16"/>
              </w:rPr>
              <w:t> </w:t>
            </w:r>
            <w:r>
              <w:rPr>
                <w:sz w:val="16"/>
              </w:rPr>
              <w:t>Acompañamiento</w:t>
            </w:r>
            <w:r>
              <w:rPr>
                <w:spacing w:val="-7"/>
                <w:sz w:val="16"/>
              </w:rPr>
              <w:t> </w:t>
            </w:r>
            <w:r>
              <w:rPr>
                <w:sz w:val="16"/>
              </w:rPr>
              <w:t>técnico</w:t>
            </w:r>
            <w:r>
              <w:rPr>
                <w:spacing w:val="-7"/>
                <w:sz w:val="16"/>
              </w:rPr>
              <w:t> </w:t>
            </w:r>
            <w:r>
              <w:rPr>
                <w:sz w:val="16"/>
              </w:rPr>
              <w:t>a</w:t>
            </w:r>
            <w:r>
              <w:rPr>
                <w:spacing w:val="-7"/>
                <w:sz w:val="16"/>
              </w:rPr>
              <w:t> </w:t>
            </w:r>
            <w:r>
              <w:rPr>
                <w:sz w:val="16"/>
              </w:rPr>
              <w:t>la</w:t>
            </w:r>
            <w:r>
              <w:rPr>
                <w:spacing w:val="-7"/>
                <w:sz w:val="16"/>
              </w:rPr>
              <w:t> </w:t>
            </w:r>
            <w:r>
              <w:rPr>
                <w:sz w:val="16"/>
              </w:rPr>
              <w:t>Autoridad</w:t>
            </w:r>
            <w:r>
              <w:rPr>
                <w:spacing w:val="40"/>
                <w:sz w:val="16"/>
              </w:rPr>
              <w:t> </w:t>
            </w:r>
            <w:r>
              <w:rPr>
                <w:sz w:val="16"/>
              </w:rPr>
              <w:t>Ambiental para la incorporación de</w:t>
            </w:r>
            <w:r>
              <w:rPr>
                <w:spacing w:val="40"/>
                <w:sz w:val="16"/>
              </w:rPr>
              <w:t> </w:t>
            </w:r>
            <w:r>
              <w:rPr>
                <w:sz w:val="16"/>
              </w:rPr>
              <w:t>criterios de sostenibilidad ambiental.</w:t>
            </w:r>
            <w:r>
              <w:rPr>
                <w:spacing w:val="40"/>
                <w:sz w:val="16"/>
              </w:rPr>
              <w:t> </w:t>
            </w:r>
            <w:r>
              <w:rPr>
                <w:sz w:val="16"/>
              </w:rPr>
              <w:t>Fomentar un mayor control y vigilancia</w:t>
            </w:r>
            <w:r>
              <w:rPr>
                <w:spacing w:val="40"/>
                <w:sz w:val="16"/>
              </w:rPr>
              <w:t> </w:t>
            </w:r>
            <w:r>
              <w:rPr>
                <w:sz w:val="16"/>
              </w:rPr>
              <w:t>en los factores de riesgo que afecten el</w:t>
            </w:r>
            <w:r>
              <w:rPr>
                <w:spacing w:val="40"/>
                <w:sz w:val="16"/>
              </w:rPr>
              <w:t> </w:t>
            </w:r>
            <w:r>
              <w:rPr>
                <w:spacing w:val="-2"/>
                <w:sz w:val="16"/>
              </w:rPr>
              <w:t>ambiente.</w:t>
            </w:r>
          </w:p>
          <w:p>
            <w:pPr>
              <w:pStyle w:val="TableParagraph"/>
              <w:spacing w:before="1"/>
              <w:ind w:left="43" w:right="35"/>
              <w:jc w:val="both"/>
              <w:rPr>
                <w:sz w:val="16"/>
              </w:rPr>
            </w:pPr>
            <w:r>
              <w:rPr>
                <w:sz w:val="16"/>
              </w:rPr>
              <w:t>Articulación en las diferentes acciones</w:t>
            </w:r>
            <w:r>
              <w:rPr>
                <w:spacing w:val="40"/>
                <w:sz w:val="16"/>
              </w:rPr>
              <w:t> </w:t>
            </w:r>
            <w:r>
              <w:rPr>
                <w:sz w:val="16"/>
              </w:rPr>
              <w:t>de</w:t>
            </w:r>
            <w:r>
              <w:rPr>
                <w:spacing w:val="-10"/>
                <w:sz w:val="16"/>
              </w:rPr>
              <w:t> </w:t>
            </w:r>
            <w:r>
              <w:rPr>
                <w:sz w:val="16"/>
              </w:rPr>
              <w:t>procesos</w:t>
            </w:r>
            <w:r>
              <w:rPr>
                <w:spacing w:val="-10"/>
                <w:sz w:val="16"/>
              </w:rPr>
              <w:t> </w:t>
            </w:r>
            <w:r>
              <w:rPr>
                <w:sz w:val="16"/>
              </w:rPr>
              <w:t>de</w:t>
            </w:r>
            <w:r>
              <w:rPr>
                <w:spacing w:val="-10"/>
                <w:sz w:val="16"/>
              </w:rPr>
              <w:t> </w:t>
            </w:r>
            <w:r>
              <w:rPr>
                <w:sz w:val="16"/>
              </w:rPr>
              <w:t>licenciamiento,</w:t>
            </w:r>
            <w:r>
              <w:rPr>
                <w:spacing w:val="-10"/>
                <w:sz w:val="16"/>
              </w:rPr>
              <w:t> </w:t>
            </w:r>
            <w:r>
              <w:rPr>
                <w:sz w:val="16"/>
              </w:rPr>
              <w:t>permisos,</w:t>
            </w:r>
            <w:r>
              <w:rPr>
                <w:spacing w:val="40"/>
                <w:sz w:val="16"/>
              </w:rPr>
              <w:t> </w:t>
            </w:r>
            <w:r>
              <w:rPr>
                <w:sz w:val="16"/>
              </w:rPr>
              <w:t>control, seguimiento y sancionatorio</w:t>
            </w:r>
            <w:r>
              <w:rPr>
                <w:spacing w:val="40"/>
                <w:sz w:val="16"/>
              </w:rPr>
              <w:t> </w:t>
            </w:r>
            <w:r>
              <w:rPr>
                <w:spacing w:val="-2"/>
                <w:sz w:val="16"/>
              </w:rPr>
              <w:t>ambiental.</w:t>
            </w:r>
          </w:p>
          <w:p>
            <w:pPr>
              <w:pStyle w:val="TableParagraph"/>
              <w:spacing w:before="1"/>
              <w:ind w:left="43" w:right="35"/>
              <w:jc w:val="both"/>
              <w:rPr>
                <w:sz w:val="16"/>
              </w:rPr>
            </w:pPr>
            <w:r>
              <w:rPr>
                <w:sz w:val="16"/>
              </w:rPr>
              <w:t>Acciones conjuntas para fomentar el</w:t>
            </w:r>
            <w:r>
              <w:rPr>
                <w:spacing w:val="40"/>
                <w:sz w:val="16"/>
              </w:rPr>
              <w:t> </w:t>
            </w:r>
            <w:r>
              <w:rPr>
                <w:sz w:val="16"/>
              </w:rPr>
              <w:t>cumplimiento</w:t>
            </w:r>
            <w:r>
              <w:rPr>
                <w:spacing w:val="56"/>
                <w:sz w:val="16"/>
              </w:rPr>
              <w:t>  </w:t>
            </w:r>
            <w:r>
              <w:rPr>
                <w:sz w:val="16"/>
              </w:rPr>
              <w:t>de</w:t>
            </w:r>
            <w:r>
              <w:rPr>
                <w:spacing w:val="57"/>
                <w:sz w:val="16"/>
              </w:rPr>
              <w:t>  </w:t>
            </w:r>
            <w:r>
              <w:rPr>
                <w:sz w:val="16"/>
              </w:rPr>
              <w:t>la</w:t>
            </w:r>
            <w:r>
              <w:rPr>
                <w:spacing w:val="57"/>
                <w:sz w:val="16"/>
              </w:rPr>
              <w:t>  </w:t>
            </w:r>
            <w:r>
              <w:rPr>
                <w:spacing w:val="-2"/>
                <w:sz w:val="16"/>
              </w:rPr>
              <w:t>normatividad</w:t>
            </w:r>
          </w:p>
          <w:p>
            <w:pPr>
              <w:pStyle w:val="TableParagraph"/>
              <w:spacing w:line="162" w:lineRule="exact"/>
              <w:ind w:left="43"/>
              <w:rPr>
                <w:sz w:val="16"/>
              </w:rPr>
            </w:pPr>
            <w:r>
              <w:rPr>
                <w:spacing w:val="-2"/>
                <w:sz w:val="16"/>
              </w:rPr>
              <w:t>ambiental.</w:t>
            </w:r>
          </w:p>
        </w:tc>
        <w:tc>
          <w:tcPr>
            <w:tcW w:w="2881" w:type="dxa"/>
          </w:tcPr>
          <w:p>
            <w:pPr>
              <w:pStyle w:val="TableParagraph"/>
              <w:spacing w:before="2"/>
              <w:rPr>
                <w:b/>
                <w:sz w:val="16"/>
              </w:rPr>
            </w:pPr>
          </w:p>
          <w:p>
            <w:pPr>
              <w:pStyle w:val="TableParagraph"/>
              <w:tabs>
                <w:tab w:pos="2213" w:val="left" w:leader="none"/>
              </w:tabs>
              <w:ind w:left="42" w:right="34"/>
              <w:jc w:val="both"/>
              <w:rPr>
                <w:sz w:val="16"/>
              </w:rPr>
            </w:pPr>
            <w:r>
              <w:rPr>
                <w:sz w:val="16"/>
              </w:rPr>
              <w:t>Dar cumplimiento a la normatividad</w:t>
            </w:r>
            <w:r>
              <w:rPr>
                <w:spacing w:val="40"/>
                <w:sz w:val="16"/>
              </w:rPr>
              <w:t> </w:t>
            </w:r>
            <w:r>
              <w:rPr>
                <w:sz w:val="16"/>
              </w:rPr>
              <w:t>ambiental dentro de sus procedimientos</w:t>
            </w:r>
            <w:r>
              <w:rPr>
                <w:spacing w:val="40"/>
                <w:sz w:val="16"/>
              </w:rPr>
              <w:t> </w:t>
            </w:r>
            <w:r>
              <w:rPr>
                <w:sz w:val="16"/>
              </w:rPr>
              <w:t>para la mitigación en el deterioro de los</w:t>
            </w:r>
            <w:r>
              <w:rPr>
                <w:spacing w:val="40"/>
                <w:sz w:val="16"/>
              </w:rPr>
              <w:t> </w:t>
            </w:r>
            <w:r>
              <w:rPr>
                <w:spacing w:val="-2"/>
                <w:sz w:val="16"/>
              </w:rPr>
              <w:t>recursos</w:t>
            </w:r>
            <w:r>
              <w:rPr>
                <w:sz w:val="16"/>
              </w:rPr>
              <w:tab/>
            </w:r>
            <w:r>
              <w:rPr>
                <w:spacing w:val="-2"/>
                <w:sz w:val="16"/>
              </w:rPr>
              <w:t>naturales.</w:t>
            </w:r>
          </w:p>
          <w:p>
            <w:pPr>
              <w:pStyle w:val="TableParagraph"/>
              <w:ind w:left="42" w:right="38"/>
              <w:jc w:val="both"/>
              <w:rPr>
                <w:sz w:val="16"/>
              </w:rPr>
            </w:pPr>
            <w:r>
              <w:rPr>
                <w:sz w:val="16"/>
              </w:rPr>
              <w:t>Planificación de proyectos acorde a la</w:t>
            </w:r>
            <w:r>
              <w:rPr>
                <w:spacing w:val="40"/>
                <w:sz w:val="16"/>
              </w:rPr>
              <w:t> </w:t>
            </w:r>
            <w:r>
              <w:rPr>
                <w:sz w:val="16"/>
              </w:rPr>
              <w:t>normatividad</w:t>
            </w:r>
            <w:r>
              <w:rPr>
                <w:spacing w:val="-3"/>
                <w:sz w:val="16"/>
              </w:rPr>
              <w:t> </w:t>
            </w:r>
            <w:r>
              <w:rPr>
                <w:sz w:val="16"/>
              </w:rPr>
              <w:t>vigente</w:t>
            </w:r>
            <w:r>
              <w:rPr>
                <w:spacing w:val="-3"/>
                <w:sz w:val="16"/>
              </w:rPr>
              <w:t> </w:t>
            </w:r>
            <w:r>
              <w:rPr>
                <w:sz w:val="16"/>
              </w:rPr>
              <w:t>para</w:t>
            </w:r>
            <w:r>
              <w:rPr>
                <w:spacing w:val="-3"/>
                <w:sz w:val="16"/>
              </w:rPr>
              <w:t> </w:t>
            </w:r>
            <w:r>
              <w:rPr>
                <w:sz w:val="16"/>
              </w:rPr>
              <w:t>el</w:t>
            </w:r>
            <w:r>
              <w:rPr>
                <w:spacing w:val="-5"/>
                <w:sz w:val="16"/>
              </w:rPr>
              <w:t> </w:t>
            </w:r>
            <w:r>
              <w:rPr>
                <w:sz w:val="16"/>
              </w:rPr>
              <w:t>cumplimiento</w:t>
            </w:r>
            <w:r>
              <w:rPr>
                <w:spacing w:val="40"/>
                <w:sz w:val="16"/>
              </w:rPr>
              <w:t> </w:t>
            </w:r>
            <w:r>
              <w:rPr>
                <w:sz w:val="16"/>
              </w:rPr>
              <w:t>de las disposiciones normativas en materia</w:t>
            </w:r>
            <w:r>
              <w:rPr>
                <w:spacing w:val="40"/>
                <w:sz w:val="16"/>
              </w:rPr>
              <w:t> </w:t>
            </w:r>
            <w:r>
              <w:rPr>
                <w:spacing w:val="-2"/>
                <w:sz w:val="16"/>
              </w:rPr>
              <w:t>ambiental.</w:t>
            </w:r>
          </w:p>
          <w:p>
            <w:pPr>
              <w:pStyle w:val="TableParagraph"/>
              <w:ind w:left="42" w:right="37"/>
              <w:jc w:val="both"/>
              <w:rPr>
                <w:sz w:val="16"/>
              </w:rPr>
            </w:pPr>
            <w:r>
              <w:rPr>
                <w:sz w:val="16"/>
              </w:rPr>
              <w:t>Orientación</w:t>
            </w:r>
            <w:r>
              <w:rPr>
                <w:spacing w:val="-9"/>
                <w:sz w:val="16"/>
              </w:rPr>
              <w:t> </w:t>
            </w:r>
            <w:r>
              <w:rPr>
                <w:sz w:val="16"/>
              </w:rPr>
              <w:t>a</w:t>
            </w:r>
            <w:r>
              <w:rPr>
                <w:spacing w:val="-7"/>
                <w:sz w:val="16"/>
              </w:rPr>
              <w:t> </w:t>
            </w:r>
            <w:r>
              <w:rPr>
                <w:sz w:val="16"/>
              </w:rPr>
              <w:t>los</w:t>
            </w:r>
            <w:r>
              <w:rPr>
                <w:spacing w:val="-10"/>
                <w:sz w:val="16"/>
              </w:rPr>
              <w:t> </w:t>
            </w:r>
            <w:r>
              <w:rPr>
                <w:sz w:val="16"/>
              </w:rPr>
              <w:t>usuarios</w:t>
            </w:r>
            <w:r>
              <w:rPr>
                <w:spacing w:val="-7"/>
                <w:sz w:val="16"/>
              </w:rPr>
              <w:t> </w:t>
            </w:r>
            <w:r>
              <w:rPr>
                <w:sz w:val="16"/>
              </w:rPr>
              <w:t>para</w:t>
            </w:r>
            <w:r>
              <w:rPr>
                <w:spacing w:val="-9"/>
                <w:sz w:val="16"/>
              </w:rPr>
              <w:t> </w:t>
            </w:r>
            <w:r>
              <w:rPr>
                <w:sz w:val="16"/>
              </w:rPr>
              <w:t>que</w:t>
            </w:r>
            <w:r>
              <w:rPr>
                <w:spacing w:val="-7"/>
                <w:sz w:val="16"/>
              </w:rPr>
              <w:t> </w:t>
            </w:r>
            <w:r>
              <w:rPr>
                <w:sz w:val="16"/>
              </w:rPr>
              <w:t>realicen</w:t>
            </w:r>
            <w:r>
              <w:rPr>
                <w:spacing w:val="40"/>
                <w:sz w:val="16"/>
              </w:rPr>
              <w:t> </w:t>
            </w:r>
            <w:r>
              <w:rPr>
                <w:sz w:val="16"/>
              </w:rPr>
              <w:t>la planificación ambiental con</w:t>
            </w:r>
            <w:r>
              <w:rPr>
                <w:spacing w:val="40"/>
                <w:sz w:val="16"/>
              </w:rPr>
              <w:t> </w:t>
            </w:r>
            <w:r>
              <w:rPr>
                <w:sz w:val="16"/>
              </w:rPr>
              <w:t>responsabilidad en el marco de sus</w:t>
            </w:r>
            <w:r>
              <w:rPr>
                <w:spacing w:val="40"/>
                <w:sz w:val="16"/>
              </w:rPr>
              <w:t> </w:t>
            </w:r>
            <w:r>
              <w:rPr>
                <w:spacing w:val="-2"/>
                <w:sz w:val="16"/>
              </w:rPr>
              <w:t>actividades.</w:t>
            </w:r>
          </w:p>
          <w:p>
            <w:pPr>
              <w:pStyle w:val="TableParagraph"/>
              <w:spacing w:before="1"/>
              <w:ind w:left="42" w:right="38"/>
              <w:jc w:val="both"/>
              <w:rPr>
                <w:sz w:val="16"/>
              </w:rPr>
            </w:pPr>
            <w:r>
              <w:rPr>
                <w:sz w:val="16"/>
              </w:rPr>
              <w:t>Apoyo técnico dentro de los procesos</w:t>
            </w:r>
            <w:r>
              <w:rPr>
                <w:spacing w:val="40"/>
                <w:sz w:val="16"/>
              </w:rPr>
              <w:t> </w:t>
            </w:r>
            <w:r>
              <w:rPr>
                <w:sz w:val="16"/>
              </w:rPr>
              <w:t>sancionatorios que adelanta la SDA.</w:t>
            </w:r>
          </w:p>
        </w:tc>
      </w:tr>
    </w:tbl>
    <w:p>
      <w:pPr>
        <w:pStyle w:val="TableParagraph"/>
        <w:spacing w:after="0"/>
        <w:jc w:val="both"/>
        <w:rPr>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2"/>
        <w:gridCol w:w="1895"/>
        <w:gridCol w:w="1129"/>
        <w:gridCol w:w="2694"/>
        <w:gridCol w:w="2881"/>
      </w:tblGrid>
      <w:tr>
        <w:trPr>
          <w:trHeight w:val="551" w:hRule="atLeast"/>
        </w:trPr>
        <w:tc>
          <w:tcPr>
            <w:tcW w:w="802" w:type="dxa"/>
          </w:tcPr>
          <w:p>
            <w:pPr>
              <w:pStyle w:val="TableParagraph"/>
              <w:rPr>
                <w:b/>
                <w:sz w:val="16"/>
              </w:rPr>
            </w:pPr>
          </w:p>
          <w:p>
            <w:pPr>
              <w:pStyle w:val="TableParagraph"/>
              <w:ind w:right="119"/>
              <w:jc w:val="center"/>
              <w:rPr>
                <w:sz w:val="16"/>
              </w:rPr>
            </w:pPr>
            <w:r>
              <w:rPr>
                <w:spacing w:val="-2"/>
                <w:sz w:val="16"/>
              </w:rPr>
              <w:t>Nacional</w:t>
            </w:r>
          </w:p>
        </w:tc>
        <w:tc>
          <w:tcPr>
            <w:tcW w:w="1895" w:type="dxa"/>
          </w:tcPr>
          <w:p>
            <w:pPr>
              <w:pStyle w:val="TableParagraph"/>
              <w:tabs>
                <w:tab w:pos="1025" w:val="left" w:leader="none"/>
              </w:tabs>
              <w:spacing w:before="1"/>
              <w:ind w:left="44" w:right="33"/>
              <w:rPr>
                <w:sz w:val="16"/>
              </w:rPr>
            </w:pPr>
            <w:r>
              <w:rPr>
                <w:sz w:val="16"/>
              </w:rPr>
              <w:t>Contraloría</w:t>
            </w:r>
            <w:r>
              <w:rPr>
                <w:spacing w:val="40"/>
                <w:sz w:val="16"/>
              </w:rPr>
              <w:t> </w:t>
            </w:r>
            <w:r>
              <w:rPr>
                <w:sz w:val="16"/>
              </w:rPr>
              <w:t>General</w:t>
            </w:r>
            <w:r>
              <w:rPr>
                <w:spacing w:val="40"/>
                <w:sz w:val="16"/>
              </w:rPr>
              <w:t> </w:t>
            </w:r>
            <w:r>
              <w:rPr>
                <w:sz w:val="16"/>
              </w:rPr>
              <w:t>de</w:t>
            </w:r>
            <w:r>
              <w:rPr>
                <w:spacing w:val="40"/>
                <w:sz w:val="16"/>
              </w:rPr>
              <w:t> </w:t>
            </w:r>
            <w:r>
              <w:rPr>
                <w:sz w:val="16"/>
              </w:rPr>
              <w:t>la</w:t>
            </w:r>
            <w:r>
              <w:rPr>
                <w:spacing w:val="40"/>
                <w:sz w:val="16"/>
              </w:rPr>
              <w:t> </w:t>
            </w:r>
            <w:r>
              <w:rPr>
                <w:spacing w:val="-2"/>
                <w:sz w:val="16"/>
              </w:rPr>
              <w:t>Nación,</w:t>
            </w:r>
            <w:r>
              <w:rPr>
                <w:sz w:val="16"/>
              </w:rPr>
              <w:tab/>
            </w:r>
            <w:r>
              <w:rPr>
                <w:spacing w:val="-2"/>
                <w:sz w:val="16"/>
              </w:rPr>
              <w:t>Procuraduría</w:t>
            </w:r>
          </w:p>
          <w:p>
            <w:pPr>
              <w:pStyle w:val="TableParagraph"/>
              <w:spacing w:line="162" w:lineRule="exact"/>
              <w:ind w:left="44"/>
              <w:rPr>
                <w:sz w:val="16"/>
              </w:rPr>
            </w:pPr>
            <w:r>
              <w:rPr>
                <w:sz w:val="16"/>
              </w:rPr>
              <w:t>General</w:t>
            </w:r>
            <w:r>
              <w:rPr>
                <w:spacing w:val="-4"/>
                <w:sz w:val="16"/>
              </w:rPr>
              <w:t> </w:t>
            </w:r>
            <w:r>
              <w:rPr>
                <w:sz w:val="16"/>
              </w:rPr>
              <w:t>de</w:t>
            </w:r>
            <w:r>
              <w:rPr>
                <w:spacing w:val="-4"/>
                <w:sz w:val="16"/>
              </w:rPr>
              <w:t> </w:t>
            </w:r>
            <w:r>
              <w:rPr>
                <w:sz w:val="16"/>
              </w:rPr>
              <w:t>la</w:t>
            </w:r>
            <w:r>
              <w:rPr>
                <w:spacing w:val="-1"/>
                <w:sz w:val="16"/>
              </w:rPr>
              <w:t> </w:t>
            </w:r>
            <w:r>
              <w:rPr>
                <w:spacing w:val="-2"/>
                <w:sz w:val="16"/>
              </w:rPr>
              <w:t>Nación,</w:t>
            </w:r>
          </w:p>
        </w:tc>
        <w:tc>
          <w:tcPr>
            <w:tcW w:w="1129" w:type="dxa"/>
          </w:tcPr>
          <w:p>
            <w:pPr>
              <w:pStyle w:val="TableParagraph"/>
              <w:rPr>
                <w:b/>
                <w:sz w:val="16"/>
              </w:rPr>
            </w:pPr>
          </w:p>
          <w:p>
            <w:pPr>
              <w:pStyle w:val="TableParagraph"/>
              <w:ind w:left="46"/>
              <w:rPr>
                <w:sz w:val="16"/>
              </w:rPr>
            </w:pPr>
            <w:r>
              <w:rPr>
                <w:spacing w:val="-2"/>
                <w:sz w:val="16"/>
              </w:rPr>
              <w:t>Cooperante</w:t>
            </w:r>
          </w:p>
        </w:tc>
        <w:tc>
          <w:tcPr>
            <w:tcW w:w="2694" w:type="dxa"/>
            <w:vMerge w:val="restart"/>
          </w:tcPr>
          <w:p>
            <w:pPr>
              <w:pStyle w:val="TableParagraph"/>
              <w:rPr>
                <w:b/>
                <w:sz w:val="16"/>
              </w:rPr>
            </w:pPr>
          </w:p>
          <w:p>
            <w:pPr>
              <w:pStyle w:val="TableParagraph"/>
              <w:spacing w:before="96"/>
              <w:rPr>
                <w:b/>
                <w:sz w:val="16"/>
              </w:rPr>
            </w:pPr>
          </w:p>
          <w:p>
            <w:pPr>
              <w:pStyle w:val="TableParagraph"/>
              <w:spacing w:before="1"/>
              <w:ind w:left="43" w:right="35"/>
              <w:jc w:val="both"/>
              <w:rPr>
                <w:sz w:val="16"/>
              </w:rPr>
            </w:pPr>
            <w:r>
              <w:rPr>
                <w:sz w:val="16"/>
              </w:rPr>
              <w:t>Ejercer control fiscal, disciplinario,</w:t>
            </w:r>
            <w:r>
              <w:rPr>
                <w:spacing w:val="40"/>
                <w:sz w:val="16"/>
              </w:rPr>
              <w:t> </w:t>
            </w:r>
            <w:r>
              <w:rPr>
                <w:sz w:val="16"/>
              </w:rPr>
              <w:t>administrativo y social sobre la gestión</w:t>
            </w:r>
            <w:r>
              <w:rPr>
                <w:spacing w:val="40"/>
                <w:sz w:val="16"/>
              </w:rPr>
              <w:t> </w:t>
            </w:r>
            <w:r>
              <w:rPr>
                <w:spacing w:val="-2"/>
                <w:sz w:val="16"/>
              </w:rPr>
              <w:t>pública.</w:t>
            </w:r>
          </w:p>
        </w:tc>
        <w:tc>
          <w:tcPr>
            <w:tcW w:w="2881" w:type="dxa"/>
            <w:vMerge w:val="restart"/>
          </w:tcPr>
          <w:p>
            <w:pPr>
              <w:pStyle w:val="TableParagraph"/>
              <w:rPr>
                <w:b/>
                <w:sz w:val="16"/>
              </w:rPr>
            </w:pPr>
          </w:p>
          <w:p>
            <w:pPr>
              <w:pStyle w:val="TableParagraph"/>
              <w:spacing w:before="96"/>
              <w:rPr>
                <w:b/>
                <w:sz w:val="16"/>
              </w:rPr>
            </w:pPr>
          </w:p>
          <w:p>
            <w:pPr>
              <w:pStyle w:val="TableParagraph"/>
              <w:spacing w:before="1"/>
              <w:ind w:left="42" w:right="36"/>
              <w:jc w:val="both"/>
              <w:rPr>
                <w:sz w:val="16"/>
              </w:rPr>
            </w:pPr>
            <w:r>
              <w:rPr>
                <w:sz w:val="16"/>
              </w:rPr>
              <w:t>Garantizar la correcta gestión de la SDA</w:t>
            </w:r>
            <w:r>
              <w:rPr>
                <w:spacing w:val="40"/>
                <w:sz w:val="16"/>
              </w:rPr>
              <w:t> </w:t>
            </w:r>
            <w:r>
              <w:rPr>
                <w:sz w:val="16"/>
              </w:rPr>
              <w:t>como autoridad ambiental del Distrito</w:t>
            </w:r>
            <w:r>
              <w:rPr>
                <w:spacing w:val="40"/>
                <w:sz w:val="16"/>
              </w:rPr>
              <w:t> </w:t>
            </w:r>
            <w:r>
              <w:rPr>
                <w:spacing w:val="-2"/>
                <w:sz w:val="16"/>
              </w:rPr>
              <w:t>Capital.</w:t>
            </w:r>
          </w:p>
        </w:tc>
      </w:tr>
      <w:tr>
        <w:trPr>
          <w:trHeight w:val="921" w:hRule="atLeast"/>
        </w:trPr>
        <w:tc>
          <w:tcPr>
            <w:tcW w:w="802" w:type="dxa"/>
          </w:tcPr>
          <w:p>
            <w:pPr>
              <w:pStyle w:val="TableParagraph"/>
              <w:rPr>
                <w:b/>
                <w:sz w:val="16"/>
              </w:rPr>
            </w:pPr>
          </w:p>
          <w:p>
            <w:pPr>
              <w:pStyle w:val="TableParagraph"/>
              <w:rPr>
                <w:b/>
                <w:sz w:val="16"/>
              </w:rPr>
            </w:pPr>
          </w:p>
          <w:p>
            <w:pPr>
              <w:pStyle w:val="TableParagraph"/>
              <w:spacing w:before="1"/>
              <w:ind w:right="172"/>
              <w:jc w:val="center"/>
              <w:rPr>
                <w:sz w:val="16"/>
              </w:rPr>
            </w:pPr>
            <w:r>
              <w:rPr>
                <w:spacing w:val="-2"/>
                <w:sz w:val="16"/>
              </w:rPr>
              <w:t>Distrital</w:t>
            </w:r>
          </w:p>
        </w:tc>
        <w:tc>
          <w:tcPr>
            <w:tcW w:w="1895" w:type="dxa"/>
          </w:tcPr>
          <w:p>
            <w:pPr>
              <w:pStyle w:val="TableParagraph"/>
              <w:tabs>
                <w:tab w:pos="1287" w:val="left" w:leader="none"/>
              </w:tabs>
              <w:spacing w:before="1"/>
              <w:ind w:left="44"/>
              <w:jc w:val="both"/>
              <w:rPr>
                <w:sz w:val="16"/>
              </w:rPr>
            </w:pPr>
            <w:r>
              <w:rPr>
                <w:spacing w:val="-2"/>
                <w:sz w:val="16"/>
              </w:rPr>
              <w:t>Contraloría</w:t>
            </w:r>
            <w:r>
              <w:rPr>
                <w:sz w:val="16"/>
              </w:rPr>
              <w:tab/>
            </w:r>
            <w:r>
              <w:rPr>
                <w:spacing w:val="-2"/>
                <w:sz w:val="16"/>
              </w:rPr>
              <w:t>Distrital,</w:t>
            </w:r>
          </w:p>
          <w:p>
            <w:pPr>
              <w:pStyle w:val="TableParagraph"/>
              <w:tabs>
                <w:tab w:pos="1287" w:val="left" w:leader="none"/>
              </w:tabs>
              <w:spacing w:before="1"/>
              <w:ind w:left="44" w:right="32"/>
              <w:jc w:val="both"/>
              <w:rPr>
                <w:sz w:val="16"/>
              </w:rPr>
            </w:pPr>
            <w:r>
              <w:rPr>
                <w:spacing w:val="-2"/>
                <w:sz w:val="16"/>
              </w:rPr>
              <w:t>Personería</w:t>
            </w:r>
            <w:r>
              <w:rPr>
                <w:sz w:val="16"/>
              </w:rPr>
              <w:tab/>
            </w:r>
            <w:r>
              <w:rPr>
                <w:spacing w:val="-2"/>
                <w:sz w:val="16"/>
              </w:rPr>
              <w:t>Distrital,</w:t>
            </w:r>
            <w:r>
              <w:rPr>
                <w:spacing w:val="40"/>
                <w:sz w:val="16"/>
              </w:rPr>
              <w:t> </w:t>
            </w:r>
            <w:r>
              <w:rPr>
                <w:sz w:val="16"/>
              </w:rPr>
              <w:t>Concejo de Bogotá,</w:t>
            </w:r>
            <w:r>
              <w:rPr>
                <w:spacing w:val="40"/>
                <w:sz w:val="16"/>
              </w:rPr>
              <w:t> </w:t>
            </w:r>
            <w:r>
              <w:rPr>
                <w:sz w:val="16"/>
              </w:rPr>
              <w:t>Veeduría</w:t>
            </w:r>
            <w:r>
              <w:rPr>
                <w:spacing w:val="60"/>
                <w:sz w:val="16"/>
              </w:rPr>
              <w:t>   </w:t>
            </w:r>
            <w:r>
              <w:rPr>
                <w:sz w:val="16"/>
              </w:rPr>
              <w:t>Distrital</w:t>
            </w:r>
            <w:r>
              <w:rPr>
                <w:spacing w:val="59"/>
                <w:sz w:val="16"/>
              </w:rPr>
              <w:t>   </w:t>
            </w:r>
            <w:r>
              <w:rPr>
                <w:spacing w:val="-10"/>
                <w:sz w:val="16"/>
              </w:rPr>
              <w:t>y</w:t>
            </w:r>
          </w:p>
          <w:p>
            <w:pPr>
              <w:pStyle w:val="TableParagraph"/>
              <w:spacing w:line="163" w:lineRule="exact"/>
              <w:ind w:left="44"/>
              <w:jc w:val="both"/>
              <w:rPr>
                <w:sz w:val="16"/>
              </w:rPr>
            </w:pPr>
            <w:r>
              <w:rPr>
                <w:sz w:val="16"/>
              </w:rPr>
              <w:t>veedurías</w:t>
            </w:r>
            <w:r>
              <w:rPr>
                <w:spacing w:val="-7"/>
                <w:sz w:val="16"/>
              </w:rPr>
              <w:t> </w:t>
            </w:r>
            <w:r>
              <w:rPr>
                <w:spacing w:val="-2"/>
                <w:sz w:val="16"/>
              </w:rPr>
              <w:t>ciudadanas.</w:t>
            </w:r>
          </w:p>
        </w:tc>
        <w:tc>
          <w:tcPr>
            <w:tcW w:w="1129" w:type="dxa"/>
          </w:tcPr>
          <w:p>
            <w:pPr>
              <w:pStyle w:val="TableParagraph"/>
              <w:rPr>
                <w:b/>
                <w:sz w:val="16"/>
              </w:rPr>
            </w:pPr>
          </w:p>
          <w:p>
            <w:pPr>
              <w:pStyle w:val="TableParagraph"/>
              <w:rPr>
                <w:b/>
                <w:sz w:val="16"/>
              </w:rPr>
            </w:pPr>
          </w:p>
          <w:p>
            <w:pPr>
              <w:pStyle w:val="TableParagraph"/>
              <w:spacing w:before="1"/>
              <w:ind w:left="46"/>
              <w:rPr>
                <w:sz w:val="16"/>
              </w:rPr>
            </w:pPr>
            <w:r>
              <w:rPr>
                <w:spacing w:val="-2"/>
                <w:sz w:val="16"/>
              </w:rPr>
              <w:t>Cooperante</w:t>
            </w:r>
          </w:p>
        </w:tc>
        <w:tc>
          <w:tcPr>
            <w:tcW w:w="2694" w:type="dxa"/>
            <w:vMerge/>
            <w:tcBorders>
              <w:top w:val="nil"/>
            </w:tcBorders>
          </w:tcPr>
          <w:p>
            <w:pPr>
              <w:rPr>
                <w:sz w:val="2"/>
                <w:szCs w:val="2"/>
              </w:rPr>
            </w:pPr>
          </w:p>
        </w:tc>
        <w:tc>
          <w:tcPr>
            <w:tcW w:w="2881" w:type="dxa"/>
            <w:vMerge/>
            <w:tcBorders>
              <w:top w:val="nil"/>
            </w:tcBorders>
          </w:tcPr>
          <w:p>
            <w:pPr>
              <w:rPr>
                <w:sz w:val="2"/>
                <w:szCs w:val="2"/>
              </w:rPr>
            </w:pPr>
          </w:p>
        </w:tc>
      </w:tr>
      <w:tr>
        <w:trPr>
          <w:trHeight w:val="3312" w:hRule="atLeast"/>
        </w:trPr>
        <w:tc>
          <w:tcPr>
            <w:tcW w:w="802"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
              <w:rPr>
                <w:b/>
                <w:sz w:val="16"/>
              </w:rPr>
            </w:pPr>
          </w:p>
          <w:p>
            <w:pPr>
              <w:pStyle w:val="TableParagraph"/>
              <w:spacing w:before="1"/>
              <w:ind w:left="45"/>
              <w:rPr>
                <w:sz w:val="16"/>
              </w:rPr>
            </w:pPr>
            <w:r>
              <w:rPr>
                <w:spacing w:val="-2"/>
                <w:sz w:val="16"/>
              </w:rPr>
              <w:t>Distrital</w:t>
            </w:r>
          </w:p>
        </w:tc>
        <w:tc>
          <w:tcPr>
            <w:tcW w:w="1895"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6"/>
              <w:rPr>
                <w:b/>
                <w:sz w:val="16"/>
              </w:rPr>
            </w:pPr>
          </w:p>
          <w:p>
            <w:pPr>
              <w:pStyle w:val="TableParagraph"/>
              <w:ind w:left="44" w:right="32"/>
              <w:jc w:val="both"/>
              <w:rPr>
                <w:sz w:val="16"/>
              </w:rPr>
            </w:pPr>
            <w:r>
              <w:rPr>
                <w:sz w:val="16"/>
              </w:rPr>
              <w:t>Usuarios industriales, de</w:t>
            </w:r>
            <w:r>
              <w:rPr>
                <w:spacing w:val="40"/>
                <w:sz w:val="16"/>
              </w:rPr>
              <w:t> </w:t>
            </w:r>
            <w:r>
              <w:rPr>
                <w:sz w:val="16"/>
              </w:rPr>
              <w:t>servicios o domésticos que</w:t>
            </w:r>
            <w:r>
              <w:rPr>
                <w:spacing w:val="40"/>
                <w:sz w:val="16"/>
              </w:rPr>
              <w:t> </w:t>
            </w:r>
            <w:r>
              <w:rPr>
                <w:sz w:val="16"/>
              </w:rPr>
              <w:t>son agentes contaminantes</w:t>
            </w:r>
            <w:r>
              <w:rPr>
                <w:spacing w:val="40"/>
                <w:sz w:val="16"/>
              </w:rPr>
              <w:t> </w:t>
            </w:r>
            <w:r>
              <w:rPr>
                <w:sz w:val="16"/>
              </w:rPr>
              <w:t>de</w:t>
            </w:r>
            <w:r>
              <w:rPr>
                <w:spacing w:val="-5"/>
                <w:sz w:val="16"/>
              </w:rPr>
              <w:t> </w:t>
            </w:r>
            <w:r>
              <w:rPr>
                <w:sz w:val="16"/>
              </w:rPr>
              <w:t>ambiente</w:t>
            </w:r>
          </w:p>
        </w:tc>
        <w:tc>
          <w:tcPr>
            <w:tcW w:w="1129"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2"/>
              <w:rPr>
                <w:b/>
                <w:sz w:val="16"/>
              </w:rPr>
            </w:pPr>
          </w:p>
          <w:p>
            <w:pPr>
              <w:pStyle w:val="TableParagraph"/>
              <w:ind w:left="46"/>
              <w:rPr>
                <w:sz w:val="16"/>
              </w:rPr>
            </w:pPr>
            <w:r>
              <w:rPr>
                <w:spacing w:val="-2"/>
                <w:sz w:val="16"/>
              </w:rPr>
              <w:t>Beneficiario</w:t>
            </w:r>
          </w:p>
        </w:tc>
        <w:tc>
          <w:tcPr>
            <w:tcW w:w="2694" w:type="dxa"/>
          </w:tcPr>
          <w:p>
            <w:pPr>
              <w:pStyle w:val="TableParagraph"/>
              <w:tabs>
                <w:tab w:pos="1977" w:val="left" w:leader="none"/>
              </w:tabs>
              <w:ind w:left="43" w:right="33"/>
              <w:jc w:val="both"/>
              <w:rPr>
                <w:sz w:val="16"/>
              </w:rPr>
            </w:pPr>
            <w:r>
              <w:rPr>
                <w:sz w:val="16"/>
              </w:rPr>
              <w:t>Atención a trámites y obtención de</w:t>
            </w:r>
            <w:r>
              <w:rPr>
                <w:spacing w:val="40"/>
                <w:sz w:val="16"/>
              </w:rPr>
              <w:t> </w:t>
            </w:r>
            <w:r>
              <w:rPr>
                <w:sz w:val="16"/>
              </w:rPr>
              <w:t>permisos</w:t>
            </w:r>
            <w:r>
              <w:rPr>
                <w:spacing w:val="-10"/>
                <w:sz w:val="16"/>
              </w:rPr>
              <w:t> </w:t>
            </w:r>
            <w:r>
              <w:rPr>
                <w:sz w:val="16"/>
              </w:rPr>
              <w:t>para</w:t>
            </w:r>
            <w:r>
              <w:rPr>
                <w:spacing w:val="-10"/>
                <w:sz w:val="16"/>
              </w:rPr>
              <w:t> </w:t>
            </w:r>
            <w:r>
              <w:rPr>
                <w:sz w:val="16"/>
              </w:rPr>
              <w:t>el</w:t>
            </w:r>
            <w:r>
              <w:rPr>
                <w:spacing w:val="-8"/>
                <w:sz w:val="16"/>
              </w:rPr>
              <w:t> </w:t>
            </w:r>
            <w:r>
              <w:rPr>
                <w:sz w:val="16"/>
              </w:rPr>
              <w:t>cuidado</w:t>
            </w:r>
            <w:r>
              <w:rPr>
                <w:spacing w:val="-8"/>
                <w:sz w:val="16"/>
              </w:rPr>
              <w:t> </w:t>
            </w:r>
            <w:r>
              <w:rPr>
                <w:sz w:val="16"/>
              </w:rPr>
              <w:t>y</w:t>
            </w:r>
            <w:r>
              <w:rPr>
                <w:spacing w:val="-10"/>
                <w:sz w:val="16"/>
              </w:rPr>
              <w:t> </w:t>
            </w:r>
            <w:r>
              <w:rPr>
                <w:sz w:val="16"/>
              </w:rPr>
              <w:t>protección</w:t>
            </w:r>
            <w:r>
              <w:rPr>
                <w:spacing w:val="-9"/>
                <w:sz w:val="16"/>
              </w:rPr>
              <w:t> </w:t>
            </w:r>
            <w:r>
              <w:rPr>
                <w:sz w:val="16"/>
              </w:rPr>
              <w:t>de</w:t>
            </w:r>
            <w:r>
              <w:rPr>
                <w:spacing w:val="40"/>
                <w:sz w:val="16"/>
              </w:rPr>
              <w:t> </w:t>
            </w:r>
            <w:r>
              <w:rPr>
                <w:sz w:val="16"/>
              </w:rPr>
              <w:t>los recursos naturales frente actividades</w:t>
            </w:r>
            <w:r>
              <w:rPr>
                <w:spacing w:val="40"/>
                <w:sz w:val="16"/>
              </w:rPr>
              <w:t> </w:t>
            </w:r>
            <w:r>
              <w:rPr>
                <w:sz w:val="16"/>
              </w:rPr>
              <w:t>de uso y disfrute de los mismos.</w:t>
            </w:r>
            <w:r>
              <w:rPr>
                <w:spacing w:val="40"/>
                <w:sz w:val="16"/>
              </w:rPr>
              <w:t> </w:t>
            </w:r>
            <w:r>
              <w:rPr>
                <w:sz w:val="16"/>
              </w:rPr>
              <w:t>Diagnósticos realizados que requieren</w:t>
            </w:r>
            <w:r>
              <w:rPr>
                <w:spacing w:val="40"/>
                <w:sz w:val="16"/>
              </w:rPr>
              <w:t> </w:t>
            </w:r>
            <w:r>
              <w:rPr>
                <w:sz w:val="16"/>
              </w:rPr>
              <w:t>inversiones económicas y logísticas de</w:t>
            </w:r>
            <w:r>
              <w:rPr>
                <w:spacing w:val="40"/>
                <w:sz w:val="16"/>
              </w:rPr>
              <w:t> </w:t>
            </w:r>
            <w:r>
              <w:rPr>
                <w:sz w:val="16"/>
              </w:rPr>
              <w:t>acuerdo con los requerimientos de la</w:t>
            </w:r>
            <w:r>
              <w:rPr>
                <w:spacing w:val="40"/>
                <w:sz w:val="16"/>
              </w:rPr>
              <w:t> </w:t>
            </w:r>
            <w:r>
              <w:rPr>
                <w:spacing w:val="-2"/>
                <w:sz w:val="16"/>
              </w:rPr>
              <w:t>autoridad</w:t>
            </w:r>
            <w:r>
              <w:rPr>
                <w:sz w:val="16"/>
              </w:rPr>
              <w:tab/>
            </w:r>
            <w:r>
              <w:rPr>
                <w:spacing w:val="-2"/>
                <w:sz w:val="16"/>
              </w:rPr>
              <w:t>ambiental.</w:t>
            </w:r>
          </w:p>
          <w:p>
            <w:pPr>
              <w:pStyle w:val="TableParagraph"/>
              <w:spacing w:before="1"/>
              <w:ind w:left="43" w:right="35"/>
              <w:jc w:val="both"/>
              <w:rPr>
                <w:sz w:val="16"/>
              </w:rPr>
            </w:pPr>
            <w:r>
              <w:rPr>
                <w:sz w:val="16"/>
              </w:rPr>
              <w:t>Minimización de incumplimientos e</w:t>
            </w:r>
            <w:r>
              <w:rPr>
                <w:spacing w:val="40"/>
                <w:sz w:val="16"/>
              </w:rPr>
              <w:t> </w:t>
            </w:r>
            <w:r>
              <w:rPr>
                <w:sz w:val="16"/>
              </w:rPr>
              <w:t>influencia</w:t>
            </w:r>
            <w:r>
              <w:rPr>
                <w:spacing w:val="-6"/>
                <w:sz w:val="16"/>
              </w:rPr>
              <w:t> </w:t>
            </w:r>
            <w:r>
              <w:rPr>
                <w:sz w:val="16"/>
              </w:rPr>
              <w:t>en</w:t>
            </w:r>
            <w:r>
              <w:rPr>
                <w:spacing w:val="-5"/>
                <w:sz w:val="16"/>
              </w:rPr>
              <w:t> </w:t>
            </w:r>
            <w:r>
              <w:rPr>
                <w:sz w:val="16"/>
              </w:rPr>
              <w:t>el</w:t>
            </w:r>
            <w:r>
              <w:rPr>
                <w:spacing w:val="-5"/>
                <w:sz w:val="16"/>
              </w:rPr>
              <w:t> </w:t>
            </w:r>
            <w:r>
              <w:rPr>
                <w:sz w:val="16"/>
              </w:rPr>
              <w:t>mejoramiento</w:t>
            </w:r>
            <w:r>
              <w:rPr>
                <w:spacing w:val="-5"/>
                <w:sz w:val="16"/>
              </w:rPr>
              <w:t> </w:t>
            </w:r>
            <w:r>
              <w:rPr>
                <w:sz w:val="16"/>
              </w:rPr>
              <w:t>ambiental</w:t>
            </w:r>
            <w:r>
              <w:rPr>
                <w:spacing w:val="40"/>
                <w:sz w:val="16"/>
              </w:rPr>
              <w:t> </w:t>
            </w:r>
            <w:r>
              <w:rPr>
                <w:sz w:val="16"/>
              </w:rPr>
              <w:t>de la ciudad a través de la gestión</w:t>
            </w:r>
            <w:r>
              <w:rPr>
                <w:spacing w:val="40"/>
                <w:sz w:val="16"/>
              </w:rPr>
              <w:t> </w:t>
            </w:r>
            <w:r>
              <w:rPr>
                <w:sz w:val="16"/>
              </w:rPr>
              <w:t>adecuada de los recursos naturales.</w:t>
            </w:r>
            <w:r>
              <w:rPr>
                <w:spacing w:val="40"/>
                <w:sz w:val="16"/>
              </w:rPr>
              <w:t> </w:t>
            </w:r>
            <w:r>
              <w:rPr>
                <w:sz w:val="16"/>
              </w:rPr>
              <w:t>Protocolos y capacitaciones para</w:t>
            </w:r>
            <w:r>
              <w:rPr>
                <w:spacing w:val="40"/>
                <w:sz w:val="16"/>
              </w:rPr>
              <w:t> </w:t>
            </w:r>
            <w:r>
              <w:rPr>
                <w:sz w:val="16"/>
              </w:rPr>
              <w:t>establecer medidas de manejo,</w:t>
            </w:r>
            <w:r>
              <w:rPr>
                <w:spacing w:val="40"/>
                <w:sz w:val="16"/>
              </w:rPr>
              <w:t> </w:t>
            </w:r>
            <w:r>
              <w:rPr>
                <w:sz w:val="16"/>
              </w:rPr>
              <w:t>aprovechamiento y cuidado de los</w:t>
            </w:r>
            <w:r>
              <w:rPr>
                <w:spacing w:val="40"/>
                <w:sz w:val="16"/>
              </w:rPr>
              <w:t> </w:t>
            </w:r>
            <w:r>
              <w:rPr>
                <w:sz w:val="16"/>
              </w:rPr>
              <w:t>recursos naturales en el desarrollo de</w:t>
            </w:r>
            <w:r>
              <w:rPr>
                <w:spacing w:val="40"/>
                <w:sz w:val="16"/>
              </w:rPr>
              <w:t> </w:t>
            </w:r>
            <w:r>
              <w:rPr>
                <w:sz w:val="16"/>
              </w:rPr>
              <w:t>actividades,</w:t>
            </w:r>
            <w:r>
              <w:rPr>
                <w:spacing w:val="17"/>
                <w:sz w:val="16"/>
              </w:rPr>
              <w:t> </w:t>
            </w:r>
            <w:r>
              <w:rPr>
                <w:sz w:val="16"/>
              </w:rPr>
              <w:t>industriales,</w:t>
            </w:r>
            <w:r>
              <w:rPr>
                <w:spacing w:val="17"/>
                <w:sz w:val="16"/>
              </w:rPr>
              <w:t> </w:t>
            </w:r>
            <w:r>
              <w:rPr>
                <w:sz w:val="16"/>
              </w:rPr>
              <w:t>de</w:t>
            </w:r>
            <w:r>
              <w:rPr>
                <w:spacing w:val="19"/>
                <w:sz w:val="16"/>
              </w:rPr>
              <w:t> </w:t>
            </w:r>
            <w:r>
              <w:rPr>
                <w:sz w:val="16"/>
              </w:rPr>
              <w:t>servicios</w:t>
            </w:r>
            <w:r>
              <w:rPr>
                <w:spacing w:val="19"/>
                <w:sz w:val="16"/>
              </w:rPr>
              <w:t> </w:t>
            </w:r>
            <w:r>
              <w:rPr>
                <w:spacing w:val="-10"/>
                <w:sz w:val="16"/>
              </w:rPr>
              <w:t>o</w:t>
            </w:r>
          </w:p>
          <w:p>
            <w:pPr>
              <w:pStyle w:val="TableParagraph"/>
              <w:spacing w:line="163" w:lineRule="exact"/>
              <w:ind w:left="43"/>
              <w:rPr>
                <w:sz w:val="16"/>
              </w:rPr>
            </w:pPr>
            <w:r>
              <w:rPr>
                <w:spacing w:val="-2"/>
                <w:sz w:val="16"/>
              </w:rPr>
              <w:t>domésticas.</w:t>
            </w:r>
          </w:p>
        </w:tc>
        <w:tc>
          <w:tcPr>
            <w:tcW w:w="2881"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3"/>
              <w:rPr>
                <w:b/>
                <w:sz w:val="16"/>
              </w:rPr>
            </w:pPr>
          </w:p>
          <w:p>
            <w:pPr>
              <w:pStyle w:val="TableParagraph"/>
              <w:tabs>
                <w:tab w:pos="816" w:val="left" w:leader="none"/>
                <w:tab w:pos="1421" w:val="left" w:leader="none"/>
                <w:tab w:pos="2126" w:val="left" w:leader="none"/>
              </w:tabs>
              <w:spacing w:before="1"/>
              <w:ind w:left="42" w:right="37"/>
              <w:jc w:val="both"/>
              <w:rPr>
                <w:sz w:val="16"/>
              </w:rPr>
            </w:pPr>
            <w:r>
              <w:rPr>
                <w:sz w:val="16"/>
              </w:rPr>
              <w:t>Recibe</w:t>
            </w:r>
            <w:r>
              <w:rPr>
                <w:spacing w:val="-8"/>
                <w:sz w:val="16"/>
              </w:rPr>
              <w:t> </w:t>
            </w:r>
            <w:r>
              <w:rPr>
                <w:sz w:val="16"/>
              </w:rPr>
              <w:t>y</w:t>
            </w:r>
            <w:r>
              <w:rPr>
                <w:spacing w:val="-6"/>
                <w:sz w:val="16"/>
              </w:rPr>
              <w:t> </w:t>
            </w:r>
            <w:r>
              <w:rPr>
                <w:sz w:val="16"/>
              </w:rPr>
              <w:t>atiende</w:t>
            </w:r>
            <w:r>
              <w:rPr>
                <w:spacing w:val="-6"/>
                <w:sz w:val="16"/>
              </w:rPr>
              <w:t> </w:t>
            </w:r>
            <w:r>
              <w:rPr>
                <w:sz w:val="16"/>
              </w:rPr>
              <w:t>requerimientos</w:t>
            </w:r>
            <w:r>
              <w:rPr>
                <w:spacing w:val="-8"/>
                <w:sz w:val="16"/>
              </w:rPr>
              <w:t> </w:t>
            </w:r>
            <w:r>
              <w:rPr>
                <w:sz w:val="16"/>
              </w:rPr>
              <w:t>o</w:t>
            </w:r>
            <w:r>
              <w:rPr>
                <w:spacing w:val="-8"/>
                <w:sz w:val="16"/>
              </w:rPr>
              <w:t> </w:t>
            </w:r>
            <w:r>
              <w:rPr>
                <w:sz w:val="16"/>
              </w:rPr>
              <w:t>procesos</w:t>
            </w:r>
            <w:r>
              <w:rPr>
                <w:spacing w:val="40"/>
                <w:sz w:val="16"/>
              </w:rPr>
              <w:t> </w:t>
            </w:r>
            <w:r>
              <w:rPr>
                <w:sz w:val="16"/>
              </w:rPr>
              <w:t>administrativos de la autoridad ambiental.</w:t>
            </w:r>
            <w:r>
              <w:rPr>
                <w:spacing w:val="40"/>
                <w:sz w:val="16"/>
              </w:rPr>
              <w:t> </w:t>
            </w:r>
            <w:r>
              <w:rPr>
                <w:spacing w:val="-4"/>
                <w:sz w:val="16"/>
              </w:rPr>
              <w:t>Pago</w:t>
            </w:r>
            <w:r>
              <w:rPr>
                <w:sz w:val="16"/>
              </w:rPr>
              <w:tab/>
            </w:r>
            <w:r>
              <w:rPr>
                <w:spacing w:val="-6"/>
                <w:sz w:val="16"/>
              </w:rPr>
              <w:t>de</w:t>
            </w:r>
            <w:r>
              <w:rPr>
                <w:sz w:val="16"/>
              </w:rPr>
              <w:tab/>
            </w:r>
            <w:r>
              <w:rPr>
                <w:spacing w:val="-4"/>
                <w:sz w:val="16"/>
              </w:rPr>
              <w:t>tasa</w:t>
            </w:r>
            <w:r>
              <w:rPr>
                <w:sz w:val="16"/>
              </w:rPr>
              <w:tab/>
            </w:r>
            <w:r>
              <w:rPr>
                <w:spacing w:val="-2"/>
                <w:sz w:val="16"/>
              </w:rPr>
              <w:t>retributiva.</w:t>
            </w:r>
            <w:r>
              <w:rPr>
                <w:spacing w:val="40"/>
                <w:sz w:val="16"/>
              </w:rPr>
              <w:t> </w:t>
            </w:r>
            <w:r>
              <w:rPr>
                <w:sz w:val="16"/>
              </w:rPr>
              <w:t>Cumplimiento a la normativa ambiental</w:t>
            </w:r>
            <w:r>
              <w:rPr>
                <w:spacing w:val="40"/>
                <w:sz w:val="16"/>
              </w:rPr>
              <w:t> </w:t>
            </w:r>
            <w:r>
              <w:rPr>
                <w:sz w:val="16"/>
              </w:rPr>
              <w:t>existente</w:t>
            </w:r>
            <w:r>
              <w:rPr>
                <w:spacing w:val="-9"/>
                <w:sz w:val="16"/>
              </w:rPr>
              <w:t> </w:t>
            </w:r>
            <w:r>
              <w:rPr>
                <w:sz w:val="16"/>
              </w:rPr>
              <w:t>para</w:t>
            </w:r>
            <w:r>
              <w:rPr>
                <w:spacing w:val="-9"/>
                <w:sz w:val="16"/>
              </w:rPr>
              <w:t> </w:t>
            </w:r>
            <w:r>
              <w:rPr>
                <w:sz w:val="16"/>
              </w:rPr>
              <w:t>la</w:t>
            </w:r>
            <w:r>
              <w:rPr>
                <w:spacing w:val="-9"/>
                <w:sz w:val="16"/>
              </w:rPr>
              <w:t> </w:t>
            </w:r>
            <w:r>
              <w:rPr>
                <w:sz w:val="16"/>
              </w:rPr>
              <w:t>adecuada</w:t>
            </w:r>
            <w:r>
              <w:rPr>
                <w:spacing w:val="-9"/>
                <w:sz w:val="16"/>
              </w:rPr>
              <w:t> </w:t>
            </w:r>
            <w:r>
              <w:rPr>
                <w:sz w:val="16"/>
              </w:rPr>
              <w:t>disposición</w:t>
            </w:r>
            <w:r>
              <w:rPr>
                <w:spacing w:val="-8"/>
                <w:sz w:val="16"/>
              </w:rPr>
              <w:t> </w:t>
            </w:r>
            <w:r>
              <w:rPr>
                <w:sz w:val="16"/>
              </w:rPr>
              <w:t>y</w:t>
            </w:r>
            <w:r>
              <w:rPr>
                <w:spacing w:val="-6"/>
                <w:sz w:val="16"/>
              </w:rPr>
              <w:t> </w:t>
            </w:r>
            <w:r>
              <w:rPr>
                <w:sz w:val="16"/>
              </w:rPr>
              <w:t>del</w:t>
            </w:r>
            <w:r>
              <w:rPr>
                <w:spacing w:val="40"/>
                <w:sz w:val="16"/>
              </w:rPr>
              <w:t> </w:t>
            </w:r>
            <w:r>
              <w:rPr>
                <w:spacing w:val="-2"/>
                <w:sz w:val="16"/>
              </w:rPr>
              <w:t>aprovechamiento</w:t>
            </w:r>
            <w:r>
              <w:rPr>
                <w:spacing w:val="-1"/>
                <w:sz w:val="16"/>
              </w:rPr>
              <w:t> </w:t>
            </w:r>
            <w:r>
              <w:rPr>
                <w:spacing w:val="-2"/>
                <w:sz w:val="16"/>
              </w:rPr>
              <w:t>de los</w:t>
            </w:r>
            <w:r>
              <w:rPr>
                <w:spacing w:val="1"/>
                <w:sz w:val="16"/>
              </w:rPr>
              <w:t> </w:t>
            </w:r>
            <w:r>
              <w:rPr>
                <w:spacing w:val="-2"/>
                <w:sz w:val="16"/>
              </w:rPr>
              <w:t>residuos</w:t>
            </w:r>
            <w:r>
              <w:rPr>
                <w:spacing w:val="-1"/>
                <w:sz w:val="16"/>
              </w:rPr>
              <w:t> </w:t>
            </w:r>
            <w:r>
              <w:rPr>
                <w:spacing w:val="-2"/>
                <w:sz w:val="16"/>
              </w:rPr>
              <w:t>generados.</w:t>
            </w:r>
          </w:p>
        </w:tc>
      </w:tr>
      <w:tr>
        <w:trPr>
          <w:trHeight w:val="1286" w:hRule="atLeast"/>
        </w:trPr>
        <w:tc>
          <w:tcPr>
            <w:tcW w:w="802" w:type="dxa"/>
            <w:vMerge/>
            <w:tcBorders>
              <w:top w:val="nil"/>
            </w:tcBorders>
          </w:tcPr>
          <w:p>
            <w:pPr>
              <w:rPr>
                <w:sz w:val="2"/>
                <w:szCs w:val="2"/>
              </w:rPr>
            </w:pPr>
          </w:p>
        </w:tc>
        <w:tc>
          <w:tcPr>
            <w:tcW w:w="1895" w:type="dxa"/>
            <w:vMerge/>
            <w:tcBorders>
              <w:top w:val="nil"/>
            </w:tcBorders>
          </w:tcPr>
          <w:p>
            <w:pPr>
              <w:rPr>
                <w:sz w:val="2"/>
                <w:szCs w:val="2"/>
              </w:rPr>
            </w:pPr>
          </w:p>
        </w:tc>
        <w:tc>
          <w:tcPr>
            <w:tcW w:w="1129" w:type="dxa"/>
          </w:tcPr>
          <w:p>
            <w:pPr>
              <w:pStyle w:val="TableParagraph"/>
              <w:rPr>
                <w:b/>
                <w:sz w:val="16"/>
              </w:rPr>
            </w:pPr>
          </w:p>
          <w:p>
            <w:pPr>
              <w:pStyle w:val="TableParagraph"/>
              <w:spacing w:before="183"/>
              <w:rPr>
                <w:b/>
                <w:sz w:val="16"/>
              </w:rPr>
            </w:pPr>
          </w:p>
          <w:p>
            <w:pPr>
              <w:pStyle w:val="TableParagraph"/>
              <w:ind w:left="46"/>
              <w:rPr>
                <w:sz w:val="16"/>
              </w:rPr>
            </w:pPr>
            <w:r>
              <w:rPr>
                <w:spacing w:val="-2"/>
                <w:sz w:val="16"/>
              </w:rPr>
              <w:t>Oponente</w:t>
            </w:r>
          </w:p>
        </w:tc>
        <w:tc>
          <w:tcPr>
            <w:tcW w:w="2694" w:type="dxa"/>
          </w:tcPr>
          <w:p>
            <w:pPr>
              <w:pStyle w:val="TableParagraph"/>
              <w:ind w:left="43" w:right="35"/>
              <w:jc w:val="both"/>
              <w:rPr>
                <w:sz w:val="16"/>
              </w:rPr>
            </w:pPr>
            <w:r>
              <w:rPr>
                <w:sz w:val="16"/>
              </w:rPr>
              <w:t>Los diagnósticos realizados en predios</w:t>
            </w:r>
            <w:r>
              <w:rPr>
                <w:spacing w:val="40"/>
                <w:sz w:val="16"/>
              </w:rPr>
              <w:t> </w:t>
            </w:r>
            <w:r>
              <w:rPr>
                <w:sz w:val="16"/>
              </w:rPr>
              <w:t>con</w:t>
            </w:r>
            <w:r>
              <w:rPr>
                <w:spacing w:val="-8"/>
                <w:sz w:val="16"/>
              </w:rPr>
              <w:t> </w:t>
            </w:r>
            <w:r>
              <w:rPr>
                <w:sz w:val="16"/>
              </w:rPr>
              <w:t>potencial,</w:t>
            </w:r>
            <w:r>
              <w:rPr>
                <w:spacing w:val="-8"/>
                <w:sz w:val="16"/>
              </w:rPr>
              <w:t> </w:t>
            </w:r>
            <w:r>
              <w:rPr>
                <w:sz w:val="16"/>
              </w:rPr>
              <w:t>con</w:t>
            </w:r>
            <w:r>
              <w:rPr>
                <w:spacing w:val="-8"/>
                <w:sz w:val="16"/>
              </w:rPr>
              <w:t> </w:t>
            </w:r>
            <w:r>
              <w:rPr>
                <w:sz w:val="16"/>
              </w:rPr>
              <w:t>sospecha</w:t>
            </w:r>
            <w:r>
              <w:rPr>
                <w:spacing w:val="-8"/>
                <w:sz w:val="16"/>
              </w:rPr>
              <w:t> </w:t>
            </w:r>
            <w:r>
              <w:rPr>
                <w:sz w:val="16"/>
              </w:rPr>
              <w:t>o</w:t>
            </w:r>
            <w:r>
              <w:rPr>
                <w:spacing w:val="-8"/>
                <w:sz w:val="16"/>
              </w:rPr>
              <w:t> </w:t>
            </w:r>
            <w:r>
              <w:rPr>
                <w:sz w:val="16"/>
              </w:rPr>
              <w:t>afectación</w:t>
            </w:r>
            <w:r>
              <w:rPr>
                <w:spacing w:val="40"/>
                <w:sz w:val="16"/>
              </w:rPr>
              <w:t> </w:t>
            </w:r>
            <w:r>
              <w:rPr>
                <w:sz w:val="16"/>
              </w:rPr>
              <w:t>de suelo, requieren inversiones</w:t>
            </w:r>
            <w:r>
              <w:rPr>
                <w:spacing w:val="40"/>
                <w:sz w:val="16"/>
              </w:rPr>
              <w:t> </w:t>
            </w:r>
            <w:r>
              <w:rPr>
                <w:sz w:val="16"/>
              </w:rPr>
              <w:t>económicas y logísticas de acuerdo con</w:t>
            </w:r>
            <w:r>
              <w:rPr>
                <w:spacing w:val="40"/>
                <w:sz w:val="16"/>
              </w:rPr>
              <w:t> </w:t>
            </w:r>
            <w:r>
              <w:rPr>
                <w:sz w:val="16"/>
              </w:rPr>
              <w:t>los requerimientos de la autoridad</w:t>
            </w:r>
            <w:r>
              <w:rPr>
                <w:spacing w:val="40"/>
                <w:sz w:val="16"/>
              </w:rPr>
              <w:t> </w:t>
            </w:r>
            <w:r>
              <w:rPr>
                <w:spacing w:val="-2"/>
                <w:sz w:val="16"/>
              </w:rPr>
              <w:t>ambiental.</w:t>
            </w:r>
          </w:p>
          <w:p>
            <w:pPr>
              <w:pStyle w:val="TableParagraph"/>
              <w:spacing w:line="163" w:lineRule="exact"/>
              <w:ind w:left="43"/>
              <w:jc w:val="both"/>
              <w:rPr>
                <w:sz w:val="16"/>
              </w:rPr>
            </w:pPr>
            <w:r>
              <w:rPr>
                <w:sz w:val="16"/>
              </w:rPr>
              <w:t>Afectación</w:t>
            </w:r>
            <w:r>
              <w:rPr>
                <w:spacing w:val="-7"/>
                <w:sz w:val="16"/>
              </w:rPr>
              <w:t> </w:t>
            </w:r>
            <w:r>
              <w:rPr>
                <w:sz w:val="16"/>
              </w:rPr>
              <w:t>de</w:t>
            </w:r>
            <w:r>
              <w:rPr>
                <w:spacing w:val="-7"/>
                <w:sz w:val="16"/>
              </w:rPr>
              <w:t> </w:t>
            </w:r>
            <w:r>
              <w:rPr>
                <w:sz w:val="16"/>
              </w:rPr>
              <w:t>intereses</w:t>
            </w:r>
            <w:r>
              <w:rPr>
                <w:spacing w:val="-7"/>
                <w:sz w:val="16"/>
              </w:rPr>
              <w:t> </w:t>
            </w:r>
            <w:r>
              <w:rPr>
                <w:spacing w:val="-2"/>
                <w:sz w:val="16"/>
              </w:rPr>
              <w:t>económicos.</w:t>
            </w:r>
          </w:p>
        </w:tc>
        <w:tc>
          <w:tcPr>
            <w:tcW w:w="2881" w:type="dxa"/>
          </w:tcPr>
          <w:p>
            <w:pPr>
              <w:pStyle w:val="TableParagraph"/>
              <w:spacing w:before="91"/>
              <w:rPr>
                <w:b/>
                <w:sz w:val="16"/>
              </w:rPr>
            </w:pPr>
          </w:p>
          <w:p>
            <w:pPr>
              <w:pStyle w:val="TableParagraph"/>
              <w:ind w:left="42" w:right="36"/>
              <w:jc w:val="both"/>
              <w:rPr>
                <w:sz w:val="16"/>
              </w:rPr>
            </w:pPr>
            <w:r>
              <w:rPr>
                <w:sz w:val="16"/>
              </w:rPr>
              <w:t>Aplicación de las herramientas normativas</w:t>
            </w:r>
            <w:r>
              <w:rPr>
                <w:spacing w:val="40"/>
                <w:sz w:val="16"/>
              </w:rPr>
              <w:t> </w:t>
            </w:r>
            <w:r>
              <w:rPr>
                <w:sz w:val="16"/>
              </w:rPr>
              <w:t>para</w:t>
            </w:r>
            <w:r>
              <w:rPr>
                <w:spacing w:val="-10"/>
                <w:sz w:val="16"/>
              </w:rPr>
              <w:t> </w:t>
            </w:r>
            <w:r>
              <w:rPr>
                <w:sz w:val="16"/>
              </w:rPr>
              <w:t>el</w:t>
            </w:r>
            <w:r>
              <w:rPr>
                <w:spacing w:val="-9"/>
                <w:sz w:val="16"/>
              </w:rPr>
              <w:t> </w:t>
            </w:r>
            <w:r>
              <w:rPr>
                <w:sz w:val="16"/>
              </w:rPr>
              <w:t>cumplimiento</w:t>
            </w:r>
            <w:r>
              <w:rPr>
                <w:spacing w:val="-8"/>
                <w:sz w:val="16"/>
              </w:rPr>
              <w:t> </w:t>
            </w:r>
            <w:r>
              <w:rPr>
                <w:sz w:val="16"/>
              </w:rPr>
              <w:t>de</w:t>
            </w:r>
            <w:r>
              <w:rPr>
                <w:spacing w:val="-9"/>
                <w:sz w:val="16"/>
              </w:rPr>
              <w:t> </w:t>
            </w:r>
            <w:r>
              <w:rPr>
                <w:sz w:val="16"/>
              </w:rPr>
              <w:t>las</w:t>
            </w:r>
            <w:r>
              <w:rPr>
                <w:spacing w:val="-10"/>
                <w:sz w:val="16"/>
              </w:rPr>
              <w:t> </w:t>
            </w:r>
            <w:r>
              <w:rPr>
                <w:sz w:val="16"/>
              </w:rPr>
              <w:t>obligaciones</w:t>
            </w:r>
            <w:r>
              <w:rPr>
                <w:spacing w:val="-10"/>
                <w:sz w:val="16"/>
              </w:rPr>
              <w:t> </w:t>
            </w:r>
            <w:r>
              <w:rPr>
                <w:sz w:val="16"/>
              </w:rPr>
              <w:t>de</w:t>
            </w:r>
            <w:r>
              <w:rPr>
                <w:spacing w:val="40"/>
                <w:sz w:val="16"/>
              </w:rPr>
              <w:t> </w:t>
            </w:r>
            <w:r>
              <w:rPr>
                <w:sz w:val="16"/>
              </w:rPr>
              <w:t>protección y diagnóstico en materia</w:t>
            </w:r>
            <w:r>
              <w:rPr>
                <w:spacing w:val="40"/>
                <w:sz w:val="16"/>
              </w:rPr>
              <w:t> </w:t>
            </w:r>
            <w:r>
              <w:rPr>
                <w:spacing w:val="-2"/>
                <w:sz w:val="16"/>
              </w:rPr>
              <w:t>ambiental.</w:t>
            </w:r>
          </w:p>
        </w:tc>
      </w:tr>
      <w:tr>
        <w:trPr>
          <w:trHeight w:val="1840" w:hRule="atLeast"/>
        </w:trPr>
        <w:tc>
          <w:tcPr>
            <w:tcW w:w="802" w:type="dxa"/>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right="119"/>
              <w:jc w:val="center"/>
              <w:rPr>
                <w:sz w:val="16"/>
              </w:rPr>
            </w:pPr>
            <w:r>
              <w:rPr>
                <w:spacing w:val="-2"/>
                <w:sz w:val="16"/>
              </w:rPr>
              <w:t>Nacional</w:t>
            </w:r>
          </w:p>
        </w:tc>
        <w:tc>
          <w:tcPr>
            <w:tcW w:w="1895" w:type="dxa"/>
          </w:tcPr>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44"/>
              <w:rPr>
                <w:sz w:val="16"/>
              </w:rPr>
            </w:pPr>
            <w:r>
              <w:rPr>
                <w:sz w:val="16"/>
              </w:rPr>
              <w:t>Fuerzas</w:t>
            </w:r>
            <w:r>
              <w:rPr>
                <w:spacing w:val="-10"/>
                <w:sz w:val="16"/>
              </w:rPr>
              <w:t> </w:t>
            </w:r>
            <w:r>
              <w:rPr>
                <w:sz w:val="16"/>
              </w:rPr>
              <w:t>militares</w:t>
            </w:r>
            <w:r>
              <w:rPr>
                <w:spacing w:val="-10"/>
                <w:sz w:val="16"/>
              </w:rPr>
              <w:t> </w:t>
            </w:r>
            <w:r>
              <w:rPr>
                <w:sz w:val="16"/>
              </w:rPr>
              <w:t>y</w:t>
            </w:r>
            <w:r>
              <w:rPr>
                <w:spacing w:val="-10"/>
                <w:sz w:val="16"/>
              </w:rPr>
              <w:t> </w:t>
            </w:r>
            <w:r>
              <w:rPr>
                <w:sz w:val="16"/>
              </w:rPr>
              <w:t>policía</w:t>
            </w:r>
            <w:r>
              <w:rPr>
                <w:spacing w:val="40"/>
                <w:sz w:val="16"/>
              </w:rPr>
              <w:t> </w:t>
            </w:r>
            <w:r>
              <w:rPr>
                <w:spacing w:val="-2"/>
                <w:sz w:val="16"/>
              </w:rPr>
              <w:t>Nacional</w:t>
            </w:r>
          </w:p>
        </w:tc>
        <w:tc>
          <w:tcPr>
            <w:tcW w:w="1129" w:type="dxa"/>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46"/>
              <w:rPr>
                <w:sz w:val="16"/>
              </w:rPr>
            </w:pPr>
            <w:r>
              <w:rPr>
                <w:spacing w:val="-2"/>
                <w:sz w:val="16"/>
              </w:rPr>
              <w:t>Cooperante</w:t>
            </w:r>
          </w:p>
        </w:tc>
        <w:tc>
          <w:tcPr>
            <w:tcW w:w="2694" w:type="dxa"/>
          </w:tcPr>
          <w:p>
            <w:pPr>
              <w:pStyle w:val="TableParagraph"/>
              <w:rPr>
                <w:b/>
                <w:sz w:val="16"/>
              </w:rPr>
            </w:pPr>
          </w:p>
          <w:p>
            <w:pPr>
              <w:pStyle w:val="TableParagraph"/>
              <w:spacing w:before="94"/>
              <w:rPr>
                <w:b/>
                <w:sz w:val="16"/>
              </w:rPr>
            </w:pPr>
          </w:p>
          <w:p>
            <w:pPr>
              <w:pStyle w:val="TableParagraph"/>
              <w:ind w:left="43" w:right="35"/>
              <w:jc w:val="both"/>
              <w:rPr>
                <w:sz w:val="16"/>
              </w:rPr>
            </w:pPr>
            <w:r>
              <w:rPr>
                <w:sz w:val="16"/>
              </w:rPr>
              <w:t>Acompañamiento y soporte dentro del</w:t>
            </w:r>
            <w:r>
              <w:rPr>
                <w:spacing w:val="40"/>
                <w:sz w:val="16"/>
              </w:rPr>
              <w:t> </w:t>
            </w:r>
            <w:r>
              <w:rPr>
                <w:sz w:val="16"/>
              </w:rPr>
              <w:t>cumplimiento de sus funciones que</w:t>
            </w:r>
            <w:r>
              <w:rPr>
                <w:spacing w:val="40"/>
                <w:sz w:val="16"/>
              </w:rPr>
              <w:t> </w:t>
            </w:r>
            <w:r>
              <w:rPr>
                <w:sz w:val="16"/>
              </w:rPr>
              <w:t>permita disminuir las acciones que</w:t>
            </w:r>
            <w:r>
              <w:rPr>
                <w:spacing w:val="40"/>
                <w:sz w:val="16"/>
              </w:rPr>
              <w:t> </w:t>
            </w:r>
            <w:r>
              <w:rPr>
                <w:spacing w:val="-2"/>
                <w:sz w:val="16"/>
              </w:rPr>
              <w:t>generen deterioro a los</w:t>
            </w:r>
            <w:r>
              <w:rPr>
                <w:spacing w:val="-4"/>
                <w:sz w:val="16"/>
              </w:rPr>
              <w:t> </w:t>
            </w:r>
            <w:r>
              <w:rPr>
                <w:spacing w:val="-2"/>
                <w:sz w:val="16"/>
              </w:rPr>
              <w:t>recursos</w:t>
            </w:r>
            <w:r>
              <w:rPr>
                <w:spacing w:val="-4"/>
                <w:sz w:val="16"/>
              </w:rPr>
              <w:t> </w:t>
            </w:r>
            <w:r>
              <w:rPr>
                <w:spacing w:val="-2"/>
                <w:sz w:val="16"/>
              </w:rPr>
              <w:t>naturales</w:t>
            </w:r>
            <w:r>
              <w:rPr>
                <w:spacing w:val="40"/>
                <w:sz w:val="16"/>
              </w:rPr>
              <w:t> </w:t>
            </w:r>
            <w:r>
              <w:rPr>
                <w:sz w:val="16"/>
              </w:rPr>
              <w:t>en el Distrito Capital.</w:t>
            </w:r>
          </w:p>
        </w:tc>
        <w:tc>
          <w:tcPr>
            <w:tcW w:w="2881" w:type="dxa"/>
          </w:tcPr>
          <w:p>
            <w:pPr>
              <w:pStyle w:val="TableParagraph"/>
              <w:spacing w:before="1"/>
              <w:ind w:left="42" w:right="38"/>
              <w:jc w:val="both"/>
              <w:rPr>
                <w:sz w:val="16"/>
              </w:rPr>
            </w:pPr>
            <w:r>
              <w:rPr>
                <w:sz w:val="16"/>
              </w:rPr>
              <w:t>Soportar y realizar los procesos de control</w:t>
            </w:r>
            <w:r>
              <w:rPr>
                <w:spacing w:val="40"/>
                <w:sz w:val="16"/>
              </w:rPr>
              <w:t> </w:t>
            </w:r>
            <w:r>
              <w:rPr>
                <w:sz w:val="16"/>
              </w:rPr>
              <w:t>inmediato tales como capturas, imposición</w:t>
            </w:r>
            <w:r>
              <w:rPr>
                <w:spacing w:val="40"/>
                <w:sz w:val="16"/>
              </w:rPr>
              <w:t> </w:t>
            </w:r>
            <w:r>
              <w:rPr>
                <w:sz w:val="16"/>
              </w:rPr>
              <w:t>de comparendos, incautación y operativos</w:t>
            </w:r>
            <w:r>
              <w:rPr>
                <w:spacing w:val="40"/>
                <w:sz w:val="16"/>
              </w:rPr>
              <w:t> </w:t>
            </w:r>
            <w:r>
              <w:rPr>
                <w:sz w:val="16"/>
              </w:rPr>
              <w:t>para</w:t>
            </w:r>
            <w:r>
              <w:rPr>
                <w:spacing w:val="-10"/>
                <w:sz w:val="16"/>
              </w:rPr>
              <w:t> </w:t>
            </w:r>
            <w:r>
              <w:rPr>
                <w:sz w:val="16"/>
              </w:rPr>
              <w:t>promover</w:t>
            </w:r>
            <w:r>
              <w:rPr>
                <w:spacing w:val="-10"/>
                <w:sz w:val="16"/>
              </w:rPr>
              <w:t> </w:t>
            </w:r>
            <w:r>
              <w:rPr>
                <w:sz w:val="16"/>
              </w:rPr>
              <w:t>y</w:t>
            </w:r>
            <w:r>
              <w:rPr>
                <w:spacing w:val="-10"/>
                <w:sz w:val="16"/>
              </w:rPr>
              <w:t> </w:t>
            </w:r>
            <w:r>
              <w:rPr>
                <w:sz w:val="16"/>
              </w:rPr>
              <w:t>garantizar</w:t>
            </w:r>
            <w:r>
              <w:rPr>
                <w:spacing w:val="-10"/>
                <w:sz w:val="16"/>
              </w:rPr>
              <w:t> </w:t>
            </w:r>
            <w:r>
              <w:rPr>
                <w:sz w:val="16"/>
              </w:rPr>
              <w:t>el</w:t>
            </w:r>
            <w:r>
              <w:rPr>
                <w:spacing w:val="-10"/>
                <w:sz w:val="16"/>
              </w:rPr>
              <w:t> </w:t>
            </w:r>
            <w:r>
              <w:rPr>
                <w:sz w:val="16"/>
              </w:rPr>
              <w:t>cumplimiento</w:t>
            </w:r>
            <w:r>
              <w:rPr>
                <w:spacing w:val="40"/>
                <w:sz w:val="16"/>
              </w:rPr>
              <w:t> </w:t>
            </w:r>
            <w:r>
              <w:rPr>
                <w:sz w:val="16"/>
              </w:rPr>
              <w:t>de normas regulatorias en materia</w:t>
            </w:r>
            <w:r>
              <w:rPr>
                <w:spacing w:val="40"/>
                <w:sz w:val="16"/>
              </w:rPr>
              <w:t> </w:t>
            </w:r>
            <w:r>
              <w:rPr>
                <w:spacing w:val="-2"/>
                <w:sz w:val="16"/>
              </w:rPr>
              <w:t>ambiental.</w:t>
            </w:r>
          </w:p>
          <w:p>
            <w:pPr>
              <w:pStyle w:val="TableParagraph"/>
              <w:ind w:left="42" w:right="37"/>
              <w:jc w:val="both"/>
              <w:rPr>
                <w:sz w:val="16"/>
              </w:rPr>
            </w:pPr>
            <w:r>
              <w:rPr>
                <w:sz w:val="16"/>
              </w:rPr>
              <w:t>Mejorar la articulación con autoridades</w:t>
            </w:r>
            <w:r>
              <w:rPr>
                <w:spacing w:val="40"/>
                <w:sz w:val="16"/>
              </w:rPr>
              <w:t> </w:t>
            </w:r>
            <w:r>
              <w:rPr>
                <w:sz w:val="16"/>
              </w:rPr>
              <w:t>policivas y fuerzas militares para generar</w:t>
            </w:r>
            <w:r>
              <w:rPr>
                <w:spacing w:val="40"/>
                <w:sz w:val="16"/>
              </w:rPr>
              <w:t> </w:t>
            </w:r>
            <w:r>
              <w:rPr>
                <w:sz w:val="16"/>
              </w:rPr>
              <w:t>estrategias</w:t>
            </w:r>
            <w:r>
              <w:rPr>
                <w:spacing w:val="10"/>
                <w:sz w:val="16"/>
              </w:rPr>
              <w:t> </w:t>
            </w:r>
            <w:r>
              <w:rPr>
                <w:sz w:val="16"/>
              </w:rPr>
              <w:t>en</w:t>
            </w:r>
            <w:r>
              <w:rPr>
                <w:spacing w:val="10"/>
                <w:sz w:val="16"/>
              </w:rPr>
              <w:t> </w:t>
            </w:r>
            <w:r>
              <w:rPr>
                <w:sz w:val="16"/>
              </w:rPr>
              <w:t>el</w:t>
            </w:r>
            <w:r>
              <w:rPr>
                <w:spacing w:val="12"/>
                <w:sz w:val="16"/>
              </w:rPr>
              <w:t> </w:t>
            </w:r>
            <w:r>
              <w:rPr>
                <w:sz w:val="16"/>
              </w:rPr>
              <w:t>ejercicio</w:t>
            </w:r>
            <w:r>
              <w:rPr>
                <w:spacing w:val="10"/>
                <w:sz w:val="16"/>
              </w:rPr>
              <w:t> </w:t>
            </w:r>
            <w:r>
              <w:rPr>
                <w:sz w:val="16"/>
              </w:rPr>
              <w:t>del</w:t>
            </w:r>
            <w:r>
              <w:rPr>
                <w:spacing w:val="15"/>
                <w:sz w:val="16"/>
              </w:rPr>
              <w:t> </w:t>
            </w:r>
            <w:r>
              <w:rPr>
                <w:spacing w:val="-2"/>
                <w:sz w:val="16"/>
              </w:rPr>
              <w:t>seguimiento,</w:t>
            </w:r>
          </w:p>
          <w:p>
            <w:pPr>
              <w:pStyle w:val="TableParagraph"/>
              <w:spacing w:line="163" w:lineRule="exact"/>
              <w:ind w:left="42"/>
              <w:jc w:val="both"/>
              <w:rPr>
                <w:sz w:val="16"/>
              </w:rPr>
            </w:pPr>
            <w:r>
              <w:rPr>
                <w:sz w:val="16"/>
              </w:rPr>
              <w:t>control</w:t>
            </w:r>
            <w:r>
              <w:rPr>
                <w:spacing w:val="-7"/>
                <w:sz w:val="16"/>
              </w:rPr>
              <w:t> </w:t>
            </w:r>
            <w:r>
              <w:rPr>
                <w:sz w:val="16"/>
              </w:rPr>
              <w:t>y</w:t>
            </w:r>
            <w:r>
              <w:rPr>
                <w:spacing w:val="-6"/>
                <w:sz w:val="16"/>
              </w:rPr>
              <w:t> </w:t>
            </w:r>
            <w:r>
              <w:rPr>
                <w:sz w:val="16"/>
              </w:rPr>
              <w:t>evaluación</w:t>
            </w:r>
            <w:r>
              <w:rPr>
                <w:spacing w:val="-4"/>
                <w:sz w:val="16"/>
              </w:rPr>
              <w:t> </w:t>
            </w:r>
            <w:r>
              <w:rPr>
                <w:spacing w:val="-2"/>
                <w:sz w:val="16"/>
              </w:rPr>
              <w:t>ambiental.</w:t>
            </w:r>
          </w:p>
        </w:tc>
      </w:tr>
      <w:tr>
        <w:trPr>
          <w:trHeight w:val="3129" w:hRule="atLeast"/>
        </w:trPr>
        <w:tc>
          <w:tcPr>
            <w:tcW w:w="80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right="172"/>
              <w:jc w:val="center"/>
              <w:rPr>
                <w:sz w:val="16"/>
              </w:rPr>
            </w:pPr>
            <w:r>
              <w:rPr>
                <w:spacing w:val="-2"/>
                <w:sz w:val="16"/>
              </w:rPr>
              <w:t>Distrital</w:t>
            </w:r>
          </w:p>
        </w:tc>
        <w:tc>
          <w:tcPr>
            <w:tcW w:w="189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44"/>
              <w:rPr>
                <w:sz w:val="16"/>
              </w:rPr>
            </w:pPr>
            <w:r>
              <w:rPr>
                <w:sz w:val="16"/>
              </w:rPr>
              <w:t>Ciudadanía</w:t>
            </w:r>
            <w:r>
              <w:rPr>
                <w:spacing w:val="-7"/>
                <w:sz w:val="16"/>
              </w:rPr>
              <w:t> </w:t>
            </w:r>
            <w:r>
              <w:rPr>
                <w:sz w:val="16"/>
              </w:rPr>
              <w:t>en</w:t>
            </w:r>
            <w:r>
              <w:rPr>
                <w:spacing w:val="-6"/>
                <w:sz w:val="16"/>
              </w:rPr>
              <w:t> </w:t>
            </w:r>
            <w:r>
              <w:rPr>
                <w:spacing w:val="-2"/>
                <w:sz w:val="16"/>
              </w:rPr>
              <w:t>general</w:t>
            </w:r>
          </w:p>
        </w:tc>
        <w:tc>
          <w:tcPr>
            <w:tcW w:w="1129"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46"/>
              <w:rPr>
                <w:sz w:val="16"/>
              </w:rPr>
            </w:pPr>
            <w:r>
              <w:rPr>
                <w:spacing w:val="-2"/>
                <w:sz w:val="16"/>
              </w:rPr>
              <w:t>Beneficiario</w:t>
            </w:r>
          </w:p>
        </w:tc>
        <w:tc>
          <w:tcPr>
            <w:tcW w:w="2694" w:type="dxa"/>
          </w:tcPr>
          <w:p>
            <w:pPr>
              <w:pStyle w:val="TableParagraph"/>
              <w:spacing w:before="1"/>
              <w:ind w:left="43" w:right="35"/>
              <w:jc w:val="both"/>
              <w:rPr>
                <w:sz w:val="16"/>
              </w:rPr>
            </w:pPr>
            <w:r>
              <w:rPr>
                <w:sz w:val="16"/>
              </w:rPr>
              <w:t>Mejoramiento de la calidad ambiental.</w:t>
            </w:r>
            <w:r>
              <w:rPr>
                <w:spacing w:val="40"/>
                <w:sz w:val="16"/>
              </w:rPr>
              <w:t> </w:t>
            </w:r>
            <w:r>
              <w:rPr>
                <w:sz w:val="16"/>
              </w:rPr>
              <w:t>Acceso a información fácil que permita</w:t>
            </w:r>
            <w:r>
              <w:rPr>
                <w:spacing w:val="40"/>
                <w:sz w:val="16"/>
              </w:rPr>
              <w:t> </w:t>
            </w:r>
            <w:r>
              <w:rPr>
                <w:sz w:val="16"/>
              </w:rPr>
              <w:t>conocer</w:t>
            </w:r>
            <w:r>
              <w:rPr>
                <w:spacing w:val="-4"/>
                <w:sz w:val="16"/>
              </w:rPr>
              <w:t> </w:t>
            </w:r>
            <w:r>
              <w:rPr>
                <w:sz w:val="16"/>
              </w:rPr>
              <w:t>avances</w:t>
            </w:r>
            <w:r>
              <w:rPr>
                <w:spacing w:val="-3"/>
                <w:sz w:val="16"/>
              </w:rPr>
              <w:t> </w:t>
            </w:r>
            <w:r>
              <w:rPr>
                <w:sz w:val="16"/>
              </w:rPr>
              <w:t>y</w:t>
            </w:r>
            <w:r>
              <w:rPr>
                <w:spacing w:val="-2"/>
                <w:sz w:val="16"/>
              </w:rPr>
              <w:t> </w:t>
            </w:r>
            <w:r>
              <w:rPr>
                <w:sz w:val="16"/>
              </w:rPr>
              <w:t>actualizaciones</w:t>
            </w:r>
            <w:r>
              <w:rPr>
                <w:spacing w:val="-3"/>
                <w:sz w:val="16"/>
              </w:rPr>
              <w:t> </w:t>
            </w:r>
            <w:r>
              <w:rPr>
                <w:sz w:val="16"/>
              </w:rPr>
              <w:t>sobre</w:t>
            </w:r>
            <w:r>
              <w:rPr>
                <w:spacing w:val="40"/>
                <w:sz w:val="16"/>
              </w:rPr>
              <w:t> </w:t>
            </w:r>
            <w:r>
              <w:rPr>
                <w:sz w:val="16"/>
              </w:rPr>
              <w:t>la gestión y el control de los recursos</w:t>
            </w:r>
            <w:r>
              <w:rPr>
                <w:spacing w:val="40"/>
                <w:sz w:val="16"/>
              </w:rPr>
              <w:t> </w:t>
            </w:r>
            <w:r>
              <w:rPr>
                <w:spacing w:val="-2"/>
                <w:sz w:val="16"/>
              </w:rPr>
              <w:t>naturales.</w:t>
            </w:r>
          </w:p>
          <w:p>
            <w:pPr>
              <w:pStyle w:val="TableParagraph"/>
              <w:tabs>
                <w:tab w:pos="1023" w:val="left" w:leader="none"/>
                <w:tab w:pos="2067" w:val="left" w:leader="none"/>
              </w:tabs>
              <w:ind w:left="43" w:right="34"/>
              <w:jc w:val="both"/>
              <w:rPr>
                <w:sz w:val="16"/>
              </w:rPr>
            </w:pPr>
            <w:r>
              <w:rPr>
                <w:spacing w:val="-2"/>
                <w:sz w:val="16"/>
              </w:rPr>
              <w:t>Generar</w:t>
            </w:r>
            <w:r>
              <w:rPr>
                <w:sz w:val="16"/>
              </w:rPr>
              <w:tab/>
            </w:r>
            <w:r>
              <w:rPr>
                <w:spacing w:val="-2"/>
                <w:sz w:val="16"/>
              </w:rPr>
              <w:t>impactos</w:t>
            </w:r>
            <w:r>
              <w:rPr>
                <w:sz w:val="16"/>
              </w:rPr>
              <w:tab/>
            </w:r>
            <w:r>
              <w:rPr>
                <w:spacing w:val="-2"/>
                <w:sz w:val="16"/>
              </w:rPr>
              <w:t>positivos</w:t>
            </w:r>
            <w:r>
              <w:rPr>
                <w:spacing w:val="40"/>
                <w:sz w:val="16"/>
              </w:rPr>
              <w:t> </w:t>
            </w:r>
            <w:r>
              <w:rPr>
                <w:sz w:val="16"/>
              </w:rPr>
              <w:t>mejoramiento de las condiciones</w:t>
            </w:r>
            <w:r>
              <w:rPr>
                <w:spacing w:val="40"/>
                <w:sz w:val="16"/>
              </w:rPr>
              <w:t> </w:t>
            </w:r>
            <w:r>
              <w:rPr>
                <w:spacing w:val="-2"/>
                <w:sz w:val="16"/>
              </w:rPr>
              <w:t>ambientales.</w:t>
            </w:r>
          </w:p>
          <w:p>
            <w:pPr>
              <w:pStyle w:val="TableParagraph"/>
              <w:ind w:left="43" w:right="34"/>
              <w:jc w:val="both"/>
              <w:rPr>
                <w:sz w:val="16"/>
              </w:rPr>
            </w:pPr>
            <w:r>
              <w:rPr>
                <w:sz w:val="16"/>
              </w:rPr>
              <w:t>Protección de los recursos naturales</w:t>
            </w:r>
            <w:r>
              <w:rPr>
                <w:spacing w:val="40"/>
                <w:sz w:val="16"/>
              </w:rPr>
              <w:t> </w:t>
            </w:r>
            <w:r>
              <w:rPr>
                <w:sz w:val="16"/>
              </w:rPr>
              <w:t>Capacitar a los ciudadanos sobre temas</w:t>
            </w:r>
            <w:r>
              <w:rPr>
                <w:spacing w:val="40"/>
                <w:sz w:val="16"/>
              </w:rPr>
              <w:t> </w:t>
            </w:r>
            <w:r>
              <w:rPr>
                <w:sz w:val="16"/>
              </w:rPr>
              <w:t>ambientales, haciendo énfasis en la</w:t>
            </w:r>
            <w:r>
              <w:rPr>
                <w:spacing w:val="40"/>
                <w:sz w:val="16"/>
              </w:rPr>
              <w:t> </w:t>
            </w:r>
            <w:r>
              <w:rPr>
                <w:sz w:val="16"/>
              </w:rPr>
              <w:t>protección de los recursos naturales, la</w:t>
            </w:r>
            <w:r>
              <w:rPr>
                <w:spacing w:val="40"/>
                <w:sz w:val="16"/>
              </w:rPr>
              <w:t> </w:t>
            </w:r>
            <w:r>
              <w:rPr>
                <w:sz w:val="16"/>
              </w:rPr>
              <w:t>prevención desaprovechamiento y</w:t>
            </w:r>
            <w:r>
              <w:rPr>
                <w:spacing w:val="40"/>
                <w:sz w:val="16"/>
              </w:rPr>
              <w:t> </w:t>
            </w:r>
            <w:r>
              <w:rPr>
                <w:sz w:val="16"/>
              </w:rPr>
              <w:t>contaminación de los recursos, los</w:t>
            </w:r>
            <w:r>
              <w:rPr>
                <w:spacing w:val="40"/>
                <w:sz w:val="16"/>
              </w:rPr>
              <w:t> </w:t>
            </w:r>
            <w:r>
              <w:rPr>
                <w:sz w:val="16"/>
              </w:rPr>
              <w:t>impactos ambientales asociados y las</w:t>
            </w:r>
            <w:r>
              <w:rPr>
                <w:spacing w:val="40"/>
                <w:sz w:val="16"/>
              </w:rPr>
              <w:t> </w:t>
            </w:r>
            <w:r>
              <w:rPr>
                <w:sz w:val="16"/>
              </w:rPr>
              <w:t>acciones</w:t>
            </w:r>
            <w:r>
              <w:rPr>
                <w:spacing w:val="39"/>
                <w:sz w:val="16"/>
              </w:rPr>
              <w:t>  </w:t>
            </w:r>
            <w:r>
              <w:rPr>
                <w:sz w:val="16"/>
              </w:rPr>
              <w:t>de</w:t>
            </w:r>
            <w:r>
              <w:rPr>
                <w:spacing w:val="41"/>
                <w:sz w:val="16"/>
              </w:rPr>
              <w:t>  </w:t>
            </w:r>
            <w:r>
              <w:rPr>
                <w:sz w:val="16"/>
              </w:rPr>
              <w:t>la</w:t>
            </w:r>
            <w:r>
              <w:rPr>
                <w:spacing w:val="42"/>
                <w:sz w:val="16"/>
              </w:rPr>
              <w:t>  </w:t>
            </w:r>
            <w:r>
              <w:rPr>
                <w:sz w:val="16"/>
              </w:rPr>
              <w:t>ciudadanía</w:t>
            </w:r>
            <w:r>
              <w:rPr>
                <w:spacing w:val="41"/>
                <w:sz w:val="16"/>
              </w:rPr>
              <w:t>  </w:t>
            </w:r>
            <w:r>
              <w:rPr>
                <w:sz w:val="16"/>
              </w:rPr>
              <w:t>y</w:t>
            </w:r>
            <w:r>
              <w:rPr>
                <w:spacing w:val="42"/>
                <w:sz w:val="16"/>
              </w:rPr>
              <w:t>  </w:t>
            </w:r>
            <w:r>
              <w:rPr>
                <w:spacing w:val="-5"/>
                <w:sz w:val="16"/>
              </w:rPr>
              <w:t>las</w:t>
            </w:r>
          </w:p>
          <w:p>
            <w:pPr>
              <w:pStyle w:val="TableParagraph"/>
              <w:spacing w:line="163" w:lineRule="exact" w:before="2"/>
              <w:ind w:left="43"/>
              <w:jc w:val="both"/>
              <w:rPr>
                <w:sz w:val="16"/>
              </w:rPr>
            </w:pPr>
            <w:r>
              <w:rPr>
                <w:sz w:val="16"/>
              </w:rPr>
              <w:t>autoridades</w:t>
            </w:r>
            <w:r>
              <w:rPr>
                <w:spacing w:val="44"/>
                <w:sz w:val="16"/>
              </w:rPr>
              <w:t> </w:t>
            </w:r>
            <w:r>
              <w:rPr>
                <w:sz w:val="16"/>
              </w:rPr>
              <w:t>para</w:t>
            </w:r>
            <w:r>
              <w:rPr>
                <w:spacing w:val="46"/>
                <w:sz w:val="16"/>
              </w:rPr>
              <w:t> </w:t>
            </w:r>
            <w:r>
              <w:rPr>
                <w:sz w:val="16"/>
              </w:rPr>
              <w:t>mitigar</w:t>
            </w:r>
            <w:r>
              <w:rPr>
                <w:spacing w:val="45"/>
                <w:sz w:val="16"/>
              </w:rPr>
              <w:t> </w:t>
            </w:r>
            <w:r>
              <w:rPr>
                <w:sz w:val="16"/>
              </w:rPr>
              <w:t>los</w:t>
            </w:r>
            <w:r>
              <w:rPr>
                <w:spacing w:val="44"/>
                <w:sz w:val="16"/>
              </w:rPr>
              <w:t> </w:t>
            </w:r>
            <w:r>
              <w:rPr>
                <w:spacing w:val="-2"/>
                <w:sz w:val="16"/>
              </w:rPr>
              <w:t>impactos</w:t>
            </w:r>
          </w:p>
        </w:tc>
        <w:tc>
          <w:tcPr>
            <w:tcW w:w="2881" w:type="dxa"/>
          </w:tcPr>
          <w:p>
            <w:pPr>
              <w:pStyle w:val="TableParagraph"/>
              <w:spacing w:before="1"/>
              <w:ind w:left="42" w:right="38"/>
              <w:jc w:val="both"/>
              <w:rPr>
                <w:sz w:val="16"/>
              </w:rPr>
            </w:pPr>
            <w:r>
              <w:rPr>
                <w:sz w:val="16"/>
              </w:rPr>
              <w:t>Acciones de participación en veedurías</w:t>
            </w:r>
            <w:r>
              <w:rPr>
                <w:spacing w:val="40"/>
                <w:sz w:val="16"/>
              </w:rPr>
              <w:t> </w:t>
            </w:r>
            <w:r>
              <w:rPr>
                <w:spacing w:val="-2"/>
                <w:sz w:val="16"/>
              </w:rPr>
              <w:t>ciudadanas.</w:t>
            </w:r>
          </w:p>
          <w:p>
            <w:pPr>
              <w:pStyle w:val="TableParagraph"/>
              <w:tabs>
                <w:tab w:pos="2213" w:val="left" w:leader="none"/>
              </w:tabs>
              <w:ind w:left="42" w:right="34"/>
              <w:jc w:val="both"/>
              <w:rPr>
                <w:sz w:val="16"/>
              </w:rPr>
            </w:pPr>
            <w:r>
              <w:rPr>
                <w:sz w:val="16"/>
              </w:rPr>
              <w:t>Denunciar o reportar acciones de</w:t>
            </w:r>
            <w:r>
              <w:rPr>
                <w:spacing w:val="40"/>
                <w:sz w:val="16"/>
              </w:rPr>
              <w:t> </w:t>
            </w:r>
            <w:r>
              <w:rPr>
                <w:sz w:val="16"/>
              </w:rPr>
              <w:t>ciudadanos que generen contaminación y</w:t>
            </w:r>
            <w:r>
              <w:rPr>
                <w:spacing w:val="40"/>
                <w:sz w:val="16"/>
              </w:rPr>
              <w:t> </w:t>
            </w:r>
            <w:r>
              <w:rPr>
                <w:sz w:val="16"/>
              </w:rPr>
              <w:t>daño de los recursos naturales de la ciudad</w:t>
            </w:r>
            <w:r>
              <w:rPr>
                <w:spacing w:val="40"/>
                <w:sz w:val="16"/>
              </w:rPr>
              <w:t> </w:t>
            </w:r>
            <w:r>
              <w:rPr>
                <w:sz w:val="16"/>
              </w:rPr>
              <w:t>Gestión a través de las solicitudes de</w:t>
            </w:r>
            <w:r>
              <w:rPr>
                <w:spacing w:val="40"/>
                <w:sz w:val="16"/>
              </w:rPr>
              <w:t> </w:t>
            </w:r>
            <w:r>
              <w:rPr>
                <w:sz w:val="16"/>
              </w:rPr>
              <w:t>información o las quejas o derechos de</w:t>
            </w:r>
            <w:r>
              <w:rPr>
                <w:spacing w:val="40"/>
                <w:sz w:val="16"/>
              </w:rPr>
              <w:t> </w:t>
            </w:r>
            <w:r>
              <w:rPr>
                <w:sz w:val="16"/>
              </w:rPr>
              <w:t>petición para verificar el estado de los</w:t>
            </w:r>
            <w:r>
              <w:rPr>
                <w:spacing w:val="40"/>
                <w:sz w:val="16"/>
              </w:rPr>
              <w:t> </w:t>
            </w:r>
            <w:r>
              <w:rPr>
                <w:sz w:val="16"/>
              </w:rPr>
              <w:t>procesos</w:t>
            </w:r>
            <w:r>
              <w:rPr>
                <w:spacing w:val="80"/>
                <w:sz w:val="16"/>
              </w:rPr>
              <w:t> </w:t>
            </w:r>
            <w:r>
              <w:rPr>
                <w:sz w:val="16"/>
              </w:rPr>
              <w:t>y</w:t>
            </w:r>
            <w:r>
              <w:rPr>
                <w:spacing w:val="80"/>
                <w:sz w:val="16"/>
              </w:rPr>
              <w:t> </w:t>
            </w:r>
            <w:r>
              <w:rPr>
                <w:sz w:val="16"/>
              </w:rPr>
              <w:t>trámites</w:t>
            </w:r>
            <w:r>
              <w:rPr>
                <w:spacing w:val="80"/>
                <w:sz w:val="16"/>
              </w:rPr>
              <w:t> </w:t>
            </w:r>
            <w:r>
              <w:rPr>
                <w:sz w:val="16"/>
              </w:rPr>
              <w:t>ambientales</w:t>
            </w:r>
            <w:r>
              <w:rPr>
                <w:spacing w:val="80"/>
                <w:sz w:val="16"/>
              </w:rPr>
              <w:t> </w:t>
            </w:r>
            <w:r>
              <w:rPr>
                <w:sz w:val="16"/>
              </w:rPr>
              <w:t>Acceso a información del estado de los</w:t>
            </w:r>
            <w:r>
              <w:rPr>
                <w:spacing w:val="40"/>
                <w:sz w:val="16"/>
              </w:rPr>
              <w:t> </w:t>
            </w:r>
            <w:r>
              <w:rPr>
                <w:spacing w:val="-2"/>
                <w:sz w:val="16"/>
              </w:rPr>
              <w:t>recursos</w:t>
            </w:r>
            <w:r>
              <w:rPr>
                <w:sz w:val="16"/>
              </w:rPr>
              <w:tab/>
            </w:r>
            <w:r>
              <w:rPr>
                <w:spacing w:val="-2"/>
                <w:sz w:val="16"/>
              </w:rPr>
              <w:t>naturales.</w:t>
            </w:r>
          </w:p>
          <w:p>
            <w:pPr>
              <w:pStyle w:val="TableParagraph"/>
              <w:ind w:left="42" w:right="38"/>
              <w:jc w:val="both"/>
              <w:rPr>
                <w:sz w:val="16"/>
              </w:rPr>
            </w:pPr>
            <w:r>
              <w:rPr>
                <w:sz w:val="16"/>
              </w:rPr>
              <w:t>Uso correcto de las herramientas dispuesta</w:t>
            </w:r>
            <w:r>
              <w:rPr>
                <w:spacing w:val="40"/>
                <w:sz w:val="16"/>
              </w:rPr>
              <w:t> </w:t>
            </w:r>
            <w:r>
              <w:rPr>
                <w:sz w:val="16"/>
              </w:rPr>
              <w:t>por la administración para la adecuada</w:t>
            </w:r>
            <w:r>
              <w:rPr>
                <w:spacing w:val="40"/>
                <w:sz w:val="16"/>
              </w:rPr>
              <w:t> </w:t>
            </w:r>
            <w:r>
              <w:rPr>
                <w:sz w:val="16"/>
              </w:rPr>
              <w:t>gestión</w:t>
            </w:r>
            <w:r>
              <w:rPr>
                <w:spacing w:val="80"/>
                <w:sz w:val="16"/>
              </w:rPr>
              <w:t>  </w:t>
            </w:r>
            <w:r>
              <w:rPr>
                <w:sz w:val="16"/>
              </w:rPr>
              <w:t>de</w:t>
            </w:r>
            <w:r>
              <w:rPr>
                <w:spacing w:val="80"/>
                <w:sz w:val="16"/>
              </w:rPr>
              <w:t>  </w:t>
            </w:r>
            <w:r>
              <w:rPr>
                <w:sz w:val="16"/>
              </w:rPr>
              <w:t>los</w:t>
            </w:r>
            <w:r>
              <w:rPr>
                <w:spacing w:val="80"/>
                <w:sz w:val="16"/>
              </w:rPr>
              <w:t>  </w:t>
            </w:r>
            <w:r>
              <w:rPr>
                <w:sz w:val="16"/>
              </w:rPr>
              <w:t>recursos</w:t>
            </w:r>
            <w:r>
              <w:rPr>
                <w:spacing w:val="80"/>
                <w:sz w:val="16"/>
              </w:rPr>
              <w:t>  </w:t>
            </w:r>
            <w:r>
              <w:rPr>
                <w:sz w:val="16"/>
              </w:rPr>
              <w:t>.</w:t>
            </w:r>
            <w:r>
              <w:rPr>
                <w:spacing w:val="40"/>
                <w:sz w:val="16"/>
              </w:rPr>
              <w:t> </w:t>
            </w:r>
            <w:r>
              <w:rPr>
                <w:sz w:val="16"/>
              </w:rPr>
              <w:t>Reporte</w:t>
            </w:r>
            <w:r>
              <w:rPr>
                <w:spacing w:val="-10"/>
                <w:sz w:val="16"/>
              </w:rPr>
              <w:t> </w:t>
            </w:r>
            <w:r>
              <w:rPr>
                <w:sz w:val="16"/>
              </w:rPr>
              <w:t>a</w:t>
            </w:r>
            <w:r>
              <w:rPr>
                <w:spacing w:val="-10"/>
                <w:sz w:val="16"/>
              </w:rPr>
              <w:t> </w:t>
            </w:r>
            <w:r>
              <w:rPr>
                <w:sz w:val="16"/>
              </w:rPr>
              <w:t>la</w:t>
            </w:r>
            <w:r>
              <w:rPr>
                <w:spacing w:val="-10"/>
                <w:sz w:val="16"/>
              </w:rPr>
              <w:t> </w:t>
            </w:r>
            <w:r>
              <w:rPr>
                <w:sz w:val="16"/>
              </w:rPr>
              <w:t>autoridad</w:t>
            </w:r>
            <w:r>
              <w:rPr>
                <w:spacing w:val="-10"/>
                <w:sz w:val="16"/>
              </w:rPr>
              <w:t> </w:t>
            </w:r>
            <w:r>
              <w:rPr>
                <w:sz w:val="16"/>
              </w:rPr>
              <w:t>competente</w:t>
            </w:r>
            <w:r>
              <w:rPr>
                <w:spacing w:val="-10"/>
                <w:sz w:val="16"/>
              </w:rPr>
              <w:t> </w:t>
            </w:r>
            <w:r>
              <w:rPr>
                <w:sz w:val="16"/>
              </w:rPr>
              <w:t>acerca</w:t>
            </w:r>
            <w:r>
              <w:rPr>
                <w:spacing w:val="-10"/>
                <w:sz w:val="16"/>
              </w:rPr>
              <w:t> </w:t>
            </w:r>
            <w:r>
              <w:rPr>
                <w:sz w:val="16"/>
              </w:rPr>
              <w:t>de</w:t>
            </w:r>
            <w:r>
              <w:rPr>
                <w:spacing w:val="40"/>
                <w:sz w:val="16"/>
              </w:rPr>
              <w:t> </w:t>
            </w:r>
            <w:r>
              <w:rPr>
                <w:sz w:val="16"/>
              </w:rPr>
              <w:t>las</w:t>
            </w:r>
            <w:r>
              <w:rPr>
                <w:spacing w:val="37"/>
                <w:sz w:val="16"/>
              </w:rPr>
              <w:t> </w:t>
            </w:r>
            <w:r>
              <w:rPr>
                <w:sz w:val="16"/>
              </w:rPr>
              <w:t>malas</w:t>
            </w:r>
            <w:r>
              <w:rPr>
                <w:spacing w:val="34"/>
                <w:sz w:val="16"/>
              </w:rPr>
              <w:t> </w:t>
            </w:r>
            <w:r>
              <w:rPr>
                <w:sz w:val="16"/>
              </w:rPr>
              <w:t>prácticas</w:t>
            </w:r>
            <w:r>
              <w:rPr>
                <w:spacing w:val="38"/>
                <w:sz w:val="16"/>
              </w:rPr>
              <w:t> </w:t>
            </w:r>
            <w:r>
              <w:rPr>
                <w:sz w:val="16"/>
              </w:rPr>
              <w:t>en</w:t>
            </w:r>
            <w:r>
              <w:rPr>
                <w:spacing w:val="38"/>
                <w:sz w:val="16"/>
              </w:rPr>
              <w:t> </w:t>
            </w:r>
            <w:r>
              <w:rPr>
                <w:sz w:val="16"/>
              </w:rPr>
              <w:t>materia</w:t>
            </w:r>
            <w:r>
              <w:rPr>
                <w:spacing w:val="38"/>
                <w:sz w:val="16"/>
              </w:rPr>
              <w:t> </w:t>
            </w:r>
            <w:r>
              <w:rPr>
                <w:spacing w:val="-2"/>
                <w:sz w:val="16"/>
              </w:rPr>
              <w:t>ambiental</w:t>
            </w:r>
          </w:p>
          <w:p>
            <w:pPr>
              <w:pStyle w:val="TableParagraph"/>
              <w:spacing w:line="163" w:lineRule="exact" w:before="2"/>
              <w:ind w:left="42"/>
              <w:jc w:val="both"/>
              <w:rPr>
                <w:sz w:val="16"/>
              </w:rPr>
            </w:pPr>
            <w:r>
              <w:rPr>
                <w:sz w:val="16"/>
              </w:rPr>
              <w:t>Generar</w:t>
            </w:r>
            <w:r>
              <w:rPr>
                <w:spacing w:val="10"/>
                <w:sz w:val="16"/>
              </w:rPr>
              <w:t> </w:t>
            </w:r>
            <w:r>
              <w:rPr>
                <w:sz w:val="16"/>
              </w:rPr>
              <w:t>conciencia</w:t>
            </w:r>
            <w:r>
              <w:rPr>
                <w:spacing w:val="12"/>
                <w:sz w:val="16"/>
              </w:rPr>
              <w:t> </w:t>
            </w:r>
            <w:r>
              <w:rPr>
                <w:sz w:val="16"/>
              </w:rPr>
              <w:t>en</w:t>
            </w:r>
            <w:r>
              <w:rPr>
                <w:spacing w:val="9"/>
                <w:sz w:val="16"/>
              </w:rPr>
              <w:t> </w:t>
            </w:r>
            <w:r>
              <w:rPr>
                <w:sz w:val="16"/>
              </w:rPr>
              <w:t>la</w:t>
            </w:r>
            <w:r>
              <w:rPr>
                <w:spacing w:val="10"/>
                <w:sz w:val="16"/>
              </w:rPr>
              <w:t> </w:t>
            </w:r>
            <w:r>
              <w:rPr>
                <w:sz w:val="16"/>
              </w:rPr>
              <w:t>ciudadanía</w:t>
            </w:r>
            <w:r>
              <w:rPr>
                <w:spacing w:val="10"/>
                <w:sz w:val="16"/>
              </w:rPr>
              <w:t> </w:t>
            </w:r>
            <w:r>
              <w:rPr>
                <w:spacing w:val="-4"/>
                <w:sz w:val="16"/>
              </w:rPr>
              <w:t>sobre</w:t>
            </w:r>
          </w:p>
        </w:tc>
      </w:tr>
    </w:tbl>
    <w:p>
      <w:pPr>
        <w:pStyle w:val="TableParagraph"/>
        <w:spacing w:after="0" w:line="163" w:lineRule="exact"/>
        <w:jc w:val="both"/>
        <w:rPr>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02"/>
        <w:gridCol w:w="1895"/>
        <w:gridCol w:w="1129"/>
        <w:gridCol w:w="2694"/>
        <w:gridCol w:w="2881"/>
      </w:tblGrid>
      <w:tr>
        <w:trPr>
          <w:trHeight w:val="918" w:hRule="atLeast"/>
        </w:trPr>
        <w:tc>
          <w:tcPr>
            <w:tcW w:w="802" w:type="dxa"/>
            <w:vMerge w:val="restart"/>
          </w:tcPr>
          <w:p>
            <w:pPr>
              <w:pStyle w:val="TableParagraph"/>
              <w:rPr>
                <w:sz w:val="16"/>
              </w:rPr>
            </w:pPr>
          </w:p>
        </w:tc>
        <w:tc>
          <w:tcPr>
            <w:tcW w:w="1895" w:type="dxa"/>
            <w:vMerge w:val="restart"/>
          </w:tcPr>
          <w:p>
            <w:pPr>
              <w:pStyle w:val="TableParagraph"/>
              <w:rPr>
                <w:sz w:val="16"/>
              </w:rPr>
            </w:pPr>
          </w:p>
        </w:tc>
        <w:tc>
          <w:tcPr>
            <w:tcW w:w="1129" w:type="dxa"/>
          </w:tcPr>
          <w:p>
            <w:pPr>
              <w:pStyle w:val="TableParagraph"/>
              <w:rPr>
                <w:sz w:val="16"/>
              </w:rPr>
            </w:pPr>
          </w:p>
        </w:tc>
        <w:tc>
          <w:tcPr>
            <w:tcW w:w="2694" w:type="dxa"/>
          </w:tcPr>
          <w:p>
            <w:pPr>
              <w:pStyle w:val="TableParagraph"/>
              <w:spacing w:line="183" w:lineRule="exact" w:before="1"/>
              <w:ind w:left="43"/>
              <w:rPr>
                <w:sz w:val="16"/>
              </w:rPr>
            </w:pPr>
            <w:r>
              <w:rPr>
                <w:spacing w:val="-2"/>
                <w:sz w:val="16"/>
              </w:rPr>
              <w:t>negativos.</w:t>
            </w:r>
          </w:p>
          <w:p>
            <w:pPr>
              <w:pStyle w:val="TableParagraph"/>
              <w:ind w:left="43" w:right="36"/>
              <w:jc w:val="both"/>
              <w:rPr>
                <w:sz w:val="16"/>
              </w:rPr>
            </w:pPr>
            <w:r>
              <w:rPr>
                <w:sz w:val="16"/>
              </w:rPr>
              <w:t>Obtención de permisos y gestión de</w:t>
            </w:r>
            <w:r>
              <w:rPr>
                <w:spacing w:val="40"/>
                <w:sz w:val="16"/>
              </w:rPr>
              <w:t> </w:t>
            </w:r>
            <w:r>
              <w:rPr>
                <w:sz w:val="16"/>
              </w:rPr>
              <w:t>trámites administrativos en materia</w:t>
            </w:r>
            <w:r>
              <w:rPr>
                <w:spacing w:val="40"/>
                <w:sz w:val="16"/>
              </w:rPr>
              <w:t> </w:t>
            </w:r>
            <w:r>
              <w:rPr>
                <w:spacing w:val="-2"/>
                <w:sz w:val="16"/>
              </w:rPr>
              <w:t>ambiental.</w:t>
            </w:r>
          </w:p>
        </w:tc>
        <w:tc>
          <w:tcPr>
            <w:tcW w:w="2881" w:type="dxa"/>
          </w:tcPr>
          <w:p>
            <w:pPr>
              <w:pStyle w:val="TableParagraph"/>
              <w:spacing w:before="1"/>
              <w:ind w:left="42" w:right="37"/>
              <w:jc w:val="both"/>
              <w:rPr>
                <w:sz w:val="16"/>
              </w:rPr>
            </w:pPr>
            <w:r>
              <w:rPr>
                <w:sz w:val="16"/>
              </w:rPr>
              <w:t>la importancia de cuidar proteger y</w:t>
            </w:r>
            <w:r>
              <w:rPr>
                <w:spacing w:val="40"/>
                <w:sz w:val="16"/>
              </w:rPr>
              <w:t> </w:t>
            </w:r>
            <w:r>
              <w:rPr>
                <w:sz w:val="16"/>
              </w:rPr>
              <w:t>mantener</w:t>
            </w:r>
            <w:r>
              <w:rPr>
                <w:spacing w:val="40"/>
                <w:sz w:val="16"/>
              </w:rPr>
              <w:t> </w:t>
            </w:r>
            <w:r>
              <w:rPr>
                <w:sz w:val="16"/>
              </w:rPr>
              <w:t>los</w:t>
            </w:r>
            <w:r>
              <w:rPr>
                <w:spacing w:val="40"/>
                <w:sz w:val="16"/>
              </w:rPr>
              <w:t> </w:t>
            </w:r>
            <w:r>
              <w:rPr>
                <w:sz w:val="16"/>
              </w:rPr>
              <w:t>recursos</w:t>
            </w:r>
            <w:r>
              <w:rPr>
                <w:spacing w:val="40"/>
                <w:sz w:val="16"/>
              </w:rPr>
              <w:t> </w:t>
            </w:r>
            <w:r>
              <w:rPr>
                <w:sz w:val="16"/>
              </w:rPr>
              <w:t>naturales</w:t>
            </w:r>
            <w:r>
              <w:rPr>
                <w:spacing w:val="80"/>
                <w:sz w:val="16"/>
              </w:rPr>
              <w:t> </w:t>
            </w:r>
            <w:r>
              <w:rPr>
                <w:sz w:val="16"/>
              </w:rPr>
              <w:t>participar en los programas de educación</w:t>
            </w:r>
            <w:r>
              <w:rPr>
                <w:spacing w:val="40"/>
                <w:sz w:val="16"/>
              </w:rPr>
              <w:t> </w:t>
            </w:r>
            <w:r>
              <w:rPr>
                <w:sz w:val="16"/>
              </w:rPr>
              <w:t>ambiental,</w:t>
            </w:r>
            <w:r>
              <w:rPr>
                <w:spacing w:val="33"/>
                <w:sz w:val="16"/>
              </w:rPr>
              <w:t>  </w:t>
            </w:r>
            <w:r>
              <w:rPr>
                <w:sz w:val="16"/>
              </w:rPr>
              <w:t>promoviendo</w:t>
            </w:r>
            <w:r>
              <w:rPr>
                <w:spacing w:val="33"/>
                <w:sz w:val="16"/>
              </w:rPr>
              <w:t>  </w:t>
            </w:r>
            <w:r>
              <w:rPr>
                <w:sz w:val="16"/>
              </w:rPr>
              <w:t>conductas</w:t>
            </w:r>
            <w:r>
              <w:rPr>
                <w:spacing w:val="34"/>
                <w:sz w:val="16"/>
              </w:rPr>
              <w:t>  </w:t>
            </w:r>
            <w:r>
              <w:rPr>
                <w:spacing w:val="-5"/>
                <w:sz w:val="16"/>
              </w:rPr>
              <w:t>de</w:t>
            </w:r>
          </w:p>
          <w:p>
            <w:pPr>
              <w:pStyle w:val="TableParagraph"/>
              <w:spacing w:line="161" w:lineRule="exact"/>
              <w:ind w:left="42"/>
              <w:jc w:val="both"/>
              <w:rPr>
                <w:sz w:val="16"/>
              </w:rPr>
            </w:pPr>
            <w:r>
              <w:rPr>
                <w:sz w:val="16"/>
              </w:rPr>
              <w:t>apoyo</w:t>
            </w:r>
            <w:r>
              <w:rPr>
                <w:spacing w:val="-5"/>
                <w:sz w:val="16"/>
              </w:rPr>
              <w:t> </w:t>
            </w:r>
            <w:r>
              <w:rPr>
                <w:sz w:val="16"/>
              </w:rPr>
              <w:t>a</w:t>
            </w:r>
            <w:r>
              <w:rPr>
                <w:spacing w:val="-5"/>
                <w:sz w:val="16"/>
              </w:rPr>
              <w:t> </w:t>
            </w:r>
            <w:r>
              <w:rPr>
                <w:sz w:val="16"/>
              </w:rPr>
              <w:t>la</w:t>
            </w:r>
            <w:r>
              <w:rPr>
                <w:spacing w:val="-5"/>
                <w:sz w:val="16"/>
              </w:rPr>
              <w:t> </w:t>
            </w:r>
            <w:r>
              <w:rPr>
                <w:sz w:val="16"/>
              </w:rPr>
              <w:t>autoridad</w:t>
            </w:r>
            <w:r>
              <w:rPr>
                <w:spacing w:val="-2"/>
                <w:sz w:val="16"/>
              </w:rPr>
              <w:t> ambiental.</w:t>
            </w:r>
          </w:p>
        </w:tc>
      </w:tr>
      <w:tr>
        <w:trPr>
          <w:trHeight w:val="1106" w:hRule="atLeast"/>
        </w:trPr>
        <w:tc>
          <w:tcPr>
            <w:tcW w:w="802" w:type="dxa"/>
            <w:vMerge/>
            <w:tcBorders>
              <w:top w:val="nil"/>
            </w:tcBorders>
          </w:tcPr>
          <w:p>
            <w:pPr>
              <w:rPr>
                <w:sz w:val="2"/>
                <w:szCs w:val="2"/>
              </w:rPr>
            </w:pPr>
          </w:p>
        </w:tc>
        <w:tc>
          <w:tcPr>
            <w:tcW w:w="1895" w:type="dxa"/>
            <w:vMerge/>
            <w:tcBorders>
              <w:top w:val="nil"/>
            </w:tcBorders>
          </w:tcPr>
          <w:p>
            <w:pPr>
              <w:rPr>
                <w:sz w:val="2"/>
                <w:szCs w:val="2"/>
              </w:rPr>
            </w:pPr>
          </w:p>
        </w:tc>
        <w:tc>
          <w:tcPr>
            <w:tcW w:w="1129" w:type="dxa"/>
          </w:tcPr>
          <w:p>
            <w:pPr>
              <w:pStyle w:val="TableParagraph"/>
              <w:rPr>
                <w:b/>
                <w:sz w:val="16"/>
              </w:rPr>
            </w:pPr>
          </w:p>
          <w:p>
            <w:pPr>
              <w:pStyle w:val="TableParagraph"/>
              <w:spacing w:before="94"/>
              <w:rPr>
                <w:b/>
                <w:sz w:val="16"/>
              </w:rPr>
            </w:pPr>
          </w:p>
          <w:p>
            <w:pPr>
              <w:pStyle w:val="TableParagraph"/>
              <w:ind w:left="46"/>
              <w:rPr>
                <w:sz w:val="16"/>
              </w:rPr>
            </w:pPr>
            <w:r>
              <w:rPr>
                <w:spacing w:val="-2"/>
                <w:sz w:val="16"/>
              </w:rPr>
              <w:t>Cooperante</w:t>
            </w:r>
          </w:p>
        </w:tc>
        <w:tc>
          <w:tcPr>
            <w:tcW w:w="2694" w:type="dxa"/>
          </w:tcPr>
          <w:p>
            <w:pPr>
              <w:pStyle w:val="TableParagraph"/>
              <w:spacing w:before="1"/>
              <w:ind w:left="43" w:right="35"/>
              <w:jc w:val="both"/>
              <w:rPr>
                <w:sz w:val="16"/>
              </w:rPr>
            </w:pPr>
            <w:r>
              <w:rPr>
                <w:sz w:val="16"/>
              </w:rPr>
              <w:t>Agente indispensable en el cuidado, y</w:t>
            </w:r>
            <w:r>
              <w:rPr>
                <w:spacing w:val="40"/>
                <w:sz w:val="16"/>
              </w:rPr>
              <w:t> </w:t>
            </w:r>
            <w:r>
              <w:rPr>
                <w:sz w:val="16"/>
              </w:rPr>
              <w:t>protección de los recursos naturales.</w:t>
            </w:r>
            <w:r>
              <w:rPr>
                <w:spacing w:val="40"/>
                <w:sz w:val="16"/>
              </w:rPr>
              <w:t> </w:t>
            </w:r>
            <w:r>
              <w:rPr>
                <w:sz w:val="16"/>
              </w:rPr>
              <w:t>Denuncias por mal uso y disfrute de los</w:t>
            </w:r>
            <w:r>
              <w:rPr>
                <w:spacing w:val="40"/>
                <w:sz w:val="16"/>
              </w:rPr>
              <w:t> </w:t>
            </w:r>
            <w:r>
              <w:rPr>
                <w:sz w:val="16"/>
              </w:rPr>
              <w:t>recursos naturales de la ciudad.</w:t>
            </w:r>
            <w:r>
              <w:rPr>
                <w:spacing w:val="40"/>
                <w:sz w:val="16"/>
              </w:rPr>
              <w:t> </w:t>
            </w:r>
            <w:r>
              <w:rPr>
                <w:sz w:val="16"/>
              </w:rPr>
              <w:t>Identificación</w:t>
            </w:r>
            <w:r>
              <w:rPr>
                <w:spacing w:val="27"/>
                <w:sz w:val="16"/>
              </w:rPr>
              <w:t> </w:t>
            </w:r>
            <w:r>
              <w:rPr>
                <w:sz w:val="16"/>
              </w:rPr>
              <w:t>de</w:t>
            </w:r>
            <w:r>
              <w:rPr>
                <w:spacing w:val="27"/>
                <w:sz w:val="16"/>
              </w:rPr>
              <w:t> </w:t>
            </w:r>
            <w:r>
              <w:rPr>
                <w:sz w:val="16"/>
              </w:rPr>
              <w:t>recursos</w:t>
            </w:r>
            <w:r>
              <w:rPr>
                <w:spacing w:val="27"/>
                <w:sz w:val="16"/>
              </w:rPr>
              <w:t> </w:t>
            </w:r>
            <w:r>
              <w:rPr>
                <w:sz w:val="16"/>
              </w:rPr>
              <w:t>naturales</w:t>
            </w:r>
            <w:r>
              <w:rPr>
                <w:spacing w:val="28"/>
                <w:sz w:val="16"/>
              </w:rPr>
              <w:t> </w:t>
            </w:r>
            <w:r>
              <w:rPr>
                <w:spacing w:val="-5"/>
                <w:sz w:val="16"/>
              </w:rPr>
              <w:t>en</w:t>
            </w:r>
          </w:p>
          <w:p>
            <w:pPr>
              <w:pStyle w:val="TableParagraph"/>
              <w:spacing w:line="163" w:lineRule="exact" w:before="3"/>
              <w:ind w:left="43"/>
              <w:jc w:val="both"/>
              <w:rPr>
                <w:sz w:val="16"/>
              </w:rPr>
            </w:pPr>
            <w:r>
              <w:rPr>
                <w:sz w:val="16"/>
              </w:rPr>
              <w:t>condición</w:t>
            </w:r>
            <w:r>
              <w:rPr>
                <w:spacing w:val="-8"/>
                <w:sz w:val="16"/>
              </w:rPr>
              <w:t> </w:t>
            </w:r>
            <w:r>
              <w:rPr>
                <w:sz w:val="16"/>
              </w:rPr>
              <w:t>de</w:t>
            </w:r>
            <w:r>
              <w:rPr>
                <w:spacing w:val="-5"/>
                <w:sz w:val="16"/>
              </w:rPr>
              <w:t> </w:t>
            </w:r>
            <w:r>
              <w:rPr>
                <w:spacing w:val="-2"/>
                <w:sz w:val="16"/>
              </w:rPr>
              <w:t>riesgo.</w:t>
            </w:r>
          </w:p>
        </w:tc>
        <w:tc>
          <w:tcPr>
            <w:tcW w:w="2881" w:type="dxa"/>
          </w:tcPr>
          <w:p>
            <w:pPr>
              <w:pStyle w:val="TableParagraph"/>
              <w:rPr>
                <w:b/>
                <w:sz w:val="16"/>
              </w:rPr>
            </w:pPr>
          </w:p>
          <w:p>
            <w:pPr>
              <w:pStyle w:val="TableParagraph"/>
              <w:spacing w:before="3"/>
              <w:rPr>
                <w:b/>
                <w:sz w:val="16"/>
              </w:rPr>
            </w:pPr>
          </w:p>
          <w:p>
            <w:pPr>
              <w:pStyle w:val="TableParagraph"/>
              <w:ind w:left="42"/>
              <w:rPr>
                <w:sz w:val="16"/>
              </w:rPr>
            </w:pPr>
            <w:r>
              <w:rPr>
                <w:sz w:val="16"/>
              </w:rPr>
              <w:t>Apoyo en la protección y conservación de</w:t>
            </w:r>
            <w:r>
              <w:rPr>
                <w:spacing w:val="40"/>
                <w:sz w:val="16"/>
              </w:rPr>
              <w:t> </w:t>
            </w:r>
            <w:r>
              <w:rPr>
                <w:sz w:val="16"/>
              </w:rPr>
              <w:t>los recursos naturales de la ciudad</w:t>
            </w:r>
          </w:p>
        </w:tc>
      </w:tr>
      <w:tr>
        <w:trPr>
          <w:trHeight w:val="733" w:hRule="atLeast"/>
        </w:trPr>
        <w:tc>
          <w:tcPr>
            <w:tcW w:w="802" w:type="dxa"/>
            <w:vMerge/>
            <w:tcBorders>
              <w:top w:val="nil"/>
            </w:tcBorders>
          </w:tcPr>
          <w:p>
            <w:pPr>
              <w:rPr>
                <w:sz w:val="2"/>
                <w:szCs w:val="2"/>
              </w:rPr>
            </w:pPr>
          </w:p>
        </w:tc>
        <w:tc>
          <w:tcPr>
            <w:tcW w:w="1895" w:type="dxa"/>
            <w:vMerge/>
            <w:tcBorders>
              <w:top w:val="nil"/>
            </w:tcBorders>
          </w:tcPr>
          <w:p>
            <w:pPr>
              <w:rPr>
                <w:sz w:val="2"/>
                <w:szCs w:val="2"/>
              </w:rPr>
            </w:pPr>
          </w:p>
        </w:tc>
        <w:tc>
          <w:tcPr>
            <w:tcW w:w="1129" w:type="dxa"/>
          </w:tcPr>
          <w:p>
            <w:pPr>
              <w:pStyle w:val="TableParagraph"/>
              <w:spacing w:before="91"/>
              <w:rPr>
                <w:b/>
                <w:sz w:val="16"/>
              </w:rPr>
            </w:pPr>
          </w:p>
          <w:p>
            <w:pPr>
              <w:pStyle w:val="TableParagraph"/>
              <w:ind w:left="46"/>
              <w:rPr>
                <w:sz w:val="16"/>
              </w:rPr>
            </w:pPr>
            <w:r>
              <w:rPr>
                <w:spacing w:val="-2"/>
                <w:sz w:val="16"/>
              </w:rPr>
              <w:t>Oponente</w:t>
            </w:r>
          </w:p>
        </w:tc>
        <w:tc>
          <w:tcPr>
            <w:tcW w:w="2694" w:type="dxa"/>
          </w:tcPr>
          <w:p>
            <w:pPr>
              <w:pStyle w:val="TableParagraph"/>
              <w:spacing w:before="93"/>
              <w:ind w:left="43" w:right="35"/>
              <w:jc w:val="both"/>
              <w:rPr>
                <w:sz w:val="16"/>
              </w:rPr>
            </w:pPr>
            <w:r>
              <w:rPr>
                <w:sz w:val="16"/>
              </w:rPr>
              <w:t>Veeduría ciudadana sobre las acciones</w:t>
            </w:r>
            <w:r>
              <w:rPr>
                <w:spacing w:val="40"/>
                <w:sz w:val="16"/>
              </w:rPr>
              <w:t> </w:t>
            </w:r>
            <w:r>
              <w:rPr>
                <w:sz w:val="16"/>
              </w:rPr>
              <w:t>realizadas por la DCA y sus</w:t>
            </w:r>
            <w:r>
              <w:rPr>
                <w:spacing w:val="40"/>
                <w:sz w:val="16"/>
              </w:rPr>
              <w:t> </w:t>
            </w:r>
            <w:r>
              <w:rPr>
                <w:spacing w:val="-2"/>
                <w:sz w:val="16"/>
              </w:rPr>
              <w:t>subdirecciones</w:t>
            </w:r>
          </w:p>
        </w:tc>
        <w:tc>
          <w:tcPr>
            <w:tcW w:w="2881" w:type="dxa"/>
          </w:tcPr>
          <w:p>
            <w:pPr>
              <w:pStyle w:val="TableParagraph"/>
              <w:ind w:left="42"/>
              <w:rPr>
                <w:sz w:val="16"/>
              </w:rPr>
            </w:pPr>
            <w:r>
              <w:rPr>
                <w:sz w:val="16"/>
              </w:rPr>
              <w:t>Contribuir con la eficiencia y efectivad de</w:t>
            </w:r>
            <w:r>
              <w:rPr>
                <w:spacing w:val="40"/>
                <w:sz w:val="16"/>
              </w:rPr>
              <w:t> </w:t>
            </w:r>
            <w:r>
              <w:rPr>
                <w:sz w:val="16"/>
              </w:rPr>
              <w:t>las</w:t>
            </w:r>
            <w:r>
              <w:rPr>
                <w:spacing w:val="23"/>
                <w:sz w:val="16"/>
              </w:rPr>
              <w:t> </w:t>
            </w:r>
            <w:r>
              <w:rPr>
                <w:sz w:val="16"/>
              </w:rPr>
              <w:t>acciones</w:t>
            </w:r>
            <w:r>
              <w:rPr>
                <w:spacing w:val="24"/>
                <w:sz w:val="16"/>
              </w:rPr>
              <w:t> </w:t>
            </w:r>
            <w:r>
              <w:rPr>
                <w:sz w:val="16"/>
              </w:rPr>
              <w:t>realizadas</w:t>
            </w:r>
            <w:r>
              <w:rPr>
                <w:spacing w:val="21"/>
                <w:sz w:val="16"/>
              </w:rPr>
              <w:t> </w:t>
            </w:r>
            <w:r>
              <w:rPr>
                <w:sz w:val="16"/>
              </w:rPr>
              <w:t>por</w:t>
            </w:r>
            <w:r>
              <w:rPr>
                <w:spacing w:val="21"/>
                <w:sz w:val="16"/>
              </w:rPr>
              <w:t> </w:t>
            </w:r>
            <w:r>
              <w:rPr>
                <w:sz w:val="16"/>
              </w:rPr>
              <w:t>la</w:t>
            </w:r>
            <w:r>
              <w:rPr>
                <w:spacing w:val="24"/>
                <w:sz w:val="16"/>
              </w:rPr>
              <w:t> </w:t>
            </w:r>
            <w:r>
              <w:rPr>
                <w:sz w:val="16"/>
              </w:rPr>
              <w:t>DCA</w:t>
            </w:r>
            <w:r>
              <w:rPr>
                <w:spacing w:val="21"/>
                <w:sz w:val="16"/>
              </w:rPr>
              <w:t> </w:t>
            </w:r>
            <w:r>
              <w:rPr>
                <w:sz w:val="16"/>
              </w:rPr>
              <w:t>y</w:t>
            </w:r>
            <w:r>
              <w:rPr>
                <w:spacing w:val="26"/>
                <w:sz w:val="16"/>
              </w:rPr>
              <w:t> </w:t>
            </w:r>
            <w:r>
              <w:rPr>
                <w:spacing w:val="-5"/>
                <w:sz w:val="16"/>
              </w:rPr>
              <w:t>sus</w:t>
            </w:r>
          </w:p>
          <w:p>
            <w:pPr>
              <w:pStyle w:val="TableParagraph"/>
              <w:spacing w:line="182" w:lineRule="exact"/>
              <w:ind w:left="42"/>
              <w:rPr>
                <w:sz w:val="16"/>
              </w:rPr>
            </w:pPr>
            <w:r>
              <w:rPr>
                <w:sz w:val="16"/>
              </w:rPr>
              <w:t>subdirecciones,</w:t>
            </w:r>
            <w:r>
              <w:rPr>
                <w:spacing w:val="80"/>
                <w:sz w:val="16"/>
              </w:rPr>
              <w:t> </w:t>
            </w:r>
            <w:r>
              <w:rPr>
                <w:sz w:val="16"/>
              </w:rPr>
              <w:t>para</w:t>
            </w:r>
            <w:r>
              <w:rPr>
                <w:spacing w:val="80"/>
                <w:sz w:val="16"/>
              </w:rPr>
              <w:t> </w:t>
            </w:r>
            <w:r>
              <w:rPr>
                <w:sz w:val="16"/>
              </w:rPr>
              <w:t>la</w:t>
            </w:r>
            <w:r>
              <w:rPr>
                <w:spacing w:val="80"/>
                <w:sz w:val="16"/>
              </w:rPr>
              <w:t> </w:t>
            </w:r>
            <w:r>
              <w:rPr>
                <w:sz w:val="16"/>
              </w:rPr>
              <w:t>solución</w:t>
            </w:r>
            <w:r>
              <w:rPr>
                <w:spacing w:val="80"/>
                <w:sz w:val="16"/>
              </w:rPr>
              <w:t> </w:t>
            </w:r>
            <w:r>
              <w:rPr>
                <w:sz w:val="16"/>
              </w:rPr>
              <w:t>de</w:t>
            </w:r>
            <w:r>
              <w:rPr>
                <w:spacing w:val="40"/>
                <w:sz w:val="16"/>
              </w:rPr>
              <w:t> </w:t>
            </w:r>
            <w:r>
              <w:rPr>
                <w:sz w:val="16"/>
              </w:rPr>
              <w:t>conflictos</w:t>
            </w:r>
            <w:r>
              <w:rPr>
                <w:spacing w:val="-1"/>
                <w:sz w:val="16"/>
              </w:rPr>
              <w:t> </w:t>
            </w:r>
            <w:r>
              <w:rPr>
                <w:sz w:val="16"/>
              </w:rPr>
              <w:t>socioambientales.</w:t>
            </w:r>
          </w:p>
        </w:tc>
      </w:tr>
      <w:tr>
        <w:trPr>
          <w:trHeight w:val="3496" w:hRule="atLeast"/>
        </w:trPr>
        <w:tc>
          <w:tcPr>
            <w:tcW w:w="80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right="119"/>
              <w:jc w:val="center"/>
              <w:rPr>
                <w:sz w:val="16"/>
              </w:rPr>
            </w:pPr>
            <w:r>
              <w:rPr>
                <w:spacing w:val="-2"/>
                <w:sz w:val="16"/>
              </w:rPr>
              <w:t>Nacional</w:t>
            </w:r>
          </w:p>
        </w:tc>
        <w:tc>
          <w:tcPr>
            <w:tcW w:w="189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44"/>
              <w:rPr>
                <w:sz w:val="16"/>
              </w:rPr>
            </w:pPr>
            <w:r>
              <w:rPr>
                <w:sz w:val="16"/>
              </w:rPr>
              <w:t>Entidades de naturaleza</w:t>
            </w:r>
            <w:r>
              <w:rPr>
                <w:spacing w:val="40"/>
                <w:sz w:val="16"/>
              </w:rPr>
              <w:t> </w:t>
            </w:r>
            <w:r>
              <w:rPr>
                <w:sz w:val="16"/>
              </w:rPr>
              <w:t>pública (Min Ambiente,</w:t>
            </w:r>
            <w:r>
              <w:rPr>
                <w:spacing w:val="40"/>
                <w:sz w:val="16"/>
              </w:rPr>
              <w:t> </w:t>
            </w:r>
            <w:r>
              <w:rPr>
                <w:sz w:val="16"/>
              </w:rPr>
              <w:t>MinMinas,</w:t>
            </w:r>
            <w:r>
              <w:rPr>
                <w:spacing w:val="-10"/>
                <w:sz w:val="16"/>
              </w:rPr>
              <w:t> </w:t>
            </w:r>
            <w:r>
              <w:rPr>
                <w:sz w:val="16"/>
              </w:rPr>
              <w:t>ANLA,</w:t>
            </w:r>
            <w:r>
              <w:rPr>
                <w:spacing w:val="-10"/>
                <w:sz w:val="16"/>
              </w:rPr>
              <w:t> </w:t>
            </w:r>
            <w:r>
              <w:rPr>
                <w:sz w:val="16"/>
              </w:rPr>
              <w:t>CAR,</w:t>
            </w:r>
            <w:r>
              <w:rPr>
                <w:spacing w:val="40"/>
                <w:sz w:val="16"/>
              </w:rPr>
              <w:t> </w:t>
            </w:r>
            <w:r>
              <w:rPr>
                <w:sz w:val="16"/>
              </w:rPr>
              <w:t>ICA, INVIMA, DIAN,</w:t>
            </w:r>
            <w:r>
              <w:rPr>
                <w:spacing w:val="40"/>
                <w:sz w:val="16"/>
              </w:rPr>
              <w:t> </w:t>
            </w:r>
            <w:r>
              <w:rPr>
                <w:sz w:val="16"/>
              </w:rPr>
              <w:t>AUNAP, INS</w:t>
            </w:r>
          </w:p>
        </w:tc>
        <w:tc>
          <w:tcPr>
            <w:tcW w:w="1129"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46"/>
              <w:rPr>
                <w:sz w:val="16"/>
              </w:rPr>
            </w:pPr>
            <w:r>
              <w:rPr>
                <w:spacing w:val="-2"/>
                <w:sz w:val="16"/>
              </w:rPr>
              <w:t>Cooperante</w:t>
            </w:r>
          </w:p>
        </w:tc>
        <w:tc>
          <w:tcPr>
            <w:tcW w:w="2694" w:type="dxa"/>
          </w:tcPr>
          <w:p>
            <w:pPr>
              <w:pStyle w:val="TableParagraph"/>
              <w:spacing w:before="1"/>
              <w:ind w:left="43" w:right="36"/>
              <w:jc w:val="both"/>
              <w:rPr>
                <w:sz w:val="16"/>
              </w:rPr>
            </w:pPr>
            <w:r>
              <w:rPr>
                <w:sz w:val="16"/>
              </w:rPr>
              <w:t>Articulación institucional entre</w:t>
            </w:r>
            <w:r>
              <w:rPr>
                <w:spacing w:val="40"/>
                <w:sz w:val="16"/>
              </w:rPr>
              <w:t> </w:t>
            </w:r>
            <w:r>
              <w:rPr>
                <w:sz w:val="16"/>
              </w:rPr>
              <w:t>Entidades que faciliten el manejo de</w:t>
            </w:r>
            <w:r>
              <w:rPr>
                <w:spacing w:val="40"/>
                <w:sz w:val="16"/>
              </w:rPr>
              <w:t> </w:t>
            </w:r>
            <w:r>
              <w:rPr>
                <w:spacing w:val="-2"/>
                <w:sz w:val="16"/>
              </w:rPr>
              <w:t>información.</w:t>
            </w:r>
          </w:p>
          <w:p>
            <w:pPr>
              <w:pStyle w:val="TableParagraph"/>
              <w:ind w:left="43" w:right="34"/>
              <w:jc w:val="both"/>
              <w:rPr>
                <w:sz w:val="16"/>
              </w:rPr>
            </w:pPr>
            <w:r>
              <w:rPr>
                <w:sz w:val="16"/>
              </w:rPr>
              <w:t>Ampliación de actividades dentro</w:t>
            </w:r>
            <w:r>
              <w:rPr>
                <w:spacing w:val="40"/>
                <w:sz w:val="16"/>
              </w:rPr>
              <w:t> </w:t>
            </w:r>
            <w:r>
              <w:rPr>
                <w:spacing w:val="-2"/>
                <w:sz w:val="16"/>
              </w:rPr>
              <w:t>programa</w:t>
            </w:r>
            <w:r>
              <w:rPr>
                <w:spacing w:val="-4"/>
                <w:sz w:val="16"/>
              </w:rPr>
              <w:t> </w:t>
            </w:r>
            <w:r>
              <w:rPr>
                <w:spacing w:val="-2"/>
                <w:sz w:val="16"/>
              </w:rPr>
              <w:t>de</w:t>
            </w:r>
            <w:r>
              <w:rPr>
                <w:spacing w:val="-4"/>
                <w:sz w:val="16"/>
              </w:rPr>
              <w:t> </w:t>
            </w:r>
            <w:r>
              <w:rPr>
                <w:spacing w:val="-2"/>
                <w:sz w:val="16"/>
              </w:rPr>
              <w:t>control</w:t>
            </w:r>
            <w:r>
              <w:rPr>
                <w:spacing w:val="-6"/>
                <w:sz w:val="16"/>
              </w:rPr>
              <w:t> </w:t>
            </w:r>
            <w:r>
              <w:rPr>
                <w:spacing w:val="-2"/>
                <w:sz w:val="16"/>
              </w:rPr>
              <w:t>y</w:t>
            </w:r>
            <w:r>
              <w:rPr>
                <w:spacing w:val="-3"/>
                <w:sz w:val="16"/>
              </w:rPr>
              <w:t> </w:t>
            </w:r>
            <w:r>
              <w:rPr>
                <w:spacing w:val="-2"/>
                <w:sz w:val="16"/>
              </w:rPr>
              <w:t>seguimiento</w:t>
            </w:r>
            <w:r>
              <w:rPr>
                <w:spacing w:val="-3"/>
                <w:sz w:val="16"/>
              </w:rPr>
              <w:t> </w:t>
            </w:r>
            <w:r>
              <w:rPr>
                <w:spacing w:val="-2"/>
                <w:sz w:val="16"/>
              </w:rPr>
              <w:t>en</w:t>
            </w:r>
            <w:r>
              <w:rPr>
                <w:spacing w:val="-6"/>
                <w:sz w:val="16"/>
              </w:rPr>
              <w:t> </w:t>
            </w:r>
            <w:r>
              <w:rPr>
                <w:spacing w:val="-2"/>
                <w:sz w:val="16"/>
              </w:rPr>
              <w:t>los</w:t>
            </w:r>
            <w:r>
              <w:rPr>
                <w:spacing w:val="40"/>
                <w:sz w:val="16"/>
              </w:rPr>
              <w:t> </w:t>
            </w:r>
            <w:r>
              <w:rPr>
                <w:sz w:val="16"/>
              </w:rPr>
              <w:t>diferentes sectores y ámbitos</w:t>
            </w:r>
            <w:r>
              <w:rPr>
                <w:spacing w:val="40"/>
                <w:sz w:val="16"/>
              </w:rPr>
              <w:t> </w:t>
            </w:r>
            <w:r>
              <w:rPr>
                <w:spacing w:val="-2"/>
                <w:sz w:val="16"/>
              </w:rPr>
              <w:t>ambientales</w:t>
            </w:r>
          </w:p>
          <w:p>
            <w:pPr>
              <w:pStyle w:val="TableParagraph"/>
              <w:spacing w:before="1"/>
              <w:ind w:left="43" w:right="35"/>
              <w:jc w:val="both"/>
              <w:rPr>
                <w:sz w:val="16"/>
              </w:rPr>
            </w:pPr>
            <w:r>
              <w:rPr>
                <w:sz w:val="16"/>
              </w:rPr>
              <w:t>Control ambiental y diagnóstico en</w:t>
            </w:r>
            <w:r>
              <w:rPr>
                <w:spacing w:val="40"/>
                <w:sz w:val="16"/>
              </w:rPr>
              <w:t> </w:t>
            </w:r>
            <w:r>
              <w:rPr>
                <w:sz w:val="16"/>
              </w:rPr>
              <w:t>establecimientos que almacenan y</w:t>
            </w:r>
            <w:r>
              <w:rPr>
                <w:spacing w:val="40"/>
                <w:sz w:val="16"/>
              </w:rPr>
              <w:t> </w:t>
            </w:r>
            <w:r>
              <w:rPr>
                <w:sz w:val="16"/>
              </w:rPr>
              <w:t>distribuyen</w:t>
            </w:r>
            <w:r>
              <w:rPr>
                <w:spacing w:val="-10"/>
                <w:sz w:val="16"/>
              </w:rPr>
              <w:t> </w:t>
            </w:r>
            <w:r>
              <w:rPr>
                <w:sz w:val="16"/>
              </w:rPr>
              <w:t>combustibles</w:t>
            </w:r>
            <w:r>
              <w:rPr>
                <w:spacing w:val="-10"/>
                <w:sz w:val="16"/>
              </w:rPr>
              <w:t> </w:t>
            </w:r>
            <w:r>
              <w:rPr>
                <w:sz w:val="16"/>
              </w:rPr>
              <w:t>en</w:t>
            </w:r>
            <w:r>
              <w:rPr>
                <w:spacing w:val="-10"/>
                <w:sz w:val="16"/>
              </w:rPr>
              <w:t> </w:t>
            </w:r>
            <w:r>
              <w:rPr>
                <w:sz w:val="16"/>
              </w:rPr>
              <w:t>la</w:t>
            </w:r>
            <w:r>
              <w:rPr>
                <w:spacing w:val="-10"/>
                <w:sz w:val="16"/>
              </w:rPr>
              <w:t> </w:t>
            </w:r>
            <w:r>
              <w:rPr>
                <w:sz w:val="16"/>
              </w:rPr>
              <w:t>cadena</w:t>
            </w:r>
            <w:r>
              <w:rPr>
                <w:spacing w:val="-10"/>
                <w:sz w:val="16"/>
              </w:rPr>
              <w:t> </w:t>
            </w:r>
            <w:r>
              <w:rPr>
                <w:sz w:val="16"/>
              </w:rPr>
              <w:t>de</w:t>
            </w:r>
            <w:r>
              <w:rPr>
                <w:spacing w:val="40"/>
                <w:sz w:val="16"/>
              </w:rPr>
              <w:t> </w:t>
            </w:r>
            <w:r>
              <w:rPr>
                <w:sz w:val="16"/>
              </w:rPr>
              <w:t>comercialización autorizada por la</w:t>
            </w:r>
            <w:r>
              <w:rPr>
                <w:spacing w:val="40"/>
                <w:sz w:val="16"/>
              </w:rPr>
              <w:t> </w:t>
            </w:r>
            <w:r>
              <w:rPr>
                <w:spacing w:val="-2"/>
                <w:sz w:val="16"/>
              </w:rPr>
              <w:t>nación.</w:t>
            </w:r>
          </w:p>
          <w:p>
            <w:pPr>
              <w:pStyle w:val="TableParagraph"/>
              <w:tabs>
                <w:tab w:pos="1795" w:val="left" w:leader="none"/>
              </w:tabs>
              <w:ind w:left="43" w:right="33"/>
              <w:jc w:val="both"/>
              <w:rPr>
                <w:sz w:val="16"/>
              </w:rPr>
            </w:pPr>
            <w:r>
              <w:rPr>
                <w:sz w:val="16"/>
              </w:rPr>
              <w:t>Homologación de herramientas</w:t>
            </w:r>
            <w:r>
              <w:rPr>
                <w:spacing w:val="40"/>
                <w:sz w:val="16"/>
              </w:rPr>
              <w:t> </w:t>
            </w:r>
            <w:r>
              <w:rPr>
                <w:sz w:val="16"/>
              </w:rPr>
              <w:t>implementadas en el distrito para</w:t>
            </w:r>
            <w:r>
              <w:rPr>
                <w:spacing w:val="40"/>
                <w:sz w:val="16"/>
              </w:rPr>
              <w:t> </w:t>
            </w:r>
            <w:r>
              <w:rPr>
                <w:sz w:val="16"/>
              </w:rPr>
              <w:t>aplicación</w:t>
            </w:r>
            <w:r>
              <w:rPr>
                <w:spacing w:val="-10"/>
                <w:sz w:val="16"/>
              </w:rPr>
              <w:t> </w:t>
            </w:r>
            <w:r>
              <w:rPr>
                <w:sz w:val="16"/>
              </w:rPr>
              <w:t>nacional,</w:t>
            </w:r>
            <w:r>
              <w:rPr>
                <w:spacing w:val="-9"/>
                <w:sz w:val="16"/>
              </w:rPr>
              <w:t> </w:t>
            </w:r>
            <w:r>
              <w:rPr>
                <w:sz w:val="16"/>
              </w:rPr>
              <w:t>debido</w:t>
            </w:r>
            <w:r>
              <w:rPr>
                <w:spacing w:val="-10"/>
                <w:sz w:val="16"/>
              </w:rPr>
              <w:t> </w:t>
            </w:r>
            <w:r>
              <w:rPr>
                <w:sz w:val="16"/>
              </w:rPr>
              <w:t>a</w:t>
            </w:r>
            <w:r>
              <w:rPr>
                <w:spacing w:val="-9"/>
                <w:sz w:val="16"/>
              </w:rPr>
              <w:t> </w:t>
            </w:r>
            <w:r>
              <w:rPr>
                <w:sz w:val="16"/>
              </w:rPr>
              <w:t>la</w:t>
            </w:r>
            <w:r>
              <w:rPr>
                <w:spacing w:val="-9"/>
                <w:sz w:val="16"/>
              </w:rPr>
              <w:t> </w:t>
            </w:r>
            <w:r>
              <w:rPr>
                <w:sz w:val="16"/>
              </w:rPr>
              <w:t>ausencia</w:t>
            </w:r>
            <w:r>
              <w:rPr>
                <w:spacing w:val="40"/>
                <w:sz w:val="16"/>
              </w:rPr>
              <w:t> </w:t>
            </w:r>
            <w:r>
              <w:rPr>
                <w:spacing w:val="-5"/>
                <w:sz w:val="16"/>
              </w:rPr>
              <w:t>de</w:t>
            </w:r>
            <w:r>
              <w:rPr>
                <w:sz w:val="16"/>
              </w:rPr>
              <w:tab/>
            </w:r>
            <w:r>
              <w:rPr>
                <w:spacing w:val="-2"/>
                <w:sz w:val="16"/>
              </w:rPr>
              <w:t>normatividad</w:t>
            </w:r>
          </w:p>
          <w:p>
            <w:pPr>
              <w:pStyle w:val="TableParagraph"/>
              <w:spacing w:before="1"/>
              <w:ind w:left="43" w:right="36"/>
              <w:jc w:val="both"/>
              <w:rPr>
                <w:sz w:val="16"/>
              </w:rPr>
            </w:pPr>
            <w:r>
              <w:rPr>
                <w:sz w:val="16"/>
              </w:rPr>
              <w:t>Compensación por endurecimiento de</w:t>
            </w:r>
            <w:r>
              <w:rPr>
                <w:spacing w:val="40"/>
                <w:sz w:val="16"/>
              </w:rPr>
              <w:t> </w:t>
            </w:r>
            <w:r>
              <w:rPr>
                <w:sz w:val="16"/>
              </w:rPr>
              <w:t>área</w:t>
            </w:r>
            <w:r>
              <w:rPr>
                <w:spacing w:val="16"/>
                <w:sz w:val="16"/>
              </w:rPr>
              <w:t> </w:t>
            </w:r>
            <w:r>
              <w:rPr>
                <w:sz w:val="16"/>
              </w:rPr>
              <w:t>verde</w:t>
            </w:r>
            <w:r>
              <w:rPr>
                <w:spacing w:val="17"/>
                <w:sz w:val="16"/>
              </w:rPr>
              <w:t> </w:t>
            </w:r>
            <w:r>
              <w:rPr>
                <w:sz w:val="16"/>
              </w:rPr>
              <w:t>en</w:t>
            </w:r>
            <w:r>
              <w:rPr>
                <w:spacing w:val="18"/>
                <w:sz w:val="16"/>
              </w:rPr>
              <w:t> </w:t>
            </w:r>
            <w:r>
              <w:rPr>
                <w:sz w:val="16"/>
              </w:rPr>
              <w:t>el</w:t>
            </w:r>
            <w:r>
              <w:rPr>
                <w:spacing w:val="17"/>
                <w:sz w:val="16"/>
              </w:rPr>
              <w:t> </w:t>
            </w:r>
            <w:r>
              <w:rPr>
                <w:sz w:val="16"/>
              </w:rPr>
              <w:t>desarrollo</w:t>
            </w:r>
            <w:r>
              <w:rPr>
                <w:spacing w:val="17"/>
                <w:sz w:val="16"/>
              </w:rPr>
              <w:t> </w:t>
            </w:r>
            <w:r>
              <w:rPr>
                <w:sz w:val="16"/>
              </w:rPr>
              <w:t>de</w:t>
            </w:r>
            <w:r>
              <w:rPr>
                <w:spacing w:val="15"/>
                <w:sz w:val="16"/>
              </w:rPr>
              <w:t> </w:t>
            </w:r>
            <w:r>
              <w:rPr>
                <w:sz w:val="16"/>
              </w:rPr>
              <w:t>obras</w:t>
            </w:r>
            <w:r>
              <w:rPr>
                <w:spacing w:val="17"/>
                <w:sz w:val="16"/>
              </w:rPr>
              <w:t> </w:t>
            </w:r>
            <w:r>
              <w:rPr>
                <w:spacing w:val="-5"/>
                <w:sz w:val="16"/>
              </w:rPr>
              <w:t>de</w:t>
            </w:r>
          </w:p>
          <w:p>
            <w:pPr>
              <w:pStyle w:val="TableParagraph"/>
              <w:spacing w:line="162" w:lineRule="exact"/>
              <w:ind w:left="43"/>
              <w:rPr>
                <w:sz w:val="16"/>
              </w:rPr>
            </w:pPr>
            <w:r>
              <w:rPr>
                <w:spacing w:val="-2"/>
                <w:sz w:val="16"/>
              </w:rPr>
              <w:t>infraestructura.</w:t>
            </w:r>
          </w:p>
        </w:tc>
        <w:tc>
          <w:tcPr>
            <w:tcW w:w="2881" w:type="dxa"/>
          </w:tcPr>
          <w:p>
            <w:pPr>
              <w:pStyle w:val="TableParagraph"/>
              <w:tabs>
                <w:tab w:pos="1467" w:val="left" w:leader="none"/>
                <w:tab w:pos="2573" w:val="left" w:leader="none"/>
              </w:tabs>
              <w:spacing w:before="93"/>
              <w:ind w:left="42" w:right="35"/>
              <w:jc w:val="both"/>
              <w:rPr>
                <w:sz w:val="16"/>
              </w:rPr>
            </w:pPr>
            <w:r>
              <w:rPr>
                <w:sz w:val="16"/>
              </w:rPr>
              <w:t>Armonización normativa y en estándares</w:t>
            </w:r>
            <w:r>
              <w:rPr>
                <w:spacing w:val="40"/>
                <w:sz w:val="16"/>
              </w:rPr>
              <w:t> </w:t>
            </w:r>
            <w:r>
              <w:rPr>
                <w:sz w:val="16"/>
              </w:rPr>
              <w:t>para el monitoreo, control, evaluación y</w:t>
            </w:r>
            <w:r>
              <w:rPr>
                <w:spacing w:val="40"/>
                <w:sz w:val="16"/>
              </w:rPr>
              <w:t> </w:t>
            </w:r>
            <w:r>
              <w:rPr>
                <w:sz w:val="16"/>
              </w:rPr>
              <w:t>seguimiento del programa ambiental.</w:t>
            </w:r>
            <w:r>
              <w:rPr>
                <w:spacing w:val="40"/>
                <w:sz w:val="16"/>
              </w:rPr>
              <w:t> </w:t>
            </w:r>
            <w:r>
              <w:rPr>
                <w:sz w:val="16"/>
              </w:rPr>
              <w:t>Administración de la información en las</w:t>
            </w:r>
            <w:r>
              <w:rPr>
                <w:spacing w:val="40"/>
                <w:sz w:val="16"/>
              </w:rPr>
              <w:t> </w:t>
            </w:r>
            <w:r>
              <w:rPr>
                <w:sz w:val="16"/>
              </w:rPr>
              <w:t>diferentes plataformas que permitan</w:t>
            </w:r>
            <w:r>
              <w:rPr>
                <w:spacing w:val="40"/>
                <w:sz w:val="16"/>
              </w:rPr>
              <w:t> </w:t>
            </w:r>
            <w:r>
              <w:rPr>
                <w:sz w:val="16"/>
              </w:rPr>
              <w:t>conocer reportes verídicos y actualizados</w:t>
            </w:r>
            <w:r>
              <w:rPr>
                <w:spacing w:val="40"/>
                <w:sz w:val="16"/>
              </w:rPr>
              <w:t> </w:t>
            </w:r>
            <w:r>
              <w:rPr>
                <w:sz w:val="16"/>
              </w:rPr>
              <w:t>Aportes</w:t>
            </w:r>
            <w:r>
              <w:rPr>
                <w:spacing w:val="-8"/>
                <w:sz w:val="16"/>
              </w:rPr>
              <w:t> </w:t>
            </w:r>
            <w:r>
              <w:rPr>
                <w:sz w:val="16"/>
              </w:rPr>
              <w:t>de</w:t>
            </w:r>
            <w:r>
              <w:rPr>
                <w:spacing w:val="-8"/>
                <w:sz w:val="16"/>
              </w:rPr>
              <w:t> </w:t>
            </w:r>
            <w:r>
              <w:rPr>
                <w:sz w:val="16"/>
              </w:rPr>
              <w:t>normatividad</w:t>
            </w:r>
            <w:r>
              <w:rPr>
                <w:spacing w:val="-5"/>
                <w:sz w:val="16"/>
              </w:rPr>
              <w:t> </w:t>
            </w:r>
            <w:r>
              <w:rPr>
                <w:sz w:val="16"/>
              </w:rPr>
              <w:t>técnica</w:t>
            </w:r>
            <w:r>
              <w:rPr>
                <w:spacing w:val="-8"/>
                <w:sz w:val="16"/>
              </w:rPr>
              <w:t> </w:t>
            </w:r>
            <w:r>
              <w:rPr>
                <w:sz w:val="16"/>
              </w:rPr>
              <w:t>nacional</w:t>
            </w:r>
            <w:r>
              <w:rPr>
                <w:spacing w:val="-7"/>
                <w:sz w:val="16"/>
              </w:rPr>
              <w:t> </w:t>
            </w:r>
            <w:r>
              <w:rPr>
                <w:sz w:val="16"/>
              </w:rPr>
              <w:t>y</w:t>
            </w:r>
            <w:r>
              <w:rPr>
                <w:spacing w:val="40"/>
                <w:sz w:val="16"/>
              </w:rPr>
              <w:t> </w:t>
            </w:r>
            <w:r>
              <w:rPr>
                <w:sz w:val="16"/>
              </w:rPr>
              <w:t>bases de datos con la información de los</w:t>
            </w:r>
            <w:r>
              <w:rPr>
                <w:spacing w:val="40"/>
                <w:sz w:val="16"/>
              </w:rPr>
              <w:t> </w:t>
            </w:r>
            <w:r>
              <w:rPr>
                <w:sz w:val="16"/>
              </w:rPr>
              <w:t>actores involucrados en los diferentes</w:t>
            </w:r>
            <w:r>
              <w:rPr>
                <w:spacing w:val="40"/>
                <w:sz w:val="16"/>
              </w:rPr>
              <w:t> </w:t>
            </w:r>
            <w:r>
              <w:rPr>
                <w:spacing w:val="-2"/>
                <w:sz w:val="16"/>
              </w:rPr>
              <w:t>sectores</w:t>
            </w:r>
            <w:r>
              <w:rPr>
                <w:sz w:val="16"/>
              </w:rPr>
              <w:tab/>
            </w:r>
            <w:r>
              <w:rPr>
                <w:spacing w:val="-4"/>
                <w:sz w:val="16"/>
              </w:rPr>
              <w:t>del</w:t>
            </w:r>
            <w:r>
              <w:rPr>
                <w:sz w:val="16"/>
              </w:rPr>
              <w:tab/>
            </w:r>
            <w:r>
              <w:rPr>
                <w:spacing w:val="-4"/>
                <w:sz w:val="16"/>
              </w:rPr>
              <w:t>país</w:t>
            </w:r>
            <w:r>
              <w:rPr>
                <w:spacing w:val="40"/>
                <w:sz w:val="16"/>
              </w:rPr>
              <w:t> </w:t>
            </w:r>
            <w:r>
              <w:rPr>
                <w:sz w:val="16"/>
              </w:rPr>
              <w:t>Aportes con lineamientos técnicos y</w:t>
            </w:r>
            <w:r>
              <w:rPr>
                <w:spacing w:val="40"/>
                <w:sz w:val="16"/>
              </w:rPr>
              <w:t> </w:t>
            </w:r>
            <w:r>
              <w:rPr>
                <w:sz w:val="16"/>
              </w:rPr>
              <w:t>jurídicos para adelantar los trámites</w:t>
            </w:r>
            <w:r>
              <w:rPr>
                <w:spacing w:val="40"/>
                <w:sz w:val="16"/>
              </w:rPr>
              <w:t> </w:t>
            </w:r>
            <w:r>
              <w:rPr>
                <w:spacing w:val="-2"/>
                <w:sz w:val="16"/>
              </w:rPr>
              <w:t>sancionatorios.</w:t>
            </w:r>
          </w:p>
          <w:p>
            <w:pPr>
              <w:pStyle w:val="TableParagraph"/>
              <w:spacing w:before="1"/>
              <w:ind w:left="42" w:right="35"/>
              <w:jc w:val="both"/>
              <w:rPr>
                <w:sz w:val="16"/>
              </w:rPr>
            </w:pPr>
            <w:r>
              <w:rPr>
                <w:sz w:val="16"/>
              </w:rPr>
              <w:t>Alineación de las actividades relacionadas</w:t>
            </w:r>
            <w:r>
              <w:rPr>
                <w:spacing w:val="40"/>
                <w:sz w:val="16"/>
              </w:rPr>
              <w:t> </w:t>
            </w:r>
            <w:r>
              <w:rPr>
                <w:sz w:val="16"/>
              </w:rPr>
              <w:t>con la Política Nacional Ambiental y al</w:t>
            </w:r>
            <w:r>
              <w:rPr>
                <w:spacing w:val="40"/>
                <w:sz w:val="16"/>
              </w:rPr>
              <w:t> </w:t>
            </w:r>
            <w:r>
              <w:rPr>
                <w:sz w:val="16"/>
              </w:rPr>
              <w:t>ordenamiento ambiental del Territorio.</w:t>
            </w:r>
            <w:r>
              <w:rPr>
                <w:spacing w:val="40"/>
                <w:sz w:val="16"/>
              </w:rPr>
              <w:t> </w:t>
            </w:r>
            <w:r>
              <w:rPr>
                <w:sz w:val="16"/>
              </w:rPr>
              <w:t>Armonización</w:t>
            </w:r>
            <w:r>
              <w:rPr>
                <w:spacing w:val="-2"/>
                <w:sz w:val="16"/>
              </w:rPr>
              <w:t> </w:t>
            </w:r>
            <w:r>
              <w:rPr>
                <w:sz w:val="16"/>
              </w:rPr>
              <w:t>de</w:t>
            </w:r>
            <w:r>
              <w:rPr>
                <w:spacing w:val="-3"/>
                <w:sz w:val="16"/>
              </w:rPr>
              <w:t> </w:t>
            </w:r>
            <w:r>
              <w:rPr>
                <w:sz w:val="16"/>
              </w:rPr>
              <w:t>las</w:t>
            </w:r>
            <w:r>
              <w:rPr>
                <w:spacing w:val="-4"/>
                <w:sz w:val="16"/>
              </w:rPr>
              <w:t> </w:t>
            </w:r>
            <w:r>
              <w:rPr>
                <w:sz w:val="16"/>
              </w:rPr>
              <w:t>actividades</w:t>
            </w:r>
            <w:r>
              <w:rPr>
                <w:spacing w:val="-5"/>
                <w:sz w:val="16"/>
              </w:rPr>
              <w:t> </w:t>
            </w:r>
            <w:r>
              <w:rPr>
                <w:sz w:val="16"/>
              </w:rPr>
              <w:t>de</w:t>
            </w:r>
            <w:r>
              <w:rPr>
                <w:spacing w:val="-3"/>
                <w:sz w:val="16"/>
              </w:rPr>
              <w:t> </w:t>
            </w:r>
            <w:r>
              <w:rPr>
                <w:sz w:val="16"/>
              </w:rPr>
              <w:t>control</w:t>
            </w:r>
            <w:r>
              <w:rPr>
                <w:spacing w:val="40"/>
                <w:sz w:val="16"/>
              </w:rPr>
              <w:t> </w:t>
            </w:r>
            <w:r>
              <w:rPr>
                <w:sz w:val="16"/>
              </w:rPr>
              <w:t>ambiental</w:t>
            </w:r>
            <w:r>
              <w:rPr>
                <w:spacing w:val="-3"/>
                <w:sz w:val="16"/>
              </w:rPr>
              <w:t> </w:t>
            </w:r>
            <w:r>
              <w:rPr>
                <w:sz w:val="16"/>
              </w:rPr>
              <w:t>ejercido.</w:t>
            </w:r>
          </w:p>
        </w:tc>
      </w:tr>
      <w:tr>
        <w:trPr>
          <w:trHeight w:val="736" w:hRule="atLeast"/>
        </w:trPr>
        <w:tc>
          <w:tcPr>
            <w:tcW w:w="802" w:type="dxa"/>
          </w:tcPr>
          <w:p>
            <w:pPr>
              <w:pStyle w:val="TableParagraph"/>
              <w:spacing w:before="93"/>
              <w:rPr>
                <w:b/>
                <w:sz w:val="16"/>
              </w:rPr>
            </w:pPr>
          </w:p>
          <w:p>
            <w:pPr>
              <w:pStyle w:val="TableParagraph"/>
              <w:ind w:right="119"/>
              <w:jc w:val="center"/>
              <w:rPr>
                <w:sz w:val="16"/>
              </w:rPr>
            </w:pPr>
            <w:r>
              <w:rPr>
                <w:spacing w:val="-2"/>
                <w:sz w:val="16"/>
              </w:rPr>
              <w:t>Nacional</w:t>
            </w:r>
          </w:p>
        </w:tc>
        <w:tc>
          <w:tcPr>
            <w:tcW w:w="1895" w:type="dxa"/>
          </w:tcPr>
          <w:p>
            <w:pPr>
              <w:pStyle w:val="TableParagraph"/>
              <w:spacing w:before="2"/>
              <w:rPr>
                <w:b/>
                <w:sz w:val="16"/>
              </w:rPr>
            </w:pPr>
          </w:p>
          <w:p>
            <w:pPr>
              <w:pStyle w:val="TableParagraph"/>
              <w:ind w:left="44" w:right="50"/>
              <w:rPr>
                <w:sz w:val="16"/>
              </w:rPr>
            </w:pPr>
            <w:r>
              <w:rPr>
                <w:sz w:val="16"/>
              </w:rPr>
              <w:t>Fiscalía</w:t>
            </w:r>
            <w:r>
              <w:rPr>
                <w:spacing w:val="-10"/>
                <w:sz w:val="16"/>
              </w:rPr>
              <w:t> </w:t>
            </w:r>
            <w:r>
              <w:rPr>
                <w:sz w:val="16"/>
              </w:rPr>
              <w:t>General</w:t>
            </w:r>
            <w:r>
              <w:rPr>
                <w:spacing w:val="-10"/>
                <w:sz w:val="16"/>
              </w:rPr>
              <w:t> </w:t>
            </w:r>
            <w:r>
              <w:rPr>
                <w:sz w:val="16"/>
              </w:rPr>
              <w:t>de</w:t>
            </w:r>
            <w:r>
              <w:rPr>
                <w:spacing w:val="-10"/>
                <w:sz w:val="16"/>
              </w:rPr>
              <w:t> </w:t>
            </w:r>
            <w:r>
              <w:rPr>
                <w:sz w:val="16"/>
              </w:rPr>
              <w:t>la</w:t>
            </w:r>
            <w:r>
              <w:rPr>
                <w:spacing w:val="40"/>
                <w:sz w:val="16"/>
              </w:rPr>
              <w:t> </w:t>
            </w:r>
            <w:r>
              <w:rPr>
                <w:spacing w:val="-2"/>
                <w:sz w:val="16"/>
              </w:rPr>
              <w:t>Nación</w:t>
            </w:r>
          </w:p>
        </w:tc>
        <w:tc>
          <w:tcPr>
            <w:tcW w:w="1129" w:type="dxa"/>
          </w:tcPr>
          <w:p>
            <w:pPr>
              <w:pStyle w:val="TableParagraph"/>
              <w:spacing w:before="93"/>
              <w:rPr>
                <w:b/>
                <w:sz w:val="16"/>
              </w:rPr>
            </w:pPr>
          </w:p>
          <w:p>
            <w:pPr>
              <w:pStyle w:val="TableParagraph"/>
              <w:ind w:left="46"/>
              <w:rPr>
                <w:sz w:val="16"/>
              </w:rPr>
            </w:pPr>
            <w:r>
              <w:rPr>
                <w:spacing w:val="-2"/>
                <w:sz w:val="16"/>
              </w:rPr>
              <w:t>Cooperante</w:t>
            </w:r>
          </w:p>
        </w:tc>
        <w:tc>
          <w:tcPr>
            <w:tcW w:w="2694" w:type="dxa"/>
          </w:tcPr>
          <w:p>
            <w:pPr>
              <w:pStyle w:val="TableParagraph"/>
              <w:spacing w:before="1"/>
              <w:ind w:left="43"/>
              <w:rPr>
                <w:sz w:val="16"/>
              </w:rPr>
            </w:pPr>
            <w:r>
              <w:rPr>
                <w:sz w:val="16"/>
              </w:rPr>
              <w:t>Participación en los procesos</w:t>
            </w:r>
            <w:r>
              <w:rPr>
                <w:spacing w:val="40"/>
                <w:sz w:val="16"/>
              </w:rPr>
              <w:t> </w:t>
            </w:r>
            <w:r>
              <w:rPr>
                <w:sz w:val="16"/>
              </w:rPr>
              <w:t>relacionados</w:t>
            </w:r>
            <w:r>
              <w:rPr>
                <w:spacing w:val="-10"/>
                <w:sz w:val="16"/>
              </w:rPr>
              <w:t> </w:t>
            </w:r>
            <w:r>
              <w:rPr>
                <w:sz w:val="16"/>
              </w:rPr>
              <w:t>con</w:t>
            </w:r>
            <w:r>
              <w:rPr>
                <w:spacing w:val="-10"/>
                <w:sz w:val="16"/>
              </w:rPr>
              <w:t> </w:t>
            </w:r>
            <w:r>
              <w:rPr>
                <w:sz w:val="16"/>
              </w:rPr>
              <w:t>presuntas</w:t>
            </w:r>
            <w:r>
              <w:rPr>
                <w:spacing w:val="-10"/>
                <w:sz w:val="16"/>
              </w:rPr>
              <w:t> </w:t>
            </w:r>
            <w:r>
              <w:rPr>
                <w:sz w:val="16"/>
              </w:rPr>
              <w:t>afectaciones</w:t>
            </w:r>
            <w:r>
              <w:rPr>
                <w:spacing w:val="40"/>
                <w:sz w:val="16"/>
              </w:rPr>
              <w:t> </w:t>
            </w:r>
            <w:r>
              <w:rPr>
                <w:sz w:val="16"/>
              </w:rPr>
              <w:t>sobre el arbolado urbano, la flora y</w:t>
            </w:r>
          </w:p>
          <w:p>
            <w:pPr>
              <w:pStyle w:val="TableParagraph"/>
              <w:spacing w:line="163" w:lineRule="exact"/>
              <w:ind w:left="43"/>
              <w:rPr>
                <w:sz w:val="16"/>
              </w:rPr>
            </w:pPr>
            <w:r>
              <w:rPr>
                <w:sz w:val="16"/>
              </w:rPr>
              <w:t>fauna</w:t>
            </w:r>
            <w:r>
              <w:rPr>
                <w:spacing w:val="-2"/>
                <w:sz w:val="16"/>
              </w:rPr>
              <w:t> silvestre.</w:t>
            </w:r>
          </w:p>
        </w:tc>
        <w:tc>
          <w:tcPr>
            <w:tcW w:w="2881" w:type="dxa"/>
          </w:tcPr>
          <w:p>
            <w:pPr>
              <w:pStyle w:val="TableParagraph"/>
              <w:spacing w:before="1"/>
              <w:ind w:left="42"/>
              <w:rPr>
                <w:sz w:val="16"/>
              </w:rPr>
            </w:pPr>
            <w:r>
              <w:rPr>
                <w:sz w:val="16"/>
              </w:rPr>
              <w:t>Contribuir</w:t>
            </w:r>
            <w:r>
              <w:rPr>
                <w:spacing w:val="-10"/>
                <w:sz w:val="16"/>
              </w:rPr>
              <w:t> </w:t>
            </w:r>
            <w:r>
              <w:rPr>
                <w:sz w:val="16"/>
              </w:rPr>
              <w:t>con</w:t>
            </w:r>
            <w:r>
              <w:rPr>
                <w:spacing w:val="-8"/>
                <w:sz w:val="16"/>
              </w:rPr>
              <w:t> </w:t>
            </w:r>
            <w:r>
              <w:rPr>
                <w:sz w:val="16"/>
              </w:rPr>
              <w:t>la</w:t>
            </w:r>
            <w:r>
              <w:rPr>
                <w:spacing w:val="-9"/>
                <w:sz w:val="16"/>
              </w:rPr>
              <w:t> </w:t>
            </w:r>
            <w:r>
              <w:rPr>
                <w:sz w:val="16"/>
              </w:rPr>
              <w:t>resolución</w:t>
            </w:r>
            <w:r>
              <w:rPr>
                <w:spacing w:val="-8"/>
                <w:sz w:val="16"/>
              </w:rPr>
              <w:t> </w:t>
            </w:r>
            <w:r>
              <w:rPr>
                <w:sz w:val="16"/>
              </w:rPr>
              <w:t>de</w:t>
            </w:r>
            <w:r>
              <w:rPr>
                <w:spacing w:val="-6"/>
                <w:sz w:val="16"/>
              </w:rPr>
              <w:t> </w:t>
            </w:r>
            <w:r>
              <w:rPr>
                <w:sz w:val="16"/>
              </w:rPr>
              <w:t>conflictos</w:t>
            </w:r>
            <w:r>
              <w:rPr>
                <w:spacing w:val="40"/>
                <w:sz w:val="16"/>
              </w:rPr>
              <w:t> </w:t>
            </w:r>
            <w:r>
              <w:rPr>
                <w:sz w:val="16"/>
              </w:rPr>
              <w:t>socioambientales relacionados con la</w:t>
            </w:r>
            <w:r>
              <w:rPr>
                <w:spacing w:val="40"/>
                <w:sz w:val="16"/>
              </w:rPr>
              <w:t> </w:t>
            </w:r>
            <w:r>
              <w:rPr>
                <w:sz w:val="16"/>
              </w:rPr>
              <w:t>afectación</w:t>
            </w:r>
            <w:r>
              <w:rPr>
                <w:spacing w:val="-3"/>
                <w:sz w:val="16"/>
              </w:rPr>
              <w:t> </w:t>
            </w:r>
            <w:r>
              <w:rPr>
                <w:sz w:val="16"/>
              </w:rPr>
              <w:t>del</w:t>
            </w:r>
            <w:r>
              <w:rPr>
                <w:spacing w:val="-3"/>
                <w:sz w:val="16"/>
              </w:rPr>
              <w:t> </w:t>
            </w:r>
            <w:r>
              <w:rPr>
                <w:sz w:val="16"/>
              </w:rPr>
              <w:t>arbolado</w:t>
            </w:r>
            <w:r>
              <w:rPr>
                <w:spacing w:val="-3"/>
                <w:sz w:val="16"/>
              </w:rPr>
              <w:t> </w:t>
            </w:r>
            <w:r>
              <w:rPr>
                <w:sz w:val="16"/>
              </w:rPr>
              <w:t>urbano,</w:t>
            </w:r>
            <w:r>
              <w:rPr>
                <w:spacing w:val="-1"/>
                <w:sz w:val="16"/>
              </w:rPr>
              <w:t> </w:t>
            </w:r>
            <w:r>
              <w:rPr>
                <w:sz w:val="16"/>
              </w:rPr>
              <w:t>la</w:t>
            </w:r>
            <w:r>
              <w:rPr>
                <w:spacing w:val="-1"/>
                <w:sz w:val="16"/>
              </w:rPr>
              <w:t> </w:t>
            </w:r>
            <w:r>
              <w:rPr>
                <w:sz w:val="16"/>
              </w:rPr>
              <w:t>flora</w:t>
            </w:r>
            <w:r>
              <w:rPr>
                <w:spacing w:val="-1"/>
                <w:sz w:val="16"/>
              </w:rPr>
              <w:t> </w:t>
            </w:r>
            <w:r>
              <w:rPr>
                <w:sz w:val="16"/>
              </w:rPr>
              <w:t>y</w:t>
            </w:r>
          </w:p>
          <w:p>
            <w:pPr>
              <w:pStyle w:val="TableParagraph"/>
              <w:spacing w:line="163" w:lineRule="exact"/>
              <w:ind w:left="42"/>
              <w:rPr>
                <w:sz w:val="16"/>
              </w:rPr>
            </w:pPr>
            <w:r>
              <w:rPr>
                <w:sz w:val="16"/>
              </w:rPr>
              <w:t>fauna</w:t>
            </w:r>
            <w:r>
              <w:rPr>
                <w:spacing w:val="-2"/>
                <w:sz w:val="16"/>
              </w:rPr>
              <w:t> silvestre.</w:t>
            </w:r>
          </w:p>
        </w:tc>
      </w:tr>
      <w:tr>
        <w:trPr>
          <w:trHeight w:val="1471" w:hRule="atLeast"/>
        </w:trPr>
        <w:tc>
          <w:tcPr>
            <w:tcW w:w="802"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6"/>
              <w:rPr>
                <w:b/>
                <w:sz w:val="16"/>
              </w:rPr>
            </w:pPr>
          </w:p>
          <w:p>
            <w:pPr>
              <w:pStyle w:val="TableParagraph"/>
              <w:ind w:left="45"/>
              <w:rPr>
                <w:sz w:val="16"/>
              </w:rPr>
            </w:pPr>
            <w:r>
              <w:rPr>
                <w:spacing w:val="-2"/>
                <w:sz w:val="16"/>
              </w:rPr>
              <w:t>Nacional</w:t>
            </w:r>
          </w:p>
        </w:tc>
        <w:tc>
          <w:tcPr>
            <w:tcW w:w="1895" w:type="dxa"/>
            <w:vMerge w:val="restart"/>
          </w:tcPr>
          <w:p>
            <w:pPr>
              <w:pStyle w:val="TableParagraph"/>
              <w:rPr>
                <w:b/>
                <w:sz w:val="16"/>
              </w:rPr>
            </w:pPr>
          </w:p>
          <w:p>
            <w:pPr>
              <w:pStyle w:val="TableParagraph"/>
              <w:rPr>
                <w:b/>
                <w:sz w:val="16"/>
              </w:rPr>
            </w:pPr>
          </w:p>
          <w:p>
            <w:pPr>
              <w:pStyle w:val="TableParagraph"/>
              <w:rPr>
                <w:b/>
                <w:sz w:val="16"/>
              </w:rPr>
            </w:pPr>
          </w:p>
          <w:p>
            <w:pPr>
              <w:pStyle w:val="TableParagraph"/>
              <w:spacing w:before="4"/>
              <w:rPr>
                <w:b/>
                <w:sz w:val="16"/>
              </w:rPr>
            </w:pPr>
          </w:p>
          <w:p>
            <w:pPr>
              <w:pStyle w:val="TableParagraph"/>
              <w:spacing w:before="1"/>
              <w:ind w:left="44" w:right="44"/>
              <w:rPr>
                <w:sz w:val="16"/>
              </w:rPr>
            </w:pPr>
            <w:r>
              <w:rPr>
                <w:sz w:val="16"/>
              </w:rPr>
              <w:t>Academia,</w:t>
            </w:r>
            <w:r>
              <w:rPr>
                <w:spacing w:val="-5"/>
                <w:sz w:val="16"/>
              </w:rPr>
              <w:t> </w:t>
            </w:r>
            <w:r>
              <w:rPr>
                <w:sz w:val="16"/>
              </w:rPr>
              <w:t>consultoras</w:t>
            </w:r>
            <w:r>
              <w:rPr>
                <w:spacing w:val="40"/>
                <w:sz w:val="16"/>
              </w:rPr>
              <w:t> </w:t>
            </w:r>
            <w:r>
              <w:rPr>
                <w:sz w:val="16"/>
              </w:rPr>
              <w:t>ambientales, centros de</w:t>
            </w:r>
            <w:r>
              <w:rPr>
                <w:spacing w:val="40"/>
                <w:sz w:val="16"/>
              </w:rPr>
              <w:t> </w:t>
            </w:r>
            <w:r>
              <w:rPr>
                <w:sz w:val="16"/>
              </w:rPr>
              <w:t>investigación,</w:t>
            </w:r>
            <w:r>
              <w:rPr>
                <w:spacing w:val="-10"/>
                <w:sz w:val="16"/>
              </w:rPr>
              <w:t> </w:t>
            </w:r>
            <w:r>
              <w:rPr>
                <w:sz w:val="16"/>
              </w:rPr>
              <w:t>constructoras</w:t>
            </w:r>
            <w:r>
              <w:rPr>
                <w:spacing w:val="40"/>
                <w:sz w:val="16"/>
              </w:rPr>
              <w:t> </w:t>
            </w:r>
            <w:r>
              <w:rPr>
                <w:sz w:val="16"/>
              </w:rPr>
              <w:t>y demás actores públicos y</w:t>
            </w:r>
            <w:r>
              <w:rPr>
                <w:spacing w:val="40"/>
                <w:sz w:val="16"/>
              </w:rPr>
              <w:t> </w:t>
            </w:r>
            <w:r>
              <w:rPr>
                <w:spacing w:val="-2"/>
                <w:sz w:val="16"/>
              </w:rPr>
              <w:t>privados.</w:t>
            </w:r>
          </w:p>
        </w:tc>
        <w:tc>
          <w:tcPr>
            <w:tcW w:w="1129" w:type="dxa"/>
          </w:tcPr>
          <w:p>
            <w:pPr>
              <w:pStyle w:val="TableParagraph"/>
              <w:rPr>
                <w:b/>
                <w:sz w:val="16"/>
              </w:rPr>
            </w:pPr>
          </w:p>
          <w:p>
            <w:pPr>
              <w:pStyle w:val="TableParagraph"/>
              <w:rPr>
                <w:b/>
                <w:sz w:val="16"/>
              </w:rPr>
            </w:pPr>
          </w:p>
          <w:p>
            <w:pPr>
              <w:pStyle w:val="TableParagraph"/>
              <w:spacing w:before="92"/>
              <w:rPr>
                <w:b/>
                <w:sz w:val="16"/>
              </w:rPr>
            </w:pPr>
          </w:p>
          <w:p>
            <w:pPr>
              <w:pStyle w:val="TableParagraph"/>
              <w:spacing w:before="1"/>
              <w:ind w:left="46"/>
              <w:rPr>
                <w:sz w:val="16"/>
              </w:rPr>
            </w:pPr>
            <w:r>
              <w:rPr>
                <w:spacing w:val="-2"/>
                <w:sz w:val="16"/>
              </w:rPr>
              <w:t>Cooperante</w:t>
            </w:r>
          </w:p>
        </w:tc>
        <w:tc>
          <w:tcPr>
            <w:tcW w:w="2694" w:type="dxa"/>
          </w:tcPr>
          <w:p>
            <w:pPr>
              <w:pStyle w:val="TableParagraph"/>
              <w:spacing w:before="1"/>
              <w:ind w:left="43" w:right="65"/>
              <w:rPr>
                <w:sz w:val="16"/>
              </w:rPr>
            </w:pPr>
            <w:r>
              <w:rPr>
                <w:sz w:val="16"/>
              </w:rPr>
              <w:t>Aplicación</w:t>
            </w:r>
            <w:r>
              <w:rPr>
                <w:spacing w:val="-10"/>
                <w:sz w:val="16"/>
              </w:rPr>
              <w:t> </w:t>
            </w:r>
            <w:r>
              <w:rPr>
                <w:sz w:val="16"/>
              </w:rPr>
              <w:t>de</w:t>
            </w:r>
            <w:r>
              <w:rPr>
                <w:spacing w:val="-10"/>
                <w:sz w:val="16"/>
              </w:rPr>
              <w:t> </w:t>
            </w:r>
            <w:r>
              <w:rPr>
                <w:sz w:val="16"/>
              </w:rPr>
              <w:t>conocimientos</w:t>
            </w:r>
            <w:r>
              <w:rPr>
                <w:spacing w:val="-10"/>
                <w:sz w:val="16"/>
              </w:rPr>
              <w:t> </w:t>
            </w:r>
            <w:r>
              <w:rPr>
                <w:sz w:val="16"/>
              </w:rPr>
              <w:t>científicos</w:t>
            </w:r>
            <w:r>
              <w:rPr>
                <w:spacing w:val="40"/>
                <w:sz w:val="16"/>
              </w:rPr>
              <w:t> </w:t>
            </w:r>
            <w:r>
              <w:rPr>
                <w:sz w:val="16"/>
              </w:rPr>
              <w:t>generados para el mejoramiento de las</w:t>
            </w:r>
            <w:r>
              <w:rPr>
                <w:spacing w:val="40"/>
                <w:sz w:val="16"/>
              </w:rPr>
              <w:t> </w:t>
            </w:r>
            <w:r>
              <w:rPr>
                <w:sz w:val="16"/>
              </w:rPr>
              <w:t>condiciones ambientales de la ciudad e</w:t>
            </w:r>
            <w:r>
              <w:rPr>
                <w:spacing w:val="40"/>
                <w:sz w:val="16"/>
              </w:rPr>
              <w:t> </w:t>
            </w:r>
            <w:r>
              <w:rPr>
                <w:sz w:val="16"/>
              </w:rPr>
              <w:t>inmersión en escenarios de</w:t>
            </w:r>
            <w:r>
              <w:rPr>
                <w:spacing w:val="40"/>
                <w:sz w:val="16"/>
              </w:rPr>
              <w:t> </w:t>
            </w:r>
            <w:r>
              <w:rPr>
                <w:sz w:val="16"/>
              </w:rPr>
              <w:t>investigación aplicada.</w:t>
            </w:r>
          </w:p>
          <w:p>
            <w:pPr>
              <w:pStyle w:val="TableParagraph"/>
              <w:spacing w:line="183" w:lineRule="exact"/>
              <w:ind w:left="43"/>
              <w:rPr>
                <w:sz w:val="16"/>
              </w:rPr>
            </w:pPr>
            <w:r>
              <w:rPr>
                <w:spacing w:val="-2"/>
                <w:sz w:val="16"/>
              </w:rPr>
              <w:t>Investigaciones,</w:t>
            </w:r>
            <w:r>
              <w:rPr>
                <w:spacing w:val="14"/>
                <w:sz w:val="16"/>
              </w:rPr>
              <w:t> </w:t>
            </w:r>
            <w:r>
              <w:rPr>
                <w:spacing w:val="-2"/>
                <w:sz w:val="16"/>
              </w:rPr>
              <w:t>recursos</w:t>
            </w:r>
            <w:r>
              <w:rPr>
                <w:spacing w:val="11"/>
                <w:sz w:val="16"/>
              </w:rPr>
              <w:t> </w:t>
            </w:r>
            <w:r>
              <w:rPr>
                <w:spacing w:val="-2"/>
                <w:sz w:val="16"/>
              </w:rPr>
              <w:t>económicos,</w:t>
            </w:r>
          </w:p>
          <w:p>
            <w:pPr>
              <w:pStyle w:val="TableParagraph"/>
              <w:spacing w:line="184" w:lineRule="exact"/>
              <w:ind w:left="43"/>
              <w:rPr>
                <w:sz w:val="16"/>
              </w:rPr>
            </w:pPr>
            <w:r>
              <w:rPr>
                <w:sz w:val="16"/>
              </w:rPr>
              <w:t>desarrollo</w:t>
            </w:r>
            <w:r>
              <w:rPr>
                <w:spacing w:val="-10"/>
                <w:sz w:val="16"/>
              </w:rPr>
              <w:t> </w:t>
            </w:r>
            <w:r>
              <w:rPr>
                <w:sz w:val="16"/>
              </w:rPr>
              <w:t>de</w:t>
            </w:r>
            <w:r>
              <w:rPr>
                <w:spacing w:val="-10"/>
                <w:sz w:val="16"/>
              </w:rPr>
              <w:t> </w:t>
            </w:r>
            <w:r>
              <w:rPr>
                <w:sz w:val="16"/>
              </w:rPr>
              <w:t>tecnologías,</w:t>
            </w:r>
            <w:r>
              <w:rPr>
                <w:spacing w:val="-10"/>
                <w:sz w:val="16"/>
              </w:rPr>
              <w:t> </w:t>
            </w:r>
            <w:r>
              <w:rPr>
                <w:sz w:val="16"/>
              </w:rPr>
              <w:t>apoyo</w:t>
            </w:r>
            <w:r>
              <w:rPr>
                <w:spacing w:val="40"/>
                <w:sz w:val="16"/>
              </w:rPr>
              <w:t> </w:t>
            </w:r>
            <w:r>
              <w:rPr>
                <w:sz w:val="16"/>
              </w:rPr>
              <w:t>institucional a la gestión.</w:t>
            </w:r>
          </w:p>
        </w:tc>
        <w:tc>
          <w:tcPr>
            <w:tcW w:w="2881" w:type="dxa"/>
          </w:tcPr>
          <w:p>
            <w:pPr>
              <w:pStyle w:val="TableParagraph"/>
              <w:rPr>
                <w:b/>
                <w:sz w:val="16"/>
              </w:rPr>
            </w:pPr>
          </w:p>
          <w:p>
            <w:pPr>
              <w:pStyle w:val="TableParagraph"/>
              <w:spacing w:before="92"/>
              <w:rPr>
                <w:b/>
                <w:sz w:val="16"/>
              </w:rPr>
            </w:pPr>
          </w:p>
          <w:p>
            <w:pPr>
              <w:pStyle w:val="TableParagraph"/>
              <w:ind w:left="42"/>
              <w:rPr>
                <w:sz w:val="16"/>
              </w:rPr>
            </w:pPr>
            <w:r>
              <w:rPr>
                <w:sz w:val="16"/>
              </w:rPr>
              <w:t>Aportar herramientas de gestión del</w:t>
            </w:r>
            <w:r>
              <w:rPr>
                <w:spacing w:val="40"/>
                <w:sz w:val="16"/>
              </w:rPr>
              <w:t> </w:t>
            </w:r>
            <w:r>
              <w:rPr>
                <w:sz w:val="16"/>
              </w:rPr>
              <w:t>conocimiento,</w:t>
            </w:r>
            <w:r>
              <w:rPr>
                <w:spacing w:val="-10"/>
                <w:sz w:val="16"/>
              </w:rPr>
              <w:t> </w:t>
            </w:r>
            <w:r>
              <w:rPr>
                <w:sz w:val="16"/>
              </w:rPr>
              <w:t>investigación,</w:t>
            </w:r>
            <w:r>
              <w:rPr>
                <w:spacing w:val="-10"/>
                <w:sz w:val="16"/>
              </w:rPr>
              <w:t> </w:t>
            </w:r>
            <w:r>
              <w:rPr>
                <w:sz w:val="16"/>
              </w:rPr>
              <w:t>aplicación</w:t>
            </w:r>
            <w:r>
              <w:rPr>
                <w:spacing w:val="-10"/>
                <w:sz w:val="16"/>
              </w:rPr>
              <w:t> </w:t>
            </w:r>
            <w:r>
              <w:rPr>
                <w:sz w:val="16"/>
              </w:rPr>
              <w:t>de</w:t>
            </w:r>
            <w:r>
              <w:rPr>
                <w:spacing w:val="40"/>
                <w:sz w:val="16"/>
              </w:rPr>
              <w:t> </w:t>
            </w:r>
            <w:r>
              <w:rPr>
                <w:sz w:val="16"/>
              </w:rPr>
              <w:t>tecnologías e innovación.</w:t>
            </w:r>
          </w:p>
        </w:tc>
      </w:tr>
      <w:tr>
        <w:trPr>
          <w:trHeight w:val="920" w:hRule="atLeast"/>
        </w:trPr>
        <w:tc>
          <w:tcPr>
            <w:tcW w:w="802" w:type="dxa"/>
            <w:vMerge/>
            <w:tcBorders>
              <w:top w:val="nil"/>
            </w:tcBorders>
          </w:tcPr>
          <w:p>
            <w:pPr>
              <w:rPr>
                <w:sz w:val="2"/>
                <w:szCs w:val="2"/>
              </w:rPr>
            </w:pPr>
          </w:p>
        </w:tc>
        <w:tc>
          <w:tcPr>
            <w:tcW w:w="1895" w:type="dxa"/>
            <w:vMerge/>
            <w:tcBorders>
              <w:top w:val="nil"/>
            </w:tcBorders>
          </w:tcPr>
          <w:p>
            <w:pPr>
              <w:rPr>
                <w:sz w:val="2"/>
                <w:szCs w:val="2"/>
              </w:rPr>
            </w:pPr>
          </w:p>
        </w:tc>
        <w:tc>
          <w:tcPr>
            <w:tcW w:w="1129" w:type="dxa"/>
          </w:tcPr>
          <w:p>
            <w:pPr>
              <w:pStyle w:val="TableParagraph"/>
              <w:rPr>
                <w:b/>
                <w:sz w:val="16"/>
              </w:rPr>
            </w:pPr>
          </w:p>
          <w:p>
            <w:pPr>
              <w:pStyle w:val="TableParagraph"/>
              <w:rPr>
                <w:b/>
                <w:sz w:val="16"/>
              </w:rPr>
            </w:pPr>
          </w:p>
          <w:p>
            <w:pPr>
              <w:pStyle w:val="TableParagraph"/>
              <w:ind w:left="46"/>
              <w:rPr>
                <w:sz w:val="16"/>
              </w:rPr>
            </w:pPr>
            <w:r>
              <w:rPr>
                <w:spacing w:val="-2"/>
                <w:sz w:val="16"/>
              </w:rPr>
              <w:t>Beneficiario</w:t>
            </w:r>
          </w:p>
        </w:tc>
        <w:tc>
          <w:tcPr>
            <w:tcW w:w="2694" w:type="dxa"/>
          </w:tcPr>
          <w:p>
            <w:pPr>
              <w:pStyle w:val="TableParagraph"/>
              <w:spacing w:before="1"/>
              <w:ind w:left="43"/>
              <w:rPr>
                <w:sz w:val="16"/>
              </w:rPr>
            </w:pPr>
            <w:r>
              <w:rPr>
                <w:sz w:val="16"/>
              </w:rPr>
              <w:t>Obtención de permisos de</w:t>
            </w:r>
            <w:r>
              <w:rPr>
                <w:spacing w:val="40"/>
                <w:sz w:val="16"/>
              </w:rPr>
              <w:t> </w:t>
            </w:r>
            <w:r>
              <w:rPr>
                <w:sz w:val="16"/>
              </w:rPr>
              <w:t>aprovechamiento de los recursos</w:t>
            </w:r>
            <w:r>
              <w:rPr>
                <w:spacing w:val="40"/>
                <w:sz w:val="16"/>
              </w:rPr>
              <w:t> </w:t>
            </w:r>
            <w:r>
              <w:rPr>
                <w:sz w:val="16"/>
              </w:rPr>
              <w:t>naturales en las áreas bajo su</w:t>
            </w:r>
            <w:r>
              <w:rPr>
                <w:spacing w:val="40"/>
                <w:sz w:val="16"/>
              </w:rPr>
              <w:t> </w:t>
            </w:r>
            <w:r>
              <w:rPr>
                <w:sz w:val="16"/>
              </w:rPr>
              <w:t>administración</w:t>
            </w:r>
            <w:r>
              <w:rPr>
                <w:spacing w:val="-10"/>
                <w:sz w:val="16"/>
              </w:rPr>
              <w:t> </w:t>
            </w:r>
            <w:r>
              <w:rPr>
                <w:sz w:val="16"/>
              </w:rPr>
              <w:t>dentro</w:t>
            </w:r>
            <w:r>
              <w:rPr>
                <w:spacing w:val="-10"/>
                <w:sz w:val="16"/>
              </w:rPr>
              <w:t> </w:t>
            </w:r>
            <w:r>
              <w:rPr>
                <w:sz w:val="16"/>
              </w:rPr>
              <w:t>del</w:t>
            </w:r>
            <w:r>
              <w:rPr>
                <w:spacing w:val="-10"/>
                <w:sz w:val="16"/>
              </w:rPr>
              <w:t> </w:t>
            </w:r>
            <w:r>
              <w:rPr>
                <w:sz w:val="16"/>
              </w:rPr>
              <w:t>límite</w:t>
            </w:r>
            <w:r>
              <w:rPr>
                <w:spacing w:val="-10"/>
                <w:sz w:val="16"/>
              </w:rPr>
              <w:t> </w:t>
            </w:r>
            <w:r>
              <w:rPr>
                <w:sz w:val="16"/>
              </w:rPr>
              <w:t>urbano</w:t>
            </w:r>
          </w:p>
          <w:p>
            <w:pPr>
              <w:pStyle w:val="TableParagraph"/>
              <w:spacing w:line="163" w:lineRule="exact"/>
              <w:ind w:left="43"/>
              <w:rPr>
                <w:sz w:val="16"/>
              </w:rPr>
            </w:pPr>
            <w:r>
              <w:rPr>
                <w:sz w:val="16"/>
              </w:rPr>
              <w:t>de</w:t>
            </w:r>
            <w:r>
              <w:rPr>
                <w:spacing w:val="-4"/>
                <w:sz w:val="16"/>
              </w:rPr>
              <w:t> </w:t>
            </w:r>
            <w:r>
              <w:rPr>
                <w:sz w:val="16"/>
              </w:rPr>
              <w:t>la</w:t>
            </w:r>
            <w:r>
              <w:rPr>
                <w:spacing w:val="-2"/>
                <w:sz w:val="16"/>
              </w:rPr>
              <w:t> ciudad.</w:t>
            </w:r>
          </w:p>
        </w:tc>
        <w:tc>
          <w:tcPr>
            <w:tcW w:w="2881" w:type="dxa"/>
          </w:tcPr>
          <w:p>
            <w:pPr>
              <w:pStyle w:val="TableParagraph"/>
              <w:spacing w:before="1"/>
              <w:ind w:left="42"/>
              <w:rPr>
                <w:sz w:val="16"/>
              </w:rPr>
            </w:pPr>
            <w:r>
              <w:rPr>
                <w:sz w:val="16"/>
              </w:rPr>
              <w:t>Obtención de permisos de manejo de los</w:t>
            </w:r>
            <w:r>
              <w:rPr>
                <w:spacing w:val="40"/>
                <w:sz w:val="16"/>
              </w:rPr>
              <w:t> </w:t>
            </w:r>
            <w:r>
              <w:rPr>
                <w:sz w:val="16"/>
              </w:rPr>
              <w:t>recursos</w:t>
            </w:r>
            <w:r>
              <w:rPr>
                <w:spacing w:val="-10"/>
                <w:sz w:val="16"/>
              </w:rPr>
              <w:t> </w:t>
            </w:r>
            <w:r>
              <w:rPr>
                <w:sz w:val="16"/>
              </w:rPr>
              <w:t>naturales</w:t>
            </w:r>
            <w:r>
              <w:rPr>
                <w:spacing w:val="-10"/>
                <w:sz w:val="16"/>
              </w:rPr>
              <w:t> </w:t>
            </w:r>
            <w:r>
              <w:rPr>
                <w:sz w:val="16"/>
              </w:rPr>
              <w:t>bajo</w:t>
            </w:r>
            <w:r>
              <w:rPr>
                <w:spacing w:val="-9"/>
                <w:sz w:val="16"/>
              </w:rPr>
              <w:t> </w:t>
            </w:r>
            <w:r>
              <w:rPr>
                <w:sz w:val="16"/>
              </w:rPr>
              <w:t>su</w:t>
            </w:r>
            <w:r>
              <w:rPr>
                <w:spacing w:val="-10"/>
                <w:sz w:val="16"/>
              </w:rPr>
              <w:t> </w:t>
            </w:r>
            <w:r>
              <w:rPr>
                <w:sz w:val="16"/>
              </w:rPr>
              <w:t>administración</w:t>
            </w:r>
            <w:r>
              <w:rPr>
                <w:spacing w:val="40"/>
                <w:sz w:val="16"/>
              </w:rPr>
              <w:t> </w:t>
            </w:r>
            <w:r>
              <w:rPr>
                <w:sz w:val="16"/>
              </w:rPr>
              <w:t>dentro del límite urbano de la ciudad,</w:t>
            </w:r>
            <w:r>
              <w:rPr>
                <w:spacing w:val="40"/>
                <w:sz w:val="16"/>
              </w:rPr>
              <w:t> </w:t>
            </w:r>
            <w:r>
              <w:rPr>
                <w:sz w:val="16"/>
              </w:rPr>
              <w:t>garantizando la evaluación, control y</w:t>
            </w:r>
          </w:p>
          <w:p>
            <w:pPr>
              <w:pStyle w:val="TableParagraph"/>
              <w:spacing w:line="163" w:lineRule="exact"/>
              <w:ind w:left="42"/>
              <w:rPr>
                <w:sz w:val="16"/>
              </w:rPr>
            </w:pPr>
            <w:r>
              <w:rPr>
                <w:sz w:val="16"/>
              </w:rPr>
              <w:t>seguimiento</w:t>
            </w:r>
            <w:r>
              <w:rPr>
                <w:spacing w:val="-5"/>
                <w:sz w:val="16"/>
              </w:rPr>
              <w:t> </w:t>
            </w:r>
            <w:r>
              <w:rPr>
                <w:sz w:val="16"/>
              </w:rPr>
              <w:t>al</w:t>
            </w:r>
            <w:r>
              <w:rPr>
                <w:spacing w:val="-5"/>
                <w:sz w:val="16"/>
              </w:rPr>
              <w:t> </w:t>
            </w:r>
            <w:r>
              <w:rPr>
                <w:spacing w:val="-2"/>
                <w:sz w:val="16"/>
              </w:rPr>
              <w:t>recurso</w:t>
            </w:r>
          </w:p>
        </w:tc>
      </w:tr>
    </w:tbl>
    <w:p>
      <w:pPr>
        <w:spacing w:before="2"/>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rPr>
          <w:i/>
          <w:sz w:val="14"/>
        </w:rPr>
      </w:pPr>
    </w:p>
    <w:p>
      <w:pPr>
        <w:pStyle w:val="BodyText"/>
        <w:spacing w:before="47"/>
        <w:rPr>
          <w:i/>
          <w:sz w:val="14"/>
        </w:rPr>
      </w:pPr>
    </w:p>
    <w:p>
      <w:pPr>
        <w:pStyle w:val="Heading2"/>
        <w:numPr>
          <w:ilvl w:val="2"/>
          <w:numId w:val="2"/>
        </w:numPr>
        <w:tabs>
          <w:tab w:pos="1613" w:val="left" w:leader="none"/>
        </w:tabs>
        <w:spacing w:line="240" w:lineRule="auto" w:before="0" w:after="0"/>
        <w:ind w:left="1613" w:right="0" w:hanging="994"/>
        <w:jc w:val="left"/>
      </w:pPr>
      <w:r>
        <w:rPr/>
        <w:t>Análisis</w:t>
      </w:r>
      <w:r>
        <w:rPr>
          <w:spacing w:val="-7"/>
        </w:rPr>
        <w:t> </w:t>
      </w:r>
      <w:r>
        <w:rPr/>
        <w:t>de</w:t>
      </w:r>
      <w:r>
        <w:rPr>
          <w:spacing w:val="-5"/>
        </w:rPr>
        <w:t> </w:t>
      </w:r>
      <w:r>
        <w:rPr>
          <w:spacing w:val="-2"/>
        </w:rPr>
        <w:t>Participantes</w:t>
      </w:r>
    </w:p>
    <w:p>
      <w:pPr>
        <w:pStyle w:val="BodyText"/>
        <w:rPr>
          <w:b/>
        </w:rPr>
      </w:pPr>
    </w:p>
    <w:p>
      <w:pPr>
        <w:pStyle w:val="BodyText"/>
        <w:spacing w:before="1"/>
        <w:ind w:left="619"/>
      </w:pPr>
      <w:r>
        <w:rPr/>
        <w:t>Luego</w:t>
      </w:r>
      <w:r>
        <w:rPr>
          <w:spacing w:val="27"/>
        </w:rPr>
        <w:t> </w:t>
      </w:r>
      <w:r>
        <w:rPr/>
        <w:t>de</w:t>
      </w:r>
      <w:r>
        <w:rPr>
          <w:spacing w:val="26"/>
        </w:rPr>
        <w:t> </w:t>
      </w:r>
      <w:r>
        <w:rPr/>
        <w:t>identificados</w:t>
      </w:r>
      <w:r>
        <w:rPr>
          <w:spacing w:val="27"/>
        </w:rPr>
        <w:t> </w:t>
      </w:r>
      <w:r>
        <w:rPr/>
        <w:t>los</w:t>
      </w:r>
      <w:r>
        <w:rPr>
          <w:spacing w:val="27"/>
        </w:rPr>
        <w:t> </w:t>
      </w:r>
      <w:r>
        <w:rPr/>
        <w:t>participantes,</w:t>
      </w:r>
      <w:r>
        <w:rPr>
          <w:spacing w:val="28"/>
        </w:rPr>
        <w:t> </w:t>
      </w:r>
      <w:r>
        <w:rPr/>
        <w:t>se</w:t>
      </w:r>
      <w:r>
        <w:rPr>
          <w:spacing w:val="28"/>
        </w:rPr>
        <w:t> </w:t>
      </w:r>
      <w:r>
        <w:rPr/>
        <w:t>identifica</w:t>
      </w:r>
      <w:r>
        <w:rPr>
          <w:spacing w:val="26"/>
        </w:rPr>
        <w:t> </w:t>
      </w:r>
      <w:r>
        <w:rPr/>
        <w:t>que</w:t>
      </w:r>
      <w:r>
        <w:rPr>
          <w:spacing w:val="26"/>
        </w:rPr>
        <w:t> </w:t>
      </w:r>
      <w:r>
        <w:rPr/>
        <w:t>desde</w:t>
      </w:r>
      <w:r>
        <w:rPr>
          <w:spacing w:val="28"/>
        </w:rPr>
        <w:t> </w:t>
      </w:r>
      <w:r>
        <w:rPr/>
        <w:t>la</w:t>
      </w:r>
      <w:r>
        <w:rPr>
          <w:spacing w:val="26"/>
        </w:rPr>
        <w:t> </w:t>
      </w:r>
      <w:r>
        <w:rPr/>
        <w:t>Dirección</w:t>
      </w:r>
      <w:r>
        <w:rPr>
          <w:spacing w:val="27"/>
        </w:rPr>
        <w:t> </w:t>
      </w:r>
      <w:r>
        <w:rPr/>
        <w:t>de</w:t>
      </w:r>
      <w:r>
        <w:rPr>
          <w:spacing w:val="26"/>
        </w:rPr>
        <w:t> </w:t>
      </w:r>
      <w:r>
        <w:rPr/>
        <w:t>Control</w:t>
      </w:r>
      <w:r>
        <w:rPr>
          <w:spacing w:val="28"/>
        </w:rPr>
        <w:t> </w:t>
      </w:r>
      <w:r>
        <w:rPr/>
        <w:t>Ambiental</w:t>
      </w:r>
      <w:r>
        <w:rPr>
          <w:spacing w:val="26"/>
        </w:rPr>
        <w:t> </w:t>
      </w:r>
      <w:r>
        <w:rPr/>
        <w:t>y</w:t>
      </w:r>
      <w:r>
        <w:rPr>
          <w:spacing w:val="29"/>
        </w:rPr>
        <w:t> </w:t>
      </w:r>
      <w:r>
        <w:rPr/>
        <w:t>sus Subdirecciones se ha interactuado con estos de la siguiente manera:</w:t>
      </w:r>
    </w:p>
    <w:p>
      <w:pPr>
        <w:pStyle w:val="BodyText"/>
        <w:spacing w:after="0"/>
        <w:sectPr>
          <w:pgSz w:w="12240" w:h="15840"/>
          <w:pgMar w:header="1022" w:footer="0" w:top="2640" w:bottom="280" w:left="1080" w:right="720"/>
        </w:sectPr>
      </w:pPr>
    </w:p>
    <w:p>
      <w:pPr>
        <w:pStyle w:val="BodyText"/>
      </w:pPr>
    </w:p>
    <w:p>
      <w:pPr>
        <w:pStyle w:val="BodyText"/>
      </w:pPr>
    </w:p>
    <w:p>
      <w:pPr>
        <w:pStyle w:val="BodyText"/>
        <w:spacing w:before="97"/>
      </w:pPr>
    </w:p>
    <w:p>
      <w:pPr>
        <w:pStyle w:val="ListParagraph"/>
        <w:numPr>
          <w:ilvl w:val="0"/>
          <w:numId w:val="4"/>
        </w:numPr>
        <w:tabs>
          <w:tab w:pos="1339" w:val="left" w:leader="none"/>
        </w:tabs>
        <w:spacing w:line="240" w:lineRule="auto" w:before="0" w:after="0"/>
        <w:ind w:left="1339" w:right="990" w:hanging="360"/>
        <w:jc w:val="left"/>
        <w:rPr>
          <w:sz w:val="20"/>
        </w:rPr>
      </w:pPr>
      <w:r>
        <w:rPr>
          <w:sz w:val="20"/>
        </w:rPr>
        <w:t>Establecer</w:t>
      </w:r>
      <w:r>
        <w:rPr>
          <w:spacing w:val="40"/>
          <w:sz w:val="20"/>
        </w:rPr>
        <w:t> </w:t>
      </w:r>
      <w:r>
        <w:rPr>
          <w:sz w:val="20"/>
        </w:rPr>
        <w:t>mesas</w:t>
      </w:r>
      <w:r>
        <w:rPr>
          <w:spacing w:val="40"/>
          <w:sz w:val="20"/>
        </w:rPr>
        <w:t> </w:t>
      </w:r>
      <w:r>
        <w:rPr>
          <w:sz w:val="20"/>
        </w:rPr>
        <w:t>de</w:t>
      </w:r>
      <w:r>
        <w:rPr>
          <w:spacing w:val="40"/>
          <w:sz w:val="20"/>
        </w:rPr>
        <w:t> </w:t>
      </w:r>
      <w:r>
        <w:rPr>
          <w:sz w:val="20"/>
        </w:rPr>
        <w:t>trabajo</w:t>
      </w:r>
      <w:r>
        <w:rPr>
          <w:spacing w:val="40"/>
          <w:sz w:val="20"/>
        </w:rPr>
        <w:t> </w:t>
      </w:r>
      <w:r>
        <w:rPr>
          <w:sz w:val="20"/>
        </w:rPr>
        <w:t>interinstitucionales</w:t>
      </w:r>
      <w:r>
        <w:rPr>
          <w:spacing w:val="40"/>
          <w:sz w:val="20"/>
        </w:rPr>
        <w:t> </w:t>
      </w:r>
      <w:r>
        <w:rPr>
          <w:sz w:val="20"/>
        </w:rPr>
        <w:t>para</w:t>
      </w:r>
      <w:r>
        <w:rPr>
          <w:spacing w:val="40"/>
          <w:sz w:val="20"/>
        </w:rPr>
        <w:t> </w:t>
      </w:r>
      <w:r>
        <w:rPr>
          <w:sz w:val="20"/>
        </w:rPr>
        <w:t>coordinar</w:t>
      </w:r>
      <w:r>
        <w:rPr>
          <w:spacing w:val="40"/>
          <w:sz w:val="20"/>
        </w:rPr>
        <w:t> </w:t>
      </w:r>
      <w:r>
        <w:rPr>
          <w:sz w:val="20"/>
        </w:rPr>
        <w:t>esfuerzos</w:t>
      </w:r>
      <w:r>
        <w:rPr>
          <w:spacing w:val="40"/>
          <w:sz w:val="20"/>
        </w:rPr>
        <w:t> </w:t>
      </w:r>
      <w:r>
        <w:rPr>
          <w:sz w:val="20"/>
        </w:rPr>
        <w:t>y</w:t>
      </w:r>
      <w:r>
        <w:rPr>
          <w:spacing w:val="40"/>
          <w:sz w:val="20"/>
        </w:rPr>
        <w:t> </w:t>
      </w:r>
      <w:r>
        <w:rPr>
          <w:sz w:val="20"/>
        </w:rPr>
        <w:t>definir</w:t>
      </w:r>
      <w:r>
        <w:rPr>
          <w:spacing w:val="40"/>
          <w:sz w:val="20"/>
        </w:rPr>
        <w:t> </w:t>
      </w:r>
      <w:r>
        <w:rPr>
          <w:sz w:val="20"/>
        </w:rPr>
        <w:t>estrategias</w:t>
      </w:r>
      <w:r>
        <w:rPr>
          <w:spacing w:val="80"/>
          <w:sz w:val="20"/>
        </w:rPr>
        <w:t> </w:t>
      </w:r>
      <w:r>
        <w:rPr>
          <w:spacing w:val="-2"/>
          <w:sz w:val="20"/>
        </w:rPr>
        <w:t>conjuntas.</w:t>
      </w:r>
    </w:p>
    <w:p>
      <w:pPr>
        <w:pStyle w:val="ListParagraph"/>
        <w:numPr>
          <w:ilvl w:val="0"/>
          <w:numId w:val="4"/>
        </w:numPr>
        <w:tabs>
          <w:tab w:pos="1339" w:val="left" w:leader="none"/>
        </w:tabs>
        <w:spacing w:line="240" w:lineRule="auto" w:before="0" w:after="0"/>
        <w:ind w:left="1339" w:right="985" w:hanging="360"/>
        <w:jc w:val="left"/>
        <w:rPr>
          <w:sz w:val="20"/>
        </w:rPr>
      </w:pPr>
      <w:r>
        <w:rPr>
          <w:sz w:val="20"/>
        </w:rPr>
        <w:t>Desarrollar</w:t>
      </w:r>
      <w:r>
        <w:rPr>
          <w:spacing w:val="22"/>
          <w:sz w:val="20"/>
        </w:rPr>
        <w:t> </w:t>
      </w:r>
      <w:r>
        <w:rPr>
          <w:sz w:val="20"/>
        </w:rPr>
        <w:t>campañas de sensibilización</w:t>
      </w:r>
      <w:r>
        <w:rPr>
          <w:spacing w:val="22"/>
          <w:sz w:val="20"/>
        </w:rPr>
        <w:t> </w:t>
      </w:r>
      <w:r>
        <w:rPr>
          <w:sz w:val="20"/>
        </w:rPr>
        <w:t>y</w:t>
      </w:r>
      <w:r>
        <w:rPr>
          <w:spacing w:val="22"/>
          <w:sz w:val="20"/>
        </w:rPr>
        <w:t> </w:t>
      </w:r>
      <w:r>
        <w:rPr>
          <w:sz w:val="20"/>
        </w:rPr>
        <w:t>educación</w:t>
      </w:r>
      <w:r>
        <w:rPr>
          <w:spacing w:val="22"/>
          <w:sz w:val="20"/>
        </w:rPr>
        <w:t> </w:t>
      </w:r>
      <w:r>
        <w:rPr>
          <w:sz w:val="20"/>
        </w:rPr>
        <w:t>ambiental en</w:t>
      </w:r>
      <w:r>
        <w:rPr>
          <w:spacing w:val="23"/>
          <w:sz w:val="20"/>
        </w:rPr>
        <w:t> </w:t>
      </w:r>
      <w:r>
        <w:rPr>
          <w:sz w:val="20"/>
        </w:rPr>
        <w:t>colaboración con</w:t>
      </w:r>
      <w:r>
        <w:rPr>
          <w:spacing w:val="22"/>
          <w:sz w:val="20"/>
        </w:rPr>
        <w:t> </w:t>
      </w:r>
      <w:r>
        <w:rPr>
          <w:sz w:val="20"/>
        </w:rPr>
        <w:t>la Academia, consultoras</w:t>
      </w:r>
      <w:r>
        <w:rPr>
          <w:spacing w:val="-4"/>
          <w:sz w:val="20"/>
        </w:rPr>
        <w:t> </w:t>
      </w:r>
      <w:r>
        <w:rPr>
          <w:sz w:val="20"/>
        </w:rPr>
        <w:t>ambientales,</w:t>
      </w:r>
      <w:r>
        <w:rPr>
          <w:spacing w:val="-3"/>
          <w:sz w:val="20"/>
        </w:rPr>
        <w:t> </w:t>
      </w:r>
      <w:r>
        <w:rPr>
          <w:sz w:val="20"/>
        </w:rPr>
        <w:t>centros</w:t>
      </w:r>
      <w:r>
        <w:rPr>
          <w:spacing w:val="-4"/>
          <w:sz w:val="20"/>
        </w:rPr>
        <w:t> </w:t>
      </w:r>
      <w:r>
        <w:rPr>
          <w:sz w:val="20"/>
        </w:rPr>
        <w:t>de</w:t>
      </w:r>
      <w:r>
        <w:rPr>
          <w:spacing w:val="-3"/>
          <w:sz w:val="20"/>
        </w:rPr>
        <w:t> </w:t>
      </w:r>
      <w:r>
        <w:rPr>
          <w:sz w:val="20"/>
        </w:rPr>
        <w:t>investigación,</w:t>
      </w:r>
      <w:r>
        <w:rPr>
          <w:spacing w:val="-5"/>
          <w:sz w:val="20"/>
        </w:rPr>
        <w:t> </w:t>
      </w:r>
      <w:r>
        <w:rPr>
          <w:sz w:val="20"/>
        </w:rPr>
        <w:t>constructoras</w:t>
      </w:r>
      <w:r>
        <w:rPr>
          <w:spacing w:val="-4"/>
          <w:sz w:val="20"/>
        </w:rPr>
        <w:t> </w:t>
      </w:r>
      <w:r>
        <w:rPr>
          <w:sz w:val="20"/>
        </w:rPr>
        <w:t>y</w:t>
      </w:r>
      <w:r>
        <w:rPr>
          <w:spacing w:val="-2"/>
          <w:sz w:val="20"/>
        </w:rPr>
        <w:t> </w:t>
      </w:r>
      <w:r>
        <w:rPr>
          <w:sz w:val="20"/>
        </w:rPr>
        <w:t>demás</w:t>
      </w:r>
      <w:r>
        <w:rPr>
          <w:spacing w:val="-4"/>
          <w:sz w:val="20"/>
        </w:rPr>
        <w:t> </w:t>
      </w:r>
      <w:r>
        <w:rPr>
          <w:sz w:val="20"/>
        </w:rPr>
        <w:t>actores</w:t>
      </w:r>
      <w:r>
        <w:rPr>
          <w:spacing w:val="-4"/>
          <w:sz w:val="20"/>
        </w:rPr>
        <w:t> </w:t>
      </w:r>
      <w:r>
        <w:rPr>
          <w:sz w:val="20"/>
        </w:rPr>
        <w:t>públicos</w:t>
      </w:r>
      <w:r>
        <w:rPr>
          <w:spacing w:val="-6"/>
          <w:sz w:val="20"/>
        </w:rPr>
        <w:t> </w:t>
      </w:r>
      <w:r>
        <w:rPr>
          <w:sz w:val="20"/>
        </w:rPr>
        <w:t>y</w:t>
      </w:r>
      <w:r>
        <w:rPr>
          <w:spacing w:val="-2"/>
          <w:sz w:val="20"/>
        </w:rPr>
        <w:t> </w:t>
      </w:r>
      <w:r>
        <w:rPr>
          <w:sz w:val="20"/>
        </w:rPr>
        <w:t>privados.</w:t>
      </w:r>
    </w:p>
    <w:p>
      <w:pPr>
        <w:pStyle w:val="ListParagraph"/>
        <w:numPr>
          <w:ilvl w:val="0"/>
          <w:numId w:val="4"/>
        </w:numPr>
        <w:tabs>
          <w:tab w:pos="1339" w:val="left" w:leader="none"/>
        </w:tabs>
        <w:spacing w:line="240" w:lineRule="auto" w:before="0" w:after="0"/>
        <w:ind w:left="1339" w:right="987" w:hanging="360"/>
        <w:jc w:val="left"/>
        <w:rPr>
          <w:sz w:val="20"/>
        </w:rPr>
      </w:pPr>
      <w:r>
        <w:rPr>
          <w:sz w:val="20"/>
        </w:rPr>
        <w:t>Facilitar la rendición de cuentas y la transparencia en el desarrollo de las actividades propias de la</w:t>
      </w:r>
      <w:r>
        <w:rPr>
          <w:spacing w:val="80"/>
          <w:sz w:val="20"/>
        </w:rPr>
        <w:t> </w:t>
      </w:r>
      <w:r>
        <w:rPr>
          <w:sz w:val="20"/>
        </w:rPr>
        <w:t>dirección y sus subdirecciones.</w:t>
      </w:r>
    </w:p>
    <w:p>
      <w:pPr>
        <w:pStyle w:val="ListParagraph"/>
        <w:numPr>
          <w:ilvl w:val="0"/>
          <w:numId w:val="4"/>
        </w:numPr>
        <w:tabs>
          <w:tab w:pos="1339" w:val="left" w:leader="none"/>
        </w:tabs>
        <w:spacing w:line="240" w:lineRule="auto" w:before="1" w:after="0"/>
        <w:ind w:left="1339" w:right="986" w:hanging="360"/>
        <w:jc w:val="left"/>
        <w:rPr>
          <w:sz w:val="20"/>
        </w:rPr>
      </w:pPr>
      <w:r>
        <w:rPr>
          <w:sz w:val="20"/>
        </w:rPr>
        <w:t>Coordinar acciones para garantizar la adecuada gestión ambiental y el cumplimiento de regulaciones en materia de medio ambiente y recursos naturales.</w:t>
      </w:r>
    </w:p>
    <w:p>
      <w:pPr>
        <w:pStyle w:val="ListParagraph"/>
        <w:numPr>
          <w:ilvl w:val="0"/>
          <w:numId w:val="4"/>
        </w:numPr>
        <w:tabs>
          <w:tab w:pos="1339" w:val="left" w:leader="none"/>
        </w:tabs>
        <w:spacing w:line="240" w:lineRule="auto" w:before="0" w:after="0"/>
        <w:ind w:left="1339" w:right="988" w:hanging="360"/>
        <w:jc w:val="left"/>
        <w:rPr>
          <w:sz w:val="20"/>
        </w:rPr>
      </w:pPr>
      <w:r>
        <w:rPr>
          <w:sz w:val="20"/>
        </w:rPr>
        <w:t>Establecer mecanismos de monitoreo y control para supervisar los factores que causan el deterioro </w:t>
      </w:r>
      <w:r>
        <w:rPr>
          <w:spacing w:val="-2"/>
          <w:sz w:val="20"/>
        </w:rPr>
        <w:t>ambiental</w:t>
      </w:r>
    </w:p>
    <w:p>
      <w:pPr>
        <w:pStyle w:val="ListParagraph"/>
        <w:numPr>
          <w:ilvl w:val="0"/>
          <w:numId w:val="4"/>
        </w:numPr>
        <w:tabs>
          <w:tab w:pos="1339" w:val="left" w:leader="none"/>
        </w:tabs>
        <w:spacing w:line="240" w:lineRule="auto" w:before="0" w:after="0"/>
        <w:ind w:left="1339" w:right="986" w:hanging="360"/>
        <w:jc w:val="left"/>
        <w:rPr>
          <w:sz w:val="20"/>
        </w:rPr>
      </w:pPr>
      <w:r>
        <w:rPr>
          <w:sz w:val="20"/>
        </w:rPr>
        <w:t>Colaborar con instituciones académicas en la investigación y desarrollo de soluciones innovadoras para los desafíos del proyecto.</w:t>
      </w:r>
    </w:p>
    <w:p>
      <w:pPr>
        <w:pStyle w:val="ListParagraph"/>
        <w:numPr>
          <w:ilvl w:val="0"/>
          <w:numId w:val="4"/>
        </w:numPr>
        <w:tabs>
          <w:tab w:pos="1339" w:val="left" w:leader="none"/>
        </w:tabs>
        <w:spacing w:line="240" w:lineRule="auto" w:before="0" w:after="0"/>
        <w:ind w:left="1339" w:right="987" w:hanging="360"/>
        <w:jc w:val="left"/>
        <w:rPr>
          <w:sz w:val="20"/>
        </w:rPr>
      </w:pPr>
      <w:r>
        <w:rPr>
          <w:sz w:val="20"/>
        </w:rPr>
        <w:t>Realiza operativos conjuntos para garantizar el cumplimiento de las normativas relacionadas con la gestión de residuos.</w:t>
      </w:r>
    </w:p>
    <w:p>
      <w:pPr>
        <w:pStyle w:val="ListParagraph"/>
        <w:numPr>
          <w:ilvl w:val="0"/>
          <w:numId w:val="4"/>
        </w:numPr>
        <w:tabs>
          <w:tab w:pos="1339" w:val="left" w:leader="none"/>
        </w:tabs>
        <w:spacing w:line="240" w:lineRule="auto" w:before="0" w:after="0"/>
        <w:ind w:left="1339" w:right="989" w:hanging="360"/>
        <w:jc w:val="left"/>
        <w:rPr>
          <w:sz w:val="20"/>
        </w:rPr>
      </w:pPr>
      <w:r>
        <w:rPr>
          <w:sz w:val="20"/>
        </w:rPr>
        <w:t>Impartir las</w:t>
      </w:r>
      <w:r>
        <w:rPr>
          <w:spacing w:val="-2"/>
          <w:sz w:val="20"/>
        </w:rPr>
        <w:t> </w:t>
      </w:r>
      <w:r>
        <w:rPr>
          <w:sz w:val="20"/>
        </w:rPr>
        <w:t>correspondientes</w:t>
      </w:r>
      <w:r>
        <w:rPr>
          <w:spacing w:val="-2"/>
          <w:sz w:val="20"/>
        </w:rPr>
        <w:t> </w:t>
      </w:r>
      <w:r>
        <w:rPr>
          <w:sz w:val="20"/>
        </w:rPr>
        <w:t>sanciones</w:t>
      </w:r>
      <w:r>
        <w:rPr>
          <w:spacing w:val="-1"/>
          <w:sz w:val="20"/>
        </w:rPr>
        <w:t> </w:t>
      </w:r>
      <w:r>
        <w:rPr>
          <w:sz w:val="20"/>
        </w:rPr>
        <w:t>en caso de incumplimiento de las</w:t>
      </w:r>
      <w:r>
        <w:rPr>
          <w:spacing w:val="-2"/>
          <w:sz w:val="20"/>
        </w:rPr>
        <w:t> </w:t>
      </w:r>
      <w:r>
        <w:rPr>
          <w:sz w:val="20"/>
        </w:rPr>
        <w:t>normas</w:t>
      </w:r>
      <w:r>
        <w:rPr>
          <w:spacing w:val="-1"/>
          <w:sz w:val="20"/>
        </w:rPr>
        <w:t> </w:t>
      </w:r>
      <w:r>
        <w:rPr>
          <w:sz w:val="20"/>
        </w:rPr>
        <w:t>y/</w:t>
      </w:r>
      <w:r>
        <w:rPr>
          <w:spacing w:val="-1"/>
          <w:sz w:val="20"/>
        </w:rPr>
        <w:t> </w:t>
      </w:r>
      <w:r>
        <w:rPr>
          <w:sz w:val="20"/>
        </w:rPr>
        <w:t>disposiciones</w:t>
      </w:r>
      <w:r>
        <w:rPr>
          <w:spacing w:val="-1"/>
          <w:sz w:val="20"/>
        </w:rPr>
        <w:t> </w:t>
      </w:r>
      <w:r>
        <w:rPr>
          <w:sz w:val="20"/>
        </w:rPr>
        <w:t>en materia ambiental.</w:t>
      </w:r>
    </w:p>
    <w:p>
      <w:pPr>
        <w:pStyle w:val="ListParagraph"/>
        <w:numPr>
          <w:ilvl w:val="0"/>
          <w:numId w:val="4"/>
        </w:numPr>
        <w:tabs>
          <w:tab w:pos="1339" w:val="left" w:leader="none"/>
        </w:tabs>
        <w:spacing w:line="240" w:lineRule="auto" w:before="0" w:after="0"/>
        <w:ind w:left="1339" w:right="0" w:hanging="360"/>
        <w:jc w:val="left"/>
        <w:rPr>
          <w:sz w:val="20"/>
        </w:rPr>
      </w:pPr>
      <w:r>
        <w:rPr>
          <w:sz w:val="20"/>
        </w:rPr>
        <w:t>Apoyo</w:t>
      </w:r>
      <w:r>
        <w:rPr>
          <w:spacing w:val="-4"/>
          <w:sz w:val="20"/>
        </w:rPr>
        <w:t> </w:t>
      </w:r>
      <w:r>
        <w:rPr>
          <w:sz w:val="20"/>
        </w:rPr>
        <w:t>en</w:t>
      </w:r>
      <w:r>
        <w:rPr>
          <w:spacing w:val="-3"/>
          <w:sz w:val="20"/>
        </w:rPr>
        <w:t> </w:t>
      </w:r>
      <w:r>
        <w:rPr>
          <w:sz w:val="20"/>
        </w:rPr>
        <w:t>la</w:t>
      </w:r>
      <w:r>
        <w:rPr>
          <w:spacing w:val="-5"/>
          <w:sz w:val="20"/>
        </w:rPr>
        <w:t> </w:t>
      </w:r>
      <w:r>
        <w:rPr>
          <w:sz w:val="20"/>
        </w:rPr>
        <w:t>protección</w:t>
      </w:r>
      <w:r>
        <w:rPr>
          <w:spacing w:val="-5"/>
          <w:sz w:val="20"/>
        </w:rPr>
        <w:t> </w:t>
      </w:r>
      <w:r>
        <w:rPr>
          <w:sz w:val="20"/>
        </w:rPr>
        <w:t>y</w:t>
      </w:r>
      <w:r>
        <w:rPr>
          <w:spacing w:val="-3"/>
          <w:sz w:val="20"/>
        </w:rPr>
        <w:t> </w:t>
      </w:r>
      <w:r>
        <w:rPr>
          <w:sz w:val="20"/>
        </w:rPr>
        <w:t>conservación</w:t>
      </w:r>
      <w:r>
        <w:rPr>
          <w:spacing w:val="-6"/>
          <w:sz w:val="20"/>
        </w:rPr>
        <w:t> </w:t>
      </w:r>
      <w:r>
        <w:rPr>
          <w:sz w:val="20"/>
        </w:rPr>
        <w:t>de</w:t>
      </w:r>
      <w:r>
        <w:rPr>
          <w:spacing w:val="-4"/>
          <w:sz w:val="20"/>
        </w:rPr>
        <w:t> </w:t>
      </w:r>
      <w:r>
        <w:rPr>
          <w:sz w:val="20"/>
        </w:rPr>
        <w:t>los</w:t>
      </w:r>
      <w:r>
        <w:rPr>
          <w:spacing w:val="-5"/>
          <w:sz w:val="20"/>
        </w:rPr>
        <w:t> </w:t>
      </w:r>
      <w:r>
        <w:rPr>
          <w:sz w:val="20"/>
        </w:rPr>
        <w:t>recursos</w:t>
      </w:r>
      <w:r>
        <w:rPr>
          <w:spacing w:val="-6"/>
          <w:sz w:val="20"/>
        </w:rPr>
        <w:t> </w:t>
      </w:r>
      <w:r>
        <w:rPr>
          <w:sz w:val="20"/>
        </w:rPr>
        <w:t>naturales</w:t>
      </w:r>
      <w:r>
        <w:rPr>
          <w:spacing w:val="-5"/>
          <w:sz w:val="20"/>
        </w:rPr>
        <w:t> </w:t>
      </w:r>
      <w:r>
        <w:rPr>
          <w:sz w:val="20"/>
        </w:rPr>
        <w:t>de</w:t>
      </w:r>
      <w:r>
        <w:rPr>
          <w:spacing w:val="-4"/>
          <w:sz w:val="20"/>
        </w:rPr>
        <w:t> </w:t>
      </w:r>
      <w:r>
        <w:rPr>
          <w:sz w:val="20"/>
        </w:rPr>
        <w:t>la</w:t>
      </w:r>
      <w:r>
        <w:rPr>
          <w:spacing w:val="-5"/>
          <w:sz w:val="20"/>
        </w:rPr>
        <w:t> </w:t>
      </w:r>
      <w:r>
        <w:rPr>
          <w:spacing w:val="-2"/>
          <w:sz w:val="20"/>
        </w:rPr>
        <w:t>ciudad.</w:t>
      </w:r>
    </w:p>
    <w:p>
      <w:pPr>
        <w:pStyle w:val="ListParagraph"/>
        <w:numPr>
          <w:ilvl w:val="0"/>
          <w:numId w:val="4"/>
        </w:numPr>
        <w:tabs>
          <w:tab w:pos="1339" w:val="left" w:leader="none"/>
        </w:tabs>
        <w:spacing w:line="240" w:lineRule="auto" w:before="0" w:after="0"/>
        <w:ind w:left="1339" w:right="990" w:hanging="360"/>
        <w:jc w:val="left"/>
        <w:rPr>
          <w:sz w:val="20"/>
        </w:rPr>
      </w:pPr>
      <w:r>
        <w:rPr>
          <w:sz w:val="20"/>
        </w:rPr>
        <w:t>Homologación de herramientas implementadas a nivel nacional, departamentales y municipales que contribuyan a la regulación ambiental y la disminución del impacto ambiental.</w:t>
      </w:r>
    </w:p>
    <w:p>
      <w:pPr>
        <w:pStyle w:val="Heading2"/>
        <w:numPr>
          <w:ilvl w:val="1"/>
          <w:numId w:val="2"/>
        </w:numPr>
        <w:tabs>
          <w:tab w:pos="1613" w:val="left" w:leader="none"/>
        </w:tabs>
        <w:spacing w:line="240" w:lineRule="auto" w:before="229" w:after="0"/>
        <w:ind w:left="1613" w:right="0" w:hanging="994"/>
        <w:jc w:val="left"/>
      </w:pPr>
      <w:r>
        <w:rPr>
          <w:spacing w:val="-2"/>
        </w:rPr>
        <w:t>Población</w:t>
      </w:r>
    </w:p>
    <w:p>
      <w:pPr>
        <w:pStyle w:val="BodyText"/>
        <w:spacing w:before="1"/>
        <w:rPr>
          <w:b/>
        </w:rPr>
      </w:pPr>
    </w:p>
    <w:p>
      <w:pPr>
        <w:pStyle w:val="ListParagraph"/>
        <w:numPr>
          <w:ilvl w:val="2"/>
          <w:numId w:val="2"/>
        </w:numPr>
        <w:tabs>
          <w:tab w:pos="1613" w:val="left" w:leader="none"/>
        </w:tabs>
        <w:spacing w:line="240" w:lineRule="auto" w:before="0" w:after="0"/>
        <w:ind w:left="1613" w:right="0" w:hanging="994"/>
        <w:jc w:val="left"/>
        <w:rPr>
          <w:b/>
          <w:sz w:val="20"/>
        </w:rPr>
      </w:pPr>
      <w:r>
        <w:rPr>
          <w:b/>
          <w:sz w:val="20"/>
        </w:rPr>
        <w:t>Caracterización</w:t>
      </w:r>
      <w:r>
        <w:rPr>
          <w:b/>
          <w:spacing w:val="-5"/>
          <w:sz w:val="20"/>
        </w:rPr>
        <w:t> </w:t>
      </w:r>
      <w:r>
        <w:rPr>
          <w:b/>
          <w:sz w:val="20"/>
        </w:rPr>
        <w:t>de</w:t>
      </w:r>
      <w:r>
        <w:rPr>
          <w:b/>
          <w:spacing w:val="-5"/>
          <w:sz w:val="20"/>
        </w:rPr>
        <w:t> </w:t>
      </w:r>
      <w:r>
        <w:rPr>
          <w:b/>
          <w:sz w:val="20"/>
        </w:rPr>
        <w:t>la</w:t>
      </w:r>
      <w:r>
        <w:rPr>
          <w:b/>
          <w:spacing w:val="-3"/>
          <w:sz w:val="20"/>
        </w:rPr>
        <w:t> </w:t>
      </w:r>
      <w:r>
        <w:rPr>
          <w:b/>
          <w:spacing w:val="-2"/>
          <w:sz w:val="20"/>
        </w:rPr>
        <w:t>población</w:t>
      </w:r>
      <w:r>
        <w:rPr>
          <w:spacing w:val="-2"/>
          <w:sz w:val="20"/>
        </w:rPr>
        <w:t>.</w:t>
      </w:r>
    </w:p>
    <w:p>
      <w:pPr>
        <w:pStyle w:val="BodyText"/>
        <w:spacing w:before="228"/>
        <w:ind w:left="619" w:right="978"/>
        <w:jc w:val="both"/>
      </w:pPr>
      <w:r>
        <w:rPr/>
        <w:t>La Dirección de Control Ambiental y sus Subdirecciones, como parte de la Secretaría Distrital de Ambiente, una</w:t>
      </w:r>
      <w:r>
        <w:rPr>
          <w:spacing w:val="-8"/>
        </w:rPr>
        <w:t> </w:t>
      </w:r>
      <w:r>
        <w:rPr/>
        <w:t>entidad</w:t>
      </w:r>
      <w:r>
        <w:rPr>
          <w:spacing w:val="-8"/>
        </w:rPr>
        <w:t> </w:t>
      </w:r>
      <w:r>
        <w:rPr/>
        <w:t>central</w:t>
      </w:r>
      <w:r>
        <w:rPr>
          <w:spacing w:val="-9"/>
        </w:rPr>
        <w:t> </w:t>
      </w:r>
      <w:r>
        <w:rPr/>
        <w:t>en</w:t>
      </w:r>
      <w:r>
        <w:rPr>
          <w:spacing w:val="-7"/>
        </w:rPr>
        <w:t> </w:t>
      </w:r>
      <w:r>
        <w:rPr/>
        <w:t>la</w:t>
      </w:r>
      <w:r>
        <w:rPr>
          <w:spacing w:val="-10"/>
        </w:rPr>
        <w:t> </w:t>
      </w:r>
      <w:r>
        <w:rPr/>
        <w:t>administración</w:t>
      </w:r>
      <w:r>
        <w:rPr>
          <w:spacing w:val="-8"/>
        </w:rPr>
        <w:t> </w:t>
      </w:r>
      <w:r>
        <w:rPr/>
        <w:t>de</w:t>
      </w:r>
      <w:r>
        <w:rPr>
          <w:spacing w:val="-8"/>
        </w:rPr>
        <w:t> </w:t>
      </w:r>
      <w:r>
        <w:rPr/>
        <w:t>Bogotá</w:t>
      </w:r>
      <w:r>
        <w:rPr>
          <w:spacing w:val="-9"/>
        </w:rPr>
        <w:t> </w:t>
      </w:r>
      <w:r>
        <w:rPr/>
        <w:t>D.C.,</w:t>
      </w:r>
      <w:r>
        <w:rPr>
          <w:spacing w:val="-8"/>
        </w:rPr>
        <w:t> </w:t>
      </w:r>
      <w:r>
        <w:rPr/>
        <w:t>Colombia,</w:t>
      </w:r>
      <w:r>
        <w:rPr>
          <w:spacing w:val="-10"/>
        </w:rPr>
        <w:t> </w:t>
      </w:r>
      <w:r>
        <w:rPr/>
        <w:t>despliega</w:t>
      </w:r>
      <w:r>
        <w:rPr>
          <w:spacing w:val="-8"/>
        </w:rPr>
        <w:t> </w:t>
      </w:r>
      <w:r>
        <w:rPr/>
        <w:t>acciones</w:t>
      </w:r>
      <w:r>
        <w:rPr>
          <w:spacing w:val="-11"/>
        </w:rPr>
        <w:t> </w:t>
      </w:r>
      <w:r>
        <w:rPr/>
        <w:t>para</w:t>
      </w:r>
      <w:r>
        <w:rPr>
          <w:spacing w:val="-8"/>
        </w:rPr>
        <w:t> </w:t>
      </w:r>
      <w:r>
        <w:rPr/>
        <w:t>promover,</w:t>
      </w:r>
      <w:r>
        <w:rPr>
          <w:spacing w:val="-8"/>
        </w:rPr>
        <w:t> </w:t>
      </w:r>
      <w:r>
        <w:rPr/>
        <w:t>orientar y regular la sustentabilidad ambiental en el perímetro urbano del Distrito Capital. La población afectada por estas</w:t>
      </w:r>
      <w:r>
        <w:rPr>
          <w:spacing w:val="-4"/>
        </w:rPr>
        <w:t> </w:t>
      </w:r>
      <w:r>
        <w:rPr/>
        <w:t>acciones</w:t>
      </w:r>
      <w:r>
        <w:rPr>
          <w:spacing w:val="-4"/>
        </w:rPr>
        <w:t> </w:t>
      </w:r>
      <w:r>
        <w:rPr/>
        <w:t>comprende</w:t>
      </w:r>
      <w:r>
        <w:rPr>
          <w:spacing w:val="-3"/>
        </w:rPr>
        <w:t> </w:t>
      </w:r>
      <w:r>
        <w:rPr/>
        <w:t>a</w:t>
      </w:r>
      <w:r>
        <w:rPr>
          <w:spacing w:val="-3"/>
        </w:rPr>
        <w:t> </w:t>
      </w:r>
      <w:r>
        <w:rPr/>
        <w:t>todos</w:t>
      </w:r>
      <w:r>
        <w:rPr>
          <w:spacing w:val="-4"/>
        </w:rPr>
        <w:t> </w:t>
      </w:r>
      <w:r>
        <w:rPr/>
        <w:t>los</w:t>
      </w:r>
      <w:r>
        <w:rPr>
          <w:spacing w:val="-4"/>
        </w:rPr>
        <w:t> </w:t>
      </w:r>
      <w:r>
        <w:rPr/>
        <w:t>habitantes</w:t>
      </w:r>
      <w:r>
        <w:rPr>
          <w:spacing w:val="-6"/>
        </w:rPr>
        <w:t> </w:t>
      </w:r>
      <w:r>
        <w:rPr/>
        <w:t>de</w:t>
      </w:r>
      <w:r>
        <w:rPr>
          <w:spacing w:val="-3"/>
        </w:rPr>
        <w:t> </w:t>
      </w:r>
      <w:r>
        <w:rPr/>
        <w:t>la</w:t>
      </w:r>
      <w:r>
        <w:rPr>
          <w:spacing w:val="-3"/>
        </w:rPr>
        <w:t> </w:t>
      </w:r>
      <w:r>
        <w:rPr/>
        <w:t>ciudad</w:t>
      </w:r>
      <w:r>
        <w:rPr>
          <w:spacing w:val="-4"/>
        </w:rPr>
        <w:t> </w:t>
      </w:r>
      <w:r>
        <w:rPr/>
        <w:t>dentro</w:t>
      </w:r>
      <w:r>
        <w:rPr>
          <w:spacing w:val="-4"/>
        </w:rPr>
        <w:t> </w:t>
      </w:r>
      <w:r>
        <w:rPr/>
        <w:t>del</w:t>
      </w:r>
      <w:r>
        <w:rPr>
          <w:spacing w:val="-5"/>
        </w:rPr>
        <w:t> </w:t>
      </w:r>
      <w:r>
        <w:rPr/>
        <w:t>perímetro</w:t>
      </w:r>
      <w:r>
        <w:rPr>
          <w:spacing w:val="-4"/>
        </w:rPr>
        <w:t> </w:t>
      </w:r>
      <w:r>
        <w:rPr/>
        <w:t>urbano,</w:t>
      </w:r>
      <w:r>
        <w:rPr>
          <w:spacing w:val="-3"/>
        </w:rPr>
        <w:t> </w:t>
      </w:r>
      <w:r>
        <w:rPr/>
        <w:t>independientemente de su género,</w:t>
      </w:r>
      <w:r>
        <w:rPr>
          <w:spacing w:val="-1"/>
        </w:rPr>
        <w:t> </w:t>
      </w:r>
      <w:r>
        <w:rPr/>
        <w:t>edad,</w:t>
      </w:r>
      <w:r>
        <w:rPr>
          <w:spacing w:val="-1"/>
        </w:rPr>
        <w:t> </w:t>
      </w:r>
      <w:r>
        <w:rPr/>
        <w:t>situación</w:t>
      </w:r>
      <w:r>
        <w:rPr>
          <w:spacing w:val="-2"/>
        </w:rPr>
        <w:t> </w:t>
      </w:r>
      <w:r>
        <w:rPr/>
        <w:t>socioeconómica, características culturales</w:t>
      </w:r>
      <w:r>
        <w:rPr>
          <w:spacing w:val="-1"/>
        </w:rPr>
        <w:t> </w:t>
      </w:r>
      <w:r>
        <w:rPr/>
        <w:t>y</w:t>
      </w:r>
      <w:r>
        <w:rPr>
          <w:spacing w:val="-2"/>
        </w:rPr>
        <w:t> </w:t>
      </w:r>
      <w:r>
        <w:rPr/>
        <w:t>factores</w:t>
      </w:r>
      <w:r>
        <w:rPr>
          <w:spacing w:val="-4"/>
        </w:rPr>
        <w:t> </w:t>
      </w:r>
      <w:r>
        <w:rPr/>
        <w:t>de riesgo.</w:t>
      </w:r>
      <w:r>
        <w:rPr>
          <w:spacing w:val="-1"/>
        </w:rPr>
        <w:t> </w:t>
      </w:r>
      <w:r>
        <w:rPr/>
        <w:t>El</w:t>
      </w:r>
      <w:r>
        <w:rPr>
          <w:spacing w:val="-1"/>
        </w:rPr>
        <w:t> </w:t>
      </w:r>
      <w:r>
        <w:rPr/>
        <w:t>impacto</w:t>
      </w:r>
      <w:r>
        <w:rPr>
          <w:spacing w:val="-2"/>
        </w:rPr>
        <w:t> </w:t>
      </w:r>
      <w:r>
        <w:rPr/>
        <w:t>de</w:t>
      </w:r>
      <w:r>
        <w:rPr>
          <w:spacing w:val="-3"/>
        </w:rPr>
        <w:t> </w:t>
      </w:r>
      <w:r>
        <w:rPr/>
        <w:t>los factores ambientales y el calentamiento global no discrimina en función de estas variables. Por lo tanto, esta población diversa y amplia constituirá el grupo objetivo de este proyecto de inversión.</w:t>
      </w:r>
    </w:p>
    <w:p>
      <w:pPr>
        <w:pStyle w:val="BodyText"/>
        <w:spacing w:before="1"/>
      </w:pPr>
    </w:p>
    <w:p>
      <w:pPr>
        <w:pStyle w:val="Heading2"/>
        <w:numPr>
          <w:ilvl w:val="2"/>
          <w:numId w:val="2"/>
        </w:numPr>
        <w:tabs>
          <w:tab w:pos="1613" w:val="left" w:leader="none"/>
        </w:tabs>
        <w:spacing w:line="240" w:lineRule="auto" w:before="0" w:after="0"/>
        <w:ind w:left="1613" w:right="0" w:hanging="994"/>
        <w:jc w:val="left"/>
      </w:pPr>
      <w:r>
        <w:rPr/>
        <w:t>Población</w:t>
      </w:r>
      <w:r>
        <w:rPr>
          <w:spacing w:val="-7"/>
        </w:rPr>
        <w:t> </w:t>
      </w:r>
      <w:r>
        <w:rPr/>
        <w:t>afectada</w:t>
      </w:r>
      <w:r>
        <w:rPr>
          <w:spacing w:val="-8"/>
        </w:rPr>
        <w:t> </w:t>
      </w:r>
      <w:r>
        <w:rPr>
          <w:spacing w:val="-2"/>
        </w:rPr>
        <w:t>problema</w:t>
      </w:r>
    </w:p>
    <w:p>
      <w:pPr>
        <w:pStyle w:val="BodyText"/>
        <w:spacing w:before="1"/>
        <w:rPr>
          <w:b/>
        </w:rPr>
      </w:pPr>
    </w:p>
    <w:tbl>
      <w:tblPr>
        <w:tblW w:w="0" w:type="auto"/>
        <w:jc w:val="left"/>
        <w:tblInd w:w="1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2"/>
        <w:gridCol w:w="841"/>
        <w:gridCol w:w="860"/>
        <w:gridCol w:w="1114"/>
        <w:gridCol w:w="1340"/>
      </w:tblGrid>
      <w:tr>
        <w:trPr>
          <w:trHeight w:val="222" w:hRule="atLeast"/>
        </w:trPr>
        <w:tc>
          <w:tcPr>
            <w:tcW w:w="7547" w:type="dxa"/>
            <w:gridSpan w:val="5"/>
            <w:shd w:val="clear" w:color="auto" w:fill="A6A6A6"/>
          </w:tcPr>
          <w:p>
            <w:pPr>
              <w:pStyle w:val="TableParagraph"/>
              <w:spacing w:line="182" w:lineRule="exact" w:before="21"/>
              <w:ind w:left="54"/>
              <w:jc w:val="center"/>
              <w:rPr>
                <w:b/>
                <w:sz w:val="16"/>
              </w:rPr>
            </w:pPr>
            <w:r>
              <w:rPr>
                <w:b/>
                <w:sz w:val="16"/>
              </w:rPr>
              <w:t>POBLACIÓN</w:t>
            </w:r>
            <w:r>
              <w:rPr>
                <w:b/>
                <w:spacing w:val="-5"/>
                <w:sz w:val="16"/>
              </w:rPr>
              <w:t> </w:t>
            </w:r>
            <w:r>
              <w:rPr>
                <w:b/>
                <w:sz w:val="16"/>
              </w:rPr>
              <w:t>AFECTADA</w:t>
            </w:r>
            <w:r>
              <w:rPr>
                <w:b/>
                <w:spacing w:val="-5"/>
                <w:sz w:val="16"/>
              </w:rPr>
              <w:t> </w:t>
            </w:r>
            <w:r>
              <w:rPr>
                <w:b/>
                <w:sz w:val="16"/>
              </w:rPr>
              <w:t>POR</w:t>
            </w:r>
            <w:r>
              <w:rPr>
                <w:b/>
                <w:spacing w:val="-7"/>
                <w:sz w:val="16"/>
              </w:rPr>
              <w:t> </w:t>
            </w:r>
            <w:r>
              <w:rPr>
                <w:b/>
                <w:sz w:val="16"/>
              </w:rPr>
              <w:t>EL</w:t>
            </w:r>
            <w:r>
              <w:rPr>
                <w:b/>
                <w:spacing w:val="-4"/>
                <w:sz w:val="16"/>
              </w:rPr>
              <w:t> </w:t>
            </w:r>
            <w:r>
              <w:rPr>
                <w:b/>
                <w:spacing w:val="-2"/>
                <w:sz w:val="16"/>
              </w:rPr>
              <w:t>PROBLEMA</w:t>
            </w:r>
          </w:p>
        </w:tc>
      </w:tr>
      <w:tr>
        <w:trPr>
          <w:trHeight w:val="225" w:hRule="atLeast"/>
        </w:trPr>
        <w:tc>
          <w:tcPr>
            <w:tcW w:w="3392" w:type="dxa"/>
            <w:vMerge w:val="restart"/>
            <w:shd w:val="clear" w:color="auto" w:fill="A6A6A6"/>
          </w:tcPr>
          <w:p>
            <w:pPr>
              <w:pStyle w:val="TableParagraph"/>
              <w:spacing w:before="48"/>
              <w:ind w:left="587" w:right="522" w:firstLine="484"/>
              <w:rPr>
                <w:b/>
                <w:sz w:val="16"/>
              </w:rPr>
            </w:pPr>
            <w:r>
              <w:rPr>
                <w:b/>
                <w:sz w:val="16"/>
              </w:rPr>
              <w:t>GRUPO</w:t>
            </w:r>
            <w:r>
              <w:rPr>
                <w:b/>
                <w:spacing w:val="-1"/>
                <w:sz w:val="16"/>
              </w:rPr>
              <w:t> </w:t>
            </w:r>
            <w:r>
              <w:rPr>
                <w:b/>
                <w:sz w:val="16"/>
              </w:rPr>
              <w:t>ETARIO</w:t>
            </w:r>
            <w:r>
              <w:rPr>
                <w:b/>
                <w:spacing w:val="40"/>
                <w:sz w:val="16"/>
              </w:rPr>
              <w:t> </w:t>
            </w:r>
            <w:r>
              <w:rPr>
                <w:b/>
                <w:sz w:val="16"/>
              </w:rPr>
              <w:t>(ENFOQUE</w:t>
            </w:r>
            <w:r>
              <w:rPr>
                <w:b/>
                <w:spacing w:val="-10"/>
                <w:sz w:val="16"/>
              </w:rPr>
              <w:t> </w:t>
            </w:r>
            <w:r>
              <w:rPr>
                <w:b/>
                <w:sz w:val="16"/>
              </w:rPr>
              <w:t>GENERACIONAL)</w:t>
            </w:r>
          </w:p>
        </w:tc>
        <w:tc>
          <w:tcPr>
            <w:tcW w:w="1701" w:type="dxa"/>
            <w:gridSpan w:val="2"/>
            <w:shd w:val="clear" w:color="auto" w:fill="A6A6A6"/>
          </w:tcPr>
          <w:p>
            <w:pPr>
              <w:pStyle w:val="TableParagraph"/>
              <w:spacing w:before="21"/>
              <w:ind w:left="503"/>
              <w:rPr>
                <w:b/>
                <w:sz w:val="16"/>
              </w:rPr>
            </w:pPr>
            <w:r>
              <w:rPr>
                <w:b/>
                <w:spacing w:val="-2"/>
                <w:sz w:val="16"/>
              </w:rPr>
              <w:t>GÉNERO</w:t>
            </w:r>
          </w:p>
        </w:tc>
        <w:tc>
          <w:tcPr>
            <w:tcW w:w="2454" w:type="dxa"/>
            <w:gridSpan w:val="2"/>
            <w:shd w:val="clear" w:color="auto" w:fill="A6A6A6"/>
          </w:tcPr>
          <w:p>
            <w:pPr>
              <w:pStyle w:val="TableParagraph"/>
              <w:spacing w:before="21"/>
              <w:ind w:left="17"/>
              <w:rPr>
                <w:b/>
                <w:sz w:val="16"/>
              </w:rPr>
            </w:pPr>
            <w:r>
              <w:rPr>
                <w:b/>
                <w:spacing w:val="-2"/>
                <w:sz w:val="16"/>
              </w:rPr>
              <w:t>LOCALIZACIÓN</w:t>
            </w:r>
            <w:r>
              <w:rPr>
                <w:b/>
                <w:spacing w:val="12"/>
                <w:sz w:val="16"/>
              </w:rPr>
              <w:t> </w:t>
            </w:r>
            <w:r>
              <w:rPr>
                <w:b/>
                <w:spacing w:val="-2"/>
                <w:sz w:val="16"/>
              </w:rPr>
              <w:t>GEOGRÁFICA</w:t>
            </w:r>
          </w:p>
        </w:tc>
      </w:tr>
      <w:tr>
        <w:trPr>
          <w:trHeight w:val="222" w:hRule="atLeast"/>
        </w:trPr>
        <w:tc>
          <w:tcPr>
            <w:tcW w:w="3392" w:type="dxa"/>
            <w:vMerge/>
            <w:tcBorders>
              <w:top w:val="nil"/>
            </w:tcBorders>
            <w:shd w:val="clear" w:color="auto" w:fill="A6A6A6"/>
          </w:tcPr>
          <w:p>
            <w:pPr>
              <w:rPr>
                <w:sz w:val="2"/>
                <w:szCs w:val="2"/>
              </w:rPr>
            </w:pPr>
          </w:p>
        </w:tc>
        <w:tc>
          <w:tcPr>
            <w:tcW w:w="841" w:type="dxa"/>
            <w:shd w:val="clear" w:color="auto" w:fill="A6A6A6"/>
          </w:tcPr>
          <w:p>
            <w:pPr>
              <w:pStyle w:val="TableParagraph"/>
              <w:spacing w:line="182" w:lineRule="exact" w:before="21"/>
              <w:ind w:left="11" w:right="1"/>
              <w:jc w:val="center"/>
              <w:rPr>
                <w:b/>
                <w:sz w:val="16"/>
              </w:rPr>
            </w:pPr>
            <w:r>
              <w:rPr>
                <w:b/>
                <w:spacing w:val="-2"/>
                <w:sz w:val="16"/>
              </w:rPr>
              <w:t>MUJERES</w:t>
            </w:r>
          </w:p>
        </w:tc>
        <w:tc>
          <w:tcPr>
            <w:tcW w:w="860" w:type="dxa"/>
            <w:shd w:val="clear" w:color="auto" w:fill="A6A6A6"/>
          </w:tcPr>
          <w:p>
            <w:pPr>
              <w:pStyle w:val="TableParagraph"/>
              <w:spacing w:line="182" w:lineRule="exact" w:before="21"/>
              <w:ind w:left="12"/>
              <w:jc w:val="center"/>
              <w:rPr>
                <w:b/>
                <w:sz w:val="16"/>
              </w:rPr>
            </w:pPr>
            <w:r>
              <w:rPr>
                <w:b/>
                <w:spacing w:val="-2"/>
                <w:sz w:val="16"/>
              </w:rPr>
              <w:t>HOMBRES</w:t>
            </w:r>
          </w:p>
        </w:tc>
        <w:tc>
          <w:tcPr>
            <w:tcW w:w="1114" w:type="dxa"/>
            <w:shd w:val="clear" w:color="auto" w:fill="A6A6A6"/>
          </w:tcPr>
          <w:p>
            <w:pPr>
              <w:pStyle w:val="TableParagraph"/>
              <w:spacing w:line="182" w:lineRule="exact" w:before="21"/>
              <w:ind w:left="269"/>
              <w:rPr>
                <w:b/>
                <w:sz w:val="16"/>
              </w:rPr>
            </w:pPr>
            <w:r>
              <w:rPr>
                <w:b/>
                <w:spacing w:val="-2"/>
                <w:sz w:val="16"/>
              </w:rPr>
              <w:t>RURAL</w:t>
            </w:r>
          </w:p>
        </w:tc>
        <w:tc>
          <w:tcPr>
            <w:tcW w:w="1340" w:type="dxa"/>
            <w:shd w:val="clear" w:color="auto" w:fill="A6A6A6"/>
          </w:tcPr>
          <w:p>
            <w:pPr>
              <w:pStyle w:val="TableParagraph"/>
              <w:spacing w:line="182" w:lineRule="exact" w:before="21"/>
              <w:ind w:left="6" w:right="4"/>
              <w:jc w:val="center"/>
              <w:rPr>
                <w:b/>
                <w:sz w:val="16"/>
              </w:rPr>
            </w:pPr>
            <w:r>
              <w:rPr>
                <w:b/>
                <w:spacing w:val="-2"/>
                <w:sz w:val="16"/>
              </w:rPr>
              <w:t>URBANO</w:t>
            </w:r>
          </w:p>
        </w:tc>
      </w:tr>
      <w:tr>
        <w:trPr>
          <w:trHeight w:val="383" w:hRule="atLeast"/>
        </w:trPr>
        <w:tc>
          <w:tcPr>
            <w:tcW w:w="3392" w:type="dxa"/>
          </w:tcPr>
          <w:p>
            <w:pPr>
              <w:pStyle w:val="TableParagraph"/>
              <w:spacing w:before="102"/>
              <w:ind w:left="12" w:right="2"/>
              <w:jc w:val="center"/>
              <w:rPr>
                <w:sz w:val="16"/>
              </w:rPr>
            </w:pPr>
            <w:r>
              <w:rPr>
                <w:sz w:val="16"/>
              </w:rPr>
              <w:t>DE</w:t>
            </w:r>
            <w:r>
              <w:rPr>
                <w:spacing w:val="-1"/>
                <w:sz w:val="16"/>
              </w:rPr>
              <w:t> </w:t>
            </w:r>
            <w:r>
              <w:rPr>
                <w:sz w:val="16"/>
              </w:rPr>
              <w:t>0</w:t>
            </w:r>
            <w:r>
              <w:rPr>
                <w:spacing w:val="1"/>
                <w:sz w:val="16"/>
              </w:rPr>
              <w:t> </w:t>
            </w:r>
            <w:r>
              <w:rPr>
                <w:sz w:val="16"/>
              </w:rPr>
              <w:t>A</w:t>
            </w:r>
            <w:r>
              <w:rPr>
                <w:spacing w:val="-3"/>
                <w:sz w:val="16"/>
              </w:rPr>
              <w:t> </w:t>
            </w:r>
            <w:r>
              <w:rPr>
                <w:sz w:val="16"/>
              </w:rPr>
              <w:t>4</w:t>
            </w:r>
            <w:r>
              <w:rPr>
                <w:spacing w:val="-1"/>
                <w:sz w:val="16"/>
              </w:rPr>
              <w:t> </w:t>
            </w:r>
            <w:r>
              <w:rPr>
                <w:spacing w:val="-4"/>
                <w:sz w:val="16"/>
              </w:rPr>
              <w:t>AÑOS</w:t>
            </w:r>
          </w:p>
        </w:tc>
        <w:tc>
          <w:tcPr>
            <w:tcW w:w="841" w:type="dxa"/>
          </w:tcPr>
          <w:p>
            <w:pPr>
              <w:pStyle w:val="TableParagraph"/>
              <w:spacing w:before="102"/>
              <w:ind w:left="11"/>
              <w:jc w:val="center"/>
              <w:rPr>
                <w:sz w:val="16"/>
              </w:rPr>
            </w:pPr>
            <w:r>
              <w:rPr>
                <w:spacing w:val="-2"/>
                <w:sz w:val="16"/>
              </w:rPr>
              <w:t>230.265</w:t>
            </w:r>
          </w:p>
        </w:tc>
        <w:tc>
          <w:tcPr>
            <w:tcW w:w="860" w:type="dxa"/>
          </w:tcPr>
          <w:p>
            <w:pPr>
              <w:pStyle w:val="TableParagraph"/>
              <w:spacing w:before="102"/>
              <w:ind w:left="5"/>
              <w:jc w:val="center"/>
              <w:rPr>
                <w:sz w:val="16"/>
              </w:rPr>
            </w:pPr>
            <w:r>
              <w:rPr>
                <w:spacing w:val="-2"/>
                <w:sz w:val="16"/>
              </w:rPr>
              <w:t>239.562</w:t>
            </w:r>
          </w:p>
        </w:tc>
        <w:tc>
          <w:tcPr>
            <w:tcW w:w="1114" w:type="dxa"/>
          </w:tcPr>
          <w:p>
            <w:pPr>
              <w:pStyle w:val="TableParagraph"/>
              <w:rPr>
                <w:sz w:val="18"/>
              </w:rPr>
            </w:pPr>
          </w:p>
        </w:tc>
        <w:tc>
          <w:tcPr>
            <w:tcW w:w="1340" w:type="dxa"/>
          </w:tcPr>
          <w:p>
            <w:pPr>
              <w:pStyle w:val="TableParagraph"/>
              <w:spacing w:before="102"/>
              <w:ind w:left="6"/>
              <w:jc w:val="center"/>
              <w:rPr>
                <w:sz w:val="16"/>
              </w:rPr>
            </w:pPr>
            <w:r>
              <w:rPr>
                <w:spacing w:val="-10"/>
                <w:sz w:val="16"/>
              </w:rPr>
              <w:t>X</w:t>
            </w:r>
          </w:p>
        </w:tc>
      </w:tr>
      <w:tr>
        <w:trPr>
          <w:trHeight w:val="386" w:hRule="atLeast"/>
        </w:trPr>
        <w:tc>
          <w:tcPr>
            <w:tcW w:w="3392" w:type="dxa"/>
          </w:tcPr>
          <w:p>
            <w:pPr>
              <w:pStyle w:val="TableParagraph"/>
              <w:spacing w:before="102"/>
              <w:ind w:left="12" w:right="2"/>
              <w:jc w:val="center"/>
              <w:rPr>
                <w:sz w:val="16"/>
              </w:rPr>
            </w:pPr>
            <w:r>
              <w:rPr>
                <w:sz w:val="16"/>
              </w:rPr>
              <w:t>DE</w:t>
            </w:r>
            <w:r>
              <w:rPr>
                <w:spacing w:val="-3"/>
                <w:sz w:val="16"/>
              </w:rPr>
              <w:t> </w:t>
            </w:r>
            <w:r>
              <w:rPr>
                <w:sz w:val="16"/>
              </w:rPr>
              <w:t>5 A</w:t>
            </w:r>
            <w:r>
              <w:rPr>
                <w:spacing w:val="-4"/>
                <w:sz w:val="16"/>
              </w:rPr>
              <w:t> </w:t>
            </w:r>
            <w:r>
              <w:rPr>
                <w:sz w:val="16"/>
              </w:rPr>
              <w:t>14</w:t>
            </w:r>
            <w:r>
              <w:rPr>
                <w:spacing w:val="1"/>
                <w:sz w:val="16"/>
              </w:rPr>
              <w:t> </w:t>
            </w:r>
            <w:r>
              <w:rPr>
                <w:spacing w:val="-4"/>
                <w:sz w:val="16"/>
              </w:rPr>
              <w:t>AÑOS</w:t>
            </w:r>
          </w:p>
        </w:tc>
        <w:tc>
          <w:tcPr>
            <w:tcW w:w="841" w:type="dxa"/>
          </w:tcPr>
          <w:p>
            <w:pPr>
              <w:pStyle w:val="TableParagraph"/>
              <w:spacing w:before="102"/>
              <w:ind w:left="11"/>
              <w:jc w:val="center"/>
              <w:rPr>
                <w:sz w:val="16"/>
              </w:rPr>
            </w:pPr>
            <w:r>
              <w:rPr>
                <w:spacing w:val="-2"/>
                <w:sz w:val="16"/>
              </w:rPr>
              <w:t>467.059</w:t>
            </w:r>
          </w:p>
        </w:tc>
        <w:tc>
          <w:tcPr>
            <w:tcW w:w="860" w:type="dxa"/>
          </w:tcPr>
          <w:p>
            <w:pPr>
              <w:pStyle w:val="TableParagraph"/>
              <w:spacing w:before="102"/>
              <w:ind w:left="5"/>
              <w:jc w:val="center"/>
              <w:rPr>
                <w:sz w:val="16"/>
              </w:rPr>
            </w:pPr>
            <w:r>
              <w:rPr>
                <w:spacing w:val="-2"/>
                <w:sz w:val="16"/>
              </w:rPr>
              <w:t>483.936</w:t>
            </w:r>
          </w:p>
        </w:tc>
        <w:tc>
          <w:tcPr>
            <w:tcW w:w="1114" w:type="dxa"/>
          </w:tcPr>
          <w:p>
            <w:pPr>
              <w:pStyle w:val="TableParagraph"/>
              <w:rPr>
                <w:sz w:val="18"/>
              </w:rPr>
            </w:pPr>
          </w:p>
        </w:tc>
        <w:tc>
          <w:tcPr>
            <w:tcW w:w="1340" w:type="dxa"/>
          </w:tcPr>
          <w:p>
            <w:pPr>
              <w:pStyle w:val="TableParagraph"/>
              <w:spacing w:before="102"/>
              <w:ind w:left="6"/>
              <w:jc w:val="center"/>
              <w:rPr>
                <w:sz w:val="16"/>
              </w:rPr>
            </w:pPr>
            <w:r>
              <w:rPr>
                <w:spacing w:val="-10"/>
                <w:sz w:val="16"/>
              </w:rPr>
              <w:t>X</w:t>
            </w:r>
          </w:p>
        </w:tc>
      </w:tr>
      <w:tr>
        <w:trPr>
          <w:trHeight w:val="383" w:hRule="atLeast"/>
        </w:trPr>
        <w:tc>
          <w:tcPr>
            <w:tcW w:w="3392" w:type="dxa"/>
          </w:tcPr>
          <w:p>
            <w:pPr>
              <w:pStyle w:val="TableParagraph"/>
              <w:spacing w:before="100"/>
              <w:ind w:left="12" w:right="4"/>
              <w:jc w:val="center"/>
              <w:rPr>
                <w:sz w:val="16"/>
              </w:rPr>
            </w:pPr>
            <w:r>
              <w:rPr>
                <w:sz w:val="16"/>
              </w:rPr>
              <w:t>DE</w:t>
            </w:r>
            <w:r>
              <w:rPr>
                <w:spacing w:val="-4"/>
                <w:sz w:val="16"/>
              </w:rPr>
              <w:t> </w:t>
            </w:r>
            <w:r>
              <w:rPr>
                <w:sz w:val="16"/>
              </w:rPr>
              <w:t>15 A</w:t>
            </w:r>
            <w:r>
              <w:rPr>
                <w:spacing w:val="-4"/>
                <w:sz w:val="16"/>
              </w:rPr>
              <w:t> </w:t>
            </w:r>
            <w:r>
              <w:rPr>
                <w:sz w:val="16"/>
              </w:rPr>
              <w:t>29 </w:t>
            </w:r>
            <w:r>
              <w:rPr>
                <w:spacing w:val="-4"/>
                <w:sz w:val="16"/>
              </w:rPr>
              <w:t>AÑOS</w:t>
            </w:r>
          </w:p>
        </w:tc>
        <w:tc>
          <w:tcPr>
            <w:tcW w:w="841" w:type="dxa"/>
          </w:tcPr>
          <w:p>
            <w:pPr>
              <w:pStyle w:val="TableParagraph"/>
              <w:spacing w:before="100"/>
              <w:ind w:left="11"/>
              <w:jc w:val="center"/>
              <w:rPr>
                <w:sz w:val="16"/>
              </w:rPr>
            </w:pPr>
            <w:r>
              <w:rPr>
                <w:spacing w:val="-2"/>
                <w:sz w:val="16"/>
              </w:rPr>
              <w:t>936.065</w:t>
            </w:r>
          </w:p>
        </w:tc>
        <w:tc>
          <w:tcPr>
            <w:tcW w:w="860" w:type="dxa"/>
          </w:tcPr>
          <w:p>
            <w:pPr>
              <w:pStyle w:val="TableParagraph"/>
              <w:spacing w:before="100"/>
              <w:ind w:left="5"/>
              <w:jc w:val="center"/>
              <w:rPr>
                <w:sz w:val="16"/>
              </w:rPr>
            </w:pPr>
            <w:r>
              <w:rPr>
                <w:spacing w:val="-2"/>
                <w:sz w:val="16"/>
              </w:rPr>
              <w:t>939.557</w:t>
            </w:r>
          </w:p>
        </w:tc>
        <w:tc>
          <w:tcPr>
            <w:tcW w:w="1114" w:type="dxa"/>
          </w:tcPr>
          <w:p>
            <w:pPr>
              <w:pStyle w:val="TableParagraph"/>
              <w:rPr>
                <w:sz w:val="18"/>
              </w:rPr>
            </w:pPr>
          </w:p>
        </w:tc>
        <w:tc>
          <w:tcPr>
            <w:tcW w:w="1340" w:type="dxa"/>
          </w:tcPr>
          <w:p>
            <w:pPr>
              <w:pStyle w:val="TableParagraph"/>
              <w:spacing w:before="100"/>
              <w:ind w:left="6"/>
              <w:jc w:val="center"/>
              <w:rPr>
                <w:sz w:val="16"/>
              </w:rPr>
            </w:pPr>
            <w:r>
              <w:rPr>
                <w:spacing w:val="-10"/>
                <w:sz w:val="16"/>
              </w:rPr>
              <w:t>X</w:t>
            </w:r>
          </w:p>
        </w:tc>
      </w:tr>
      <w:tr>
        <w:trPr>
          <w:trHeight w:val="383" w:hRule="atLeast"/>
        </w:trPr>
        <w:tc>
          <w:tcPr>
            <w:tcW w:w="3392" w:type="dxa"/>
          </w:tcPr>
          <w:p>
            <w:pPr>
              <w:pStyle w:val="TableParagraph"/>
              <w:spacing w:before="100"/>
              <w:ind w:left="12" w:right="4"/>
              <w:jc w:val="center"/>
              <w:rPr>
                <w:sz w:val="16"/>
              </w:rPr>
            </w:pPr>
            <w:r>
              <w:rPr>
                <w:sz w:val="16"/>
              </w:rPr>
              <w:t>DE</w:t>
            </w:r>
            <w:r>
              <w:rPr>
                <w:spacing w:val="-4"/>
                <w:sz w:val="16"/>
              </w:rPr>
              <w:t> </w:t>
            </w:r>
            <w:r>
              <w:rPr>
                <w:sz w:val="16"/>
              </w:rPr>
              <w:t>30 A</w:t>
            </w:r>
            <w:r>
              <w:rPr>
                <w:spacing w:val="-4"/>
                <w:sz w:val="16"/>
              </w:rPr>
              <w:t> </w:t>
            </w:r>
            <w:r>
              <w:rPr>
                <w:sz w:val="16"/>
              </w:rPr>
              <w:t>59 </w:t>
            </w:r>
            <w:r>
              <w:rPr>
                <w:spacing w:val="-4"/>
                <w:sz w:val="16"/>
              </w:rPr>
              <w:t>AÑOS</w:t>
            </w:r>
          </w:p>
        </w:tc>
        <w:tc>
          <w:tcPr>
            <w:tcW w:w="841" w:type="dxa"/>
          </w:tcPr>
          <w:p>
            <w:pPr>
              <w:pStyle w:val="TableParagraph"/>
              <w:spacing w:before="100"/>
              <w:ind w:left="11"/>
              <w:jc w:val="center"/>
              <w:rPr>
                <w:sz w:val="16"/>
              </w:rPr>
            </w:pPr>
            <w:r>
              <w:rPr>
                <w:spacing w:val="-2"/>
                <w:sz w:val="16"/>
              </w:rPr>
              <w:t>1.800.118</w:t>
            </w:r>
          </w:p>
        </w:tc>
        <w:tc>
          <w:tcPr>
            <w:tcW w:w="860" w:type="dxa"/>
          </w:tcPr>
          <w:p>
            <w:pPr>
              <w:pStyle w:val="TableParagraph"/>
              <w:spacing w:before="100"/>
              <w:ind w:left="5"/>
              <w:jc w:val="center"/>
              <w:rPr>
                <w:sz w:val="16"/>
              </w:rPr>
            </w:pPr>
            <w:r>
              <w:rPr>
                <w:spacing w:val="-2"/>
                <w:sz w:val="16"/>
              </w:rPr>
              <w:t>1.632.051</w:t>
            </w:r>
          </w:p>
        </w:tc>
        <w:tc>
          <w:tcPr>
            <w:tcW w:w="1114" w:type="dxa"/>
          </w:tcPr>
          <w:p>
            <w:pPr>
              <w:pStyle w:val="TableParagraph"/>
              <w:rPr>
                <w:sz w:val="18"/>
              </w:rPr>
            </w:pPr>
          </w:p>
        </w:tc>
        <w:tc>
          <w:tcPr>
            <w:tcW w:w="1340" w:type="dxa"/>
          </w:tcPr>
          <w:p>
            <w:pPr>
              <w:pStyle w:val="TableParagraph"/>
              <w:spacing w:before="100"/>
              <w:ind w:left="6"/>
              <w:jc w:val="center"/>
              <w:rPr>
                <w:sz w:val="16"/>
              </w:rPr>
            </w:pPr>
            <w:r>
              <w:rPr>
                <w:spacing w:val="-10"/>
                <w:sz w:val="16"/>
              </w:rPr>
              <w:t>X</w:t>
            </w:r>
          </w:p>
        </w:tc>
      </w:tr>
      <w:tr>
        <w:trPr>
          <w:trHeight w:val="383" w:hRule="atLeast"/>
        </w:trPr>
        <w:tc>
          <w:tcPr>
            <w:tcW w:w="3392" w:type="dxa"/>
          </w:tcPr>
          <w:p>
            <w:pPr>
              <w:pStyle w:val="TableParagraph"/>
              <w:spacing w:before="100"/>
              <w:ind w:left="12" w:right="3"/>
              <w:jc w:val="center"/>
              <w:rPr>
                <w:sz w:val="16"/>
              </w:rPr>
            </w:pPr>
            <w:r>
              <w:rPr>
                <w:sz w:val="16"/>
              </w:rPr>
              <w:t>MAYORES</w:t>
            </w:r>
            <w:r>
              <w:rPr>
                <w:spacing w:val="-3"/>
                <w:sz w:val="16"/>
              </w:rPr>
              <w:t> </w:t>
            </w:r>
            <w:r>
              <w:rPr>
                <w:sz w:val="16"/>
              </w:rPr>
              <w:t>DE</w:t>
            </w:r>
            <w:r>
              <w:rPr>
                <w:spacing w:val="-4"/>
                <w:sz w:val="16"/>
              </w:rPr>
              <w:t> </w:t>
            </w:r>
            <w:r>
              <w:rPr>
                <w:spacing w:val="-5"/>
                <w:sz w:val="16"/>
              </w:rPr>
              <w:t>60</w:t>
            </w:r>
          </w:p>
        </w:tc>
        <w:tc>
          <w:tcPr>
            <w:tcW w:w="841" w:type="dxa"/>
          </w:tcPr>
          <w:p>
            <w:pPr>
              <w:pStyle w:val="TableParagraph"/>
              <w:spacing w:before="100"/>
              <w:ind w:left="11"/>
              <w:jc w:val="center"/>
              <w:rPr>
                <w:sz w:val="16"/>
              </w:rPr>
            </w:pPr>
            <w:r>
              <w:rPr>
                <w:spacing w:val="-2"/>
                <w:sz w:val="16"/>
              </w:rPr>
              <w:t>737.543</w:t>
            </w:r>
          </w:p>
        </w:tc>
        <w:tc>
          <w:tcPr>
            <w:tcW w:w="860" w:type="dxa"/>
          </w:tcPr>
          <w:p>
            <w:pPr>
              <w:pStyle w:val="TableParagraph"/>
              <w:spacing w:before="100"/>
              <w:ind w:left="5"/>
              <w:jc w:val="center"/>
              <w:rPr>
                <w:sz w:val="16"/>
              </w:rPr>
            </w:pPr>
            <w:r>
              <w:rPr>
                <w:spacing w:val="-2"/>
                <w:sz w:val="16"/>
              </w:rPr>
              <w:t>536.024</w:t>
            </w:r>
          </w:p>
        </w:tc>
        <w:tc>
          <w:tcPr>
            <w:tcW w:w="1114" w:type="dxa"/>
          </w:tcPr>
          <w:p>
            <w:pPr>
              <w:pStyle w:val="TableParagraph"/>
              <w:rPr>
                <w:sz w:val="18"/>
              </w:rPr>
            </w:pPr>
          </w:p>
        </w:tc>
        <w:tc>
          <w:tcPr>
            <w:tcW w:w="1340" w:type="dxa"/>
          </w:tcPr>
          <w:p>
            <w:pPr>
              <w:pStyle w:val="TableParagraph"/>
              <w:spacing w:before="100"/>
              <w:ind w:left="6"/>
              <w:jc w:val="center"/>
              <w:rPr>
                <w:sz w:val="16"/>
              </w:rPr>
            </w:pPr>
            <w:r>
              <w:rPr>
                <w:spacing w:val="-10"/>
                <w:sz w:val="16"/>
              </w:rPr>
              <w:t>X</w:t>
            </w:r>
          </w:p>
        </w:tc>
      </w:tr>
      <w:tr>
        <w:trPr>
          <w:trHeight w:val="383" w:hRule="atLeast"/>
        </w:trPr>
        <w:tc>
          <w:tcPr>
            <w:tcW w:w="3392" w:type="dxa"/>
          </w:tcPr>
          <w:p>
            <w:pPr>
              <w:pStyle w:val="TableParagraph"/>
              <w:spacing w:before="102"/>
              <w:ind w:left="12" w:right="2"/>
              <w:jc w:val="center"/>
              <w:rPr>
                <w:b/>
                <w:sz w:val="16"/>
              </w:rPr>
            </w:pPr>
            <w:r>
              <w:rPr>
                <w:b/>
                <w:sz w:val="16"/>
              </w:rPr>
              <w:t>TOTAL</w:t>
            </w:r>
            <w:r>
              <w:rPr>
                <w:b/>
                <w:spacing w:val="-4"/>
                <w:sz w:val="16"/>
              </w:rPr>
              <w:t> </w:t>
            </w:r>
            <w:r>
              <w:rPr>
                <w:b/>
                <w:sz w:val="16"/>
              </w:rPr>
              <w:t>DE</w:t>
            </w:r>
            <w:r>
              <w:rPr>
                <w:b/>
                <w:spacing w:val="-5"/>
                <w:sz w:val="16"/>
              </w:rPr>
              <w:t> </w:t>
            </w:r>
            <w:r>
              <w:rPr>
                <w:b/>
                <w:sz w:val="16"/>
              </w:rPr>
              <w:t>POBLACION</w:t>
            </w:r>
            <w:r>
              <w:rPr>
                <w:b/>
                <w:spacing w:val="-5"/>
                <w:sz w:val="16"/>
              </w:rPr>
              <w:t> </w:t>
            </w:r>
            <w:r>
              <w:rPr>
                <w:b/>
                <w:sz w:val="16"/>
              </w:rPr>
              <w:t>DE</w:t>
            </w:r>
            <w:r>
              <w:rPr>
                <w:b/>
                <w:spacing w:val="-3"/>
                <w:sz w:val="16"/>
              </w:rPr>
              <w:t> </w:t>
            </w:r>
            <w:r>
              <w:rPr>
                <w:b/>
                <w:spacing w:val="-2"/>
                <w:sz w:val="16"/>
              </w:rPr>
              <w:t>REFERENCIA</w:t>
            </w:r>
          </w:p>
        </w:tc>
        <w:tc>
          <w:tcPr>
            <w:tcW w:w="841" w:type="dxa"/>
          </w:tcPr>
          <w:p>
            <w:pPr>
              <w:pStyle w:val="TableParagraph"/>
              <w:spacing w:before="102"/>
              <w:ind w:left="11"/>
              <w:jc w:val="center"/>
              <w:rPr>
                <w:b/>
                <w:sz w:val="16"/>
              </w:rPr>
            </w:pPr>
            <w:r>
              <w:rPr>
                <w:b/>
                <w:spacing w:val="-2"/>
                <w:sz w:val="16"/>
              </w:rPr>
              <w:t>4.171.050</w:t>
            </w:r>
          </w:p>
        </w:tc>
        <w:tc>
          <w:tcPr>
            <w:tcW w:w="860" w:type="dxa"/>
          </w:tcPr>
          <w:p>
            <w:pPr>
              <w:pStyle w:val="TableParagraph"/>
              <w:spacing w:before="102"/>
              <w:ind w:left="5"/>
              <w:jc w:val="center"/>
              <w:rPr>
                <w:b/>
                <w:sz w:val="16"/>
              </w:rPr>
            </w:pPr>
            <w:r>
              <w:rPr>
                <w:b/>
                <w:spacing w:val="-2"/>
                <w:sz w:val="16"/>
              </w:rPr>
              <w:t>3.831.130</w:t>
            </w:r>
          </w:p>
        </w:tc>
        <w:tc>
          <w:tcPr>
            <w:tcW w:w="1114" w:type="dxa"/>
          </w:tcPr>
          <w:p>
            <w:pPr>
              <w:pStyle w:val="TableParagraph"/>
              <w:rPr>
                <w:sz w:val="18"/>
              </w:rPr>
            </w:pPr>
          </w:p>
        </w:tc>
        <w:tc>
          <w:tcPr>
            <w:tcW w:w="1340" w:type="dxa"/>
          </w:tcPr>
          <w:p>
            <w:pPr>
              <w:pStyle w:val="TableParagraph"/>
              <w:spacing w:before="102"/>
              <w:ind w:left="6"/>
              <w:jc w:val="center"/>
              <w:rPr>
                <w:sz w:val="16"/>
              </w:rPr>
            </w:pPr>
            <w:r>
              <w:rPr>
                <w:spacing w:val="-10"/>
                <w:sz w:val="16"/>
              </w:rPr>
              <w:t>X</w:t>
            </w:r>
          </w:p>
        </w:tc>
      </w:tr>
    </w:tbl>
    <w:p>
      <w:pPr>
        <w:pStyle w:val="TableParagraph"/>
        <w:spacing w:after="0"/>
        <w:jc w:val="center"/>
        <w:rPr>
          <w:sz w:val="16"/>
        </w:rPr>
        <w:sectPr>
          <w:pgSz w:w="12240" w:h="15840"/>
          <w:pgMar w:header="1022" w:footer="0" w:top="2640" w:bottom="280" w:left="1080" w:right="720"/>
        </w:sectPr>
      </w:pPr>
    </w:p>
    <w:p>
      <w:pPr>
        <w:pStyle w:val="BodyText"/>
        <w:rPr>
          <w:b/>
        </w:rPr>
      </w:pPr>
    </w:p>
    <w:p>
      <w:pPr>
        <w:pStyle w:val="BodyText"/>
        <w:spacing w:before="97"/>
        <w:rPr>
          <w:b/>
        </w:rPr>
      </w:pPr>
    </w:p>
    <w:p>
      <w:pPr>
        <w:spacing w:before="0"/>
        <w:ind w:left="289" w:right="652" w:firstLine="0"/>
        <w:jc w:val="center"/>
        <w:rPr>
          <w:i/>
          <w:sz w:val="20"/>
        </w:rPr>
      </w:pPr>
      <w:r>
        <w:rPr>
          <w:i/>
          <w:sz w:val="20"/>
        </w:rPr>
        <w:t>Fuente:</w:t>
      </w:r>
      <w:r>
        <w:rPr>
          <w:i/>
          <w:spacing w:val="-4"/>
          <w:sz w:val="20"/>
        </w:rPr>
        <w:t> </w:t>
      </w:r>
      <w:r>
        <w:rPr>
          <w:i/>
          <w:sz w:val="20"/>
        </w:rPr>
        <w:t>Proyecciones</w:t>
      </w:r>
      <w:r>
        <w:rPr>
          <w:i/>
          <w:spacing w:val="-6"/>
          <w:sz w:val="20"/>
        </w:rPr>
        <w:t> </w:t>
      </w:r>
      <w:r>
        <w:rPr>
          <w:i/>
          <w:sz w:val="20"/>
        </w:rPr>
        <w:t>DANE</w:t>
      </w:r>
      <w:r>
        <w:rPr>
          <w:i/>
          <w:spacing w:val="-5"/>
          <w:sz w:val="20"/>
        </w:rPr>
        <w:t> </w:t>
      </w:r>
      <w:r>
        <w:rPr>
          <w:i/>
          <w:sz w:val="20"/>
        </w:rPr>
        <w:t>2024</w:t>
      </w:r>
      <w:r>
        <w:rPr>
          <w:i/>
          <w:spacing w:val="-4"/>
          <w:sz w:val="20"/>
        </w:rPr>
        <w:t> </w:t>
      </w:r>
      <w:r>
        <w:rPr>
          <w:i/>
          <w:sz w:val="20"/>
        </w:rPr>
        <w:t>mediante</w:t>
      </w:r>
      <w:r>
        <w:rPr>
          <w:i/>
          <w:spacing w:val="-5"/>
          <w:sz w:val="20"/>
        </w:rPr>
        <w:t> </w:t>
      </w:r>
      <w:r>
        <w:rPr>
          <w:i/>
          <w:sz w:val="20"/>
        </w:rPr>
        <w:t>el</w:t>
      </w:r>
      <w:r>
        <w:rPr>
          <w:i/>
          <w:spacing w:val="-5"/>
          <w:sz w:val="20"/>
        </w:rPr>
        <w:t> </w:t>
      </w:r>
      <w:r>
        <w:rPr>
          <w:i/>
          <w:sz w:val="20"/>
        </w:rPr>
        <w:t>censo</w:t>
      </w:r>
      <w:r>
        <w:rPr>
          <w:i/>
          <w:spacing w:val="-4"/>
          <w:sz w:val="20"/>
        </w:rPr>
        <w:t> </w:t>
      </w:r>
      <w:r>
        <w:rPr>
          <w:i/>
          <w:sz w:val="20"/>
        </w:rPr>
        <w:t>de</w:t>
      </w:r>
      <w:r>
        <w:rPr>
          <w:i/>
          <w:spacing w:val="-5"/>
          <w:sz w:val="20"/>
        </w:rPr>
        <w:t> </w:t>
      </w:r>
      <w:r>
        <w:rPr>
          <w:i/>
          <w:spacing w:val="-4"/>
          <w:sz w:val="20"/>
        </w:rPr>
        <w:t>2018</w:t>
      </w:r>
    </w:p>
    <w:p>
      <w:pPr>
        <w:pStyle w:val="BodyText"/>
        <w:rPr>
          <w:i/>
        </w:rPr>
      </w:pPr>
    </w:p>
    <w:tbl>
      <w:tblPr>
        <w:tblW w:w="0" w:type="auto"/>
        <w:jc w:val="left"/>
        <w:tblInd w:w="1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92"/>
        <w:gridCol w:w="925"/>
        <w:gridCol w:w="968"/>
        <w:gridCol w:w="918"/>
        <w:gridCol w:w="1343"/>
      </w:tblGrid>
      <w:tr>
        <w:trPr>
          <w:trHeight w:val="222" w:hRule="atLeast"/>
        </w:trPr>
        <w:tc>
          <w:tcPr>
            <w:tcW w:w="7546" w:type="dxa"/>
            <w:gridSpan w:val="5"/>
            <w:shd w:val="clear" w:color="auto" w:fill="A6A6A6"/>
          </w:tcPr>
          <w:p>
            <w:pPr>
              <w:pStyle w:val="TableParagraph"/>
              <w:spacing w:line="182" w:lineRule="exact" w:before="21"/>
              <w:ind w:left="45"/>
              <w:jc w:val="center"/>
              <w:rPr>
                <w:b/>
                <w:sz w:val="16"/>
              </w:rPr>
            </w:pPr>
            <w:r>
              <w:rPr>
                <w:b/>
                <w:sz w:val="16"/>
              </w:rPr>
              <w:t>POBLACIÓN</w:t>
            </w:r>
            <w:r>
              <w:rPr>
                <w:b/>
                <w:spacing w:val="-5"/>
                <w:sz w:val="16"/>
              </w:rPr>
              <w:t> </w:t>
            </w:r>
            <w:r>
              <w:rPr>
                <w:b/>
                <w:sz w:val="16"/>
              </w:rPr>
              <w:t>AFECTADA</w:t>
            </w:r>
            <w:r>
              <w:rPr>
                <w:b/>
                <w:spacing w:val="-5"/>
                <w:sz w:val="16"/>
              </w:rPr>
              <w:t> </w:t>
            </w:r>
            <w:r>
              <w:rPr>
                <w:b/>
                <w:sz w:val="16"/>
              </w:rPr>
              <w:t>POR</w:t>
            </w:r>
            <w:r>
              <w:rPr>
                <w:b/>
                <w:spacing w:val="-7"/>
                <w:sz w:val="16"/>
              </w:rPr>
              <w:t> </w:t>
            </w:r>
            <w:r>
              <w:rPr>
                <w:b/>
                <w:sz w:val="16"/>
              </w:rPr>
              <w:t>EL</w:t>
            </w:r>
            <w:r>
              <w:rPr>
                <w:b/>
                <w:spacing w:val="-4"/>
                <w:sz w:val="16"/>
              </w:rPr>
              <w:t> </w:t>
            </w:r>
            <w:r>
              <w:rPr>
                <w:b/>
                <w:spacing w:val="-2"/>
                <w:sz w:val="16"/>
              </w:rPr>
              <w:t>PROBLEMA</w:t>
            </w:r>
          </w:p>
        </w:tc>
      </w:tr>
      <w:tr>
        <w:trPr>
          <w:trHeight w:val="407" w:hRule="atLeast"/>
        </w:trPr>
        <w:tc>
          <w:tcPr>
            <w:tcW w:w="3392" w:type="dxa"/>
            <w:vMerge w:val="restart"/>
            <w:shd w:val="clear" w:color="auto" w:fill="A6A6A6"/>
          </w:tcPr>
          <w:p>
            <w:pPr>
              <w:pStyle w:val="TableParagraph"/>
              <w:spacing w:before="21"/>
              <w:ind w:left="563" w:right="546" w:firstLine="506"/>
              <w:rPr>
                <w:b/>
                <w:sz w:val="16"/>
              </w:rPr>
            </w:pPr>
            <w:r>
              <w:rPr>
                <w:b/>
                <w:sz w:val="16"/>
              </w:rPr>
              <w:t>GRUPO</w:t>
            </w:r>
            <w:r>
              <w:rPr>
                <w:b/>
                <w:spacing w:val="-1"/>
                <w:sz w:val="16"/>
              </w:rPr>
              <w:t> </w:t>
            </w:r>
            <w:r>
              <w:rPr>
                <w:b/>
                <w:sz w:val="16"/>
              </w:rPr>
              <w:t>ETARIO</w:t>
            </w:r>
            <w:r>
              <w:rPr>
                <w:b/>
                <w:spacing w:val="40"/>
                <w:sz w:val="16"/>
              </w:rPr>
              <w:t> </w:t>
            </w:r>
            <w:r>
              <w:rPr>
                <w:b/>
                <w:sz w:val="16"/>
              </w:rPr>
              <w:t>(ENFOQUE</w:t>
            </w:r>
            <w:r>
              <w:rPr>
                <w:b/>
                <w:spacing w:val="-10"/>
                <w:sz w:val="16"/>
              </w:rPr>
              <w:t> </w:t>
            </w:r>
            <w:r>
              <w:rPr>
                <w:b/>
                <w:sz w:val="16"/>
              </w:rPr>
              <w:t>GENERACIONAL)</w:t>
            </w:r>
          </w:p>
        </w:tc>
        <w:tc>
          <w:tcPr>
            <w:tcW w:w="1893" w:type="dxa"/>
            <w:gridSpan w:val="2"/>
            <w:shd w:val="clear" w:color="auto" w:fill="A6A6A6"/>
          </w:tcPr>
          <w:p>
            <w:pPr>
              <w:pStyle w:val="TableParagraph"/>
              <w:spacing w:before="21"/>
              <w:ind w:left="599"/>
              <w:rPr>
                <w:b/>
                <w:sz w:val="16"/>
              </w:rPr>
            </w:pPr>
            <w:r>
              <w:rPr>
                <w:b/>
                <w:spacing w:val="-2"/>
                <w:sz w:val="16"/>
              </w:rPr>
              <w:t>GÉNERO</w:t>
            </w:r>
          </w:p>
        </w:tc>
        <w:tc>
          <w:tcPr>
            <w:tcW w:w="2261" w:type="dxa"/>
            <w:gridSpan w:val="2"/>
            <w:shd w:val="clear" w:color="auto" w:fill="A6A6A6"/>
          </w:tcPr>
          <w:p>
            <w:pPr>
              <w:pStyle w:val="TableParagraph"/>
              <w:spacing w:line="180" w:lineRule="atLeast" w:before="19"/>
              <w:ind w:left="576" w:right="483" w:hanging="87"/>
              <w:rPr>
                <w:b/>
                <w:sz w:val="16"/>
              </w:rPr>
            </w:pPr>
            <w:r>
              <w:rPr>
                <w:b/>
                <w:spacing w:val="-2"/>
                <w:sz w:val="16"/>
              </w:rPr>
              <w:t>LOCALIZACIÓN</w:t>
            </w:r>
            <w:r>
              <w:rPr>
                <w:b/>
                <w:spacing w:val="40"/>
                <w:sz w:val="16"/>
              </w:rPr>
              <w:t> </w:t>
            </w:r>
            <w:r>
              <w:rPr>
                <w:b/>
                <w:spacing w:val="-2"/>
                <w:sz w:val="16"/>
              </w:rPr>
              <w:t>GEOGRÁFICA</w:t>
            </w:r>
          </w:p>
        </w:tc>
      </w:tr>
      <w:tr>
        <w:trPr>
          <w:trHeight w:val="225" w:hRule="atLeast"/>
        </w:trPr>
        <w:tc>
          <w:tcPr>
            <w:tcW w:w="3392" w:type="dxa"/>
            <w:vMerge/>
            <w:tcBorders>
              <w:top w:val="nil"/>
            </w:tcBorders>
            <w:shd w:val="clear" w:color="auto" w:fill="A6A6A6"/>
          </w:tcPr>
          <w:p>
            <w:pPr>
              <w:rPr>
                <w:sz w:val="2"/>
                <w:szCs w:val="2"/>
              </w:rPr>
            </w:pPr>
          </w:p>
        </w:tc>
        <w:tc>
          <w:tcPr>
            <w:tcW w:w="925" w:type="dxa"/>
            <w:shd w:val="clear" w:color="auto" w:fill="A6A6A6"/>
          </w:tcPr>
          <w:p>
            <w:pPr>
              <w:pStyle w:val="TableParagraph"/>
              <w:spacing w:before="21"/>
              <w:ind w:left="8"/>
              <w:jc w:val="center"/>
              <w:rPr>
                <w:b/>
                <w:sz w:val="16"/>
              </w:rPr>
            </w:pPr>
            <w:r>
              <w:rPr>
                <w:b/>
                <w:spacing w:val="-2"/>
                <w:sz w:val="16"/>
              </w:rPr>
              <w:t>MUJERES</w:t>
            </w:r>
          </w:p>
        </w:tc>
        <w:tc>
          <w:tcPr>
            <w:tcW w:w="968" w:type="dxa"/>
            <w:shd w:val="clear" w:color="auto" w:fill="A6A6A6"/>
          </w:tcPr>
          <w:p>
            <w:pPr>
              <w:pStyle w:val="TableParagraph"/>
              <w:spacing w:before="21"/>
              <w:ind w:left="9"/>
              <w:jc w:val="center"/>
              <w:rPr>
                <w:b/>
                <w:sz w:val="16"/>
              </w:rPr>
            </w:pPr>
            <w:r>
              <w:rPr>
                <w:b/>
                <w:spacing w:val="-2"/>
                <w:sz w:val="16"/>
              </w:rPr>
              <w:t>HOMBRES</w:t>
            </w:r>
          </w:p>
        </w:tc>
        <w:tc>
          <w:tcPr>
            <w:tcW w:w="918" w:type="dxa"/>
            <w:shd w:val="clear" w:color="auto" w:fill="A6A6A6"/>
          </w:tcPr>
          <w:p>
            <w:pPr>
              <w:pStyle w:val="TableParagraph"/>
              <w:spacing w:before="21"/>
              <w:ind w:left="171"/>
              <w:rPr>
                <w:b/>
                <w:sz w:val="16"/>
              </w:rPr>
            </w:pPr>
            <w:r>
              <w:rPr>
                <w:b/>
                <w:spacing w:val="-2"/>
                <w:sz w:val="16"/>
              </w:rPr>
              <w:t>RURAL</w:t>
            </w:r>
          </w:p>
        </w:tc>
        <w:tc>
          <w:tcPr>
            <w:tcW w:w="1343" w:type="dxa"/>
            <w:shd w:val="clear" w:color="auto" w:fill="A6A6A6"/>
          </w:tcPr>
          <w:p>
            <w:pPr>
              <w:pStyle w:val="TableParagraph"/>
              <w:spacing w:before="21"/>
              <w:ind w:left="5" w:right="3"/>
              <w:jc w:val="center"/>
              <w:rPr>
                <w:b/>
                <w:sz w:val="16"/>
              </w:rPr>
            </w:pPr>
            <w:r>
              <w:rPr>
                <w:b/>
                <w:spacing w:val="-2"/>
                <w:sz w:val="16"/>
              </w:rPr>
              <w:t>URBANO</w:t>
            </w:r>
          </w:p>
        </w:tc>
      </w:tr>
      <w:tr>
        <w:trPr>
          <w:trHeight w:val="384" w:hRule="atLeast"/>
        </w:trPr>
        <w:tc>
          <w:tcPr>
            <w:tcW w:w="3392" w:type="dxa"/>
          </w:tcPr>
          <w:p>
            <w:pPr>
              <w:pStyle w:val="TableParagraph"/>
              <w:spacing w:before="100"/>
              <w:ind w:left="12" w:right="2"/>
              <w:jc w:val="center"/>
              <w:rPr>
                <w:sz w:val="16"/>
              </w:rPr>
            </w:pPr>
            <w:r>
              <w:rPr>
                <w:sz w:val="16"/>
              </w:rPr>
              <w:t>DE</w:t>
            </w:r>
            <w:r>
              <w:rPr>
                <w:spacing w:val="-1"/>
                <w:sz w:val="16"/>
              </w:rPr>
              <w:t> </w:t>
            </w:r>
            <w:r>
              <w:rPr>
                <w:sz w:val="16"/>
              </w:rPr>
              <w:t>0</w:t>
            </w:r>
            <w:r>
              <w:rPr>
                <w:spacing w:val="1"/>
                <w:sz w:val="16"/>
              </w:rPr>
              <w:t> </w:t>
            </w:r>
            <w:r>
              <w:rPr>
                <w:sz w:val="16"/>
              </w:rPr>
              <w:t>A</w:t>
            </w:r>
            <w:r>
              <w:rPr>
                <w:spacing w:val="-3"/>
                <w:sz w:val="16"/>
              </w:rPr>
              <w:t> </w:t>
            </w:r>
            <w:r>
              <w:rPr>
                <w:sz w:val="16"/>
              </w:rPr>
              <w:t>4</w:t>
            </w:r>
            <w:r>
              <w:rPr>
                <w:spacing w:val="-1"/>
                <w:sz w:val="16"/>
              </w:rPr>
              <w:t> </w:t>
            </w:r>
            <w:r>
              <w:rPr>
                <w:spacing w:val="-4"/>
                <w:sz w:val="16"/>
              </w:rPr>
              <w:t>AÑOS</w:t>
            </w:r>
          </w:p>
        </w:tc>
        <w:tc>
          <w:tcPr>
            <w:tcW w:w="925" w:type="dxa"/>
          </w:tcPr>
          <w:p>
            <w:pPr>
              <w:pStyle w:val="TableParagraph"/>
              <w:spacing w:before="100"/>
              <w:ind w:left="8"/>
              <w:jc w:val="center"/>
              <w:rPr>
                <w:sz w:val="16"/>
              </w:rPr>
            </w:pPr>
            <w:r>
              <w:rPr>
                <w:spacing w:val="-2"/>
                <w:sz w:val="16"/>
              </w:rPr>
              <w:t>230.265</w:t>
            </w:r>
          </w:p>
        </w:tc>
        <w:tc>
          <w:tcPr>
            <w:tcW w:w="968" w:type="dxa"/>
          </w:tcPr>
          <w:p>
            <w:pPr>
              <w:pStyle w:val="TableParagraph"/>
              <w:spacing w:before="100"/>
              <w:ind w:left="9" w:right="2"/>
              <w:jc w:val="center"/>
              <w:rPr>
                <w:sz w:val="16"/>
              </w:rPr>
            </w:pPr>
            <w:r>
              <w:rPr>
                <w:spacing w:val="-2"/>
                <w:sz w:val="16"/>
              </w:rPr>
              <w:t>239.562</w:t>
            </w:r>
          </w:p>
        </w:tc>
        <w:tc>
          <w:tcPr>
            <w:tcW w:w="918" w:type="dxa"/>
          </w:tcPr>
          <w:p>
            <w:pPr>
              <w:pStyle w:val="TableParagraph"/>
              <w:rPr>
                <w:sz w:val="18"/>
              </w:rPr>
            </w:pPr>
          </w:p>
        </w:tc>
        <w:tc>
          <w:tcPr>
            <w:tcW w:w="1343" w:type="dxa"/>
          </w:tcPr>
          <w:p>
            <w:pPr>
              <w:pStyle w:val="TableParagraph"/>
              <w:spacing w:before="100"/>
              <w:ind w:left="5"/>
              <w:jc w:val="center"/>
              <w:rPr>
                <w:sz w:val="16"/>
              </w:rPr>
            </w:pPr>
            <w:r>
              <w:rPr>
                <w:spacing w:val="-10"/>
                <w:sz w:val="16"/>
              </w:rPr>
              <w:t>x</w:t>
            </w:r>
          </w:p>
        </w:tc>
      </w:tr>
      <w:tr>
        <w:trPr>
          <w:trHeight w:val="383" w:hRule="atLeast"/>
        </w:trPr>
        <w:tc>
          <w:tcPr>
            <w:tcW w:w="3392" w:type="dxa"/>
          </w:tcPr>
          <w:p>
            <w:pPr>
              <w:pStyle w:val="TableParagraph"/>
              <w:spacing w:before="100"/>
              <w:ind w:left="12" w:right="2"/>
              <w:jc w:val="center"/>
              <w:rPr>
                <w:sz w:val="16"/>
              </w:rPr>
            </w:pPr>
            <w:r>
              <w:rPr>
                <w:sz w:val="16"/>
              </w:rPr>
              <w:t>DE</w:t>
            </w:r>
            <w:r>
              <w:rPr>
                <w:spacing w:val="-3"/>
                <w:sz w:val="16"/>
              </w:rPr>
              <w:t> </w:t>
            </w:r>
            <w:r>
              <w:rPr>
                <w:sz w:val="16"/>
              </w:rPr>
              <w:t>5 A</w:t>
            </w:r>
            <w:r>
              <w:rPr>
                <w:spacing w:val="-4"/>
                <w:sz w:val="16"/>
              </w:rPr>
              <w:t> </w:t>
            </w:r>
            <w:r>
              <w:rPr>
                <w:sz w:val="16"/>
              </w:rPr>
              <w:t>14</w:t>
            </w:r>
            <w:r>
              <w:rPr>
                <w:spacing w:val="1"/>
                <w:sz w:val="16"/>
              </w:rPr>
              <w:t> </w:t>
            </w:r>
            <w:r>
              <w:rPr>
                <w:spacing w:val="-4"/>
                <w:sz w:val="16"/>
              </w:rPr>
              <w:t>AÑOS</w:t>
            </w:r>
          </w:p>
        </w:tc>
        <w:tc>
          <w:tcPr>
            <w:tcW w:w="925" w:type="dxa"/>
          </w:tcPr>
          <w:p>
            <w:pPr>
              <w:pStyle w:val="TableParagraph"/>
              <w:spacing w:before="100"/>
              <w:ind w:left="8"/>
              <w:jc w:val="center"/>
              <w:rPr>
                <w:sz w:val="16"/>
              </w:rPr>
            </w:pPr>
            <w:r>
              <w:rPr>
                <w:spacing w:val="-2"/>
                <w:sz w:val="16"/>
              </w:rPr>
              <w:t>467.059</w:t>
            </w:r>
          </w:p>
        </w:tc>
        <w:tc>
          <w:tcPr>
            <w:tcW w:w="968" w:type="dxa"/>
          </w:tcPr>
          <w:p>
            <w:pPr>
              <w:pStyle w:val="TableParagraph"/>
              <w:spacing w:before="100"/>
              <w:ind w:left="9" w:right="2"/>
              <w:jc w:val="center"/>
              <w:rPr>
                <w:sz w:val="16"/>
              </w:rPr>
            </w:pPr>
            <w:r>
              <w:rPr>
                <w:spacing w:val="-2"/>
                <w:sz w:val="16"/>
              </w:rPr>
              <w:t>483.936</w:t>
            </w:r>
          </w:p>
        </w:tc>
        <w:tc>
          <w:tcPr>
            <w:tcW w:w="918" w:type="dxa"/>
          </w:tcPr>
          <w:p>
            <w:pPr>
              <w:pStyle w:val="TableParagraph"/>
              <w:rPr>
                <w:sz w:val="18"/>
              </w:rPr>
            </w:pPr>
          </w:p>
        </w:tc>
        <w:tc>
          <w:tcPr>
            <w:tcW w:w="1343" w:type="dxa"/>
          </w:tcPr>
          <w:p>
            <w:pPr>
              <w:pStyle w:val="TableParagraph"/>
              <w:spacing w:before="100"/>
              <w:ind w:left="5"/>
              <w:jc w:val="center"/>
              <w:rPr>
                <w:sz w:val="16"/>
              </w:rPr>
            </w:pPr>
            <w:r>
              <w:rPr>
                <w:spacing w:val="-10"/>
                <w:sz w:val="16"/>
              </w:rPr>
              <w:t>x</w:t>
            </w:r>
          </w:p>
        </w:tc>
      </w:tr>
      <w:tr>
        <w:trPr>
          <w:trHeight w:val="383" w:hRule="atLeast"/>
        </w:trPr>
        <w:tc>
          <w:tcPr>
            <w:tcW w:w="3392" w:type="dxa"/>
          </w:tcPr>
          <w:p>
            <w:pPr>
              <w:pStyle w:val="TableParagraph"/>
              <w:spacing w:before="102"/>
              <w:ind w:left="12" w:right="4"/>
              <w:jc w:val="center"/>
              <w:rPr>
                <w:sz w:val="16"/>
              </w:rPr>
            </w:pPr>
            <w:r>
              <w:rPr>
                <w:sz w:val="16"/>
              </w:rPr>
              <w:t>DE</w:t>
            </w:r>
            <w:r>
              <w:rPr>
                <w:spacing w:val="-4"/>
                <w:sz w:val="16"/>
              </w:rPr>
              <w:t> </w:t>
            </w:r>
            <w:r>
              <w:rPr>
                <w:sz w:val="16"/>
              </w:rPr>
              <w:t>15 A</w:t>
            </w:r>
            <w:r>
              <w:rPr>
                <w:spacing w:val="-4"/>
                <w:sz w:val="16"/>
              </w:rPr>
              <w:t> </w:t>
            </w:r>
            <w:r>
              <w:rPr>
                <w:sz w:val="16"/>
              </w:rPr>
              <w:t>29 </w:t>
            </w:r>
            <w:r>
              <w:rPr>
                <w:spacing w:val="-4"/>
                <w:sz w:val="16"/>
              </w:rPr>
              <w:t>AÑOS</w:t>
            </w:r>
          </w:p>
        </w:tc>
        <w:tc>
          <w:tcPr>
            <w:tcW w:w="925" w:type="dxa"/>
          </w:tcPr>
          <w:p>
            <w:pPr>
              <w:pStyle w:val="TableParagraph"/>
              <w:spacing w:before="102"/>
              <w:ind w:left="8"/>
              <w:jc w:val="center"/>
              <w:rPr>
                <w:sz w:val="16"/>
              </w:rPr>
            </w:pPr>
            <w:r>
              <w:rPr>
                <w:spacing w:val="-2"/>
                <w:sz w:val="16"/>
              </w:rPr>
              <w:t>936.065</w:t>
            </w:r>
          </w:p>
        </w:tc>
        <w:tc>
          <w:tcPr>
            <w:tcW w:w="968" w:type="dxa"/>
          </w:tcPr>
          <w:p>
            <w:pPr>
              <w:pStyle w:val="TableParagraph"/>
              <w:spacing w:before="102"/>
              <w:ind w:left="9" w:right="2"/>
              <w:jc w:val="center"/>
              <w:rPr>
                <w:sz w:val="16"/>
              </w:rPr>
            </w:pPr>
            <w:r>
              <w:rPr>
                <w:spacing w:val="-2"/>
                <w:sz w:val="16"/>
              </w:rPr>
              <w:t>939.557</w:t>
            </w:r>
          </w:p>
        </w:tc>
        <w:tc>
          <w:tcPr>
            <w:tcW w:w="918" w:type="dxa"/>
          </w:tcPr>
          <w:p>
            <w:pPr>
              <w:pStyle w:val="TableParagraph"/>
              <w:rPr>
                <w:sz w:val="18"/>
              </w:rPr>
            </w:pPr>
          </w:p>
        </w:tc>
        <w:tc>
          <w:tcPr>
            <w:tcW w:w="1343" w:type="dxa"/>
          </w:tcPr>
          <w:p>
            <w:pPr>
              <w:pStyle w:val="TableParagraph"/>
              <w:spacing w:before="102"/>
              <w:ind w:left="5"/>
              <w:jc w:val="center"/>
              <w:rPr>
                <w:sz w:val="16"/>
              </w:rPr>
            </w:pPr>
            <w:r>
              <w:rPr>
                <w:spacing w:val="-10"/>
                <w:sz w:val="16"/>
              </w:rPr>
              <w:t>x</w:t>
            </w:r>
          </w:p>
        </w:tc>
      </w:tr>
      <w:tr>
        <w:trPr>
          <w:trHeight w:val="383" w:hRule="atLeast"/>
        </w:trPr>
        <w:tc>
          <w:tcPr>
            <w:tcW w:w="3392" w:type="dxa"/>
          </w:tcPr>
          <w:p>
            <w:pPr>
              <w:pStyle w:val="TableParagraph"/>
              <w:spacing w:before="102"/>
              <w:ind w:left="12" w:right="4"/>
              <w:jc w:val="center"/>
              <w:rPr>
                <w:sz w:val="16"/>
              </w:rPr>
            </w:pPr>
            <w:r>
              <w:rPr>
                <w:sz w:val="16"/>
              </w:rPr>
              <w:t>DE</w:t>
            </w:r>
            <w:r>
              <w:rPr>
                <w:spacing w:val="-4"/>
                <w:sz w:val="16"/>
              </w:rPr>
              <w:t> </w:t>
            </w:r>
            <w:r>
              <w:rPr>
                <w:sz w:val="16"/>
              </w:rPr>
              <w:t>30 A</w:t>
            </w:r>
            <w:r>
              <w:rPr>
                <w:spacing w:val="-4"/>
                <w:sz w:val="16"/>
              </w:rPr>
              <w:t> </w:t>
            </w:r>
            <w:r>
              <w:rPr>
                <w:sz w:val="16"/>
              </w:rPr>
              <w:t>59 </w:t>
            </w:r>
            <w:r>
              <w:rPr>
                <w:spacing w:val="-4"/>
                <w:sz w:val="16"/>
              </w:rPr>
              <w:t>AÑOS</w:t>
            </w:r>
          </w:p>
        </w:tc>
        <w:tc>
          <w:tcPr>
            <w:tcW w:w="925" w:type="dxa"/>
          </w:tcPr>
          <w:p>
            <w:pPr>
              <w:pStyle w:val="TableParagraph"/>
              <w:spacing w:before="102"/>
              <w:ind w:left="8"/>
              <w:jc w:val="center"/>
              <w:rPr>
                <w:sz w:val="16"/>
              </w:rPr>
            </w:pPr>
            <w:r>
              <w:rPr>
                <w:spacing w:val="-2"/>
                <w:sz w:val="16"/>
              </w:rPr>
              <w:t>1.800.118</w:t>
            </w:r>
          </w:p>
        </w:tc>
        <w:tc>
          <w:tcPr>
            <w:tcW w:w="968" w:type="dxa"/>
          </w:tcPr>
          <w:p>
            <w:pPr>
              <w:pStyle w:val="TableParagraph"/>
              <w:spacing w:before="102"/>
              <w:ind w:left="9" w:right="2"/>
              <w:jc w:val="center"/>
              <w:rPr>
                <w:sz w:val="16"/>
              </w:rPr>
            </w:pPr>
            <w:r>
              <w:rPr>
                <w:spacing w:val="-2"/>
                <w:sz w:val="16"/>
              </w:rPr>
              <w:t>1.632.051</w:t>
            </w:r>
          </w:p>
        </w:tc>
        <w:tc>
          <w:tcPr>
            <w:tcW w:w="918" w:type="dxa"/>
          </w:tcPr>
          <w:p>
            <w:pPr>
              <w:pStyle w:val="TableParagraph"/>
              <w:rPr>
                <w:sz w:val="18"/>
              </w:rPr>
            </w:pPr>
          </w:p>
        </w:tc>
        <w:tc>
          <w:tcPr>
            <w:tcW w:w="1343" w:type="dxa"/>
          </w:tcPr>
          <w:p>
            <w:pPr>
              <w:pStyle w:val="TableParagraph"/>
              <w:spacing w:before="102"/>
              <w:ind w:left="5"/>
              <w:jc w:val="center"/>
              <w:rPr>
                <w:sz w:val="16"/>
              </w:rPr>
            </w:pPr>
            <w:r>
              <w:rPr>
                <w:spacing w:val="-10"/>
                <w:sz w:val="16"/>
              </w:rPr>
              <w:t>x</w:t>
            </w:r>
          </w:p>
        </w:tc>
      </w:tr>
      <w:tr>
        <w:trPr>
          <w:trHeight w:val="386" w:hRule="atLeast"/>
        </w:trPr>
        <w:tc>
          <w:tcPr>
            <w:tcW w:w="3392" w:type="dxa"/>
          </w:tcPr>
          <w:p>
            <w:pPr>
              <w:pStyle w:val="TableParagraph"/>
              <w:spacing w:before="102"/>
              <w:ind w:left="12" w:right="3"/>
              <w:jc w:val="center"/>
              <w:rPr>
                <w:sz w:val="16"/>
              </w:rPr>
            </w:pPr>
            <w:r>
              <w:rPr>
                <w:sz w:val="16"/>
              </w:rPr>
              <w:t>MAYORES</w:t>
            </w:r>
            <w:r>
              <w:rPr>
                <w:spacing w:val="-3"/>
                <w:sz w:val="16"/>
              </w:rPr>
              <w:t> </w:t>
            </w:r>
            <w:r>
              <w:rPr>
                <w:sz w:val="16"/>
              </w:rPr>
              <w:t>DE</w:t>
            </w:r>
            <w:r>
              <w:rPr>
                <w:spacing w:val="-4"/>
                <w:sz w:val="16"/>
              </w:rPr>
              <w:t> </w:t>
            </w:r>
            <w:r>
              <w:rPr>
                <w:spacing w:val="-5"/>
                <w:sz w:val="16"/>
              </w:rPr>
              <w:t>60</w:t>
            </w:r>
          </w:p>
        </w:tc>
        <w:tc>
          <w:tcPr>
            <w:tcW w:w="925" w:type="dxa"/>
          </w:tcPr>
          <w:p>
            <w:pPr>
              <w:pStyle w:val="TableParagraph"/>
              <w:spacing w:before="102"/>
              <w:ind w:left="8"/>
              <w:jc w:val="center"/>
              <w:rPr>
                <w:sz w:val="16"/>
              </w:rPr>
            </w:pPr>
            <w:r>
              <w:rPr>
                <w:spacing w:val="-2"/>
                <w:sz w:val="16"/>
              </w:rPr>
              <w:t>737.543</w:t>
            </w:r>
          </w:p>
        </w:tc>
        <w:tc>
          <w:tcPr>
            <w:tcW w:w="968" w:type="dxa"/>
          </w:tcPr>
          <w:p>
            <w:pPr>
              <w:pStyle w:val="TableParagraph"/>
              <w:spacing w:before="102"/>
              <w:ind w:left="9" w:right="2"/>
              <w:jc w:val="center"/>
              <w:rPr>
                <w:sz w:val="16"/>
              </w:rPr>
            </w:pPr>
            <w:r>
              <w:rPr>
                <w:spacing w:val="-2"/>
                <w:sz w:val="16"/>
              </w:rPr>
              <w:t>536.024</w:t>
            </w:r>
          </w:p>
        </w:tc>
        <w:tc>
          <w:tcPr>
            <w:tcW w:w="918" w:type="dxa"/>
          </w:tcPr>
          <w:p>
            <w:pPr>
              <w:pStyle w:val="TableParagraph"/>
              <w:rPr>
                <w:sz w:val="18"/>
              </w:rPr>
            </w:pPr>
          </w:p>
        </w:tc>
        <w:tc>
          <w:tcPr>
            <w:tcW w:w="1343" w:type="dxa"/>
          </w:tcPr>
          <w:p>
            <w:pPr>
              <w:pStyle w:val="TableParagraph"/>
              <w:spacing w:before="102"/>
              <w:ind w:left="5"/>
              <w:jc w:val="center"/>
              <w:rPr>
                <w:sz w:val="16"/>
              </w:rPr>
            </w:pPr>
            <w:r>
              <w:rPr>
                <w:spacing w:val="-10"/>
                <w:sz w:val="16"/>
              </w:rPr>
              <w:t>x</w:t>
            </w:r>
          </w:p>
        </w:tc>
      </w:tr>
      <w:tr>
        <w:trPr>
          <w:trHeight w:val="383" w:hRule="atLeast"/>
        </w:trPr>
        <w:tc>
          <w:tcPr>
            <w:tcW w:w="3392" w:type="dxa"/>
          </w:tcPr>
          <w:p>
            <w:pPr>
              <w:pStyle w:val="TableParagraph"/>
              <w:spacing w:before="100"/>
              <w:ind w:left="12"/>
              <w:jc w:val="center"/>
              <w:rPr>
                <w:b/>
                <w:sz w:val="16"/>
              </w:rPr>
            </w:pPr>
            <w:r>
              <w:rPr>
                <w:b/>
                <w:sz w:val="16"/>
              </w:rPr>
              <w:t>TOTAL</w:t>
            </w:r>
            <w:r>
              <w:rPr>
                <w:b/>
                <w:spacing w:val="-1"/>
                <w:sz w:val="16"/>
              </w:rPr>
              <w:t> </w:t>
            </w:r>
            <w:r>
              <w:rPr>
                <w:b/>
                <w:sz w:val="16"/>
              </w:rPr>
              <w:t>DE</w:t>
            </w:r>
            <w:r>
              <w:rPr>
                <w:b/>
                <w:spacing w:val="-3"/>
                <w:sz w:val="16"/>
              </w:rPr>
              <w:t> </w:t>
            </w:r>
            <w:r>
              <w:rPr>
                <w:b/>
                <w:sz w:val="16"/>
              </w:rPr>
              <w:t>b</w:t>
            </w:r>
            <w:r>
              <w:rPr>
                <w:b/>
                <w:spacing w:val="-2"/>
                <w:sz w:val="16"/>
              </w:rPr>
              <w:t> </w:t>
            </w:r>
            <w:r>
              <w:rPr>
                <w:b/>
                <w:sz w:val="16"/>
              </w:rPr>
              <w:t>DE</w:t>
            </w:r>
            <w:r>
              <w:rPr>
                <w:b/>
                <w:spacing w:val="-2"/>
                <w:sz w:val="16"/>
              </w:rPr>
              <w:t> REFERENCIA</w:t>
            </w:r>
          </w:p>
        </w:tc>
        <w:tc>
          <w:tcPr>
            <w:tcW w:w="925" w:type="dxa"/>
          </w:tcPr>
          <w:p>
            <w:pPr>
              <w:pStyle w:val="TableParagraph"/>
              <w:spacing w:before="100"/>
              <w:ind w:left="8"/>
              <w:jc w:val="center"/>
              <w:rPr>
                <w:b/>
                <w:sz w:val="16"/>
              </w:rPr>
            </w:pPr>
            <w:r>
              <w:rPr>
                <w:b/>
                <w:spacing w:val="-2"/>
                <w:sz w:val="16"/>
              </w:rPr>
              <w:t>4.171.050</w:t>
            </w:r>
          </w:p>
        </w:tc>
        <w:tc>
          <w:tcPr>
            <w:tcW w:w="968" w:type="dxa"/>
          </w:tcPr>
          <w:p>
            <w:pPr>
              <w:pStyle w:val="TableParagraph"/>
              <w:spacing w:before="100"/>
              <w:ind w:left="9" w:right="2"/>
              <w:jc w:val="center"/>
              <w:rPr>
                <w:b/>
                <w:sz w:val="16"/>
              </w:rPr>
            </w:pPr>
            <w:r>
              <w:rPr>
                <w:b/>
                <w:spacing w:val="-2"/>
                <w:sz w:val="16"/>
              </w:rPr>
              <w:t>3.831.130</w:t>
            </w:r>
          </w:p>
        </w:tc>
        <w:tc>
          <w:tcPr>
            <w:tcW w:w="918" w:type="dxa"/>
          </w:tcPr>
          <w:p>
            <w:pPr>
              <w:pStyle w:val="TableParagraph"/>
              <w:rPr>
                <w:sz w:val="18"/>
              </w:rPr>
            </w:pPr>
          </w:p>
        </w:tc>
        <w:tc>
          <w:tcPr>
            <w:tcW w:w="1343" w:type="dxa"/>
          </w:tcPr>
          <w:p>
            <w:pPr>
              <w:pStyle w:val="TableParagraph"/>
              <w:spacing w:before="100"/>
              <w:ind w:left="5"/>
              <w:jc w:val="center"/>
              <w:rPr>
                <w:sz w:val="16"/>
              </w:rPr>
            </w:pPr>
            <w:r>
              <w:rPr>
                <w:spacing w:val="-10"/>
                <w:sz w:val="16"/>
              </w:rPr>
              <w:t>x</w:t>
            </w:r>
          </w:p>
        </w:tc>
      </w:tr>
    </w:tbl>
    <w:p>
      <w:pPr>
        <w:spacing w:before="4"/>
        <w:ind w:left="289" w:right="652" w:firstLine="0"/>
        <w:jc w:val="center"/>
        <w:rPr>
          <w:i/>
          <w:sz w:val="20"/>
        </w:rPr>
      </w:pPr>
      <w:r>
        <w:rPr>
          <w:i/>
          <w:sz w:val="20"/>
        </w:rPr>
        <w:t>Fuente:</w:t>
      </w:r>
      <w:r>
        <w:rPr>
          <w:i/>
          <w:spacing w:val="-4"/>
          <w:sz w:val="20"/>
        </w:rPr>
        <w:t> </w:t>
      </w:r>
      <w:r>
        <w:rPr>
          <w:i/>
          <w:sz w:val="20"/>
        </w:rPr>
        <w:t>Proyecciones</w:t>
      </w:r>
      <w:r>
        <w:rPr>
          <w:i/>
          <w:spacing w:val="-6"/>
          <w:sz w:val="20"/>
        </w:rPr>
        <w:t> </w:t>
      </w:r>
      <w:r>
        <w:rPr>
          <w:i/>
          <w:sz w:val="20"/>
        </w:rPr>
        <w:t>DANE</w:t>
      </w:r>
      <w:r>
        <w:rPr>
          <w:i/>
          <w:spacing w:val="-5"/>
          <w:sz w:val="20"/>
        </w:rPr>
        <w:t> </w:t>
      </w:r>
      <w:r>
        <w:rPr>
          <w:i/>
          <w:sz w:val="20"/>
        </w:rPr>
        <w:t>2024</w:t>
      </w:r>
      <w:r>
        <w:rPr>
          <w:i/>
          <w:spacing w:val="-4"/>
          <w:sz w:val="20"/>
        </w:rPr>
        <w:t> </w:t>
      </w:r>
      <w:r>
        <w:rPr>
          <w:i/>
          <w:sz w:val="20"/>
        </w:rPr>
        <w:t>mediante</w:t>
      </w:r>
      <w:r>
        <w:rPr>
          <w:i/>
          <w:spacing w:val="-5"/>
          <w:sz w:val="20"/>
        </w:rPr>
        <w:t> </w:t>
      </w:r>
      <w:r>
        <w:rPr>
          <w:i/>
          <w:sz w:val="20"/>
        </w:rPr>
        <w:t>el</w:t>
      </w:r>
      <w:r>
        <w:rPr>
          <w:i/>
          <w:spacing w:val="-5"/>
          <w:sz w:val="20"/>
        </w:rPr>
        <w:t> </w:t>
      </w:r>
      <w:r>
        <w:rPr>
          <w:i/>
          <w:sz w:val="20"/>
        </w:rPr>
        <w:t>censo</w:t>
      </w:r>
      <w:r>
        <w:rPr>
          <w:i/>
          <w:spacing w:val="-4"/>
          <w:sz w:val="20"/>
        </w:rPr>
        <w:t> </w:t>
      </w:r>
      <w:r>
        <w:rPr>
          <w:i/>
          <w:sz w:val="20"/>
        </w:rPr>
        <w:t>de</w:t>
      </w:r>
      <w:r>
        <w:rPr>
          <w:i/>
          <w:spacing w:val="-5"/>
          <w:sz w:val="20"/>
        </w:rPr>
        <w:t> </w:t>
      </w:r>
      <w:r>
        <w:rPr>
          <w:i/>
          <w:spacing w:val="-4"/>
          <w:sz w:val="20"/>
        </w:rPr>
        <w:t>2018</w:t>
      </w:r>
    </w:p>
    <w:p>
      <w:pPr>
        <w:pStyle w:val="Heading2"/>
        <w:numPr>
          <w:ilvl w:val="1"/>
          <w:numId w:val="2"/>
        </w:numPr>
        <w:tabs>
          <w:tab w:pos="1613" w:val="left" w:leader="none"/>
        </w:tabs>
        <w:spacing w:line="240" w:lineRule="auto" w:before="228" w:after="0"/>
        <w:ind w:left="1613" w:right="0" w:hanging="994"/>
        <w:jc w:val="left"/>
      </w:pPr>
      <w:r>
        <w:rPr/>
        <w:t>Objetivo</w:t>
      </w:r>
      <w:r>
        <w:rPr>
          <w:spacing w:val="-4"/>
        </w:rPr>
        <w:t> </w:t>
      </w:r>
      <w:r>
        <w:rPr/>
        <w:t>general</w:t>
      </w:r>
      <w:r>
        <w:rPr>
          <w:spacing w:val="-7"/>
        </w:rPr>
        <w:t> </w:t>
      </w:r>
      <w:r>
        <w:rPr/>
        <w:t>y</w:t>
      </w:r>
      <w:r>
        <w:rPr>
          <w:spacing w:val="-3"/>
        </w:rPr>
        <w:t> </w:t>
      </w:r>
      <w:r>
        <w:rPr>
          <w:spacing w:val="-2"/>
        </w:rPr>
        <w:t>específicos</w:t>
      </w:r>
    </w:p>
    <w:p>
      <w:pPr>
        <w:pStyle w:val="BodyText"/>
        <w:spacing w:before="1"/>
        <w:rPr>
          <w:b/>
        </w:rPr>
      </w:pPr>
    </w:p>
    <w:p>
      <w:pPr>
        <w:pStyle w:val="ListParagraph"/>
        <w:numPr>
          <w:ilvl w:val="2"/>
          <w:numId w:val="2"/>
        </w:numPr>
        <w:tabs>
          <w:tab w:pos="1613" w:val="left" w:leader="none"/>
        </w:tabs>
        <w:spacing w:line="240" w:lineRule="auto" w:before="0" w:after="0"/>
        <w:ind w:left="1613" w:right="0" w:hanging="994"/>
        <w:jc w:val="left"/>
        <w:rPr>
          <w:b/>
          <w:sz w:val="20"/>
        </w:rPr>
      </w:pPr>
      <w:r>
        <w:rPr>
          <w:b/>
          <w:sz w:val="20"/>
        </w:rPr>
        <w:t>Objetivo</w:t>
      </w:r>
      <w:r>
        <w:rPr>
          <w:b/>
          <w:spacing w:val="-5"/>
          <w:sz w:val="20"/>
        </w:rPr>
        <w:t> </w:t>
      </w:r>
      <w:r>
        <w:rPr>
          <w:b/>
          <w:sz w:val="20"/>
        </w:rPr>
        <w:t>General</w:t>
      </w:r>
      <w:r>
        <w:rPr>
          <w:b/>
          <w:spacing w:val="-6"/>
          <w:sz w:val="20"/>
        </w:rPr>
        <w:t> </w:t>
      </w:r>
      <w:r>
        <w:rPr>
          <w:b/>
          <w:sz w:val="20"/>
        </w:rPr>
        <w:t>del</w:t>
      </w:r>
      <w:r>
        <w:rPr>
          <w:b/>
          <w:spacing w:val="-5"/>
          <w:sz w:val="20"/>
        </w:rPr>
        <w:t> </w:t>
      </w:r>
      <w:r>
        <w:rPr>
          <w:b/>
          <w:sz w:val="20"/>
        </w:rPr>
        <w:t>proyecto</w:t>
      </w:r>
      <w:r>
        <w:rPr>
          <w:b/>
          <w:spacing w:val="-4"/>
          <w:sz w:val="20"/>
        </w:rPr>
        <w:t> </w:t>
      </w:r>
      <w:r>
        <w:rPr>
          <w:b/>
          <w:sz w:val="20"/>
        </w:rPr>
        <w:t>de</w:t>
      </w:r>
      <w:r>
        <w:rPr>
          <w:b/>
          <w:spacing w:val="-5"/>
          <w:sz w:val="20"/>
        </w:rPr>
        <w:t> </w:t>
      </w:r>
      <w:r>
        <w:rPr>
          <w:b/>
          <w:spacing w:val="-2"/>
          <w:sz w:val="20"/>
        </w:rPr>
        <w:t>inversión</w:t>
      </w:r>
    </w:p>
    <w:p>
      <w:pPr>
        <w:pStyle w:val="BodyText"/>
        <w:spacing w:before="1"/>
        <w:rPr>
          <w:b/>
        </w:rPr>
      </w:pPr>
    </w:p>
    <w:p>
      <w:pPr>
        <w:pStyle w:val="BodyText"/>
        <w:ind w:left="619"/>
      </w:pPr>
      <w:r>
        <w:rPr/>
        <w:t>Fortalecer</w:t>
      </w:r>
      <w:r>
        <w:rPr>
          <w:spacing w:val="5"/>
        </w:rPr>
        <w:t> </w:t>
      </w:r>
      <w:r>
        <w:rPr/>
        <w:t>el</w:t>
      </w:r>
      <w:r>
        <w:rPr>
          <w:spacing w:val="-4"/>
        </w:rPr>
        <w:t> </w:t>
      </w:r>
      <w:r>
        <w:rPr/>
        <w:t>proceso</w:t>
      </w:r>
      <w:r>
        <w:rPr>
          <w:spacing w:val="-5"/>
        </w:rPr>
        <w:t> </w:t>
      </w:r>
      <w:r>
        <w:rPr/>
        <w:t>de</w:t>
      </w:r>
      <w:r>
        <w:rPr>
          <w:spacing w:val="-4"/>
        </w:rPr>
        <w:t> </w:t>
      </w:r>
      <w:r>
        <w:rPr/>
        <w:t>evaluación,</w:t>
      </w:r>
      <w:r>
        <w:rPr>
          <w:spacing w:val="-4"/>
        </w:rPr>
        <w:t> </w:t>
      </w:r>
      <w:r>
        <w:rPr/>
        <w:t>seguimiento</w:t>
      </w:r>
      <w:r>
        <w:rPr>
          <w:spacing w:val="-6"/>
        </w:rPr>
        <w:t> </w:t>
      </w:r>
      <w:r>
        <w:rPr/>
        <w:t>y</w:t>
      </w:r>
      <w:r>
        <w:rPr>
          <w:spacing w:val="-3"/>
        </w:rPr>
        <w:t> </w:t>
      </w:r>
      <w:r>
        <w:rPr/>
        <w:t>control</w:t>
      </w:r>
      <w:r>
        <w:rPr>
          <w:spacing w:val="-5"/>
        </w:rPr>
        <w:t> </w:t>
      </w:r>
      <w:r>
        <w:rPr/>
        <w:t>ambiental</w:t>
      </w:r>
      <w:r>
        <w:rPr>
          <w:spacing w:val="-5"/>
        </w:rPr>
        <w:t> </w:t>
      </w:r>
      <w:r>
        <w:rPr/>
        <w:t>en</w:t>
      </w:r>
      <w:r>
        <w:rPr>
          <w:spacing w:val="-3"/>
        </w:rPr>
        <w:t> </w:t>
      </w:r>
      <w:r>
        <w:rPr/>
        <w:t>la</w:t>
      </w:r>
      <w:r>
        <w:rPr>
          <w:spacing w:val="-4"/>
        </w:rPr>
        <w:t> </w:t>
      </w:r>
      <w:r>
        <w:rPr/>
        <w:t>ciudad</w:t>
      </w:r>
      <w:r>
        <w:rPr>
          <w:spacing w:val="-3"/>
        </w:rPr>
        <w:t> </w:t>
      </w:r>
      <w:r>
        <w:rPr/>
        <w:t>de</w:t>
      </w:r>
      <w:r>
        <w:rPr>
          <w:spacing w:val="-6"/>
        </w:rPr>
        <w:t> </w:t>
      </w:r>
      <w:r>
        <w:rPr>
          <w:spacing w:val="-2"/>
        </w:rPr>
        <w:t>Bogotá.</w:t>
      </w:r>
    </w:p>
    <w:p>
      <w:pPr>
        <w:pStyle w:val="Heading1"/>
        <w:numPr>
          <w:ilvl w:val="3"/>
          <w:numId w:val="2"/>
        </w:numPr>
        <w:tabs>
          <w:tab w:pos="1613" w:val="left" w:leader="none"/>
        </w:tabs>
        <w:spacing w:line="240" w:lineRule="auto" w:before="227" w:after="0"/>
        <w:ind w:left="1613" w:right="0" w:hanging="994"/>
        <w:jc w:val="left"/>
      </w:pPr>
      <w:r>
        <w:rPr/>
        <w:t>Metas</w:t>
      </w:r>
      <w:r>
        <w:rPr>
          <w:spacing w:val="-3"/>
        </w:rPr>
        <w:t> </w:t>
      </w:r>
      <w:r>
        <w:rPr/>
        <w:t>Plan</w:t>
      </w:r>
      <w:r>
        <w:rPr>
          <w:spacing w:val="-2"/>
        </w:rPr>
        <w:t> </w:t>
      </w:r>
      <w:r>
        <w:rPr/>
        <w:t>de</w:t>
      </w:r>
      <w:r>
        <w:rPr>
          <w:spacing w:val="-2"/>
        </w:rPr>
        <w:t> Desarrollo</w:t>
      </w:r>
    </w:p>
    <w:p>
      <w:pPr>
        <w:pStyle w:val="ListParagraph"/>
        <w:numPr>
          <w:ilvl w:val="0"/>
          <w:numId w:val="5"/>
        </w:numPr>
        <w:tabs>
          <w:tab w:pos="1339" w:val="left" w:leader="none"/>
        </w:tabs>
        <w:spacing w:line="240" w:lineRule="auto" w:before="231" w:after="0"/>
        <w:ind w:left="1339" w:right="983" w:hanging="360"/>
        <w:jc w:val="both"/>
        <w:rPr>
          <w:sz w:val="20"/>
        </w:rPr>
      </w:pPr>
      <w:r>
        <w:rPr>
          <w:b/>
          <w:sz w:val="20"/>
        </w:rPr>
        <w:t>Meta</w:t>
      </w:r>
      <w:r>
        <w:rPr>
          <w:b/>
          <w:spacing w:val="-9"/>
          <w:sz w:val="20"/>
        </w:rPr>
        <w:t> </w:t>
      </w:r>
      <w:r>
        <w:rPr>
          <w:b/>
          <w:sz w:val="20"/>
        </w:rPr>
        <w:t>Plan</w:t>
      </w:r>
      <w:r>
        <w:rPr>
          <w:b/>
          <w:spacing w:val="-11"/>
          <w:sz w:val="20"/>
        </w:rPr>
        <w:t> </w:t>
      </w:r>
      <w:r>
        <w:rPr>
          <w:b/>
          <w:sz w:val="20"/>
        </w:rPr>
        <w:t>de</w:t>
      </w:r>
      <w:r>
        <w:rPr>
          <w:b/>
          <w:spacing w:val="-10"/>
          <w:sz w:val="20"/>
        </w:rPr>
        <w:t> </w:t>
      </w:r>
      <w:r>
        <w:rPr>
          <w:b/>
          <w:sz w:val="20"/>
        </w:rPr>
        <w:t>Desarrollo</w:t>
      </w:r>
      <w:r>
        <w:rPr>
          <w:b/>
          <w:spacing w:val="-10"/>
          <w:sz w:val="20"/>
        </w:rPr>
        <w:t> </w:t>
      </w:r>
      <w:r>
        <w:rPr>
          <w:b/>
          <w:sz w:val="20"/>
        </w:rPr>
        <w:t>(1):</w:t>
      </w:r>
      <w:r>
        <w:rPr>
          <w:b/>
          <w:spacing w:val="-6"/>
          <w:sz w:val="20"/>
        </w:rPr>
        <w:t> </w:t>
      </w:r>
      <w:r>
        <w:rPr>
          <w:sz w:val="20"/>
        </w:rPr>
        <w:t>Implementar</w:t>
      </w:r>
      <w:r>
        <w:rPr>
          <w:spacing w:val="-9"/>
          <w:sz w:val="20"/>
        </w:rPr>
        <w:t> </w:t>
      </w:r>
      <w:r>
        <w:rPr>
          <w:sz w:val="20"/>
        </w:rPr>
        <w:t>un</w:t>
      </w:r>
      <w:r>
        <w:rPr>
          <w:spacing w:val="-9"/>
          <w:sz w:val="20"/>
        </w:rPr>
        <w:t> </w:t>
      </w:r>
      <w:r>
        <w:rPr>
          <w:sz w:val="20"/>
        </w:rPr>
        <w:t>(1)</w:t>
      </w:r>
      <w:r>
        <w:rPr>
          <w:spacing w:val="-10"/>
          <w:sz w:val="20"/>
        </w:rPr>
        <w:t> </w:t>
      </w:r>
      <w:r>
        <w:rPr>
          <w:sz w:val="20"/>
        </w:rPr>
        <w:t>programa</w:t>
      </w:r>
      <w:r>
        <w:rPr>
          <w:spacing w:val="-10"/>
          <w:sz w:val="20"/>
        </w:rPr>
        <w:t> </w:t>
      </w:r>
      <w:r>
        <w:rPr>
          <w:sz w:val="20"/>
        </w:rPr>
        <w:t>para</w:t>
      </w:r>
      <w:r>
        <w:rPr>
          <w:spacing w:val="-10"/>
          <w:sz w:val="20"/>
        </w:rPr>
        <w:t> </w:t>
      </w:r>
      <w:r>
        <w:rPr>
          <w:sz w:val="20"/>
        </w:rPr>
        <w:t>el</w:t>
      </w:r>
      <w:r>
        <w:rPr>
          <w:spacing w:val="-10"/>
          <w:sz w:val="20"/>
        </w:rPr>
        <w:t> </w:t>
      </w:r>
      <w:r>
        <w:rPr>
          <w:sz w:val="20"/>
        </w:rPr>
        <w:t>control</w:t>
      </w:r>
      <w:r>
        <w:rPr>
          <w:spacing w:val="-10"/>
          <w:sz w:val="20"/>
        </w:rPr>
        <w:t> </w:t>
      </w:r>
      <w:r>
        <w:rPr>
          <w:sz w:val="20"/>
        </w:rPr>
        <w:t>de</w:t>
      </w:r>
      <w:r>
        <w:rPr>
          <w:spacing w:val="-10"/>
          <w:sz w:val="20"/>
        </w:rPr>
        <w:t> </w:t>
      </w:r>
      <w:r>
        <w:rPr>
          <w:sz w:val="20"/>
        </w:rPr>
        <w:t>la</w:t>
      </w:r>
      <w:r>
        <w:rPr>
          <w:spacing w:val="-10"/>
          <w:sz w:val="20"/>
        </w:rPr>
        <w:t> </w:t>
      </w:r>
      <w:r>
        <w:rPr>
          <w:sz w:val="20"/>
        </w:rPr>
        <w:t>Estructura</w:t>
      </w:r>
      <w:r>
        <w:rPr>
          <w:spacing w:val="-12"/>
          <w:sz w:val="20"/>
        </w:rPr>
        <w:t> </w:t>
      </w:r>
      <w:r>
        <w:rPr>
          <w:sz w:val="20"/>
        </w:rPr>
        <w:t>Ecológica </w:t>
      </w:r>
      <w:r>
        <w:rPr>
          <w:spacing w:val="-2"/>
          <w:sz w:val="20"/>
        </w:rPr>
        <w:t>Principal</w:t>
      </w:r>
    </w:p>
    <w:p>
      <w:pPr>
        <w:pStyle w:val="ListParagraph"/>
        <w:numPr>
          <w:ilvl w:val="0"/>
          <w:numId w:val="5"/>
        </w:numPr>
        <w:tabs>
          <w:tab w:pos="1339" w:val="left" w:leader="none"/>
        </w:tabs>
        <w:spacing w:line="240" w:lineRule="auto" w:before="1" w:after="0"/>
        <w:ind w:left="1339" w:right="983" w:hanging="360"/>
        <w:jc w:val="both"/>
        <w:rPr>
          <w:sz w:val="20"/>
        </w:rPr>
      </w:pPr>
      <w:r>
        <w:rPr>
          <w:b/>
          <w:sz w:val="20"/>
        </w:rPr>
        <w:t>Meta</w:t>
      </w:r>
      <w:r>
        <w:rPr>
          <w:b/>
          <w:spacing w:val="-13"/>
          <w:sz w:val="20"/>
        </w:rPr>
        <w:t> </w:t>
      </w:r>
      <w:r>
        <w:rPr>
          <w:b/>
          <w:sz w:val="20"/>
        </w:rPr>
        <w:t>Plan</w:t>
      </w:r>
      <w:r>
        <w:rPr>
          <w:b/>
          <w:spacing w:val="-12"/>
          <w:sz w:val="20"/>
        </w:rPr>
        <w:t> </w:t>
      </w:r>
      <w:r>
        <w:rPr>
          <w:b/>
          <w:sz w:val="20"/>
        </w:rPr>
        <w:t>de</w:t>
      </w:r>
      <w:r>
        <w:rPr>
          <w:b/>
          <w:spacing w:val="-13"/>
          <w:sz w:val="20"/>
        </w:rPr>
        <w:t> </w:t>
      </w:r>
      <w:r>
        <w:rPr>
          <w:b/>
          <w:sz w:val="20"/>
        </w:rPr>
        <w:t>Desarrollo</w:t>
      </w:r>
      <w:r>
        <w:rPr>
          <w:b/>
          <w:spacing w:val="-12"/>
          <w:sz w:val="20"/>
        </w:rPr>
        <w:t> </w:t>
      </w:r>
      <w:r>
        <w:rPr>
          <w:b/>
          <w:sz w:val="20"/>
        </w:rPr>
        <w:t>(2):</w:t>
      </w:r>
      <w:r>
        <w:rPr>
          <w:b/>
          <w:spacing w:val="-13"/>
          <w:sz w:val="20"/>
        </w:rPr>
        <w:t> </w:t>
      </w:r>
      <w:r>
        <w:rPr>
          <w:sz w:val="20"/>
        </w:rPr>
        <w:t>Implementar</w:t>
      </w:r>
      <w:r>
        <w:rPr>
          <w:spacing w:val="-12"/>
          <w:sz w:val="20"/>
        </w:rPr>
        <w:t> </w:t>
      </w:r>
      <w:r>
        <w:rPr>
          <w:sz w:val="20"/>
        </w:rPr>
        <w:t>un</w:t>
      </w:r>
      <w:r>
        <w:rPr>
          <w:spacing w:val="-13"/>
          <w:sz w:val="20"/>
        </w:rPr>
        <w:t> </w:t>
      </w:r>
      <w:r>
        <w:rPr>
          <w:sz w:val="20"/>
        </w:rPr>
        <w:t>(1)</w:t>
      </w:r>
      <w:r>
        <w:rPr>
          <w:spacing w:val="-12"/>
          <w:sz w:val="20"/>
        </w:rPr>
        <w:t> </w:t>
      </w:r>
      <w:r>
        <w:rPr>
          <w:sz w:val="20"/>
        </w:rPr>
        <w:t>programa</w:t>
      </w:r>
      <w:r>
        <w:rPr>
          <w:spacing w:val="-13"/>
          <w:sz w:val="20"/>
        </w:rPr>
        <w:t> </w:t>
      </w:r>
      <w:r>
        <w:rPr>
          <w:sz w:val="20"/>
        </w:rPr>
        <w:t>de</w:t>
      </w:r>
      <w:r>
        <w:rPr>
          <w:spacing w:val="-12"/>
          <w:sz w:val="20"/>
        </w:rPr>
        <w:t> </w:t>
      </w:r>
      <w:r>
        <w:rPr>
          <w:sz w:val="20"/>
        </w:rPr>
        <w:t>control</w:t>
      </w:r>
      <w:r>
        <w:rPr>
          <w:spacing w:val="-13"/>
          <w:sz w:val="20"/>
        </w:rPr>
        <w:t> </w:t>
      </w:r>
      <w:r>
        <w:rPr>
          <w:sz w:val="20"/>
        </w:rPr>
        <w:t>y</w:t>
      </w:r>
      <w:r>
        <w:rPr>
          <w:spacing w:val="-12"/>
          <w:sz w:val="20"/>
        </w:rPr>
        <w:t> </w:t>
      </w:r>
      <w:r>
        <w:rPr>
          <w:sz w:val="20"/>
        </w:rPr>
        <w:t>planificación</w:t>
      </w:r>
      <w:r>
        <w:rPr>
          <w:spacing w:val="-13"/>
          <w:sz w:val="20"/>
        </w:rPr>
        <w:t> </w:t>
      </w:r>
      <w:r>
        <w:rPr>
          <w:sz w:val="20"/>
        </w:rPr>
        <w:t>sobre</w:t>
      </w:r>
      <w:r>
        <w:rPr>
          <w:spacing w:val="-12"/>
          <w:sz w:val="20"/>
        </w:rPr>
        <w:t> </w:t>
      </w:r>
      <w:r>
        <w:rPr>
          <w:sz w:val="20"/>
        </w:rPr>
        <w:t>el</w:t>
      </w:r>
      <w:r>
        <w:rPr>
          <w:spacing w:val="-13"/>
          <w:sz w:val="20"/>
        </w:rPr>
        <w:t> </w:t>
      </w:r>
      <w:r>
        <w:rPr>
          <w:sz w:val="20"/>
        </w:rPr>
        <w:t>recurso hídrico y sus factores de impacto en el D.C.</w:t>
      </w:r>
    </w:p>
    <w:p>
      <w:pPr>
        <w:pStyle w:val="ListParagraph"/>
        <w:numPr>
          <w:ilvl w:val="0"/>
          <w:numId w:val="5"/>
        </w:numPr>
        <w:tabs>
          <w:tab w:pos="1339" w:val="left" w:leader="none"/>
        </w:tabs>
        <w:spacing w:line="240" w:lineRule="auto" w:before="1" w:after="0"/>
        <w:ind w:left="1339" w:right="982" w:hanging="360"/>
        <w:jc w:val="both"/>
        <w:rPr>
          <w:sz w:val="20"/>
        </w:rPr>
      </w:pPr>
      <w:r>
        <w:rPr>
          <w:b/>
          <w:sz w:val="20"/>
        </w:rPr>
        <w:t>Meta Plan de Desarrollo (3): </w:t>
      </w:r>
      <w:r>
        <w:rPr>
          <w:sz w:val="20"/>
        </w:rPr>
        <w:t>Implementar un (1) programa para el control ambiental en predios en los que se desarrollan o desarrollaron actividades extractivas industriales comerciales y de servicios con potencial afectación al recurso suelo.</w:t>
      </w:r>
    </w:p>
    <w:p>
      <w:pPr>
        <w:pStyle w:val="ListParagraph"/>
        <w:numPr>
          <w:ilvl w:val="0"/>
          <w:numId w:val="5"/>
        </w:numPr>
        <w:tabs>
          <w:tab w:pos="1339" w:val="left" w:leader="none"/>
        </w:tabs>
        <w:spacing w:line="240" w:lineRule="auto" w:before="0" w:after="0"/>
        <w:ind w:left="1339" w:right="983" w:hanging="360"/>
        <w:jc w:val="both"/>
        <w:rPr>
          <w:sz w:val="20"/>
        </w:rPr>
      </w:pPr>
      <w:r>
        <w:rPr>
          <w:b/>
          <w:sz w:val="20"/>
        </w:rPr>
        <w:t>Meta</w:t>
      </w:r>
      <w:r>
        <w:rPr>
          <w:b/>
          <w:spacing w:val="-13"/>
          <w:sz w:val="20"/>
        </w:rPr>
        <w:t> </w:t>
      </w:r>
      <w:r>
        <w:rPr>
          <w:b/>
          <w:sz w:val="20"/>
        </w:rPr>
        <w:t>Plan</w:t>
      </w:r>
      <w:r>
        <w:rPr>
          <w:b/>
          <w:spacing w:val="-12"/>
          <w:sz w:val="20"/>
        </w:rPr>
        <w:t> </w:t>
      </w:r>
      <w:r>
        <w:rPr>
          <w:b/>
          <w:sz w:val="20"/>
        </w:rPr>
        <w:t>de</w:t>
      </w:r>
      <w:r>
        <w:rPr>
          <w:b/>
          <w:spacing w:val="-13"/>
          <w:sz w:val="20"/>
        </w:rPr>
        <w:t> </w:t>
      </w:r>
      <w:r>
        <w:rPr>
          <w:b/>
          <w:sz w:val="20"/>
        </w:rPr>
        <w:t>Desarrollo</w:t>
      </w:r>
      <w:r>
        <w:rPr>
          <w:b/>
          <w:spacing w:val="-12"/>
          <w:sz w:val="20"/>
        </w:rPr>
        <w:t> </w:t>
      </w:r>
      <w:r>
        <w:rPr>
          <w:b/>
          <w:sz w:val="20"/>
        </w:rPr>
        <w:t>(4):</w:t>
      </w:r>
      <w:r>
        <w:rPr>
          <w:b/>
          <w:spacing w:val="-12"/>
          <w:sz w:val="20"/>
        </w:rPr>
        <w:t> </w:t>
      </w:r>
      <w:r>
        <w:rPr>
          <w:sz w:val="20"/>
        </w:rPr>
        <w:t>Implementar</w:t>
      </w:r>
      <w:r>
        <w:rPr>
          <w:spacing w:val="-13"/>
          <w:sz w:val="20"/>
        </w:rPr>
        <w:t> </w:t>
      </w:r>
      <w:r>
        <w:rPr>
          <w:sz w:val="20"/>
        </w:rPr>
        <w:t>un</w:t>
      </w:r>
      <w:r>
        <w:rPr>
          <w:spacing w:val="-11"/>
          <w:sz w:val="20"/>
        </w:rPr>
        <w:t> </w:t>
      </w:r>
      <w:r>
        <w:rPr>
          <w:sz w:val="20"/>
        </w:rPr>
        <w:t>(1)</w:t>
      </w:r>
      <w:r>
        <w:rPr>
          <w:spacing w:val="-12"/>
          <w:sz w:val="20"/>
        </w:rPr>
        <w:t> </w:t>
      </w:r>
      <w:r>
        <w:rPr>
          <w:sz w:val="20"/>
        </w:rPr>
        <w:t>programa</w:t>
      </w:r>
      <w:r>
        <w:rPr>
          <w:spacing w:val="-13"/>
          <w:sz w:val="20"/>
        </w:rPr>
        <w:t> </w:t>
      </w:r>
      <w:r>
        <w:rPr>
          <w:sz w:val="20"/>
        </w:rPr>
        <w:t>de</w:t>
      </w:r>
      <w:r>
        <w:rPr>
          <w:spacing w:val="-12"/>
          <w:sz w:val="20"/>
        </w:rPr>
        <w:t> </w:t>
      </w:r>
      <w:r>
        <w:rPr>
          <w:sz w:val="20"/>
        </w:rPr>
        <w:t>control,</w:t>
      </w:r>
      <w:r>
        <w:rPr>
          <w:spacing w:val="-12"/>
          <w:sz w:val="20"/>
        </w:rPr>
        <w:t> </w:t>
      </w:r>
      <w:r>
        <w:rPr>
          <w:sz w:val="20"/>
        </w:rPr>
        <w:t>evaluación</w:t>
      </w:r>
      <w:r>
        <w:rPr>
          <w:spacing w:val="-13"/>
          <w:sz w:val="20"/>
        </w:rPr>
        <w:t> </w:t>
      </w:r>
      <w:r>
        <w:rPr>
          <w:sz w:val="20"/>
        </w:rPr>
        <w:t>y</w:t>
      </w:r>
      <w:r>
        <w:rPr>
          <w:spacing w:val="-11"/>
          <w:sz w:val="20"/>
        </w:rPr>
        <w:t> </w:t>
      </w:r>
      <w:r>
        <w:rPr>
          <w:sz w:val="20"/>
        </w:rPr>
        <w:t>seguimiento</w:t>
      </w:r>
      <w:r>
        <w:rPr>
          <w:spacing w:val="-12"/>
          <w:sz w:val="20"/>
        </w:rPr>
        <w:t> </w:t>
      </w:r>
      <w:r>
        <w:rPr>
          <w:sz w:val="20"/>
        </w:rPr>
        <w:t>para proteger el arbolado urbano, la flora y la fauna silvestre, y prevenir su tráfico ilegal.</w:t>
      </w:r>
    </w:p>
    <w:p>
      <w:pPr>
        <w:pStyle w:val="ListParagraph"/>
        <w:numPr>
          <w:ilvl w:val="0"/>
          <w:numId w:val="5"/>
        </w:numPr>
        <w:tabs>
          <w:tab w:pos="1339" w:val="left" w:leader="none"/>
        </w:tabs>
        <w:spacing w:line="240" w:lineRule="auto" w:before="0" w:after="0"/>
        <w:ind w:left="1339" w:right="988" w:hanging="360"/>
        <w:jc w:val="both"/>
        <w:rPr>
          <w:sz w:val="20"/>
        </w:rPr>
      </w:pPr>
      <w:r>
        <w:rPr>
          <w:b/>
          <w:sz w:val="20"/>
        </w:rPr>
        <w:t>Meta Plan de Desarrollo (5): </w:t>
      </w:r>
      <w:r>
        <w:rPr>
          <w:sz w:val="20"/>
        </w:rPr>
        <w:t>Controlar 25.200 usuarios generadores de residuos especiales, peligrosos y de manejo diferenciado</w:t>
      </w:r>
    </w:p>
    <w:p>
      <w:pPr>
        <w:pStyle w:val="ListParagraph"/>
        <w:numPr>
          <w:ilvl w:val="0"/>
          <w:numId w:val="5"/>
        </w:numPr>
        <w:tabs>
          <w:tab w:pos="1339" w:val="left" w:leader="none"/>
        </w:tabs>
        <w:spacing w:line="240" w:lineRule="auto" w:before="1" w:after="0"/>
        <w:ind w:left="1339" w:right="983" w:hanging="360"/>
        <w:jc w:val="both"/>
        <w:rPr>
          <w:sz w:val="20"/>
        </w:rPr>
      </w:pPr>
      <w:r>
        <w:rPr>
          <w:b/>
          <w:sz w:val="20"/>
        </w:rPr>
        <w:t>Meta Plan de Desarrollo (6): </w:t>
      </w:r>
      <w:r>
        <w:rPr>
          <w:sz w:val="20"/>
        </w:rPr>
        <w:t>Adelantar 52.200 actuaciones en el marco del procedimiento sancionatorio ambiental y del trámite de licenciamiento ambiental</w:t>
      </w:r>
    </w:p>
    <w:p>
      <w:pPr>
        <w:pStyle w:val="Heading2"/>
        <w:numPr>
          <w:ilvl w:val="3"/>
          <w:numId w:val="2"/>
        </w:numPr>
        <w:tabs>
          <w:tab w:pos="1613" w:val="left" w:leader="none"/>
        </w:tabs>
        <w:spacing w:line="240" w:lineRule="auto" w:before="229" w:after="0"/>
        <w:ind w:left="1613" w:right="0" w:hanging="994"/>
        <w:jc w:val="left"/>
      </w:pPr>
      <w:r>
        <w:rPr>
          <w:spacing w:val="-2"/>
        </w:rPr>
        <w:t>Descripción</w:t>
      </w:r>
    </w:p>
    <w:p>
      <w:pPr>
        <w:pStyle w:val="BodyText"/>
        <w:spacing w:before="1"/>
        <w:rPr>
          <w:b/>
        </w:rPr>
      </w:pPr>
    </w:p>
    <w:p>
      <w:pPr>
        <w:pStyle w:val="ListParagraph"/>
        <w:numPr>
          <w:ilvl w:val="0"/>
          <w:numId w:val="6"/>
        </w:numPr>
        <w:tabs>
          <w:tab w:pos="1338" w:val="left" w:leader="none"/>
        </w:tabs>
        <w:spacing w:line="240" w:lineRule="auto" w:before="0" w:after="0"/>
        <w:ind w:left="1338" w:right="0" w:hanging="359"/>
        <w:jc w:val="both"/>
        <w:rPr>
          <w:b/>
          <w:sz w:val="20"/>
        </w:rPr>
      </w:pPr>
      <w:r>
        <w:rPr>
          <w:b/>
          <w:sz w:val="20"/>
        </w:rPr>
        <w:t>Meta</w:t>
      </w:r>
      <w:r>
        <w:rPr>
          <w:b/>
          <w:spacing w:val="-4"/>
          <w:sz w:val="20"/>
        </w:rPr>
        <w:t> </w:t>
      </w:r>
      <w:r>
        <w:rPr>
          <w:b/>
          <w:sz w:val="20"/>
        </w:rPr>
        <w:t>Plan</w:t>
      </w:r>
      <w:r>
        <w:rPr>
          <w:b/>
          <w:spacing w:val="-6"/>
          <w:sz w:val="20"/>
        </w:rPr>
        <w:t> </w:t>
      </w:r>
      <w:r>
        <w:rPr>
          <w:b/>
          <w:sz w:val="20"/>
        </w:rPr>
        <w:t>de</w:t>
      </w:r>
      <w:r>
        <w:rPr>
          <w:b/>
          <w:spacing w:val="-4"/>
          <w:sz w:val="20"/>
        </w:rPr>
        <w:t> </w:t>
      </w:r>
      <w:r>
        <w:rPr>
          <w:b/>
          <w:sz w:val="20"/>
        </w:rPr>
        <w:t>Desarrollo</w:t>
      </w:r>
      <w:r>
        <w:rPr>
          <w:b/>
          <w:spacing w:val="-5"/>
          <w:sz w:val="20"/>
        </w:rPr>
        <w:t> (1)</w:t>
      </w:r>
    </w:p>
    <w:p>
      <w:pPr>
        <w:pStyle w:val="BodyText"/>
        <w:ind w:left="1339" w:right="982"/>
        <w:jc w:val="both"/>
      </w:pPr>
      <w:r>
        <w:rPr/>
        <w:t>Consiste en implementar en el cuatrienio un (1) programa para el control de la Estructura Ecológica Principal a través de acciones de evaluación, seguimiento y</w:t>
      </w:r>
      <w:r>
        <w:rPr>
          <w:spacing w:val="-1"/>
        </w:rPr>
        <w:t> </w:t>
      </w:r>
      <w:r>
        <w:rPr/>
        <w:t>control de los elementos</w:t>
      </w:r>
      <w:r>
        <w:rPr>
          <w:spacing w:val="-1"/>
        </w:rPr>
        <w:t> </w:t>
      </w:r>
      <w:r>
        <w:rPr/>
        <w:t>de la Estructura Ecológica Principal con especial atención al sistema hídrico, se busca reducir la afectación a los ecosistemas y minimizar los impactos ambientales en el Distrito Capital debido a proyectos constructivos.</w:t>
      </w:r>
      <w:r>
        <w:rPr>
          <w:spacing w:val="11"/>
        </w:rPr>
        <w:t> </w:t>
      </w:r>
      <w:r>
        <w:rPr/>
        <w:t>Estos</w:t>
      </w:r>
      <w:r>
        <w:rPr>
          <w:spacing w:val="10"/>
        </w:rPr>
        <w:t> </w:t>
      </w:r>
      <w:r>
        <w:rPr/>
        <w:t>proyectos,</w:t>
      </w:r>
      <w:r>
        <w:rPr>
          <w:spacing w:val="12"/>
        </w:rPr>
        <w:t> </w:t>
      </w:r>
      <w:r>
        <w:rPr/>
        <w:t>llevados</w:t>
      </w:r>
      <w:r>
        <w:rPr>
          <w:spacing w:val="10"/>
        </w:rPr>
        <w:t> </w:t>
      </w:r>
      <w:r>
        <w:rPr/>
        <w:t>a</w:t>
      </w:r>
      <w:r>
        <w:rPr>
          <w:spacing w:val="11"/>
        </w:rPr>
        <w:t> </w:t>
      </w:r>
      <w:r>
        <w:rPr/>
        <w:t>cabo</w:t>
      </w:r>
      <w:r>
        <w:rPr>
          <w:spacing w:val="10"/>
        </w:rPr>
        <w:t> </w:t>
      </w:r>
      <w:r>
        <w:rPr/>
        <w:t>por</w:t>
      </w:r>
      <w:r>
        <w:rPr>
          <w:spacing w:val="9"/>
        </w:rPr>
        <w:t> </w:t>
      </w:r>
      <w:r>
        <w:rPr/>
        <w:t>terceros,</w:t>
      </w:r>
      <w:r>
        <w:rPr>
          <w:spacing w:val="11"/>
        </w:rPr>
        <w:t> </w:t>
      </w:r>
      <w:r>
        <w:rPr/>
        <w:t>conllevan</w:t>
      </w:r>
      <w:r>
        <w:rPr>
          <w:spacing w:val="11"/>
        </w:rPr>
        <w:t> </w:t>
      </w:r>
      <w:r>
        <w:rPr/>
        <w:t>endurecimientos</w:t>
      </w:r>
      <w:r>
        <w:rPr>
          <w:spacing w:val="7"/>
        </w:rPr>
        <w:t> </w:t>
      </w:r>
      <w:r>
        <w:rPr/>
        <w:t>del</w:t>
      </w:r>
      <w:r>
        <w:rPr>
          <w:spacing w:val="12"/>
        </w:rPr>
        <w:t> </w:t>
      </w:r>
      <w:r>
        <w:rPr/>
        <w:t>suelo</w:t>
      </w:r>
      <w:r>
        <w:rPr>
          <w:spacing w:val="9"/>
        </w:rPr>
        <w:t> </w:t>
      </w:r>
      <w:r>
        <w:rPr>
          <w:spacing w:val="-10"/>
        </w:rPr>
        <w:t>y</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7"/>
        <w:jc w:val="both"/>
      </w:pPr>
      <w:r>
        <w:rPr/>
        <w:t>contaminación, lo que afecta áreas de importancia ecosistémica y conlleva ocupaciones ilegales en zonas protegidas o de gran valor ambiental.</w:t>
      </w:r>
    </w:p>
    <w:p>
      <w:pPr>
        <w:pStyle w:val="Heading2"/>
        <w:numPr>
          <w:ilvl w:val="0"/>
          <w:numId w:val="6"/>
        </w:numPr>
        <w:tabs>
          <w:tab w:pos="1338" w:val="left" w:leader="none"/>
        </w:tabs>
        <w:spacing w:line="240" w:lineRule="auto" w:before="229" w:after="0"/>
        <w:ind w:left="1338" w:right="0" w:hanging="359"/>
        <w:jc w:val="both"/>
      </w:pPr>
      <w:r>
        <w:rPr/>
        <w:t>Meta</w:t>
      </w:r>
      <w:r>
        <w:rPr>
          <w:spacing w:val="-4"/>
        </w:rPr>
        <w:t> </w:t>
      </w:r>
      <w:r>
        <w:rPr/>
        <w:t>Plan</w:t>
      </w:r>
      <w:r>
        <w:rPr>
          <w:spacing w:val="-6"/>
        </w:rPr>
        <w:t> </w:t>
      </w:r>
      <w:r>
        <w:rPr/>
        <w:t>de</w:t>
      </w:r>
      <w:r>
        <w:rPr>
          <w:spacing w:val="-4"/>
        </w:rPr>
        <w:t> </w:t>
      </w:r>
      <w:r>
        <w:rPr/>
        <w:t>Desarrollo</w:t>
      </w:r>
      <w:r>
        <w:rPr>
          <w:spacing w:val="-5"/>
        </w:rPr>
        <w:t> (2)</w:t>
      </w:r>
    </w:p>
    <w:p>
      <w:pPr>
        <w:pStyle w:val="BodyText"/>
        <w:ind w:left="1339" w:right="981"/>
        <w:jc w:val="both"/>
      </w:pPr>
      <w:r>
        <w:rPr/>
        <w:t>Consiste en implementar en el cuatrienio un (1) programa de control y planificación sobre el recurso hídrico y sus factores de impacto en el D.C., Este conjunto de actividades abarca la evaluación, seguimiento y control</w:t>
      </w:r>
      <w:r>
        <w:rPr>
          <w:spacing w:val="-1"/>
        </w:rPr>
        <w:t> </w:t>
      </w:r>
      <w:r>
        <w:rPr/>
        <w:t>de los</w:t>
      </w:r>
      <w:r>
        <w:rPr>
          <w:spacing w:val="-2"/>
        </w:rPr>
        <w:t> </w:t>
      </w:r>
      <w:r>
        <w:rPr/>
        <w:t>factores</w:t>
      </w:r>
      <w:r>
        <w:rPr>
          <w:spacing w:val="-1"/>
        </w:rPr>
        <w:t> </w:t>
      </w:r>
      <w:r>
        <w:rPr/>
        <w:t>que impactan el</w:t>
      </w:r>
      <w:r>
        <w:rPr>
          <w:spacing w:val="-1"/>
        </w:rPr>
        <w:t> </w:t>
      </w:r>
      <w:r>
        <w:rPr/>
        <w:t>recurso hídrico,</w:t>
      </w:r>
      <w:r>
        <w:rPr>
          <w:spacing w:val="-1"/>
        </w:rPr>
        <w:t> </w:t>
      </w:r>
      <w:r>
        <w:rPr/>
        <w:t>así</w:t>
      </w:r>
      <w:r>
        <w:rPr>
          <w:spacing w:val="-1"/>
        </w:rPr>
        <w:t> </w:t>
      </w:r>
      <w:r>
        <w:rPr/>
        <w:t>como el</w:t>
      </w:r>
      <w:r>
        <w:rPr>
          <w:spacing w:val="-1"/>
        </w:rPr>
        <w:t> </w:t>
      </w:r>
      <w:r>
        <w:rPr/>
        <w:t>funcionamiento de las</w:t>
      </w:r>
      <w:r>
        <w:rPr>
          <w:spacing w:val="-2"/>
        </w:rPr>
        <w:t> </w:t>
      </w:r>
      <w:r>
        <w:rPr/>
        <w:t>redes</w:t>
      </w:r>
      <w:r>
        <w:rPr>
          <w:spacing w:val="-1"/>
        </w:rPr>
        <w:t> </w:t>
      </w:r>
      <w:r>
        <w:rPr/>
        <w:t>de monitoreo correspondientes</w:t>
      </w:r>
      <w:r>
        <w:rPr>
          <w:spacing w:val="-2"/>
        </w:rPr>
        <w:t> </w:t>
      </w:r>
      <w:r>
        <w:rPr/>
        <w:t>(Red de Calidad Hídrica de Bogotá, Programa</w:t>
      </w:r>
      <w:r>
        <w:rPr>
          <w:spacing w:val="-3"/>
        </w:rPr>
        <w:t> </w:t>
      </w:r>
      <w:r>
        <w:rPr/>
        <w:t>de</w:t>
      </w:r>
      <w:r>
        <w:rPr>
          <w:spacing w:val="-3"/>
        </w:rPr>
        <w:t> </w:t>
      </w:r>
      <w:r>
        <w:rPr/>
        <w:t>Monitoreo de Afluentes</w:t>
      </w:r>
      <w:r>
        <w:rPr>
          <w:spacing w:val="-2"/>
        </w:rPr>
        <w:t> </w:t>
      </w:r>
      <w:r>
        <w:rPr/>
        <w:t>y</w:t>
      </w:r>
      <w:r>
        <w:rPr>
          <w:spacing w:val="-2"/>
        </w:rPr>
        <w:t> </w:t>
      </w:r>
      <w:r>
        <w:rPr/>
        <w:t>Efluentes</w:t>
      </w:r>
      <w:r>
        <w:rPr>
          <w:spacing w:val="-2"/>
        </w:rPr>
        <w:t> </w:t>
      </w:r>
      <w:r>
        <w:rPr/>
        <w:t>del</w:t>
      </w:r>
      <w:r>
        <w:rPr>
          <w:spacing w:val="-3"/>
        </w:rPr>
        <w:t> </w:t>
      </w:r>
      <w:r>
        <w:rPr/>
        <w:t>Distrito Capital,</w:t>
      </w:r>
      <w:r>
        <w:rPr>
          <w:spacing w:val="-1"/>
        </w:rPr>
        <w:t> </w:t>
      </w:r>
      <w:r>
        <w:rPr/>
        <w:t>Red de Monitoreo</w:t>
      </w:r>
      <w:r>
        <w:rPr>
          <w:spacing w:val="-2"/>
        </w:rPr>
        <w:t> </w:t>
      </w:r>
      <w:r>
        <w:rPr/>
        <w:t>de Aguas</w:t>
      </w:r>
      <w:r>
        <w:rPr>
          <w:spacing w:val="-1"/>
        </w:rPr>
        <w:t> </w:t>
      </w:r>
      <w:r>
        <w:rPr/>
        <w:t>Subterráneas).</w:t>
      </w:r>
      <w:r>
        <w:rPr>
          <w:spacing w:val="-5"/>
        </w:rPr>
        <w:t> </w:t>
      </w:r>
      <w:r>
        <w:rPr/>
        <w:t>Se</w:t>
      </w:r>
      <w:r>
        <w:rPr>
          <w:spacing w:val="-1"/>
        </w:rPr>
        <w:t> </w:t>
      </w:r>
      <w:r>
        <w:rPr/>
        <w:t>llevará a cabo</w:t>
      </w:r>
      <w:r>
        <w:rPr>
          <w:spacing w:val="-8"/>
        </w:rPr>
        <w:t> </w:t>
      </w:r>
      <w:r>
        <w:rPr/>
        <w:t>la</w:t>
      </w:r>
      <w:r>
        <w:rPr>
          <w:spacing w:val="-9"/>
        </w:rPr>
        <w:t> </w:t>
      </w:r>
      <w:r>
        <w:rPr/>
        <w:t>recopilación,</w:t>
      </w:r>
      <w:r>
        <w:rPr>
          <w:spacing w:val="-10"/>
        </w:rPr>
        <w:t> </w:t>
      </w:r>
      <w:r>
        <w:rPr/>
        <w:t>análisis</w:t>
      </w:r>
      <w:r>
        <w:rPr>
          <w:spacing w:val="-9"/>
        </w:rPr>
        <w:t> </w:t>
      </w:r>
      <w:r>
        <w:rPr/>
        <w:t>y</w:t>
      </w:r>
      <w:r>
        <w:rPr>
          <w:spacing w:val="-8"/>
        </w:rPr>
        <w:t> </w:t>
      </w:r>
      <w:r>
        <w:rPr/>
        <w:t>procesamiento</w:t>
      </w:r>
      <w:r>
        <w:rPr>
          <w:spacing w:val="-9"/>
        </w:rPr>
        <w:t> </w:t>
      </w:r>
      <w:r>
        <w:rPr/>
        <w:t>de</w:t>
      </w:r>
      <w:r>
        <w:rPr>
          <w:spacing w:val="-8"/>
        </w:rPr>
        <w:t> </w:t>
      </w:r>
      <w:r>
        <w:rPr/>
        <w:t>datos</w:t>
      </w:r>
      <w:r>
        <w:rPr>
          <w:spacing w:val="-9"/>
        </w:rPr>
        <w:t> </w:t>
      </w:r>
      <w:r>
        <w:rPr/>
        <w:t>para</w:t>
      </w:r>
      <w:r>
        <w:rPr>
          <w:spacing w:val="-10"/>
        </w:rPr>
        <w:t> </w:t>
      </w:r>
      <w:r>
        <w:rPr/>
        <w:t>generar</w:t>
      </w:r>
      <w:r>
        <w:rPr>
          <w:spacing w:val="-8"/>
        </w:rPr>
        <w:t> </w:t>
      </w:r>
      <w:r>
        <w:rPr/>
        <w:t>información</w:t>
      </w:r>
      <w:r>
        <w:rPr>
          <w:spacing w:val="-8"/>
        </w:rPr>
        <w:t> </w:t>
      </w:r>
      <w:r>
        <w:rPr/>
        <w:t>relevante</w:t>
      </w:r>
      <w:r>
        <w:rPr>
          <w:spacing w:val="-9"/>
        </w:rPr>
        <w:t> </w:t>
      </w:r>
      <w:r>
        <w:rPr/>
        <w:t>que</w:t>
      </w:r>
      <w:r>
        <w:rPr>
          <w:spacing w:val="-8"/>
        </w:rPr>
        <w:t> </w:t>
      </w:r>
      <w:r>
        <w:rPr/>
        <w:t>facilite la planificación y el diagnóstico adecuado.</w:t>
      </w:r>
    </w:p>
    <w:p>
      <w:pPr>
        <w:pStyle w:val="BodyText"/>
        <w:spacing w:before="2"/>
      </w:pPr>
    </w:p>
    <w:p>
      <w:pPr>
        <w:pStyle w:val="BodyText"/>
        <w:ind w:left="1339" w:right="980"/>
        <w:jc w:val="both"/>
      </w:pPr>
      <w:r>
        <w:rPr/>
        <w:t>Además, comprende la supervisión de permisos de ocupación de cauces y el control de vertimientos del</w:t>
      </w:r>
      <w:r>
        <w:rPr>
          <w:spacing w:val="-13"/>
        </w:rPr>
        <w:t> </w:t>
      </w:r>
      <w:r>
        <w:rPr/>
        <w:t>sector</w:t>
      </w:r>
      <w:r>
        <w:rPr>
          <w:spacing w:val="-12"/>
        </w:rPr>
        <w:t> </w:t>
      </w:r>
      <w:r>
        <w:rPr/>
        <w:t>salud.</w:t>
      </w:r>
      <w:r>
        <w:rPr>
          <w:spacing w:val="-13"/>
        </w:rPr>
        <w:t> </w:t>
      </w:r>
      <w:r>
        <w:rPr/>
        <w:t>Se</w:t>
      </w:r>
      <w:r>
        <w:rPr>
          <w:spacing w:val="-12"/>
        </w:rPr>
        <w:t> </w:t>
      </w:r>
      <w:r>
        <w:rPr/>
        <w:t>realizan</w:t>
      </w:r>
      <w:r>
        <w:rPr>
          <w:spacing w:val="-13"/>
        </w:rPr>
        <w:t> </w:t>
      </w:r>
      <w:r>
        <w:rPr/>
        <w:t>también</w:t>
      </w:r>
      <w:r>
        <w:rPr>
          <w:spacing w:val="-12"/>
        </w:rPr>
        <w:t> </w:t>
      </w:r>
      <w:r>
        <w:rPr/>
        <w:t>actividades</w:t>
      </w:r>
      <w:r>
        <w:rPr>
          <w:spacing w:val="-13"/>
        </w:rPr>
        <w:t> </w:t>
      </w:r>
      <w:r>
        <w:rPr/>
        <w:t>jurídico-administrativas</w:t>
      </w:r>
      <w:r>
        <w:rPr>
          <w:spacing w:val="-12"/>
        </w:rPr>
        <w:t> </w:t>
      </w:r>
      <w:r>
        <w:rPr/>
        <w:t>en</w:t>
      </w:r>
      <w:r>
        <w:rPr>
          <w:spacing w:val="-13"/>
        </w:rPr>
        <w:t> </w:t>
      </w:r>
      <w:r>
        <w:rPr/>
        <w:t>el</w:t>
      </w:r>
      <w:r>
        <w:rPr>
          <w:spacing w:val="-12"/>
        </w:rPr>
        <w:t> </w:t>
      </w:r>
      <w:r>
        <w:rPr/>
        <w:t>marco</w:t>
      </w:r>
      <w:r>
        <w:rPr>
          <w:spacing w:val="-13"/>
        </w:rPr>
        <w:t> </w:t>
      </w:r>
      <w:r>
        <w:rPr/>
        <w:t>de</w:t>
      </w:r>
      <w:r>
        <w:rPr>
          <w:spacing w:val="-12"/>
        </w:rPr>
        <w:t> </w:t>
      </w:r>
      <w:r>
        <w:rPr/>
        <w:t>la</w:t>
      </w:r>
      <w:r>
        <w:rPr>
          <w:spacing w:val="-13"/>
        </w:rPr>
        <w:t> </w:t>
      </w:r>
      <w:r>
        <w:rPr/>
        <w:t>verificación de la sentencia del río Bogotá.</w:t>
      </w:r>
    </w:p>
    <w:p>
      <w:pPr>
        <w:pStyle w:val="BodyText"/>
        <w:spacing w:before="229"/>
        <w:ind w:left="1339" w:right="980"/>
        <w:jc w:val="both"/>
      </w:pPr>
      <w:r>
        <w:rPr/>
        <w:t>El</w:t>
      </w:r>
      <w:r>
        <w:rPr>
          <w:spacing w:val="-13"/>
        </w:rPr>
        <w:t> </w:t>
      </w:r>
      <w:r>
        <w:rPr/>
        <w:t>desarrollo</w:t>
      </w:r>
      <w:r>
        <w:rPr>
          <w:spacing w:val="-11"/>
        </w:rPr>
        <w:t> </w:t>
      </w:r>
      <w:r>
        <w:rPr/>
        <w:t>de</w:t>
      </w:r>
      <w:r>
        <w:rPr>
          <w:spacing w:val="-12"/>
        </w:rPr>
        <w:t> </w:t>
      </w:r>
      <w:r>
        <w:rPr/>
        <w:t>estas</w:t>
      </w:r>
      <w:r>
        <w:rPr>
          <w:spacing w:val="-13"/>
        </w:rPr>
        <w:t> </w:t>
      </w:r>
      <w:r>
        <w:rPr/>
        <w:t>actividades</w:t>
      </w:r>
      <w:r>
        <w:rPr>
          <w:spacing w:val="-12"/>
        </w:rPr>
        <w:t> </w:t>
      </w:r>
      <w:r>
        <w:rPr/>
        <w:t>implica</w:t>
      </w:r>
      <w:r>
        <w:rPr>
          <w:spacing w:val="-12"/>
        </w:rPr>
        <w:t> </w:t>
      </w:r>
      <w:r>
        <w:rPr/>
        <w:t>verificar</w:t>
      </w:r>
      <w:r>
        <w:rPr>
          <w:spacing w:val="-11"/>
        </w:rPr>
        <w:t> </w:t>
      </w:r>
      <w:r>
        <w:rPr/>
        <w:t>el</w:t>
      </w:r>
      <w:r>
        <w:rPr>
          <w:spacing w:val="-12"/>
        </w:rPr>
        <w:t> </w:t>
      </w:r>
      <w:r>
        <w:rPr/>
        <w:t>cumplimiento</w:t>
      </w:r>
      <w:r>
        <w:rPr>
          <w:spacing w:val="-12"/>
        </w:rPr>
        <w:t> </w:t>
      </w:r>
      <w:r>
        <w:rPr/>
        <w:t>de</w:t>
      </w:r>
      <w:r>
        <w:rPr>
          <w:spacing w:val="-12"/>
        </w:rPr>
        <w:t> </w:t>
      </w:r>
      <w:r>
        <w:rPr/>
        <w:t>normas</w:t>
      </w:r>
      <w:r>
        <w:rPr>
          <w:spacing w:val="-13"/>
        </w:rPr>
        <w:t> </w:t>
      </w:r>
      <w:r>
        <w:rPr/>
        <w:t>de</w:t>
      </w:r>
      <w:r>
        <w:rPr>
          <w:spacing w:val="-11"/>
        </w:rPr>
        <w:t> </w:t>
      </w:r>
      <w:r>
        <w:rPr/>
        <w:t>vertimiento</w:t>
      </w:r>
      <w:r>
        <w:rPr>
          <w:spacing w:val="-12"/>
        </w:rPr>
        <w:t> </w:t>
      </w:r>
      <w:r>
        <w:rPr/>
        <w:t>por</w:t>
      </w:r>
      <w:r>
        <w:rPr>
          <w:spacing w:val="-12"/>
        </w:rPr>
        <w:t> </w:t>
      </w:r>
      <w:r>
        <w:rPr/>
        <w:t>parte de los usuarios que descargan directa o indirectamente en fuentes superficiales o al suelo, así como evaluar y dar seguimiento a autorizaciones y concesiones relacionadas con vertimientos y el uso del agua. Se controlan los factores que afectan la calidad de los cuerpos hídricos de la ciudad y se monitorea el Plan de Saneamiento y Manejo de Vertimientos de la Empresa de Acueducto y Alcantarillado de Bogotá, crucial para reducir la contaminación y mejorar la calidad del agua.</w:t>
      </w:r>
    </w:p>
    <w:p>
      <w:pPr>
        <w:pStyle w:val="BodyText"/>
        <w:spacing w:before="1"/>
      </w:pPr>
    </w:p>
    <w:p>
      <w:pPr>
        <w:pStyle w:val="BodyText"/>
        <w:ind w:left="1339" w:right="979"/>
        <w:jc w:val="both"/>
      </w:pPr>
      <w:r>
        <w:rPr>
          <w:spacing w:val="-2"/>
        </w:rPr>
        <w:t>Además, se toman medidas para garantizar</w:t>
      </w:r>
      <w:r>
        <w:rPr>
          <w:spacing w:val="-3"/>
        </w:rPr>
        <w:t> </w:t>
      </w:r>
      <w:r>
        <w:rPr>
          <w:spacing w:val="-2"/>
        </w:rPr>
        <w:t>la calidad</w:t>
      </w:r>
      <w:r>
        <w:rPr>
          <w:spacing w:val="-3"/>
        </w:rPr>
        <w:t> </w:t>
      </w:r>
      <w:r>
        <w:rPr>
          <w:spacing w:val="-2"/>
        </w:rPr>
        <w:t>y disponibilidad del agua subterránea,</w:t>
      </w:r>
      <w:r>
        <w:rPr>
          <w:spacing w:val="-5"/>
        </w:rPr>
        <w:t> </w:t>
      </w:r>
      <w:r>
        <w:rPr>
          <w:spacing w:val="-2"/>
        </w:rPr>
        <w:t>incluyendo </w:t>
      </w:r>
      <w:r>
        <w:rPr/>
        <w:t>visitas de campo, medición de niveles, verificación de consumos, detección de explotación ilegal y aplicación de instrumentos económico-ambientales como la tasa de uso del agua subterránea. Se obtiene información para monitorear la calidad del agua superficial y subterránea, se establece el cumplimiento</w:t>
      </w:r>
      <w:r>
        <w:rPr>
          <w:spacing w:val="-9"/>
        </w:rPr>
        <w:t> </w:t>
      </w:r>
      <w:r>
        <w:rPr/>
        <w:t>de</w:t>
      </w:r>
      <w:r>
        <w:rPr>
          <w:spacing w:val="-7"/>
        </w:rPr>
        <w:t> </w:t>
      </w:r>
      <w:r>
        <w:rPr/>
        <w:t>estándares</w:t>
      </w:r>
      <w:r>
        <w:rPr>
          <w:spacing w:val="-11"/>
        </w:rPr>
        <w:t> </w:t>
      </w:r>
      <w:r>
        <w:rPr/>
        <w:t>para</w:t>
      </w:r>
      <w:r>
        <w:rPr>
          <w:spacing w:val="-7"/>
        </w:rPr>
        <w:t> </w:t>
      </w:r>
      <w:r>
        <w:rPr/>
        <w:t>vertidos</w:t>
      </w:r>
      <w:r>
        <w:rPr>
          <w:spacing w:val="-11"/>
        </w:rPr>
        <w:t> </w:t>
      </w:r>
      <w:r>
        <w:rPr/>
        <w:t>de</w:t>
      </w:r>
      <w:r>
        <w:rPr>
          <w:spacing w:val="-7"/>
        </w:rPr>
        <w:t> </w:t>
      </w:r>
      <w:r>
        <w:rPr/>
        <w:t>aguas</w:t>
      </w:r>
      <w:r>
        <w:rPr>
          <w:spacing w:val="-8"/>
        </w:rPr>
        <w:t> </w:t>
      </w:r>
      <w:r>
        <w:rPr/>
        <w:t>residuales,</w:t>
      </w:r>
      <w:r>
        <w:rPr>
          <w:spacing w:val="-7"/>
        </w:rPr>
        <w:t> </w:t>
      </w:r>
      <w:r>
        <w:rPr/>
        <w:t>se</w:t>
      </w:r>
      <w:r>
        <w:rPr>
          <w:spacing w:val="-7"/>
        </w:rPr>
        <w:t> </w:t>
      </w:r>
      <w:r>
        <w:rPr/>
        <w:t>cuantifica</w:t>
      </w:r>
      <w:r>
        <w:rPr>
          <w:spacing w:val="-7"/>
        </w:rPr>
        <w:t> </w:t>
      </w:r>
      <w:r>
        <w:rPr/>
        <w:t>la</w:t>
      </w:r>
      <w:r>
        <w:rPr>
          <w:spacing w:val="-8"/>
        </w:rPr>
        <w:t> </w:t>
      </w:r>
      <w:r>
        <w:rPr/>
        <w:t>carga</w:t>
      </w:r>
      <w:r>
        <w:rPr>
          <w:spacing w:val="-7"/>
        </w:rPr>
        <w:t> </w:t>
      </w:r>
      <w:r>
        <w:rPr/>
        <w:t>contaminante</w:t>
      </w:r>
      <w:r>
        <w:rPr>
          <w:spacing w:val="-8"/>
        </w:rPr>
        <w:t> </w:t>
      </w:r>
      <w:r>
        <w:rPr/>
        <w:t>y</w:t>
      </w:r>
      <w:r>
        <w:rPr>
          <w:spacing w:val="-7"/>
        </w:rPr>
        <w:t> </w:t>
      </w:r>
      <w:r>
        <w:rPr/>
        <w:t>se establece una línea base para comprender el estado del recurso hídrico.</w:t>
      </w:r>
    </w:p>
    <w:p>
      <w:pPr>
        <w:pStyle w:val="Heading2"/>
        <w:numPr>
          <w:ilvl w:val="0"/>
          <w:numId w:val="6"/>
        </w:numPr>
        <w:tabs>
          <w:tab w:pos="1338" w:val="left" w:leader="none"/>
        </w:tabs>
        <w:spacing w:line="240" w:lineRule="auto" w:before="228" w:after="0"/>
        <w:ind w:left="1338" w:right="0" w:hanging="359"/>
        <w:jc w:val="both"/>
      </w:pPr>
      <w:r>
        <w:rPr/>
        <w:t>Meta</w:t>
      </w:r>
      <w:r>
        <w:rPr>
          <w:spacing w:val="-4"/>
        </w:rPr>
        <w:t> </w:t>
      </w:r>
      <w:r>
        <w:rPr/>
        <w:t>Plan</w:t>
      </w:r>
      <w:r>
        <w:rPr>
          <w:spacing w:val="-6"/>
        </w:rPr>
        <w:t> </w:t>
      </w:r>
      <w:r>
        <w:rPr/>
        <w:t>de</w:t>
      </w:r>
      <w:r>
        <w:rPr>
          <w:spacing w:val="-4"/>
        </w:rPr>
        <w:t> </w:t>
      </w:r>
      <w:r>
        <w:rPr/>
        <w:t>Desarrollo</w:t>
      </w:r>
      <w:r>
        <w:rPr>
          <w:spacing w:val="-5"/>
        </w:rPr>
        <w:t> (3)</w:t>
      </w:r>
    </w:p>
    <w:p>
      <w:pPr>
        <w:pStyle w:val="BodyText"/>
        <w:spacing w:before="1"/>
        <w:ind w:left="1339" w:right="981"/>
        <w:jc w:val="both"/>
      </w:pPr>
      <w:r>
        <w:rPr/>
        <w:t>Consiste en implementar en el cuatrienio un (1) programa para el control ambiental en predios</w:t>
      </w:r>
      <w:r>
        <w:rPr>
          <w:spacing w:val="-1"/>
        </w:rPr>
        <w:t> </w:t>
      </w:r>
      <w:r>
        <w:rPr/>
        <w:t>en los que se desarrollan o desarrollaron actividades extractivas industriales comerciales y de servicios con potencial</w:t>
      </w:r>
      <w:r>
        <w:rPr>
          <w:spacing w:val="-3"/>
        </w:rPr>
        <w:t> </w:t>
      </w:r>
      <w:r>
        <w:rPr/>
        <w:t>afectación</w:t>
      </w:r>
      <w:r>
        <w:rPr>
          <w:spacing w:val="-2"/>
        </w:rPr>
        <w:t> </w:t>
      </w:r>
      <w:r>
        <w:rPr/>
        <w:t>al</w:t>
      </w:r>
      <w:r>
        <w:rPr>
          <w:spacing w:val="-3"/>
        </w:rPr>
        <w:t> </w:t>
      </w:r>
      <w:r>
        <w:rPr/>
        <w:t>recurso</w:t>
      </w:r>
      <w:r>
        <w:rPr>
          <w:spacing w:val="-4"/>
        </w:rPr>
        <w:t> </w:t>
      </w:r>
      <w:r>
        <w:rPr/>
        <w:t>suelo,</w:t>
      </w:r>
      <w:r>
        <w:rPr>
          <w:spacing w:val="-3"/>
        </w:rPr>
        <w:t> </w:t>
      </w:r>
      <w:r>
        <w:rPr/>
        <w:t>el</w:t>
      </w:r>
      <w:r>
        <w:rPr>
          <w:spacing w:val="-3"/>
        </w:rPr>
        <w:t> </w:t>
      </w:r>
      <w:r>
        <w:rPr/>
        <w:t>objetivo</w:t>
      </w:r>
      <w:r>
        <w:rPr>
          <w:spacing w:val="-2"/>
        </w:rPr>
        <w:t> </w:t>
      </w:r>
      <w:r>
        <w:rPr/>
        <w:t>es</w:t>
      </w:r>
      <w:r>
        <w:rPr>
          <w:spacing w:val="-4"/>
        </w:rPr>
        <w:t> </w:t>
      </w:r>
      <w:r>
        <w:rPr/>
        <w:t>diagnosticar</w:t>
      </w:r>
      <w:r>
        <w:rPr>
          <w:spacing w:val="-2"/>
        </w:rPr>
        <w:t> </w:t>
      </w:r>
      <w:r>
        <w:rPr/>
        <w:t>el</w:t>
      </w:r>
      <w:r>
        <w:rPr>
          <w:spacing w:val="-3"/>
        </w:rPr>
        <w:t> </w:t>
      </w:r>
      <w:r>
        <w:rPr/>
        <w:t>impacto</w:t>
      </w:r>
      <w:r>
        <w:rPr>
          <w:spacing w:val="-5"/>
        </w:rPr>
        <w:t> </w:t>
      </w:r>
      <w:r>
        <w:rPr/>
        <w:t>ambiental</w:t>
      </w:r>
      <w:r>
        <w:rPr>
          <w:spacing w:val="-5"/>
        </w:rPr>
        <w:t> </w:t>
      </w:r>
      <w:r>
        <w:rPr/>
        <w:t>generado</w:t>
      </w:r>
      <w:r>
        <w:rPr>
          <w:spacing w:val="-4"/>
        </w:rPr>
        <w:t> </w:t>
      </w:r>
      <w:r>
        <w:rPr/>
        <w:t>por</w:t>
      </w:r>
      <w:r>
        <w:rPr>
          <w:spacing w:val="-3"/>
        </w:rPr>
        <w:t> </w:t>
      </w:r>
      <w:r>
        <w:rPr/>
        <w:t>la actividad minera o la contaminación del suelo, para luego establecer medidas de gestión adecuadas.</w:t>
      </w:r>
    </w:p>
    <w:p>
      <w:pPr>
        <w:pStyle w:val="BodyText"/>
      </w:pPr>
    </w:p>
    <w:p>
      <w:pPr>
        <w:pStyle w:val="BodyText"/>
        <w:ind w:left="1339" w:right="986"/>
        <w:jc w:val="both"/>
      </w:pPr>
      <w:r>
        <w:rPr/>
        <w:t>Para lograr esto, es esencial realizar un seguimiento de los instrumentos ambientales, como autorizaciones y permisos, así como asegurar el cumplimiento de las disposiciones de control ambiental relacionadas con la actividad minera, industrial, comercial y de servicios</w:t>
      </w:r>
    </w:p>
    <w:p>
      <w:pPr>
        <w:pStyle w:val="BodyText"/>
        <w:spacing w:before="1"/>
      </w:pPr>
    </w:p>
    <w:p>
      <w:pPr>
        <w:pStyle w:val="Heading2"/>
        <w:numPr>
          <w:ilvl w:val="0"/>
          <w:numId w:val="6"/>
        </w:numPr>
        <w:tabs>
          <w:tab w:pos="1338" w:val="left" w:leader="none"/>
        </w:tabs>
        <w:spacing w:line="240" w:lineRule="auto" w:before="1" w:after="0"/>
        <w:ind w:left="1338" w:right="0" w:hanging="359"/>
        <w:jc w:val="both"/>
      </w:pPr>
      <w:r>
        <w:rPr/>
        <w:t>Meta</w:t>
      </w:r>
      <w:r>
        <w:rPr>
          <w:spacing w:val="-4"/>
        </w:rPr>
        <w:t> </w:t>
      </w:r>
      <w:r>
        <w:rPr/>
        <w:t>Plan</w:t>
      </w:r>
      <w:r>
        <w:rPr>
          <w:spacing w:val="-6"/>
        </w:rPr>
        <w:t> </w:t>
      </w:r>
      <w:r>
        <w:rPr/>
        <w:t>de</w:t>
      </w:r>
      <w:r>
        <w:rPr>
          <w:spacing w:val="-4"/>
        </w:rPr>
        <w:t> </w:t>
      </w:r>
      <w:r>
        <w:rPr/>
        <w:t>Desarrollo</w:t>
      </w:r>
      <w:r>
        <w:rPr>
          <w:spacing w:val="-5"/>
        </w:rPr>
        <w:t> (4)</w:t>
      </w:r>
    </w:p>
    <w:p>
      <w:pPr>
        <w:pStyle w:val="BodyText"/>
        <w:ind w:left="1339" w:right="977"/>
        <w:jc w:val="both"/>
      </w:pPr>
      <w:r>
        <w:rPr/>
        <w:t>Consiste en implementar en el cuatrienio un (1) programa de control, evaluación y seguimiento para proteger el arbolado urbano, la flora y la fauna silvestre, y prevenir su tráfico ilegal., el cual busca garantizar el adecuado manejo y preservación mediante la evaluación, control y seguimiento al aprovechamiento</w:t>
      </w:r>
      <w:r>
        <w:rPr>
          <w:spacing w:val="-9"/>
        </w:rPr>
        <w:t> </w:t>
      </w:r>
      <w:r>
        <w:rPr/>
        <w:t>de</w:t>
      </w:r>
      <w:r>
        <w:rPr>
          <w:spacing w:val="-10"/>
        </w:rPr>
        <w:t> </w:t>
      </w:r>
      <w:r>
        <w:rPr/>
        <w:t>la</w:t>
      </w:r>
      <w:r>
        <w:rPr>
          <w:spacing w:val="-10"/>
        </w:rPr>
        <w:t> </w:t>
      </w:r>
      <w:r>
        <w:rPr/>
        <w:t>flora,</w:t>
      </w:r>
      <w:r>
        <w:rPr>
          <w:spacing w:val="-9"/>
        </w:rPr>
        <w:t> </w:t>
      </w:r>
      <w:r>
        <w:rPr/>
        <w:t>el</w:t>
      </w:r>
      <w:r>
        <w:rPr>
          <w:spacing w:val="-10"/>
        </w:rPr>
        <w:t> </w:t>
      </w:r>
      <w:r>
        <w:rPr/>
        <w:t>arbolado</w:t>
      </w:r>
      <w:r>
        <w:rPr>
          <w:spacing w:val="-9"/>
        </w:rPr>
        <w:t> </w:t>
      </w:r>
      <w:r>
        <w:rPr/>
        <w:t>urbano</w:t>
      </w:r>
      <w:r>
        <w:rPr>
          <w:spacing w:val="-9"/>
        </w:rPr>
        <w:t> </w:t>
      </w:r>
      <w:r>
        <w:rPr/>
        <w:t>y</w:t>
      </w:r>
      <w:r>
        <w:rPr>
          <w:spacing w:val="-9"/>
        </w:rPr>
        <w:t> </w:t>
      </w:r>
      <w:r>
        <w:rPr/>
        <w:t>la</w:t>
      </w:r>
      <w:r>
        <w:rPr>
          <w:spacing w:val="-10"/>
        </w:rPr>
        <w:t> </w:t>
      </w:r>
      <w:r>
        <w:rPr/>
        <w:t>fauna</w:t>
      </w:r>
      <w:r>
        <w:rPr>
          <w:spacing w:val="-10"/>
        </w:rPr>
        <w:t> </w:t>
      </w:r>
      <w:r>
        <w:rPr/>
        <w:t>silvestre.</w:t>
      </w:r>
      <w:r>
        <w:rPr>
          <w:spacing w:val="-10"/>
        </w:rPr>
        <w:t> </w:t>
      </w:r>
      <w:r>
        <w:rPr/>
        <w:t>Esto</w:t>
      </w:r>
      <w:r>
        <w:rPr>
          <w:spacing w:val="-9"/>
        </w:rPr>
        <w:t> </w:t>
      </w:r>
      <w:r>
        <w:rPr/>
        <w:t>implica</w:t>
      </w:r>
      <w:r>
        <w:rPr>
          <w:spacing w:val="-10"/>
        </w:rPr>
        <w:t> </w:t>
      </w:r>
      <w:r>
        <w:rPr/>
        <w:t>prevenir</w:t>
      </w:r>
      <w:r>
        <w:rPr>
          <w:spacing w:val="-10"/>
        </w:rPr>
        <w:t> </w:t>
      </w:r>
      <w:r>
        <w:rPr/>
        <w:t>su</w:t>
      </w:r>
      <w:r>
        <w:rPr>
          <w:spacing w:val="-9"/>
        </w:rPr>
        <w:t> </w:t>
      </w:r>
      <w:r>
        <w:rPr/>
        <w:t>deterioro debido a actividades ilegales como el tráfico de flora y fauna silvestre, productos maderables y el control del arbolado urbano.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Heading2"/>
        <w:numPr>
          <w:ilvl w:val="0"/>
          <w:numId w:val="6"/>
        </w:numPr>
        <w:tabs>
          <w:tab w:pos="1338" w:val="left" w:leader="none"/>
        </w:tabs>
        <w:spacing w:line="240" w:lineRule="auto" w:before="0" w:after="0"/>
        <w:ind w:left="1338" w:right="0" w:hanging="359"/>
        <w:jc w:val="both"/>
      </w:pPr>
      <w:r>
        <w:rPr/>
        <w:t>Meta</w:t>
      </w:r>
      <w:r>
        <w:rPr>
          <w:spacing w:val="-4"/>
        </w:rPr>
        <w:t> </w:t>
      </w:r>
      <w:r>
        <w:rPr/>
        <w:t>Plan</w:t>
      </w:r>
      <w:r>
        <w:rPr>
          <w:spacing w:val="-6"/>
        </w:rPr>
        <w:t> </w:t>
      </w:r>
      <w:r>
        <w:rPr/>
        <w:t>de</w:t>
      </w:r>
      <w:r>
        <w:rPr>
          <w:spacing w:val="-4"/>
        </w:rPr>
        <w:t> </w:t>
      </w:r>
      <w:r>
        <w:rPr/>
        <w:t>Desarrollo</w:t>
      </w:r>
      <w:r>
        <w:rPr>
          <w:spacing w:val="-5"/>
        </w:rPr>
        <w:t> (5)</w:t>
      </w:r>
    </w:p>
    <w:p>
      <w:pPr>
        <w:pStyle w:val="BodyText"/>
        <w:ind w:left="1339" w:right="979"/>
        <w:jc w:val="both"/>
      </w:pPr>
      <w:r>
        <w:rPr/>
        <w:t>Controlar 25.200 usuarios generadores de residuos especiales, peligrosos y de manejo diferenciado: Consiste en realizar control sobre los generadores de residuos especiales, peligrosos y de manejo diferenciado, esto como respuesta al constante crecimiento del universo de usuarios en la ciudad, el objetivo es</w:t>
      </w:r>
      <w:r>
        <w:rPr>
          <w:spacing w:val="-1"/>
        </w:rPr>
        <w:t> </w:t>
      </w:r>
      <w:r>
        <w:rPr/>
        <w:t>contribuir</w:t>
      </w:r>
      <w:r>
        <w:rPr>
          <w:spacing w:val="-3"/>
        </w:rPr>
        <w:t> </w:t>
      </w:r>
      <w:r>
        <w:rPr/>
        <w:t>a la</w:t>
      </w:r>
      <w:r>
        <w:rPr>
          <w:spacing w:val="-1"/>
        </w:rPr>
        <w:t> </w:t>
      </w:r>
      <w:r>
        <w:rPr/>
        <w:t>minimización de los</w:t>
      </w:r>
      <w:r>
        <w:rPr>
          <w:spacing w:val="-2"/>
        </w:rPr>
        <w:t> </w:t>
      </w:r>
      <w:r>
        <w:rPr/>
        <w:t>impactos</w:t>
      </w:r>
      <w:r>
        <w:rPr>
          <w:spacing w:val="-2"/>
        </w:rPr>
        <w:t> </w:t>
      </w:r>
      <w:r>
        <w:rPr/>
        <w:t>ambientales</w:t>
      </w:r>
      <w:r>
        <w:rPr>
          <w:spacing w:val="-1"/>
        </w:rPr>
        <w:t> </w:t>
      </w:r>
      <w:r>
        <w:rPr/>
        <w:t>y de salud</w:t>
      </w:r>
      <w:r>
        <w:rPr>
          <w:spacing w:val="-2"/>
        </w:rPr>
        <w:t> </w:t>
      </w:r>
      <w:r>
        <w:rPr/>
        <w:t>pública en el</w:t>
      </w:r>
      <w:r>
        <w:rPr>
          <w:spacing w:val="-1"/>
        </w:rPr>
        <w:t> </w:t>
      </w:r>
      <w:r>
        <w:rPr/>
        <w:t>Distrito Capital,</w:t>
      </w:r>
      <w:r>
        <w:rPr>
          <w:spacing w:val="-3"/>
        </w:rPr>
        <w:t> </w:t>
      </w:r>
      <w:r>
        <w:rPr/>
        <w:t>a</w:t>
      </w:r>
      <w:r>
        <w:rPr>
          <w:spacing w:val="-3"/>
        </w:rPr>
        <w:t> </w:t>
      </w:r>
      <w:r>
        <w:rPr/>
        <w:t>través</w:t>
      </w:r>
      <w:r>
        <w:rPr>
          <w:spacing w:val="-4"/>
        </w:rPr>
        <w:t> </w:t>
      </w:r>
      <w:r>
        <w:rPr/>
        <w:t>de</w:t>
      </w:r>
      <w:r>
        <w:rPr>
          <w:spacing w:val="-3"/>
        </w:rPr>
        <w:t> </w:t>
      </w:r>
      <w:r>
        <w:rPr/>
        <w:t>un</w:t>
      </w:r>
      <w:r>
        <w:rPr>
          <w:spacing w:val="-2"/>
        </w:rPr>
        <w:t> </w:t>
      </w:r>
      <w:r>
        <w:rPr/>
        <w:t>enfoque</w:t>
      </w:r>
      <w:r>
        <w:rPr>
          <w:spacing w:val="-3"/>
        </w:rPr>
        <w:t> </w:t>
      </w:r>
      <w:r>
        <w:rPr/>
        <w:t>integral</w:t>
      </w:r>
      <w:r>
        <w:rPr>
          <w:spacing w:val="-3"/>
        </w:rPr>
        <w:t> </w:t>
      </w:r>
      <w:r>
        <w:rPr/>
        <w:t>de</w:t>
      </w:r>
      <w:r>
        <w:rPr>
          <w:spacing w:val="-3"/>
        </w:rPr>
        <w:t> </w:t>
      </w:r>
      <w:r>
        <w:rPr/>
        <w:t>seguimiento</w:t>
      </w:r>
      <w:r>
        <w:rPr>
          <w:spacing w:val="-2"/>
        </w:rPr>
        <w:t> </w:t>
      </w:r>
      <w:r>
        <w:rPr/>
        <w:t>y</w:t>
      </w:r>
      <w:r>
        <w:rPr>
          <w:spacing w:val="-4"/>
        </w:rPr>
        <w:t> </w:t>
      </w:r>
      <w:r>
        <w:rPr/>
        <w:t>control</w:t>
      </w:r>
      <w:r>
        <w:rPr>
          <w:spacing w:val="-4"/>
        </w:rPr>
        <w:t> </w:t>
      </w:r>
      <w:r>
        <w:rPr/>
        <w:t>de</w:t>
      </w:r>
      <w:r>
        <w:rPr>
          <w:spacing w:val="-3"/>
        </w:rPr>
        <w:t> </w:t>
      </w:r>
      <w:r>
        <w:rPr/>
        <w:t>los</w:t>
      </w:r>
      <w:r>
        <w:rPr>
          <w:spacing w:val="-4"/>
        </w:rPr>
        <w:t> </w:t>
      </w:r>
      <w:r>
        <w:rPr/>
        <w:t>generadores</w:t>
      </w:r>
      <w:r>
        <w:rPr>
          <w:spacing w:val="-4"/>
        </w:rPr>
        <w:t> </w:t>
      </w:r>
      <w:r>
        <w:rPr/>
        <w:t>de</w:t>
      </w:r>
      <w:r>
        <w:rPr>
          <w:spacing w:val="-3"/>
        </w:rPr>
        <w:t> </w:t>
      </w:r>
      <w:r>
        <w:rPr/>
        <w:t>residuos.</w:t>
      </w:r>
      <w:r>
        <w:rPr>
          <w:spacing w:val="-3"/>
        </w:rPr>
        <w:t> </w:t>
      </w:r>
      <w:r>
        <w:rPr/>
        <w:t>Esto implica promover una gestión adecuada y el cumplimiento normativo en relación con los residuos ordinarios,</w:t>
      </w:r>
      <w:r>
        <w:rPr>
          <w:spacing w:val="-12"/>
        </w:rPr>
        <w:t> </w:t>
      </w:r>
      <w:r>
        <w:rPr/>
        <w:t>peligrosos,</w:t>
      </w:r>
      <w:r>
        <w:rPr>
          <w:spacing w:val="-11"/>
        </w:rPr>
        <w:t> </w:t>
      </w:r>
      <w:r>
        <w:rPr/>
        <w:t>especiales</w:t>
      </w:r>
      <w:r>
        <w:rPr>
          <w:spacing w:val="-11"/>
        </w:rPr>
        <w:t> </w:t>
      </w:r>
      <w:r>
        <w:rPr/>
        <w:t>y</w:t>
      </w:r>
      <w:r>
        <w:rPr>
          <w:spacing w:val="-10"/>
        </w:rPr>
        <w:t> </w:t>
      </w:r>
      <w:r>
        <w:rPr/>
        <w:t>de</w:t>
      </w:r>
      <w:r>
        <w:rPr>
          <w:spacing w:val="-12"/>
        </w:rPr>
        <w:t> </w:t>
      </w:r>
      <w:r>
        <w:rPr/>
        <w:t>manejo</w:t>
      </w:r>
      <w:r>
        <w:rPr>
          <w:spacing w:val="-11"/>
        </w:rPr>
        <w:t> </w:t>
      </w:r>
      <w:r>
        <w:rPr/>
        <w:t>diferenciado.</w:t>
      </w:r>
      <w:r>
        <w:rPr>
          <w:spacing w:val="-13"/>
        </w:rPr>
        <w:t> </w:t>
      </w:r>
      <w:r>
        <w:rPr/>
        <w:t>De</w:t>
      </w:r>
      <w:r>
        <w:rPr>
          <w:spacing w:val="-10"/>
        </w:rPr>
        <w:t> </w:t>
      </w:r>
      <w:r>
        <w:rPr/>
        <w:t>esta</w:t>
      </w:r>
      <w:r>
        <w:rPr>
          <w:spacing w:val="-11"/>
        </w:rPr>
        <w:t> </w:t>
      </w:r>
      <w:r>
        <w:rPr/>
        <w:t>manera,</w:t>
      </w:r>
      <w:r>
        <w:rPr>
          <w:spacing w:val="-12"/>
        </w:rPr>
        <w:t> </w:t>
      </w:r>
      <w:r>
        <w:rPr/>
        <w:t>se</w:t>
      </w:r>
      <w:r>
        <w:rPr>
          <w:spacing w:val="-11"/>
        </w:rPr>
        <w:t> </w:t>
      </w:r>
      <w:r>
        <w:rPr/>
        <w:t>espera</w:t>
      </w:r>
      <w:r>
        <w:rPr>
          <w:spacing w:val="-11"/>
        </w:rPr>
        <w:t> </w:t>
      </w:r>
      <w:r>
        <w:rPr/>
        <w:t>reducir</w:t>
      </w:r>
      <w:r>
        <w:rPr>
          <w:spacing w:val="-10"/>
        </w:rPr>
        <w:t> </w:t>
      </w:r>
      <w:r>
        <w:rPr/>
        <w:t>el</w:t>
      </w:r>
      <w:r>
        <w:rPr>
          <w:spacing w:val="-11"/>
        </w:rPr>
        <w:t> </w:t>
      </w:r>
      <w:r>
        <w:rPr/>
        <w:t>riesgo y prevenir posibles impactos negativos en el recurso hídrico y el suelo.</w:t>
      </w:r>
    </w:p>
    <w:p>
      <w:pPr>
        <w:pStyle w:val="BodyText"/>
      </w:pPr>
    </w:p>
    <w:p>
      <w:pPr>
        <w:pStyle w:val="Heading2"/>
        <w:numPr>
          <w:ilvl w:val="0"/>
          <w:numId w:val="6"/>
        </w:numPr>
        <w:tabs>
          <w:tab w:pos="1338" w:val="left" w:leader="none"/>
        </w:tabs>
        <w:spacing w:line="240" w:lineRule="auto" w:before="0" w:after="0"/>
        <w:ind w:left="1338" w:right="0" w:hanging="359"/>
        <w:jc w:val="both"/>
      </w:pPr>
      <w:r>
        <w:rPr/>
        <w:t>Meta</w:t>
      </w:r>
      <w:r>
        <w:rPr>
          <w:spacing w:val="-4"/>
        </w:rPr>
        <w:t> </w:t>
      </w:r>
      <w:r>
        <w:rPr/>
        <w:t>Plan</w:t>
      </w:r>
      <w:r>
        <w:rPr>
          <w:spacing w:val="-6"/>
        </w:rPr>
        <w:t> </w:t>
      </w:r>
      <w:r>
        <w:rPr/>
        <w:t>de</w:t>
      </w:r>
      <w:r>
        <w:rPr>
          <w:spacing w:val="-4"/>
        </w:rPr>
        <w:t> </w:t>
      </w:r>
      <w:r>
        <w:rPr/>
        <w:t>Desarrollo</w:t>
      </w:r>
      <w:r>
        <w:rPr>
          <w:spacing w:val="-5"/>
        </w:rPr>
        <w:t> (6)</w:t>
      </w:r>
    </w:p>
    <w:p>
      <w:pPr>
        <w:pStyle w:val="BodyText"/>
        <w:ind w:left="1339" w:right="981"/>
        <w:jc w:val="both"/>
      </w:pPr>
      <w:r>
        <w:rPr/>
        <w:t>Adelantar</w:t>
      </w:r>
      <w:r>
        <w:rPr>
          <w:spacing w:val="-2"/>
        </w:rPr>
        <w:t> </w:t>
      </w:r>
      <w:r>
        <w:rPr/>
        <w:t>52.200</w:t>
      </w:r>
      <w:r>
        <w:rPr>
          <w:spacing w:val="-4"/>
        </w:rPr>
        <w:t> </w:t>
      </w:r>
      <w:r>
        <w:rPr/>
        <w:t>actuaciones</w:t>
      </w:r>
      <w:r>
        <w:rPr>
          <w:spacing w:val="-6"/>
        </w:rPr>
        <w:t> </w:t>
      </w:r>
      <w:r>
        <w:rPr/>
        <w:t>en</w:t>
      </w:r>
      <w:r>
        <w:rPr>
          <w:spacing w:val="-2"/>
        </w:rPr>
        <w:t> </w:t>
      </w:r>
      <w:r>
        <w:rPr/>
        <w:t>el</w:t>
      </w:r>
      <w:r>
        <w:rPr>
          <w:spacing w:val="-3"/>
        </w:rPr>
        <w:t> </w:t>
      </w:r>
      <w:r>
        <w:rPr/>
        <w:t>marco</w:t>
      </w:r>
      <w:r>
        <w:rPr>
          <w:spacing w:val="-4"/>
        </w:rPr>
        <w:t> </w:t>
      </w:r>
      <w:r>
        <w:rPr/>
        <w:t>del</w:t>
      </w:r>
      <w:r>
        <w:rPr>
          <w:spacing w:val="-3"/>
        </w:rPr>
        <w:t> </w:t>
      </w:r>
      <w:r>
        <w:rPr/>
        <w:t>procedimiento</w:t>
      </w:r>
      <w:r>
        <w:rPr>
          <w:spacing w:val="-5"/>
        </w:rPr>
        <w:t> </w:t>
      </w:r>
      <w:r>
        <w:rPr/>
        <w:t>sancionatorio</w:t>
      </w:r>
      <w:r>
        <w:rPr>
          <w:spacing w:val="-2"/>
        </w:rPr>
        <w:t> </w:t>
      </w:r>
      <w:r>
        <w:rPr/>
        <w:t>ambiental</w:t>
      </w:r>
      <w:r>
        <w:rPr>
          <w:spacing w:val="-3"/>
        </w:rPr>
        <w:t> </w:t>
      </w:r>
      <w:r>
        <w:rPr/>
        <w:t>y</w:t>
      </w:r>
      <w:r>
        <w:rPr>
          <w:spacing w:val="-4"/>
        </w:rPr>
        <w:t> </w:t>
      </w:r>
      <w:r>
        <w:rPr/>
        <w:t>del</w:t>
      </w:r>
      <w:r>
        <w:rPr>
          <w:spacing w:val="-3"/>
        </w:rPr>
        <w:t> </w:t>
      </w:r>
      <w:r>
        <w:rPr/>
        <w:t>trámite</w:t>
      </w:r>
      <w:r>
        <w:rPr>
          <w:spacing w:val="-3"/>
        </w:rPr>
        <w:t> </w:t>
      </w:r>
      <w:r>
        <w:rPr/>
        <w:t>de licenciamiento</w:t>
      </w:r>
      <w:r>
        <w:rPr>
          <w:spacing w:val="-7"/>
        </w:rPr>
        <w:t> </w:t>
      </w:r>
      <w:r>
        <w:rPr/>
        <w:t>ambiental:</w:t>
      </w:r>
      <w:r>
        <w:rPr>
          <w:spacing w:val="-8"/>
        </w:rPr>
        <w:t> </w:t>
      </w:r>
      <w:r>
        <w:rPr/>
        <w:t>Con</w:t>
      </w:r>
      <w:r>
        <w:rPr>
          <w:spacing w:val="-7"/>
        </w:rPr>
        <w:t> </w:t>
      </w:r>
      <w:r>
        <w:rPr/>
        <w:t>el</w:t>
      </w:r>
      <w:r>
        <w:rPr>
          <w:spacing w:val="-8"/>
        </w:rPr>
        <w:t> </w:t>
      </w:r>
      <w:r>
        <w:rPr/>
        <w:t>objetivo</w:t>
      </w:r>
      <w:r>
        <w:rPr>
          <w:spacing w:val="-7"/>
        </w:rPr>
        <w:t> </w:t>
      </w:r>
      <w:r>
        <w:rPr/>
        <w:t>de</w:t>
      </w:r>
      <w:r>
        <w:rPr>
          <w:spacing w:val="-7"/>
        </w:rPr>
        <w:t> </w:t>
      </w:r>
      <w:r>
        <w:rPr/>
        <w:t>fortalecer</w:t>
      </w:r>
      <w:r>
        <w:rPr>
          <w:spacing w:val="-7"/>
        </w:rPr>
        <w:t> </w:t>
      </w:r>
      <w:r>
        <w:rPr/>
        <w:t>la</w:t>
      </w:r>
      <w:r>
        <w:rPr>
          <w:spacing w:val="-8"/>
        </w:rPr>
        <w:t> </w:t>
      </w:r>
      <w:r>
        <w:rPr/>
        <w:t>actuación</w:t>
      </w:r>
      <w:r>
        <w:rPr>
          <w:spacing w:val="-7"/>
        </w:rPr>
        <w:t> </w:t>
      </w:r>
      <w:r>
        <w:rPr/>
        <w:t>administrativa</w:t>
      </w:r>
      <w:r>
        <w:rPr>
          <w:spacing w:val="-7"/>
        </w:rPr>
        <w:t> </w:t>
      </w:r>
      <w:r>
        <w:rPr/>
        <w:t>sancionatoria</w:t>
      </w:r>
      <w:r>
        <w:rPr>
          <w:spacing w:val="-8"/>
        </w:rPr>
        <w:t> </w:t>
      </w:r>
      <w:r>
        <w:rPr/>
        <w:t>de</w:t>
      </w:r>
      <w:r>
        <w:rPr>
          <w:spacing w:val="-7"/>
        </w:rPr>
        <w:t> </w:t>
      </w:r>
      <w:r>
        <w:rPr/>
        <w:t>la SDA como autoridad ambiental, es esencial llevar a cabo las actividades necesarias para iniciar y desarrollar</w:t>
      </w:r>
      <w:r>
        <w:rPr>
          <w:spacing w:val="-13"/>
        </w:rPr>
        <w:t> </w:t>
      </w:r>
      <w:r>
        <w:rPr/>
        <w:t>los</w:t>
      </w:r>
      <w:r>
        <w:rPr>
          <w:spacing w:val="-12"/>
        </w:rPr>
        <w:t> </w:t>
      </w:r>
      <w:r>
        <w:rPr/>
        <w:t>procedimientos</w:t>
      </w:r>
      <w:r>
        <w:rPr>
          <w:spacing w:val="-13"/>
        </w:rPr>
        <w:t> </w:t>
      </w:r>
      <w:r>
        <w:rPr/>
        <w:t>sancionatorios</w:t>
      </w:r>
      <w:r>
        <w:rPr>
          <w:spacing w:val="-12"/>
        </w:rPr>
        <w:t> </w:t>
      </w:r>
      <w:r>
        <w:rPr/>
        <w:t>ambientales</w:t>
      </w:r>
      <w:r>
        <w:rPr>
          <w:spacing w:val="-13"/>
        </w:rPr>
        <w:t> </w:t>
      </w:r>
      <w:r>
        <w:rPr/>
        <w:t>cuando</w:t>
      </w:r>
      <w:r>
        <w:rPr>
          <w:spacing w:val="-12"/>
        </w:rPr>
        <w:t> </w:t>
      </w:r>
      <w:r>
        <w:rPr/>
        <w:t>exista</w:t>
      </w:r>
      <w:r>
        <w:rPr>
          <w:spacing w:val="-13"/>
        </w:rPr>
        <w:t> </w:t>
      </w:r>
      <w:r>
        <w:rPr/>
        <w:t>mérito</w:t>
      </w:r>
      <w:r>
        <w:rPr>
          <w:spacing w:val="-12"/>
        </w:rPr>
        <w:t> </w:t>
      </w:r>
      <w:r>
        <w:rPr/>
        <w:t>suficiente</w:t>
      </w:r>
      <w:r>
        <w:rPr>
          <w:spacing w:val="-13"/>
        </w:rPr>
        <w:t> </w:t>
      </w:r>
      <w:r>
        <w:rPr/>
        <w:t>derivado</w:t>
      </w:r>
      <w:r>
        <w:rPr>
          <w:spacing w:val="-12"/>
        </w:rPr>
        <w:t> </w:t>
      </w:r>
      <w:r>
        <w:rPr/>
        <w:t>del incumplimiento de la normativa ambiental vigente o de las obligaciones establecida, debido a la posibilidad de que tales incumplimientos puedan generar riesgos, afectaciones o daños a los bienes ambientales protegidos.</w:t>
      </w:r>
    </w:p>
    <w:p>
      <w:pPr>
        <w:pStyle w:val="BodyText"/>
        <w:spacing w:before="229"/>
        <w:ind w:left="1339" w:right="979"/>
        <w:jc w:val="both"/>
      </w:pPr>
      <w:r>
        <w:rPr/>
        <w:t>Esto se logrará a través de la generación y ejecución de acciones que impulsen el proceso según el estado en que se encuentre el expediente, con el fin de emitir una decisión de fondo dentro de los plazos legales establecidos, y a su vez, garantizar la atención de los nuevos procesos sancionatorios para</w:t>
      </w:r>
      <w:r>
        <w:rPr>
          <w:spacing w:val="-9"/>
        </w:rPr>
        <w:t> </w:t>
      </w:r>
      <w:r>
        <w:rPr/>
        <w:t>evitar</w:t>
      </w:r>
      <w:r>
        <w:rPr>
          <w:spacing w:val="-10"/>
        </w:rPr>
        <w:t> </w:t>
      </w:r>
      <w:r>
        <w:rPr/>
        <w:t>la</w:t>
      </w:r>
      <w:r>
        <w:rPr>
          <w:spacing w:val="-10"/>
        </w:rPr>
        <w:t> </w:t>
      </w:r>
      <w:r>
        <w:rPr/>
        <w:t>acumulación</w:t>
      </w:r>
      <w:r>
        <w:rPr>
          <w:spacing w:val="-10"/>
        </w:rPr>
        <w:t> </w:t>
      </w:r>
      <w:r>
        <w:rPr/>
        <w:t>de</w:t>
      </w:r>
      <w:r>
        <w:rPr>
          <w:spacing w:val="-12"/>
        </w:rPr>
        <w:t> </w:t>
      </w:r>
      <w:r>
        <w:rPr/>
        <w:t>expedientes</w:t>
      </w:r>
      <w:r>
        <w:rPr>
          <w:spacing w:val="-10"/>
        </w:rPr>
        <w:t> </w:t>
      </w:r>
      <w:r>
        <w:rPr/>
        <w:t>sin</w:t>
      </w:r>
      <w:r>
        <w:rPr>
          <w:spacing w:val="-8"/>
        </w:rPr>
        <w:t> </w:t>
      </w:r>
      <w:r>
        <w:rPr/>
        <w:t>resolver</w:t>
      </w:r>
      <w:r>
        <w:rPr>
          <w:spacing w:val="-11"/>
        </w:rPr>
        <w:t> </w:t>
      </w:r>
      <w:r>
        <w:rPr/>
        <w:t>y</w:t>
      </w:r>
      <w:r>
        <w:rPr>
          <w:spacing w:val="-8"/>
        </w:rPr>
        <w:t> </w:t>
      </w:r>
      <w:r>
        <w:rPr/>
        <w:t>fortalecer</w:t>
      </w:r>
      <w:r>
        <w:rPr>
          <w:spacing w:val="-9"/>
        </w:rPr>
        <w:t> </w:t>
      </w:r>
      <w:r>
        <w:rPr/>
        <w:t>la</w:t>
      </w:r>
      <w:r>
        <w:rPr>
          <w:spacing w:val="-9"/>
        </w:rPr>
        <w:t> </w:t>
      </w:r>
      <w:r>
        <w:rPr/>
        <w:t>eficacia</w:t>
      </w:r>
      <w:r>
        <w:rPr>
          <w:spacing w:val="-12"/>
        </w:rPr>
        <w:t> </w:t>
      </w:r>
      <w:r>
        <w:rPr/>
        <w:t>del</w:t>
      </w:r>
      <w:r>
        <w:rPr>
          <w:spacing w:val="-9"/>
        </w:rPr>
        <w:t> </w:t>
      </w:r>
      <w:r>
        <w:rPr/>
        <w:t>trámite</w:t>
      </w:r>
      <w:r>
        <w:rPr>
          <w:spacing w:val="-10"/>
        </w:rPr>
        <w:t> </w:t>
      </w:r>
      <w:r>
        <w:rPr>
          <w:spacing w:val="-2"/>
        </w:rPr>
        <w:t>sancionatorio</w:t>
      </w:r>
    </w:p>
    <w:p>
      <w:pPr>
        <w:pStyle w:val="BodyText"/>
        <w:spacing w:before="2"/>
      </w:pPr>
    </w:p>
    <w:p>
      <w:pPr>
        <w:pStyle w:val="BodyText"/>
        <w:ind w:left="1339" w:right="979"/>
        <w:jc w:val="both"/>
      </w:pPr>
      <w:r>
        <w:rPr/>
        <w:t>En esta línea, se llevará a cabo una intervención jurídica oportuna para impulsar el procedimiento sancionatorio ambiental, basada en la atención de los conceptos técnicos que recomiendan acciones </w:t>
      </w:r>
      <w:r>
        <w:rPr>
          <w:spacing w:val="-2"/>
        </w:rPr>
        <w:t>administrativas sancionatorias</w:t>
      </w:r>
      <w:r>
        <w:rPr>
          <w:spacing w:val="-4"/>
        </w:rPr>
        <w:t> </w:t>
      </w:r>
      <w:r>
        <w:rPr>
          <w:spacing w:val="-2"/>
        </w:rPr>
        <w:t>durante</w:t>
      </w:r>
      <w:r>
        <w:rPr/>
        <w:t> </w:t>
      </w:r>
      <w:r>
        <w:rPr>
          <w:spacing w:val="-2"/>
        </w:rPr>
        <w:t>la</w:t>
      </w:r>
      <w:r>
        <w:rPr>
          <w:spacing w:val="-4"/>
        </w:rPr>
        <w:t> </w:t>
      </w:r>
      <w:r>
        <w:rPr>
          <w:spacing w:val="-2"/>
        </w:rPr>
        <w:t>vigencia,</w:t>
      </w:r>
      <w:r>
        <w:rPr/>
        <w:t> </w:t>
      </w:r>
      <w:r>
        <w:rPr>
          <w:spacing w:val="-2"/>
        </w:rPr>
        <w:t>como</w:t>
      </w:r>
      <w:r>
        <w:rPr>
          <w:spacing w:val="1"/>
        </w:rPr>
        <w:t> </w:t>
      </w:r>
      <w:r>
        <w:rPr>
          <w:spacing w:val="-2"/>
        </w:rPr>
        <w:t>resultado</w:t>
      </w:r>
      <w:r>
        <w:rPr/>
        <w:t> </w:t>
      </w:r>
      <w:r>
        <w:rPr>
          <w:spacing w:val="-2"/>
        </w:rPr>
        <w:t>del</w:t>
      </w:r>
      <w:r>
        <w:rPr/>
        <w:t> </w:t>
      </w:r>
      <w:r>
        <w:rPr>
          <w:spacing w:val="-2"/>
        </w:rPr>
        <w:t>ejercicio</w:t>
      </w:r>
      <w:r>
        <w:rPr>
          <w:spacing w:val="-1"/>
        </w:rPr>
        <w:t> </w:t>
      </w:r>
      <w:r>
        <w:rPr>
          <w:spacing w:val="-2"/>
        </w:rPr>
        <w:t>de</w:t>
      </w:r>
      <w:r>
        <w:rPr>
          <w:spacing w:val="-4"/>
        </w:rPr>
        <w:t> </w:t>
      </w:r>
      <w:r>
        <w:rPr>
          <w:spacing w:val="-2"/>
        </w:rPr>
        <w:t>control</w:t>
      </w:r>
      <w:r>
        <w:rPr>
          <w:spacing w:val="-1"/>
        </w:rPr>
        <w:t> </w:t>
      </w:r>
      <w:r>
        <w:rPr>
          <w:spacing w:val="-2"/>
        </w:rPr>
        <w:t>y</w:t>
      </w:r>
      <w:r>
        <w:rPr>
          <w:spacing w:val="-5"/>
        </w:rPr>
        <w:t> </w:t>
      </w:r>
      <w:r>
        <w:rPr>
          <w:spacing w:val="-2"/>
        </w:rPr>
        <w:t>vigilancia.</w:t>
      </w:r>
    </w:p>
    <w:p>
      <w:pPr>
        <w:pStyle w:val="BodyText"/>
      </w:pPr>
    </w:p>
    <w:p>
      <w:pPr>
        <w:pStyle w:val="BodyText"/>
        <w:ind w:left="1339" w:right="985"/>
        <w:jc w:val="both"/>
      </w:pPr>
      <w:r>
        <w:rPr/>
        <w:t>A su vez, también se debe garantizar que en el marco del trámite de licenciamiento ambiental se ejecuten las acciones técnico-jurídicas necesarias para que a través de los procesos de evaluación y seguimiento se realice el control a los factores de deterioro de los recursos naturales.</w:t>
      </w:r>
    </w:p>
    <w:p>
      <w:pPr>
        <w:pStyle w:val="Heading2"/>
        <w:numPr>
          <w:ilvl w:val="3"/>
          <w:numId w:val="2"/>
        </w:numPr>
        <w:tabs>
          <w:tab w:pos="1613" w:val="left" w:leader="none"/>
        </w:tabs>
        <w:spacing w:line="240" w:lineRule="auto" w:before="229" w:after="0"/>
        <w:ind w:left="1613" w:right="0" w:hanging="994"/>
        <w:jc w:val="left"/>
      </w:pPr>
      <w:r>
        <w:rPr/>
        <w:t>Anualización</w:t>
      </w:r>
      <w:r>
        <w:rPr>
          <w:spacing w:val="-8"/>
        </w:rPr>
        <w:t> </w:t>
      </w:r>
      <w:r>
        <w:rPr/>
        <w:t>(a</w:t>
      </w:r>
      <w:r>
        <w:rPr>
          <w:spacing w:val="-4"/>
        </w:rPr>
        <w:t> </w:t>
      </w:r>
      <w:r>
        <w:rPr/>
        <w:t>nivel</w:t>
      </w:r>
      <w:r>
        <w:rPr>
          <w:spacing w:val="-4"/>
        </w:rPr>
        <w:t> </w:t>
      </w:r>
      <w:r>
        <w:rPr>
          <w:spacing w:val="-2"/>
        </w:rPr>
        <w:t>físico)</w:t>
      </w:r>
    </w:p>
    <w:p>
      <w:pPr>
        <w:pStyle w:val="BodyText"/>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3"/>
        <w:gridCol w:w="710"/>
        <w:gridCol w:w="991"/>
        <w:gridCol w:w="424"/>
        <w:gridCol w:w="851"/>
        <w:gridCol w:w="849"/>
        <w:gridCol w:w="708"/>
        <w:gridCol w:w="993"/>
        <w:gridCol w:w="566"/>
        <w:gridCol w:w="567"/>
        <w:gridCol w:w="569"/>
        <w:gridCol w:w="567"/>
        <w:gridCol w:w="284"/>
        <w:gridCol w:w="567"/>
      </w:tblGrid>
      <w:tr>
        <w:trPr>
          <w:trHeight w:val="160" w:hRule="atLeast"/>
        </w:trPr>
        <w:tc>
          <w:tcPr>
            <w:tcW w:w="703" w:type="dxa"/>
            <w:vMerge w:val="restart"/>
            <w:shd w:val="clear" w:color="auto" w:fill="A6A6A6"/>
          </w:tcPr>
          <w:p>
            <w:pPr>
              <w:pStyle w:val="TableParagraph"/>
              <w:spacing w:before="130"/>
              <w:ind w:left="123" w:right="110"/>
              <w:jc w:val="center"/>
              <w:rPr>
                <w:b/>
                <w:sz w:val="12"/>
              </w:rPr>
            </w:pPr>
            <w:r>
              <w:rPr>
                <w:b/>
                <w:spacing w:val="-2"/>
                <w:sz w:val="12"/>
              </w:rPr>
              <w:t>PROCE</w:t>
            </w:r>
            <w:r>
              <w:rPr>
                <w:b/>
                <w:spacing w:val="40"/>
                <w:sz w:val="12"/>
              </w:rPr>
              <w:t> </w:t>
            </w:r>
            <w:r>
              <w:rPr>
                <w:b/>
                <w:sz w:val="12"/>
              </w:rPr>
              <w:t>SO</w:t>
            </w:r>
            <w:r>
              <w:rPr>
                <w:b/>
                <w:spacing w:val="-8"/>
                <w:sz w:val="12"/>
              </w:rPr>
              <w:t> </w:t>
            </w:r>
            <w:r>
              <w:rPr>
                <w:b/>
                <w:sz w:val="12"/>
              </w:rPr>
              <w:t>DE</w:t>
            </w:r>
            <w:r>
              <w:rPr>
                <w:b/>
                <w:spacing w:val="40"/>
                <w:sz w:val="12"/>
              </w:rPr>
              <w:t> </w:t>
            </w:r>
            <w:r>
              <w:rPr>
                <w:b/>
                <w:spacing w:val="-6"/>
                <w:sz w:val="12"/>
              </w:rPr>
              <w:t>LA</w:t>
            </w:r>
            <w:r>
              <w:rPr>
                <w:b/>
                <w:spacing w:val="40"/>
                <w:sz w:val="12"/>
              </w:rPr>
              <w:t> </w:t>
            </w:r>
            <w:r>
              <w:rPr>
                <w:b/>
                <w:spacing w:val="-4"/>
                <w:sz w:val="12"/>
              </w:rPr>
              <w:t>MPDD</w:t>
            </w:r>
          </w:p>
        </w:tc>
        <w:tc>
          <w:tcPr>
            <w:tcW w:w="710" w:type="dxa"/>
            <w:vMerge w:val="restart"/>
            <w:shd w:val="clear" w:color="auto" w:fill="A6A6A6"/>
          </w:tcPr>
          <w:p>
            <w:pPr>
              <w:pStyle w:val="TableParagraph"/>
              <w:spacing w:before="128"/>
              <w:rPr>
                <w:b/>
                <w:sz w:val="12"/>
              </w:rPr>
            </w:pPr>
          </w:p>
          <w:p>
            <w:pPr>
              <w:pStyle w:val="TableParagraph"/>
              <w:spacing w:before="1"/>
              <w:ind w:left="230" w:right="101" w:hanging="106"/>
              <w:rPr>
                <w:b/>
                <w:sz w:val="12"/>
              </w:rPr>
            </w:pPr>
            <w:r>
              <w:rPr>
                <w:b/>
                <w:spacing w:val="-2"/>
                <w:sz w:val="12"/>
              </w:rPr>
              <w:t>MAGNI-</w:t>
            </w:r>
            <w:r>
              <w:rPr>
                <w:b/>
                <w:spacing w:val="-4"/>
                <w:sz w:val="12"/>
              </w:rPr>
              <w:t>TUD</w:t>
            </w:r>
          </w:p>
        </w:tc>
        <w:tc>
          <w:tcPr>
            <w:tcW w:w="991" w:type="dxa"/>
            <w:vMerge w:val="restart"/>
            <w:shd w:val="clear" w:color="auto" w:fill="A6A6A6"/>
          </w:tcPr>
          <w:p>
            <w:pPr>
              <w:pStyle w:val="TableParagraph"/>
              <w:rPr>
                <w:b/>
                <w:sz w:val="12"/>
              </w:rPr>
            </w:pPr>
          </w:p>
          <w:p>
            <w:pPr>
              <w:pStyle w:val="TableParagraph"/>
              <w:spacing w:before="60"/>
              <w:rPr>
                <w:b/>
                <w:sz w:val="12"/>
              </w:rPr>
            </w:pPr>
          </w:p>
          <w:p>
            <w:pPr>
              <w:pStyle w:val="TableParagraph"/>
              <w:ind w:left="122"/>
              <w:rPr>
                <w:b/>
                <w:sz w:val="12"/>
              </w:rPr>
            </w:pPr>
            <w:r>
              <w:rPr>
                <w:b/>
                <w:spacing w:val="-2"/>
                <w:sz w:val="12"/>
              </w:rPr>
              <w:t>INDICA-</w:t>
            </w:r>
            <w:r>
              <w:rPr>
                <w:b/>
                <w:spacing w:val="-5"/>
                <w:sz w:val="12"/>
              </w:rPr>
              <w:t>DOR</w:t>
            </w:r>
          </w:p>
        </w:tc>
        <w:tc>
          <w:tcPr>
            <w:tcW w:w="424" w:type="dxa"/>
            <w:vMerge w:val="restart"/>
            <w:shd w:val="clear" w:color="auto" w:fill="A6A6A6"/>
          </w:tcPr>
          <w:p>
            <w:pPr>
              <w:pStyle w:val="TableParagraph"/>
              <w:spacing w:before="5"/>
              <w:ind w:left="121" w:right="108"/>
              <w:jc w:val="center"/>
              <w:rPr>
                <w:b/>
                <w:sz w:val="10"/>
              </w:rPr>
            </w:pPr>
            <w:r>
              <w:rPr>
                <w:b/>
                <w:spacing w:val="-4"/>
                <w:sz w:val="10"/>
              </w:rPr>
              <w:t>UNI</w:t>
            </w:r>
            <w:r>
              <w:rPr>
                <w:b/>
                <w:spacing w:val="40"/>
                <w:sz w:val="10"/>
              </w:rPr>
              <w:t> </w:t>
            </w:r>
            <w:r>
              <w:rPr>
                <w:b/>
                <w:spacing w:val="-6"/>
                <w:sz w:val="10"/>
              </w:rPr>
              <w:t>DA</w:t>
            </w:r>
            <w:r>
              <w:rPr>
                <w:b/>
                <w:spacing w:val="40"/>
                <w:sz w:val="10"/>
              </w:rPr>
              <w:t> </w:t>
            </w:r>
            <w:r>
              <w:rPr>
                <w:b/>
                <w:spacing w:val="-10"/>
                <w:sz w:val="10"/>
              </w:rPr>
              <w:t>D</w:t>
            </w:r>
            <w:r>
              <w:rPr>
                <w:b/>
                <w:spacing w:val="40"/>
                <w:sz w:val="10"/>
              </w:rPr>
              <w:t> </w:t>
            </w:r>
            <w:r>
              <w:rPr>
                <w:b/>
                <w:spacing w:val="-6"/>
                <w:sz w:val="10"/>
              </w:rPr>
              <w:t>DE</w:t>
            </w:r>
            <w:r>
              <w:rPr>
                <w:b/>
                <w:spacing w:val="40"/>
                <w:sz w:val="10"/>
              </w:rPr>
              <w:t> </w:t>
            </w:r>
            <w:r>
              <w:rPr>
                <w:b/>
                <w:spacing w:val="-6"/>
                <w:sz w:val="10"/>
              </w:rPr>
              <w:t>ME</w:t>
            </w:r>
            <w:r>
              <w:rPr>
                <w:b/>
                <w:spacing w:val="40"/>
                <w:sz w:val="10"/>
              </w:rPr>
              <w:t> </w:t>
            </w:r>
            <w:r>
              <w:rPr>
                <w:b/>
                <w:spacing w:val="-5"/>
                <w:sz w:val="10"/>
              </w:rPr>
              <w:t>DID</w:t>
            </w:r>
          </w:p>
          <w:p>
            <w:pPr>
              <w:pStyle w:val="TableParagraph"/>
              <w:spacing w:line="100" w:lineRule="exact" w:before="1"/>
              <w:ind w:left="11"/>
              <w:jc w:val="center"/>
              <w:rPr>
                <w:b/>
                <w:sz w:val="10"/>
              </w:rPr>
            </w:pPr>
            <w:r>
              <w:rPr>
                <w:b/>
                <w:spacing w:val="-10"/>
                <w:sz w:val="10"/>
              </w:rPr>
              <w:t>A</w:t>
            </w:r>
          </w:p>
        </w:tc>
        <w:tc>
          <w:tcPr>
            <w:tcW w:w="851" w:type="dxa"/>
            <w:vMerge w:val="restart"/>
            <w:shd w:val="clear" w:color="auto" w:fill="A6A6A6"/>
          </w:tcPr>
          <w:p>
            <w:pPr>
              <w:pStyle w:val="TableParagraph"/>
              <w:rPr>
                <w:b/>
                <w:sz w:val="12"/>
              </w:rPr>
            </w:pPr>
          </w:p>
          <w:p>
            <w:pPr>
              <w:pStyle w:val="TableParagraph"/>
              <w:spacing w:before="60"/>
              <w:rPr>
                <w:b/>
                <w:sz w:val="12"/>
              </w:rPr>
            </w:pPr>
          </w:p>
          <w:p>
            <w:pPr>
              <w:pStyle w:val="TableParagraph"/>
              <w:ind w:left="119"/>
              <w:rPr>
                <w:b/>
                <w:sz w:val="12"/>
              </w:rPr>
            </w:pPr>
            <w:r>
              <w:rPr>
                <w:b/>
                <w:spacing w:val="-2"/>
                <w:sz w:val="12"/>
              </w:rPr>
              <w:t>FÓRMULA</w:t>
            </w:r>
          </w:p>
        </w:tc>
        <w:tc>
          <w:tcPr>
            <w:tcW w:w="849" w:type="dxa"/>
            <w:vMerge w:val="restart"/>
            <w:shd w:val="clear" w:color="auto" w:fill="A6A6A6"/>
          </w:tcPr>
          <w:p>
            <w:pPr>
              <w:pStyle w:val="TableParagraph"/>
              <w:spacing w:before="128"/>
              <w:rPr>
                <w:b/>
                <w:sz w:val="12"/>
              </w:rPr>
            </w:pPr>
          </w:p>
          <w:p>
            <w:pPr>
              <w:pStyle w:val="TableParagraph"/>
              <w:spacing w:before="1"/>
              <w:ind w:left="314" w:right="104" w:hanging="195"/>
              <w:rPr>
                <w:b/>
                <w:sz w:val="12"/>
              </w:rPr>
            </w:pPr>
            <w:r>
              <w:rPr>
                <w:b/>
                <w:spacing w:val="-2"/>
                <w:sz w:val="12"/>
              </w:rPr>
              <w:t>DESCRIPC</w:t>
            </w:r>
            <w:r>
              <w:rPr>
                <w:b/>
                <w:spacing w:val="40"/>
                <w:sz w:val="12"/>
              </w:rPr>
              <w:t> </w:t>
            </w:r>
            <w:r>
              <w:rPr>
                <w:b/>
                <w:spacing w:val="-4"/>
                <w:sz w:val="12"/>
              </w:rPr>
              <w:t>IÓN</w:t>
            </w:r>
          </w:p>
        </w:tc>
        <w:tc>
          <w:tcPr>
            <w:tcW w:w="708" w:type="dxa"/>
            <w:vMerge w:val="restart"/>
            <w:shd w:val="clear" w:color="auto" w:fill="A6A6A6"/>
          </w:tcPr>
          <w:p>
            <w:pPr>
              <w:pStyle w:val="TableParagraph"/>
              <w:spacing w:before="128"/>
              <w:rPr>
                <w:b/>
                <w:sz w:val="12"/>
              </w:rPr>
            </w:pPr>
          </w:p>
          <w:p>
            <w:pPr>
              <w:pStyle w:val="TableParagraph"/>
              <w:spacing w:before="1"/>
              <w:ind w:left="200" w:right="149" w:hanging="32"/>
              <w:rPr>
                <w:b/>
                <w:sz w:val="12"/>
              </w:rPr>
            </w:pPr>
            <w:r>
              <w:rPr>
                <w:b/>
                <w:spacing w:val="-2"/>
                <w:sz w:val="12"/>
              </w:rPr>
              <w:t>LINEA</w:t>
            </w:r>
            <w:r>
              <w:rPr>
                <w:b/>
                <w:spacing w:val="40"/>
                <w:sz w:val="12"/>
              </w:rPr>
              <w:t> </w:t>
            </w:r>
            <w:r>
              <w:rPr>
                <w:b/>
                <w:spacing w:val="-4"/>
                <w:sz w:val="12"/>
              </w:rPr>
              <w:t>BASE</w:t>
            </w:r>
          </w:p>
        </w:tc>
        <w:tc>
          <w:tcPr>
            <w:tcW w:w="993" w:type="dxa"/>
            <w:vMerge w:val="restart"/>
            <w:shd w:val="clear" w:color="auto" w:fill="A6A6A6"/>
          </w:tcPr>
          <w:p>
            <w:pPr>
              <w:pStyle w:val="TableParagraph"/>
              <w:spacing w:before="128"/>
              <w:rPr>
                <w:b/>
                <w:sz w:val="12"/>
              </w:rPr>
            </w:pPr>
          </w:p>
          <w:p>
            <w:pPr>
              <w:pStyle w:val="TableParagraph"/>
              <w:spacing w:before="1"/>
              <w:ind w:left="356" w:right="133" w:hanging="197"/>
              <w:rPr>
                <w:b/>
                <w:sz w:val="12"/>
              </w:rPr>
            </w:pPr>
            <w:r>
              <w:rPr>
                <w:b/>
                <w:spacing w:val="-2"/>
                <w:sz w:val="12"/>
              </w:rPr>
              <w:t>PRODUCTO</w:t>
            </w:r>
            <w:r>
              <w:rPr>
                <w:b/>
                <w:spacing w:val="40"/>
                <w:sz w:val="12"/>
              </w:rPr>
              <w:t> </w:t>
            </w:r>
            <w:r>
              <w:rPr>
                <w:b/>
                <w:spacing w:val="-4"/>
                <w:sz w:val="12"/>
              </w:rPr>
              <w:t>MGA</w:t>
            </w:r>
          </w:p>
        </w:tc>
        <w:tc>
          <w:tcPr>
            <w:tcW w:w="3120" w:type="dxa"/>
            <w:gridSpan w:val="6"/>
            <w:shd w:val="clear" w:color="auto" w:fill="A6A6A6"/>
          </w:tcPr>
          <w:p>
            <w:pPr>
              <w:pStyle w:val="TableParagraph"/>
              <w:spacing w:line="140" w:lineRule="exact"/>
              <w:ind w:left="18"/>
              <w:jc w:val="center"/>
              <w:rPr>
                <w:b/>
                <w:sz w:val="14"/>
              </w:rPr>
            </w:pPr>
            <w:r>
              <w:rPr>
                <w:b/>
                <w:spacing w:val="-4"/>
                <w:sz w:val="14"/>
              </w:rPr>
              <w:t>AÑOS</w:t>
            </w:r>
          </w:p>
        </w:tc>
      </w:tr>
      <w:tr>
        <w:trPr>
          <w:trHeight w:val="645" w:hRule="atLeast"/>
        </w:trPr>
        <w:tc>
          <w:tcPr>
            <w:tcW w:w="703" w:type="dxa"/>
            <w:vMerge/>
            <w:tcBorders>
              <w:top w:val="nil"/>
            </w:tcBorders>
            <w:shd w:val="clear" w:color="auto" w:fill="A6A6A6"/>
          </w:tcPr>
          <w:p>
            <w:pPr>
              <w:rPr>
                <w:sz w:val="2"/>
                <w:szCs w:val="2"/>
              </w:rPr>
            </w:pPr>
          </w:p>
        </w:tc>
        <w:tc>
          <w:tcPr>
            <w:tcW w:w="710" w:type="dxa"/>
            <w:vMerge/>
            <w:tcBorders>
              <w:top w:val="nil"/>
            </w:tcBorders>
            <w:shd w:val="clear" w:color="auto" w:fill="A6A6A6"/>
          </w:tcPr>
          <w:p>
            <w:pPr>
              <w:rPr>
                <w:sz w:val="2"/>
                <w:szCs w:val="2"/>
              </w:rPr>
            </w:pPr>
          </w:p>
        </w:tc>
        <w:tc>
          <w:tcPr>
            <w:tcW w:w="991" w:type="dxa"/>
            <w:vMerge/>
            <w:tcBorders>
              <w:top w:val="nil"/>
            </w:tcBorders>
            <w:shd w:val="clear" w:color="auto" w:fill="A6A6A6"/>
          </w:tcPr>
          <w:p>
            <w:pPr>
              <w:rPr>
                <w:sz w:val="2"/>
                <w:szCs w:val="2"/>
              </w:rPr>
            </w:pPr>
          </w:p>
        </w:tc>
        <w:tc>
          <w:tcPr>
            <w:tcW w:w="424" w:type="dxa"/>
            <w:vMerge/>
            <w:tcBorders>
              <w:top w:val="nil"/>
            </w:tcBorders>
            <w:shd w:val="clear" w:color="auto" w:fill="A6A6A6"/>
          </w:tcPr>
          <w:p>
            <w:pPr>
              <w:rPr>
                <w:sz w:val="2"/>
                <w:szCs w:val="2"/>
              </w:rPr>
            </w:pPr>
          </w:p>
        </w:tc>
        <w:tc>
          <w:tcPr>
            <w:tcW w:w="851" w:type="dxa"/>
            <w:vMerge/>
            <w:tcBorders>
              <w:top w:val="nil"/>
            </w:tcBorders>
            <w:shd w:val="clear" w:color="auto" w:fill="A6A6A6"/>
          </w:tcPr>
          <w:p>
            <w:pPr>
              <w:rPr>
                <w:sz w:val="2"/>
                <w:szCs w:val="2"/>
              </w:rPr>
            </w:pPr>
          </w:p>
        </w:tc>
        <w:tc>
          <w:tcPr>
            <w:tcW w:w="849" w:type="dxa"/>
            <w:vMerge/>
            <w:tcBorders>
              <w:top w:val="nil"/>
            </w:tcBorders>
            <w:shd w:val="clear" w:color="auto" w:fill="A6A6A6"/>
          </w:tcPr>
          <w:p>
            <w:pPr>
              <w:rPr>
                <w:sz w:val="2"/>
                <w:szCs w:val="2"/>
              </w:rPr>
            </w:pPr>
          </w:p>
        </w:tc>
        <w:tc>
          <w:tcPr>
            <w:tcW w:w="708" w:type="dxa"/>
            <w:vMerge/>
            <w:tcBorders>
              <w:top w:val="nil"/>
            </w:tcBorders>
            <w:shd w:val="clear" w:color="auto" w:fill="A6A6A6"/>
          </w:tcPr>
          <w:p>
            <w:pPr>
              <w:rPr>
                <w:sz w:val="2"/>
                <w:szCs w:val="2"/>
              </w:rPr>
            </w:pPr>
          </w:p>
        </w:tc>
        <w:tc>
          <w:tcPr>
            <w:tcW w:w="993" w:type="dxa"/>
            <w:vMerge/>
            <w:tcBorders>
              <w:top w:val="nil"/>
            </w:tcBorders>
            <w:shd w:val="clear" w:color="auto" w:fill="A6A6A6"/>
          </w:tcPr>
          <w:p>
            <w:pPr>
              <w:rPr>
                <w:sz w:val="2"/>
                <w:szCs w:val="2"/>
              </w:rPr>
            </w:pPr>
          </w:p>
        </w:tc>
        <w:tc>
          <w:tcPr>
            <w:tcW w:w="566" w:type="dxa"/>
            <w:shd w:val="clear" w:color="auto" w:fill="A6A6A6"/>
          </w:tcPr>
          <w:p>
            <w:pPr>
              <w:pStyle w:val="TableParagraph"/>
              <w:spacing w:before="80"/>
              <w:rPr>
                <w:b/>
                <w:sz w:val="14"/>
              </w:rPr>
            </w:pPr>
          </w:p>
          <w:p>
            <w:pPr>
              <w:pStyle w:val="TableParagraph"/>
              <w:ind w:left="19" w:right="5"/>
              <w:jc w:val="center"/>
              <w:rPr>
                <w:b/>
                <w:sz w:val="14"/>
              </w:rPr>
            </w:pPr>
            <w:r>
              <w:rPr>
                <w:b/>
                <w:spacing w:val="-4"/>
                <w:sz w:val="14"/>
              </w:rPr>
              <w:t>2024</w:t>
            </w:r>
          </w:p>
        </w:tc>
        <w:tc>
          <w:tcPr>
            <w:tcW w:w="567" w:type="dxa"/>
            <w:shd w:val="clear" w:color="auto" w:fill="A6A6A6"/>
          </w:tcPr>
          <w:p>
            <w:pPr>
              <w:pStyle w:val="TableParagraph"/>
              <w:spacing w:before="80"/>
              <w:rPr>
                <w:b/>
                <w:sz w:val="14"/>
              </w:rPr>
            </w:pPr>
          </w:p>
          <w:p>
            <w:pPr>
              <w:pStyle w:val="TableParagraph"/>
              <w:ind w:left="19" w:right="5"/>
              <w:jc w:val="center"/>
              <w:rPr>
                <w:b/>
                <w:sz w:val="14"/>
              </w:rPr>
            </w:pPr>
            <w:r>
              <w:rPr>
                <w:b/>
                <w:spacing w:val="-4"/>
                <w:sz w:val="14"/>
              </w:rPr>
              <w:t>2025</w:t>
            </w:r>
          </w:p>
        </w:tc>
        <w:tc>
          <w:tcPr>
            <w:tcW w:w="569" w:type="dxa"/>
            <w:shd w:val="clear" w:color="auto" w:fill="A6A6A6"/>
          </w:tcPr>
          <w:p>
            <w:pPr>
              <w:pStyle w:val="TableParagraph"/>
              <w:spacing w:before="80"/>
              <w:rPr>
                <w:b/>
                <w:sz w:val="14"/>
              </w:rPr>
            </w:pPr>
          </w:p>
          <w:p>
            <w:pPr>
              <w:pStyle w:val="TableParagraph"/>
              <w:ind w:left="22" w:right="5"/>
              <w:jc w:val="center"/>
              <w:rPr>
                <w:b/>
                <w:sz w:val="14"/>
              </w:rPr>
            </w:pPr>
            <w:r>
              <w:rPr>
                <w:b/>
                <w:spacing w:val="-4"/>
                <w:sz w:val="14"/>
              </w:rPr>
              <w:t>2026</w:t>
            </w:r>
          </w:p>
        </w:tc>
        <w:tc>
          <w:tcPr>
            <w:tcW w:w="567" w:type="dxa"/>
            <w:shd w:val="clear" w:color="auto" w:fill="A6A6A6"/>
          </w:tcPr>
          <w:p>
            <w:pPr>
              <w:pStyle w:val="TableParagraph"/>
              <w:spacing w:before="80"/>
              <w:rPr>
                <w:b/>
                <w:sz w:val="14"/>
              </w:rPr>
            </w:pPr>
          </w:p>
          <w:p>
            <w:pPr>
              <w:pStyle w:val="TableParagraph"/>
              <w:ind w:left="19" w:right="5"/>
              <w:jc w:val="center"/>
              <w:rPr>
                <w:b/>
                <w:sz w:val="14"/>
              </w:rPr>
            </w:pPr>
            <w:r>
              <w:rPr>
                <w:b/>
                <w:spacing w:val="-4"/>
                <w:sz w:val="14"/>
              </w:rPr>
              <w:t>2027</w:t>
            </w:r>
          </w:p>
        </w:tc>
        <w:tc>
          <w:tcPr>
            <w:tcW w:w="284" w:type="dxa"/>
            <w:shd w:val="clear" w:color="auto" w:fill="A6A6A6"/>
          </w:tcPr>
          <w:p>
            <w:pPr>
              <w:pStyle w:val="TableParagraph"/>
              <w:spacing w:line="160" w:lineRule="exact"/>
              <w:ind w:left="119"/>
              <w:rPr>
                <w:b/>
                <w:sz w:val="14"/>
              </w:rPr>
            </w:pPr>
            <w:r>
              <w:rPr>
                <w:b/>
                <w:spacing w:val="-10"/>
                <w:sz w:val="14"/>
              </w:rPr>
              <w:t>2</w:t>
            </w:r>
          </w:p>
          <w:p>
            <w:pPr>
              <w:pStyle w:val="TableParagraph"/>
              <w:ind w:left="119"/>
              <w:rPr>
                <w:b/>
                <w:sz w:val="14"/>
              </w:rPr>
            </w:pPr>
            <w:r>
              <w:rPr>
                <w:b/>
                <w:spacing w:val="-10"/>
                <w:sz w:val="14"/>
              </w:rPr>
              <w:t>0</w:t>
            </w:r>
          </w:p>
          <w:p>
            <w:pPr>
              <w:pStyle w:val="TableParagraph"/>
              <w:spacing w:before="2"/>
              <w:ind w:left="119"/>
              <w:rPr>
                <w:b/>
                <w:sz w:val="14"/>
              </w:rPr>
            </w:pPr>
            <w:r>
              <w:rPr>
                <w:b/>
                <w:spacing w:val="-10"/>
                <w:sz w:val="14"/>
              </w:rPr>
              <w:t>2</w:t>
            </w:r>
          </w:p>
          <w:p>
            <w:pPr>
              <w:pStyle w:val="TableParagraph"/>
              <w:spacing w:line="142" w:lineRule="exact"/>
              <w:ind w:left="119"/>
              <w:rPr>
                <w:b/>
                <w:sz w:val="14"/>
              </w:rPr>
            </w:pPr>
            <w:r>
              <w:rPr>
                <w:b/>
                <w:spacing w:val="-10"/>
                <w:sz w:val="14"/>
              </w:rPr>
              <w:t>8</w:t>
            </w:r>
          </w:p>
        </w:tc>
        <w:tc>
          <w:tcPr>
            <w:tcW w:w="567" w:type="dxa"/>
            <w:shd w:val="clear" w:color="auto" w:fill="A6A6A6"/>
          </w:tcPr>
          <w:p>
            <w:pPr>
              <w:pStyle w:val="TableParagraph"/>
              <w:spacing w:before="80"/>
              <w:rPr>
                <w:b/>
                <w:sz w:val="14"/>
              </w:rPr>
            </w:pPr>
          </w:p>
          <w:p>
            <w:pPr>
              <w:pStyle w:val="TableParagraph"/>
              <w:ind w:left="19" w:right="8"/>
              <w:jc w:val="center"/>
              <w:rPr>
                <w:b/>
                <w:sz w:val="14"/>
              </w:rPr>
            </w:pPr>
            <w:r>
              <w:rPr>
                <w:b/>
                <w:spacing w:val="-2"/>
                <w:sz w:val="14"/>
              </w:rPr>
              <w:t>Total</w:t>
            </w:r>
          </w:p>
        </w:tc>
      </w:tr>
      <w:tr>
        <w:trPr>
          <w:trHeight w:val="2483" w:hRule="atLeast"/>
        </w:trPr>
        <w:tc>
          <w:tcPr>
            <w:tcW w:w="703"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136"/>
              <w:rPr>
                <w:b/>
                <w:sz w:val="12"/>
              </w:rPr>
            </w:pPr>
          </w:p>
          <w:p>
            <w:pPr>
              <w:pStyle w:val="TableParagraph"/>
              <w:ind w:left="256" w:right="124" w:hanging="120"/>
              <w:rPr>
                <w:sz w:val="12"/>
              </w:rPr>
            </w:pPr>
            <w:r>
              <w:rPr>
                <w:spacing w:val="-2"/>
                <w:sz w:val="12"/>
              </w:rPr>
              <w:t>Impleme</w:t>
            </w:r>
            <w:r>
              <w:rPr>
                <w:spacing w:val="40"/>
                <w:sz w:val="12"/>
              </w:rPr>
              <w:t> </w:t>
            </w:r>
            <w:r>
              <w:rPr>
                <w:spacing w:val="-4"/>
                <w:sz w:val="12"/>
              </w:rPr>
              <w:t>ntar</w:t>
            </w:r>
          </w:p>
        </w:tc>
        <w:tc>
          <w:tcPr>
            <w:tcW w:w="710"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15" w:right="3"/>
              <w:jc w:val="center"/>
              <w:rPr>
                <w:sz w:val="12"/>
              </w:rPr>
            </w:pPr>
            <w:r>
              <w:rPr>
                <w:spacing w:val="-10"/>
                <w:sz w:val="12"/>
              </w:rPr>
              <w:t>1</w:t>
            </w:r>
          </w:p>
        </w:tc>
        <w:tc>
          <w:tcPr>
            <w:tcW w:w="991" w:type="dxa"/>
          </w:tcPr>
          <w:p>
            <w:pPr>
              <w:pStyle w:val="TableParagraph"/>
              <w:ind w:left="115" w:right="102"/>
              <w:jc w:val="center"/>
              <w:rPr>
                <w:sz w:val="12"/>
              </w:rPr>
            </w:pPr>
            <w:r>
              <w:rPr>
                <w:sz w:val="12"/>
              </w:rPr>
              <w:t>Avance de la</w:t>
            </w:r>
            <w:r>
              <w:rPr>
                <w:spacing w:val="40"/>
                <w:sz w:val="12"/>
              </w:rPr>
              <w:t> </w:t>
            </w:r>
            <w:r>
              <w:rPr>
                <w:spacing w:val="-2"/>
                <w:sz w:val="12"/>
              </w:rPr>
              <w:t>implementació</w:t>
            </w:r>
            <w:r>
              <w:rPr>
                <w:spacing w:val="40"/>
                <w:sz w:val="12"/>
              </w:rPr>
              <w:t> </w:t>
            </w:r>
            <w:r>
              <w:rPr>
                <w:sz w:val="12"/>
              </w:rPr>
              <w:t>n</w:t>
            </w:r>
            <w:r>
              <w:rPr>
                <w:spacing w:val="-2"/>
                <w:sz w:val="12"/>
              </w:rPr>
              <w:t> </w:t>
            </w:r>
            <w:r>
              <w:rPr>
                <w:sz w:val="12"/>
              </w:rPr>
              <w:t>del</w:t>
            </w:r>
            <w:r>
              <w:rPr>
                <w:spacing w:val="-2"/>
                <w:sz w:val="12"/>
              </w:rPr>
              <w:t> </w:t>
            </w:r>
            <w:r>
              <w:rPr>
                <w:sz w:val="12"/>
              </w:rPr>
              <w:t>programa</w:t>
            </w:r>
            <w:r>
              <w:rPr>
                <w:spacing w:val="40"/>
                <w:sz w:val="12"/>
              </w:rPr>
              <w:t> </w:t>
            </w:r>
            <w:r>
              <w:rPr>
                <w:sz w:val="12"/>
              </w:rPr>
              <w:t>para el control</w:t>
            </w:r>
            <w:r>
              <w:rPr>
                <w:spacing w:val="40"/>
                <w:sz w:val="12"/>
              </w:rPr>
              <w:t> </w:t>
            </w:r>
            <w:r>
              <w:rPr>
                <w:sz w:val="12"/>
              </w:rPr>
              <w:t>de</w:t>
            </w:r>
            <w:r>
              <w:rPr>
                <w:spacing w:val="-8"/>
                <w:sz w:val="12"/>
              </w:rPr>
              <w:t> </w:t>
            </w:r>
            <w:r>
              <w:rPr>
                <w:sz w:val="12"/>
              </w:rPr>
              <w:t>la</w:t>
            </w:r>
            <w:r>
              <w:rPr>
                <w:spacing w:val="-7"/>
                <w:sz w:val="12"/>
              </w:rPr>
              <w:t> </w:t>
            </w:r>
            <w:r>
              <w:rPr>
                <w:sz w:val="12"/>
              </w:rPr>
              <w:t>Estructura</w:t>
            </w:r>
            <w:r>
              <w:rPr>
                <w:spacing w:val="40"/>
                <w:sz w:val="12"/>
              </w:rPr>
              <w:t> </w:t>
            </w:r>
            <w:r>
              <w:rPr>
                <w:spacing w:val="-2"/>
                <w:sz w:val="12"/>
              </w:rPr>
              <w:t>Ecológica</w:t>
            </w:r>
            <w:r>
              <w:rPr>
                <w:spacing w:val="40"/>
                <w:sz w:val="12"/>
              </w:rPr>
              <w:t> </w:t>
            </w:r>
            <w:r>
              <w:rPr>
                <w:sz w:val="12"/>
              </w:rPr>
              <w:t>Principal,</w:t>
            </w:r>
            <w:r>
              <w:rPr>
                <w:spacing w:val="-7"/>
                <w:sz w:val="12"/>
              </w:rPr>
              <w:t> </w:t>
            </w:r>
            <w:r>
              <w:rPr>
                <w:sz w:val="12"/>
              </w:rPr>
              <w:t>del</w:t>
            </w:r>
            <w:r>
              <w:rPr>
                <w:spacing w:val="40"/>
                <w:sz w:val="12"/>
              </w:rPr>
              <w:t> </w:t>
            </w:r>
            <w:r>
              <w:rPr>
                <w:sz w:val="12"/>
              </w:rPr>
              <w:t>programa</w:t>
            </w:r>
            <w:r>
              <w:rPr>
                <w:spacing w:val="-8"/>
                <w:sz w:val="12"/>
              </w:rPr>
              <w:t> </w:t>
            </w:r>
            <w:r>
              <w:rPr>
                <w:sz w:val="12"/>
              </w:rPr>
              <w:t>de</w:t>
            </w:r>
            <w:r>
              <w:rPr>
                <w:spacing w:val="40"/>
                <w:sz w:val="12"/>
              </w:rPr>
              <w:t> </w:t>
            </w:r>
            <w:r>
              <w:rPr>
                <w:sz w:val="12"/>
              </w:rPr>
              <w:t>control</w:t>
            </w:r>
            <w:r>
              <w:rPr>
                <w:spacing w:val="-8"/>
                <w:sz w:val="12"/>
              </w:rPr>
              <w:t> </w:t>
            </w:r>
            <w:r>
              <w:rPr>
                <w:sz w:val="12"/>
              </w:rPr>
              <w:t>y</w:t>
            </w:r>
            <w:r>
              <w:rPr>
                <w:spacing w:val="40"/>
                <w:sz w:val="12"/>
              </w:rPr>
              <w:t> </w:t>
            </w:r>
            <w:r>
              <w:rPr>
                <w:spacing w:val="-2"/>
                <w:sz w:val="12"/>
              </w:rPr>
              <w:t>planificación</w:t>
            </w:r>
            <w:r>
              <w:rPr>
                <w:spacing w:val="40"/>
                <w:sz w:val="12"/>
              </w:rPr>
              <w:t> </w:t>
            </w:r>
            <w:r>
              <w:rPr>
                <w:sz w:val="12"/>
              </w:rPr>
              <w:t>sobre</w:t>
            </w:r>
            <w:r>
              <w:rPr>
                <w:spacing w:val="-8"/>
                <w:sz w:val="12"/>
              </w:rPr>
              <w:t> </w:t>
            </w:r>
            <w:r>
              <w:rPr>
                <w:sz w:val="12"/>
              </w:rPr>
              <w:t>el</w:t>
            </w:r>
            <w:r>
              <w:rPr>
                <w:spacing w:val="-7"/>
                <w:sz w:val="12"/>
              </w:rPr>
              <w:t> </w:t>
            </w:r>
            <w:r>
              <w:rPr>
                <w:sz w:val="12"/>
              </w:rPr>
              <w:t>recurso</w:t>
            </w:r>
            <w:r>
              <w:rPr>
                <w:spacing w:val="40"/>
                <w:sz w:val="12"/>
              </w:rPr>
              <w:t> </w:t>
            </w:r>
            <w:r>
              <w:rPr>
                <w:sz w:val="12"/>
              </w:rPr>
              <w:t>hídrico y sus</w:t>
            </w:r>
            <w:r>
              <w:rPr>
                <w:spacing w:val="40"/>
                <w:sz w:val="12"/>
              </w:rPr>
              <w:t> </w:t>
            </w:r>
            <w:r>
              <w:rPr>
                <w:sz w:val="12"/>
              </w:rPr>
              <w:t>factores</w:t>
            </w:r>
            <w:r>
              <w:rPr>
                <w:spacing w:val="-8"/>
                <w:sz w:val="12"/>
              </w:rPr>
              <w:t> </w:t>
            </w:r>
            <w:r>
              <w:rPr>
                <w:sz w:val="12"/>
              </w:rPr>
              <w:t>de</w:t>
            </w:r>
            <w:r>
              <w:rPr>
                <w:spacing w:val="40"/>
                <w:sz w:val="12"/>
              </w:rPr>
              <w:t> </w:t>
            </w:r>
            <w:r>
              <w:rPr>
                <w:sz w:val="12"/>
              </w:rPr>
              <w:t>impacto en el</w:t>
            </w:r>
            <w:r>
              <w:rPr>
                <w:spacing w:val="40"/>
                <w:sz w:val="12"/>
              </w:rPr>
              <w:t> </w:t>
            </w:r>
            <w:r>
              <w:rPr>
                <w:sz w:val="12"/>
              </w:rPr>
              <w:t>D.C.,</w:t>
            </w:r>
            <w:r>
              <w:rPr>
                <w:spacing w:val="-8"/>
                <w:sz w:val="12"/>
              </w:rPr>
              <w:t> </w:t>
            </w:r>
            <w:r>
              <w:rPr>
                <w:sz w:val="12"/>
              </w:rPr>
              <w:t>del</w:t>
            </w:r>
            <w:r>
              <w:rPr>
                <w:spacing w:val="40"/>
                <w:sz w:val="12"/>
              </w:rPr>
              <w:t> </w:t>
            </w:r>
            <w:r>
              <w:rPr>
                <w:sz w:val="12"/>
              </w:rPr>
              <w:t>programa</w:t>
            </w:r>
            <w:r>
              <w:rPr>
                <w:spacing w:val="-8"/>
                <w:sz w:val="12"/>
              </w:rPr>
              <w:t> </w:t>
            </w:r>
            <w:r>
              <w:rPr>
                <w:sz w:val="12"/>
              </w:rPr>
              <w:t>para</w:t>
            </w:r>
          </w:p>
          <w:p>
            <w:pPr>
              <w:pStyle w:val="TableParagraph"/>
              <w:spacing w:line="136" w:lineRule="exact"/>
              <w:ind w:left="187" w:right="174" w:hanging="1"/>
              <w:jc w:val="center"/>
              <w:rPr>
                <w:sz w:val="12"/>
              </w:rPr>
            </w:pPr>
            <w:r>
              <w:rPr>
                <w:sz w:val="12"/>
              </w:rPr>
              <w:t>el</w:t>
            </w:r>
            <w:r>
              <w:rPr>
                <w:spacing w:val="-8"/>
                <w:sz w:val="12"/>
              </w:rPr>
              <w:t> </w:t>
            </w:r>
            <w:r>
              <w:rPr>
                <w:sz w:val="12"/>
              </w:rPr>
              <w:t>control</w:t>
            </w:r>
            <w:r>
              <w:rPr>
                <w:spacing w:val="40"/>
                <w:sz w:val="12"/>
              </w:rPr>
              <w:t> </w:t>
            </w:r>
            <w:r>
              <w:rPr>
                <w:sz w:val="12"/>
              </w:rPr>
              <w:t>ambiental</w:t>
            </w:r>
            <w:r>
              <w:rPr>
                <w:spacing w:val="-8"/>
                <w:sz w:val="12"/>
              </w:rPr>
              <w:t> </w:t>
            </w:r>
            <w:r>
              <w:rPr>
                <w:sz w:val="12"/>
              </w:rPr>
              <w:t>en</w:t>
            </w:r>
          </w:p>
        </w:tc>
        <w:tc>
          <w:tcPr>
            <w:tcW w:w="424"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6"/>
              <w:rPr>
                <w:b/>
                <w:sz w:val="12"/>
              </w:rPr>
            </w:pPr>
          </w:p>
          <w:p>
            <w:pPr>
              <w:pStyle w:val="TableParagraph"/>
              <w:ind w:left="118" w:right="106" w:firstLine="21"/>
              <w:jc w:val="both"/>
              <w:rPr>
                <w:sz w:val="12"/>
              </w:rPr>
            </w:pPr>
            <w:r>
              <w:rPr>
                <w:spacing w:val="-6"/>
                <w:sz w:val="12"/>
              </w:rPr>
              <w:t>Nú</w:t>
            </w:r>
            <w:r>
              <w:rPr>
                <w:spacing w:val="40"/>
                <w:sz w:val="12"/>
              </w:rPr>
              <w:t> </w:t>
            </w:r>
            <w:r>
              <w:rPr>
                <w:spacing w:val="-4"/>
                <w:sz w:val="12"/>
              </w:rPr>
              <w:t>mer</w:t>
            </w:r>
            <w:r>
              <w:rPr>
                <w:spacing w:val="40"/>
                <w:sz w:val="12"/>
              </w:rPr>
              <w:t> </w:t>
            </w:r>
            <w:r>
              <w:rPr>
                <w:spacing w:val="-10"/>
                <w:sz w:val="12"/>
              </w:rPr>
              <w:t>o</w:t>
            </w:r>
          </w:p>
        </w:tc>
        <w:tc>
          <w:tcPr>
            <w:tcW w:w="851" w:type="dxa"/>
          </w:tcPr>
          <w:p>
            <w:pPr>
              <w:pStyle w:val="TableParagraph"/>
              <w:rPr>
                <w:b/>
                <w:sz w:val="12"/>
              </w:rPr>
            </w:pPr>
          </w:p>
          <w:p>
            <w:pPr>
              <w:pStyle w:val="TableParagraph"/>
              <w:rPr>
                <w:b/>
                <w:sz w:val="12"/>
              </w:rPr>
            </w:pPr>
          </w:p>
          <w:p>
            <w:pPr>
              <w:pStyle w:val="TableParagraph"/>
              <w:rPr>
                <w:b/>
                <w:sz w:val="12"/>
              </w:rPr>
            </w:pPr>
          </w:p>
          <w:p>
            <w:pPr>
              <w:pStyle w:val="TableParagraph"/>
              <w:spacing w:before="135"/>
              <w:rPr>
                <w:b/>
                <w:sz w:val="12"/>
              </w:rPr>
            </w:pPr>
          </w:p>
          <w:p>
            <w:pPr>
              <w:pStyle w:val="TableParagraph"/>
              <w:ind w:left="162" w:right="136" w:firstLine="64"/>
              <w:rPr>
                <w:sz w:val="12"/>
              </w:rPr>
            </w:pPr>
            <w:r>
              <w:rPr>
                <w:spacing w:val="-2"/>
                <w:sz w:val="12"/>
              </w:rPr>
              <w:t>(Avance</w:t>
            </w:r>
            <w:r>
              <w:rPr>
                <w:spacing w:val="40"/>
                <w:sz w:val="12"/>
              </w:rPr>
              <w:t> </w:t>
            </w:r>
            <w:r>
              <w:rPr>
                <w:sz w:val="12"/>
              </w:rPr>
              <w:t>MPDD</w:t>
            </w:r>
            <w:r>
              <w:rPr>
                <w:spacing w:val="-2"/>
                <w:sz w:val="12"/>
              </w:rPr>
              <w:t> </w:t>
            </w:r>
            <w:r>
              <w:rPr>
                <w:sz w:val="12"/>
              </w:rPr>
              <w:t>1 </w:t>
            </w:r>
            <w:r>
              <w:rPr>
                <w:spacing w:val="-10"/>
                <w:sz w:val="12"/>
              </w:rPr>
              <w:t>+</w:t>
            </w:r>
          </w:p>
          <w:p>
            <w:pPr>
              <w:pStyle w:val="TableParagraph"/>
              <w:ind w:left="162" w:right="139" w:firstLine="84"/>
              <w:rPr>
                <w:sz w:val="12"/>
              </w:rPr>
            </w:pPr>
            <w:r>
              <w:rPr>
                <w:spacing w:val="-2"/>
                <w:sz w:val="12"/>
              </w:rPr>
              <w:t>Avance</w:t>
            </w:r>
            <w:r>
              <w:rPr>
                <w:spacing w:val="40"/>
                <w:sz w:val="12"/>
              </w:rPr>
              <w:t> </w:t>
            </w:r>
            <w:r>
              <w:rPr>
                <w:sz w:val="12"/>
              </w:rPr>
              <w:t>MPDD</w:t>
            </w:r>
            <w:r>
              <w:rPr>
                <w:spacing w:val="-8"/>
                <w:sz w:val="12"/>
              </w:rPr>
              <w:t> </w:t>
            </w:r>
            <w:r>
              <w:rPr>
                <w:sz w:val="12"/>
              </w:rPr>
              <w:t>2</w:t>
            </w:r>
            <w:r>
              <w:rPr>
                <w:spacing w:val="-7"/>
                <w:sz w:val="12"/>
              </w:rPr>
              <w:t> </w:t>
            </w:r>
            <w:r>
              <w:rPr>
                <w:sz w:val="12"/>
              </w:rPr>
              <w:t>+</w:t>
            </w:r>
          </w:p>
          <w:p>
            <w:pPr>
              <w:pStyle w:val="TableParagraph"/>
              <w:ind w:left="162" w:right="139" w:firstLine="84"/>
              <w:rPr>
                <w:sz w:val="12"/>
              </w:rPr>
            </w:pPr>
            <w:r>
              <w:rPr>
                <w:spacing w:val="-2"/>
                <w:sz w:val="12"/>
              </w:rPr>
              <w:t>Avance</w:t>
            </w:r>
            <w:r>
              <w:rPr>
                <w:spacing w:val="40"/>
                <w:sz w:val="12"/>
              </w:rPr>
              <w:t> </w:t>
            </w:r>
            <w:r>
              <w:rPr>
                <w:sz w:val="12"/>
              </w:rPr>
              <w:t>MPDD</w:t>
            </w:r>
            <w:r>
              <w:rPr>
                <w:spacing w:val="-8"/>
                <w:sz w:val="12"/>
              </w:rPr>
              <w:t> </w:t>
            </w:r>
            <w:r>
              <w:rPr>
                <w:sz w:val="12"/>
              </w:rPr>
              <w:t>3</w:t>
            </w:r>
            <w:r>
              <w:rPr>
                <w:spacing w:val="-7"/>
                <w:sz w:val="12"/>
              </w:rPr>
              <w:t> </w:t>
            </w:r>
            <w:r>
              <w:rPr>
                <w:sz w:val="12"/>
              </w:rPr>
              <w:t>+</w:t>
            </w:r>
          </w:p>
          <w:p>
            <w:pPr>
              <w:pStyle w:val="TableParagraph"/>
              <w:ind w:left="129" w:right="106" w:firstLine="117"/>
              <w:rPr>
                <w:sz w:val="12"/>
              </w:rPr>
            </w:pPr>
            <w:r>
              <w:rPr>
                <w:spacing w:val="-2"/>
                <w:sz w:val="12"/>
              </w:rPr>
              <w:t>Avance</w:t>
            </w:r>
            <w:r>
              <w:rPr>
                <w:spacing w:val="40"/>
                <w:sz w:val="12"/>
              </w:rPr>
              <w:t> </w:t>
            </w:r>
            <w:r>
              <w:rPr>
                <w:sz w:val="12"/>
              </w:rPr>
              <w:t>MPDD</w:t>
            </w:r>
            <w:r>
              <w:rPr>
                <w:spacing w:val="-8"/>
                <w:sz w:val="12"/>
              </w:rPr>
              <w:t> </w:t>
            </w:r>
            <w:r>
              <w:rPr>
                <w:sz w:val="12"/>
              </w:rPr>
              <w:t>4)</w:t>
            </w:r>
            <w:r>
              <w:rPr>
                <w:spacing w:val="-7"/>
                <w:sz w:val="12"/>
              </w:rPr>
              <w:t> </w:t>
            </w:r>
            <w:r>
              <w:rPr>
                <w:sz w:val="12"/>
              </w:rPr>
              <w:t>/4</w:t>
            </w:r>
          </w:p>
        </w:tc>
        <w:tc>
          <w:tcPr>
            <w:tcW w:w="849" w:type="dxa"/>
          </w:tcPr>
          <w:p>
            <w:pPr>
              <w:pStyle w:val="TableParagraph"/>
              <w:ind w:left="120" w:right="100" w:hanging="5"/>
              <w:jc w:val="center"/>
              <w:rPr>
                <w:sz w:val="12"/>
              </w:rPr>
            </w:pPr>
            <w:r>
              <w:rPr>
                <w:sz w:val="12"/>
              </w:rPr>
              <w:t>Consiste</w:t>
            </w:r>
            <w:r>
              <w:rPr>
                <w:spacing w:val="-8"/>
                <w:sz w:val="12"/>
              </w:rPr>
              <w:t> </w:t>
            </w:r>
            <w:r>
              <w:rPr>
                <w:sz w:val="12"/>
              </w:rPr>
              <w:t>en</w:t>
            </w:r>
            <w:r>
              <w:rPr>
                <w:spacing w:val="40"/>
                <w:sz w:val="12"/>
              </w:rPr>
              <w:t> </w:t>
            </w:r>
            <w:r>
              <w:rPr>
                <w:spacing w:val="-2"/>
                <w:sz w:val="12"/>
              </w:rPr>
              <w:t>implementar</w:t>
            </w:r>
            <w:r>
              <w:rPr>
                <w:spacing w:val="40"/>
                <w:sz w:val="12"/>
              </w:rPr>
              <w:t> </w:t>
            </w:r>
            <w:r>
              <w:rPr>
                <w:sz w:val="12"/>
              </w:rPr>
              <w:t>en</w:t>
            </w:r>
            <w:r>
              <w:rPr>
                <w:spacing w:val="-8"/>
                <w:sz w:val="12"/>
              </w:rPr>
              <w:t> </w:t>
            </w:r>
            <w:r>
              <w:rPr>
                <w:sz w:val="12"/>
              </w:rPr>
              <w:t>el</w:t>
            </w:r>
            <w:r>
              <w:rPr>
                <w:spacing w:val="40"/>
                <w:sz w:val="12"/>
              </w:rPr>
              <w:t> </w:t>
            </w:r>
            <w:r>
              <w:rPr>
                <w:spacing w:val="-2"/>
                <w:sz w:val="12"/>
              </w:rPr>
              <w:t>cuatrienio</w:t>
            </w:r>
            <w:r>
              <w:rPr>
                <w:spacing w:val="80"/>
                <w:sz w:val="12"/>
              </w:rPr>
              <w:t> </w:t>
            </w:r>
            <w:r>
              <w:rPr>
                <w:sz w:val="12"/>
              </w:rPr>
              <w:t>un</w:t>
            </w:r>
            <w:r>
              <w:rPr>
                <w:spacing w:val="-8"/>
                <w:sz w:val="12"/>
              </w:rPr>
              <w:t> </w:t>
            </w:r>
            <w:r>
              <w:rPr>
                <w:sz w:val="12"/>
              </w:rPr>
              <w:t>(1)</w:t>
            </w:r>
            <w:r>
              <w:rPr>
                <w:spacing w:val="40"/>
                <w:sz w:val="12"/>
              </w:rPr>
              <w:t> </w:t>
            </w:r>
            <w:r>
              <w:rPr>
                <w:spacing w:val="-2"/>
                <w:sz w:val="12"/>
              </w:rPr>
              <w:t>programa</w:t>
            </w:r>
            <w:r>
              <w:rPr>
                <w:spacing w:val="40"/>
                <w:sz w:val="12"/>
              </w:rPr>
              <w:t> </w:t>
            </w:r>
            <w:r>
              <w:rPr>
                <w:sz w:val="12"/>
              </w:rPr>
              <w:t>para</w:t>
            </w:r>
            <w:r>
              <w:rPr>
                <w:spacing w:val="-8"/>
                <w:sz w:val="12"/>
              </w:rPr>
              <w:t> </w:t>
            </w:r>
            <w:r>
              <w:rPr>
                <w:sz w:val="12"/>
              </w:rPr>
              <w:t>el</w:t>
            </w:r>
            <w:r>
              <w:rPr>
                <w:spacing w:val="40"/>
                <w:sz w:val="12"/>
              </w:rPr>
              <w:t> </w:t>
            </w:r>
            <w:r>
              <w:rPr>
                <w:sz w:val="12"/>
              </w:rPr>
              <w:t>control</w:t>
            </w:r>
            <w:r>
              <w:rPr>
                <w:spacing w:val="-8"/>
                <w:sz w:val="12"/>
              </w:rPr>
              <w:t> </w:t>
            </w:r>
            <w:r>
              <w:rPr>
                <w:sz w:val="12"/>
              </w:rPr>
              <w:t>de</w:t>
            </w:r>
            <w:r>
              <w:rPr>
                <w:spacing w:val="-7"/>
                <w:sz w:val="12"/>
              </w:rPr>
              <w:t> </w:t>
            </w:r>
            <w:r>
              <w:rPr>
                <w:sz w:val="12"/>
              </w:rPr>
              <w:t>la</w:t>
            </w:r>
            <w:r>
              <w:rPr>
                <w:spacing w:val="40"/>
                <w:sz w:val="12"/>
              </w:rPr>
              <w:t> </w:t>
            </w:r>
            <w:r>
              <w:rPr>
                <w:spacing w:val="-2"/>
                <w:sz w:val="12"/>
              </w:rPr>
              <w:t>Estructura</w:t>
            </w:r>
            <w:r>
              <w:rPr>
                <w:spacing w:val="40"/>
                <w:sz w:val="12"/>
              </w:rPr>
              <w:t> </w:t>
            </w:r>
            <w:r>
              <w:rPr>
                <w:spacing w:val="-2"/>
                <w:sz w:val="12"/>
              </w:rPr>
              <w:t>Ecológica</w:t>
            </w:r>
            <w:r>
              <w:rPr>
                <w:spacing w:val="40"/>
                <w:sz w:val="12"/>
              </w:rPr>
              <w:t> </w:t>
            </w:r>
            <w:r>
              <w:rPr>
                <w:sz w:val="12"/>
              </w:rPr>
              <w:t>Principal,</w:t>
            </w:r>
            <w:r>
              <w:rPr>
                <w:spacing w:val="-8"/>
                <w:sz w:val="12"/>
              </w:rPr>
              <w:t> </w:t>
            </w:r>
            <w:r>
              <w:rPr>
                <w:sz w:val="12"/>
              </w:rPr>
              <w:t>un</w:t>
            </w:r>
            <w:r>
              <w:rPr>
                <w:spacing w:val="40"/>
                <w:sz w:val="12"/>
              </w:rPr>
              <w:t> </w:t>
            </w:r>
            <w:r>
              <w:rPr>
                <w:spacing w:val="-4"/>
                <w:sz w:val="12"/>
              </w:rPr>
              <w:t>(1)</w:t>
            </w:r>
          </w:p>
          <w:p>
            <w:pPr>
              <w:pStyle w:val="TableParagraph"/>
              <w:ind w:left="125" w:right="106"/>
              <w:jc w:val="center"/>
              <w:rPr>
                <w:sz w:val="12"/>
              </w:rPr>
            </w:pPr>
            <w:r>
              <w:rPr>
                <w:sz w:val="12"/>
              </w:rPr>
              <w:t>programa</w:t>
            </w:r>
            <w:r>
              <w:rPr>
                <w:spacing w:val="-8"/>
                <w:sz w:val="12"/>
              </w:rPr>
              <w:t> </w:t>
            </w:r>
            <w:r>
              <w:rPr>
                <w:sz w:val="12"/>
              </w:rPr>
              <w:t>de</w:t>
            </w:r>
            <w:r>
              <w:rPr>
                <w:spacing w:val="40"/>
                <w:sz w:val="12"/>
              </w:rPr>
              <w:t> </w:t>
            </w:r>
            <w:r>
              <w:rPr>
                <w:sz w:val="12"/>
              </w:rPr>
              <w:t>control</w:t>
            </w:r>
            <w:r>
              <w:rPr>
                <w:spacing w:val="-8"/>
                <w:sz w:val="12"/>
              </w:rPr>
              <w:t> </w:t>
            </w:r>
            <w:r>
              <w:rPr>
                <w:sz w:val="12"/>
              </w:rPr>
              <w:t>y</w:t>
            </w:r>
            <w:r>
              <w:rPr>
                <w:spacing w:val="40"/>
                <w:sz w:val="12"/>
              </w:rPr>
              <w:t> </w:t>
            </w:r>
            <w:r>
              <w:rPr>
                <w:spacing w:val="-2"/>
                <w:sz w:val="12"/>
              </w:rPr>
              <w:t>planificació</w:t>
            </w:r>
            <w:r>
              <w:rPr>
                <w:spacing w:val="40"/>
                <w:sz w:val="12"/>
              </w:rPr>
              <w:t> </w:t>
            </w:r>
            <w:r>
              <w:rPr>
                <w:sz w:val="12"/>
              </w:rPr>
              <w:t>n sobre el</w:t>
            </w:r>
            <w:r>
              <w:rPr>
                <w:spacing w:val="40"/>
                <w:sz w:val="12"/>
              </w:rPr>
              <w:t> </w:t>
            </w:r>
            <w:r>
              <w:rPr>
                <w:spacing w:val="-2"/>
                <w:sz w:val="12"/>
              </w:rPr>
              <w:t>recurso</w:t>
            </w:r>
          </w:p>
          <w:p>
            <w:pPr>
              <w:pStyle w:val="TableParagraph"/>
              <w:spacing w:line="119" w:lineRule="exact"/>
              <w:ind w:left="83" w:right="66"/>
              <w:jc w:val="center"/>
              <w:rPr>
                <w:sz w:val="12"/>
              </w:rPr>
            </w:pPr>
            <w:r>
              <w:rPr>
                <w:sz w:val="12"/>
              </w:rPr>
              <w:t>hídrico y</w:t>
            </w:r>
            <w:r>
              <w:rPr>
                <w:spacing w:val="1"/>
                <w:sz w:val="12"/>
              </w:rPr>
              <w:t> </w:t>
            </w:r>
            <w:r>
              <w:rPr>
                <w:spacing w:val="-5"/>
                <w:sz w:val="12"/>
              </w:rPr>
              <w:t>sus</w:t>
            </w:r>
          </w:p>
        </w:tc>
        <w:tc>
          <w:tcPr>
            <w:tcW w:w="708"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105" w:right="88"/>
              <w:jc w:val="center"/>
              <w:rPr>
                <w:sz w:val="12"/>
              </w:rPr>
            </w:pPr>
            <w:r>
              <w:rPr>
                <w:spacing w:val="-10"/>
                <w:sz w:val="12"/>
              </w:rPr>
              <w:t>0</w:t>
            </w:r>
          </w:p>
        </w:tc>
        <w:tc>
          <w:tcPr>
            <w:tcW w:w="993" w:type="dxa"/>
          </w:tcPr>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line="137" w:lineRule="exact" w:before="1"/>
              <w:ind w:left="20"/>
              <w:jc w:val="center"/>
              <w:rPr>
                <w:sz w:val="12"/>
              </w:rPr>
            </w:pPr>
            <w:r>
              <w:rPr>
                <w:spacing w:val="-2"/>
                <w:sz w:val="12"/>
              </w:rPr>
              <w:t>3201013</w:t>
            </w:r>
          </w:p>
          <w:p>
            <w:pPr>
              <w:pStyle w:val="TableParagraph"/>
              <w:ind w:left="140" w:right="117"/>
              <w:jc w:val="center"/>
              <w:rPr>
                <w:sz w:val="12"/>
              </w:rPr>
            </w:pPr>
            <w:r>
              <w:rPr>
                <w:sz w:val="12"/>
              </w:rPr>
              <w:t>documentos</w:t>
            </w:r>
            <w:r>
              <w:rPr>
                <w:spacing w:val="-8"/>
                <w:sz w:val="12"/>
              </w:rPr>
              <w:t> </w:t>
            </w:r>
            <w:r>
              <w:rPr>
                <w:sz w:val="12"/>
              </w:rPr>
              <w:t>de</w:t>
            </w:r>
            <w:r>
              <w:rPr>
                <w:spacing w:val="40"/>
                <w:sz w:val="12"/>
              </w:rPr>
              <w:t> </w:t>
            </w:r>
            <w:r>
              <w:rPr>
                <w:spacing w:val="-2"/>
                <w:sz w:val="12"/>
              </w:rPr>
              <w:t>lineamientos</w:t>
            </w:r>
            <w:r>
              <w:rPr>
                <w:spacing w:val="40"/>
                <w:sz w:val="12"/>
              </w:rPr>
              <w:t> </w:t>
            </w:r>
            <w:r>
              <w:rPr>
                <w:sz w:val="12"/>
              </w:rPr>
              <w:t>técnicos</w:t>
            </w:r>
            <w:r>
              <w:rPr>
                <w:spacing w:val="-8"/>
                <w:sz w:val="12"/>
              </w:rPr>
              <w:t> </w:t>
            </w:r>
            <w:r>
              <w:rPr>
                <w:sz w:val="12"/>
              </w:rPr>
              <w:t>para</w:t>
            </w:r>
            <w:r>
              <w:rPr>
                <w:spacing w:val="40"/>
                <w:sz w:val="12"/>
              </w:rPr>
              <w:t> </w:t>
            </w:r>
            <w:r>
              <w:rPr>
                <w:sz w:val="12"/>
              </w:rPr>
              <w:t>mejorar</w:t>
            </w:r>
            <w:r>
              <w:rPr>
                <w:spacing w:val="-8"/>
                <w:sz w:val="12"/>
              </w:rPr>
              <w:t> </w:t>
            </w:r>
            <w:r>
              <w:rPr>
                <w:sz w:val="12"/>
              </w:rPr>
              <w:t>la</w:t>
            </w:r>
            <w:r>
              <w:rPr>
                <w:spacing w:val="40"/>
                <w:sz w:val="12"/>
              </w:rPr>
              <w:t> </w:t>
            </w:r>
            <w:r>
              <w:rPr>
                <w:spacing w:val="-2"/>
                <w:sz w:val="12"/>
              </w:rPr>
              <w:t>calidad</w:t>
            </w:r>
            <w:r>
              <w:rPr>
                <w:spacing w:val="40"/>
                <w:sz w:val="12"/>
              </w:rPr>
              <w:t> </w:t>
            </w:r>
            <w:r>
              <w:rPr>
                <w:sz w:val="12"/>
              </w:rPr>
              <w:t>ambiental</w:t>
            </w:r>
            <w:r>
              <w:rPr>
                <w:spacing w:val="-8"/>
                <w:sz w:val="12"/>
              </w:rPr>
              <w:t> </w:t>
            </w:r>
            <w:r>
              <w:rPr>
                <w:sz w:val="12"/>
              </w:rPr>
              <w:t>de</w:t>
            </w:r>
            <w:r>
              <w:rPr>
                <w:spacing w:val="40"/>
                <w:sz w:val="12"/>
              </w:rPr>
              <w:t> </w:t>
            </w:r>
            <w:r>
              <w:rPr>
                <w:sz w:val="12"/>
              </w:rPr>
              <w:t>las</w:t>
            </w:r>
            <w:r>
              <w:rPr>
                <w:spacing w:val="-8"/>
                <w:sz w:val="12"/>
              </w:rPr>
              <w:t> </w:t>
            </w:r>
            <w:r>
              <w:rPr>
                <w:sz w:val="12"/>
              </w:rPr>
              <w:t>áreas</w:t>
            </w:r>
            <w:r>
              <w:rPr>
                <w:spacing w:val="40"/>
                <w:sz w:val="12"/>
              </w:rPr>
              <w:t> </w:t>
            </w:r>
            <w:r>
              <w:rPr>
                <w:spacing w:val="-2"/>
                <w:sz w:val="12"/>
              </w:rPr>
              <w:t>urbanas</w:t>
            </w:r>
          </w:p>
        </w:tc>
        <w:tc>
          <w:tcPr>
            <w:tcW w:w="566"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19" w:right="3"/>
              <w:jc w:val="center"/>
              <w:rPr>
                <w:sz w:val="12"/>
              </w:rPr>
            </w:pPr>
            <w:r>
              <w:rPr>
                <w:spacing w:val="-5"/>
                <w:sz w:val="12"/>
              </w:rPr>
              <w:t>0.1</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19" w:right="3"/>
              <w:jc w:val="center"/>
              <w:rPr>
                <w:sz w:val="12"/>
              </w:rPr>
            </w:pPr>
            <w:r>
              <w:rPr>
                <w:spacing w:val="-5"/>
                <w:sz w:val="12"/>
              </w:rPr>
              <w:t>0.3</w:t>
            </w:r>
          </w:p>
        </w:tc>
        <w:tc>
          <w:tcPr>
            <w:tcW w:w="569"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22" w:right="3"/>
              <w:jc w:val="center"/>
              <w:rPr>
                <w:sz w:val="12"/>
              </w:rPr>
            </w:pPr>
            <w:r>
              <w:rPr>
                <w:spacing w:val="-5"/>
                <w:sz w:val="12"/>
              </w:rPr>
              <w:t>0.3</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19" w:right="3"/>
              <w:jc w:val="center"/>
              <w:rPr>
                <w:sz w:val="12"/>
              </w:rPr>
            </w:pPr>
            <w:r>
              <w:rPr>
                <w:spacing w:val="-5"/>
                <w:sz w:val="12"/>
              </w:rPr>
              <w:t>0.3</w:t>
            </w:r>
          </w:p>
        </w:tc>
        <w:tc>
          <w:tcPr>
            <w:tcW w:w="284"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24"/>
              <w:jc w:val="center"/>
              <w:rPr>
                <w:sz w:val="12"/>
              </w:rPr>
            </w:pPr>
            <w:r>
              <w:rPr>
                <w:spacing w:val="-10"/>
                <w:sz w:val="12"/>
              </w:rPr>
              <w:t>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7"/>
              <w:rPr>
                <w:b/>
                <w:sz w:val="12"/>
              </w:rPr>
            </w:pPr>
          </w:p>
          <w:p>
            <w:pPr>
              <w:pStyle w:val="TableParagraph"/>
              <w:spacing w:before="1"/>
              <w:ind w:left="19" w:right="6"/>
              <w:jc w:val="center"/>
              <w:rPr>
                <w:sz w:val="12"/>
              </w:rPr>
            </w:pPr>
            <w:r>
              <w:rPr>
                <w:spacing w:val="-10"/>
                <w:sz w:val="12"/>
              </w:rPr>
              <w:t>1</w:t>
            </w:r>
          </w:p>
        </w:tc>
      </w:tr>
    </w:tbl>
    <w:p>
      <w:pPr>
        <w:pStyle w:val="TableParagraph"/>
        <w:spacing w:after="0"/>
        <w:jc w:val="center"/>
        <w:rPr>
          <w:sz w:val="12"/>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3"/>
        <w:gridCol w:w="710"/>
        <w:gridCol w:w="991"/>
        <w:gridCol w:w="424"/>
        <w:gridCol w:w="851"/>
        <w:gridCol w:w="849"/>
        <w:gridCol w:w="708"/>
        <w:gridCol w:w="993"/>
        <w:gridCol w:w="566"/>
        <w:gridCol w:w="567"/>
        <w:gridCol w:w="569"/>
        <w:gridCol w:w="567"/>
        <w:gridCol w:w="284"/>
        <w:gridCol w:w="567"/>
      </w:tblGrid>
      <w:tr>
        <w:trPr>
          <w:trHeight w:val="5381" w:hRule="atLeast"/>
        </w:trPr>
        <w:tc>
          <w:tcPr>
            <w:tcW w:w="703" w:type="dxa"/>
          </w:tcPr>
          <w:p>
            <w:pPr>
              <w:pStyle w:val="TableParagraph"/>
              <w:rPr>
                <w:sz w:val="12"/>
              </w:rPr>
            </w:pPr>
          </w:p>
        </w:tc>
        <w:tc>
          <w:tcPr>
            <w:tcW w:w="710" w:type="dxa"/>
          </w:tcPr>
          <w:p>
            <w:pPr>
              <w:pStyle w:val="TableParagraph"/>
              <w:rPr>
                <w:sz w:val="12"/>
              </w:rPr>
            </w:pPr>
          </w:p>
        </w:tc>
        <w:tc>
          <w:tcPr>
            <w:tcW w:w="991" w:type="dxa"/>
          </w:tcPr>
          <w:p>
            <w:pPr>
              <w:pStyle w:val="TableParagraph"/>
              <w:ind w:left="120" w:right="103" w:hanging="2"/>
              <w:jc w:val="center"/>
              <w:rPr>
                <w:sz w:val="12"/>
              </w:rPr>
            </w:pPr>
            <w:r>
              <w:rPr>
                <w:sz w:val="12"/>
              </w:rPr>
              <w:t>predios en los</w:t>
            </w:r>
            <w:r>
              <w:rPr>
                <w:spacing w:val="40"/>
                <w:sz w:val="12"/>
              </w:rPr>
              <w:t> </w:t>
            </w:r>
            <w:r>
              <w:rPr>
                <w:sz w:val="12"/>
              </w:rPr>
              <w:t>que</w:t>
            </w:r>
            <w:r>
              <w:rPr>
                <w:spacing w:val="-8"/>
                <w:sz w:val="12"/>
              </w:rPr>
              <w:t> </w:t>
            </w:r>
            <w:r>
              <w:rPr>
                <w:sz w:val="12"/>
              </w:rPr>
              <w:t>se</w:t>
            </w:r>
            <w:r>
              <w:rPr>
                <w:spacing w:val="40"/>
                <w:sz w:val="12"/>
              </w:rPr>
              <w:t> </w:t>
            </w:r>
            <w:r>
              <w:rPr>
                <w:sz w:val="12"/>
              </w:rPr>
              <w:t>desarrollan</w:t>
            </w:r>
            <w:r>
              <w:rPr>
                <w:spacing w:val="-8"/>
                <w:sz w:val="12"/>
              </w:rPr>
              <w:t> </w:t>
            </w:r>
            <w:r>
              <w:rPr>
                <w:sz w:val="12"/>
              </w:rPr>
              <w:t>o</w:t>
            </w:r>
            <w:r>
              <w:rPr>
                <w:spacing w:val="40"/>
                <w:sz w:val="12"/>
              </w:rPr>
              <w:t> </w:t>
            </w:r>
            <w:r>
              <w:rPr>
                <w:spacing w:val="-2"/>
                <w:sz w:val="12"/>
              </w:rPr>
              <w:t>desarrollaron</w:t>
            </w:r>
            <w:r>
              <w:rPr>
                <w:spacing w:val="40"/>
                <w:sz w:val="12"/>
              </w:rPr>
              <w:t> </w:t>
            </w:r>
            <w:r>
              <w:rPr>
                <w:spacing w:val="-2"/>
                <w:sz w:val="12"/>
              </w:rPr>
              <w:t>actividades</w:t>
            </w:r>
            <w:r>
              <w:rPr>
                <w:spacing w:val="40"/>
                <w:sz w:val="12"/>
              </w:rPr>
              <w:t> </w:t>
            </w:r>
            <w:r>
              <w:rPr>
                <w:spacing w:val="-2"/>
                <w:sz w:val="12"/>
              </w:rPr>
              <w:t>extractivas</w:t>
            </w:r>
            <w:r>
              <w:rPr>
                <w:spacing w:val="40"/>
                <w:sz w:val="12"/>
              </w:rPr>
              <w:t> </w:t>
            </w:r>
            <w:r>
              <w:rPr>
                <w:spacing w:val="-2"/>
                <w:sz w:val="12"/>
              </w:rPr>
              <w:t>industriales</w:t>
            </w:r>
            <w:r>
              <w:rPr>
                <w:spacing w:val="40"/>
                <w:sz w:val="12"/>
              </w:rPr>
              <w:t> </w:t>
            </w:r>
            <w:r>
              <w:rPr>
                <w:sz w:val="12"/>
              </w:rPr>
              <w:t>comerciales</w:t>
            </w:r>
            <w:r>
              <w:rPr>
                <w:spacing w:val="-8"/>
                <w:sz w:val="12"/>
              </w:rPr>
              <w:t> </w:t>
            </w:r>
            <w:r>
              <w:rPr>
                <w:sz w:val="12"/>
              </w:rPr>
              <w:t>y</w:t>
            </w:r>
            <w:r>
              <w:rPr>
                <w:spacing w:val="40"/>
                <w:sz w:val="12"/>
              </w:rPr>
              <w:t> </w:t>
            </w:r>
            <w:r>
              <w:rPr>
                <w:sz w:val="12"/>
              </w:rPr>
              <w:t>de</w:t>
            </w:r>
            <w:r>
              <w:rPr>
                <w:spacing w:val="-8"/>
                <w:sz w:val="12"/>
              </w:rPr>
              <w:t> </w:t>
            </w:r>
            <w:r>
              <w:rPr>
                <w:sz w:val="12"/>
              </w:rPr>
              <w:t>servicios</w:t>
            </w:r>
            <w:r>
              <w:rPr>
                <w:spacing w:val="40"/>
                <w:sz w:val="12"/>
              </w:rPr>
              <w:t> </w:t>
            </w:r>
            <w:r>
              <w:rPr>
                <w:sz w:val="12"/>
              </w:rPr>
              <w:t>con</w:t>
            </w:r>
            <w:r>
              <w:rPr>
                <w:spacing w:val="-8"/>
                <w:sz w:val="12"/>
              </w:rPr>
              <w:t> </w:t>
            </w:r>
            <w:r>
              <w:rPr>
                <w:sz w:val="12"/>
              </w:rPr>
              <w:t>potencial</w:t>
            </w:r>
            <w:r>
              <w:rPr>
                <w:spacing w:val="40"/>
                <w:sz w:val="12"/>
              </w:rPr>
              <w:t> </w:t>
            </w:r>
            <w:r>
              <w:rPr>
                <w:sz w:val="12"/>
              </w:rPr>
              <w:t>afectación</w:t>
            </w:r>
            <w:r>
              <w:rPr>
                <w:spacing w:val="-8"/>
                <w:sz w:val="12"/>
              </w:rPr>
              <w:t> </w:t>
            </w:r>
            <w:r>
              <w:rPr>
                <w:sz w:val="12"/>
              </w:rPr>
              <w:t>al</w:t>
            </w:r>
            <w:r>
              <w:rPr>
                <w:spacing w:val="40"/>
                <w:sz w:val="12"/>
              </w:rPr>
              <w:t> </w:t>
            </w:r>
            <w:r>
              <w:rPr>
                <w:sz w:val="12"/>
              </w:rPr>
              <w:t>recurso</w:t>
            </w:r>
            <w:r>
              <w:rPr>
                <w:spacing w:val="-8"/>
                <w:sz w:val="12"/>
              </w:rPr>
              <w:t> </w:t>
            </w:r>
            <w:r>
              <w:rPr>
                <w:sz w:val="12"/>
              </w:rPr>
              <w:t>suelo,</w:t>
            </w:r>
            <w:r>
              <w:rPr>
                <w:spacing w:val="40"/>
                <w:sz w:val="12"/>
              </w:rPr>
              <w:t> </w:t>
            </w:r>
            <w:r>
              <w:rPr>
                <w:sz w:val="12"/>
              </w:rPr>
              <w:t>del</w:t>
            </w:r>
            <w:r>
              <w:rPr>
                <w:spacing w:val="-8"/>
                <w:sz w:val="12"/>
              </w:rPr>
              <w:t> </w:t>
            </w:r>
            <w:r>
              <w:rPr>
                <w:sz w:val="12"/>
              </w:rPr>
              <w:t>programa</w:t>
            </w:r>
            <w:r>
              <w:rPr>
                <w:spacing w:val="40"/>
                <w:sz w:val="12"/>
              </w:rPr>
              <w:t> </w:t>
            </w:r>
            <w:r>
              <w:rPr>
                <w:sz w:val="12"/>
              </w:rPr>
              <w:t>de</w:t>
            </w:r>
            <w:r>
              <w:rPr>
                <w:spacing w:val="-8"/>
                <w:sz w:val="12"/>
              </w:rPr>
              <w:t> </w:t>
            </w:r>
            <w:r>
              <w:rPr>
                <w:sz w:val="12"/>
              </w:rPr>
              <w:t>control,</w:t>
            </w:r>
            <w:r>
              <w:rPr>
                <w:spacing w:val="40"/>
                <w:sz w:val="12"/>
              </w:rPr>
              <w:t> </w:t>
            </w:r>
            <w:r>
              <w:rPr>
                <w:sz w:val="12"/>
              </w:rPr>
              <w:t>evaluación</w:t>
            </w:r>
            <w:r>
              <w:rPr>
                <w:spacing w:val="-8"/>
                <w:sz w:val="12"/>
              </w:rPr>
              <w:t> </w:t>
            </w:r>
            <w:r>
              <w:rPr>
                <w:sz w:val="12"/>
              </w:rPr>
              <w:t>y</w:t>
            </w:r>
            <w:r>
              <w:rPr>
                <w:spacing w:val="40"/>
                <w:sz w:val="12"/>
              </w:rPr>
              <w:t> </w:t>
            </w:r>
            <w:r>
              <w:rPr>
                <w:spacing w:val="-2"/>
                <w:sz w:val="12"/>
              </w:rPr>
              <w:t>seguimiento</w:t>
            </w:r>
            <w:r>
              <w:rPr>
                <w:spacing w:val="40"/>
                <w:sz w:val="12"/>
              </w:rPr>
              <w:t> </w:t>
            </w:r>
            <w:r>
              <w:rPr>
                <w:sz w:val="12"/>
              </w:rPr>
              <w:t>para</w:t>
            </w:r>
            <w:r>
              <w:rPr>
                <w:spacing w:val="-8"/>
                <w:sz w:val="12"/>
              </w:rPr>
              <w:t> </w:t>
            </w:r>
            <w:r>
              <w:rPr>
                <w:sz w:val="12"/>
              </w:rPr>
              <w:t>proteger</w:t>
            </w:r>
            <w:r>
              <w:rPr>
                <w:spacing w:val="-7"/>
                <w:sz w:val="12"/>
              </w:rPr>
              <w:t> </w:t>
            </w:r>
            <w:r>
              <w:rPr>
                <w:sz w:val="12"/>
              </w:rPr>
              <w:t>el</w:t>
            </w:r>
            <w:r>
              <w:rPr>
                <w:spacing w:val="40"/>
                <w:sz w:val="12"/>
              </w:rPr>
              <w:t> </w:t>
            </w:r>
            <w:r>
              <w:rPr>
                <w:spacing w:val="-2"/>
                <w:sz w:val="12"/>
              </w:rPr>
              <w:t>arbolado</w:t>
            </w:r>
            <w:r>
              <w:rPr>
                <w:spacing w:val="40"/>
                <w:sz w:val="12"/>
              </w:rPr>
              <w:t> </w:t>
            </w:r>
            <w:r>
              <w:rPr>
                <w:sz w:val="12"/>
              </w:rPr>
              <w:t>urbano,</w:t>
            </w:r>
            <w:r>
              <w:rPr>
                <w:spacing w:val="-8"/>
                <w:sz w:val="12"/>
              </w:rPr>
              <w:t> </w:t>
            </w:r>
            <w:r>
              <w:rPr>
                <w:sz w:val="12"/>
              </w:rPr>
              <w:t>la</w:t>
            </w:r>
            <w:r>
              <w:rPr>
                <w:spacing w:val="-7"/>
                <w:sz w:val="12"/>
              </w:rPr>
              <w:t> </w:t>
            </w:r>
            <w:r>
              <w:rPr>
                <w:sz w:val="12"/>
              </w:rPr>
              <w:t>flora</w:t>
            </w:r>
            <w:r>
              <w:rPr>
                <w:spacing w:val="40"/>
                <w:sz w:val="12"/>
              </w:rPr>
              <w:t> </w:t>
            </w:r>
            <w:r>
              <w:rPr>
                <w:sz w:val="12"/>
              </w:rPr>
              <w:t>y la fauna</w:t>
            </w:r>
            <w:r>
              <w:rPr>
                <w:spacing w:val="40"/>
                <w:sz w:val="12"/>
              </w:rPr>
              <w:t> </w:t>
            </w:r>
            <w:r>
              <w:rPr>
                <w:sz w:val="12"/>
              </w:rPr>
              <w:t>silvestre,</w:t>
            </w:r>
            <w:r>
              <w:rPr>
                <w:spacing w:val="-7"/>
                <w:sz w:val="12"/>
              </w:rPr>
              <w:t> </w:t>
            </w:r>
            <w:r>
              <w:rPr>
                <w:sz w:val="12"/>
              </w:rPr>
              <w:t>y</w:t>
            </w:r>
            <w:r>
              <w:rPr>
                <w:spacing w:val="40"/>
                <w:sz w:val="12"/>
              </w:rPr>
              <w:t> </w:t>
            </w:r>
            <w:r>
              <w:rPr>
                <w:sz w:val="12"/>
              </w:rPr>
              <w:t>prevenir</w:t>
            </w:r>
            <w:r>
              <w:rPr>
                <w:spacing w:val="-7"/>
                <w:sz w:val="12"/>
              </w:rPr>
              <w:t> </w:t>
            </w:r>
            <w:r>
              <w:rPr>
                <w:sz w:val="12"/>
              </w:rPr>
              <w:t>su</w:t>
            </w:r>
            <w:r>
              <w:rPr>
                <w:spacing w:val="40"/>
                <w:sz w:val="12"/>
              </w:rPr>
              <w:t> </w:t>
            </w:r>
            <w:r>
              <w:rPr>
                <w:sz w:val="12"/>
              </w:rPr>
              <w:t>tráfico</w:t>
            </w:r>
            <w:r>
              <w:rPr>
                <w:spacing w:val="-8"/>
                <w:sz w:val="12"/>
              </w:rPr>
              <w:t> </w:t>
            </w:r>
            <w:r>
              <w:rPr>
                <w:sz w:val="12"/>
              </w:rPr>
              <w:t>ilegal.</w:t>
            </w:r>
          </w:p>
        </w:tc>
        <w:tc>
          <w:tcPr>
            <w:tcW w:w="424" w:type="dxa"/>
          </w:tcPr>
          <w:p>
            <w:pPr>
              <w:pStyle w:val="TableParagraph"/>
              <w:rPr>
                <w:sz w:val="12"/>
              </w:rPr>
            </w:pPr>
          </w:p>
        </w:tc>
        <w:tc>
          <w:tcPr>
            <w:tcW w:w="851" w:type="dxa"/>
          </w:tcPr>
          <w:p>
            <w:pPr>
              <w:pStyle w:val="TableParagraph"/>
              <w:rPr>
                <w:sz w:val="12"/>
              </w:rPr>
            </w:pPr>
          </w:p>
        </w:tc>
        <w:tc>
          <w:tcPr>
            <w:tcW w:w="849" w:type="dxa"/>
          </w:tcPr>
          <w:p>
            <w:pPr>
              <w:pStyle w:val="TableParagraph"/>
              <w:ind w:left="161" w:right="145" w:firstLine="2"/>
              <w:jc w:val="center"/>
              <w:rPr>
                <w:sz w:val="12"/>
              </w:rPr>
            </w:pPr>
            <w:r>
              <w:rPr>
                <w:sz w:val="12"/>
              </w:rPr>
              <w:t>factores</w:t>
            </w:r>
            <w:r>
              <w:rPr>
                <w:spacing w:val="-8"/>
                <w:sz w:val="12"/>
              </w:rPr>
              <w:t> </w:t>
            </w:r>
            <w:r>
              <w:rPr>
                <w:sz w:val="12"/>
              </w:rPr>
              <w:t>de</w:t>
            </w:r>
            <w:r>
              <w:rPr>
                <w:spacing w:val="40"/>
                <w:sz w:val="12"/>
              </w:rPr>
              <w:t> </w:t>
            </w:r>
            <w:r>
              <w:rPr>
                <w:sz w:val="12"/>
              </w:rPr>
              <w:t>impacto</w:t>
            </w:r>
            <w:r>
              <w:rPr>
                <w:spacing w:val="-8"/>
                <w:sz w:val="12"/>
              </w:rPr>
              <w:t> </w:t>
            </w:r>
            <w:r>
              <w:rPr>
                <w:sz w:val="12"/>
              </w:rPr>
              <w:t>en</w:t>
            </w:r>
            <w:r>
              <w:rPr>
                <w:spacing w:val="40"/>
                <w:sz w:val="12"/>
              </w:rPr>
              <w:t> </w:t>
            </w:r>
            <w:r>
              <w:rPr>
                <w:sz w:val="12"/>
              </w:rPr>
              <w:t>el</w:t>
            </w:r>
            <w:r>
              <w:rPr>
                <w:spacing w:val="-8"/>
                <w:sz w:val="12"/>
              </w:rPr>
              <w:t> </w:t>
            </w:r>
            <w:r>
              <w:rPr>
                <w:sz w:val="12"/>
              </w:rPr>
              <w:t>D.C.,</w:t>
            </w:r>
            <w:r>
              <w:rPr>
                <w:spacing w:val="-7"/>
                <w:sz w:val="12"/>
              </w:rPr>
              <w:t> </w:t>
            </w:r>
            <w:r>
              <w:rPr>
                <w:sz w:val="12"/>
              </w:rPr>
              <w:t>un</w:t>
            </w:r>
            <w:r>
              <w:rPr>
                <w:spacing w:val="40"/>
                <w:sz w:val="12"/>
              </w:rPr>
              <w:t> </w:t>
            </w:r>
            <w:r>
              <w:rPr>
                <w:spacing w:val="-4"/>
                <w:sz w:val="12"/>
              </w:rPr>
              <w:t>(1)</w:t>
            </w:r>
          </w:p>
          <w:p>
            <w:pPr>
              <w:pStyle w:val="TableParagraph"/>
              <w:ind w:left="118" w:right="102" w:firstLine="2"/>
              <w:jc w:val="center"/>
              <w:rPr>
                <w:sz w:val="12"/>
              </w:rPr>
            </w:pPr>
            <w:r>
              <w:rPr>
                <w:spacing w:val="-2"/>
                <w:sz w:val="12"/>
              </w:rPr>
              <w:t>programa</w:t>
            </w:r>
            <w:r>
              <w:rPr>
                <w:spacing w:val="40"/>
                <w:sz w:val="12"/>
              </w:rPr>
              <w:t> </w:t>
            </w:r>
            <w:r>
              <w:rPr>
                <w:sz w:val="12"/>
              </w:rPr>
              <w:t>para</w:t>
            </w:r>
            <w:r>
              <w:rPr>
                <w:spacing w:val="-8"/>
                <w:sz w:val="12"/>
              </w:rPr>
              <w:t> </w:t>
            </w:r>
            <w:r>
              <w:rPr>
                <w:sz w:val="12"/>
              </w:rPr>
              <w:t>el</w:t>
            </w:r>
            <w:r>
              <w:rPr>
                <w:spacing w:val="40"/>
                <w:sz w:val="12"/>
              </w:rPr>
              <w:t> </w:t>
            </w:r>
            <w:r>
              <w:rPr>
                <w:spacing w:val="-2"/>
                <w:sz w:val="12"/>
              </w:rPr>
              <w:t>control</w:t>
            </w:r>
            <w:r>
              <w:rPr>
                <w:spacing w:val="40"/>
                <w:sz w:val="12"/>
              </w:rPr>
              <w:t> </w:t>
            </w:r>
            <w:r>
              <w:rPr>
                <w:sz w:val="12"/>
              </w:rPr>
              <w:t>ambiental</w:t>
            </w:r>
            <w:r>
              <w:rPr>
                <w:spacing w:val="-8"/>
                <w:sz w:val="12"/>
              </w:rPr>
              <w:t> </w:t>
            </w:r>
            <w:r>
              <w:rPr>
                <w:sz w:val="12"/>
              </w:rPr>
              <w:t>en</w:t>
            </w:r>
            <w:r>
              <w:rPr>
                <w:spacing w:val="40"/>
                <w:sz w:val="12"/>
              </w:rPr>
              <w:t> </w:t>
            </w:r>
            <w:r>
              <w:rPr>
                <w:sz w:val="12"/>
              </w:rPr>
              <w:t>predios</w:t>
            </w:r>
            <w:r>
              <w:rPr>
                <w:spacing w:val="-8"/>
                <w:sz w:val="12"/>
              </w:rPr>
              <w:t> </w:t>
            </w:r>
            <w:r>
              <w:rPr>
                <w:sz w:val="12"/>
              </w:rPr>
              <w:t>en</w:t>
            </w:r>
            <w:r>
              <w:rPr>
                <w:spacing w:val="40"/>
                <w:sz w:val="12"/>
              </w:rPr>
              <w:t> </w:t>
            </w:r>
            <w:r>
              <w:rPr>
                <w:sz w:val="12"/>
              </w:rPr>
              <w:t>los que se</w:t>
            </w:r>
            <w:r>
              <w:rPr>
                <w:spacing w:val="40"/>
                <w:sz w:val="12"/>
              </w:rPr>
              <w:t> </w:t>
            </w:r>
            <w:r>
              <w:rPr>
                <w:spacing w:val="-2"/>
                <w:sz w:val="12"/>
              </w:rPr>
              <w:t>desarrollan</w:t>
            </w:r>
            <w:r>
              <w:rPr>
                <w:spacing w:val="80"/>
                <w:sz w:val="12"/>
              </w:rPr>
              <w:t> </w:t>
            </w:r>
            <w:r>
              <w:rPr>
                <w:spacing w:val="-10"/>
                <w:sz w:val="12"/>
              </w:rPr>
              <w:t>o</w:t>
            </w:r>
            <w:r>
              <w:rPr>
                <w:spacing w:val="40"/>
                <w:sz w:val="12"/>
              </w:rPr>
              <w:t> </w:t>
            </w:r>
            <w:r>
              <w:rPr>
                <w:spacing w:val="-2"/>
                <w:sz w:val="12"/>
              </w:rPr>
              <w:t>desarrollaro</w:t>
            </w:r>
            <w:r>
              <w:rPr>
                <w:spacing w:val="40"/>
                <w:sz w:val="12"/>
              </w:rPr>
              <w:t> </w:t>
            </w:r>
            <w:r>
              <w:rPr>
                <w:spacing w:val="-10"/>
                <w:sz w:val="12"/>
              </w:rPr>
              <w:t>n</w:t>
            </w:r>
            <w:r>
              <w:rPr>
                <w:spacing w:val="80"/>
                <w:sz w:val="12"/>
              </w:rPr>
              <w:t> </w:t>
            </w:r>
            <w:r>
              <w:rPr>
                <w:spacing w:val="-2"/>
                <w:sz w:val="12"/>
              </w:rPr>
              <w:t>actividades</w:t>
            </w:r>
            <w:r>
              <w:rPr>
                <w:spacing w:val="40"/>
                <w:sz w:val="12"/>
              </w:rPr>
              <w:t> </w:t>
            </w:r>
            <w:r>
              <w:rPr>
                <w:spacing w:val="-2"/>
                <w:sz w:val="12"/>
              </w:rPr>
              <w:t>extractivas</w:t>
            </w:r>
            <w:r>
              <w:rPr>
                <w:spacing w:val="40"/>
                <w:sz w:val="12"/>
              </w:rPr>
              <w:t> </w:t>
            </w:r>
            <w:r>
              <w:rPr>
                <w:spacing w:val="-2"/>
                <w:sz w:val="12"/>
              </w:rPr>
              <w:t>industriales</w:t>
            </w:r>
            <w:r>
              <w:rPr>
                <w:spacing w:val="40"/>
                <w:sz w:val="12"/>
              </w:rPr>
              <w:t> </w:t>
            </w:r>
            <w:r>
              <w:rPr>
                <w:spacing w:val="-2"/>
                <w:sz w:val="12"/>
              </w:rPr>
              <w:t>comerciales</w:t>
            </w:r>
            <w:r>
              <w:rPr>
                <w:spacing w:val="40"/>
                <w:sz w:val="12"/>
              </w:rPr>
              <w:t> </w:t>
            </w:r>
            <w:r>
              <w:rPr>
                <w:sz w:val="12"/>
              </w:rPr>
              <w:t>y</w:t>
            </w:r>
            <w:r>
              <w:rPr>
                <w:spacing w:val="-8"/>
                <w:sz w:val="12"/>
              </w:rPr>
              <w:t> </w:t>
            </w:r>
            <w:r>
              <w:rPr>
                <w:sz w:val="12"/>
              </w:rPr>
              <w:t>de</w:t>
            </w:r>
            <w:r>
              <w:rPr>
                <w:spacing w:val="40"/>
                <w:sz w:val="12"/>
              </w:rPr>
              <w:t> </w:t>
            </w:r>
            <w:r>
              <w:rPr>
                <w:spacing w:val="-2"/>
                <w:sz w:val="12"/>
              </w:rPr>
              <w:t>servicios</w:t>
            </w:r>
            <w:r>
              <w:rPr>
                <w:spacing w:val="80"/>
                <w:sz w:val="12"/>
              </w:rPr>
              <w:t> </w:t>
            </w:r>
            <w:r>
              <w:rPr>
                <w:spacing w:val="-4"/>
                <w:sz w:val="12"/>
              </w:rPr>
              <w:t>con</w:t>
            </w:r>
            <w:r>
              <w:rPr>
                <w:spacing w:val="80"/>
                <w:sz w:val="12"/>
              </w:rPr>
              <w:t> </w:t>
            </w:r>
            <w:r>
              <w:rPr>
                <w:spacing w:val="-2"/>
                <w:sz w:val="12"/>
              </w:rPr>
              <w:t>potencial</w:t>
            </w:r>
            <w:r>
              <w:rPr>
                <w:spacing w:val="40"/>
                <w:sz w:val="12"/>
              </w:rPr>
              <w:t> </w:t>
            </w:r>
            <w:r>
              <w:rPr>
                <w:sz w:val="12"/>
              </w:rPr>
              <w:t>afectación</w:t>
            </w:r>
            <w:r>
              <w:rPr>
                <w:spacing w:val="-8"/>
                <w:sz w:val="12"/>
              </w:rPr>
              <w:t> </w:t>
            </w:r>
            <w:r>
              <w:rPr>
                <w:sz w:val="12"/>
              </w:rPr>
              <w:t>al</w:t>
            </w:r>
            <w:r>
              <w:rPr>
                <w:spacing w:val="40"/>
                <w:sz w:val="12"/>
              </w:rPr>
              <w:t> </w:t>
            </w:r>
            <w:r>
              <w:rPr>
                <w:spacing w:val="-2"/>
                <w:sz w:val="12"/>
              </w:rPr>
              <w:t>recurso</w:t>
            </w:r>
            <w:r>
              <w:rPr>
                <w:spacing w:val="40"/>
                <w:sz w:val="12"/>
              </w:rPr>
              <w:t> </w:t>
            </w:r>
            <w:r>
              <w:rPr>
                <w:sz w:val="12"/>
              </w:rPr>
              <w:t>suelo,</w:t>
            </w:r>
            <w:r>
              <w:rPr>
                <w:spacing w:val="-8"/>
                <w:sz w:val="12"/>
              </w:rPr>
              <w:t> </w:t>
            </w:r>
            <w:r>
              <w:rPr>
                <w:sz w:val="12"/>
              </w:rPr>
              <w:t>un</w:t>
            </w:r>
            <w:r>
              <w:rPr>
                <w:spacing w:val="-7"/>
                <w:sz w:val="12"/>
              </w:rPr>
              <w:t> </w:t>
            </w:r>
            <w:r>
              <w:rPr>
                <w:sz w:val="12"/>
              </w:rPr>
              <w:t>(1)</w:t>
            </w:r>
            <w:r>
              <w:rPr>
                <w:spacing w:val="40"/>
                <w:sz w:val="12"/>
              </w:rPr>
              <w:t> </w:t>
            </w:r>
            <w:r>
              <w:rPr>
                <w:sz w:val="12"/>
              </w:rPr>
              <w:t>programa</w:t>
            </w:r>
            <w:r>
              <w:rPr>
                <w:spacing w:val="-8"/>
                <w:sz w:val="12"/>
              </w:rPr>
              <w:t> </w:t>
            </w:r>
            <w:r>
              <w:rPr>
                <w:sz w:val="12"/>
              </w:rPr>
              <w:t>de</w:t>
            </w:r>
            <w:r>
              <w:rPr>
                <w:spacing w:val="40"/>
                <w:sz w:val="12"/>
              </w:rPr>
              <w:t> </w:t>
            </w:r>
            <w:r>
              <w:rPr>
                <w:spacing w:val="-2"/>
                <w:sz w:val="12"/>
              </w:rPr>
              <w:t>control,</w:t>
            </w:r>
            <w:r>
              <w:rPr>
                <w:spacing w:val="40"/>
                <w:sz w:val="12"/>
              </w:rPr>
              <w:t> </w:t>
            </w:r>
            <w:r>
              <w:rPr>
                <w:sz w:val="12"/>
              </w:rPr>
              <w:t>evaluación</w:t>
            </w:r>
            <w:r>
              <w:rPr>
                <w:spacing w:val="-8"/>
                <w:sz w:val="12"/>
              </w:rPr>
              <w:t> </w:t>
            </w:r>
            <w:r>
              <w:rPr>
                <w:sz w:val="12"/>
              </w:rPr>
              <w:t>y</w:t>
            </w:r>
            <w:r>
              <w:rPr>
                <w:spacing w:val="40"/>
                <w:sz w:val="12"/>
              </w:rPr>
              <w:t> </w:t>
            </w:r>
            <w:r>
              <w:rPr>
                <w:spacing w:val="-2"/>
                <w:sz w:val="12"/>
              </w:rPr>
              <w:t>seguimiento</w:t>
            </w:r>
            <w:r>
              <w:rPr>
                <w:spacing w:val="40"/>
                <w:sz w:val="12"/>
              </w:rPr>
              <w:t> </w:t>
            </w:r>
            <w:r>
              <w:rPr>
                <w:spacing w:val="-4"/>
                <w:sz w:val="12"/>
              </w:rPr>
              <w:t>para</w:t>
            </w:r>
            <w:r>
              <w:rPr>
                <w:spacing w:val="40"/>
                <w:sz w:val="12"/>
              </w:rPr>
              <w:t> </w:t>
            </w:r>
            <w:r>
              <w:rPr>
                <w:sz w:val="12"/>
              </w:rPr>
              <w:t>proteger</w:t>
            </w:r>
            <w:r>
              <w:rPr>
                <w:spacing w:val="-8"/>
                <w:sz w:val="12"/>
              </w:rPr>
              <w:t> </w:t>
            </w:r>
            <w:r>
              <w:rPr>
                <w:sz w:val="12"/>
              </w:rPr>
              <w:t>el</w:t>
            </w:r>
            <w:r>
              <w:rPr>
                <w:spacing w:val="40"/>
                <w:sz w:val="12"/>
              </w:rPr>
              <w:t> </w:t>
            </w:r>
            <w:r>
              <w:rPr>
                <w:spacing w:val="-2"/>
                <w:sz w:val="12"/>
              </w:rPr>
              <w:t>arbolado</w:t>
            </w:r>
            <w:r>
              <w:rPr>
                <w:spacing w:val="40"/>
                <w:sz w:val="12"/>
              </w:rPr>
              <w:t> </w:t>
            </w:r>
            <w:r>
              <w:rPr>
                <w:sz w:val="12"/>
              </w:rPr>
              <w:t>urbano,</w:t>
            </w:r>
            <w:r>
              <w:rPr>
                <w:spacing w:val="-7"/>
                <w:sz w:val="12"/>
              </w:rPr>
              <w:t> </w:t>
            </w:r>
            <w:r>
              <w:rPr>
                <w:sz w:val="12"/>
              </w:rPr>
              <w:t>la</w:t>
            </w:r>
            <w:r>
              <w:rPr>
                <w:spacing w:val="40"/>
                <w:sz w:val="12"/>
              </w:rPr>
              <w:t> </w:t>
            </w:r>
            <w:r>
              <w:rPr>
                <w:sz w:val="12"/>
              </w:rPr>
              <w:t>flora y la</w:t>
            </w:r>
            <w:r>
              <w:rPr>
                <w:spacing w:val="40"/>
                <w:sz w:val="12"/>
              </w:rPr>
              <w:t> </w:t>
            </w:r>
            <w:r>
              <w:rPr>
                <w:spacing w:val="-2"/>
                <w:sz w:val="12"/>
              </w:rPr>
              <w:t>fauna</w:t>
            </w:r>
            <w:r>
              <w:rPr>
                <w:spacing w:val="40"/>
                <w:sz w:val="12"/>
              </w:rPr>
              <w:t> </w:t>
            </w:r>
            <w:r>
              <w:rPr>
                <w:sz w:val="12"/>
              </w:rPr>
              <w:t>silvestre,</w:t>
            </w:r>
            <w:r>
              <w:rPr>
                <w:spacing w:val="-7"/>
                <w:sz w:val="12"/>
              </w:rPr>
              <w:t> </w:t>
            </w:r>
            <w:r>
              <w:rPr>
                <w:sz w:val="12"/>
              </w:rPr>
              <w:t>y</w:t>
            </w:r>
            <w:r>
              <w:rPr>
                <w:spacing w:val="40"/>
                <w:sz w:val="12"/>
              </w:rPr>
              <w:t> </w:t>
            </w:r>
            <w:r>
              <w:rPr>
                <w:sz w:val="12"/>
              </w:rPr>
              <w:t>prevenir</w:t>
            </w:r>
            <w:r>
              <w:rPr>
                <w:spacing w:val="-7"/>
                <w:sz w:val="12"/>
              </w:rPr>
              <w:t> </w:t>
            </w:r>
            <w:r>
              <w:rPr>
                <w:sz w:val="12"/>
              </w:rPr>
              <w:t>su</w:t>
            </w:r>
          </w:p>
          <w:p>
            <w:pPr>
              <w:pStyle w:val="TableParagraph"/>
              <w:spacing w:line="140" w:lineRule="exact"/>
              <w:ind w:left="156" w:right="140"/>
              <w:jc w:val="center"/>
              <w:rPr>
                <w:sz w:val="12"/>
              </w:rPr>
            </w:pPr>
            <w:r>
              <w:rPr>
                <w:spacing w:val="-2"/>
                <w:sz w:val="12"/>
              </w:rPr>
              <w:t>tráfico</w:t>
            </w:r>
            <w:r>
              <w:rPr>
                <w:spacing w:val="40"/>
                <w:sz w:val="12"/>
              </w:rPr>
              <w:t> </w:t>
            </w:r>
            <w:r>
              <w:rPr>
                <w:spacing w:val="-2"/>
                <w:sz w:val="12"/>
              </w:rPr>
              <w:t>ilegal.</w:t>
            </w:r>
          </w:p>
        </w:tc>
        <w:tc>
          <w:tcPr>
            <w:tcW w:w="708" w:type="dxa"/>
          </w:tcPr>
          <w:p>
            <w:pPr>
              <w:pStyle w:val="TableParagraph"/>
              <w:rPr>
                <w:sz w:val="12"/>
              </w:rPr>
            </w:pPr>
          </w:p>
        </w:tc>
        <w:tc>
          <w:tcPr>
            <w:tcW w:w="993" w:type="dxa"/>
          </w:tcPr>
          <w:p>
            <w:pPr>
              <w:pStyle w:val="TableParagraph"/>
              <w:rPr>
                <w:sz w:val="12"/>
              </w:rPr>
            </w:pPr>
          </w:p>
        </w:tc>
        <w:tc>
          <w:tcPr>
            <w:tcW w:w="566" w:type="dxa"/>
          </w:tcPr>
          <w:p>
            <w:pPr>
              <w:pStyle w:val="TableParagraph"/>
              <w:rPr>
                <w:sz w:val="12"/>
              </w:rPr>
            </w:pPr>
          </w:p>
        </w:tc>
        <w:tc>
          <w:tcPr>
            <w:tcW w:w="567" w:type="dxa"/>
          </w:tcPr>
          <w:p>
            <w:pPr>
              <w:pStyle w:val="TableParagraph"/>
              <w:rPr>
                <w:sz w:val="12"/>
              </w:rPr>
            </w:pPr>
          </w:p>
        </w:tc>
        <w:tc>
          <w:tcPr>
            <w:tcW w:w="569" w:type="dxa"/>
          </w:tcPr>
          <w:p>
            <w:pPr>
              <w:pStyle w:val="TableParagraph"/>
              <w:rPr>
                <w:sz w:val="12"/>
              </w:rPr>
            </w:pPr>
          </w:p>
        </w:tc>
        <w:tc>
          <w:tcPr>
            <w:tcW w:w="567" w:type="dxa"/>
          </w:tcPr>
          <w:p>
            <w:pPr>
              <w:pStyle w:val="TableParagraph"/>
              <w:rPr>
                <w:sz w:val="12"/>
              </w:rPr>
            </w:pPr>
          </w:p>
        </w:tc>
        <w:tc>
          <w:tcPr>
            <w:tcW w:w="284" w:type="dxa"/>
          </w:tcPr>
          <w:p>
            <w:pPr>
              <w:pStyle w:val="TableParagraph"/>
              <w:rPr>
                <w:sz w:val="12"/>
              </w:rPr>
            </w:pPr>
          </w:p>
        </w:tc>
        <w:tc>
          <w:tcPr>
            <w:tcW w:w="567" w:type="dxa"/>
          </w:tcPr>
          <w:p>
            <w:pPr>
              <w:pStyle w:val="TableParagraph"/>
              <w:rPr>
                <w:sz w:val="12"/>
              </w:rPr>
            </w:pPr>
          </w:p>
        </w:tc>
      </w:tr>
      <w:tr>
        <w:trPr>
          <w:trHeight w:val="1651" w:hRule="atLeast"/>
        </w:trPr>
        <w:tc>
          <w:tcPr>
            <w:tcW w:w="703"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4"/>
              <w:rPr>
                <w:b/>
                <w:sz w:val="12"/>
              </w:rPr>
            </w:pPr>
          </w:p>
          <w:p>
            <w:pPr>
              <w:pStyle w:val="TableParagraph"/>
              <w:spacing w:before="1"/>
              <w:ind w:left="9" w:right="3"/>
              <w:jc w:val="center"/>
              <w:rPr>
                <w:sz w:val="12"/>
              </w:rPr>
            </w:pPr>
            <w:r>
              <w:rPr>
                <w:spacing w:val="-2"/>
                <w:sz w:val="12"/>
              </w:rPr>
              <w:t>Controlar</w:t>
            </w:r>
          </w:p>
        </w:tc>
        <w:tc>
          <w:tcPr>
            <w:tcW w:w="710"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4"/>
              <w:rPr>
                <w:b/>
                <w:sz w:val="12"/>
              </w:rPr>
            </w:pPr>
          </w:p>
          <w:p>
            <w:pPr>
              <w:pStyle w:val="TableParagraph"/>
              <w:spacing w:before="1"/>
              <w:ind w:left="15" w:right="1"/>
              <w:jc w:val="center"/>
              <w:rPr>
                <w:sz w:val="12"/>
              </w:rPr>
            </w:pPr>
            <w:r>
              <w:rPr>
                <w:spacing w:val="-2"/>
                <w:sz w:val="12"/>
              </w:rPr>
              <w:t>25.200</w:t>
            </w:r>
          </w:p>
        </w:tc>
        <w:tc>
          <w:tcPr>
            <w:tcW w:w="991" w:type="dxa"/>
          </w:tcPr>
          <w:p>
            <w:pPr>
              <w:pStyle w:val="TableParagraph"/>
              <w:spacing w:before="64"/>
              <w:rPr>
                <w:b/>
                <w:sz w:val="12"/>
              </w:rPr>
            </w:pPr>
          </w:p>
          <w:p>
            <w:pPr>
              <w:pStyle w:val="TableParagraph"/>
              <w:spacing w:before="1"/>
              <w:ind w:left="132" w:right="119" w:firstLine="2"/>
              <w:jc w:val="center"/>
              <w:rPr>
                <w:sz w:val="12"/>
              </w:rPr>
            </w:pPr>
            <w:r>
              <w:rPr>
                <w:sz w:val="12"/>
              </w:rPr>
              <w:t>Número</w:t>
            </w:r>
            <w:r>
              <w:rPr>
                <w:spacing w:val="-8"/>
                <w:sz w:val="12"/>
              </w:rPr>
              <w:t> </w:t>
            </w:r>
            <w:r>
              <w:rPr>
                <w:sz w:val="12"/>
              </w:rPr>
              <w:t>de</w:t>
            </w:r>
            <w:r>
              <w:rPr>
                <w:spacing w:val="40"/>
                <w:sz w:val="12"/>
              </w:rPr>
              <w:t> </w:t>
            </w:r>
            <w:r>
              <w:rPr>
                <w:sz w:val="12"/>
              </w:rPr>
              <w:t>usuarios</w:t>
            </w:r>
            <w:r>
              <w:rPr>
                <w:spacing w:val="-8"/>
                <w:sz w:val="12"/>
              </w:rPr>
              <w:t> </w:t>
            </w:r>
            <w:r>
              <w:rPr>
                <w:sz w:val="12"/>
              </w:rPr>
              <w:t>a</w:t>
            </w:r>
            <w:r>
              <w:rPr>
                <w:spacing w:val="40"/>
                <w:sz w:val="12"/>
              </w:rPr>
              <w:t> </w:t>
            </w:r>
            <w:r>
              <w:rPr>
                <w:spacing w:val="-2"/>
                <w:sz w:val="12"/>
              </w:rPr>
              <w:t>controlar</w:t>
            </w:r>
            <w:r>
              <w:rPr>
                <w:spacing w:val="40"/>
                <w:sz w:val="12"/>
              </w:rPr>
              <w:t> </w:t>
            </w:r>
            <w:r>
              <w:rPr>
                <w:sz w:val="12"/>
              </w:rPr>
              <w:t>generadores</w:t>
            </w:r>
            <w:r>
              <w:rPr>
                <w:spacing w:val="-8"/>
                <w:sz w:val="12"/>
              </w:rPr>
              <w:t> </w:t>
            </w:r>
            <w:r>
              <w:rPr>
                <w:sz w:val="12"/>
              </w:rPr>
              <w:t>de</w:t>
            </w:r>
            <w:r>
              <w:rPr>
                <w:spacing w:val="40"/>
                <w:sz w:val="12"/>
              </w:rPr>
              <w:t> </w:t>
            </w:r>
            <w:r>
              <w:rPr>
                <w:spacing w:val="-2"/>
                <w:sz w:val="12"/>
              </w:rPr>
              <w:t>residuos</w:t>
            </w:r>
            <w:r>
              <w:rPr>
                <w:spacing w:val="40"/>
                <w:sz w:val="12"/>
              </w:rPr>
              <w:t> </w:t>
            </w:r>
            <w:r>
              <w:rPr>
                <w:spacing w:val="-2"/>
                <w:sz w:val="12"/>
              </w:rPr>
              <w:t>especiales,</w:t>
            </w:r>
            <w:r>
              <w:rPr>
                <w:spacing w:val="40"/>
                <w:sz w:val="12"/>
              </w:rPr>
              <w:t> </w:t>
            </w:r>
            <w:r>
              <w:rPr>
                <w:sz w:val="12"/>
              </w:rPr>
              <w:t>peligrosos</w:t>
            </w:r>
            <w:r>
              <w:rPr>
                <w:spacing w:val="-8"/>
                <w:sz w:val="12"/>
              </w:rPr>
              <w:t> </w:t>
            </w:r>
            <w:r>
              <w:rPr>
                <w:sz w:val="12"/>
              </w:rPr>
              <w:t>y</w:t>
            </w:r>
            <w:r>
              <w:rPr>
                <w:spacing w:val="-7"/>
                <w:sz w:val="12"/>
              </w:rPr>
              <w:t> </w:t>
            </w:r>
            <w:r>
              <w:rPr>
                <w:sz w:val="12"/>
              </w:rPr>
              <w:t>de</w:t>
            </w:r>
            <w:r>
              <w:rPr>
                <w:spacing w:val="40"/>
                <w:sz w:val="12"/>
              </w:rPr>
              <w:t> </w:t>
            </w:r>
            <w:r>
              <w:rPr>
                <w:spacing w:val="-2"/>
                <w:sz w:val="12"/>
              </w:rPr>
              <w:t>manejo</w:t>
            </w:r>
            <w:r>
              <w:rPr>
                <w:spacing w:val="40"/>
                <w:sz w:val="12"/>
              </w:rPr>
              <w:t> </w:t>
            </w:r>
            <w:r>
              <w:rPr>
                <w:spacing w:val="-2"/>
                <w:sz w:val="12"/>
              </w:rPr>
              <w:t>diferenciado</w:t>
            </w:r>
          </w:p>
        </w:tc>
        <w:tc>
          <w:tcPr>
            <w:tcW w:w="424" w:type="dxa"/>
          </w:tcPr>
          <w:p>
            <w:pPr>
              <w:pStyle w:val="TableParagraph"/>
              <w:rPr>
                <w:b/>
                <w:sz w:val="12"/>
              </w:rPr>
            </w:pPr>
          </w:p>
          <w:p>
            <w:pPr>
              <w:pStyle w:val="TableParagraph"/>
              <w:rPr>
                <w:b/>
                <w:sz w:val="12"/>
              </w:rPr>
            </w:pPr>
          </w:p>
          <w:p>
            <w:pPr>
              <w:pStyle w:val="TableParagraph"/>
              <w:rPr>
                <w:b/>
                <w:sz w:val="12"/>
              </w:rPr>
            </w:pPr>
          </w:p>
          <w:p>
            <w:pPr>
              <w:pStyle w:val="TableParagraph"/>
              <w:spacing w:before="63"/>
              <w:rPr>
                <w:b/>
                <w:sz w:val="12"/>
              </w:rPr>
            </w:pPr>
          </w:p>
          <w:p>
            <w:pPr>
              <w:pStyle w:val="TableParagraph"/>
              <w:ind w:left="118" w:right="106" w:firstLine="21"/>
              <w:jc w:val="both"/>
              <w:rPr>
                <w:sz w:val="12"/>
              </w:rPr>
            </w:pPr>
            <w:r>
              <w:rPr>
                <w:spacing w:val="-6"/>
                <w:sz w:val="12"/>
              </w:rPr>
              <w:t>Nú</w:t>
            </w:r>
            <w:r>
              <w:rPr>
                <w:spacing w:val="40"/>
                <w:sz w:val="12"/>
              </w:rPr>
              <w:t> </w:t>
            </w:r>
            <w:r>
              <w:rPr>
                <w:spacing w:val="-4"/>
                <w:sz w:val="12"/>
              </w:rPr>
              <w:t>mer</w:t>
            </w:r>
            <w:r>
              <w:rPr>
                <w:spacing w:val="40"/>
                <w:sz w:val="12"/>
              </w:rPr>
              <w:t> </w:t>
            </w:r>
            <w:r>
              <w:rPr>
                <w:spacing w:val="-10"/>
                <w:sz w:val="12"/>
              </w:rPr>
              <w:t>o</w:t>
            </w:r>
          </w:p>
        </w:tc>
        <w:tc>
          <w:tcPr>
            <w:tcW w:w="851" w:type="dxa"/>
          </w:tcPr>
          <w:p>
            <w:pPr>
              <w:pStyle w:val="TableParagraph"/>
              <w:spacing w:before="64"/>
              <w:rPr>
                <w:b/>
                <w:sz w:val="12"/>
              </w:rPr>
            </w:pPr>
          </w:p>
          <w:p>
            <w:pPr>
              <w:pStyle w:val="TableParagraph"/>
              <w:spacing w:before="1"/>
              <w:ind w:left="129" w:right="109" w:hanging="1"/>
              <w:jc w:val="center"/>
              <w:rPr>
                <w:sz w:val="12"/>
              </w:rPr>
            </w:pPr>
            <w:r>
              <w:rPr>
                <w:spacing w:val="-2"/>
                <w:sz w:val="12"/>
              </w:rPr>
              <w:t>Sumatoria</w:t>
            </w:r>
            <w:r>
              <w:rPr>
                <w:spacing w:val="40"/>
                <w:sz w:val="12"/>
              </w:rPr>
              <w:t> </w:t>
            </w:r>
            <w:r>
              <w:rPr>
                <w:sz w:val="12"/>
              </w:rPr>
              <w:t>de</w:t>
            </w:r>
            <w:r>
              <w:rPr>
                <w:spacing w:val="-8"/>
                <w:sz w:val="12"/>
              </w:rPr>
              <w:t> </w:t>
            </w:r>
            <w:r>
              <w:rPr>
                <w:sz w:val="12"/>
              </w:rPr>
              <w:t>usuarios</w:t>
            </w:r>
            <w:r>
              <w:rPr>
                <w:spacing w:val="40"/>
                <w:sz w:val="12"/>
              </w:rPr>
              <w:t> </w:t>
            </w:r>
            <w:r>
              <w:rPr>
                <w:spacing w:val="-2"/>
                <w:sz w:val="12"/>
              </w:rPr>
              <w:t>Controlados</w:t>
            </w:r>
            <w:r>
              <w:rPr>
                <w:spacing w:val="40"/>
                <w:sz w:val="12"/>
              </w:rPr>
              <w:t> </w:t>
            </w:r>
            <w:r>
              <w:rPr>
                <w:spacing w:val="-2"/>
                <w:sz w:val="12"/>
              </w:rPr>
              <w:t>generadores</w:t>
            </w:r>
            <w:r>
              <w:rPr>
                <w:spacing w:val="40"/>
                <w:sz w:val="12"/>
              </w:rPr>
              <w:t> </w:t>
            </w:r>
            <w:r>
              <w:rPr>
                <w:sz w:val="12"/>
              </w:rPr>
              <w:t>de</w:t>
            </w:r>
            <w:r>
              <w:rPr>
                <w:spacing w:val="-8"/>
                <w:sz w:val="12"/>
              </w:rPr>
              <w:t> </w:t>
            </w:r>
            <w:r>
              <w:rPr>
                <w:sz w:val="12"/>
              </w:rPr>
              <w:t>residuos</w:t>
            </w:r>
            <w:r>
              <w:rPr>
                <w:spacing w:val="40"/>
                <w:sz w:val="12"/>
              </w:rPr>
              <w:t> </w:t>
            </w:r>
            <w:r>
              <w:rPr>
                <w:spacing w:val="-2"/>
                <w:sz w:val="12"/>
              </w:rPr>
              <w:t>especiales,</w:t>
            </w:r>
            <w:r>
              <w:rPr>
                <w:spacing w:val="40"/>
                <w:sz w:val="12"/>
              </w:rPr>
              <w:t> </w:t>
            </w:r>
            <w:r>
              <w:rPr>
                <w:sz w:val="12"/>
              </w:rPr>
              <w:t>peligrosos</w:t>
            </w:r>
            <w:r>
              <w:rPr>
                <w:spacing w:val="-8"/>
                <w:sz w:val="12"/>
              </w:rPr>
              <w:t> </w:t>
            </w:r>
            <w:r>
              <w:rPr>
                <w:sz w:val="12"/>
              </w:rPr>
              <w:t>y</w:t>
            </w:r>
            <w:r>
              <w:rPr>
                <w:spacing w:val="40"/>
                <w:sz w:val="12"/>
              </w:rPr>
              <w:t> </w:t>
            </w:r>
            <w:r>
              <w:rPr>
                <w:sz w:val="12"/>
              </w:rPr>
              <w:t>de</w:t>
            </w:r>
            <w:r>
              <w:rPr>
                <w:spacing w:val="-8"/>
                <w:sz w:val="12"/>
              </w:rPr>
              <w:t> </w:t>
            </w:r>
            <w:r>
              <w:rPr>
                <w:sz w:val="12"/>
              </w:rPr>
              <w:t>manejo</w:t>
            </w:r>
            <w:r>
              <w:rPr>
                <w:spacing w:val="40"/>
                <w:sz w:val="12"/>
              </w:rPr>
              <w:t> </w:t>
            </w:r>
            <w:r>
              <w:rPr>
                <w:spacing w:val="-2"/>
                <w:sz w:val="12"/>
              </w:rPr>
              <w:t>diferenciado</w:t>
            </w:r>
          </w:p>
        </w:tc>
        <w:tc>
          <w:tcPr>
            <w:tcW w:w="849" w:type="dxa"/>
          </w:tcPr>
          <w:p>
            <w:pPr>
              <w:pStyle w:val="TableParagraph"/>
              <w:ind w:left="127" w:right="109" w:hanging="3"/>
              <w:jc w:val="center"/>
              <w:rPr>
                <w:sz w:val="12"/>
              </w:rPr>
            </w:pPr>
            <w:r>
              <w:rPr>
                <w:sz w:val="12"/>
              </w:rPr>
              <w:t>Consiste</w:t>
            </w:r>
            <w:r>
              <w:rPr>
                <w:spacing w:val="-8"/>
                <w:sz w:val="12"/>
              </w:rPr>
              <w:t> </w:t>
            </w:r>
            <w:r>
              <w:rPr>
                <w:sz w:val="12"/>
              </w:rPr>
              <w:t>en</w:t>
            </w:r>
            <w:r>
              <w:rPr>
                <w:spacing w:val="40"/>
                <w:sz w:val="12"/>
              </w:rPr>
              <w:t> </w:t>
            </w:r>
            <w:r>
              <w:rPr>
                <w:spacing w:val="-2"/>
                <w:sz w:val="12"/>
              </w:rPr>
              <w:t>realizar</w:t>
            </w:r>
            <w:r>
              <w:rPr>
                <w:spacing w:val="40"/>
                <w:sz w:val="12"/>
              </w:rPr>
              <w:t> </w:t>
            </w:r>
            <w:r>
              <w:rPr>
                <w:sz w:val="12"/>
              </w:rPr>
              <w:t>acciones</w:t>
            </w:r>
            <w:r>
              <w:rPr>
                <w:spacing w:val="-8"/>
                <w:sz w:val="12"/>
              </w:rPr>
              <w:t> </w:t>
            </w:r>
            <w:r>
              <w:rPr>
                <w:sz w:val="12"/>
              </w:rPr>
              <w:t>de</w:t>
            </w:r>
            <w:r>
              <w:rPr>
                <w:spacing w:val="40"/>
                <w:sz w:val="12"/>
              </w:rPr>
              <w:t> </w:t>
            </w:r>
            <w:r>
              <w:rPr>
                <w:spacing w:val="-2"/>
                <w:sz w:val="12"/>
              </w:rPr>
              <w:t>control</w:t>
            </w:r>
            <w:r>
              <w:rPr>
                <w:spacing w:val="40"/>
                <w:sz w:val="12"/>
              </w:rPr>
              <w:t> </w:t>
            </w:r>
            <w:r>
              <w:rPr>
                <w:sz w:val="12"/>
              </w:rPr>
              <w:t>sobre</w:t>
            </w:r>
            <w:r>
              <w:rPr>
                <w:spacing w:val="-8"/>
                <w:sz w:val="12"/>
              </w:rPr>
              <w:t> </w:t>
            </w:r>
            <w:r>
              <w:rPr>
                <w:sz w:val="12"/>
              </w:rPr>
              <w:t>los</w:t>
            </w:r>
            <w:r>
              <w:rPr>
                <w:spacing w:val="40"/>
                <w:sz w:val="12"/>
              </w:rPr>
              <w:t> </w:t>
            </w:r>
            <w:r>
              <w:rPr>
                <w:spacing w:val="-2"/>
                <w:sz w:val="12"/>
              </w:rPr>
              <w:t>generadores</w:t>
            </w:r>
            <w:r>
              <w:rPr>
                <w:spacing w:val="40"/>
                <w:sz w:val="12"/>
              </w:rPr>
              <w:t> </w:t>
            </w:r>
            <w:r>
              <w:rPr>
                <w:sz w:val="12"/>
              </w:rPr>
              <w:t>de</w:t>
            </w:r>
            <w:r>
              <w:rPr>
                <w:spacing w:val="-8"/>
                <w:sz w:val="12"/>
              </w:rPr>
              <w:t> </w:t>
            </w:r>
            <w:r>
              <w:rPr>
                <w:sz w:val="12"/>
              </w:rPr>
              <w:t>residuos</w:t>
            </w:r>
            <w:r>
              <w:rPr>
                <w:spacing w:val="40"/>
                <w:sz w:val="12"/>
              </w:rPr>
              <w:t> </w:t>
            </w:r>
            <w:r>
              <w:rPr>
                <w:spacing w:val="-2"/>
                <w:sz w:val="12"/>
              </w:rPr>
              <w:t>especiales,</w:t>
            </w:r>
            <w:r>
              <w:rPr>
                <w:spacing w:val="40"/>
                <w:sz w:val="12"/>
              </w:rPr>
              <w:t> </w:t>
            </w:r>
            <w:r>
              <w:rPr>
                <w:sz w:val="12"/>
              </w:rPr>
              <w:t>peligrosos</w:t>
            </w:r>
            <w:r>
              <w:rPr>
                <w:spacing w:val="-8"/>
                <w:sz w:val="12"/>
              </w:rPr>
              <w:t> </w:t>
            </w:r>
            <w:r>
              <w:rPr>
                <w:sz w:val="12"/>
              </w:rPr>
              <w:t>y</w:t>
            </w:r>
            <w:r>
              <w:rPr>
                <w:spacing w:val="40"/>
                <w:sz w:val="12"/>
              </w:rPr>
              <w:t> </w:t>
            </w:r>
            <w:r>
              <w:rPr>
                <w:sz w:val="12"/>
              </w:rPr>
              <w:t>de</w:t>
            </w:r>
            <w:r>
              <w:rPr>
                <w:spacing w:val="-8"/>
                <w:sz w:val="12"/>
              </w:rPr>
              <w:t> </w:t>
            </w:r>
            <w:r>
              <w:rPr>
                <w:sz w:val="12"/>
              </w:rPr>
              <w:t>manejo</w:t>
            </w:r>
            <w:r>
              <w:rPr>
                <w:spacing w:val="40"/>
                <w:sz w:val="12"/>
              </w:rPr>
              <w:t> </w:t>
            </w:r>
            <w:r>
              <w:rPr>
                <w:spacing w:val="-2"/>
                <w:sz w:val="12"/>
              </w:rPr>
              <w:t>diferenciado</w:t>
            </w:r>
          </w:p>
          <w:p>
            <w:pPr>
              <w:pStyle w:val="TableParagraph"/>
              <w:spacing w:line="117" w:lineRule="exact"/>
              <w:ind w:left="83" w:right="71"/>
              <w:jc w:val="center"/>
              <w:rPr>
                <w:sz w:val="12"/>
              </w:rPr>
            </w:pPr>
            <w:r>
              <w:rPr>
                <w:spacing w:val="-10"/>
                <w:sz w:val="12"/>
              </w:rPr>
              <w:t>,</w:t>
            </w:r>
          </w:p>
        </w:tc>
        <w:tc>
          <w:tcPr>
            <w:tcW w:w="708"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4"/>
              <w:rPr>
                <w:b/>
                <w:sz w:val="12"/>
              </w:rPr>
            </w:pPr>
          </w:p>
          <w:p>
            <w:pPr>
              <w:pStyle w:val="TableParagraph"/>
              <w:spacing w:before="1"/>
              <w:ind w:left="207"/>
              <w:rPr>
                <w:sz w:val="12"/>
              </w:rPr>
            </w:pPr>
            <w:r>
              <w:rPr>
                <w:spacing w:val="-2"/>
                <w:sz w:val="12"/>
              </w:rPr>
              <w:t>20967</w:t>
            </w:r>
          </w:p>
        </w:tc>
        <w:tc>
          <w:tcPr>
            <w:tcW w:w="993" w:type="dxa"/>
            <w:vMerge w:val="restart"/>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9"/>
              <w:rPr>
                <w:b/>
                <w:sz w:val="12"/>
              </w:rPr>
            </w:pPr>
          </w:p>
          <w:p>
            <w:pPr>
              <w:pStyle w:val="TableParagraph"/>
              <w:spacing w:line="137" w:lineRule="exact"/>
              <w:ind w:left="48" w:right="28"/>
              <w:jc w:val="center"/>
              <w:rPr>
                <w:sz w:val="12"/>
              </w:rPr>
            </w:pPr>
            <w:r>
              <w:rPr>
                <w:spacing w:val="-2"/>
                <w:sz w:val="12"/>
              </w:rPr>
              <w:t>3201021</w:t>
            </w:r>
          </w:p>
          <w:p>
            <w:pPr>
              <w:pStyle w:val="TableParagraph"/>
              <w:ind w:left="48" w:right="25"/>
              <w:jc w:val="center"/>
              <w:rPr>
                <w:sz w:val="12"/>
              </w:rPr>
            </w:pPr>
            <w:r>
              <w:rPr>
                <w:sz w:val="12"/>
              </w:rPr>
              <w:t>documentos</w:t>
            </w:r>
            <w:r>
              <w:rPr>
                <w:spacing w:val="-8"/>
                <w:sz w:val="12"/>
              </w:rPr>
              <w:t> </w:t>
            </w:r>
            <w:r>
              <w:rPr>
                <w:sz w:val="12"/>
              </w:rPr>
              <w:t>de</w:t>
            </w:r>
            <w:r>
              <w:rPr>
                <w:spacing w:val="40"/>
                <w:sz w:val="12"/>
              </w:rPr>
              <w:t> </w:t>
            </w:r>
            <w:r>
              <w:rPr>
                <w:spacing w:val="-2"/>
                <w:sz w:val="12"/>
              </w:rPr>
              <w:t>instrumentos</w:t>
            </w:r>
            <w:r>
              <w:rPr>
                <w:spacing w:val="40"/>
                <w:sz w:val="12"/>
              </w:rPr>
              <w:t> </w:t>
            </w:r>
            <w:r>
              <w:rPr>
                <w:sz w:val="12"/>
              </w:rPr>
              <w:t>técnicos</w:t>
            </w:r>
            <w:r>
              <w:rPr>
                <w:spacing w:val="-8"/>
                <w:sz w:val="12"/>
              </w:rPr>
              <w:t> </w:t>
            </w:r>
            <w:r>
              <w:rPr>
                <w:sz w:val="12"/>
              </w:rPr>
              <w:t>de</w:t>
            </w:r>
            <w:r>
              <w:rPr>
                <w:spacing w:val="40"/>
                <w:sz w:val="12"/>
              </w:rPr>
              <w:t> </w:t>
            </w:r>
            <w:r>
              <w:rPr>
                <w:sz w:val="12"/>
              </w:rPr>
              <w:t>evaluación</w:t>
            </w:r>
            <w:r>
              <w:rPr>
                <w:spacing w:val="-8"/>
                <w:sz w:val="12"/>
              </w:rPr>
              <w:t> </w:t>
            </w:r>
            <w:r>
              <w:rPr>
                <w:sz w:val="12"/>
              </w:rPr>
              <w:t>y</w:t>
            </w:r>
            <w:r>
              <w:rPr>
                <w:spacing w:val="40"/>
                <w:sz w:val="12"/>
              </w:rPr>
              <w:t> </w:t>
            </w:r>
            <w:r>
              <w:rPr>
                <w:spacing w:val="-2"/>
                <w:sz w:val="12"/>
              </w:rPr>
              <w:t>seguimiento</w:t>
            </w:r>
            <w:r>
              <w:rPr>
                <w:spacing w:val="40"/>
                <w:sz w:val="12"/>
              </w:rPr>
              <w:t> </w:t>
            </w:r>
            <w:r>
              <w:rPr>
                <w:spacing w:val="-2"/>
                <w:sz w:val="12"/>
              </w:rPr>
              <w:t>ambiental</w:t>
            </w:r>
            <w:r>
              <w:rPr>
                <w:spacing w:val="40"/>
                <w:sz w:val="12"/>
              </w:rPr>
              <w:t> </w:t>
            </w:r>
            <w:r>
              <w:rPr>
                <w:spacing w:val="-2"/>
                <w:sz w:val="12"/>
              </w:rPr>
              <w:t>realizados.</w:t>
            </w:r>
          </w:p>
        </w:tc>
        <w:tc>
          <w:tcPr>
            <w:tcW w:w="566"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4"/>
              <w:rPr>
                <w:b/>
                <w:sz w:val="12"/>
              </w:rPr>
            </w:pPr>
          </w:p>
          <w:p>
            <w:pPr>
              <w:pStyle w:val="TableParagraph"/>
              <w:spacing w:before="1"/>
              <w:ind w:left="19"/>
              <w:jc w:val="center"/>
              <w:rPr>
                <w:sz w:val="12"/>
              </w:rPr>
            </w:pPr>
            <w:r>
              <w:rPr>
                <w:spacing w:val="-4"/>
                <w:sz w:val="12"/>
              </w:rPr>
              <w:t>3000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4"/>
              <w:rPr>
                <w:b/>
                <w:sz w:val="12"/>
              </w:rPr>
            </w:pPr>
          </w:p>
          <w:p>
            <w:pPr>
              <w:pStyle w:val="TableParagraph"/>
              <w:spacing w:before="1"/>
              <w:ind w:left="19"/>
              <w:jc w:val="center"/>
              <w:rPr>
                <w:sz w:val="12"/>
              </w:rPr>
            </w:pPr>
            <w:r>
              <w:rPr>
                <w:spacing w:val="-4"/>
                <w:sz w:val="12"/>
              </w:rPr>
              <w:t>6950</w:t>
            </w:r>
          </w:p>
        </w:tc>
        <w:tc>
          <w:tcPr>
            <w:tcW w:w="569"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4"/>
              <w:rPr>
                <w:b/>
                <w:sz w:val="12"/>
              </w:rPr>
            </w:pPr>
          </w:p>
          <w:p>
            <w:pPr>
              <w:pStyle w:val="TableParagraph"/>
              <w:spacing w:before="1"/>
              <w:ind w:left="22"/>
              <w:jc w:val="center"/>
              <w:rPr>
                <w:sz w:val="12"/>
              </w:rPr>
            </w:pPr>
            <w:r>
              <w:rPr>
                <w:spacing w:val="-4"/>
                <w:sz w:val="12"/>
              </w:rPr>
              <w:t>7600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4"/>
              <w:rPr>
                <w:b/>
                <w:sz w:val="12"/>
              </w:rPr>
            </w:pPr>
          </w:p>
          <w:p>
            <w:pPr>
              <w:pStyle w:val="TableParagraph"/>
              <w:spacing w:before="1"/>
              <w:ind w:left="19" w:right="1"/>
              <w:jc w:val="center"/>
              <w:rPr>
                <w:sz w:val="12"/>
              </w:rPr>
            </w:pPr>
            <w:r>
              <w:rPr>
                <w:spacing w:val="-4"/>
                <w:sz w:val="12"/>
              </w:rPr>
              <w:t>7650</w:t>
            </w:r>
          </w:p>
        </w:tc>
        <w:tc>
          <w:tcPr>
            <w:tcW w:w="284"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4"/>
              <w:rPr>
                <w:b/>
                <w:sz w:val="12"/>
              </w:rPr>
            </w:pPr>
          </w:p>
          <w:p>
            <w:pPr>
              <w:pStyle w:val="TableParagraph"/>
              <w:spacing w:before="1"/>
              <w:ind w:left="24"/>
              <w:jc w:val="center"/>
              <w:rPr>
                <w:sz w:val="12"/>
              </w:rPr>
            </w:pPr>
            <w:r>
              <w:rPr>
                <w:spacing w:val="-10"/>
                <w:sz w:val="12"/>
              </w:rPr>
              <w:t>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spacing w:before="64"/>
              <w:rPr>
                <w:b/>
                <w:sz w:val="12"/>
              </w:rPr>
            </w:pPr>
          </w:p>
          <w:p>
            <w:pPr>
              <w:pStyle w:val="TableParagraph"/>
              <w:spacing w:before="1"/>
              <w:ind w:left="19" w:right="4"/>
              <w:jc w:val="center"/>
              <w:rPr>
                <w:sz w:val="12"/>
              </w:rPr>
            </w:pPr>
            <w:r>
              <w:rPr>
                <w:spacing w:val="-2"/>
                <w:sz w:val="12"/>
              </w:rPr>
              <w:t>25.200</w:t>
            </w:r>
          </w:p>
        </w:tc>
      </w:tr>
      <w:tr>
        <w:trPr>
          <w:trHeight w:val="2623" w:hRule="atLeast"/>
        </w:trPr>
        <w:tc>
          <w:tcPr>
            <w:tcW w:w="703"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9"/>
              <w:jc w:val="center"/>
              <w:rPr>
                <w:sz w:val="12"/>
              </w:rPr>
            </w:pPr>
            <w:r>
              <w:rPr>
                <w:spacing w:val="-2"/>
                <w:sz w:val="12"/>
              </w:rPr>
              <w:t>Adelantar</w:t>
            </w:r>
          </w:p>
        </w:tc>
        <w:tc>
          <w:tcPr>
            <w:tcW w:w="710"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15" w:right="1"/>
              <w:jc w:val="center"/>
              <w:rPr>
                <w:sz w:val="12"/>
              </w:rPr>
            </w:pPr>
            <w:r>
              <w:rPr>
                <w:spacing w:val="-2"/>
                <w:sz w:val="12"/>
              </w:rPr>
              <w:t>52.200</w:t>
            </w:r>
          </w:p>
        </w:tc>
        <w:tc>
          <w:tcPr>
            <w:tcW w:w="991" w:type="dxa"/>
          </w:tcPr>
          <w:p>
            <w:pPr>
              <w:pStyle w:val="TableParagraph"/>
              <w:rPr>
                <w:b/>
                <w:sz w:val="12"/>
              </w:rPr>
            </w:pPr>
          </w:p>
          <w:p>
            <w:pPr>
              <w:pStyle w:val="TableParagraph"/>
              <w:rPr>
                <w:b/>
                <w:sz w:val="12"/>
              </w:rPr>
            </w:pPr>
          </w:p>
          <w:p>
            <w:pPr>
              <w:pStyle w:val="TableParagraph"/>
              <w:rPr>
                <w:b/>
                <w:sz w:val="12"/>
              </w:rPr>
            </w:pPr>
          </w:p>
          <w:p>
            <w:pPr>
              <w:pStyle w:val="TableParagraph"/>
              <w:spacing w:before="137"/>
              <w:rPr>
                <w:b/>
                <w:sz w:val="12"/>
              </w:rPr>
            </w:pPr>
          </w:p>
          <w:p>
            <w:pPr>
              <w:pStyle w:val="TableParagraph"/>
              <w:ind w:left="125" w:right="112" w:firstLine="3"/>
              <w:jc w:val="center"/>
              <w:rPr>
                <w:sz w:val="12"/>
              </w:rPr>
            </w:pPr>
            <w:r>
              <w:rPr>
                <w:sz w:val="12"/>
              </w:rPr>
              <w:t>Número</w:t>
            </w:r>
            <w:r>
              <w:rPr>
                <w:spacing w:val="-8"/>
                <w:sz w:val="12"/>
              </w:rPr>
              <w:t> </w:t>
            </w:r>
            <w:r>
              <w:rPr>
                <w:sz w:val="12"/>
              </w:rPr>
              <w:t>de</w:t>
            </w:r>
            <w:r>
              <w:rPr>
                <w:spacing w:val="40"/>
                <w:sz w:val="12"/>
              </w:rPr>
              <w:t> </w:t>
            </w:r>
            <w:r>
              <w:rPr>
                <w:sz w:val="12"/>
              </w:rPr>
              <w:t>actuaciones</w:t>
            </w:r>
            <w:r>
              <w:rPr>
                <w:spacing w:val="-8"/>
                <w:sz w:val="12"/>
              </w:rPr>
              <w:t> </w:t>
            </w:r>
            <w:r>
              <w:rPr>
                <w:sz w:val="12"/>
              </w:rPr>
              <w:t>en</w:t>
            </w:r>
            <w:r>
              <w:rPr>
                <w:spacing w:val="40"/>
                <w:sz w:val="12"/>
              </w:rPr>
              <w:t> </w:t>
            </w:r>
            <w:r>
              <w:rPr>
                <w:sz w:val="12"/>
              </w:rPr>
              <w:t>el marco del</w:t>
            </w:r>
            <w:r>
              <w:rPr>
                <w:spacing w:val="40"/>
                <w:sz w:val="12"/>
              </w:rPr>
              <w:t> </w:t>
            </w:r>
            <w:r>
              <w:rPr>
                <w:spacing w:val="-2"/>
                <w:sz w:val="12"/>
              </w:rPr>
              <w:t>procedimiento</w:t>
            </w:r>
            <w:r>
              <w:rPr>
                <w:spacing w:val="40"/>
                <w:sz w:val="12"/>
              </w:rPr>
              <w:t> </w:t>
            </w:r>
            <w:r>
              <w:rPr>
                <w:spacing w:val="-2"/>
                <w:sz w:val="12"/>
              </w:rPr>
              <w:t>sancionatorio</w:t>
            </w:r>
            <w:r>
              <w:rPr>
                <w:spacing w:val="40"/>
                <w:sz w:val="12"/>
              </w:rPr>
              <w:t> </w:t>
            </w:r>
            <w:r>
              <w:rPr>
                <w:sz w:val="12"/>
              </w:rPr>
              <w:t>ambiental</w:t>
            </w:r>
            <w:r>
              <w:rPr>
                <w:spacing w:val="-8"/>
                <w:sz w:val="12"/>
              </w:rPr>
              <w:t> </w:t>
            </w:r>
            <w:r>
              <w:rPr>
                <w:sz w:val="12"/>
              </w:rPr>
              <w:t>y</w:t>
            </w:r>
            <w:r>
              <w:rPr>
                <w:spacing w:val="-7"/>
                <w:sz w:val="12"/>
              </w:rPr>
              <w:t> </w:t>
            </w:r>
            <w:r>
              <w:rPr>
                <w:sz w:val="12"/>
              </w:rPr>
              <w:t>del</w:t>
            </w:r>
            <w:r>
              <w:rPr>
                <w:spacing w:val="40"/>
                <w:sz w:val="12"/>
              </w:rPr>
              <w:t> </w:t>
            </w:r>
            <w:r>
              <w:rPr>
                <w:sz w:val="12"/>
              </w:rPr>
              <w:t>trámite</w:t>
            </w:r>
            <w:r>
              <w:rPr>
                <w:spacing w:val="-8"/>
                <w:sz w:val="12"/>
              </w:rPr>
              <w:t> </w:t>
            </w:r>
            <w:r>
              <w:rPr>
                <w:sz w:val="12"/>
              </w:rPr>
              <w:t>de</w:t>
            </w:r>
            <w:r>
              <w:rPr>
                <w:spacing w:val="40"/>
                <w:sz w:val="12"/>
              </w:rPr>
              <w:t> </w:t>
            </w:r>
            <w:r>
              <w:rPr>
                <w:spacing w:val="-2"/>
                <w:sz w:val="12"/>
              </w:rPr>
              <w:t>licenciamiento</w:t>
            </w:r>
            <w:r>
              <w:rPr>
                <w:spacing w:val="40"/>
                <w:sz w:val="12"/>
              </w:rPr>
              <w:t> </w:t>
            </w:r>
            <w:r>
              <w:rPr>
                <w:spacing w:val="-2"/>
                <w:sz w:val="12"/>
              </w:rPr>
              <w:t>ambiental</w:t>
            </w:r>
          </w:p>
        </w:tc>
        <w:tc>
          <w:tcPr>
            <w:tcW w:w="424"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118" w:right="106" w:firstLine="21"/>
              <w:jc w:val="both"/>
              <w:rPr>
                <w:sz w:val="12"/>
              </w:rPr>
            </w:pPr>
            <w:r>
              <w:rPr>
                <w:spacing w:val="-6"/>
                <w:sz w:val="12"/>
              </w:rPr>
              <w:t>Nú</w:t>
            </w:r>
            <w:r>
              <w:rPr>
                <w:spacing w:val="40"/>
                <w:sz w:val="12"/>
              </w:rPr>
              <w:t> </w:t>
            </w:r>
            <w:r>
              <w:rPr>
                <w:spacing w:val="-4"/>
                <w:sz w:val="12"/>
              </w:rPr>
              <w:t>mer</w:t>
            </w:r>
            <w:r>
              <w:rPr>
                <w:spacing w:val="40"/>
                <w:sz w:val="12"/>
              </w:rPr>
              <w:t> </w:t>
            </w:r>
            <w:r>
              <w:rPr>
                <w:spacing w:val="-10"/>
                <w:sz w:val="12"/>
              </w:rPr>
              <w:t>o</w:t>
            </w:r>
          </w:p>
        </w:tc>
        <w:tc>
          <w:tcPr>
            <w:tcW w:w="851" w:type="dxa"/>
          </w:tcPr>
          <w:p>
            <w:pPr>
              <w:pStyle w:val="TableParagraph"/>
              <w:rPr>
                <w:b/>
                <w:sz w:val="12"/>
              </w:rPr>
            </w:pPr>
          </w:p>
          <w:p>
            <w:pPr>
              <w:pStyle w:val="TableParagraph"/>
              <w:spacing w:before="137"/>
              <w:rPr>
                <w:b/>
                <w:sz w:val="12"/>
              </w:rPr>
            </w:pPr>
          </w:p>
          <w:p>
            <w:pPr>
              <w:pStyle w:val="TableParagraph"/>
              <w:ind w:left="124" w:right="102" w:hanging="3"/>
              <w:jc w:val="center"/>
              <w:rPr>
                <w:sz w:val="12"/>
              </w:rPr>
            </w:pPr>
            <w:r>
              <w:rPr>
                <w:spacing w:val="-2"/>
                <w:sz w:val="12"/>
              </w:rPr>
              <w:t>Sumatoria</w:t>
            </w:r>
            <w:r>
              <w:rPr>
                <w:spacing w:val="80"/>
                <w:sz w:val="12"/>
              </w:rPr>
              <w:t> </w:t>
            </w:r>
            <w:r>
              <w:rPr>
                <w:spacing w:val="-6"/>
                <w:sz w:val="12"/>
              </w:rPr>
              <w:t>de</w:t>
            </w:r>
            <w:r>
              <w:rPr>
                <w:spacing w:val="40"/>
                <w:sz w:val="12"/>
              </w:rPr>
              <w:t> </w:t>
            </w:r>
            <w:r>
              <w:rPr>
                <w:spacing w:val="-2"/>
                <w:sz w:val="12"/>
              </w:rPr>
              <w:t>actuaciones</w:t>
            </w:r>
            <w:r>
              <w:rPr>
                <w:spacing w:val="40"/>
                <w:sz w:val="12"/>
              </w:rPr>
              <w:t> </w:t>
            </w:r>
            <w:r>
              <w:rPr>
                <w:sz w:val="12"/>
              </w:rPr>
              <w:t>en el marco</w:t>
            </w:r>
            <w:r>
              <w:rPr>
                <w:spacing w:val="40"/>
                <w:sz w:val="12"/>
              </w:rPr>
              <w:t> </w:t>
            </w:r>
            <w:r>
              <w:rPr>
                <w:spacing w:val="-4"/>
                <w:sz w:val="12"/>
              </w:rPr>
              <w:t>del</w:t>
            </w:r>
            <w:r>
              <w:rPr>
                <w:spacing w:val="40"/>
                <w:sz w:val="12"/>
              </w:rPr>
              <w:t> </w:t>
            </w:r>
            <w:r>
              <w:rPr>
                <w:spacing w:val="-2"/>
                <w:sz w:val="12"/>
              </w:rPr>
              <w:t>procedimien</w:t>
            </w:r>
            <w:r>
              <w:rPr>
                <w:spacing w:val="40"/>
                <w:sz w:val="12"/>
              </w:rPr>
              <w:t> </w:t>
            </w:r>
            <w:r>
              <w:rPr>
                <w:spacing w:val="-6"/>
                <w:sz w:val="12"/>
              </w:rPr>
              <w:t>to</w:t>
            </w:r>
            <w:r>
              <w:rPr>
                <w:spacing w:val="40"/>
                <w:sz w:val="12"/>
              </w:rPr>
              <w:t> </w:t>
            </w:r>
            <w:r>
              <w:rPr>
                <w:spacing w:val="-2"/>
                <w:sz w:val="12"/>
              </w:rPr>
              <w:t>sancionatori</w:t>
            </w:r>
            <w:r>
              <w:rPr>
                <w:spacing w:val="40"/>
                <w:sz w:val="12"/>
              </w:rPr>
              <w:t> </w:t>
            </w:r>
            <w:r>
              <w:rPr>
                <w:sz w:val="12"/>
              </w:rPr>
              <w:t>o</w:t>
            </w:r>
            <w:r>
              <w:rPr>
                <w:spacing w:val="-8"/>
                <w:sz w:val="12"/>
              </w:rPr>
              <w:t> </w:t>
            </w:r>
            <w:r>
              <w:rPr>
                <w:sz w:val="12"/>
              </w:rPr>
              <w:t>ambiental</w:t>
            </w:r>
            <w:r>
              <w:rPr>
                <w:spacing w:val="40"/>
                <w:sz w:val="12"/>
              </w:rPr>
              <w:t> </w:t>
            </w:r>
            <w:r>
              <w:rPr>
                <w:sz w:val="12"/>
              </w:rPr>
              <w:t>y</w:t>
            </w:r>
            <w:r>
              <w:rPr>
                <w:spacing w:val="-8"/>
                <w:sz w:val="12"/>
              </w:rPr>
              <w:t> </w:t>
            </w:r>
            <w:r>
              <w:rPr>
                <w:sz w:val="12"/>
              </w:rPr>
              <w:t>del</w:t>
            </w:r>
            <w:r>
              <w:rPr>
                <w:spacing w:val="-7"/>
                <w:sz w:val="12"/>
              </w:rPr>
              <w:t> </w:t>
            </w:r>
            <w:r>
              <w:rPr>
                <w:sz w:val="12"/>
              </w:rPr>
              <w:t>trámite</w:t>
            </w:r>
            <w:r>
              <w:rPr>
                <w:spacing w:val="40"/>
                <w:sz w:val="12"/>
              </w:rPr>
              <w:t> </w:t>
            </w:r>
            <w:r>
              <w:rPr>
                <w:spacing w:val="-6"/>
                <w:sz w:val="12"/>
              </w:rPr>
              <w:t>de</w:t>
            </w:r>
            <w:r>
              <w:rPr>
                <w:spacing w:val="40"/>
                <w:sz w:val="12"/>
              </w:rPr>
              <w:t> </w:t>
            </w:r>
            <w:r>
              <w:rPr>
                <w:spacing w:val="-2"/>
                <w:sz w:val="12"/>
              </w:rPr>
              <w:t>licenciamien</w:t>
            </w:r>
            <w:r>
              <w:rPr>
                <w:spacing w:val="40"/>
                <w:sz w:val="12"/>
              </w:rPr>
              <w:t> </w:t>
            </w:r>
            <w:r>
              <w:rPr>
                <w:sz w:val="12"/>
              </w:rPr>
              <w:t>to</w:t>
            </w:r>
            <w:r>
              <w:rPr>
                <w:spacing w:val="1"/>
                <w:sz w:val="12"/>
              </w:rPr>
              <w:t> </w:t>
            </w:r>
            <w:r>
              <w:rPr>
                <w:spacing w:val="-2"/>
                <w:sz w:val="12"/>
              </w:rPr>
              <w:t>ambiental</w:t>
            </w:r>
          </w:p>
        </w:tc>
        <w:tc>
          <w:tcPr>
            <w:tcW w:w="849" w:type="dxa"/>
          </w:tcPr>
          <w:p>
            <w:pPr>
              <w:pStyle w:val="TableParagraph"/>
              <w:rPr>
                <w:b/>
                <w:sz w:val="12"/>
              </w:rPr>
            </w:pPr>
          </w:p>
          <w:p>
            <w:pPr>
              <w:pStyle w:val="TableParagraph"/>
              <w:spacing w:before="67"/>
              <w:rPr>
                <w:b/>
                <w:sz w:val="12"/>
              </w:rPr>
            </w:pPr>
          </w:p>
          <w:p>
            <w:pPr>
              <w:pStyle w:val="TableParagraph"/>
              <w:ind w:left="120" w:right="104" w:hanging="1"/>
              <w:jc w:val="center"/>
              <w:rPr>
                <w:sz w:val="12"/>
              </w:rPr>
            </w:pPr>
            <w:r>
              <w:rPr>
                <w:sz w:val="12"/>
              </w:rPr>
              <w:t>Consiste</w:t>
            </w:r>
            <w:r>
              <w:rPr>
                <w:spacing w:val="-8"/>
                <w:sz w:val="12"/>
              </w:rPr>
              <w:t> </w:t>
            </w:r>
            <w:r>
              <w:rPr>
                <w:sz w:val="12"/>
              </w:rPr>
              <w:t>en</w:t>
            </w:r>
            <w:r>
              <w:rPr>
                <w:spacing w:val="40"/>
                <w:sz w:val="12"/>
              </w:rPr>
              <w:t> </w:t>
            </w:r>
            <w:r>
              <w:rPr>
                <w:sz w:val="12"/>
              </w:rPr>
              <w:t>realizar</w:t>
            </w:r>
            <w:r>
              <w:rPr>
                <w:spacing w:val="-8"/>
                <w:sz w:val="12"/>
              </w:rPr>
              <w:t> </w:t>
            </w:r>
            <w:r>
              <w:rPr>
                <w:sz w:val="12"/>
              </w:rPr>
              <w:t>las</w:t>
            </w:r>
            <w:r>
              <w:rPr>
                <w:spacing w:val="40"/>
                <w:sz w:val="12"/>
              </w:rPr>
              <w:t> </w:t>
            </w:r>
            <w:r>
              <w:rPr>
                <w:spacing w:val="-2"/>
                <w:sz w:val="12"/>
              </w:rPr>
              <w:t>actuaciones</w:t>
            </w:r>
            <w:r>
              <w:rPr>
                <w:spacing w:val="40"/>
                <w:sz w:val="12"/>
              </w:rPr>
              <w:t> </w:t>
            </w:r>
            <w:r>
              <w:rPr>
                <w:spacing w:val="-2"/>
                <w:sz w:val="12"/>
              </w:rPr>
              <w:t>técnico-</w:t>
            </w:r>
            <w:r>
              <w:rPr>
                <w:sz w:val="12"/>
              </w:rPr>
              <w:t>jurídicas</w:t>
            </w:r>
            <w:r>
              <w:rPr>
                <w:spacing w:val="-8"/>
                <w:sz w:val="12"/>
              </w:rPr>
              <w:t> </w:t>
            </w:r>
            <w:r>
              <w:rPr>
                <w:sz w:val="12"/>
              </w:rPr>
              <w:t>en</w:t>
            </w:r>
            <w:r>
              <w:rPr>
                <w:spacing w:val="40"/>
                <w:sz w:val="12"/>
              </w:rPr>
              <w:t> </w:t>
            </w:r>
            <w:r>
              <w:rPr>
                <w:sz w:val="12"/>
              </w:rPr>
              <w:t>el</w:t>
            </w:r>
            <w:r>
              <w:rPr>
                <w:spacing w:val="-8"/>
                <w:sz w:val="12"/>
              </w:rPr>
              <w:t> </w:t>
            </w:r>
            <w:r>
              <w:rPr>
                <w:sz w:val="12"/>
              </w:rPr>
              <w:t>marco</w:t>
            </w:r>
            <w:r>
              <w:rPr>
                <w:spacing w:val="-7"/>
                <w:sz w:val="12"/>
              </w:rPr>
              <w:t> </w:t>
            </w:r>
            <w:r>
              <w:rPr>
                <w:sz w:val="12"/>
              </w:rPr>
              <w:t>del</w:t>
            </w:r>
            <w:r>
              <w:rPr>
                <w:spacing w:val="40"/>
                <w:sz w:val="12"/>
              </w:rPr>
              <w:t> </w:t>
            </w:r>
            <w:r>
              <w:rPr>
                <w:spacing w:val="-2"/>
                <w:sz w:val="12"/>
              </w:rPr>
              <w:t>procedimien</w:t>
            </w:r>
            <w:r>
              <w:rPr>
                <w:spacing w:val="40"/>
                <w:sz w:val="12"/>
              </w:rPr>
              <w:t> </w:t>
            </w:r>
            <w:r>
              <w:rPr>
                <w:spacing w:val="-6"/>
                <w:sz w:val="12"/>
              </w:rPr>
              <w:t>to</w:t>
            </w:r>
            <w:r>
              <w:rPr>
                <w:spacing w:val="40"/>
                <w:sz w:val="12"/>
              </w:rPr>
              <w:t> </w:t>
            </w:r>
            <w:r>
              <w:rPr>
                <w:spacing w:val="-2"/>
                <w:sz w:val="12"/>
              </w:rPr>
              <w:t>sancionatori</w:t>
            </w:r>
            <w:r>
              <w:rPr>
                <w:spacing w:val="40"/>
                <w:sz w:val="12"/>
              </w:rPr>
              <w:t> </w:t>
            </w:r>
            <w:r>
              <w:rPr>
                <w:sz w:val="12"/>
              </w:rPr>
              <w:t>o</w:t>
            </w:r>
            <w:r>
              <w:rPr>
                <w:spacing w:val="-8"/>
                <w:sz w:val="12"/>
              </w:rPr>
              <w:t> </w:t>
            </w:r>
            <w:r>
              <w:rPr>
                <w:sz w:val="12"/>
              </w:rPr>
              <w:t>ambiental</w:t>
            </w:r>
            <w:r>
              <w:rPr>
                <w:spacing w:val="40"/>
                <w:sz w:val="12"/>
              </w:rPr>
              <w:t> </w:t>
            </w:r>
            <w:r>
              <w:rPr>
                <w:sz w:val="12"/>
              </w:rPr>
              <w:t>y</w:t>
            </w:r>
            <w:r>
              <w:rPr>
                <w:spacing w:val="-8"/>
                <w:sz w:val="12"/>
              </w:rPr>
              <w:t> </w:t>
            </w:r>
            <w:r>
              <w:rPr>
                <w:sz w:val="12"/>
              </w:rPr>
              <w:t>del</w:t>
            </w:r>
            <w:r>
              <w:rPr>
                <w:spacing w:val="-7"/>
                <w:sz w:val="12"/>
              </w:rPr>
              <w:t> </w:t>
            </w:r>
            <w:r>
              <w:rPr>
                <w:sz w:val="12"/>
              </w:rPr>
              <w:t>trámite</w:t>
            </w:r>
            <w:r>
              <w:rPr>
                <w:spacing w:val="40"/>
                <w:sz w:val="12"/>
              </w:rPr>
              <w:t> </w:t>
            </w:r>
            <w:r>
              <w:rPr>
                <w:spacing w:val="-6"/>
                <w:sz w:val="12"/>
              </w:rPr>
              <w:t>de</w:t>
            </w:r>
            <w:r>
              <w:rPr>
                <w:spacing w:val="40"/>
                <w:sz w:val="12"/>
              </w:rPr>
              <w:t> </w:t>
            </w:r>
            <w:r>
              <w:rPr>
                <w:spacing w:val="-2"/>
                <w:sz w:val="12"/>
              </w:rPr>
              <w:t>licenciamien</w:t>
            </w:r>
            <w:r>
              <w:rPr>
                <w:spacing w:val="40"/>
                <w:sz w:val="12"/>
              </w:rPr>
              <w:t> </w:t>
            </w:r>
            <w:r>
              <w:rPr>
                <w:sz w:val="12"/>
              </w:rPr>
              <w:t>to</w:t>
            </w:r>
            <w:r>
              <w:rPr>
                <w:spacing w:val="-1"/>
                <w:sz w:val="12"/>
              </w:rPr>
              <w:t> </w:t>
            </w:r>
            <w:r>
              <w:rPr>
                <w:spacing w:val="-2"/>
                <w:sz w:val="12"/>
              </w:rPr>
              <w:t>ambiental</w:t>
            </w:r>
          </w:p>
        </w:tc>
        <w:tc>
          <w:tcPr>
            <w:tcW w:w="708" w:type="dxa"/>
          </w:tcPr>
          <w:p>
            <w:pPr>
              <w:pStyle w:val="TableParagraph"/>
              <w:ind w:left="130" w:right="111"/>
              <w:jc w:val="center"/>
              <w:rPr>
                <w:sz w:val="12"/>
              </w:rPr>
            </w:pPr>
            <w:r>
              <w:rPr>
                <w:spacing w:val="-2"/>
                <w:sz w:val="12"/>
              </w:rPr>
              <w:t>Expedien</w:t>
            </w:r>
            <w:r>
              <w:rPr>
                <w:spacing w:val="40"/>
                <w:sz w:val="12"/>
              </w:rPr>
              <w:t> </w:t>
            </w:r>
            <w:r>
              <w:rPr>
                <w:spacing w:val="-4"/>
                <w:sz w:val="12"/>
              </w:rPr>
              <w:t>tes</w:t>
            </w:r>
            <w:r>
              <w:rPr>
                <w:spacing w:val="40"/>
                <w:sz w:val="12"/>
              </w:rPr>
              <w:t> </w:t>
            </w:r>
            <w:r>
              <w:rPr>
                <w:spacing w:val="-2"/>
                <w:sz w:val="12"/>
              </w:rPr>
              <w:t>activos</w:t>
            </w:r>
            <w:r>
              <w:rPr>
                <w:spacing w:val="40"/>
                <w:sz w:val="12"/>
              </w:rPr>
              <w:t> </w:t>
            </w:r>
            <w:r>
              <w:rPr>
                <w:spacing w:val="-2"/>
                <w:sz w:val="12"/>
              </w:rPr>
              <w:t>25.610</w:t>
            </w:r>
          </w:p>
          <w:p>
            <w:pPr>
              <w:pStyle w:val="TableParagraph"/>
              <w:ind w:left="123" w:right="104" w:hanging="1"/>
              <w:jc w:val="center"/>
              <w:rPr>
                <w:sz w:val="12"/>
              </w:rPr>
            </w:pPr>
            <w:r>
              <w:rPr>
                <w:spacing w:val="-2"/>
                <w:sz w:val="12"/>
              </w:rPr>
              <w:t>Promedio</w:t>
            </w:r>
            <w:r>
              <w:rPr>
                <w:spacing w:val="40"/>
                <w:sz w:val="12"/>
              </w:rPr>
              <w:t> </w:t>
            </w:r>
            <w:r>
              <w:rPr>
                <w:spacing w:val="-2"/>
                <w:sz w:val="12"/>
              </w:rPr>
              <w:t>cuatri</w:t>
            </w:r>
            <w:r>
              <w:rPr>
                <w:spacing w:val="40"/>
                <w:sz w:val="12"/>
              </w:rPr>
              <w:t> </w:t>
            </w:r>
            <w:r>
              <w:rPr>
                <w:spacing w:val="-2"/>
                <w:sz w:val="12"/>
              </w:rPr>
              <w:t>anual</w:t>
            </w:r>
            <w:r>
              <w:rPr>
                <w:spacing w:val="40"/>
                <w:sz w:val="12"/>
              </w:rPr>
              <w:t> </w:t>
            </w:r>
            <w:r>
              <w:rPr>
                <w:spacing w:val="-2"/>
                <w:sz w:val="12"/>
              </w:rPr>
              <w:t>expedient</w:t>
            </w:r>
            <w:r>
              <w:rPr>
                <w:spacing w:val="40"/>
                <w:sz w:val="12"/>
              </w:rPr>
              <w:t> </w:t>
            </w:r>
            <w:r>
              <w:rPr>
                <w:sz w:val="12"/>
              </w:rPr>
              <w:t>es</w:t>
            </w:r>
            <w:r>
              <w:rPr>
                <w:spacing w:val="-2"/>
                <w:sz w:val="12"/>
              </w:rPr>
              <w:t> </w:t>
            </w:r>
            <w:r>
              <w:rPr>
                <w:sz w:val="12"/>
              </w:rPr>
              <w:t>que</w:t>
            </w:r>
            <w:r>
              <w:rPr>
                <w:spacing w:val="-1"/>
                <w:sz w:val="12"/>
              </w:rPr>
              <w:t> </w:t>
            </w:r>
            <w:r>
              <w:rPr>
                <w:sz w:val="12"/>
              </w:rPr>
              <w:t>se</w:t>
            </w:r>
            <w:r>
              <w:rPr>
                <w:spacing w:val="40"/>
                <w:sz w:val="12"/>
              </w:rPr>
              <w:t> </w:t>
            </w:r>
            <w:r>
              <w:rPr>
                <w:sz w:val="12"/>
              </w:rPr>
              <w:t>apertura</w:t>
            </w:r>
            <w:r>
              <w:rPr>
                <w:spacing w:val="-8"/>
                <w:sz w:val="12"/>
              </w:rPr>
              <w:t> </w:t>
            </w:r>
            <w:r>
              <w:rPr>
                <w:sz w:val="12"/>
              </w:rPr>
              <w:t>-</w:t>
            </w:r>
            <w:r>
              <w:rPr>
                <w:spacing w:val="40"/>
                <w:sz w:val="12"/>
              </w:rPr>
              <w:t> </w:t>
            </w:r>
            <w:r>
              <w:rPr>
                <w:spacing w:val="-2"/>
                <w:sz w:val="12"/>
              </w:rPr>
              <w:t>19.014</w:t>
            </w:r>
          </w:p>
          <w:p>
            <w:pPr>
              <w:pStyle w:val="TableParagraph"/>
              <w:ind w:left="125" w:right="104" w:hanging="1"/>
              <w:jc w:val="center"/>
              <w:rPr>
                <w:sz w:val="12"/>
              </w:rPr>
            </w:pPr>
            <w:r>
              <w:rPr>
                <w:spacing w:val="-2"/>
                <w:sz w:val="12"/>
              </w:rPr>
              <w:t>Actuacio</w:t>
            </w:r>
            <w:r>
              <w:rPr>
                <w:spacing w:val="40"/>
                <w:sz w:val="12"/>
              </w:rPr>
              <w:t> </w:t>
            </w:r>
            <w:r>
              <w:rPr>
                <w:spacing w:val="-4"/>
                <w:sz w:val="12"/>
              </w:rPr>
              <w:t>nes</w:t>
            </w:r>
            <w:r>
              <w:rPr>
                <w:spacing w:val="40"/>
                <w:sz w:val="12"/>
              </w:rPr>
              <w:t> </w:t>
            </w:r>
            <w:r>
              <w:rPr>
                <w:spacing w:val="-2"/>
                <w:sz w:val="12"/>
              </w:rPr>
              <w:t>técnicas</w:t>
            </w:r>
            <w:r>
              <w:rPr>
                <w:spacing w:val="40"/>
                <w:sz w:val="12"/>
              </w:rPr>
              <w:t> </w:t>
            </w:r>
            <w:r>
              <w:rPr>
                <w:spacing w:val="-6"/>
                <w:sz w:val="12"/>
              </w:rPr>
              <w:t>de</w:t>
            </w:r>
            <w:r>
              <w:rPr>
                <w:spacing w:val="40"/>
                <w:sz w:val="12"/>
              </w:rPr>
              <w:t> </w:t>
            </w:r>
            <w:r>
              <w:rPr>
                <w:spacing w:val="-2"/>
                <w:sz w:val="12"/>
              </w:rPr>
              <w:t>licenciam</w:t>
            </w:r>
            <w:r>
              <w:rPr>
                <w:spacing w:val="40"/>
                <w:sz w:val="12"/>
              </w:rPr>
              <w:t> </w:t>
            </w:r>
            <w:r>
              <w:rPr>
                <w:spacing w:val="-2"/>
                <w:sz w:val="12"/>
              </w:rPr>
              <w:t>iento</w:t>
            </w:r>
          </w:p>
          <w:p>
            <w:pPr>
              <w:pStyle w:val="TableParagraph"/>
              <w:spacing w:line="140" w:lineRule="exact"/>
              <w:ind w:left="105" w:right="84"/>
              <w:jc w:val="center"/>
              <w:rPr>
                <w:sz w:val="12"/>
              </w:rPr>
            </w:pPr>
            <w:r>
              <w:rPr>
                <w:spacing w:val="-2"/>
                <w:sz w:val="12"/>
              </w:rPr>
              <w:t>cuatrianu</w:t>
            </w:r>
            <w:r>
              <w:rPr>
                <w:spacing w:val="40"/>
                <w:sz w:val="12"/>
              </w:rPr>
              <w:t> </w:t>
            </w:r>
            <w:r>
              <w:rPr>
                <w:sz w:val="12"/>
              </w:rPr>
              <w:t>al:</w:t>
            </w:r>
            <w:r>
              <w:rPr>
                <w:spacing w:val="-8"/>
                <w:sz w:val="12"/>
              </w:rPr>
              <w:t> </w:t>
            </w:r>
            <w:r>
              <w:rPr>
                <w:sz w:val="12"/>
              </w:rPr>
              <w:t>80</w:t>
            </w:r>
          </w:p>
        </w:tc>
        <w:tc>
          <w:tcPr>
            <w:tcW w:w="993" w:type="dxa"/>
            <w:vMerge/>
            <w:tcBorders>
              <w:top w:val="nil"/>
            </w:tcBorders>
          </w:tcPr>
          <w:p>
            <w:pPr>
              <w:rPr>
                <w:sz w:val="2"/>
                <w:szCs w:val="2"/>
              </w:rPr>
            </w:pPr>
          </w:p>
        </w:tc>
        <w:tc>
          <w:tcPr>
            <w:tcW w:w="566"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19" w:right="3"/>
              <w:jc w:val="center"/>
              <w:rPr>
                <w:sz w:val="12"/>
              </w:rPr>
            </w:pPr>
            <w:r>
              <w:rPr>
                <w:spacing w:val="-2"/>
                <w:sz w:val="12"/>
              </w:rPr>
              <w:t>5.870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19"/>
              <w:jc w:val="center"/>
              <w:rPr>
                <w:sz w:val="12"/>
              </w:rPr>
            </w:pPr>
            <w:r>
              <w:rPr>
                <w:spacing w:val="-2"/>
                <w:sz w:val="12"/>
              </w:rPr>
              <w:t>15.660</w:t>
            </w:r>
          </w:p>
        </w:tc>
        <w:tc>
          <w:tcPr>
            <w:tcW w:w="569"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22" w:right="1"/>
              <w:jc w:val="center"/>
              <w:rPr>
                <w:sz w:val="12"/>
              </w:rPr>
            </w:pPr>
            <w:r>
              <w:rPr>
                <w:spacing w:val="-2"/>
                <w:sz w:val="12"/>
              </w:rPr>
              <w:t>13.962</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19" w:right="1"/>
              <w:jc w:val="center"/>
              <w:rPr>
                <w:sz w:val="12"/>
              </w:rPr>
            </w:pPr>
            <w:r>
              <w:rPr>
                <w:spacing w:val="-2"/>
                <w:sz w:val="12"/>
              </w:rPr>
              <w:t>16.708</w:t>
            </w:r>
          </w:p>
        </w:tc>
        <w:tc>
          <w:tcPr>
            <w:tcW w:w="284"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24"/>
              <w:jc w:val="center"/>
              <w:rPr>
                <w:sz w:val="12"/>
              </w:rPr>
            </w:pPr>
            <w:r>
              <w:rPr>
                <w:spacing w:val="-10"/>
                <w:sz w:val="12"/>
              </w:rPr>
              <w:t>0</w:t>
            </w:r>
          </w:p>
        </w:tc>
        <w:tc>
          <w:tcPr>
            <w:tcW w:w="567" w:type="dxa"/>
          </w:tcPr>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rPr>
                <w:b/>
                <w:sz w:val="12"/>
              </w:rPr>
            </w:pPr>
          </w:p>
          <w:p>
            <w:pPr>
              <w:pStyle w:val="TableParagraph"/>
              <w:ind w:left="19" w:right="4"/>
              <w:jc w:val="center"/>
              <w:rPr>
                <w:sz w:val="12"/>
              </w:rPr>
            </w:pPr>
            <w:r>
              <w:rPr>
                <w:spacing w:val="-2"/>
                <w:sz w:val="12"/>
              </w:rPr>
              <w:t>52.200</w:t>
            </w:r>
          </w:p>
        </w:tc>
      </w:tr>
    </w:tbl>
    <w:p>
      <w:pPr>
        <w:spacing w:before="0"/>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0"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rPr>
          <w:i/>
          <w:sz w:val="14"/>
        </w:rPr>
      </w:pPr>
    </w:p>
    <w:p>
      <w:pPr>
        <w:pStyle w:val="BodyText"/>
        <w:rPr>
          <w:i/>
          <w:sz w:val="14"/>
        </w:rPr>
      </w:pPr>
    </w:p>
    <w:p>
      <w:pPr>
        <w:pStyle w:val="Heading2"/>
        <w:numPr>
          <w:ilvl w:val="2"/>
          <w:numId w:val="2"/>
        </w:numPr>
        <w:tabs>
          <w:tab w:pos="1613" w:val="left" w:leader="none"/>
        </w:tabs>
        <w:spacing w:line="240" w:lineRule="auto" w:before="0" w:after="0"/>
        <w:ind w:left="1613" w:right="0" w:hanging="994"/>
        <w:jc w:val="left"/>
      </w:pPr>
      <w:r>
        <w:rPr/>
        <w:t>Objetivos</w:t>
      </w:r>
      <w:r>
        <w:rPr>
          <w:spacing w:val="-9"/>
        </w:rPr>
        <w:t> </w:t>
      </w:r>
      <w:r>
        <w:rPr>
          <w:spacing w:val="-2"/>
        </w:rPr>
        <w:t>Específicos</w:t>
      </w:r>
    </w:p>
    <w:p>
      <w:pPr>
        <w:pStyle w:val="BodyText"/>
        <w:spacing w:before="1"/>
        <w:rPr>
          <w:b/>
        </w:rPr>
      </w:pPr>
    </w:p>
    <w:p>
      <w:pPr>
        <w:pStyle w:val="BodyText"/>
        <w:ind w:left="619"/>
      </w:pPr>
      <w:r>
        <w:rPr/>
        <w:t>El</w:t>
      </w:r>
      <w:r>
        <w:rPr>
          <w:spacing w:val="-7"/>
        </w:rPr>
        <w:t> </w:t>
      </w:r>
      <w:r>
        <w:rPr/>
        <w:t>proyecto</w:t>
      </w:r>
      <w:r>
        <w:rPr>
          <w:spacing w:val="-4"/>
        </w:rPr>
        <w:t> </w:t>
      </w:r>
      <w:r>
        <w:rPr/>
        <w:t>de</w:t>
      </w:r>
      <w:r>
        <w:rPr>
          <w:spacing w:val="-5"/>
        </w:rPr>
        <w:t> </w:t>
      </w:r>
      <w:r>
        <w:rPr/>
        <w:t>inversión</w:t>
      </w:r>
      <w:r>
        <w:rPr>
          <w:spacing w:val="-4"/>
        </w:rPr>
        <w:t> </w:t>
      </w:r>
      <w:r>
        <w:rPr/>
        <w:t>cuenta</w:t>
      </w:r>
      <w:r>
        <w:rPr>
          <w:spacing w:val="-6"/>
        </w:rPr>
        <w:t> </w:t>
      </w:r>
      <w:r>
        <w:rPr/>
        <w:t>con</w:t>
      </w:r>
      <w:r>
        <w:rPr>
          <w:spacing w:val="-4"/>
        </w:rPr>
        <w:t> </w:t>
      </w:r>
      <w:r>
        <w:rPr/>
        <w:t>dos</w:t>
      </w:r>
      <w:r>
        <w:rPr>
          <w:spacing w:val="-6"/>
        </w:rPr>
        <w:t> </w:t>
      </w:r>
      <w:r>
        <w:rPr/>
        <w:t>objetivos</w:t>
      </w:r>
      <w:r>
        <w:rPr>
          <w:spacing w:val="-6"/>
        </w:rPr>
        <w:t> </w:t>
      </w:r>
      <w:r>
        <w:rPr/>
        <w:t>específicos,</w:t>
      </w:r>
      <w:r>
        <w:rPr>
          <w:spacing w:val="-5"/>
        </w:rPr>
        <w:t> </w:t>
      </w:r>
      <w:r>
        <w:rPr/>
        <w:t>los</w:t>
      </w:r>
      <w:r>
        <w:rPr>
          <w:spacing w:val="-6"/>
        </w:rPr>
        <w:t> </w:t>
      </w:r>
      <w:r>
        <w:rPr/>
        <w:t>cuales</w:t>
      </w:r>
      <w:r>
        <w:rPr>
          <w:spacing w:val="-7"/>
        </w:rPr>
        <w:t> </w:t>
      </w:r>
      <w:r>
        <w:rPr>
          <w:spacing w:val="-4"/>
        </w:rPr>
        <w:t>son:</w:t>
      </w:r>
    </w:p>
    <w:p>
      <w:pPr>
        <w:pStyle w:val="BodyText"/>
        <w:spacing w:after="0"/>
        <w:sectPr>
          <w:pgSz w:w="12240" w:h="15840"/>
          <w:pgMar w:header="1022" w:footer="0" w:top="2640" w:bottom="280" w:left="1080" w:right="720"/>
        </w:sectPr>
      </w:pPr>
    </w:p>
    <w:p>
      <w:pPr>
        <w:pStyle w:val="BodyText"/>
      </w:pPr>
    </w:p>
    <w:p>
      <w:pPr>
        <w:pStyle w:val="BodyText"/>
      </w:pPr>
    </w:p>
    <w:p>
      <w:pPr>
        <w:pStyle w:val="BodyText"/>
        <w:spacing w:before="97"/>
      </w:pPr>
    </w:p>
    <w:p>
      <w:pPr>
        <w:pStyle w:val="Heading2"/>
        <w:spacing w:line="229" w:lineRule="exact"/>
        <w:ind w:left="619"/>
        <w:jc w:val="both"/>
      </w:pPr>
      <w:r>
        <w:rPr/>
        <w:t>Objetivo</w:t>
      </w:r>
      <w:r>
        <w:rPr>
          <w:spacing w:val="-6"/>
        </w:rPr>
        <w:t> </w:t>
      </w:r>
      <w:r>
        <w:rPr/>
        <w:t>Especifico</w:t>
      </w:r>
      <w:r>
        <w:rPr>
          <w:spacing w:val="-6"/>
        </w:rPr>
        <w:t> </w:t>
      </w:r>
      <w:r>
        <w:rPr/>
        <w:t>No.</w:t>
      </w:r>
      <w:r>
        <w:rPr>
          <w:spacing w:val="-7"/>
        </w:rPr>
        <w:t> </w:t>
      </w:r>
      <w:r>
        <w:rPr>
          <w:spacing w:val="-5"/>
        </w:rPr>
        <w:t>1:</w:t>
      </w:r>
    </w:p>
    <w:p>
      <w:pPr>
        <w:pStyle w:val="BodyText"/>
        <w:ind w:left="619" w:right="984"/>
        <w:jc w:val="both"/>
      </w:pPr>
      <w:r>
        <w:rPr/>
        <w:t>Fortalecer el proceso de monitoreo, evaluación, control y seguimiento ambiental, para mitigar los factores de impacto</w:t>
      </w:r>
      <w:r>
        <w:rPr>
          <w:spacing w:val="-7"/>
        </w:rPr>
        <w:t> </w:t>
      </w:r>
      <w:r>
        <w:rPr/>
        <w:t>en</w:t>
      </w:r>
      <w:r>
        <w:rPr>
          <w:spacing w:val="-9"/>
        </w:rPr>
        <w:t> </w:t>
      </w:r>
      <w:r>
        <w:rPr/>
        <w:t>la</w:t>
      </w:r>
      <w:r>
        <w:rPr>
          <w:spacing w:val="-8"/>
        </w:rPr>
        <w:t> </w:t>
      </w:r>
      <w:r>
        <w:rPr/>
        <w:t>calidad</w:t>
      </w:r>
      <w:r>
        <w:rPr>
          <w:spacing w:val="-9"/>
        </w:rPr>
        <w:t> </w:t>
      </w:r>
      <w:r>
        <w:rPr/>
        <w:t>de</w:t>
      </w:r>
      <w:r>
        <w:rPr>
          <w:spacing w:val="-7"/>
        </w:rPr>
        <w:t> </w:t>
      </w:r>
      <w:r>
        <w:rPr/>
        <w:t>los</w:t>
      </w:r>
      <w:r>
        <w:rPr>
          <w:spacing w:val="-9"/>
        </w:rPr>
        <w:t> </w:t>
      </w:r>
      <w:r>
        <w:rPr/>
        <w:t>recursos</w:t>
      </w:r>
      <w:r>
        <w:rPr>
          <w:spacing w:val="-9"/>
        </w:rPr>
        <w:t> </w:t>
      </w:r>
      <w:r>
        <w:rPr/>
        <w:t>hídrico,</w:t>
      </w:r>
      <w:r>
        <w:rPr>
          <w:spacing w:val="-7"/>
        </w:rPr>
        <w:t> </w:t>
      </w:r>
      <w:r>
        <w:rPr/>
        <w:t>suelo,</w:t>
      </w:r>
      <w:r>
        <w:rPr>
          <w:spacing w:val="-10"/>
        </w:rPr>
        <w:t> </w:t>
      </w:r>
      <w:r>
        <w:rPr/>
        <w:t>el</w:t>
      </w:r>
      <w:r>
        <w:rPr>
          <w:spacing w:val="-8"/>
        </w:rPr>
        <w:t> </w:t>
      </w:r>
      <w:r>
        <w:rPr/>
        <w:t>arbolado</w:t>
      </w:r>
      <w:r>
        <w:rPr>
          <w:spacing w:val="-7"/>
        </w:rPr>
        <w:t> </w:t>
      </w:r>
      <w:r>
        <w:rPr/>
        <w:t>urbano,</w:t>
      </w:r>
      <w:r>
        <w:rPr>
          <w:spacing w:val="-7"/>
        </w:rPr>
        <w:t> </w:t>
      </w:r>
      <w:r>
        <w:rPr/>
        <w:t>fauna</w:t>
      </w:r>
      <w:r>
        <w:rPr>
          <w:spacing w:val="-10"/>
        </w:rPr>
        <w:t> </w:t>
      </w:r>
      <w:r>
        <w:rPr/>
        <w:t>y</w:t>
      </w:r>
      <w:r>
        <w:rPr>
          <w:spacing w:val="-7"/>
        </w:rPr>
        <w:t> </w:t>
      </w:r>
      <w:r>
        <w:rPr/>
        <w:t>flora</w:t>
      </w:r>
      <w:r>
        <w:rPr>
          <w:spacing w:val="-7"/>
        </w:rPr>
        <w:t> </w:t>
      </w:r>
      <w:r>
        <w:rPr/>
        <w:t>silvestre</w:t>
      </w:r>
      <w:r>
        <w:rPr>
          <w:spacing w:val="-7"/>
        </w:rPr>
        <w:t> </w:t>
      </w:r>
      <w:r>
        <w:rPr/>
        <w:t>y</w:t>
      </w:r>
      <w:r>
        <w:rPr>
          <w:spacing w:val="-7"/>
        </w:rPr>
        <w:t> </w:t>
      </w:r>
      <w:r>
        <w:rPr/>
        <w:t>en</w:t>
      </w:r>
      <w:r>
        <w:rPr>
          <w:spacing w:val="-7"/>
        </w:rPr>
        <w:t> </w:t>
      </w:r>
      <w:r>
        <w:rPr/>
        <w:t>la</w:t>
      </w:r>
      <w:r>
        <w:rPr>
          <w:spacing w:val="-8"/>
        </w:rPr>
        <w:t> </w:t>
      </w:r>
      <w:r>
        <w:rPr/>
        <w:t>estructura ecológica principal en el área urbana del DC.</w:t>
      </w:r>
    </w:p>
    <w:p>
      <w:pPr>
        <w:pStyle w:val="BodyText"/>
        <w:spacing w:before="1"/>
      </w:pPr>
    </w:p>
    <w:p>
      <w:pPr>
        <w:pStyle w:val="Heading2"/>
        <w:ind w:left="619"/>
        <w:jc w:val="both"/>
      </w:pPr>
      <w:r>
        <w:rPr/>
        <w:t>Objetivo</w:t>
      </w:r>
      <w:r>
        <w:rPr>
          <w:spacing w:val="-6"/>
        </w:rPr>
        <w:t> </w:t>
      </w:r>
      <w:r>
        <w:rPr/>
        <w:t>Especifico</w:t>
      </w:r>
      <w:r>
        <w:rPr>
          <w:spacing w:val="-6"/>
        </w:rPr>
        <w:t> </w:t>
      </w:r>
      <w:r>
        <w:rPr/>
        <w:t>No.</w:t>
      </w:r>
      <w:r>
        <w:rPr>
          <w:spacing w:val="-7"/>
        </w:rPr>
        <w:t> </w:t>
      </w:r>
      <w:r>
        <w:rPr>
          <w:spacing w:val="-5"/>
        </w:rPr>
        <w:t>2:</w:t>
      </w:r>
    </w:p>
    <w:p>
      <w:pPr>
        <w:pStyle w:val="BodyText"/>
        <w:spacing w:before="1"/>
        <w:ind w:left="619" w:right="1012"/>
        <w:jc w:val="both"/>
      </w:pPr>
      <w:r>
        <w:rPr/>
        <w:t>Realizar</w:t>
      </w:r>
      <w:r>
        <w:rPr>
          <w:spacing w:val="-1"/>
        </w:rPr>
        <w:t> </w:t>
      </w:r>
      <w:r>
        <w:rPr/>
        <w:t>las</w:t>
      </w:r>
      <w:r>
        <w:rPr>
          <w:spacing w:val="-3"/>
        </w:rPr>
        <w:t> </w:t>
      </w:r>
      <w:r>
        <w:rPr/>
        <w:t>acciones</w:t>
      </w:r>
      <w:r>
        <w:rPr>
          <w:spacing w:val="-3"/>
        </w:rPr>
        <w:t> </w:t>
      </w:r>
      <w:r>
        <w:rPr/>
        <w:t>de</w:t>
      </w:r>
      <w:r>
        <w:rPr>
          <w:spacing w:val="-2"/>
        </w:rPr>
        <w:t> </w:t>
      </w:r>
      <w:r>
        <w:rPr/>
        <w:t>control</w:t>
      </w:r>
      <w:r>
        <w:rPr>
          <w:spacing w:val="-3"/>
        </w:rPr>
        <w:t> </w:t>
      </w:r>
      <w:r>
        <w:rPr/>
        <w:t>ambiental</w:t>
      </w:r>
      <w:r>
        <w:rPr>
          <w:spacing w:val="-2"/>
        </w:rPr>
        <w:t> </w:t>
      </w:r>
      <w:r>
        <w:rPr/>
        <w:t>en</w:t>
      </w:r>
      <w:r>
        <w:rPr>
          <w:spacing w:val="-1"/>
        </w:rPr>
        <w:t> </w:t>
      </w:r>
      <w:r>
        <w:rPr/>
        <w:t>el</w:t>
      </w:r>
      <w:r>
        <w:rPr>
          <w:spacing w:val="-2"/>
        </w:rPr>
        <w:t> </w:t>
      </w:r>
      <w:r>
        <w:rPr/>
        <w:t>Distrito</w:t>
      </w:r>
      <w:r>
        <w:rPr>
          <w:spacing w:val="-2"/>
        </w:rPr>
        <w:t> </w:t>
      </w:r>
      <w:r>
        <w:rPr/>
        <w:t>Capital</w:t>
      </w:r>
      <w:r>
        <w:rPr>
          <w:spacing w:val="-3"/>
        </w:rPr>
        <w:t> </w:t>
      </w:r>
      <w:r>
        <w:rPr/>
        <w:t>mediante</w:t>
      </w:r>
      <w:r>
        <w:rPr>
          <w:spacing w:val="-2"/>
        </w:rPr>
        <w:t> </w:t>
      </w:r>
      <w:r>
        <w:rPr/>
        <w:t>actividades</w:t>
      </w:r>
      <w:r>
        <w:rPr>
          <w:spacing w:val="-3"/>
        </w:rPr>
        <w:t> </w:t>
      </w:r>
      <w:r>
        <w:rPr/>
        <w:t>técnicas</w:t>
      </w:r>
      <w:r>
        <w:rPr>
          <w:spacing w:val="-3"/>
        </w:rPr>
        <w:t> </w:t>
      </w:r>
      <w:r>
        <w:rPr/>
        <w:t>y</w:t>
      </w:r>
      <w:r>
        <w:rPr>
          <w:spacing w:val="-1"/>
        </w:rPr>
        <w:t> </w:t>
      </w:r>
      <w:r>
        <w:rPr/>
        <w:t>jurídicas,</w:t>
      </w:r>
      <w:r>
        <w:rPr>
          <w:spacing w:val="-2"/>
        </w:rPr>
        <w:t> </w:t>
      </w:r>
      <w:r>
        <w:rPr/>
        <w:t>que contribuyan</w:t>
      </w:r>
      <w:r>
        <w:rPr>
          <w:spacing w:val="-3"/>
        </w:rPr>
        <w:t> </w:t>
      </w:r>
      <w:r>
        <w:rPr/>
        <w:t>al</w:t>
      </w:r>
      <w:r>
        <w:rPr>
          <w:spacing w:val="-4"/>
        </w:rPr>
        <w:t> </w:t>
      </w:r>
      <w:r>
        <w:rPr/>
        <w:t>manejo</w:t>
      </w:r>
      <w:r>
        <w:rPr>
          <w:spacing w:val="-3"/>
        </w:rPr>
        <w:t> </w:t>
      </w:r>
      <w:r>
        <w:rPr/>
        <w:t>adecuado</w:t>
      </w:r>
      <w:r>
        <w:rPr>
          <w:spacing w:val="-3"/>
        </w:rPr>
        <w:t> </w:t>
      </w:r>
      <w:r>
        <w:rPr/>
        <w:t>de</w:t>
      </w:r>
      <w:r>
        <w:rPr>
          <w:spacing w:val="-6"/>
        </w:rPr>
        <w:t> </w:t>
      </w:r>
      <w:r>
        <w:rPr/>
        <w:t>residuos</w:t>
      </w:r>
      <w:r>
        <w:rPr>
          <w:spacing w:val="-5"/>
        </w:rPr>
        <w:t> </w:t>
      </w:r>
      <w:r>
        <w:rPr/>
        <w:t>peligrosos,</w:t>
      </w:r>
      <w:r>
        <w:rPr>
          <w:spacing w:val="-4"/>
        </w:rPr>
        <w:t> </w:t>
      </w:r>
      <w:r>
        <w:rPr/>
        <w:t>especiales</w:t>
      </w:r>
      <w:r>
        <w:rPr>
          <w:spacing w:val="-5"/>
        </w:rPr>
        <w:t> </w:t>
      </w:r>
      <w:r>
        <w:rPr/>
        <w:t>y</w:t>
      </w:r>
      <w:r>
        <w:rPr>
          <w:spacing w:val="-3"/>
        </w:rPr>
        <w:t> </w:t>
      </w:r>
      <w:r>
        <w:rPr/>
        <w:t>de</w:t>
      </w:r>
      <w:r>
        <w:rPr>
          <w:spacing w:val="-4"/>
        </w:rPr>
        <w:t> </w:t>
      </w:r>
      <w:r>
        <w:rPr/>
        <w:t>manejo</w:t>
      </w:r>
      <w:r>
        <w:rPr>
          <w:spacing w:val="-5"/>
        </w:rPr>
        <w:t> </w:t>
      </w:r>
      <w:r>
        <w:rPr/>
        <w:t>diferenciado,</w:t>
      </w:r>
      <w:r>
        <w:rPr>
          <w:spacing w:val="-4"/>
        </w:rPr>
        <w:t> </w:t>
      </w:r>
      <w:r>
        <w:rPr/>
        <w:t>el</w:t>
      </w:r>
      <w:r>
        <w:rPr>
          <w:spacing w:val="-4"/>
        </w:rPr>
        <w:t> </w:t>
      </w:r>
      <w:r>
        <w:rPr/>
        <w:t>cumplimiento normativo y la protección del medio ambiente.</w:t>
      </w:r>
    </w:p>
    <w:p>
      <w:pPr>
        <w:pStyle w:val="Heading2"/>
        <w:numPr>
          <w:ilvl w:val="3"/>
          <w:numId w:val="2"/>
        </w:numPr>
        <w:tabs>
          <w:tab w:pos="1613" w:val="left" w:leader="none"/>
        </w:tabs>
        <w:spacing w:line="240" w:lineRule="auto" w:before="229" w:after="0"/>
        <w:ind w:left="1613" w:right="0" w:hanging="1015"/>
        <w:jc w:val="left"/>
      </w:pPr>
      <w:r>
        <w:rPr/>
        <w:t>Listado</w:t>
      </w:r>
      <w:r>
        <w:rPr>
          <w:spacing w:val="-5"/>
        </w:rPr>
        <w:t> </w:t>
      </w:r>
      <w:r>
        <w:rPr/>
        <w:t>de</w:t>
      </w:r>
      <w:r>
        <w:rPr>
          <w:spacing w:val="-4"/>
        </w:rPr>
        <w:t> </w:t>
      </w:r>
      <w:r>
        <w:rPr/>
        <w:t>productos</w:t>
      </w:r>
      <w:r>
        <w:rPr>
          <w:spacing w:val="-4"/>
        </w:rPr>
        <w:t> </w:t>
      </w:r>
      <w:r>
        <w:rPr/>
        <w:t>MGA</w:t>
      </w:r>
      <w:r>
        <w:rPr>
          <w:spacing w:val="-2"/>
        </w:rPr>
        <w:t> </w:t>
      </w:r>
      <w:r>
        <w:rPr/>
        <w:t>a</w:t>
      </w:r>
      <w:r>
        <w:rPr>
          <w:spacing w:val="-4"/>
        </w:rPr>
        <w:t> </w:t>
      </w:r>
      <w:r>
        <w:rPr/>
        <w:t>generar</w:t>
      </w:r>
      <w:r>
        <w:rPr>
          <w:spacing w:val="-4"/>
        </w:rPr>
        <w:t> </w:t>
      </w:r>
      <w:r>
        <w:rPr/>
        <w:t>y</w:t>
      </w:r>
      <w:r>
        <w:rPr>
          <w:spacing w:val="-6"/>
        </w:rPr>
        <w:t> </w:t>
      </w:r>
      <w:r>
        <w:rPr/>
        <w:t>cantidades</w:t>
      </w:r>
      <w:r>
        <w:rPr>
          <w:spacing w:val="-5"/>
        </w:rPr>
        <w:t> </w:t>
      </w:r>
      <w:r>
        <w:rPr/>
        <w:t>de</w:t>
      </w:r>
      <w:r>
        <w:rPr>
          <w:spacing w:val="-4"/>
        </w:rPr>
        <w:t> </w:t>
      </w:r>
      <w:r>
        <w:rPr/>
        <w:t>esos</w:t>
      </w:r>
      <w:r>
        <w:rPr>
          <w:spacing w:val="-6"/>
        </w:rPr>
        <w:t> </w:t>
      </w:r>
      <w:r>
        <w:rPr>
          <w:spacing w:val="-2"/>
        </w:rPr>
        <w:t>productos.</w:t>
      </w:r>
    </w:p>
    <w:p>
      <w:pPr>
        <w:pStyle w:val="BodyText"/>
        <w:spacing w:before="1"/>
        <w:rPr>
          <w:b/>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3447"/>
        <w:gridCol w:w="1154"/>
        <w:gridCol w:w="1534"/>
        <w:gridCol w:w="821"/>
        <w:gridCol w:w="783"/>
      </w:tblGrid>
      <w:tr>
        <w:trPr>
          <w:trHeight w:val="630" w:hRule="atLeast"/>
        </w:trPr>
        <w:tc>
          <w:tcPr>
            <w:tcW w:w="1658" w:type="dxa"/>
            <w:shd w:val="clear" w:color="auto" w:fill="808080"/>
          </w:tcPr>
          <w:p>
            <w:pPr>
              <w:pStyle w:val="TableParagraph"/>
              <w:spacing w:before="40"/>
              <w:rPr>
                <w:b/>
                <w:sz w:val="16"/>
              </w:rPr>
            </w:pPr>
          </w:p>
          <w:p>
            <w:pPr>
              <w:pStyle w:val="TableParagraph"/>
              <w:spacing w:before="1"/>
              <w:ind w:left="182"/>
              <w:rPr>
                <w:b/>
                <w:sz w:val="16"/>
              </w:rPr>
            </w:pPr>
            <w:r>
              <w:rPr>
                <w:b/>
                <w:color w:val="FFFFFF"/>
                <w:sz w:val="16"/>
              </w:rPr>
              <w:t>Objetivo</w:t>
            </w:r>
            <w:r>
              <w:rPr>
                <w:b/>
                <w:color w:val="FFFFFF"/>
                <w:spacing w:val="-7"/>
                <w:sz w:val="16"/>
              </w:rPr>
              <w:t> </w:t>
            </w:r>
            <w:r>
              <w:rPr>
                <w:b/>
                <w:color w:val="FFFFFF"/>
                <w:spacing w:val="-2"/>
                <w:sz w:val="16"/>
              </w:rPr>
              <w:t>especifico</w:t>
            </w:r>
          </w:p>
        </w:tc>
        <w:tc>
          <w:tcPr>
            <w:tcW w:w="3447" w:type="dxa"/>
            <w:shd w:val="clear" w:color="auto" w:fill="808080"/>
          </w:tcPr>
          <w:p>
            <w:pPr>
              <w:pStyle w:val="TableParagraph"/>
              <w:spacing w:before="40"/>
              <w:rPr>
                <w:b/>
                <w:sz w:val="16"/>
              </w:rPr>
            </w:pPr>
          </w:p>
          <w:p>
            <w:pPr>
              <w:pStyle w:val="TableParagraph"/>
              <w:spacing w:before="1"/>
              <w:ind w:left="725"/>
              <w:rPr>
                <w:b/>
                <w:sz w:val="16"/>
              </w:rPr>
            </w:pPr>
            <w:r>
              <w:rPr>
                <w:b/>
                <w:color w:val="FFFFFF"/>
                <w:sz w:val="16"/>
              </w:rPr>
              <w:t>Actividad</w:t>
            </w:r>
            <w:r>
              <w:rPr>
                <w:b/>
                <w:color w:val="FFFFFF"/>
                <w:spacing w:val="-7"/>
                <w:sz w:val="16"/>
              </w:rPr>
              <w:t> </w:t>
            </w:r>
            <w:r>
              <w:rPr>
                <w:b/>
                <w:color w:val="FFFFFF"/>
                <w:sz w:val="16"/>
              </w:rPr>
              <w:t>de</w:t>
            </w:r>
            <w:r>
              <w:rPr>
                <w:b/>
                <w:color w:val="FFFFFF"/>
                <w:spacing w:val="-6"/>
                <w:sz w:val="16"/>
              </w:rPr>
              <w:t> </w:t>
            </w:r>
            <w:r>
              <w:rPr>
                <w:b/>
                <w:color w:val="FFFFFF"/>
                <w:sz w:val="16"/>
              </w:rPr>
              <w:t>inversión</w:t>
            </w:r>
            <w:r>
              <w:rPr>
                <w:b/>
                <w:color w:val="FFFFFF"/>
                <w:spacing w:val="-4"/>
                <w:sz w:val="16"/>
              </w:rPr>
              <w:t> (MPI)</w:t>
            </w:r>
          </w:p>
        </w:tc>
        <w:tc>
          <w:tcPr>
            <w:tcW w:w="1154" w:type="dxa"/>
            <w:shd w:val="clear" w:color="auto" w:fill="808080"/>
          </w:tcPr>
          <w:p>
            <w:pPr>
              <w:pStyle w:val="TableParagraph"/>
              <w:spacing w:before="40"/>
              <w:ind w:left="168" w:right="159" w:firstLine="5"/>
              <w:jc w:val="center"/>
              <w:rPr>
                <w:b/>
                <w:sz w:val="16"/>
              </w:rPr>
            </w:pPr>
            <w:r>
              <w:rPr>
                <w:b/>
                <w:color w:val="FFFFFF"/>
                <w:spacing w:val="-2"/>
                <w:sz w:val="16"/>
              </w:rPr>
              <w:t>Programa</w:t>
            </w:r>
            <w:r>
              <w:rPr>
                <w:b/>
                <w:color w:val="FFFFFF"/>
                <w:spacing w:val="40"/>
                <w:sz w:val="16"/>
              </w:rPr>
              <w:t> </w:t>
            </w:r>
            <w:r>
              <w:rPr>
                <w:b/>
                <w:color w:val="FFFFFF"/>
                <w:sz w:val="16"/>
              </w:rPr>
              <w:t>del</w:t>
            </w:r>
            <w:r>
              <w:rPr>
                <w:b/>
                <w:color w:val="FFFFFF"/>
                <w:spacing w:val="-10"/>
                <w:sz w:val="16"/>
              </w:rPr>
              <w:t> </w:t>
            </w:r>
            <w:r>
              <w:rPr>
                <w:b/>
                <w:color w:val="FFFFFF"/>
                <w:sz w:val="16"/>
              </w:rPr>
              <w:t>catálogo</w:t>
            </w:r>
            <w:r>
              <w:rPr>
                <w:b/>
                <w:color w:val="FFFFFF"/>
                <w:spacing w:val="40"/>
                <w:sz w:val="16"/>
              </w:rPr>
              <w:t> </w:t>
            </w:r>
            <w:r>
              <w:rPr>
                <w:b/>
                <w:color w:val="FFFFFF"/>
                <w:spacing w:val="-4"/>
                <w:sz w:val="16"/>
              </w:rPr>
              <w:t>MGA</w:t>
            </w:r>
          </w:p>
        </w:tc>
        <w:tc>
          <w:tcPr>
            <w:tcW w:w="1534" w:type="dxa"/>
            <w:shd w:val="clear" w:color="auto" w:fill="808080"/>
          </w:tcPr>
          <w:p>
            <w:pPr>
              <w:pStyle w:val="TableParagraph"/>
              <w:spacing w:before="131"/>
              <w:ind w:left="572" w:right="141" w:hanging="423"/>
              <w:rPr>
                <w:b/>
                <w:sz w:val="16"/>
              </w:rPr>
            </w:pPr>
            <w:r>
              <w:rPr>
                <w:b/>
                <w:color w:val="FFFFFF"/>
                <w:sz w:val="16"/>
              </w:rPr>
              <w:t>producto</w:t>
            </w:r>
            <w:r>
              <w:rPr>
                <w:b/>
                <w:color w:val="FFFFFF"/>
                <w:spacing w:val="-10"/>
                <w:sz w:val="16"/>
              </w:rPr>
              <w:t> </w:t>
            </w:r>
            <w:r>
              <w:rPr>
                <w:b/>
                <w:color w:val="FFFFFF"/>
                <w:sz w:val="16"/>
              </w:rPr>
              <w:t>catalogo</w:t>
            </w:r>
            <w:r>
              <w:rPr>
                <w:b/>
                <w:color w:val="FFFFFF"/>
                <w:spacing w:val="40"/>
                <w:sz w:val="16"/>
              </w:rPr>
              <w:t> </w:t>
            </w:r>
            <w:r>
              <w:rPr>
                <w:b/>
                <w:color w:val="FFFFFF"/>
                <w:spacing w:val="-4"/>
                <w:sz w:val="16"/>
              </w:rPr>
              <w:t>MGA</w:t>
            </w:r>
          </w:p>
        </w:tc>
        <w:tc>
          <w:tcPr>
            <w:tcW w:w="821" w:type="dxa"/>
            <w:shd w:val="clear" w:color="auto" w:fill="808080"/>
          </w:tcPr>
          <w:p>
            <w:pPr>
              <w:pStyle w:val="TableParagraph"/>
              <w:spacing w:before="40"/>
              <w:ind w:left="137" w:right="125" w:firstLine="50"/>
              <w:rPr>
                <w:b/>
                <w:sz w:val="16"/>
              </w:rPr>
            </w:pPr>
            <w:r>
              <w:rPr>
                <w:b/>
                <w:color w:val="FFFFFF"/>
                <w:spacing w:val="-2"/>
                <w:sz w:val="16"/>
              </w:rPr>
              <w:t>código</w:t>
            </w:r>
            <w:r>
              <w:rPr>
                <w:b/>
                <w:color w:val="FFFFFF"/>
                <w:spacing w:val="40"/>
                <w:sz w:val="16"/>
              </w:rPr>
              <w:t> </w:t>
            </w:r>
            <w:r>
              <w:rPr>
                <w:b/>
                <w:color w:val="FFFFFF"/>
                <w:spacing w:val="-2"/>
                <w:sz w:val="16"/>
              </w:rPr>
              <w:t>product</w:t>
            </w:r>
            <w:r>
              <w:rPr>
                <w:b/>
                <w:color w:val="FFFFFF"/>
                <w:spacing w:val="40"/>
                <w:sz w:val="16"/>
              </w:rPr>
              <w:t> </w:t>
            </w:r>
            <w:r>
              <w:rPr>
                <w:b/>
                <w:color w:val="FFFFFF"/>
                <w:sz w:val="16"/>
              </w:rPr>
              <w:t>o</w:t>
            </w:r>
            <w:r>
              <w:rPr>
                <w:b/>
                <w:color w:val="FFFFFF"/>
                <w:spacing w:val="1"/>
                <w:sz w:val="16"/>
              </w:rPr>
              <w:t> </w:t>
            </w:r>
            <w:r>
              <w:rPr>
                <w:b/>
                <w:color w:val="FFFFFF"/>
                <w:spacing w:val="-5"/>
                <w:sz w:val="16"/>
              </w:rPr>
              <w:t>MGA</w:t>
            </w:r>
          </w:p>
        </w:tc>
        <w:tc>
          <w:tcPr>
            <w:tcW w:w="783" w:type="dxa"/>
            <w:shd w:val="clear" w:color="auto" w:fill="808080"/>
          </w:tcPr>
          <w:p>
            <w:pPr>
              <w:pStyle w:val="TableParagraph"/>
              <w:spacing w:before="131"/>
              <w:ind w:left="308" w:right="137" w:hanging="152"/>
              <w:rPr>
                <w:b/>
                <w:sz w:val="16"/>
              </w:rPr>
            </w:pPr>
            <w:r>
              <w:rPr>
                <w:b/>
                <w:color w:val="FFFFFF"/>
                <w:spacing w:val="-2"/>
                <w:sz w:val="16"/>
              </w:rPr>
              <w:t>Cantid</w:t>
            </w:r>
            <w:r>
              <w:rPr>
                <w:b/>
                <w:color w:val="FFFFFF"/>
                <w:spacing w:val="40"/>
                <w:sz w:val="16"/>
              </w:rPr>
              <w:t> </w:t>
            </w:r>
            <w:r>
              <w:rPr>
                <w:b/>
                <w:color w:val="FFFFFF"/>
                <w:spacing w:val="-6"/>
                <w:sz w:val="16"/>
              </w:rPr>
              <w:t>ad</w:t>
            </w:r>
          </w:p>
        </w:tc>
      </w:tr>
      <w:tr>
        <w:trPr>
          <w:trHeight w:val="736" w:hRule="atLeast"/>
        </w:trPr>
        <w:tc>
          <w:tcPr>
            <w:tcW w:w="1658"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5"/>
              <w:rPr>
                <w:b/>
                <w:sz w:val="16"/>
              </w:rPr>
            </w:pPr>
          </w:p>
          <w:p>
            <w:pPr>
              <w:pStyle w:val="TableParagraph"/>
              <w:ind w:left="115" w:right="104" w:hanging="4"/>
              <w:jc w:val="center"/>
              <w:rPr>
                <w:sz w:val="16"/>
              </w:rPr>
            </w:pPr>
            <w:r>
              <w:rPr>
                <w:color w:val="1F1F1F"/>
                <w:sz w:val="16"/>
              </w:rPr>
              <w:t>Fortalecer el proceso</w:t>
            </w:r>
            <w:r>
              <w:rPr>
                <w:color w:val="1F1F1F"/>
                <w:spacing w:val="40"/>
                <w:sz w:val="16"/>
              </w:rPr>
              <w:t> </w:t>
            </w:r>
            <w:r>
              <w:rPr>
                <w:color w:val="1F1F1F"/>
                <w:sz w:val="16"/>
              </w:rPr>
              <w:t>de</w:t>
            </w:r>
            <w:r>
              <w:rPr>
                <w:color w:val="1F1F1F"/>
                <w:spacing w:val="-5"/>
                <w:sz w:val="16"/>
              </w:rPr>
              <w:t> </w:t>
            </w:r>
            <w:r>
              <w:rPr>
                <w:color w:val="1F1F1F"/>
                <w:sz w:val="16"/>
              </w:rPr>
              <w:t>monitoreo,</w:t>
            </w:r>
            <w:r>
              <w:rPr>
                <w:color w:val="1F1F1F"/>
                <w:spacing w:val="40"/>
                <w:sz w:val="16"/>
              </w:rPr>
              <w:t> </w:t>
            </w:r>
            <w:r>
              <w:rPr>
                <w:color w:val="1F1F1F"/>
                <w:sz w:val="16"/>
              </w:rPr>
              <w:t>evaluación, control y</w:t>
            </w:r>
            <w:r>
              <w:rPr>
                <w:color w:val="1F1F1F"/>
                <w:spacing w:val="40"/>
                <w:sz w:val="16"/>
              </w:rPr>
              <w:t> </w:t>
            </w:r>
            <w:r>
              <w:rPr>
                <w:color w:val="1F1F1F"/>
                <w:spacing w:val="-2"/>
                <w:sz w:val="16"/>
              </w:rPr>
              <w:t>seguimiento</w:t>
            </w:r>
            <w:r>
              <w:rPr>
                <w:color w:val="1F1F1F"/>
                <w:spacing w:val="40"/>
                <w:sz w:val="16"/>
              </w:rPr>
              <w:t> </w:t>
            </w:r>
            <w:r>
              <w:rPr>
                <w:color w:val="1F1F1F"/>
                <w:sz w:val="16"/>
              </w:rPr>
              <w:t>ambiental,</w:t>
            </w:r>
            <w:r>
              <w:rPr>
                <w:color w:val="1F1F1F"/>
                <w:spacing w:val="-5"/>
                <w:sz w:val="16"/>
              </w:rPr>
              <w:t> </w:t>
            </w:r>
            <w:r>
              <w:rPr>
                <w:color w:val="1F1F1F"/>
                <w:sz w:val="16"/>
              </w:rPr>
              <w:t>para</w:t>
            </w:r>
            <w:r>
              <w:rPr>
                <w:color w:val="1F1F1F"/>
                <w:spacing w:val="40"/>
                <w:sz w:val="16"/>
              </w:rPr>
              <w:t> </w:t>
            </w:r>
            <w:r>
              <w:rPr>
                <w:color w:val="1F1F1F"/>
                <w:sz w:val="16"/>
              </w:rPr>
              <w:t>mitigar</w:t>
            </w:r>
            <w:r>
              <w:rPr>
                <w:color w:val="1F1F1F"/>
                <w:spacing w:val="-10"/>
                <w:sz w:val="16"/>
              </w:rPr>
              <w:t> </w:t>
            </w:r>
            <w:r>
              <w:rPr>
                <w:color w:val="1F1F1F"/>
                <w:sz w:val="16"/>
              </w:rPr>
              <w:t>los</w:t>
            </w:r>
            <w:r>
              <w:rPr>
                <w:color w:val="1F1F1F"/>
                <w:spacing w:val="-10"/>
                <w:sz w:val="16"/>
              </w:rPr>
              <w:t> </w:t>
            </w:r>
            <w:r>
              <w:rPr>
                <w:color w:val="1F1F1F"/>
                <w:sz w:val="16"/>
              </w:rPr>
              <w:t>factores</w:t>
            </w:r>
            <w:r>
              <w:rPr>
                <w:color w:val="1F1F1F"/>
                <w:spacing w:val="-10"/>
                <w:sz w:val="16"/>
              </w:rPr>
              <w:t> </w:t>
            </w:r>
            <w:r>
              <w:rPr>
                <w:color w:val="1F1F1F"/>
                <w:sz w:val="16"/>
              </w:rPr>
              <w:t>de</w:t>
            </w:r>
            <w:r>
              <w:rPr>
                <w:color w:val="1F1F1F"/>
                <w:spacing w:val="40"/>
                <w:sz w:val="16"/>
              </w:rPr>
              <w:t> </w:t>
            </w:r>
            <w:r>
              <w:rPr>
                <w:color w:val="1F1F1F"/>
                <w:sz w:val="16"/>
              </w:rPr>
              <w:t>impacto en la calidad</w:t>
            </w:r>
            <w:r>
              <w:rPr>
                <w:color w:val="1F1F1F"/>
                <w:spacing w:val="40"/>
                <w:sz w:val="16"/>
              </w:rPr>
              <w:t> </w:t>
            </w:r>
            <w:r>
              <w:rPr>
                <w:color w:val="1F1F1F"/>
                <w:sz w:val="16"/>
              </w:rPr>
              <w:t>de los recursos</w:t>
            </w:r>
            <w:r>
              <w:rPr>
                <w:color w:val="1F1F1F"/>
                <w:spacing w:val="40"/>
                <w:sz w:val="16"/>
              </w:rPr>
              <w:t> </w:t>
            </w:r>
            <w:r>
              <w:rPr>
                <w:color w:val="1F1F1F"/>
                <w:sz w:val="16"/>
              </w:rPr>
              <w:t>hídrico, suelo, el</w:t>
            </w:r>
            <w:r>
              <w:rPr>
                <w:color w:val="1F1F1F"/>
                <w:spacing w:val="40"/>
                <w:sz w:val="16"/>
              </w:rPr>
              <w:t> </w:t>
            </w:r>
            <w:r>
              <w:rPr>
                <w:color w:val="1F1F1F"/>
                <w:sz w:val="16"/>
              </w:rPr>
              <w:t>arbolado</w:t>
            </w:r>
            <w:r>
              <w:rPr>
                <w:color w:val="1F1F1F"/>
                <w:spacing w:val="-3"/>
                <w:sz w:val="16"/>
              </w:rPr>
              <w:t> </w:t>
            </w:r>
            <w:r>
              <w:rPr>
                <w:color w:val="1F1F1F"/>
                <w:sz w:val="16"/>
              </w:rPr>
              <w:t>urbano,</w:t>
            </w:r>
            <w:r>
              <w:rPr>
                <w:color w:val="1F1F1F"/>
                <w:spacing w:val="40"/>
                <w:sz w:val="16"/>
              </w:rPr>
              <w:t> </w:t>
            </w:r>
            <w:r>
              <w:rPr>
                <w:color w:val="1F1F1F"/>
                <w:sz w:val="16"/>
              </w:rPr>
              <w:t>fauna</w:t>
            </w:r>
            <w:r>
              <w:rPr>
                <w:color w:val="1F1F1F"/>
                <w:spacing w:val="-2"/>
                <w:sz w:val="16"/>
              </w:rPr>
              <w:t> </w:t>
            </w:r>
            <w:r>
              <w:rPr>
                <w:color w:val="1F1F1F"/>
                <w:sz w:val="16"/>
              </w:rPr>
              <w:t>y flora</w:t>
            </w:r>
            <w:r>
              <w:rPr>
                <w:color w:val="1F1F1F"/>
                <w:spacing w:val="-2"/>
                <w:sz w:val="16"/>
              </w:rPr>
              <w:t> </w:t>
            </w:r>
            <w:r>
              <w:rPr>
                <w:color w:val="1F1F1F"/>
                <w:sz w:val="16"/>
              </w:rPr>
              <w:t>silvestre</w:t>
            </w:r>
            <w:r>
              <w:rPr>
                <w:color w:val="1F1F1F"/>
                <w:spacing w:val="40"/>
                <w:sz w:val="16"/>
              </w:rPr>
              <w:t> </w:t>
            </w:r>
            <w:r>
              <w:rPr>
                <w:color w:val="1F1F1F"/>
                <w:sz w:val="16"/>
              </w:rPr>
              <w:t>y en la estructura</w:t>
            </w:r>
            <w:r>
              <w:rPr>
                <w:color w:val="1F1F1F"/>
                <w:spacing w:val="40"/>
                <w:sz w:val="16"/>
              </w:rPr>
              <w:t> </w:t>
            </w:r>
            <w:r>
              <w:rPr>
                <w:color w:val="1F1F1F"/>
                <w:sz w:val="16"/>
              </w:rPr>
              <w:t>ecológica</w:t>
            </w:r>
            <w:r>
              <w:rPr>
                <w:color w:val="1F1F1F"/>
                <w:spacing w:val="-10"/>
                <w:sz w:val="16"/>
              </w:rPr>
              <w:t> </w:t>
            </w:r>
            <w:r>
              <w:rPr>
                <w:color w:val="1F1F1F"/>
                <w:sz w:val="16"/>
              </w:rPr>
              <w:t>principal</w:t>
            </w:r>
            <w:r>
              <w:rPr>
                <w:color w:val="1F1F1F"/>
                <w:spacing w:val="-10"/>
                <w:sz w:val="16"/>
              </w:rPr>
              <w:t> </w:t>
            </w:r>
            <w:r>
              <w:rPr>
                <w:color w:val="1F1F1F"/>
                <w:sz w:val="16"/>
              </w:rPr>
              <w:t>en</w:t>
            </w:r>
            <w:r>
              <w:rPr>
                <w:color w:val="1F1F1F"/>
                <w:spacing w:val="40"/>
                <w:sz w:val="16"/>
              </w:rPr>
              <w:t> </w:t>
            </w:r>
            <w:r>
              <w:rPr>
                <w:color w:val="1F1F1F"/>
                <w:sz w:val="16"/>
              </w:rPr>
              <w:t>el área urbana del</w:t>
            </w:r>
            <w:r>
              <w:rPr>
                <w:color w:val="1F1F1F"/>
                <w:spacing w:val="80"/>
                <w:sz w:val="16"/>
              </w:rPr>
              <w:t> </w:t>
            </w:r>
            <w:r>
              <w:rPr>
                <w:color w:val="1F1F1F"/>
                <w:spacing w:val="-4"/>
                <w:sz w:val="16"/>
              </w:rPr>
              <w:t>DC.</w:t>
            </w:r>
          </w:p>
        </w:tc>
        <w:tc>
          <w:tcPr>
            <w:tcW w:w="3447" w:type="dxa"/>
          </w:tcPr>
          <w:p>
            <w:pPr>
              <w:pStyle w:val="TableParagraph"/>
              <w:spacing w:before="1"/>
              <w:ind w:left="115" w:right="161"/>
              <w:rPr>
                <w:sz w:val="16"/>
              </w:rPr>
            </w:pPr>
            <w:r>
              <w:rPr>
                <w:sz w:val="16"/>
              </w:rPr>
              <w:t>Ejecutar</w:t>
            </w:r>
            <w:r>
              <w:rPr>
                <w:spacing w:val="-7"/>
                <w:sz w:val="16"/>
              </w:rPr>
              <w:t> </w:t>
            </w:r>
            <w:r>
              <w:rPr>
                <w:sz w:val="16"/>
              </w:rPr>
              <w:t>el</w:t>
            </w:r>
            <w:r>
              <w:rPr>
                <w:spacing w:val="-5"/>
                <w:sz w:val="16"/>
              </w:rPr>
              <w:t> </w:t>
            </w:r>
            <w:r>
              <w:rPr>
                <w:sz w:val="16"/>
              </w:rPr>
              <w:t>100%</w:t>
            </w:r>
            <w:r>
              <w:rPr>
                <w:spacing w:val="-6"/>
                <w:sz w:val="16"/>
              </w:rPr>
              <w:t> </w:t>
            </w:r>
            <w:r>
              <w:rPr>
                <w:sz w:val="16"/>
              </w:rPr>
              <w:t>de</w:t>
            </w:r>
            <w:r>
              <w:rPr>
                <w:spacing w:val="-6"/>
                <w:sz w:val="16"/>
              </w:rPr>
              <w:t> </w:t>
            </w:r>
            <w:r>
              <w:rPr>
                <w:sz w:val="16"/>
              </w:rPr>
              <w:t>las</w:t>
            </w:r>
            <w:r>
              <w:rPr>
                <w:spacing w:val="-4"/>
                <w:sz w:val="16"/>
              </w:rPr>
              <w:t> </w:t>
            </w:r>
            <w:r>
              <w:rPr>
                <w:sz w:val="16"/>
              </w:rPr>
              <w:t>actuaciones</w:t>
            </w:r>
            <w:r>
              <w:rPr>
                <w:spacing w:val="-6"/>
                <w:sz w:val="16"/>
              </w:rPr>
              <w:t> </w:t>
            </w:r>
            <w:r>
              <w:rPr>
                <w:sz w:val="16"/>
              </w:rPr>
              <w:t>de</w:t>
            </w:r>
            <w:r>
              <w:rPr>
                <w:spacing w:val="-3"/>
                <w:sz w:val="16"/>
              </w:rPr>
              <w:t> </w:t>
            </w:r>
            <w:r>
              <w:rPr>
                <w:sz w:val="16"/>
              </w:rPr>
              <w:t>control</w:t>
            </w:r>
            <w:r>
              <w:rPr>
                <w:spacing w:val="-5"/>
                <w:sz w:val="16"/>
              </w:rPr>
              <w:t> </w:t>
            </w:r>
            <w:r>
              <w:rPr>
                <w:sz w:val="16"/>
              </w:rPr>
              <w:t>y</w:t>
            </w:r>
            <w:r>
              <w:rPr>
                <w:spacing w:val="40"/>
                <w:sz w:val="16"/>
              </w:rPr>
              <w:t> </w:t>
            </w:r>
            <w:r>
              <w:rPr>
                <w:sz w:val="16"/>
              </w:rPr>
              <w:t>seguimiento a la EEP para evidenciar las</w:t>
            </w:r>
            <w:r>
              <w:rPr>
                <w:spacing w:val="40"/>
                <w:sz w:val="16"/>
              </w:rPr>
              <w:t> </w:t>
            </w:r>
            <w:r>
              <w:rPr>
                <w:sz w:val="16"/>
              </w:rPr>
              <w:t>actividades</w:t>
            </w:r>
            <w:r>
              <w:rPr>
                <w:spacing w:val="-4"/>
                <w:sz w:val="16"/>
              </w:rPr>
              <w:t> </w:t>
            </w:r>
            <w:r>
              <w:rPr>
                <w:sz w:val="16"/>
              </w:rPr>
              <w:t>ilegales</w:t>
            </w:r>
            <w:r>
              <w:rPr>
                <w:spacing w:val="-4"/>
                <w:sz w:val="16"/>
              </w:rPr>
              <w:t> </w:t>
            </w:r>
            <w:r>
              <w:rPr>
                <w:sz w:val="16"/>
              </w:rPr>
              <w:t>o</w:t>
            </w:r>
            <w:r>
              <w:rPr>
                <w:spacing w:val="-3"/>
                <w:sz w:val="16"/>
              </w:rPr>
              <w:t> </w:t>
            </w:r>
            <w:r>
              <w:rPr>
                <w:sz w:val="16"/>
              </w:rPr>
              <w:t>no</w:t>
            </w:r>
            <w:r>
              <w:rPr>
                <w:spacing w:val="-3"/>
                <w:sz w:val="16"/>
              </w:rPr>
              <w:t> </w:t>
            </w:r>
            <w:r>
              <w:rPr>
                <w:sz w:val="16"/>
              </w:rPr>
              <w:t>autorizadas</w:t>
            </w:r>
            <w:r>
              <w:rPr>
                <w:spacing w:val="-7"/>
                <w:sz w:val="16"/>
              </w:rPr>
              <w:t> </w:t>
            </w:r>
            <w:r>
              <w:rPr>
                <w:sz w:val="16"/>
              </w:rPr>
              <w:t>que</w:t>
            </w:r>
            <w:r>
              <w:rPr>
                <w:spacing w:val="-1"/>
                <w:sz w:val="16"/>
              </w:rPr>
              <w:t> </w:t>
            </w:r>
            <w:r>
              <w:rPr>
                <w:sz w:val="16"/>
              </w:rPr>
              <w:t>causan</w:t>
            </w:r>
          </w:p>
          <w:p>
            <w:pPr>
              <w:pStyle w:val="TableParagraph"/>
              <w:spacing w:line="163" w:lineRule="exact"/>
              <w:ind w:left="115"/>
              <w:rPr>
                <w:sz w:val="16"/>
              </w:rPr>
            </w:pPr>
            <w:r>
              <w:rPr>
                <w:sz w:val="16"/>
              </w:rPr>
              <w:t>impactos</w:t>
            </w:r>
            <w:r>
              <w:rPr>
                <w:spacing w:val="-5"/>
                <w:sz w:val="16"/>
              </w:rPr>
              <w:t> </w:t>
            </w:r>
            <w:r>
              <w:rPr>
                <w:sz w:val="16"/>
              </w:rPr>
              <w:t>negativos</w:t>
            </w:r>
            <w:r>
              <w:rPr>
                <w:spacing w:val="-5"/>
                <w:sz w:val="16"/>
              </w:rPr>
              <w:t> </w:t>
            </w:r>
            <w:r>
              <w:rPr>
                <w:sz w:val="16"/>
              </w:rPr>
              <w:t>a</w:t>
            </w:r>
            <w:r>
              <w:rPr>
                <w:spacing w:val="-5"/>
                <w:sz w:val="16"/>
              </w:rPr>
              <w:t> </w:t>
            </w:r>
            <w:r>
              <w:rPr>
                <w:sz w:val="16"/>
              </w:rPr>
              <w:t>la</w:t>
            </w:r>
            <w:r>
              <w:rPr>
                <w:spacing w:val="-5"/>
                <w:sz w:val="16"/>
              </w:rPr>
              <w:t> EEP</w:t>
            </w:r>
          </w:p>
        </w:tc>
        <w:tc>
          <w:tcPr>
            <w:tcW w:w="1154"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6"/>
              <w:rPr>
                <w:b/>
                <w:sz w:val="16"/>
              </w:rPr>
            </w:pPr>
          </w:p>
          <w:p>
            <w:pPr>
              <w:pStyle w:val="TableParagraph"/>
              <w:ind w:left="103" w:right="94"/>
              <w:jc w:val="center"/>
              <w:rPr>
                <w:sz w:val="16"/>
              </w:rPr>
            </w:pPr>
            <w:r>
              <w:rPr>
                <w:spacing w:val="-2"/>
                <w:sz w:val="16"/>
              </w:rPr>
              <w:t>3201-</w:t>
            </w:r>
          </w:p>
          <w:p>
            <w:pPr>
              <w:pStyle w:val="TableParagraph"/>
              <w:spacing w:before="1"/>
              <w:ind w:left="103" w:right="92"/>
              <w:jc w:val="center"/>
              <w:rPr>
                <w:sz w:val="16"/>
              </w:rPr>
            </w:pPr>
            <w:r>
              <w:rPr>
                <w:spacing w:val="-2"/>
                <w:sz w:val="16"/>
              </w:rPr>
              <w:t>Fortalecimien</w:t>
            </w:r>
            <w:r>
              <w:rPr>
                <w:spacing w:val="40"/>
                <w:sz w:val="16"/>
              </w:rPr>
              <w:t> </w:t>
            </w:r>
            <w:r>
              <w:rPr>
                <w:sz w:val="16"/>
              </w:rPr>
              <w:t>to</w:t>
            </w:r>
            <w:r>
              <w:rPr>
                <w:spacing w:val="-3"/>
                <w:sz w:val="16"/>
              </w:rPr>
              <w:t> </w:t>
            </w:r>
            <w:r>
              <w:rPr>
                <w:sz w:val="16"/>
              </w:rPr>
              <w:t>del</w:t>
            </w:r>
            <w:r>
              <w:rPr>
                <w:spacing w:val="40"/>
                <w:sz w:val="16"/>
              </w:rPr>
              <w:t> </w:t>
            </w:r>
            <w:r>
              <w:rPr>
                <w:spacing w:val="-2"/>
                <w:sz w:val="16"/>
              </w:rPr>
              <w:t>desempeño</w:t>
            </w:r>
            <w:r>
              <w:rPr>
                <w:spacing w:val="40"/>
                <w:sz w:val="16"/>
              </w:rPr>
              <w:t> </w:t>
            </w:r>
            <w:r>
              <w:rPr>
                <w:sz w:val="16"/>
              </w:rPr>
              <w:t>ambiental</w:t>
            </w:r>
            <w:r>
              <w:rPr>
                <w:spacing w:val="-3"/>
                <w:sz w:val="16"/>
              </w:rPr>
              <w:t> </w:t>
            </w:r>
            <w:r>
              <w:rPr>
                <w:sz w:val="16"/>
              </w:rPr>
              <w:t>de</w:t>
            </w:r>
            <w:r>
              <w:rPr>
                <w:spacing w:val="40"/>
                <w:sz w:val="16"/>
              </w:rPr>
              <w:t> </w:t>
            </w:r>
            <w:r>
              <w:rPr>
                <w:sz w:val="16"/>
              </w:rPr>
              <w:t>los</w:t>
            </w:r>
            <w:r>
              <w:rPr>
                <w:spacing w:val="-5"/>
                <w:sz w:val="16"/>
              </w:rPr>
              <w:t> </w:t>
            </w:r>
            <w:r>
              <w:rPr>
                <w:sz w:val="16"/>
              </w:rPr>
              <w:t>sectores</w:t>
            </w:r>
            <w:r>
              <w:rPr>
                <w:spacing w:val="40"/>
                <w:sz w:val="16"/>
              </w:rPr>
              <w:t> </w:t>
            </w:r>
            <w:r>
              <w:rPr>
                <w:spacing w:val="-2"/>
                <w:sz w:val="16"/>
              </w:rPr>
              <w:t>productivos</w:t>
            </w:r>
          </w:p>
        </w:tc>
        <w:tc>
          <w:tcPr>
            <w:tcW w:w="1534"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37"/>
              <w:rPr>
                <w:b/>
                <w:sz w:val="16"/>
              </w:rPr>
            </w:pPr>
          </w:p>
          <w:p>
            <w:pPr>
              <w:pStyle w:val="TableParagraph"/>
              <w:ind w:left="188" w:right="179" w:firstLine="5"/>
              <w:jc w:val="center"/>
              <w:rPr>
                <w:sz w:val="16"/>
              </w:rPr>
            </w:pPr>
            <w:r>
              <w:rPr>
                <w:sz w:val="16"/>
              </w:rPr>
              <w:t>Documentos</w:t>
            </w:r>
            <w:r>
              <w:rPr>
                <w:spacing w:val="-5"/>
                <w:sz w:val="16"/>
              </w:rPr>
              <w:t> </w:t>
            </w:r>
            <w:r>
              <w:rPr>
                <w:sz w:val="16"/>
              </w:rPr>
              <w:t>de</w:t>
            </w:r>
            <w:r>
              <w:rPr>
                <w:spacing w:val="40"/>
                <w:sz w:val="16"/>
              </w:rPr>
              <w:t> </w:t>
            </w:r>
            <w:r>
              <w:rPr>
                <w:spacing w:val="-2"/>
                <w:sz w:val="16"/>
              </w:rPr>
              <w:t>lineamientos</w:t>
            </w:r>
            <w:r>
              <w:rPr>
                <w:spacing w:val="40"/>
                <w:sz w:val="16"/>
              </w:rPr>
              <w:t> </w:t>
            </w:r>
            <w:r>
              <w:rPr>
                <w:sz w:val="16"/>
              </w:rPr>
              <w:t>técnicos</w:t>
            </w:r>
            <w:r>
              <w:rPr>
                <w:spacing w:val="-5"/>
                <w:sz w:val="16"/>
              </w:rPr>
              <w:t> </w:t>
            </w:r>
            <w:r>
              <w:rPr>
                <w:sz w:val="16"/>
              </w:rPr>
              <w:t>para</w:t>
            </w:r>
            <w:r>
              <w:rPr>
                <w:spacing w:val="40"/>
                <w:sz w:val="16"/>
              </w:rPr>
              <w:t> </w:t>
            </w:r>
            <w:r>
              <w:rPr>
                <w:sz w:val="16"/>
              </w:rPr>
              <w:t>mejorar</w:t>
            </w:r>
            <w:r>
              <w:rPr>
                <w:spacing w:val="-10"/>
                <w:sz w:val="16"/>
              </w:rPr>
              <w:t> </w:t>
            </w:r>
            <w:r>
              <w:rPr>
                <w:sz w:val="16"/>
              </w:rPr>
              <w:t>la</w:t>
            </w:r>
            <w:r>
              <w:rPr>
                <w:spacing w:val="-10"/>
                <w:sz w:val="16"/>
              </w:rPr>
              <w:t> </w:t>
            </w:r>
            <w:r>
              <w:rPr>
                <w:sz w:val="16"/>
              </w:rPr>
              <w:t>calidad</w:t>
            </w:r>
            <w:r>
              <w:rPr>
                <w:spacing w:val="40"/>
                <w:sz w:val="16"/>
              </w:rPr>
              <w:t> </w:t>
            </w:r>
            <w:r>
              <w:rPr>
                <w:sz w:val="16"/>
              </w:rPr>
              <w:t>ambiental de las</w:t>
            </w:r>
            <w:r>
              <w:rPr>
                <w:spacing w:val="40"/>
                <w:sz w:val="16"/>
              </w:rPr>
              <w:t> </w:t>
            </w:r>
            <w:r>
              <w:rPr>
                <w:sz w:val="16"/>
              </w:rPr>
              <w:t>áreas</w:t>
            </w:r>
            <w:r>
              <w:rPr>
                <w:spacing w:val="-5"/>
                <w:sz w:val="16"/>
              </w:rPr>
              <w:t> </w:t>
            </w:r>
            <w:r>
              <w:rPr>
                <w:sz w:val="16"/>
              </w:rPr>
              <w:t>urbanas</w:t>
            </w:r>
          </w:p>
        </w:tc>
        <w:tc>
          <w:tcPr>
            <w:tcW w:w="821"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6"/>
              <w:rPr>
                <w:b/>
                <w:sz w:val="16"/>
              </w:rPr>
            </w:pPr>
          </w:p>
          <w:p>
            <w:pPr>
              <w:pStyle w:val="TableParagraph"/>
              <w:ind w:left="130"/>
              <w:rPr>
                <w:sz w:val="16"/>
              </w:rPr>
            </w:pPr>
            <w:r>
              <w:rPr>
                <w:spacing w:val="-2"/>
                <w:sz w:val="16"/>
              </w:rPr>
              <w:t>3201013</w:t>
            </w:r>
          </w:p>
        </w:tc>
        <w:tc>
          <w:tcPr>
            <w:tcW w:w="783"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6"/>
              <w:rPr>
                <w:b/>
                <w:sz w:val="16"/>
              </w:rPr>
            </w:pPr>
          </w:p>
          <w:p>
            <w:pPr>
              <w:pStyle w:val="TableParagraph"/>
              <w:ind w:left="10"/>
              <w:jc w:val="center"/>
              <w:rPr>
                <w:sz w:val="16"/>
              </w:rPr>
            </w:pPr>
            <w:r>
              <w:rPr>
                <w:spacing w:val="-10"/>
                <w:sz w:val="16"/>
              </w:rPr>
              <w:t>1</w:t>
            </w:r>
          </w:p>
        </w:tc>
      </w:tr>
      <w:tr>
        <w:trPr>
          <w:trHeight w:val="734" w:hRule="atLeast"/>
        </w:trPr>
        <w:tc>
          <w:tcPr>
            <w:tcW w:w="1658" w:type="dxa"/>
            <w:vMerge/>
            <w:tcBorders>
              <w:top w:val="nil"/>
            </w:tcBorders>
          </w:tcPr>
          <w:p>
            <w:pPr>
              <w:rPr>
                <w:sz w:val="2"/>
                <w:szCs w:val="2"/>
              </w:rPr>
            </w:pPr>
          </w:p>
        </w:tc>
        <w:tc>
          <w:tcPr>
            <w:tcW w:w="3447" w:type="dxa"/>
          </w:tcPr>
          <w:p>
            <w:pPr>
              <w:pStyle w:val="TableParagraph"/>
              <w:ind w:left="115" w:right="161"/>
              <w:rPr>
                <w:sz w:val="16"/>
              </w:rPr>
            </w:pPr>
            <w:r>
              <w:rPr>
                <w:sz w:val="16"/>
              </w:rPr>
              <w:t>Ejecutar</w:t>
            </w:r>
            <w:r>
              <w:rPr>
                <w:spacing w:val="-7"/>
                <w:sz w:val="16"/>
              </w:rPr>
              <w:t> </w:t>
            </w:r>
            <w:r>
              <w:rPr>
                <w:sz w:val="16"/>
              </w:rPr>
              <w:t>el</w:t>
            </w:r>
            <w:r>
              <w:rPr>
                <w:spacing w:val="-5"/>
                <w:sz w:val="16"/>
              </w:rPr>
              <w:t> </w:t>
            </w:r>
            <w:r>
              <w:rPr>
                <w:sz w:val="16"/>
              </w:rPr>
              <w:t>100%</w:t>
            </w:r>
            <w:r>
              <w:rPr>
                <w:spacing w:val="32"/>
                <w:sz w:val="16"/>
              </w:rPr>
              <w:t> </w:t>
            </w:r>
            <w:r>
              <w:rPr>
                <w:sz w:val="16"/>
              </w:rPr>
              <w:t>de</w:t>
            </w:r>
            <w:r>
              <w:rPr>
                <w:spacing w:val="-3"/>
                <w:sz w:val="16"/>
              </w:rPr>
              <w:t> </w:t>
            </w:r>
            <w:r>
              <w:rPr>
                <w:sz w:val="16"/>
              </w:rPr>
              <w:t>las</w:t>
            </w:r>
            <w:r>
              <w:rPr>
                <w:spacing w:val="-6"/>
                <w:sz w:val="16"/>
              </w:rPr>
              <w:t> </w:t>
            </w:r>
            <w:r>
              <w:rPr>
                <w:sz w:val="16"/>
              </w:rPr>
              <w:t>actuaciones</w:t>
            </w:r>
            <w:r>
              <w:rPr>
                <w:spacing w:val="-8"/>
                <w:sz w:val="16"/>
              </w:rPr>
              <w:t> </w:t>
            </w:r>
            <w:r>
              <w:rPr>
                <w:sz w:val="16"/>
              </w:rPr>
              <w:t>de</w:t>
            </w:r>
            <w:r>
              <w:rPr>
                <w:spacing w:val="-6"/>
                <w:sz w:val="16"/>
              </w:rPr>
              <w:t> </w:t>
            </w:r>
            <w:r>
              <w:rPr>
                <w:sz w:val="16"/>
              </w:rPr>
              <w:t>control</w:t>
            </w:r>
            <w:r>
              <w:rPr>
                <w:spacing w:val="40"/>
                <w:sz w:val="16"/>
              </w:rPr>
              <w:t> </w:t>
            </w:r>
            <w:r>
              <w:rPr>
                <w:sz w:val="16"/>
              </w:rPr>
              <w:t>sobre las concentraciones límites máximas</w:t>
            </w:r>
          </w:p>
          <w:p>
            <w:pPr>
              <w:pStyle w:val="TableParagraph"/>
              <w:spacing w:line="182" w:lineRule="exact"/>
              <w:ind w:left="115"/>
              <w:rPr>
                <w:sz w:val="16"/>
              </w:rPr>
            </w:pPr>
            <w:r>
              <w:rPr>
                <w:sz w:val="16"/>
              </w:rPr>
              <w:t>establecidas</w:t>
            </w:r>
            <w:r>
              <w:rPr>
                <w:spacing w:val="-7"/>
                <w:sz w:val="16"/>
              </w:rPr>
              <w:t> </w:t>
            </w:r>
            <w:r>
              <w:rPr>
                <w:sz w:val="16"/>
              </w:rPr>
              <w:t>en</w:t>
            </w:r>
            <w:r>
              <w:rPr>
                <w:spacing w:val="-6"/>
                <w:sz w:val="16"/>
              </w:rPr>
              <w:t> </w:t>
            </w:r>
            <w:r>
              <w:rPr>
                <w:sz w:val="16"/>
              </w:rPr>
              <w:t>los</w:t>
            </w:r>
            <w:r>
              <w:rPr>
                <w:spacing w:val="-7"/>
                <w:sz w:val="16"/>
              </w:rPr>
              <w:t> </w:t>
            </w:r>
            <w:r>
              <w:rPr>
                <w:sz w:val="16"/>
              </w:rPr>
              <w:t>vertimientos</w:t>
            </w:r>
            <w:r>
              <w:rPr>
                <w:spacing w:val="-7"/>
                <w:sz w:val="16"/>
              </w:rPr>
              <w:t> </w:t>
            </w:r>
            <w:r>
              <w:rPr>
                <w:sz w:val="16"/>
              </w:rPr>
              <w:t>a</w:t>
            </w:r>
            <w:r>
              <w:rPr>
                <w:spacing w:val="-4"/>
                <w:sz w:val="16"/>
              </w:rPr>
              <w:t> </w:t>
            </w:r>
            <w:r>
              <w:rPr>
                <w:sz w:val="16"/>
              </w:rPr>
              <w:t>la</w:t>
            </w:r>
            <w:r>
              <w:rPr>
                <w:spacing w:val="-4"/>
                <w:sz w:val="16"/>
              </w:rPr>
              <w:t> </w:t>
            </w:r>
            <w:r>
              <w:rPr>
                <w:sz w:val="16"/>
              </w:rPr>
              <w:t>red</w:t>
            </w:r>
            <w:r>
              <w:rPr>
                <w:spacing w:val="-6"/>
                <w:sz w:val="16"/>
              </w:rPr>
              <w:t> </w:t>
            </w:r>
            <w:r>
              <w:rPr>
                <w:sz w:val="16"/>
              </w:rPr>
              <w:t>de</w:t>
            </w:r>
            <w:r>
              <w:rPr>
                <w:spacing w:val="40"/>
                <w:sz w:val="16"/>
              </w:rPr>
              <w:t> </w:t>
            </w:r>
            <w:r>
              <w:rPr>
                <w:sz w:val="16"/>
              </w:rPr>
              <w:t>alcantarillado público de la ciudad</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r>
        <w:trPr>
          <w:trHeight w:val="921" w:hRule="atLeast"/>
        </w:trPr>
        <w:tc>
          <w:tcPr>
            <w:tcW w:w="1658" w:type="dxa"/>
            <w:vMerge/>
            <w:tcBorders>
              <w:top w:val="nil"/>
            </w:tcBorders>
          </w:tcPr>
          <w:p>
            <w:pPr>
              <w:rPr>
                <w:sz w:val="2"/>
                <w:szCs w:val="2"/>
              </w:rPr>
            </w:pPr>
          </w:p>
        </w:tc>
        <w:tc>
          <w:tcPr>
            <w:tcW w:w="3447" w:type="dxa"/>
          </w:tcPr>
          <w:p>
            <w:pPr>
              <w:pStyle w:val="TableParagraph"/>
              <w:spacing w:before="1"/>
              <w:ind w:left="115" w:right="161"/>
              <w:rPr>
                <w:sz w:val="16"/>
              </w:rPr>
            </w:pPr>
            <w:r>
              <w:rPr>
                <w:sz w:val="16"/>
              </w:rPr>
              <w:t>Ejecutar el 100% de las actuaciones de</w:t>
            </w:r>
            <w:r>
              <w:rPr>
                <w:spacing w:val="40"/>
                <w:sz w:val="16"/>
              </w:rPr>
              <w:t> </w:t>
            </w:r>
            <w:r>
              <w:rPr>
                <w:sz w:val="16"/>
              </w:rPr>
              <w:t>evaluación,</w:t>
            </w:r>
            <w:r>
              <w:rPr>
                <w:spacing w:val="-7"/>
                <w:sz w:val="16"/>
              </w:rPr>
              <w:t> </w:t>
            </w:r>
            <w:r>
              <w:rPr>
                <w:sz w:val="16"/>
              </w:rPr>
              <w:t>control</w:t>
            </w:r>
            <w:r>
              <w:rPr>
                <w:spacing w:val="-9"/>
                <w:sz w:val="16"/>
              </w:rPr>
              <w:t> </w:t>
            </w:r>
            <w:r>
              <w:rPr>
                <w:sz w:val="16"/>
              </w:rPr>
              <w:t>y</w:t>
            </w:r>
            <w:r>
              <w:rPr>
                <w:spacing w:val="-7"/>
                <w:sz w:val="16"/>
              </w:rPr>
              <w:t> </w:t>
            </w:r>
            <w:r>
              <w:rPr>
                <w:sz w:val="16"/>
              </w:rPr>
              <w:t>seguimiento</w:t>
            </w:r>
            <w:r>
              <w:rPr>
                <w:spacing w:val="-9"/>
                <w:sz w:val="16"/>
              </w:rPr>
              <w:t> </w:t>
            </w:r>
            <w:r>
              <w:rPr>
                <w:sz w:val="16"/>
              </w:rPr>
              <w:t>sobre</w:t>
            </w:r>
            <w:r>
              <w:rPr>
                <w:spacing w:val="-7"/>
                <w:sz w:val="16"/>
              </w:rPr>
              <w:t> </w:t>
            </w:r>
            <w:r>
              <w:rPr>
                <w:sz w:val="16"/>
              </w:rPr>
              <w:t>los</w:t>
            </w:r>
            <w:r>
              <w:rPr>
                <w:spacing w:val="40"/>
                <w:sz w:val="16"/>
              </w:rPr>
              <w:t> </w:t>
            </w:r>
            <w:r>
              <w:rPr>
                <w:sz w:val="16"/>
              </w:rPr>
              <w:t>usuarios que realizan aprovechamiento y/o</w:t>
            </w:r>
            <w:r>
              <w:rPr>
                <w:spacing w:val="40"/>
                <w:sz w:val="16"/>
              </w:rPr>
              <w:t> </w:t>
            </w:r>
            <w:r>
              <w:rPr>
                <w:sz w:val="16"/>
              </w:rPr>
              <w:t>afectación al recurso hídrico subterráneo y</w:t>
            </w:r>
          </w:p>
          <w:p>
            <w:pPr>
              <w:pStyle w:val="TableParagraph"/>
              <w:spacing w:line="163" w:lineRule="exact" w:before="1"/>
              <w:ind w:left="115"/>
              <w:rPr>
                <w:sz w:val="16"/>
              </w:rPr>
            </w:pPr>
            <w:r>
              <w:rPr>
                <w:spacing w:val="-2"/>
                <w:sz w:val="16"/>
              </w:rPr>
              <w:t>superficial</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r>
        <w:trPr>
          <w:trHeight w:val="551" w:hRule="atLeast"/>
        </w:trPr>
        <w:tc>
          <w:tcPr>
            <w:tcW w:w="1658" w:type="dxa"/>
            <w:vMerge/>
            <w:tcBorders>
              <w:top w:val="nil"/>
            </w:tcBorders>
          </w:tcPr>
          <w:p>
            <w:pPr>
              <w:rPr>
                <w:sz w:val="2"/>
                <w:szCs w:val="2"/>
              </w:rPr>
            </w:pPr>
          </w:p>
        </w:tc>
        <w:tc>
          <w:tcPr>
            <w:tcW w:w="3447" w:type="dxa"/>
          </w:tcPr>
          <w:p>
            <w:pPr>
              <w:pStyle w:val="TableParagraph"/>
              <w:spacing w:before="1"/>
              <w:ind w:left="115" w:right="161"/>
              <w:rPr>
                <w:sz w:val="16"/>
              </w:rPr>
            </w:pPr>
            <w:r>
              <w:rPr>
                <w:sz w:val="16"/>
              </w:rPr>
              <w:t>Ejecutar el 100% de las actuaciones asociadas</w:t>
            </w:r>
            <w:r>
              <w:rPr>
                <w:spacing w:val="40"/>
                <w:sz w:val="16"/>
              </w:rPr>
              <w:t> </w:t>
            </w:r>
            <w:r>
              <w:rPr>
                <w:sz w:val="16"/>
              </w:rPr>
              <w:t>con</w:t>
            </w:r>
            <w:r>
              <w:rPr>
                <w:spacing w:val="-5"/>
                <w:sz w:val="16"/>
              </w:rPr>
              <w:t> </w:t>
            </w:r>
            <w:r>
              <w:rPr>
                <w:sz w:val="16"/>
              </w:rPr>
              <w:t>el</w:t>
            </w:r>
            <w:r>
              <w:rPr>
                <w:spacing w:val="-5"/>
                <w:sz w:val="16"/>
              </w:rPr>
              <w:t> </w:t>
            </w:r>
            <w:r>
              <w:rPr>
                <w:sz w:val="16"/>
              </w:rPr>
              <w:t>monitoreo</w:t>
            </w:r>
            <w:r>
              <w:rPr>
                <w:spacing w:val="-7"/>
                <w:sz w:val="16"/>
              </w:rPr>
              <w:t> </w:t>
            </w:r>
            <w:r>
              <w:rPr>
                <w:sz w:val="16"/>
              </w:rPr>
              <w:t>periódico</w:t>
            </w:r>
            <w:r>
              <w:rPr>
                <w:spacing w:val="-7"/>
                <w:sz w:val="16"/>
              </w:rPr>
              <w:t> </w:t>
            </w:r>
            <w:r>
              <w:rPr>
                <w:sz w:val="16"/>
              </w:rPr>
              <w:t>del</w:t>
            </w:r>
            <w:r>
              <w:rPr>
                <w:spacing w:val="-5"/>
                <w:sz w:val="16"/>
              </w:rPr>
              <w:t> </w:t>
            </w:r>
            <w:r>
              <w:rPr>
                <w:sz w:val="16"/>
              </w:rPr>
              <w:t>recurso</w:t>
            </w:r>
            <w:r>
              <w:rPr>
                <w:spacing w:val="-7"/>
                <w:sz w:val="16"/>
              </w:rPr>
              <w:t> </w:t>
            </w:r>
            <w:r>
              <w:rPr>
                <w:sz w:val="16"/>
              </w:rPr>
              <w:t>hídrico</w:t>
            </w:r>
            <w:r>
              <w:rPr>
                <w:spacing w:val="-7"/>
                <w:sz w:val="16"/>
              </w:rPr>
              <w:t> </w:t>
            </w:r>
            <w:r>
              <w:rPr>
                <w:sz w:val="16"/>
              </w:rPr>
              <w:t>en</w:t>
            </w:r>
          </w:p>
          <w:p>
            <w:pPr>
              <w:pStyle w:val="TableParagraph"/>
              <w:spacing w:line="162" w:lineRule="exact"/>
              <w:ind w:left="115"/>
              <w:rPr>
                <w:sz w:val="16"/>
              </w:rPr>
            </w:pPr>
            <w:r>
              <w:rPr>
                <w:sz w:val="16"/>
              </w:rPr>
              <w:t>el</w:t>
            </w:r>
            <w:r>
              <w:rPr>
                <w:spacing w:val="-3"/>
                <w:sz w:val="16"/>
              </w:rPr>
              <w:t> </w:t>
            </w:r>
            <w:r>
              <w:rPr>
                <w:sz w:val="16"/>
              </w:rPr>
              <w:t>Distrito</w:t>
            </w:r>
            <w:r>
              <w:rPr>
                <w:spacing w:val="-3"/>
                <w:sz w:val="16"/>
              </w:rPr>
              <w:t> </w:t>
            </w:r>
            <w:r>
              <w:rPr>
                <w:sz w:val="16"/>
              </w:rPr>
              <w:t>Capital</w:t>
            </w:r>
            <w:r>
              <w:rPr>
                <w:spacing w:val="-4"/>
                <w:sz w:val="16"/>
              </w:rPr>
              <w:t> </w:t>
            </w:r>
            <w:r>
              <w:rPr>
                <w:sz w:val="16"/>
              </w:rPr>
              <w:t>y</w:t>
            </w:r>
            <w:r>
              <w:rPr>
                <w:spacing w:val="-4"/>
                <w:sz w:val="16"/>
              </w:rPr>
              <w:t> </w:t>
            </w:r>
            <w:r>
              <w:rPr>
                <w:sz w:val="16"/>
              </w:rPr>
              <w:t>sus</w:t>
            </w:r>
            <w:r>
              <w:rPr>
                <w:spacing w:val="-5"/>
                <w:sz w:val="16"/>
              </w:rPr>
              <w:t> </w:t>
            </w:r>
            <w:r>
              <w:rPr>
                <w:sz w:val="16"/>
              </w:rPr>
              <w:t>factores</w:t>
            </w:r>
            <w:r>
              <w:rPr>
                <w:spacing w:val="-5"/>
                <w:sz w:val="16"/>
              </w:rPr>
              <w:t> </w:t>
            </w:r>
            <w:r>
              <w:rPr>
                <w:sz w:val="16"/>
              </w:rPr>
              <w:t>de</w:t>
            </w:r>
            <w:r>
              <w:rPr>
                <w:spacing w:val="-4"/>
                <w:sz w:val="16"/>
              </w:rPr>
              <w:t> </w:t>
            </w:r>
            <w:r>
              <w:rPr>
                <w:spacing w:val="-2"/>
                <w:sz w:val="16"/>
              </w:rPr>
              <w:t>impacto</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r>
        <w:trPr>
          <w:trHeight w:val="551" w:hRule="atLeast"/>
        </w:trPr>
        <w:tc>
          <w:tcPr>
            <w:tcW w:w="1658" w:type="dxa"/>
            <w:vMerge/>
            <w:tcBorders>
              <w:top w:val="nil"/>
            </w:tcBorders>
          </w:tcPr>
          <w:p>
            <w:pPr>
              <w:rPr>
                <w:sz w:val="2"/>
                <w:szCs w:val="2"/>
              </w:rPr>
            </w:pPr>
          </w:p>
        </w:tc>
        <w:tc>
          <w:tcPr>
            <w:tcW w:w="3447" w:type="dxa"/>
          </w:tcPr>
          <w:p>
            <w:pPr>
              <w:pStyle w:val="TableParagraph"/>
              <w:spacing w:before="1"/>
              <w:ind w:left="115"/>
              <w:rPr>
                <w:sz w:val="16"/>
              </w:rPr>
            </w:pPr>
            <w:r>
              <w:rPr>
                <w:sz w:val="16"/>
              </w:rPr>
              <w:t>Desarrollar el 100% de las actuaciones de</w:t>
            </w:r>
            <w:r>
              <w:rPr>
                <w:spacing w:val="40"/>
                <w:sz w:val="16"/>
              </w:rPr>
              <w:t> </w:t>
            </w:r>
            <w:r>
              <w:rPr>
                <w:sz w:val="16"/>
              </w:rPr>
              <w:t>planificación</w:t>
            </w:r>
            <w:r>
              <w:rPr>
                <w:spacing w:val="-8"/>
                <w:sz w:val="16"/>
              </w:rPr>
              <w:t> </w:t>
            </w:r>
            <w:r>
              <w:rPr>
                <w:sz w:val="16"/>
              </w:rPr>
              <w:t>para</w:t>
            </w:r>
            <w:r>
              <w:rPr>
                <w:spacing w:val="-6"/>
                <w:sz w:val="16"/>
              </w:rPr>
              <w:t> </w:t>
            </w:r>
            <w:r>
              <w:rPr>
                <w:sz w:val="16"/>
              </w:rPr>
              <w:t>la</w:t>
            </w:r>
            <w:r>
              <w:rPr>
                <w:spacing w:val="-9"/>
                <w:sz w:val="16"/>
              </w:rPr>
              <w:t> </w:t>
            </w:r>
            <w:r>
              <w:rPr>
                <w:sz w:val="16"/>
              </w:rPr>
              <w:t>gestión</w:t>
            </w:r>
            <w:r>
              <w:rPr>
                <w:spacing w:val="-6"/>
                <w:sz w:val="16"/>
              </w:rPr>
              <w:t> </w:t>
            </w:r>
            <w:r>
              <w:rPr>
                <w:sz w:val="16"/>
              </w:rPr>
              <w:t>integral</w:t>
            </w:r>
            <w:r>
              <w:rPr>
                <w:spacing w:val="-9"/>
                <w:sz w:val="16"/>
              </w:rPr>
              <w:t> </w:t>
            </w:r>
            <w:r>
              <w:rPr>
                <w:sz w:val="16"/>
              </w:rPr>
              <w:t>del</w:t>
            </w:r>
            <w:r>
              <w:rPr>
                <w:spacing w:val="-6"/>
                <w:sz w:val="16"/>
              </w:rPr>
              <w:t> </w:t>
            </w:r>
            <w:r>
              <w:rPr>
                <w:sz w:val="16"/>
              </w:rPr>
              <w:t>recurso</w:t>
            </w:r>
          </w:p>
          <w:p>
            <w:pPr>
              <w:pStyle w:val="TableParagraph"/>
              <w:spacing w:line="162" w:lineRule="exact"/>
              <w:ind w:left="115"/>
              <w:rPr>
                <w:sz w:val="16"/>
              </w:rPr>
            </w:pPr>
            <w:r>
              <w:rPr>
                <w:sz w:val="16"/>
              </w:rPr>
              <w:t>hídrico,</w:t>
            </w:r>
            <w:r>
              <w:rPr>
                <w:spacing w:val="-5"/>
                <w:sz w:val="16"/>
              </w:rPr>
              <w:t> </w:t>
            </w:r>
            <w:r>
              <w:rPr>
                <w:sz w:val="16"/>
              </w:rPr>
              <w:t>definidas</w:t>
            </w:r>
            <w:r>
              <w:rPr>
                <w:spacing w:val="-5"/>
                <w:sz w:val="16"/>
              </w:rPr>
              <w:t> </w:t>
            </w:r>
            <w:r>
              <w:rPr>
                <w:sz w:val="16"/>
              </w:rPr>
              <w:t>para</w:t>
            </w:r>
            <w:r>
              <w:rPr>
                <w:spacing w:val="-5"/>
                <w:sz w:val="16"/>
              </w:rPr>
              <w:t> </w:t>
            </w:r>
            <w:r>
              <w:rPr>
                <w:sz w:val="16"/>
              </w:rPr>
              <w:t>cada</w:t>
            </w:r>
            <w:r>
              <w:rPr>
                <w:spacing w:val="-5"/>
                <w:sz w:val="16"/>
              </w:rPr>
              <w:t> </w:t>
            </w:r>
            <w:r>
              <w:rPr>
                <w:sz w:val="16"/>
              </w:rPr>
              <w:t>una</w:t>
            </w:r>
            <w:r>
              <w:rPr>
                <w:spacing w:val="-5"/>
                <w:sz w:val="16"/>
              </w:rPr>
              <w:t> </w:t>
            </w:r>
            <w:r>
              <w:rPr>
                <w:sz w:val="16"/>
              </w:rPr>
              <w:t>de</w:t>
            </w:r>
            <w:r>
              <w:rPr>
                <w:spacing w:val="-5"/>
                <w:sz w:val="16"/>
              </w:rPr>
              <w:t> </w:t>
            </w:r>
            <w:r>
              <w:rPr>
                <w:sz w:val="16"/>
              </w:rPr>
              <w:t>las</w:t>
            </w:r>
            <w:r>
              <w:rPr>
                <w:spacing w:val="-5"/>
                <w:sz w:val="16"/>
              </w:rPr>
              <w:t> </w:t>
            </w:r>
            <w:r>
              <w:rPr>
                <w:spacing w:val="-2"/>
                <w:sz w:val="16"/>
              </w:rPr>
              <w:t>vigencias.</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r>
        <w:trPr>
          <w:trHeight w:val="551" w:hRule="atLeast"/>
        </w:trPr>
        <w:tc>
          <w:tcPr>
            <w:tcW w:w="1658" w:type="dxa"/>
            <w:vMerge/>
            <w:tcBorders>
              <w:top w:val="nil"/>
            </w:tcBorders>
          </w:tcPr>
          <w:p>
            <w:pPr>
              <w:rPr>
                <w:sz w:val="2"/>
                <w:szCs w:val="2"/>
              </w:rPr>
            </w:pPr>
          </w:p>
        </w:tc>
        <w:tc>
          <w:tcPr>
            <w:tcW w:w="3447" w:type="dxa"/>
          </w:tcPr>
          <w:p>
            <w:pPr>
              <w:pStyle w:val="TableParagraph"/>
              <w:spacing w:before="1"/>
              <w:ind w:left="115"/>
              <w:rPr>
                <w:sz w:val="16"/>
              </w:rPr>
            </w:pPr>
            <w:r>
              <w:rPr>
                <w:sz w:val="16"/>
              </w:rPr>
              <w:t>Ejecutar</w:t>
            </w:r>
            <w:r>
              <w:rPr>
                <w:spacing w:val="-7"/>
                <w:sz w:val="16"/>
              </w:rPr>
              <w:t> </w:t>
            </w:r>
            <w:r>
              <w:rPr>
                <w:sz w:val="16"/>
              </w:rPr>
              <w:t>el</w:t>
            </w:r>
            <w:r>
              <w:rPr>
                <w:spacing w:val="-4"/>
                <w:sz w:val="16"/>
              </w:rPr>
              <w:t> </w:t>
            </w:r>
            <w:r>
              <w:rPr>
                <w:sz w:val="16"/>
              </w:rPr>
              <w:t>100%</w:t>
            </w:r>
            <w:r>
              <w:rPr>
                <w:spacing w:val="-5"/>
                <w:sz w:val="16"/>
              </w:rPr>
              <w:t> </w:t>
            </w:r>
            <w:r>
              <w:rPr>
                <w:sz w:val="16"/>
              </w:rPr>
              <w:t>de</w:t>
            </w:r>
            <w:r>
              <w:rPr>
                <w:spacing w:val="-5"/>
                <w:sz w:val="16"/>
              </w:rPr>
              <w:t> </w:t>
            </w:r>
            <w:r>
              <w:rPr>
                <w:sz w:val="16"/>
              </w:rPr>
              <w:t>las</w:t>
            </w:r>
            <w:r>
              <w:rPr>
                <w:spacing w:val="-3"/>
                <w:sz w:val="16"/>
              </w:rPr>
              <w:t> </w:t>
            </w:r>
            <w:r>
              <w:rPr>
                <w:sz w:val="16"/>
              </w:rPr>
              <w:t>actuaciones</w:t>
            </w:r>
            <w:r>
              <w:rPr>
                <w:spacing w:val="-5"/>
                <w:sz w:val="16"/>
              </w:rPr>
              <w:t> de</w:t>
            </w:r>
          </w:p>
          <w:p>
            <w:pPr>
              <w:pStyle w:val="TableParagraph"/>
              <w:spacing w:line="182" w:lineRule="exact"/>
              <w:ind w:left="115"/>
              <w:rPr>
                <w:sz w:val="16"/>
              </w:rPr>
            </w:pPr>
            <w:r>
              <w:rPr>
                <w:sz w:val="16"/>
              </w:rPr>
              <w:t>evaluación</w:t>
            </w:r>
            <w:r>
              <w:rPr>
                <w:spacing w:val="-6"/>
                <w:sz w:val="16"/>
              </w:rPr>
              <w:t> </w:t>
            </w:r>
            <w:r>
              <w:rPr>
                <w:sz w:val="16"/>
              </w:rPr>
              <w:t>y</w:t>
            </w:r>
            <w:r>
              <w:rPr>
                <w:spacing w:val="31"/>
                <w:sz w:val="16"/>
              </w:rPr>
              <w:t> </w:t>
            </w:r>
            <w:r>
              <w:rPr>
                <w:sz w:val="16"/>
              </w:rPr>
              <w:t>el</w:t>
            </w:r>
            <w:r>
              <w:rPr>
                <w:spacing w:val="-4"/>
                <w:sz w:val="16"/>
              </w:rPr>
              <w:t> </w:t>
            </w:r>
            <w:r>
              <w:rPr>
                <w:sz w:val="16"/>
              </w:rPr>
              <w:t>seguimiento</w:t>
            </w:r>
            <w:r>
              <w:rPr>
                <w:spacing w:val="-6"/>
                <w:sz w:val="16"/>
              </w:rPr>
              <w:t> </w:t>
            </w:r>
            <w:r>
              <w:rPr>
                <w:sz w:val="16"/>
              </w:rPr>
              <w:t>a</w:t>
            </w:r>
            <w:r>
              <w:rPr>
                <w:spacing w:val="-6"/>
                <w:sz w:val="16"/>
              </w:rPr>
              <w:t> </w:t>
            </w:r>
            <w:r>
              <w:rPr>
                <w:sz w:val="16"/>
              </w:rPr>
              <w:t>los</w:t>
            </w:r>
            <w:r>
              <w:rPr>
                <w:spacing w:val="-6"/>
                <w:sz w:val="16"/>
              </w:rPr>
              <w:t> </w:t>
            </w:r>
            <w:r>
              <w:rPr>
                <w:sz w:val="16"/>
              </w:rPr>
              <w:t>permisos</w:t>
            </w:r>
            <w:r>
              <w:rPr>
                <w:spacing w:val="-6"/>
                <w:sz w:val="16"/>
              </w:rPr>
              <w:t> </w:t>
            </w:r>
            <w:r>
              <w:rPr>
                <w:sz w:val="16"/>
              </w:rPr>
              <w:t>de</w:t>
            </w:r>
            <w:r>
              <w:rPr>
                <w:spacing w:val="40"/>
                <w:sz w:val="16"/>
              </w:rPr>
              <w:t> </w:t>
            </w:r>
            <w:r>
              <w:rPr>
                <w:sz w:val="16"/>
              </w:rPr>
              <w:t>ocupación de cauce.</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r>
        <w:trPr>
          <w:trHeight w:val="921" w:hRule="atLeast"/>
        </w:trPr>
        <w:tc>
          <w:tcPr>
            <w:tcW w:w="1658" w:type="dxa"/>
            <w:vMerge/>
            <w:tcBorders>
              <w:top w:val="nil"/>
            </w:tcBorders>
          </w:tcPr>
          <w:p>
            <w:pPr>
              <w:rPr>
                <w:sz w:val="2"/>
                <w:szCs w:val="2"/>
              </w:rPr>
            </w:pPr>
          </w:p>
        </w:tc>
        <w:tc>
          <w:tcPr>
            <w:tcW w:w="3447" w:type="dxa"/>
          </w:tcPr>
          <w:p>
            <w:pPr>
              <w:pStyle w:val="TableParagraph"/>
              <w:spacing w:before="1"/>
              <w:ind w:left="115" w:right="161"/>
              <w:rPr>
                <w:sz w:val="16"/>
              </w:rPr>
            </w:pPr>
            <w:r>
              <w:rPr>
                <w:sz w:val="16"/>
              </w:rPr>
              <w:t>Realizar el 100% de las actuaciones de</w:t>
            </w:r>
            <w:r>
              <w:rPr>
                <w:spacing w:val="40"/>
                <w:sz w:val="16"/>
              </w:rPr>
              <w:t> </w:t>
            </w:r>
            <w:r>
              <w:rPr>
                <w:sz w:val="16"/>
              </w:rPr>
              <w:t>evaluación, control y seguimiento a predios</w:t>
            </w:r>
            <w:r>
              <w:rPr>
                <w:spacing w:val="40"/>
                <w:sz w:val="16"/>
              </w:rPr>
              <w:t> </w:t>
            </w:r>
            <w:r>
              <w:rPr>
                <w:sz w:val="16"/>
              </w:rPr>
              <w:t>identificados como sitios potencialmente</w:t>
            </w:r>
            <w:r>
              <w:rPr>
                <w:spacing w:val="40"/>
                <w:sz w:val="16"/>
              </w:rPr>
              <w:t> </w:t>
            </w:r>
            <w:r>
              <w:rPr>
                <w:sz w:val="16"/>
              </w:rPr>
              <w:t>contaminados,</w:t>
            </w:r>
            <w:r>
              <w:rPr>
                <w:spacing w:val="-7"/>
                <w:sz w:val="16"/>
              </w:rPr>
              <w:t> </w:t>
            </w:r>
            <w:r>
              <w:rPr>
                <w:sz w:val="16"/>
              </w:rPr>
              <w:t>sitios</w:t>
            </w:r>
            <w:r>
              <w:rPr>
                <w:spacing w:val="-7"/>
                <w:sz w:val="16"/>
              </w:rPr>
              <w:t> </w:t>
            </w:r>
            <w:r>
              <w:rPr>
                <w:sz w:val="16"/>
              </w:rPr>
              <w:t>contaminados</w:t>
            </w:r>
            <w:r>
              <w:rPr>
                <w:spacing w:val="-9"/>
                <w:sz w:val="16"/>
              </w:rPr>
              <w:t> </w:t>
            </w:r>
            <w:r>
              <w:rPr>
                <w:sz w:val="16"/>
              </w:rPr>
              <w:t>o</w:t>
            </w:r>
            <w:r>
              <w:rPr>
                <w:spacing w:val="-8"/>
                <w:sz w:val="16"/>
              </w:rPr>
              <w:t> </w:t>
            </w:r>
            <w:r>
              <w:rPr>
                <w:sz w:val="16"/>
              </w:rPr>
              <w:t>con</w:t>
            </w:r>
            <w:r>
              <w:rPr>
                <w:spacing w:val="-8"/>
                <w:sz w:val="16"/>
              </w:rPr>
              <w:t> </w:t>
            </w:r>
            <w:r>
              <w:rPr>
                <w:sz w:val="16"/>
              </w:rPr>
              <w:t>pasivos</w:t>
            </w:r>
          </w:p>
          <w:p>
            <w:pPr>
              <w:pStyle w:val="TableParagraph"/>
              <w:spacing w:line="163" w:lineRule="exact" w:before="2"/>
              <w:ind w:left="115"/>
              <w:rPr>
                <w:sz w:val="16"/>
              </w:rPr>
            </w:pPr>
            <w:r>
              <w:rPr>
                <w:sz w:val="16"/>
              </w:rPr>
              <w:t>ambientales</w:t>
            </w:r>
            <w:r>
              <w:rPr>
                <w:spacing w:val="-4"/>
                <w:sz w:val="16"/>
              </w:rPr>
              <w:t> </w:t>
            </w:r>
            <w:r>
              <w:rPr>
                <w:sz w:val="16"/>
              </w:rPr>
              <w:t>en</w:t>
            </w:r>
            <w:r>
              <w:rPr>
                <w:spacing w:val="-4"/>
                <w:sz w:val="16"/>
              </w:rPr>
              <w:t> </w:t>
            </w:r>
            <w:r>
              <w:rPr>
                <w:sz w:val="16"/>
              </w:rPr>
              <w:t>el</w:t>
            </w:r>
            <w:r>
              <w:rPr>
                <w:spacing w:val="-4"/>
                <w:sz w:val="16"/>
              </w:rPr>
              <w:t> D.C.</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r>
        <w:trPr>
          <w:trHeight w:val="918" w:hRule="atLeast"/>
        </w:trPr>
        <w:tc>
          <w:tcPr>
            <w:tcW w:w="1658" w:type="dxa"/>
            <w:vMerge/>
            <w:tcBorders>
              <w:top w:val="nil"/>
            </w:tcBorders>
          </w:tcPr>
          <w:p>
            <w:pPr>
              <w:rPr>
                <w:sz w:val="2"/>
                <w:szCs w:val="2"/>
              </w:rPr>
            </w:pPr>
          </w:p>
        </w:tc>
        <w:tc>
          <w:tcPr>
            <w:tcW w:w="3447" w:type="dxa"/>
          </w:tcPr>
          <w:p>
            <w:pPr>
              <w:pStyle w:val="TableParagraph"/>
              <w:spacing w:before="1"/>
              <w:ind w:left="115" w:right="161"/>
              <w:rPr>
                <w:sz w:val="16"/>
              </w:rPr>
            </w:pPr>
            <w:r>
              <w:rPr>
                <w:sz w:val="16"/>
              </w:rPr>
              <w:t>Realizar el 100% de las actuaciones de</w:t>
            </w:r>
            <w:r>
              <w:rPr>
                <w:spacing w:val="40"/>
                <w:sz w:val="16"/>
              </w:rPr>
              <w:t> </w:t>
            </w:r>
            <w:r>
              <w:rPr>
                <w:sz w:val="16"/>
              </w:rPr>
              <w:t>evaluación,</w:t>
            </w:r>
            <w:r>
              <w:rPr>
                <w:spacing w:val="-5"/>
                <w:sz w:val="16"/>
              </w:rPr>
              <w:t> </w:t>
            </w:r>
            <w:r>
              <w:rPr>
                <w:sz w:val="16"/>
              </w:rPr>
              <w:t>control</w:t>
            </w:r>
            <w:r>
              <w:rPr>
                <w:spacing w:val="-7"/>
                <w:sz w:val="16"/>
              </w:rPr>
              <w:t> </w:t>
            </w:r>
            <w:r>
              <w:rPr>
                <w:sz w:val="16"/>
              </w:rPr>
              <w:t>y</w:t>
            </w:r>
            <w:r>
              <w:rPr>
                <w:spacing w:val="-5"/>
                <w:sz w:val="16"/>
              </w:rPr>
              <w:t> </w:t>
            </w:r>
            <w:r>
              <w:rPr>
                <w:sz w:val="16"/>
              </w:rPr>
              <w:t>seguimiento</w:t>
            </w:r>
            <w:r>
              <w:rPr>
                <w:spacing w:val="-7"/>
                <w:sz w:val="16"/>
              </w:rPr>
              <w:t> </w:t>
            </w:r>
            <w:r>
              <w:rPr>
                <w:sz w:val="16"/>
              </w:rPr>
              <w:t>a</w:t>
            </w:r>
            <w:r>
              <w:rPr>
                <w:spacing w:val="-8"/>
                <w:sz w:val="16"/>
              </w:rPr>
              <w:t> </w:t>
            </w:r>
            <w:r>
              <w:rPr>
                <w:sz w:val="16"/>
              </w:rPr>
              <w:t>usuarios</w:t>
            </w:r>
            <w:r>
              <w:rPr>
                <w:spacing w:val="-8"/>
                <w:sz w:val="16"/>
              </w:rPr>
              <w:t> </w:t>
            </w:r>
            <w:r>
              <w:rPr>
                <w:sz w:val="16"/>
              </w:rPr>
              <w:t>que</w:t>
            </w:r>
            <w:r>
              <w:rPr>
                <w:spacing w:val="40"/>
                <w:sz w:val="16"/>
              </w:rPr>
              <w:t> </w:t>
            </w:r>
            <w:r>
              <w:rPr>
                <w:sz w:val="16"/>
              </w:rPr>
              <w:t>realizan o realizaron almacenamiento,</w:t>
            </w:r>
            <w:r>
              <w:rPr>
                <w:spacing w:val="40"/>
                <w:sz w:val="16"/>
              </w:rPr>
              <w:t> </w:t>
            </w:r>
            <w:r>
              <w:rPr>
                <w:sz w:val="16"/>
              </w:rPr>
              <w:t>distribución y/o transporte de hidrocarburos</w:t>
            </w:r>
          </w:p>
          <w:p>
            <w:pPr>
              <w:pStyle w:val="TableParagraph"/>
              <w:spacing w:line="161" w:lineRule="exact"/>
              <w:ind w:left="115"/>
              <w:rPr>
                <w:sz w:val="16"/>
              </w:rPr>
            </w:pPr>
            <w:r>
              <w:rPr>
                <w:sz w:val="16"/>
              </w:rPr>
              <w:t>líquidos</w:t>
            </w:r>
            <w:r>
              <w:rPr>
                <w:spacing w:val="-8"/>
                <w:sz w:val="16"/>
              </w:rPr>
              <w:t> </w:t>
            </w:r>
            <w:r>
              <w:rPr>
                <w:sz w:val="16"/>
              </w:rPr>
              <w:t>en</w:t>
            </w:r>
            <w:r>
              <w:rPr>
                <w:spacing w:val="-2"/>
                <w:sz w:val="16"/>
              </w:rPr>
              <w:t> </w:t>
            </w:r>
            <w:r>
              <w:rPr>
                <w:sz w:val="16"/>
              </w:rPr>
              <w:t>el</w:t>
            </w:r>
            <w:r>
              <w:rPr>
                <w:spacing w:val="-2"/>
                <w:sz w:val="16"/>
              </w:rPr>
              <w:t> </w:t>
            </w:r>
            <w:r>
              <w:rPr>
                <w:spacing w:val="-5"/>
                <w:sz w:val="16"/>
              </w:rPr>
              <w:t>D.C</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r>
        <w:trPr>
          <w:trHeight w:val="736" w:hRule="atLeast"/>
        </w:trPr>
        <w:tc>
          <w:tcPr>
            <w:tcW w:w="1658" w:type="dxa"/>
            <w:vMerge/>
            <w:tcBorders>
              <w:top w:val="nil"/>
            </w:tcBorders>
          </w:tcPr>
          <w:p>
            <w:pPr>
              <w:rPr>
                <w:sz w:val="2"/>
                <w:szCs w:val="2"/>
              </w:rPr>
            </w:pPr>
          </w:p>
        </w:tc>
        <w:tc>
          <w:tcPr>
            <w:tcW w:w="3447" w:type="dxa"/>
          </w:tcPr>
          <w:p>
            <w:pPr>
              <w:pStyle w:val="TableParagraph"/>
              <w:spacing w:before="1"/>
              <w:ind w:left="115" w:right="161"/>
              <w:rPr>
                <w:sz w:val="16"/>
              </w:rPr>
            </w:pPr>
            <w:r>
              <w:rPr>
                <w:sz w:val="16"/>
              </w:rPr>
              <w:t>Realizar el 100% de las actuaciones de</w:t>
            </w:r>
            <w:r>
              <w:rPr>
                <w:spacing w:val="40"/>
                <w:sz w:val="16"/>
              </w:rPr>
              <w:t> </w:t>
            </w:r>
            <w:r>
              <w:rPr>
                <w:sz w:val="16"/>
              </w:rPr>
              <w:t>evaluación,</w:t>
            </w:r>
            <w:r>
              <w:rPr>
                <w:spacing w:val="-7"/>
                <w:sz w:val="16"/>
              </w:rPr>
              <w:t> </w:t>
            </w:r>
            <w:r>
              <w:rPr>
                <w:sz w:val="16"/>
              </w:rPr>
              <w:t>control</w:t>
            </w:r>
            <w:r>
              <w:rPr>
                <w:spacing w:val="-9"/>
                <w:sz w:val="16"/>
              </w:rPr>
              <w:t> </w:t>
            </w:r>
            <w:r>
              <w:rPr>
                <w:sz w:val="16"/>
              </w:rPr>
              <w:t>y</w:t>
            </w:r>
            <w:r>
              <w:rPr>
                <w:spacing w:val="-7"/>
                <w:sz w:val="16"/>
              </w:rPr>
              <w:t> </w:t>
            </w:r>
            <w:r>
              <w:rPr>
                <w:sz w:val="16"/>
              </w:rPr>
              <w:t>seguimiento</w:t>
            </w:r>
            <w:r>
              <w:rPr>
                <w:spacing w:val="-9"/>
                <w:sz w:val="16"/>
              </w:rPr>
              <w:t> </w:t>
            </w:r>
            <w:r>
              <w:rPr>
                <w:sz w:val="16"/>
              </w:rPr>
              <w:t>ambiental</w:t>
            </w:r>
            <w:r>
              <w:rPr>
                <w:spacing w:val="-7"/>
                <w:sz w:val="16"/>
              </w:rPr>
              <w:t> </w:t>
            </w:r>
            <w:r>
              <w:rPr>
                <w:sz w:val="16"/>
              </w:rPr>
              <w:t>a</w:t>
            </w:r>
          </w:p>
          <w:p>
            <w:pPr>
              <w:pStyle w:val="TableParagraph"/>
              <w:spacing w:line="184" w:lineRule="exact"/>
              <w:ind w:left="115"/>
              <w:rPr>
                <w:sz w:val="16"/>
              </w:rPr>
            </w:pPr>
            <w:r>
              <w:rPr>
                <w:sz w:val="16"/>
              </w:rPr>
              <w:t>predios</w:t>
            </w:r>
            <w:r>
              <w:rPr>
                <w:spacing w:val="-6"/>
                <w:sz w:val="16"/>
              </w:rPr>
              <w:t> </w:t>
            </w:r>
            <w:r>
              <w:rPr>
                <w:sz w:val="16"/>
              </w:rPr>
              <w:t>afectados</w:t>
            </w:r>
            <w:r>
              <w:rPr>
                <w:spacing w:val="-8"/>
                <w:sz w:val="16"/>
              </w:rPr>
              <w:t> </w:t>
            </w:r>
            <w:r>
              <w:rPr>
                <w:sz w:val="16"/>
              </w:rPr>
              <w:t>por</w:t>
            </w:r>
            <w:r>
              <w:rPr>
                <w:spacing w:val="-9"/>
                <w:sz w:val="16"/>
              </w:rPr>
              <w:t> </w:t>
            </w:r>
            <w:r>
              <w:rPr>
                <w:sz w:val="16"/>
              </w:rPr>
              <w:t>actividad</w:t>
            </w:r>
            <w:r>
              <w:rPr>
                <w:spacing w:val="-7"/>
                <w:sz w:val="16"/>
              </w:rPr>
              <w:t> </w:t>
            </w:r>
            <w:r>
              <w:rPr>
                <w:sz w:val="16"/>
              </w:rPr>
              <w:t>extractiva</w:t>
            </w:r>
            <w:r>
              <w:rPr>
                <w:spacing w:val="-8"/>
                <w:sz w:val="16"/>
              </w:rPr>
              <w:t> </w:t>
            </w:r>
            <w:r>
              <w:rPr>
                <w:sz w:val="16"/>
              </w:rPr>
              <w:t>de</w:t>
            </w:r>
            <w:r>
              <w:rPr>
                <w:spacing w:val="40"/>
                <w:sz w:val="16"/>
              </w:rPr>
              <w:t> </w:t>
            </w:r>
            <w:r>
              <w:rPr>
                <w:sz w:val="16"/>
              </w:rPr>
              <w:t>minerales en el perímetro urbano del D.C</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r>
        <w:trPr>
          <w:trHeight w:val="550" w:hRule="atLeast"/>
        </w:trPr>
        <w:tc>
          <w:tcPr>
            <w:tcW w:w="1658" w:type="dxa"/>
            <w:vMerge/>
            <w:tcBorders>
              <w:top w:val="nil"/>
            </w:tcBorders>
          </w:tcPr>
          <w:p>
            <w:pPr>
              <w:rPr>
                <w:sz w:val="2"/>
                <w:szCs w:val="2"/>
              </w:rPr>
            </w:pPr>
          </w:p>
        </w:tc>
        <w:tc>
          <w:tcPr>
            <w:tcW w:w="3447" w:type="dxa"/>
          </w:tcPr>
          <w:p>
            <w:pPr>
              <w:pStyle w:val="TableParagraph"/>
              <w:spacing w:before="1"/>
              <w:ind w:left="115"/>
              <w:rPr>
                <w:sz w:val="16"/>
              </w:rPr>
            </w:pPr>
            <w:r>
              <w:rPr>
                <w:sz w:val="16"/>
              </w:rPr>
              <w:t>Desarrollar 4 documentos que establezcan los</w:t>
            </w:r>
            <w:r>
              <w:rPr>
                <w:spacing w:val="40"/>
                <w:sz w:val="16"/>
              </w:rPr>
              <w:t> </w:t>
            </w:r>
            <w:r>
              <w:rPr>
                <w:sz w:val="16"/>
              </w:rPr>
              <w:t>lineamientos</w:t>
            </w:r>
            <w:r>
              <w:rPr>
                <w:spacing w:val="-8"/>
                <w:sz w:val="16"/>
              </w:rPr>
              <w:t> </w:t>
            </w:r>
            <w:r>
              <w:rPr>
                <w:sz w:val="16"/>
              </w:rPr>
              <w:t>para</w:t>
            </w:r>
            <w:r>
              <w:rPr>
                <w:spacing w:val="-8"/>
                <w:sz w:val="16"/>
              </w:rPr>
              <w:t> </w:t>
            </w:r>
            <w:r>
              <w:rPr>
                <w:sz w:val="16"/>
              </w:rPr>
              <w:t>la</w:t>
            </w:r>
            <w:r>
              <w:rPr>
                <w:spacing w:val="-8"/>
                <w:sz w:val="16"/>
              </w:rPr>
              <w:t> </w:t>
            </w:r>
            <w:r>
              <w:rPr>
                <w:sz w:val="16"/>
              </w:rPr>
              <w:t>gestión</w:t>
            </w:r>
            <w:r>
              <w:rPr>
                <w:spacing w:val="-7"/>
                <w:sz w:val="16"/>
              </w:rPr>
              <w:t> </w:t>
            </w:r>
            <w:r>
              <w:rPr>
                <w:sz w:val="16"/>
              </w:rPr>
              <w:t>integral</w:t>
            </w:r>
            <w:r>
              <w:rPr>
                <w:spacing w:val="-7"/>
                <w:sz w:val="16"/>
              </w:rPr>
              <w:t> </w:t>
            </w:r>
            <w:r>
              <w:rPr>
                <w:sz w:val="16"/>
              </w:rPr>
              <w:t>del</w:t>
            </w:r>
            <w:r>
              <w:rPr>
                <w:spacing w:val="-5"/>
                <w:sz w:val="16"/>
              </w:rPr>
              <w:t> </w:t>
            </w:r>
            <w:r>
              <w:rPr>
                <w:sz w:val="16"/>
              </w:rPr>
              <w:t>recurso</w:t>
            </w:r>
          </w:p>
          <w:p>
            <w:pPr>
              <w:pStyle w:val="TableParagraph"/>
              <w:spacing w:line="162" w:lineRule="exact"/>
              <w:ind w:left="115"/>
              <w:rPr>
                <w:sz w:val="16"/>
              </w:rPr>
            </w:pPr>
            <w:r>
              <w:rPr>
                <w:spacing w:val="-2"/>
                <w:sz w:val="16"/>
              </w:rPr>
              <w:t>suelo.</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bl>
    <w:p>
      <w:pPr>
        <w:spacing w:after="0"/>
        <w:rPr>
          <w:sz w:val="2"/>
          <w:szCs w:val="2"/>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3447"/>
        <w:gridCol w:w="1154"/>
        <w:gridCol w:w="1534"/>
        <w:gridCol w:w="821"/>
        <w:gridCol w:w="783"/>
      </w:tblGrid>
      <w:tr>
        <w:trPr>
          <w:trHeight w:val="736" w:hRule="atLeast"/>
        </w:trPr>
        <w:tc>
          <w:tcPr>
            <w:tcW w:w="1658" w:type="dxa"/>
            <w:vMerge w:val="restart"/>
          </w:tcPr>
          <w:p>
            <w:pPr>
              <w:pStyle w:val="TableParagraph"/>
              <w:rPr>
                <w:sz w:val="18"/>
              </w:rPr>
            </w:pPr>
          </w:p>
        </w:tc>
        <w:tc>
          <w:tcPr>
            <w:tcW w:w="3447" w:type="dxa"/>
          </w:tcPr>
          <w:p>
            <w:pPr>
              <w:pStyle w:val="TableParagraph"/>
              <w:spacing w:before="1"/>
              <w:ind w:left="115" w:right="161"/>
              <w:rPr>
                <w:sz w:val="16"/>
              </w:rPr>
            </w:pPr>
            <w:r>
              <w:rPr>
                <w:sz w:val="16"/>
              </w:rPr>
              <w:t>Realizar 49.412 actuaciones de evaluación,</w:t>
            </w:r>
            <w:r>
              <w:rPr>
                <w:spacing w:val="40"/>
                <w:sz w:val="16"/>
              </w:rPr>
              <w:t> </w:t>
            </w:r>
            <w:r>
              <w:rPr>
                <w:sz w:val="16"/>
              </w:rPr>
              <w:t>control,</w:t>
            </w:r>
            <w:r>
              <w:rPr>
                <w:spacing w:val="-10"/>
                <w:sz w:val="16"/>
              </w:rPr>
              <w:t> </w:t>
            </w:r>
            <w:r>
              <w:rPr>
                <w:sz w:val="16"/>
              </w:rPr>
              <w:t>seguimiento</w:t>
            </w:r>
            <w:r>
              <w:rPr>
                <w:spacing w:val="-10"/>
                <w:sz w:val="16"/>
              </w:rPr>
              <w:t> </w:t>
            </w:r>
            <w:r>
              <w:rPr>
                <w:sz w:val="16"/>
              </w:rPr>
              <w:t>y</w:t>
            </w:r>
            <w:r>
              <w:rPr>
                <w:spacing w:val="-10"/>
                <w:sz w:val="16"/>
              </w:rPr>
              <w:t> </w:t>
            </w:r>
            <w:r>
              <w:rPr>
                <w:sz w:val="16"/>
              </w:rPr>
              <w:t>prevención</w:t>
            </w:r>
            <w:r>
              <w:rPr>
                <w:spacing w:val="-10"/>
                <w:sz w:val="16"/>
              </w:rPr>
              <w:t> </w:t>
            </w:r>
            <w:r>
              <w:rPr>
                <w:sz w:val="16"/>
              </w:rPr>
              <w:t>ejecutadas</w:t>
            </w:r>
            <w:r>
              <w:rPr>
                <w:spacing w:val="40"/>
                <w:sz w:val="16"/>
              </w:rPr>
              <w:t> </w:t>
            </w:r>
            <w:r>
              <w:rPr>
                <w:sz w:val="16"/>
              </w:rPr>
              <w:t>sobre los recursos flora y fauna silvestre en</w:t>
            </w:r>
          </w:p>
          <w:p>
            <w:pPr>
              <w:pStyle w:val="TableParagraph"/>
              <w:spacing w:line="163" w:lineRule="exact"/>
              <w:ind w:left="115"/>
              <w:rPr>
                <w:sz w:val="16"/>
              </w:rPr>
            </w:pPr>
            <w:r>
              <w:rPr>
                <w:sz w:val="16"/>
              </w:rPr>
              <w:t>Bogotá</w:t>
            </w:r>
            <w:r>
              <w:rPr>
                <w:spacing w:val="-8"/>
                <w:sz w:val="16"/>
              </w:rPr>
              <w:t> </w:t>
            </w:r>
            <w:r>
              <w:rPr>
                <w:spacing w:val="-4"/>
                <w:sz w:val="16"/>
              </w:rPr>
              <w:t>D.C.</w:t>
            </w:r>
          </w:p>
        </w:tc>
        <w:tc>
          <w:tcPr>
            <w:tcW w:w="1154" w:type="dxa"/>
            <w:vMerge w:val="restart"/>
          </w:tcPr>
          <w:p>
            <w:pPr>
              <w:pStyle w:val="TableParagraph"/>
              <w:rPr>
                <w:sz w:val="18"/>
              </w:rPr>
            </w:pPr>
          </w:p>
        </w:tc>
        <w:tc>
          <w:tcPr>
            <w:tcW w:w="1534" w:type="dxa"/>
            <w:vMerge w:val="restart"/>
          </w:tcPr>
          <w:p>
            <w:pPr>
              <w:pStyle w:val="TableParagraph"/>
              <w:rPr>
                <w:sz w:val="18"/>
              </w:rPr>
            </w:pPr>
          </w:p>
        </w:tc>
        <w:tc>
          <w:tcPr>
            <w:tcW w:w="821" w:type="dxa"/>
            <w:vMerge w:val="restart"/>
          </w:tcPr>
          <w:p>
            <w:pPr>
              <w:pStyle w:val="TableParagraph"/>
              <w:rPr>
                <w:sz w:val="18"/>
              </w:rPr>
            </w:pPr>
          </w:p>
        </w:tc>
        <w:tc>
          <w:tcPr>
            <w:tcW w:w="783" w:type="dxa"/>
            <w:vMerge w:val="restart"/>
          </w:tcPr>
          <w:p>
            <w:pPr>
              <w:pStyle w:val="TableParagraph"/>
              <w:rPr>
                <w:sz w:val="18"/>
              </w:rPr>
            </w:pPr>
          </w:p>
        </w:tc>
      </w:tr>
      <w:tr>
        <w:trPr>
          <w:trHeight w:val="551" w:hRule="atLeast"/>
        </w:trPr>
        <w:tc>
          <w:tcPr>
            <w:tcW w:w="1658" w:type="dxa"/>
            <w:vMerge/>
            <w:tcBorders>
              <w:top w:val="nil"/>
            </w:tcBorders>
          </w:tcPr>
          <w:p>
            <w:pPr>
              <w:rPr>
                <w:sz w:val="2"/>
                <w:szCs w:val="2"/>
              </w:rPr>
            </w:pPr>
          </w:p>
        </w:tc>
        <w:tc>
          <w:tcPr>
            <w:tcW w:w="3447" w:type="dxa"/>
          </w:tcPr>
          <w:p>
            <w:pPr>
              <w:pStyle w:val="TableParagraph"/>
              <w:spacing w:before="1"/>
              <w:ind w:left="115" w:right="161"/>
              <w:rPr>
                <w:sz w:val="16"/>
              </w:rPr>
            </w:pPr>
            <w:r>
              <w:rPr>
                <w:sz w:val="16"/>
              </w:rPr>
              <w:t>Realizar 107.417 actuaciones de evaluación,</w:t>
            </w:r>
            <w:r>
              <w:rPr>
                <w:spacing w:val="40"/>
                <w:sz w:val="16"/>
              </w:rPr>
              <w:t> </w:t>
            </w:r>
            <w:r>
              <w:rPr>
                <w:sz w:val="16"/>
              </w:rPr>
              <w:t>control,</w:t>
            </w:r>
            <w:r>
              <w:rPr>
                <w:spacing w:val="-10"/>
                <w:sz w:val="16"/>
              </w:rPr>
              <w:t> </w:t>
            </w:r>
            <w:r>
              <w:rPr>
                <w:sz w:val="16"/>
              </w:rPr>
              <w:t>seguimiento</w:t>
            </w:r>
            <w:r>
              <w:rPr>
                <w:spacing w:val="-10"/>
                <w:sz w:val="16"/>
              </w:rPr>
              <w:t> </w:t>
            </w:r>
            <w:r>
              <w:rPr>
                <w:sz w:val="16"/>
              </w:rPr>
              <w:t>y</w:t>
            </w:r>
            <w:r>
              <w:rPr>
                <w:spacing w:val="-10"/>
                <w:sz w:val="16"/>
              </w:rPr>
              <w:t> </w:t>
            </w:r>
            <w:r>
              <w:rPr>
                <w:sz w:val="16"/>
              </w:rPr>
              <w:t>prevención</w:t>
            </w:r>
            <w:r>
              <w:rPr>
                <w:spacing w:val="-10"/>
                <w:sz w:val="16"/>
              </w:rPr>
              <w:t> </w:t>
            </w:r>
            <w:r>
              <w:rPr>
                <w:sz w:val="16"/>
              </w:rPr>
              <w:t>ejecutadas</w:t>
            </w:r>
          </w:p>
          <w:p>
            <w:pPr>
              <w:pStyle w:val="TableParagraph"/>
              <w:spacing w:line="162" w:lineRule="exact"/>
              <w:ind w:left="115"/>
              <w:rPr>
                <w:sz w:val="16"/>
              </w:rPr>
            </w:pPr>
            <w:r>
              <w:rPr>
                <w:sz w:val="16"/>
              </w:rPr>
              <w:t>sobre</w:t>
            </w:r>
            <w:r>
              <w:rPr>
                <w:spacing w:val="-4"/>
                <w:sz w:val="16"/>
              </w:rPr>
              <w:t> </w:t>
            </w:r>
            <w:r>
              <w:rPr>
                <w:sz w:val="16"/>
              </w:rPr>
              <w:t>el</w:t>
            </w:r>
            <w:r>
              <w:rPr>
                <w:spacing w:val="-5"/>
                <w:sz w:val="16"/>
              </w:rPr>
              <w:t> </w:t>
            </w:r>
            <w:r>
              <w:rPr>
                <w:sz w:val="16"/>
              </w:rPr>
              <w:t>arbolado</w:t>
            </w:r>
            <w:r>
              <w:rPr>
                <w:spacing w:val="-5"/>
                <w:sz w:val="16"/>
              </w:rPr>
              <w:t> </w:t>
            </w:r>
            <w:r>
              <w:rPr>
                <w:spacing w:val="-2"/>
                <w:sz w:val="16"/>
              </w:rPr>
              <w:t>urbano.</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r>
        <w:trPr>
          <w:trHeight w:val="366" w:hRule="atLeast"/>
        </w:trPr>
        <w:tc>
          <w:tcPr>
            <w:tcW w:w="1658" w:type="dxa"/>
            <w:vMerge/>
            <w:tcBorders>
              <w:top w:val="nil"/>
            </w:tcBorders>
          </w:tcPr>
          <w:p>
            <w:pPr>
              <w:rPr>
                <w:sz w:val="2"/>
                <w:szCs w:val="2"/>
              </w:rPr>
            </w:pPr>
          </w:p>
        </w:tc>
        <w:tc>
          <w:tcPr>
            <w:tcW w:w="3447" w:type="dxa"/>
          </w:tcPr>
          <w:p>
            <w:pPr>
              <w:pStyle w:val="TableParagraph"/>
              <w:spacing w:line="182" w:lineRule="exact"/>
              <w:ind w:left="115"/>
              <w:rPr>
                <w:sz w:val="16"/>
              </w:rPr>
            </w:pPr>
            <w:r>
              <w:rPr>
                <w:sz w:val="16"/>
              </w:rPr>
              <w:t>Atender</w:t>
            </w:r>
            <w:r>
              <w:rPr>
                <w:spacing w:val="-10"/>
                <w:sz w:val="16"/>
              </w:rPr>
              <w:t> </w:t>
            </w:r>
            <w:r>
              <w:rPr>
                <w:sz w:val="16"/>
              </w:rPr>
              <w:t>24.800</w:t>
            </w:r>
            <w:r>
              <w:rPr>
                <w:spacing w:val="-9"/>
                <w:sz w:val="16"/>
              </w:rPr>
              <w:t> </w:t>
            </w:r>
            <w:r>
              <w:rPr>
                <w:sz w:val="16"/>
              </w:rPr>
              <w:t>animales</w:t>
            </w:r>
            <w:r>
              <w:rPr>
                <w:spacing w:val="-8"/>
                <w:sz w:val="16"/>
              </w:rPr>
              <w:t> </w:t>
            </w:r>
            <w:r>
              <w:rPr>
                <w:sz w:val="16"/>
              </w:rPr>
              <w:t>silvestres</w:t>
            </w:r>
            <w:r>
              <w:rPr>
                <w:spacing w:val="-10"/>
                <w:sz w:val="16"/>
              </w:rPr>
              <w:t> </w:t>
            </w:r>
            <w:r>
              <w:rPr>
                <w:sz w:val="16"/>
              </w:rPr>
              <w:t>vivos</w:t>
            </w:r>
            <w:r>
              <w:rPr>
                <w:spacing w:val="40"/>
                <w:sz w:val="16"/>
              </w:rPr>
              <w:t> </w:t>
            </w:r>
            <w:r>
              <w:rPr>
                <w:sz w:val="16"/>
              </w:rPr>
              <w:t>recuperados por la autoridad ambiental.</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r>
        <w:trPr>
          <w:trHeight w:val="1149" w:hRule="atLeast"/>
        </w:trPr>
        <w:tc>
          <w:tcPr>
            <w:tcW w:w="1658" w:type="dxa"/>
            <w:vMerge w:val="restart"/>
          </w:tcPr>
          <w:p>
            <w:pPr>
              <w:pStyle w:val="TableParagraph"/>
              <w:spacing w:before="2"/>
              <w:ind w:left="153" w:right="140" w:hanging="4"/>
              <w:jc w:val="center"/>
              <w:rPr>
                <w:sz w:val="16"/>
              </w:rPr>
            </w:pPr>
            <w:r>
              <w:rPr>
                <w:color w:val="1F1F1F"/>
                <w:sz w:val="16"/>
              </w:rPr>
              <w:t>Realizar</w:t>
            </w:r>
            <w:r>
              <w:rPr>
                <w:color w:val="1F1F1F"/>
                <w:spacing w:val="-10"/>
                <w:sz w:val="16"/>
              </w:rPr>
              <w:t> </w:t>
            </w:r>
            <w:r>
              <w:rPr>
                <w:color w:val="1F1F1F"/>
                <w:sz w:val="16"/>
              </w:rPr>
              <w:t>las</w:t>
            </w:r>
            <w:r>
              <w:rPr>
                <w:color w:val="1F1F1F"/>
                <w:spacing w:val="-10"/>
                <w:sz w:val="16"/>
              </w:rPr>
              <w:t> </w:t>
            </w:r>
            <w:r>
              <w:rPr>
                <w:color w:val="1F1F1F"/>
                <w:sz w:val="16"/>
              </w:rPr>
              <w:t>acciones</w:t>
            </w:r>
            <w:r>
              <w:rPr>
                <w:color w:val="1F1F1F"/>
                <w:spacing w:val="40"/>
                <w:sz w:val="16"/>
              </w:rPr>
              <w:t> </w:t>
            </w:r>
            <w:r>
              <w:rPr>
                <w:color w:val="1F1F1F"/>
                <w:sz w:val="16"/>
              </w:rPr>
              <w:t>de</w:t>
            </w:r>
            <w:r>
              <w:rPr>
                <w:color w:val="1F1F1F"/>
                <w:spacing w:val="-2"/>
                <w:sz w:val="16"/>
              </w:rPr>
              <w:t> </w:t>
            </w:r>
            <w:r>
              <w:rPr>
                <w:color w:val="1F1F1F"/>
                <w:sz w:val="16"/>
              </w:rPr>
              <w:t>control ambiental</w:t>
            </w:r>
            <w:r>
              <w:rPr>
                <w:color w:val="1F1F1F"/>
                <w:spacing w:val="40"/>
                <w:sz w:val="16"/>
              </w:rPr>
              <w:t> </w:t>
            </w:r>
            <w:r>
              <w:rPr>
                <w:color w:val="1F1F1F"/>
                <w:sz w:val="16"/>
              </w:rPr>
              <w:t>en</w:t>
            </w:r>
            <w:r>
              <w:rPr>
                <w:color w:val="1F1F1F"/>
                <w:spacing w:val="-8"/>
                <w:sz w:val="16"/>
              </w:rPr>
              <w:t> </w:t>
            </w:r>
            <w:r>
              <w:rPr>
                <w:color w:val="1F1F1F"/>
                <w:sz w:val="16"/>
              </w:rPr>
              <w:t>el</w:t>
            </w:r>
            <w:r>
              <w:rPr>
                <w:color w:val="1F1F1F"/>
                <w:spacing w:val="-8"/>
                <w:sz w:val="16"/>
              </w:rPr>
              <w:t> </w:t>
            </w:r>
            <w:r>
              <w:rPr>
                <w:color w:val="1F1F1F"/>
                <w:sz w:val="16"/>
              </w:rPr>
              <w:t>Distrito</w:t>
            </w:r>
            <w:r>
              <w:rPr>
                <w:color w:val="1F1F1F"/>
                <w:spacing w:val="-8"/>
                <w:sz w:val="16"/>
              </w:rPr>
              <w:t> </w:t>
            </w:r>
            <w:r>
              <w:rPr>
                <w:color w:val="1F1F1F"/>
                <w:sz w:val="16"/>
              </w:rPr>
              <w:t>Capital</w:t>
            </w:r>
            <w:r>
              <w:rPr>
                <w:color w:val="1F1F1F"/>
                <w:spacing w:val="40"/>
                <w:sz w:val="16"/>
              </w:rPr>
              <w:t> </w:t>
            </w:r>
            <w:r>
              <w:rPr>
                <w:color w:val="1F1F1F"/>
                <w:sz w:val="16"/>
              </w:rPr>
              <w:t>mediante</w:t>
            </w:r>
            <w:r>
              <w:rPr>
                <w:color w:val="1F1F1F"/>
                <w:spacing w:val="-10"/>
                <w:sz w:val="16"/>
              </w:rPr>
              <w:t> </w:t>
            </w:r>
            <w:r>
              <w:rPr>
                <w:color w:val="1F1F1F"/>
                <w:sz w:val="16"/>
              </w:rPr>
              <w:t>actividades</w:t>
            </w:r>
            <w:r>
              <w:rPr>
                <w:color w:val="1F1F1F"/>
                <w:spacing w:val="40"/>
                <w:sz w:val="16"/>
              </w:rPr>
              <w:t> </w:t>
            </w:r>
            <w:r>
              <w:rPr>
                <w:color w:val="1F1F1F"/>
                <w:sz w:val="16"/>
              </w:rPr>
              <w:t>técnicas y jurídicas,</w:t>
            </w:r>
            <w:r>
              <w:rPr>
                <w:color w:val="1F1F1F"/>
                <w:spacing w:val="40"/>
                <w:sz w:val="16"/>
              </w:rPr>
              <w:t> </w:t>
            </w:r>
            <w:r>
              <w:rPr>
                <w:color w:val="1F1F1F"/>
                <w:sz w:val="16"/>
              </w:rPr>
              <w:t>que contribuyan al</w:t>
            </w:r>
            <w:r>
              <w:rPr>
                <w:color w:val="1F1F1F"/>
                <w:spacing w:val="40"/>
                <w:sz w:val="16"/>
              </w:rPr>
              <w:t> </w:t>
            </w:r>
            <w:r>
              <w:rPr>
                <w:color w:val="1F1F1F"/>
                <w:sz w:val="16"/>
              </w:rPr>
              <w:t>manejo adecuado de</w:t>
            </w:r>
            <w:r>
              <w:rPr>
                <w:color w:val="1F1F1F"/>
                <w:spacing w:val="40"/>
                <w:sz w:val="16"/>
              </w:rPr>
              <w:t> </w:t>
            </w:r>
            <w:r>
              <w:rPr>
                <w:color w:val="1F1F1F"/>
                <w:sz w:val="16"/>
              </w:rPr>
              <w:t>residuos</w:t>
            </w:r>
            <w:r>
              <w:rPr>
                <w:color w:val="1F1F1F"/>
                <w:spacing w:val="-5"/>
                <w:sz w:val="16"/>
              </w:rPr>
              <w:t> </w:t>
            </w:r>
            <w:r>
              <w:rPr>
                <w:color w:val="1F1F1F"/>
                <w:sz w:val="16"/>
              </w:rPr>
              <w:t>peligrosos,</w:t>
            </w:r>
            <w:r>
              <w:rPr>
                <w:color w:val="1F1F1F"/>
                <w:spacing w:val="40"/>
                <w:sz w:val="16"/>
              </w:rPr>
              <w:t> </w:t>
            </w:r>
            <w:r>
              <w:rPr>
                <w:color w:val="1F1F1F"/>
                <w:sz w:val="16"/>
              </w:rPr>
              <w:t>especiales y de</w:t>
            </w:r>
            <w:r>
              <w:rPr>
                <w:color w:val="1F1F1F"/>
                <w:spacing w:val="40"/>
                <w:sz w:val="16"/>
              </w:rPr>
              <w:t> </w:t>
            </w:r>
            <w:r>
              <w:rPr>
                <w:color w:val="1F1F1F"/>
                <w:sz w:val="16"/>
              </w:rPr>
              <w:t>manejo</w:t>
            </w:r>
            <w:r>
              <w:rPr>
                <w:color w:val="1F1F1F"/>
                <w:spacing w:val="-10"/>
                <w:sz w:val="16"/>
              </w:rPr>
              <w:t> </w:t>
            </w:r>
            <w:r>
              <w:rPr>
                <w:color w:val="1F1F1F"/>
                <w:sz w:val="16"/>
              </w:rPr>
              <w:t>diferenciado,</w:t>
            </w:r>
            <w:r>
              <w:rPr>
                <w:color w:val="1F1F1F"/>
                <w:spacing w:val="40"/>
                <w:sz w:val="16"/>
              </w:rPr>
              <w:t> </w:t>
            </w:r>
            <w:r>
              <w:rPr>
                <w:color w:val="1F1F1F"/>
                <w:sz w:val="16"/>
              </w:rPr>
              <w:t>el</w:t>
            </w:r>
            <w:r>
              <w:rPr>
                <w:color w:val="1F1F1F"/>
                <w:spacing w:val="-3"/>
                <w:sz w:val="16"/>
              </w:rPr>
              <w:t> </w:t>
            </w:r>
            <w:r>
              <w:rPr>
                <w:color w:val="1F1F1F"/>
                <w:sz w:val="16"/>
              </w:rPr>
              <w:t>cumplimiento</w:t>
            </w:r>
            <w:r>
              <w:rPr>
                <w:color w:val="1F1F1F"/>
                <w:spacing w:val="40"/>
                <w:sz w:val="16"/>
              </w:rPr>
              <w:t> </w:t>
            </w:r>
            <w:r>
              <w:rPr>
                <w:color w:val="1F1F1F"/>
                <w:sz w:val="16"/>
              </w:rPr>
              <w:t>normativo y la</w:t>
            </w:r>
            <w:r>
              <w:rPr>
                <w:color w:val="1F1F1F"/>
                <w:spacing w:val="40"/>
                <w:sz w:val="16"/>
              </w:rPr>
              <w:t> </w:t>
            </w:r>
            <w:r>
              <w:rPr>
                <w:color w:val="1F1F1F"/>
                <w:sz w:val="16"/>
              </w:rPr>
              <w:t>protección</w:t>
            </w:r>
            <w:r>
              <w:rPr>
                <w:color w:val="1F1F1F"/>
                <w:spacing w:val="-10"/>
                <w:sz w:val="16"/>
              </w:rPr>
              <w:t> </w:t>
            </w:r>
            <w:r>
              <w:rPr>
                <w:color w:val="1F1F1F"/>
                <w:sz w:val="16"/>
              </w:rPr>
              <w:t>del</w:t>
            </w:r>
            <w:r>
              <w:rPr>
                <w:color w:val="1F1F1F"/>
                <w:spacing w:val="-10"/>
                <w:sz w:val="16"/>
              </w:rPr>
              <w:t> </w:t>
            </w:r>
            <w:r>
              <w:rPr>
                <w:color w:val="1F1F1F"/>
                <w:sz w:val="16"/>
              </w:rPr>
              <w:t>medio</w:t>
            </w:r>
          </w:p>
          <w:p>
            <w:pPr>
              <w:pStyle w:val="TableParagraph"/>
              <w:spacing w:line="163" w:lineRule="exact" w:before="1"/>
              <w:ind w:left="11"/>
              <w:jc w:val="center"/>
              <w:rPr>
                <w:sz w:val="16"/>
              </w:rPr>
            </w:pPr>
            <w:r>
              <w:rPr>
                <w:color w:val="1F1F1F"/>
                <w:spacing w:val="-2"/>
                <w:sz w:val="16"/>
              </w:rPr>
              <w:t>ambiente.</w:t>
            </w:r>
          </w:p>
        </w:tc>
        <w:tc>
          <w:tcPr>
            <w:tcW w:w="3447" w:type="dxa"/>
          </w:tcPr>
          <w:p>
            <w:pPr>
              <w:pStyle w:val="TableParagraph"/>
              <w:spacing w:before="2"/>
              <w:ind w:left="115" w:right="131"/>
              <w:rPr>
                <w:sz w:val="16"/>
              </w:rPr>
            </w:pPr>
            <w:r>
              <w:rPr>
                <w:sz w:val="16"/>
              </w:rPr>
              <w:t>Realizar 25.200 actuaciones de control y</w:t>
            </w:r>
            <w:r>
              <w:rPr>
                <w:spacing w:val="40"/>
                <w:sz w:val="16"/>
              </w:rPr>
              <w:t> </w:t>
            </w:r>
            <w:r>
              <w:rPr>
                <w:sz w:val="16"/>
              </w:rPr>
              <w:t>seguimiento a los usuarios de la cadena de</w:t>
            </w:r>
            <w:r>
              <w:rPr>
                <w:spacing w:val="40"/>
                <w:sz w:val="16"/>
              </w:rPr>
              <w:t> </w:t>
            </w:r>
            <w:r>
              <w:rPr>
                <w:sz w:val="16"/>
              </w:rPr>
              <w:t>gestión</w:t>
            </w:r>
            <w:r>
              <w:rPr>
                <w:spacing w:val="-5"/>
                <w:sz w:val="16"/>
              </w:rPr>
              <w:t> </w:t>
            </w:r>
            <w:r>
              <w:rPr>
                <w:sz w:val="16"/>
              </w:rPr>
              <w:t>de</w:t>
            </w:r>
            <w:r>
              <w:rPr>
                <w:spacing w:val="-6"/>
                <w:sz w:val="16"/>
              </w:rPr>
              <w:t> </w:t>
            </w:r>
            <w:r>
              <w:rPr>
                <w:sz w:val="16"/>
              </w:rPr>
              <w:t>los</w:t>
            </w:r>
            <w:r>
              <w:rPr>
                <w:spacing w:val="-6"/>
                <w:sz w:val="16"/>
              </w:rPr>
              <w:t> </w:t>
            </w:r>
            <w:r>
              <w:rPr>
                <w:sz w:val="16"/>
              </w:rPr>
              <w:t>residuos</w:t>
            </w:r>
            <w:r>
              <w:rPr>
                <w:spacing w:val="-6"/>
                <w:sz w:val="16"/>
              </w:rPr>
              <w:t> </w:t>
            </w:r>
            <w:r>
              <w:rPr>
                <w:sz w:val="16"/>
              </w:rPr>
              <w:t>peligrosos,</w:t>
            </w:r>
            <w:r>
              <w:rPr>
                <w:spacing w:val="-6"/>
                <w:sz w:val="16"/>
              </w:rPr>
              <w:t> </w:t>
            </w:r>
            <w:r>
              <w:rPr>
                <w:sz w:val="16"/>
              </w:rPr>
              <w:t>especiales</w:t>
            </w:r>
            <w:r>
              <w:rPr>
                <w:spacing w:val="-6"/>
                <w:sz w:val="16"/>
              </w:rPr>
              <w:t> </w:t>
            </w:r>
            <w:r>
              <w:rPr>
                <w:sz w:val="16"/>
              </w:rPr>
              <w:t>y</w:t>
            </w:r>
            <w:r>
              <w:rPr>
                <w:spacing w:val="-5"/>
                <w:sz w:val="16"/>
              </w:rPr>
              <w:t> </w:t>
            </w:r>
            <w:r>
              <w:rPr>
                <w:sz w:val="16"/>
              </w:rPr>
              <w:t>de</w:t>
            </w:r>
            <w:r>
              <w:rPr>
                <w:spacing w:val="40"/>
                <w:sz w:val="16"/>
              </w:rPr>
              <w:t> </w:t>
            </w:r>
            <w:r>
              <w:rPr>
                <w:sz w:val="16"/>
              </w:rPr>
              <w:t>manejo</w:t>
            </w:r>
            <w:r>
              <w:rPr>
                <w:spacing w:val="-3"/>
                <w:sz w:val="16"/>
              </w:rPr>
              <w:t> </w:t>
            </w:r>
            <w:r>
              <w:rPr>
                <w:sz w:val="16"/>
              </w:rPr>
              <w:t>diferenciado</w:t>
            </w:r>
          </w:p>
        </w:tc>
        <w:tc>
          <w:tcPr>
            <w:tcW w:w="1154" w:type="dxa"/>
            <w:vMerge/>
            <w:tcBorders>
              <w:top w:val="nil"/>
            </w:tcBorders>
          </w:tcPr>
          <w:p>
            <w:pPr>
              <w:rPr>
                <w:sz w:val="2"/>
                <w:szCs w:val="2"/>
              </w:rPr>
            </w:pPr>
          </w:p>
        </w:tc>
        <w:tc>
          <w:tcPr>
            <w:tcW w:w="1534" w:type="dxa"/>
            <w:vMerge w:val="restart"/>
          </w:tcPr>
          <w:p>
            <w:pPr>
              <w:pStyle w:val="TableParagraph"/>
              <w:rPr>
                <w:b/>
                <w:sz w:val="16"/>
              </w:rPr>
            </w:pPr>
          </w:p>
          <w:p>
            <w:pPr>
              <w:pStyle w:val="TableParagraph"/>
              <w:rPr>
                <w:b/>
                <w:sz w:val="16"/>
              </w:rPr>
            </w:pPr>
          </w:p>
          <w:p>
            <w:pPr>
              <w:pStyle w:val="TableParagraph"/>
              <w:spacing w:before="93"/>
              <w:rPr>
                <w:b/>
                <w:sz w:val="16"/>
              </w:rPr>
            </w:pPr>
          </w:p>
          <w:p>
            <w:pPr>
              <w:pStyle w:val="TableParagraph"/>
              <w:ind w:left="137" w:right="125" w:firstLine="2"/>
              <w:jc w:val="center"/>
              <w:rPr>
                <w:sz w:val="16"/>
              </w:rPr>
            </w:pPr>
            <w:r>
              <w:rPr>
                <w:sz w:val="16"/>
              </w:rPr>
              <w:t>Documentos</w:t>
            </w:r>
            <w:r>
              <w:rPr>
                <w:spacing w:val="-5"/>
                <w:sz w:val="16"/>
              </w:rPr>
              <w:t> </w:t>
            </w:r>
            <w:r>
              <w:rPr>
                <w:sz w:val="16"/>
              </w:rPr>
              <w:t>de</w:t>
            </w:r>
            <w:r>
              <w:rPr>
                <w:spacing w:val="40"/>
                <w:sz w:val="16"/>
              </w:rPr>
              <w:t> </w:t>
            </w:r>
            <w:r>
              <w:rPr>
                <w:spacing w:val="-2"/>
                <w:sz w:val="16"/>
              </w:rPr>
              <w:t>instrumentos</w:t>
            </w:r>
            <w:r>
              <w:rPr>
                <w:spacing w:val="40"/>
                <w:sz w:val="16"/>
              </w:rPr>
              <w:t> </w:t>
            </w:r>
            <w:r>
              <w:rPr>
                <w:sz w:val="16"/>
              </w:rPr>
              <w:t>técnicos</w:t>
            </w:r>
            <w:r>
              <w:rPr>
                <w:spacing w:val="-5"/>
                <w:sz w:val="16"/>
              </w:rPr>
              <w:t> </w:t>
            </w:r>
            <w:r>
              <w:rPr>
                <w:sz w:val="16"/>
              </w:rPr>
              <w:t>de</w:t>
            </w:r>
            <w:r>
              <w:rPr>
                <w:spacing w:val="40"/>
                <w:sz w:val="16"/>
              </w:rPr>
              <w:t> </w:t>
            </w:r>
            <w:r>
              <w:rPr>
                <w:sz w:val="16"/>
              </w:rPr>
              <w:t>evaluación</w:t>
            </w:r>
            <w:r>
              <w:rPr>
                <w:spacing w:val="-3"/>
                <w:sz w:val="16"/>
              </w:rPr>
              <w:t> </w:t>
            </w:r>
            <w:r>
              <w:rPr>
                <w:sz w:val="16"/>
              </w:rPr>
              <w:t>y</w:t>
            </w:r>
            <w:r>
              <w:rPr>
                <w:spacing w:val="40"/>
                <w:sz w:val="16"/>
              </w:rPr>
              <w:t> </w:t>
            </w:r>
            <w:r>
              <w:rPr>
                <w:spacing w:val="-2"/>
                <w:sz w:val="16"/>
              </w:rPr>
              <w:t>seguimiento</w:t>
            </w:r>
            <w:r>
              <w:rPr>
                <w:spacing w:val="40"/>
                <w:sz w:val="16"/>
              </w:rPr>
              <w:t> </w:t>
            </w:r>
            <w:r>
              <w:rPr>
                <w:sz w:val="16"/>
              </w:rPr>
              <w:t>ambiental</w:t>
            </w:r>
            <w:r>
              <w:rPr>
                <w:spacing w:val="-10"/>
                <w:sz w:val="16"/>
              </w:rPr>
              <w:t> </w:t>
            </w:r>
            <w:r>
              <w:rPr>
                <w:sz w:val="16"/>
              </w:rPr>
              <w:t>realizado</w:t>
            </w:r>
            <w:r>
              <w:rPr>
                <w:spacing w:val="40"/>
                <w:sz w:val="16"/>
              </w:rPr>
              <w:t> </w:t>
            </w:r>
            <w:r>
              <w:rPr>
                <w:spacing w:val="-6"/>
                <w:sz w:val="16"/>
              </w:rPr>
              <w:t>s.</w:t>
            </w:r>
          </w:p>
        </w:tc>
        <w:tc>
          <w:tcPr>
            <w:tcW w:w="821"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130"/>
              <w:rPr>
                <w:sz w:val="16"/>
              </w:rPr>
            </w:pPr>
            <w:r>
              <w:rPr>
                <w:spacing w:val="-2"/>
                <w:sz w:val="16"/>
              </w:rPr>
              <w:t>3201021</w:t>
            </w:r>
          </w:p>
        </w:tc>
        <w:tc>
          <w:tcPr>
            <w:tcW w:w="783"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171"/>
              <w:rPr>
                <w:sz w:val="16"/>
              </w:rPr>
            </w:pPr>
            <w:r>
              <w:rPr>
                <w:spacing w:val="-2"/>
                <w:sz w:val="16"/>
              </w:rPr>
              <w:t>77.400</w:t>
            </w:r>
          </w:p>
        </w:tc>
      </w:tr>
      <w:tr>
        <w:trPr>
          <w:trHeight w:val="1417" w:hRule="atLeast"/>
        </w:trPr>
        <w:tc>
          <w:tcPr>
            <w:tcW w:w="1658" w:type="dxa"/>
            <w:vMerge/>
            <w:tcBorders>
              <w:top w:val="nil"/>
            </w:tcBorders>
          </w:tcPr>
          <w:p>
            <w:pPr>
              <w:rPr>
                <w:sz w:val="2"/>
                <w:szCs w:val="2"/>
              </w:rPr>
            </w:pPr>
          </w:p>
        </w:tc>
        <w:tc>
          <w:tcPr>
            <w:tcW w:w="3447" w:type="dxa"/>
          </w:tcPr>
          <w:p>
            <w:pPr>
              <w:pStyle w:val="TableParagraph"/>
              <w:spacing w:before="1"/>
              <w:ind w:left="115" w:right="181"/>
              <w:rPr>
                <w:sz w:val="16"/>
              </w:rPr>
            </w:pPr>
            <w:r>
              <w:rPr>
                <w:sz w:val="16"/>
              </w:rPr>
              <w:t>Realizar 52.200 actuaciones en el marco del</w:t>
            </w:r>
            <w:r>
              <w:rPr>
                <w:spacing w:val="40"/>
                <w:sz w:val="16"/>
              </w:rPr>
              <w:t> </w:t>
            </w:r>
            <w:r>
              <w:rPr>
                <w:sz w:val="16"/>
              </w:rPr>
              <w:t>procedimiento sancionatorio ambiental</w:t>
            </w:r>
            <w:r>
              <w:rPr>
                <w:spacing w:val="40"/>
                <w:sz w:val="16"/>
              </w:rPr>
              <w:t> </w:t>
            </w:r>
            <w:r>
              <w:rPr>
                <w:sz w:val="16"/>
              </w:rPr>
              <w:t>licenciamiento</w:t>
            </w:r>
            <w:r>
              <w:rPr>
                <w:spacing w:val="-9"/>
                <w:sz w:val="16"/>
              </w:rPr>
              <w:t> </w:t>
            </w:r>
            <w:r>
              <w:rPr>
                <w:sz w:val="16"/>
              </w:rPr>
              <w:t>ambiental</w:t>
            </w:r>
            <w:r>
              <w:rPr>
                <w:spacing w:val="-10"/>
                <w:sz w:val="16"/>
              </w:rPr>
              <w:t> </w:t>
            </w:r>
            <w:r>
              <w:rPr>
                <w:sz w:val="16"/>
              </w:rPr>
              <w:t>y</w:t>
            </w:r>
            <w:r>
              <w:rPr>
                <w:spacing w:val="-10"/>
                <w:sz w:val="16"/>
              </w:rPr>
              <w:t> </w:t>
            </w:r>
            <w:r>
              <w:rPr>
                <w:sz w:val="16"/>
              </w:rPr>
              <w:t>demás</w:t>
            </w:r>
            <w:r>
              <w:rPr>
                <w:spacing w:val="-10"/>
                <w:sz w:val="16"/>
              </w:rPr>
              <w:t> </w:t>
            </w:r>
            <w:r>
              <w:rPr>
                <w:sz w:val="16"/>
              </w:rPr>
              <w:t>instrumentos</w:t>
            </w:r>
            <w:r>
              <w:rPr>
                <w:spacing w:val="40"/>
                <w:sz w:val="16"/>
              </w:rPr>
              <w:t> </w:t>
            </w:r>
            <w:r>
              <w:rPr>
                <w:sz w:val="16"/>
              </w:rPr>
              <w:t>de manejo y control</w:t>
            </w:r>
          </w:p>
        </w:tc>
        <w:tc>
          <w:tcPr>
            <w:tcW w:w="1154" w:type="dxa"/>
            <w:vMerge/>
            <w:tcBorders>
              <w:top w:val="nil"/>
            </w:tcBorders>
          </w:tcPr>
          <w:p>
            <w:pPr>
              <w:rPr>
                <w:sz w:val="2"/>
                <w:szCs w:val="2"/>
              </w:rPr>
            </w:pPr>
          </w:p>
        </w:tc>
        <w:tc>
          <w:tcPr>
            <w:tcW w:w="1534" w:type="dxa"/>
            <w:vMerge/>
            <w:tcBorders>
              <w:top w:val="nil"/>
            </w:tcBorders>
          </w:tcPr>
          <w:p>
            <w:pPr>
              <w:rPr>
                <w:sz w:val="2"/>
                <w:szCs w:val="2"/>
              </w:rPr>
            </w:pPr>
          </w:p>
        </w:tc>
        <w:tc>
          <w:tcPr>
            <w:tcW w:w="821" w:type="dxa"/>
            <w:vMerge/>
            <w:tcBorders>
              <w:top w:val="nil"/>
            </w:tcBorders>
          </w:tcPr>
          <w:p>
            <w:pPr>
              <w:rPr>
                <w:sz w:val="2"/>
                <w:szCs w:val="2"/>
              </w:rPr>
            </w:pPr>
          </w:p>
        </w:tc>
        <w:tc>
          <w:tcPr>
            <w:tcW w:w="783" w:type="dxa"/>
            <w:vMerge/>
            <w:tcBorders>
              <w:top w:val="nil"/>
            </w:tcBorders>
          </w:tcPr>
          <w:p>
            <w:pPr>
              <w:rPr>
                <w:sz w:val="2"/>
                <w:szCs w:val="2"/>
              </w:rPr>
            </w:pPr>
          </w:p>
        </w:tc>
      </w:tr>
    </w:tbl>
    <w:p>
      <w:pPr>
        <w:spacing w:before="2"/>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70"/>
        <w:rPr>
          <w:i/>
          <w:sz w:val="14"/>
        </w:rPr>
      </w:pPr>
    </w:p>
    <w:p>
      <w:pPr>
        <w:pStyle w:val="Heading2"/>
        <w:numPr>
          <w:ilvl w:val="3"/>
          <w:numId w:val="2"/>
        </w:numPr>
        <w:tabs>
          <w:tab w:pos="1613" w:val="left" w:leader="none"/>
        </w:tabs>
        <w:spacing w:line="240" w:lineRule="auto" w:before="0" w:after="0"/>
        <w:ind w:left="1613" w:right="0" w:hanging="994"/>
        <w:jc w:val="left"/>
      </w:pPr>
      <w:r>
        <w:rPr/>
        <w:t>Actividades</w:t>
      </w:r>
      <w:r>
        <w:rPr>
          <w:spacing w:val="-9"/>
        </w:rPr>
        <w:t> </w:t>
      </w:r>
      <w:r>
        <w:rPr/>
        <w:t>de</w:t>
      </w:r>
      <w:r>
        <w:rPr>
          <w:spacing w:val="-7"/>
        </w:rPr>
        <w:t> </w:t>
      </w:r>
      <w:r>
        <w:rPr/>
        <w:t>inversión</w:t>
      </w:r>
      <w:r>
        <w:rPr>
          <w:spacing w:val="-8"/>
        </w:rPr>
        <w:t> </w:t>
      </w:r>
      <w:r>
        <w:rPr>
          <w:spacing w:val="-4"/>
        </w:rPr>
        <w:t>(MPI)</w:t>
      </w:r>
    </w:p>
    <w:p>
      <w:pPr>
        <w:spacing w:before="229"/>
        <w:ind w:left="619" w:right="961" w:firstLine="0"/>
        <w:jc w:val="left"/>
        <w:rPr>
          <w:b/>
          <w:sz w:val="20"/>
        </w:rPr>
      </w:pPr>
      <w:r>
        <w:rPr>
          <w:b/>
          <w:sz w:val="20"/>
        </w:rPr>
        <w:t>Meta Plan de Desarrollo (1) - Implementar un (1) programa para el control de la Estructura Ecológica </w:t>
      </w:r>
      <w:r>
        <w:rPr>
          <w:b/>
          <w:spacing w:val="-2"/>
          <w:sz w:val="20"/>
        </w:rPr>
        <w:t>Principal</w:t>
      </w:r>
    </w:p>
    <w:p>
      <w:pPr>
        <w:pStyle w:val="BodyText"/>
        <w:spacing w:before="1"/>
        <w:rPr>
          <w:b/>
        </w:rPr>
      </w:pPr>
    </w:p>
    <w:p>
      <w:pPr>
        <w:pStyle w:val="ListParagraph"/>
        <w:numPr>
          <w:ilvl w:val="0"/>
          <w:numId w:val="7"/>
        </w:numPr>
        <w:tabs>
          <w:tab w:pos="1339" w:val="left" w:leader="none"/>
        </w:tabs>
        <w:spacing w:line="240" w:lineRule="auto" w:before="1" w:after="0"/>
        <w:ind w:left="1339" w:right="985" w:hanging="360"/>
        <w:jc w:val="left"/>
        <w:rPr>
          <w:sz w:val="20"/>
        </w:rPr>
      </w:pPr>
      <w:r>
        <w:rPr>
          <w:b/>
          <w:sz w:val="20"/>
        </w:rPr>
        <w:t>Actividad 1: </w:t>
      </w:r>
      <w:r>
        <w:rPr>
          <w:sz w:val="20"/>
        </w:rPr>
        <w:t>Ejecutar el 100% de las actuaciones de control y seguimiento a la EEP para evidenciar las actividades ilegales o no autorizadas que causan impactos negativos a la EEP</w:t>
      </w:r>
    </w:p>
    <w:p>
      <w:pPr>
        <w:pStyle w:val="Heading2"/>
        <w:spacing w:before="228"/>
        <w:ind w:left="619" w:right="961"/>
      </w:pPr>
      <w:r>
        <w:rPr/>
        <w:t>Meta Plan de Desarrollo (2) - Implementar un (1) programa de control y planificación sobre el recurso hídrico y sus factores de impacto en el D.C.</w:t>
      </w:r>
    </w:p>
    <w:p>
      <w:pPr>
        <w:pStyle w:val="BodyText"/>
        <w:spacing w:before="1"/>
        <w:rPr>
          <w:b/>
        </w:rPr>
      </w:pPr>
    </w:p>
    <w:p>
      <w:pPr>
        <w:pStyle w:val="ListParagraph"/>
        <w:numPr>
          <w:ilvl w:val="0"/>
          <w:numId w:val="7"/>
        </w:numPr>
        <w:tabs>
          <w:tab w:pos="1339" w:val="left" w:leader="none"/>
        </w:tabs>
        <w:spacing w:line="240" w:lineRule="auto" w:before="1" w:after="0"/>
        <w:ind w:left="1339" w:right="985" w:hanging="360"/>
        <w:jc w:val="left"/>
        <w:rPr>
          <w:sz w:val="20"/>
        </w:rPr>
      </w:pPr>
      <w:r>
        <w:rPr>
          <w:b/>
          <w:spacing w:val="-2"/>
          <w:sz w:val="20"/>
        </w:rPr>
        <w:t>Actividad</w:t>
      </w:r>
      <w:r>
        <w:rPr>
          <w:b/>
          <w:spacing w:val="-3"/>
          <w:sz w:val="20"/>
        </w:rPr>
        <w:t> </w:t>
      </w:r>
      <w:r>
        <w:rPr>
          <w:b/>
          <w:spacing w:val="-2"/>
          <w:sz w:val="20"/>
        </w:rPr>
        <w:t>1: </w:t>
      </w:r>
      <w:r>
        <w:rPr>
          <w:spacing w:val="-2"/>
          <w:sz w:val="20"/>
        </w:rPr>
        <w:t>Ejecutar el</w:t>
      </w:r>
      <w:r>
        <w:rPr>
          <w:spacing w:val="-3"/>
          <w:sz w:val="20"/>
        </w:rPr>
        <w:t> </w:t>
      </w:r>
      <w:r>
        <w:rPr>
          <w:spacing w:val="-2"/>
          <w:sz w:val="20"/>
        </w:rPr>
        <w:t>100%</w:t>
      </w:r>
      <w:r>
        <w:rPr>
          <w:spacing w:val="-7"/>
          <w:sz w:val="20"/>
        </w:rPr>
        <w:t> </w:t>
      </w:r>
      <w:r>
        <w:rPr>
          <w:spacing w:val="-2"/>
          <w:sz w:val="20"/>
        </w:rPr>
        <w:t>de</w:t>
      </w:r>
      <w:r>
        <w:rPr>
          <w:spacing w:val="-3"/>
          <w:sz w:val="20"/>
        </w:rPr>
        <w:t> </w:t>
      </w:r>
      <w:r>
        <w:rPr>
          <w:spacing w:val="-2"/>
          <w:sz w:val="20"/>
        </w:rPr>
        <w:t>las</w:t>
      </w:r>
      <w:r>
        <w:rPr>
          <w:spacing w:val="-4"/>
          <w:sz w:val="20"/>
        </w:rPr>
        <w:t> </w:t>
      </w:r>
      <w:r>
        <w:rPr>
          <w:spacing w:val="-2"/>
          <w:sz w:val="20"/>
        </w:rPr>
        <w:t>actuaciones</w:t>
      </w:r>
      <w:r>
        <w:rPr>
          <w:spacing w:val="-3"/>
          <w:sz w:val="20"/>
        </w:rPr>
        <w:t> </w:t>
      </w:r>
      <w:r>
        <w:rPr>
          <w:spacing w:val="-2"/>
          <w:sz w:val="20"/>
        </w:rPr>
        <w:t>de</w:t>
      </w:r>
      <w:r>
        <w:rPr>
          <w:spacing w:val="-3"/>
          <w:sz w:val="20"/>
        </w:rPr>
        <w:t> </w:t>
      </w:r>
      <w:r>
        <w:rPr>
          <w:spacing w:val="-2"/>
          <w:sz w:val="20"/>
        </w:rPr>
        <w:t>control</w:t>
      </w:r>
      <w:r>
        <w:rPr>
          <w:spacing w:val="-3"/>
          <w:sz w:val="20"/>
        </w:rPr>
        <w:t> </w:t>
      </w:r>
      <w:r>
        <w:rPr>
          <w:spacing w:val="-2"/>
          <w:sz w:val="20"/>
        </w:rPr>
        <w:t>sobre</w:t>
      </w:r>
      <w:r>
        <w:rPr>
          <w:spacing w:val="-3"/>
          <w:sz w:val="20"/>
        </w:rPr>
        <w:t> </w:t>
      </w:r>
      <w:r>
        <w:rPr>
          <w:spacing w:val="-2"/>
          <w:sz w:val="20"/>
        </w:rPr>
        <w:t>las</w:t>
      </w:r>
      <w:r>
        <w:rPr>
          <w:spacing w:val="-4"/>
          <w:sz w:val="20"/>
        </w:rPr>
        <w:t> </w:t>
      </w:r>
      <w:r>
        <w:rPr>
          <w:spacing w:val="-2"/>
          <w:sz w:val="20"/>
        </w:rPr>
        <w:t>concentraciones</w:t>
      </w:r>
      <w:r>
        <w:rPr>
          <w:spacing w:val="-3"/>
          <w:sz w:val="20"/>
        </w:rPr>
        <w:t> </w:t>
      </w:r>
      <w:r>
        <w:rPr>
          <w:spacing w:val="-2"/>
          <w:sz w:val="20"/>
        </w:rPr>
        <w:t>límites</w:t>
      </w:r>
      <w:r>
        <w:rPr>
          <w:spacing w:val="-4"/>
          <w:sz w:val="20"/>
        </w:rPr>
        <w:t> </w:t>
      </w:r>
      <w:r>
        <w:rPr>
          <w:spacing w:val="-2"/>
          <w:sz w:val="20"/>
        </w:rPr>
        <w:t>máximas </w:t>
      </w:r>
      <w:r>
        <w:rPr>
          <w:sz w:val="20"/>
        </w:rPr>
        <w:t>establecidas en los vertimientos a la red de alcantarillado público de la ciudad.</w:t>
      </w:r>
    </w:p>
    <w:p>
      <w:pPr>
        <w:pStyle w:val="ListParagraph"/>
        <w:numPr>
          <w:ilvl w:val="0"/>
          <w:numId w:val="7"/>
        </w:numPr>
        <w:tabs>
          <w:tab w:pos="1339" w:val="left" w:leader="none"/>
        </w:tabs>
        <w:spacing w:line="240" w:lineRule="auto" w:before="228" w:after="0"/>
        <w:ind w:left="1339" w:right="987" w:hanging="360"/>
        <w:jc w:val="left"/>
        <w:rPr>
          <w:sz w:val="20"/>
        </w:rPr>
      </w:pPr>
      <w:r>
        <w:rPr>
          <w:b/>
          <w:sz w:val="20"/>
        </w:rPr>
        <w:t>Actividad</w:t>
      </w:r>
      <w:r>
        <w:rPr>
          <w:b/>
          <w:spacing w:val="23"/>
          <w:sz w:val="20"/>
        </w:rPr>
        <w:t> </w:t>
      </w:r>
      <w:r>
        <w:rPr>
          <w:b/>
          <w:sz w:val="20"/>
        </w:rPr>
        <w:t>2:</w:t>
      </w:r>
      <w:r>
        <w:rPr>
          <w:b/>
          <w:spacing w:val="25"/>
          <w:sz w:val="20"/>
        </w:rPr>
        <w:t> </w:t>
      </w:r>
      <w:r>
        <w:rPr>
          <w:sz w:val="20"/>
        </w:rPr>
        <w:t>Ejecutar</w:t>
      </w:r>
      <w:r>
        <w:rPr>
          <w:spacing w:val="24"/>
          <w:sz w:val="20"/>
        </w:rPr>
        <w:t> </w:t>
      </w:r>
      <w:r>
        <w:rPr>
          <w:sz w:val="20"/>
        </w:rPr>
        <w:t>el</w:t>
      </w:r>
      <w:r>
        <w:rPr>
          <w:spacing w:val="23"/>
          <w:sz w:val="20"/>
        </w:rPr>
        <w:t> </w:t>
      </w:r>
      <w:r>
        <w:rPr>
          <w:sz w:val="20"/>
        </w:rPr>
        <w:t>100%</w:t>
      </w:r>
      <w:r>
        <w:rPr>
          <w:spacing w:val="23"/>
          <w:sz w:val="20"/>
        </w:rPr>
        <w:t> </w:t>
      </w:r>
      <w:r>
        <w:rPr>
          <w:sz w:val="20"/>
        </w:rPr>
        <w:t>de</w:t>
      </w:r>
      <w:r>
        <w:rPr>
          <w:spacing w:val="23"/>
          <w:sz w:val="20"/>
        </w:rPr>
        <w:t> </w:t>
      </w:r>
      <w:r>
        <w:rPr>
          <w:sz w:val="20"/>
        </w:rPr>
        <w:t>las</w:t>
      </w:r>
      <w:r>
        <w:rPr>
          <w:spacing w:val="23"/>
          <w:sz w:val="20"/>
        </w:rPr>
        <w:t> </w:t>
      </w:r>
      <w:r>
        <w:rPr>
          <w:sz w:val="20"/>
        </w:rPr>
        <w:t>actuaciones</w:t>
      </w:r>
      <w:r>
        <w:rPr>
          <w:spacing w:val="23"/>
          <w:sz w:val="20"/>
        </w:rPr>
        <w:t> </w:t>
      </w:r>
      <w:r>
        <w:rPr>
          <w:sz w:val="20"/>
        </w:rPr>
        <w:t>de</w:t>
      </w:r>
      <w:r>
        <w:rPr>
          <w:spacing w:val="23"/>
          <w:sz w:val="20"/>
        </w:rPr>
        <w:t> </w:t>
      </w:r>
      <w:r>
        <w:rPr>
          <w:sz w:val="20"/>
        </w:rPr>
        <w:t>evaluación,</w:t>
      </w:r>
      <w:r>
        <w:rPr>
          <w:spacing w:val="24"/>
          <w:sz w:val="20"/>
        </w:rPr>
        <w:t> </w:t>
      </w:r>
      <w:r>
        <w:rPr>
          <w:sz w:val="20"/>
        </w:rPr>
        <w:t>control</w:t>
      </w:r>
      <w:r>
        <w:rPr>
          <w:spacing w:val="23"/>
          <w:sz w:val="20"/>
        </w:rPr>
        <w:t> </w:t>
      </w:r>
      <w:r>
        <w:rPr>
          <w:sz w:val="20"/>
        </w:rPr>
        <w:t>y</w:t>
      </w:r>
      <w:r>
        <w:rPr>
          <w:spacing w:val="24"/>
          <w:sz w:val="20"/>
        </w:rPr>
        <w:t> </w:t>
      </w:r>
      <w:r>
        <w:rPr>
          <w:sz w:val="20"/>
        </w:rPr>
        <w:t>seguimiento</w:t>
      </w:r>
      <w:r>
        <w:rPr>
          <w:spacing w:val="24"/>
          <w:sz w:val="20"/>
        </w:rPr>
        <w:t> </w:t>
      </w:r>
      <w:r>
        <w:rPr>
          <w:sz w:val="20"/>
        </w:rPr>
        <w:t>sobre</w:t>
      </w:r>
      <w:r>
        <w:rPr>
          <w:spacing w:val="23"/>
          <w:sz w:val="20"/>
        </w:rPr>
        <w:t> </w:t>
      </w:r>
      <w:r>
        <w:rPr>
          <w:sz w:val="20"/>
        </w:rPr>
        <w:t>los usuarios que realizan aprovechamiento y/o afectación al recurso hídrico subterráneo y superficial.</w:t>
      </w:r>
    </w:p>
    <w:p>
      <w:pPr>
        <w:pStyle w:val="BodyText"/>
        <w:spacing w:before="2"/>
      </w:pPr>
    </w:p>
    <w:p>
      <w:pPr>
        <w:pStyle w:val="ListParagraph"/>
        <w:numPr>
          <w:ilvl w:val="0"/>
          <w:numId w:val="7"/>
        </w:numPr>
        <w:tabs>
          <w:tab w:pos="1339" w:val="left" w:leader="none"/>
        </w:tabs>
        <w:spacing w:line="240" w:lineRule="auto" w:before="0" w:after="0"/>
        <w:ind w:left="1339" w:right="986" w:hanging="360"/>
        <w:jc w:val="left"/>
        <w:rPr>
          <w:sz w:val="20"/>
        </w:rPr>
      </w:pPr>
      <w:r>
        <w:rPr>
          <w:b/>
          <w:sz w:val="20"/>
        </w:rPr>
        <w:t>Actividad 3: </w:t>
      </w:r>
      <w:r>
        <w:rPr>
          <w:sz w:val="20"/>
        </w:rPr>
        <w:t>Ejecutar el 100% de las actuaciones asociadas con el monitoreo periódico del recurso hídrico en el Distrito Capital y sus factores de impacto</w:t>
      </w:r>
    </w:p>
    <w:p>
      <w:pPr>
        <w:pStyle w:val="ListParagraph"/>
        <w:numPr>
          <w:ilvl w:val="0"/>
          <w:numId w:val="7"/>
        </w:numPr>
        <w:tabs>
          <w:tab w:pos="1339" w:val="left" w:leader="none"/>
        </w:tabs>
        <w:spacing w:line="240" w:lineRule="auto" w:before="229" w:after="0"/>
        <w:ind w:left="1339" w:right="986" w:hanging="360"/>
        <w:jc w:val="left"/>
        <w:rPr>
          <w:sz w:val="20"/>
        </w:rPr>
      </w:pPr>
      <w:r>
        <w:rPr>
          <w:b/>
          <w:sz w:val="20"/>
        </w:rPr>
        <w:t>Actividad</w:t>
      </w:r>
      <w:r>
        <w:rPr>
          <w:b/>
          <w:spacing w:val="25"/>
          <w:sz w:val="20"/>
        </w:rPr>
        <w:t> </w:t>
      </w:r>
      <w:r>
        <w:rPr>
          <w:b/>
          <w:sz w:val="20"/>
        </w:rPr>
        <w:t>4:</w:t>
      </w:r>
      <w:r>
        <w:rPr>
          <w:b/>
          <w:spacing w:val="28"/>
          <w:sz w:val="20"/>
        </w:rPr>
        <w:t> </w:t>
      </w:r>
      <w:r>
        <w:rPr>
          <w:sz w:val="20"/>
        </w:rPr>
        <w:t>Desarrollar</w:t>
      </w:r>
      <w:r>
        <w:rPr>
          <w:spacing w:val="26"/>
          <w:sz w:val="20"/>
        </w:rPr>
        <w:t> </w:t>
      </w:r>
      <w:r>
        <w:rPr>
          <w:sz w:val="20"/>
        </w:rPr>
        <w:t>el</w:t>
      </w:r>
      <w:r>
        <w:rPr>
          <w:spacing w:val="26"/>
          <w:sz w:val="20"/>
        </w:rPr>
        <w:t> </w:t>
      </w:r>
      <w:r>
        <w:rPr>
          <w:sz w:val="20"/>
        </w:rPr>
        <w:t>100%</w:t>
      </w:r>
      <w:r>
        <w:rPr>
          <w:spacing w:val="25"/>
          <w:sz w:val="20"/>
        </w:rPr>
        <w:t> </w:t>
      </w:r>
      <w:r>
        <w:rPr>
          <w:sz w:val="20"/>
        </w:rPr>
        <w:t>de</w:t>
      </w:r>
      <w:r>
        <w:rPr>
          <w:spacing w:val="26"/>
          <w:sz w:val="20"/>
        </w:rPr>
        <w:t> </w:t>
      </w:r>
      <w:r>
        <w:rPr>
          <w:sz w:val="20"/>
        </w:rPr>
        <w:t>las</w:t>
      </w:r>
      <w:r>
        <w:rPr>
          <w:spacing w:val="25"/>
          <w:sz w:val="20"/>
        </w:rPr>
        <w:t> </w:t>
      </w:r>
      <w:r>
        <w:rPr>
          <w:sz w:val="20"/>
        </w:rPr>
        <w:t>actuaciones</w:t>
      </w:r>
      <w:r>
        <w:rPr>
          <w:spacing w:val="25"/>
          <w:sz w:val="20"/>
        </w:rPr>
        <w:t> </w:t>
      </w:r>
      <w:r>
        <w:rPr>
          <w:sz w:val="20"/>
        </w:rPr>
        <w:t>de</w:t>
      </w:r>
      <w:r>
        <w:rPr>
          <w:spacing w:val="23"/>
          <w:sz w:val="20"/>
        </w:rPr>
        <w:t> </w:t>
      </w:r>
      <w:r>
        <w:rPr>
          <w:sz w:val="20"/>
        </w:rPr>
        <w:t>planificación</w:t>
      </w:r>
      <w:r>
        <w:rPr>
          <w:spacing w:val="27"/>
          <w:sz w:val="20"/>
        </w:rPr>
        <w:t> </w:t>
      </w:r>
      <w:r>
        <w:rPr>
          <w:sz w:val="20"/>
        </w:rPr>
        <w:t>para</w:t>
      </w:r>
      <w:r>
        <w:rPr>
          <w:spacing w:val="26"/>
          <w:sz w:val="20"/>
        </w:rPr>
        <w:t> </w:t>
      </w:r>
      <w:r>
        <w:rPr>
          <w:sz w:val="20"/>
        </w:rPr>
        <w:t>la</w:t>
      </w:r>
      <w:r>
        <w:rPr>
          <w:spacing w:val="23"/>
          <w:sz w:val="20"/>
        </w:rPr>
        <w:t> </w:t>
      </w:r>
      <w:r>
        <w:rPr>
          <w:sz w:val="20"/>
        </w:rPr>
        <w:t>gestión</w:t>
      </w:r>
      <w:r>
        <w:rPr>
          <w:spacing w:val="27"/>
          <w:sz w:val="20"/>
        </w:rPr>
        <w:t> </w:t>
      </w:r>
      <w:r>
        <w:rPr>
          <w:sz w:val="20"/>
        </w:rPr>
        <w:t>integral</w:t>
      </w:r>
      <w:r>
        <w:rPr>
          <w:spacing w:val="26"/>
          <w:sz w:val="20"/>
        </w:rPr>
        <w:t> </w:t>
      </w:r>
      <w:r>
        <w:rPr>
          <w:sz w:val="20"/>
        </w:rPr>
        <w:t>del recurso hídrico, definidas para cada una de las vigencias.</w:t>
      </w:r>
    </w:p>
    <w:p>
      <w:pPr>
        <w:pStyle w:val="BodyText"/>
        <w:spacing w:before="1"/>
      </w:pPr>
    </w:p>
    <w:p>
      <w:pPr>
        <w:pStyle w:val="ListParagraph"/>
        <w:numPr>
          <w:ilvl w:val="0"/>
          <w:numId w:val="7"/>
        </w:numPr>
        <w:tabs>
          <w:tab w:pos="1339" w:val="left" w:leader="none"/>
        </w:tabs>
        <w:spacing w:line="240" w:lineRule="auto" w:before="0" w:after="0"/>
        <w:ind w:left="1339" w:right="987" w:hanging="360"/>
        <w:jc w:val="left"/>
        <w:rPr>
          <w:sz w:val="20"/>
        </w:rPr>
      </w:pPr>
      <w:r>
        <w:rPr>
          <w:b/>
          <w:sz w:val="20"/>
        </w:rPr>
        <w:t>Actividad 5: </w:t>
      </w:r>
      <w:r>
        <w:rPr>
          <w:sz w:val="20"/>
        </w:rPr>
        <w:t>Ejecutar el 100% de las actuaciones de evaluación y el seguimiento a los permisos de ocupación de cauce.</w:t>
      </w:r>
    </w:p>
    <w:p>
      <w:pPr>
        <w:pStyle w:val="ListParagraph"/>
        <w:spacing w:after="0" w:line="240" w:lineRule="auto"/>
        <w:jc w:val="left"/>
        <w:rPr>
          <w:sz w:val="20"/>
        </w:rPr>
        <w:sectPr>
          <w:pgSz w:w="12240" w:h="15840"/>
          <w:pgMar w:header="1022" w:footer="0" w:top="2640" w:bottom="280" w:left="1080" w:right="720"/>
        </w:sectPr>
      </w:pPr>
    </w:p>
    <w:p>
      <w:pPr>
        <w:pStyle w:val="BodyText"/>
      </w:pPr>
    </w:p>
    <w:p>
      <w:pPr>
        <w:pStyle w:val="BodyText"/>
        <w:spacing w:before="97"/>
      </w:pPr>
    </w:p>
    <w:p>
      <w:pPr>
        <w:pStyle w:val="Heading2"/>
        <w:ind w:left="619" w:right="987"/>
        <w:jc w:val="both"/>
      </w:pPr>
      <w:r>
        <w:rPr/>
        <w:t>Meta Plan</w:t>
      </w:r>
      <w:r>
        <w:rPr>
          <w:spacing w:val="-1"/>
        </w:rPr>
        <w:t> </w:t>
      </w:r>
      <w:r>
        <w:rPr/>
        <w:t>de</w:t>
      </w:r>
      <w:r>
        <w:rPr>
          <w:spacing w:val="-1"/>
        </w:rPr>
        <w:t> </w:t>
      </w:r>
      <w:r>
        <w:rPr/>
        <w:t>Desarrollo (3) - Implementar un</w:t>
      </w:r>
      <w:r>
        <w:rPr>
          <w:spacing w:val="-2"/>
        </w:rPr>
        <w:t> </w:t>
      </w:r>
      <w:r>
        <w:rPr/>
        <w:t>(1) programa para el</w:t>
      </w:r>
      <w:r>
        <w:rPr>
          <w:spacing w:val="-1"/>
        </w:rPr>
        <w:t> </w:t>
      </w:r>
      <w:r>
        <w:rPr/>
        <w:t>control</w:t>
      </w:r>
      <w:r>
        <w:rPr>
          <w:spacing w:val="-1"/>
        </w:rPr>
        <w:t> </w:t>
      </w:r>
      <w:r>
        <w:rPr/>
        <w:t>ambiental</w:t>
      </w:r>
      <w:r>
        <w:rPr>
          <w:spacing w:val="-1"/>
        </w:rPr>
        <w:t> </w:t>
      </w:r>
      <w:r>
        <w:rPr/>
        <w:t>en</w:t>
      </w:r>
      <w:r>
        <w:rPr>
          <w:spacing w:val="-1"/>
        </w:rPr>
        <w:t> </w:t>
      </w:r>
      <w:r>
        <w:rPr/>
        <w:t>predios</w:t>
      </w:r>
      <w:r>
        <w:rPr>
          <w:spacing w:val="-2"/>
        </w:rPr>
        <w:t> </w:t>
      </w:r>
      <w:r>
        <w:rPr/>
        <w:t>en</w:t>
      </w:r>
      <w:r>
        <w:rPr>
          <w:spacing w:val="-1"/>
        </w:rPr>
        <w:t> </w:t>
      </w:r>
      <w:r>
        <w:rPr/>
        <w:t>los que se desarrollan o desarrollaron actividades extractivas industriales comerciales y de servicios con potencial afectación al recurso suelo.</w:t>
      </w:r>
    </w:p>
    <w:p>
      <w:pPr>
        <w:pStyle w:val="ListParagraph"/>
        <w:numPr>
          <w:ilvl w:val="0"/>
          <w:numId w:val="7"/>
        </w:numPr>
        <w:tabs>
          <w:tab w:pos="1339" w:val="left" w:leader="none"/>
        </w:tabs>
        <w:spacing w:line="240" w:lineRule="auto" w:before="229" w:after="0"/>
        <w:ind w:left="1339" w:right="983" w:hanging="360"/>
        <w:jc w:val="both"/>
        <w:rPr>
          <w:sz w:val="20"/>
        </w:rPr>
      </w:pPr>
      <w:r>
        <w:rPr>
          <w:b/>
          <w:sz w:val="20"/>
        </w:rPr>
        <w:t>Actividad 1: </w:t>
      </w:r>
      <w:r>
        <w:rPr>
          <w:sz w:val="20"/>
        </w:rPr>
        <w:t>Realizar el 100% de las actuaciones de evaluación, control y seguimiento a predios identificados como sitios potencialmente contaminados, sitios contaminados o con pasivos ambientales en el D.C.</w:t>
      </w:r>
    </w:p>
    <w:p>
      <w:pPr>
        <w:pStyle w:val="BodyText"/>
      </w:pPr>
    </w:p>
    <w:p>
      <w:pPr>
        <w:pStyle w:val="ListParagraph"/>
        <w:numPr>
          <w:ilvl w:val="0"/>
          <w:numId w:val="7"/>
        </w:numPr>
        <w:tabs>
          <w:tab w:pos="1339" w:val="left" w:leader="none"/>
        </w:tabs>
        <w:spacing w:line="240" w:lineRule="auto" w:before="0" w:after="0"/>
        <w:ind w:left="1339" w:right="983" w:hanging="360"/>
        <w:jc w:val="both"/>
        <w:rPr>
          <w:sz w:val="20"/>
        </w:rPr>
      </w:pPr>
      <w:r>
        <w:rPr>
          <w:b/>
          <w:sz w:val="20"/>
        </w:rPr>
        <w:t>Actividad</w:t>
      </w:r>
      <w:r>
        <w:rPr>
          <w:b/>
          <w:spacing w:val="-6"/>
          <w:sz w:val="20"/>
        </w:rPr>
        <w:t> </w:t>
      </w:r>
      <w:r>
        <w:rPr>
          <w:b/>
          <w:sz w:val="20"/>
        </w:rPr>
        <w:t>2:</w:t>
      </w:r>
      <w:r>
        <w:rPr>
          <w:b/>
          <w:spacing w:val="-5"/>
          <w:sz w:val="20"/>
        </w:rPr>
        <w:t> </w:t>
      </w:r>
      <w:r>
        <w:rPr>
          <w:sz w:val="20"/>
        </w:rPr>
        <w:t>Realizar</w:t>
      </w:r>
      <w:r>
        <w:rPr>
          <w:spacing w:val="-5"/>
          <w:sz w:val="20"/>
        </w:rPr>
        <w:t> </w:t>
      </w:r>
      <w:r>
        <w:rPr>
          <w:sz w:val="20"/>
        </w:rPr>
        <w:t>el</w:t>
      </w:r>
      <w:r>
        <w:rPr>
          <w:spacing w:val="-5"/>
          <w:sz w:val="20"/>
        </w:rPr>
        <w:t> </w:t>
      </w:r>
      <w:r>
        <w:rPr>
          <w:sz w:val="20"/>
        </w:rPr>
        <w:t>100%</w:t>
      </w:r>
      <w:r>
        <w:rPr>
          <w:spacing w:val="-6"/>
          <w:sz w:val="20"/>
        </w:rPr>
        <w:t> </w:t>
      </w:r>
      <w:r>
        <w:rPr>
          <w:sz w:val="20"/>
        </w:rPr>
        <w:t>de</w:t>
      </w:r>
      <w:r>
        <w:rPr>
          <w:spacing w:val="-5"/>
          <w:sz w:val="20"/>
        </w:rPr>
        <w:t> </w:t>
      </w:r>
      <w:r>
        <w:rPr>
          <w:sz w:val="20"/>
        </w:rPr>
        <w:t>las</w:t>
      </w:r>
      <w:r>
        <w:rPr>
          <w:spacing w:val="-6"/>
          <w:sz w:val="20"/>
        </w:rPr>
        <w:t> </w:t>
      </w:r>
      <w:r>
        <w:rPr>
          <w:sz w:val="20"/>
        </w:rPr>
        <w:t>actuaciones</w:t>
      </w:r>
      <w:r>
        <w:rPr>
          <w:spacing w:val="-8"/>
          <w:sz w:val="20"/>
        </w:rPr>
        <w:t> </w:t>
      </w:r>
      <w:r>
        <w:rPr>
          <w:sz w:val="20"/>
        </w:rPr>
        <w:t>de</w:t>
      </w:r>
      <w:r>
        <w:rPr>
          <w:spacing w:val="-5"/>
          <w:sz w:val="20"/>
        </w:rPr>
        <w:t> </w:t>
      </w:r>
      <w:r>
        <w:rPr>
          <w:sz w:val="20"/>
        </w:rPr>
        <w:t>evaluación,</w:t>
      </w:r>
      <w:r>
        <w:rPr>
          <w:spacing w:val="-6"/>
          <w:sz w:val="20"/>
        </w:rPr>
        <w:t> </w:t>
      </w:r>
      <w:r>
        <w:rPr>
          <w:sz w:val="20"/>
        </w:rPr>
        <w:t>control</w:t>
      </w:r>
      <w:r>
        <w:rPr>
          <w:spacing w:val="-8"/>
          <w:sz w:val="20"/>
        </w:rPr>
        <w:t> </w:t>
      </w:r>
      <w:r>
        <w:rPr>
          <w:sz w:val="20"/>
        </w:rPr>
        <w:t>y</w:t>
      </w:r>
      <w:r>
        <w:rPr>
          <w:spacing w:val="-5"/>
          <w:sz w:val="20"/>
        </w:rPr>
        <w:t> </w:t>
      </w:r>
      <w:r>
        <w:rPr>
          <w:sz w:val="20"/>
        </w:rPr>
        <w:t>seguimiento</w:t>
      </w:r>
      <w:r>
        <w:rPr>
          <w:spacing w:val="-5"/>
          <w:sz w:val="20"/>
        </w:rPr>
        <w:t> </w:t>
      </w:r>
      <w:r>
        <w:rPr>
          <w:sz w:val="20"/>
        </w:rPr>
        <w:t>a</w:t>
      </w:r>
      <w:r>
        <w:rPr>
          <w:spacing w:val="-10"/>
          <w:sz w:val="20"/>
        </w:rPr>
        <w:t> </w:t>
      </w:r>
      <w:r>
        <w:rPr>
          <w:sz w:val="20"/>
        </w:rPr>
        <w:t>usuarios</w:t>
      </w:r>
      <w:r>
        <w:rPr>
          <w:spacing w:val="-6"/>
          <w:sz w:val="20"/>
        </w:rPr>
        <w:t> </w:t>
      </w:r>
      <w:r>
        <w:rPr>
          <w:sz w:val="20"/>
        </w:rPr>
        <w:t>que realizan</w:t>
      </w:r>
      <w:r>
        <w:rPr>
          <w:spacing w:val="-2"/>
          <w:sz w:val="20"/>
        </w:rPr>
        <w:t> </w:t>
      </w:r>
      <w:r>
        <w:rPr>
          <w:sz w:val="20"/>
        </w:rPr>
        <w:t>o</w:t>
      </w:r>
      <w:r>
        <w:rPr>
          <w:spacing w:val="-2"/>
          <w:sz w:val="20"/>
        </w:rPr>
        <w:t> </w:t>
      </w:r>
      <w:r>
        <w:rPr>
          <w:sz w:val="20"/>
        </w:rPr>
        <w:t>realizaron</w:t>
      </w:r>
      <w:r>
        <w:rPr>
          <w:spacing w:val="-2"/>
          <w:sz w:val="20"/>
        </w:rPr>
        <w:t> </w:t>
      </w:r>
      <w:r>
        <w:rPr>
          <w:sz w:val="20"/>
        </w:rPr>
        <w:t>almacenamiento,</w:t>
      </w:r>
      <w:r>
        <w:rPr>
          <w:spacing w:val="-3"/>
          <w:sz w:val="20"/>
        </w:rPr>
        <w:t> </w:t>
      </w:r>
      <w:r>
        <w:rPr>
          <w:sz w:val="20"/>
        </w:rPr>
        <w:t>distribución</w:t>
      </w:r>
      <w:r>
        <w:rPr>
          <w:spacing w:val="-2"/>
          <w:sz w:val="20"/>
        </w:rPr>
        <w:t> </w:t>
      </w:r>
      <w:r>
        <w:rPr>
          <w:sz w:val="20"/>
        </w:rPr>
        <w:t>y/o</w:t>
      </w:r>
      <w:r>
        <w:rPr>
          <w:spacing w:val="-5"/>
          <w:sz w:val="20"/>
        </w:rPr>
        <w:t> </w:t>
      </w:r>
      <w:r>
        <w:rPr>
          <w:sz w:val="20"/>
        </w:rPr>
        <w:t>transporte</w:t>
      </w:r>
      <w:r>
        <w:rPr>
          <w:spacing w:val="-3"/>
          <w:sz w:val="20"/>
        </w:rPr>
        <w:t> </w:t>
      </w:r>
      <w:r>
        <w:rPr>
          <w:sz w:val="20"/>
        </w:rPr>
        <w:t>de</w:t>
      </w:r>
      <w:r>
        <w:rPr>
          <w:spacing w:val="-3"/>
          <w:sz w:val="20"/>
        </w:rPr>
        <w:t> </w:t>
      </w:r>
      <w:r>
        <w:rPr>
          <w:sz w:val="20"/>
        </w:rPr>
        <w:t>hidrocarburos</w:t>
      </w:r>
      <w:r>
        <w:rPr>
          <w:spacing w:val="-4"/>
          <w:sz w:val="20"/>
        </w:rPr>
        <w:t> </w:t>
      </w:r>
      <w:r>
        <w:rPr>
          <w:sz w:val="20"/>
        </w:rPr>
        <w:t>líquidos</w:t>
      </w:r>
      <w:r>
        <w:rPr>
          <w:spacing w:val="-6"/>
          <w:sz w:val="20"/>
        </w:rPr>
        <w:t> </w:t>
      </w:r>
      <w:r>
        <w:rPr>
          <w:sz w:val="20"/>
        </w:rPr>
        <w:t>en</w:t>
      </w:r>
      <w:r>
        <w:rPr>
          <w:spacing w:val="-2"/>
          <w:sz w:val="20"/>
        </w:rPr>
        <w:t> </w:t>
      </w:r>
      <w:r>
        <w:rPr>
          <w:sz w:val="20"/>
        </w:rPr>
        <w:t>el</w:t>
      </w:r>
      <w:r>
        <w:rPr>
          <w:spacing w:val="-3"/>
          <w:sz w:val="20"/>
        </w:rPr>
        <w:t> </w:t>
      </w:r>
      <w:r>
        <w:rPr>
          <w:sz w:val="20"/>
        </w:rPr>
        <w:t>D.C</w:t>
      </w:r>
    </w:p>
    <w:p>
      <w:pPr>
        <w:pStyle w:val="BodyText"/>
        <w:spacing w:before="1"/>
      </w:pPr>
    </w:p>
    <w:p>
      <w:pPr>
        <w:pStyle w:val="ListParagraph"/>
        <w:numPr>
          <w:ilvl w:val="0"/>
          <w:numId w:val="7"/>
        </w:numPr>
        <w:tabs>
          <w:tab w:pos="1339" w:val="left" w:leader="none"/>
        </w:tabs>
        <w:spacing w:line="240" w:lineRule="auto" w:before="0" w:after="0"/>
        <w:ind w:left="1339" w:right="988" w:hanging="360"/>
        <w:jc w:val="both"/>
        <w:rPr>
          <w:sz w:val="20"/>
        </w:rPr>
      </w:pPr>
      <w:r>
        <w:rPr>
          <w:b/>
          <w:sz w:val="20"/>
        </w:rPr>
        <w:t>Actividad 3: </w:t>
      </w:r>
      <w:r>
        <w:rPr>
          <w:sz w:val="20"/>
        </w:rPr>
        <w:t>Realizar el 100% de las actuaciones de evaluación, control y seguimiento ambiental a predios afectados por actividad extractiva de minerales en el perímetro urbano del D.C</w:t>
      </w:r>
    </w:p>
    <w:p>
      <w:pPr>
        <w:pStyle w:val="ListParagraph"/>
        <w:numPr>
          <w:ilvl w:val="0"/>
          <w:numId w:val="7"/>
        </w:numPr>
        <w:tabs>
          <w:tab w:pos="1339" w:val="left" w:leader="none"/>
        </w:tabs>
        <w:spacing w:line="240" w:lineRule="auto" w:before="229" w:after="0"/>
        <w:ind w:left="1339" w:right="984" w:hanging="360"/>
        <w:jc w:val="both"/>
        <w:rPr>
          <w:sz w:val="20"/>
        </w:rPr>
      </w:pPr>
      <w:r>
        <w:rPr>
          <w:b/>
          <w:sz w:val="20"/>
        </w:rPr>
        <w:t>Actividad 4: </w:t>
      </w:r>
      <w:r>
        <w:rPr>
          <w:sz w:val="20"/>
        </w:rPr>
        <w:t>Desarrollar 4 documentos que establezcan los lineamientos para la gestión integral del recurso suelo.</w:t>
      </w:r>
    </w:p>
    <w:p>
      <w:pPr>
        <w:pStyle w:val="BodyText"/>
        <w:spacing w:before="1"/>
      </w:pPr>
    </w:p>
    <w:p>
      <w:pPr>
        <w:pStyle w:val="Heading2"/>
        <w:spacing w:before="1"/>
        <w:ind w:left="619" w:right="985"/>
        <w:jc w:val="both"/>
      </w:pPr>
      <w:r>
        <w:rPr/>
        <w:t>Meta Plan de Desarrollo (4)- Implementar un (1) programa de control, evaluación y seguimiento para proteger el arbolado urbano, la flora y la fauna silvestre, y prevenir su tráfico ilegal.</w:t>
      </w:r>
    </w:p>
    <w:p>
      <w:pPr>
        <w:pStyle w:val="ListParagraph"/>
        <w:numPr>
          <w:ilvl w:val="0"/>
          <w:numId w:val="7"/>
        </w:numPr>
        <w:tabs>
          <w:tab w:pos="1339" w:val="left" w:leader="none"/>
        </w:tabs>
        <w:spacing w:line="240" w:lineRule="auto" w:before="228" w:after="0"/>
        <w:ind w:left="1339" w:right="983" w:hanging="360"/>
        <w:jc w:val="both"/>
        <w:rPr>
          <w:sz w:val="20"/>
        </w:rPr>
      </w:pPr>
      <w:r>
        <w:rPr>
          <w:b/>
          <w:sz w:val="20"/>
        </w:rPr>
        <w:t>Actividad</w:t>
      </w:r>
      <w:r>
        <w:rPr>
          <w:b/>
          <w:spacing w:val="-13"/>
          <w:sz w:val="20"/>
        </w:rPr>
        <w:t> </w:t>
      </w:r>
      <w:r>
        <w:rPr>
          <w:b/>
          <w:sz w:val="20"/>
        </w:rPr>
        <w:t>1:</w:t>
      </w:r>
      <w:r>
        <w:rPr>
          <w:b/>
          <w:spacing w:val="-12"/>
          <w:sz w:val="20"/>
        </w:rPr>
        <w:t> </w:t>
      </w:r>
      <w:r>
        <w:rPr>
          <w:sz w:val="20"/>
        </w:rPr>
        <w:t>Realizar</w:t>
      </w:r>
      <w:r>
        <w:rPr>
          <w:spacing w:val="-13"/>
          <w:sz w:val="20"/>
        </w:rPr>
        <w:t> </w:t>
      </w:r>
      <w:r>
        <w:rPr>
          <w:sz w:val="20"/>
        </w:rPr>
        <w:t>49.412</w:t>
      </w:r>
      <w:r>
        <w:rPr>
          <w:spacing w:val="-12"/>
          <w:sz w:val="20"/>
        </w:rPr>
        <w:t> </w:t>
      </w:r>
      <w:r>
        <w:rPr>
          <w:sz w:val="20"/>
        </w:rPr>
        <w:t>actuaciones</w:t>
      </w:r>
      <w:r>
        <w:rPr>
          <w:spacing w:val="-13"/>
          <w:sz w:val="20"/>
        </w:rPr>
        <w:t> </w:t>
      </w:r>
      <w:r>
        <w:rPr>
          <w:sz w:val="20"/>
        </w:rPr>
        <w:t>de</w:t>
      </w:r>
      <w:r>
        <w:rPr>
          <w:spacing w:val="-12"/>
          <w:sz w:val="20"/>
        </w:rPr>
        <w:t> </w:t>
      </w:r>
      <w:r>
        <w:rPr>
          <w:sz w:val="20"/>
        </w:rPr>
        <w:t>evaluación,</w:t>
      </w:r>
      <w:r>
        <w:rPr>
          <w:spacing w:val="-13"/>
          <w:sz w:val="20"/>
        </w:rPr>
        <w:t> </w:t>
      </w:r>
      <w:r>
        <w:rPr>
          <w:sz w:val="20"/>
        </w:rPr>
        <w:t>control,</w:t>
      </w:r>
      <w:r>
        <w:rPr>
          <w:spacing w:val="-12"/>
          <w:sz w:val="20"/>
        </w:rPr>
        <w:t> </w:t>
      </w:r>
      <w:r>
        <w:rPr>
          <w:sz w:val="20"/>
        </w:rPr>
        <w:t>seguimiento</w:t>
      </w:r>
      <w:r>
        <w:rPr>
          <w:spacing w:val="-13"/>
          <w:sz w:val="20"/>
        </w:rPr>
        <w:t> </w:t>
      </w:r>
      <w:r>
        <w:rPr>
          <w:sz w:val="20"/>
        </w:rPr>
        <w:t>y</w:t>
      </w:r>
      <w:r>
        <w:rPr>
          <w:spacing w:val="-12"/>
          <w:sz w:val="20"/>
        </w:rPr>
        <w:t> </w:t>
      </w:r>
      <w:r>
        <w:rPr>
          <w:sz w:val="20"/>
        </w:rPr>
        <w:t>prevención</w:t>
      </w:r>
      <w:r>
        <w:rPr>
          <w:spacing w:val="-13"/>
          <w:sz w:val="20"/>
        </w:rPr>
        <w:t> </w:t>
      </w:r>
      <w:r>
        <w:rPr>
          <w:sz w:val="20"/>
        </w:rPr>
        <w:t>ejecutadas sobre los recursos flora y fauna silvestre en Bogotá D.C.</w:t>
      </w:r>
    </w:p>
    <w:p>
      <w:pPr>
        <w:pStyle w:val="BodyText"/>
        <w:spacing w:before="2"/>
      </w:pPr>
    </w:p>
    <w:p>
      <w:pPr>
        <w:pStyle w:val="ListParagraph"/>
        <w:numPr>
          <w:ilvl w:val="0"/>
          <w:numId w:val="7"/>
        </w:numPr>
        <w:tabs>
          <w:tab w:pos="1339" w:val="left" w:leader="none"/>
        </w:tabs>
        <w:spacing w:line="240" w:lineRule="auto" w:before="0" w:after="0"/>
        <w:ind w:left="1339" w:right="987" w:hanging="360"/>
        <w:jc w:val="both"/>
        <w:rPr>
          <w:sz w:val="20"/>
        </w:rPr>
      </w:pPr>
      <w:r>
        <w:rPr>
          <w:b/>
          <w:sz w:val="20"/>
        </w:rPr>
        <w:t>Actividad 2: </w:t>
      </w:r>
      <w:r>
        <w:rPr>
          <w:sz w:val="20"/>
        </w:rPr>
        <w:t>Realizar 107.417 actuaciones de evaluación, control, seguimiento y prevención ejecutadas sobre el arbolado urbano.</w:t>
      </w:r>
    </w:p>
    <w:p>
      <w:pPr>
        <w:pStyle w:val="ListParagraph"/>
        <w:numPr>
          <w:ilvl w:val="0"/>
          <w:numId w:val="7"/>
        </w:numPr>
        <w:tabs>
          <w:tab w:pos="1339" w:val="left" w:leader="none"/>
        </w:tabs>
        <w:spacing w:line="240" w:lineRule="auto" w:before="229" w:after="0"/>
        <w:ind w:left="1339" w:right="0" w:hanging="360"/>
        <w:jc w:val="left"/>
        <w:rPr>
          <w:sz w:val="20"/>
        </w:rPr>
      </w:pPr>
      <w:r>
        <w:rPr>
          <w:b/>
          <w:sz w:val="20"/>
        </w:rPr>
        <w:t>Actividad</w:t>
      </w:r>
      <w:r>
        <w:rPr>
          <w:b/>
          <w:spacing w:val="-6"/>
          <w:sz w:val="20"/>
        </w:rPr>
        <w:t> </w:t>
      </w:r>
      <w:r>
        <w:rPr>
          <w:b/>
          <w:sz w:val="20"/>
        </w:rPr>
        <w:t>3:</w:t>
      </w:r>
      <w:r>
        <w:rPr>
          <w:b/>
          <w:spacing w:val="-3"/>
          <w:sz w:val="20"/>
        </w:rPr>
        <w:t> </w:t>
      </w:r>
      <w:r>
        <w:rPr>
          <w:sz w:val="20"/>
        </w:rPr>
        <w:t>Atender</w:t>
      </w:r>
      <w:r>
        <w:rPr>
          <w:spacing w:val="-6"/>
          <w:sz w:val="20"/>
        </w:rPr>
        <w:t> </w:t>
      </w:r>
      <w:r>
        <w:rPr>
          <w:sz w:val="20"/>
        </w:rPr>
        <w:t>24.800</w:t>
      </w:r>
      <w:r>
        <w:rPr>
          <w:spacing w:val="-6"/>
          <w:sz w:val="20"/>
        </w:rPr>
        <w:t> </w:t>
      </w:r>
      <w:r>
        <w:rPr>
          <w:sz w:val="20"/>
        </w:rPr>
        <w:t>animales</w:t>
      </w:r>
      <w:r>
        <w:rPr>
          <w:spacing w:val="-6"/>
          <w:sz w:val="20"/>
        </w:rPr>
        <w:t> </w:t>
      </w:r>
      <w:r>
        <w:rPr>
          <w:sz w:val="20"/>
        </w:rPr>
        <w:t>silvestres</w:t>
      </w:r>
      <w:r>
        <w:rPr>
          <w:spacing w:val="-6"/>
          <w:sz w:val="20"/>
        </w:rPr>
        <w:t> </w:t>
      </w:r>
      <w:r>
        <w:rPr>
          <w:sz w:val="20"/>
        </w:rPr>
        <w:t>vivos</w:t>
      </w:r>
      <w:r>
        <w:rPr>
          <w:spacing w:val="-5"/>
          <w:sz w:val="20"/>
        </w:rPr>
        <w:t> </w:t>
      </w:r>
      <w:r>
        <w:rPr>
          <w:sz w:val="20"/>
        </w:rPr>
        <w:t>recuperados</w:t>
      </w:r>
      <w:r>
        <w:rPr>
          <w:spacing w:val="-6"/>
          <w:sz w:val="20"/>
        </w:rPr>
        <w:t> </w:t>
      </w:r>
      <w:r>
        <w:rPr>
          <w:sz w:val="20"/>
        </w:rPr>
        <w:t>por</w:t>
      </w:r>
      <w:r>
        <w:rPr>
          <w:spacing w:val="-5"/>
          <w:sz w:val="20"/>
        </w:rPr>
        <w:t> </w:t>
      </w:r>
      <w:r>
        <w:rPr>
          <w:sz w:val="20"/>
        </w:rPr>
        <w:t>la</w:t>
      </w:r>
      <w:r>
        <w:rPr>
          <w:spacing w:val="-5"/>
          <w:sz w:val="20"/>
        </w:rPr>
        <w:t> </w:t>
      </w:r>
      <w:r>
        <w:rPr>
          <w:sz w:val="20"/>
        </w:rPr>
        <w:t>autoridad</w:t>
      </w:r>
      <w:r>
        <w:rPr>
          <w:spacing w:val="-6"/>
          <w:sz w:val="20"/>
        </w:rPr>
        <w:t> </w:t>
      </w:r>
      <w:r>
        <w:rPr>
          <w:spacing w:val="-2"/>
          <w:sz w:val="20"/>
        </w:rPr>
        <w:t>ambiental.</w:t>
      </w:r>
    </w:p>
    <w:p>
      <w:pPr>
        <w:pStyle w:val="BodyText"/>
      </w:pPr>
    </w:p>
    <w:p>
      <w:pPr>
        <w:pStyle w:val="Heading2"/>
        <w:spacing w:before="1"/>
        <w:ind w:left="619" w:right="983"/>
        <w:jc w:val="both"/>
      </w:pPr>
      <w:r>
        <w:rPr/>
        <w:t>Meta Plan</w:t>
      </w:r>
      <w:r>
        <w:rPr>
          <w:spacing w:val="-1"/>
        </w:rPr>
        <w:t> </w:t>
      </w:r>
      <w:r>
        <w:rPr/>
        <w:t>de</w:t>
      </w:r>
      <w:r>
        <w:rPr>
          <w:spacing w:val="-1"/>
        </w:rPr>
        <w:t> </w:t>
      </w:r>
      <w:r>
        <w:rPr/>
        <w:t>Desarrollo (5) - Controlar 25200 usuarios</w:t>
      </w:r>
      <w:r>
        <w:rPr>
          <w:spacing w:val="-2"/>
        </w:rPr>
        <w:t> </w:t>
      </w:r>
      <w:r>
        <w:rPr/>
        <w:t>generadores</w:t>
      </w:r>
      <w:r>
        <w:rPr>
          <w:spacing w:val="-2"/>
        </w:rPr>
        <w:t> </w:t>
      </w:r>
      <w:r>
        <w:rPr/>
        <w:t>de</w:t>
      </w:r>
      <w:r>
        <w:rPr>
          <w:spacing w:val="-1"/>
        </w:rPr>
        <w:t> </w:t>
      </w:r>
      <w:r>
        <w:rPr/>
        <w:t>residuos</w:t>
      </w:r>
      <w:r>
        <w:rPr>
          <w:spacing w:val="-2"/>
        </w:rPr>
        <w:t> </w:t>
      </w:r>
      <w:r>
        <w:rPr/>
        <w:t>especiales,</w:t>
      </w:r>
      <w:r>
        <w:rPr>
          <w:spacing w:val="-1"/>
        </w:rPr>
        <w:t> </w:t>
      </w:r>
      <w:r>
        <w:rPr/>
        <w:t>peligrosos</w:t>
      </w:r>
      <w:r>
        <w:rPr>
          <w:spacing w:val="-2"/>
        </w:rPr>
        <w:t> </w:t>
      </w:r>
      <w:r>
        <w:rPr/>
        <w:t>y de manejo diferenciado</w:t>
      </w:r>
    </w:p>
    <w:p>
      <w:pPr>
        <w:pStyle w:val="ListParagraph"/>
        <w:numPr>
          <w:ilvl w:val="0"/>
          <w:numId w:val="7"/>
        </w:numPr>
        <w:tabs>
          <w:tab w:pos="1339" w:val="left" w:leader="none"/>
        </w:tabs>
        <w:spacing w:line="240" w:lineRule="auto" w:before="229" w:after="0"/>
        <w:ind w:left="1339" w:right="984" w:hanging="360"/>
        <w:jc w:val="both"/>
        <w:rPr>
          <w:sz w:val="20"/>
        </w:rPr>
      </w:pPr>
      <w:r>
        <w:rPr>
          <w:b/>
          <w:sz w:val="20"/>
        </w:rPr>
        <w:t>Actividad 1: </w:t>
      </w:r>
      <w:r>
        <w:rPr>
          <w:sz w:val="20"/>
        </w:rPr>
        <w:t>Realizar 25.200 actuaciones de control y seguimiento a los usuarios de la cadena de gestión de los residuos peligrosos, especiales y de manejo diferenciado</w:t>
      </w:r>
    </w:p>
    <w:p>
      <w:pPr>
        <w:pStyle w:val="BodyText"/>
        <w:spacing w:before="1"/>
      </w:pPr>
    </w:p>
    <w:p>
      <w:pPr>
        <w:pStyle w:val="Heading2"/>
        <w:ind w:left="619" w:right="982"/>
        <w:jc w:val="both"/>
      </w:pPr>
      <w:r>
        <w:rPr/>
        <w:t>Meta</w:t>
      </w:r>
      <w:r>
        <w:rPr>
          <w:spacing w:val="-5"/>
        </w:rPr>
        <w:t> </w:t>
      </w:r>
      <w:r>
        <w:rPr/>
        <w:t>Plan</w:t>
      </w:r>
      <w:r>
        <w:rPr>
          <w:spacing w:val="-6"/>
        </w:rPr>
        <w:t> </w:t>
      </w:r>
      <w:r>
        <w:rPr/>
        <w:t>de</w:t>
      </w:r>
      <w:r>
        <w:rPr>
          <w:spacing w:val="-5"/>
        </w:rPr>
        <w:t> </w:t>
      </w:r>
      <w:r>
        <w:rPr/>
        <w:t>Desarrollo</w:t>
      </w:r>
      <w:r>
        <w:rPr>
          <w:spacing w:val="-5"/>
        </w:rPr>
        <w:t> </w:t>
      </w:r>
      <w:r>
        <w:rPr/>
        <w:t>(6)</w:t>
      </w:r>
      <w:r>
        <w:rPr>
          <w:spacing w:val="-5"/>
        </w:rPr>
        <w:t> </w:t>
      </w:r>
      <w:r>
        <w:rPr/>
        <w:t>-</w:t>
      </w:r>
      <w:r>
        <w:rPr>
          <w:spacing w:val="-5"/>
        </w:rPr>
        <w:t> </w:t>
      </w:r>
      <w:r>
        <w:rPr/>
        <w:t>Adelantar</w:t>
      </w:r>
      <w:r>
        <w:rPr>
          <w:spacing w:val="-5"/>
        </w:rPr>
        <w:t> </w:t>
      </w:r>
      <w:r>
        <w:rPr/>
        <w:t>52.200</w:t>
      </w:r>
      <w:r>
        <w:rPr>
          <w:spacing w:val="-7"/>
        </w:rPr>
        <w:t> </w:t>
      </w:r>
      <w:r>
        <w:rPr/>
        <w:t>actuaciones</w:t>
      </w:r>
      <w:r>
        <w:rPr>
          <w:spacing w:val="-6"/>
        </w:rPr>
        <w:t> </w:t>
      </w:r>
      <w:r>
        <w:rPr/>
        <w:t>en</w:t>
      </w:r>
      <w:r>
        <w:rPr>
          <w:spacing w:val="-6"/>
        </w:rPr>
        <w:t> </w:t>
      </w:r>
      <w:r>
        <w:rPr/>
        <w:t>el</w:t>
      </w:r>
      <w:r>
        <w:rPr>
          <w:spacing w:val="-5"/>
        </w:rPr>
        <w:t> </w:t>
      </w:r>
      <w:r>
        <w:rPr/>
        <w:t>marco</w:t>
      </w:r>
      <w:r>
        <w:rPr>
          <w:spacing w:val="-5"/>
        </w:rPr>
        <w:t> </w:t>
      </w:r>
      <w:r>
        <w:rPr/>
        <w:t>del</w:t>
      </w:r>
      <w:r>
        <w:rPr>
          <w:spacing w:val="-6"/>
        </w:rPr>
        <w:t> </w:t>
      </w:r>
      <w:r>
        <w:rPr/>
        <w:t>procedimiento</w:t>
      </w:r>
      <w:r>
        <w:rPr>
          <w:spacing w:val="-5"/>
        </w:rPr>
        <w:t> </w:t>
      </w:r>
      <w:r>
        <w:rPr/>
        <w:t>sancionatorio ambiental y del trámite de licenciamiento ambiental</w:t>
      </w:r>
    </w:p>
    <w:p>
      <w:pPr>
        <w:pStyle w:val="ListParagraph"/>
        <w:numPr>
          <w:ilvl w:val="0"/>
          <w:numId w:val="7"/>
        </w:numPr>
        <w:tabs>
          <w:tab w:pos="1339" w:val="left" w:leader="none"/>
        </w:tabs>
        <w:spacing w:line="240" w:lineRule="auto" w:before="229" w:after="0"/>
        <w:ind w:left="1339" w:right="987" w:hanging="360"/>
        <w:jc w:val="both"/>
        <w:rPr>
          <w:sz w:val="20"/>
        </w:rPr>
      </w:pPr>
      <w:r>
        <w:rPr>
          <w:b/>
          <w:sz w:val="20"/>
        </w:rPr>
        <w:t>Actividad 1:</w:t>
      </w:r>
      <w:r>
        <w:rPr>
          <w:b/>
          <w:spacing w:val="40"/>
          <w:sz w:val="20"/>
        </w:rPr>
        <w:t> </w:t>
      </w:r>
      <w:r>
        <w:rPr>
          <w:sz w:val="20"/>
        </w:rPr>
        <w:t>Realizar 52.200 actuaciones en el marco del procedimiento sancionatorio ambiental licenciamiento ambiental y demás instrumentos de manejo y control</w:t>
      </w:r>
    </w:p>
    <w:p>
      <w:pPr>
        <w:pStyle w:val="BodyText"/>
        <w:spacing w:before="1"/>
      </w:pPr>
    </w:p>
    <w:p>
      <w:pPr>
        <w:pStyle w:val="Heading2"/>
        <w:numPr>
          <w:ilvl w:val="4"/>
          <w:numId w:val="2"/>
        </w:numPr>
        <w:tabs>
          <w:tab w:pos="1613" w:val="left" w:leader="none"/>
        </w:tabs>
        <w:spacing w:line="240" w:lineRule="auto" w:before="0" w:after="0"/>
        <w:ind w:left="1613" w:right="0" w:hanging="994"/>
        <w:jc w:val="left"/>
      </w:pPr>
      <w:r>
        <w:rPr>
          <w:spacing w:val="-2"/>
        </w:rPr>
        <w:t>Descripción</w:t>
      </w:r>
    </w:p>
    <w:p>
      <w:pPr>
        <w:pStyle w:val="BodyText"/>
        <w:spacing w:before="229"/>
        <w:ind w:left="619"/>
        <w:jc w:val="both"/>
      </w:pPr>
      <w:r>
        <w:rPr/>
        <w:t>Las</w:t>
      </w:r>
      <w:r>
        <w:rPr>
          <w:spacing w:val="-5"/>
        </w:rPr>
        <w:t> </w:t>
      </w:r>
      <w:r>
        <w:rPr/>
        <w:t>acciones</w:t>
      </w:r>
      <w:r>
        <w:rPr>
          <w:spacing w:val="-5"/>
        </w:rPr>
        <w:t> </w:t>
      </w:r>
      <w:r>
        <w:rPr/>
        <w:t>por</w:t>
      </w:r>
      <w:r>
        <w:rPr>
          <w:spacing w:val="-4"/>
        </w:rPr>
        <w:t> </w:t>
      </w:r>
      <w:r>
        <w:rPr/>
        <w:t>realizar</w:t>
      </w:r>
      <w:r>
        <w:rPr>
          <w:spacing w:val="-5"/>
        </w:rPr>
        <w:t> </w:t>
      </w:r>
      <w:r>
        <w:rPr/>
        <w:t>en</w:t>
      </w:r>
      <w:r>
        <w:rPr>
          <w:spacing w:val="-3"/>
        </w:rPr>
        <w:t> </w:t>
      </w:r>
      <w:r>
        <w:rPr/>
        <w:t>cada</w:t>
      </w:r>
      <w:r>
        <w:rPr>
          <w:spacing w:val="-4"/>
        </w:rPr>
        <w:t> </w:t>
      </w:r>
      <w:r>
        <w:rPr/>
        <w:t>una</w:t>
      </w:r>
      <w:r>
        <w:rPr>
          <w:spacing w:val="-6"/>
        </w:rPr>
        <w:t> </w:t>
      </w:r>
      <w:r>
        <w:rPr/>
        <w:t>de</w:t>
      </w:r>
      <w:r>
        <w:rPr>
          <w:spacing w:val="-4"/>
        </w:rPr>
        <w:t> </w:t>
      </w:r>
      <w:r>
        <w:rPr/>
        <w:t>las</w:t>
      </w:r>
      <w:r>
        <w:rPr>
          <w:spacing w:val="-5"/>
        </w:rPr>
        <w:t> </w:t>
      </w:r>
      <w:r>
        <w:rPr/>
        <w:t>actividades</w:t>
      </w:r>
      <w:r>
        <w:rPr>
          <w:spacing w:val="-4"/>
        </w:rPr>
        <w:t> son:</w:t>
      </w:r>
    </w:p>
    <w:p>
      <w:pPr>
        <w:pStyle w:val="BodyText"/>
        <w:spacing w:before="1"/>
      </w:pPr>
    </w:p>
    <w:p>
      <w:pPr>
        <w:pStyle w:val="Heading2"/>
        <w:ind w:left="619" w:right="984"/>
        <w:jc w:val="both"/>
      </w:pPr>
      <w:r>
        <w:rPr/>
        <w:t>Meta Plan de Desarrollo (1) - Implementar un (1) programa para el control de la Estructura Ecológica </w:t>
      </w:r>
      <w:r>
        <w:rPr>
          <w:spacing w:val="-2"/>
        </w:rPr>
        <w:t>Principal</w:t>
      </w:r>
    </w:p>
    <w:p>
      <w:pPr>
        <w:pStyle w:val="Heading2"/>
        <w:spacing w:after="0"/>
        <w:jc w:val="both"/>
        <w:sectPr>
          <w:pgSz w:w="12240" w:h="15840"/>
          <w:pgMar w:header="1022" w:footer="0" w:top="2640" w:bottom="280" w:left="1080" w:right="720"/>
        </w:sectPr>
      </w:pPr>
    </w:p>
    <w:p>
      <w:pPr>
        <w:pStyle w:val="BodyText"/>
        <w:rPr>
          <w:b/>
        </w:rPr>
      </w:pPr>
    </w:p>
    <w:p>
      <w:pPr>
        <w:pStyle w:val="BodyText"/>
        <w:spacing w:before="97"/>
        <w:rPr>
          <w:b/>
        </w:rPr>
      </w:pPr>
    </w:p>
    <w:p>
      <w:pPr>
        <w:pStyle w:val="ListParagraph"/>
        <w:numPr>
          <w:ilvl w:val="5"/>
          <w:numId w:val="2"/>
        </w:numPr>
        <w:tabs>
          <w:tab w:pos="1339" w:val="left" w:leader="none"/>
        </w:tabs>
        <w:spacing w:line="240" w:lineRule="auto" w:before="0" w:after="0"/>
        <w:ind w:left="1339" w:right="988" w:hanging="360"/>
        <w:jc w:val="left"/>
        <w:rPr>
          <w:b/>
          <w:sz w:val="20"/>
        </w:rPr>
      </w:pPr>
      <w:r>
        <w:rPr>
          <w:b/>
          <w:sz w:val="20"/>
        </w:rPr>
        <w:t>Actividad</w:t>
      </w:r>
      <w:r>
        <w:rPr>
          <w:b/>
          <w:spacing w:val="35"/>
          <w:sz w:val="20"/>
        </w:rPr>
        <w:t> </w:t>
      </w:r>
      <w:r>
        <w:rPr>
          <w:b/>
          <w:sz w:val="20"/>
        </w:rPr>
        <w:t>1:</w:t>
      </w:r>
      <w:r>
        <w:rPr>
          <w:b/>
          <w:spacing w:val="36"/>
          <w:sz w:val="20"/>
        </w:rPr>
        <w:t> </w:t>
      </w:r>
      <w:r>
        <w:rPr>
          <w:b/>
          <w:sz w:val="20"/>
        </w:rPr>
        <w:t>Ejecutar</w:t>
      </w:r>
      <w:r>
        <w:rPr>
          <w:b/>
          <w:spacing w:val="36"/>
          <w:sz w:val="20"/>
        </w:rPr>
        <w:t> </w:t>
      </w:r>
      <w:r>
        <w:rPr>
          <w:b/>
          <w:sz w:val="20"/>
        </w:rPr>
        <w:t>el</w:t>
      </w:r>
      <w:r>
        <w:rPr>
          <w:b/>
          <w:spacing w:val="35"/>
          <w:sz w:val="20"/>
        </w:rPr>
        <w:t> </w:t>
      </w:r>
      <w:r>
        <w:rPr>
          <w:b/>
          <w:sz w:val="20"/>
        </w:rPr>
        <w:t>100%</w:t>
      </w:r>
      <w:r>
        <w:rPr>
          <w:b/>
          <w:spacing w:val="35"/>
          <w:sz w:val="20"/>
        </w:rPr>
        <w:t> </w:t>
      </w:r>
      <w:r>
        <w:rPr>
          <w:b/>
          <w:sz w:val="20"/>
        </w:rPr>
        <w:t>de</w:t>
      </w:r>
      <w:r>
        <w:rPr>
          <w:b/>
          <w:spacing w:val="35"/>
          <w:sz w:val="20"/>
        </w:rPr>
        <w:t> </w:t>
      </w:r>
      <w:r>
        <w:rPr>
          <w:b/>
          <w:sz w:val="20"/>
        </w:rPr>
        <w:t>las</w:t>
      </w:r>
      <w:r>
        <w:rPr>
          <w:b/>
          <w:spacing w:val="35"/>
          <w:sz w:val="20"/>
        </w:rPr>
        <w:t> </w:t>
      </w:r>
      <w:r>
        <w:rPr>
          <w:b/>
          <w:sz w:val="20"/>
        </w:rPr>
        <w:t>actuaciones</w:t>
      </w:r>
      <w:r>
        <w:rPr>
          <w:b/>
          <w:spacing w:val="35"/>
          <w:sz w:val="20"/>
        </w:rPr>
        <w:t> </w:t>
      </w:r>
      <w:r>
        <w:rPr>
          <w:b/>
          <w:sz w:val="20"/>
        </w:rPr>
        <w:t>de</w:t>
      </w:r>
      <w:r>
        <w:rPr>
          <w:b/>
          <w:spacing w:val="35"/>
          <w:sz w:val="20"/>
        </w:rPr>
        <w:t> </w:t>
      </w:r>
      <w:r>
        <w:rPr>
          <w:b/>
          <w:sz w:val="20"/>
        </w:rPr>
        <w:t>control</w:t>
      </w:r>
      <w:r>
        <w:rPr>
          <w:b/>
          <w:spacing w:val="35"/>
          <w:sz w:val="20"/>
        </w:rPr>
        <w:t> </w:t>
      </w:r>
      <w:r>
        <w:rPr>
          <w:b/>
          <w:sz w:val="20"/>
        </w:rPr>
        <w:t>y</w:t>
      </w:r>
      <w:r>
        <w:rPr>
          <w:b/>
          <w:spacing w:val="36"/>
          <w:sz w:val="20"/>
        </w:rPr>
        <w:t> </w:t>
      </w:r>
      <w:r>
        <w:rPr>
          <w:b/>
          <w:sz w:val="20"/>
        </w:rPr>
        <w:t>seguimiento</w:t>
      </w:r>
      <w:r>
        <w:rPr>
          <w:b/>
          <w:spacing w:val="36"/>
          <w:sz w:val="20"/>
        </w:rPr>
        <w:t> </w:t>
      </w:r>
      <w:r>
        <w:rPr>
          <w:b/>
          <w:sz w:val="20"/>
        </w:rPr>
        <w:t>a</w:t>
      </w:r>
      <w:r>
        <w:rPr>
          <w:b/>
          <w:spacing w:val="36"/>
          <w:sz w:val="20"/>
        </w:rPr>
        <w:t> </w:t>
      </w:r>
      <w:r>
        <w:rPr>
          <w:b/>
          <w:sz w:val="20"/>
        </w:rPr>
        <w:t>la</w:t>
      </w:r>
      <w:r>
        <w:rPr>
          <w:b/>
          <w:spacing w:val="34"/>
          <w:sz w:val="20"/>
        </w:rPr>
        <w:t> </w:t>
      </w:r>
      <w:r>
        <w:rPr>
          <w:b/>
          <w:sz w:val="20"/>
        </w:rPr>
        <w:t>EEP</w:t>
      </w:r>
      <w:r>
        <w:rPr>
          <w:b/>
          <w:spacing w:val="36"/>
          <w:sz w:val="20"/>
        </w:rPr>
        <w:t> </w:t>
      </w:r>
      <w:r>
        <w:rPr>
          <w:b/>
          <w:sz w:val="20"/>
        </w:rPr>
        <w:t>para evidenciar las actividades ilegales o no autorizadas que causan impactos negativos a la EEP:</w:t>
      </w:r>
    </w:p>
    <w:p>
      <w:pPr>
        <w:spacing w:before="229"/>
        <w:ind w:left="1339" w:right="980" w:firstLine="0"/>
        <w:jc w:val="both"/>
        <w:rPr>
          <w:sz w:val="20"/>
        </w:rPr>
      </w:pPr>
      <w:r>
        <w:rPr>
          <w:b/>
          <w:sz w:val="20"/>
        </w:rPr>
        <w:t>Acciones de seguimiento y control a</w:t>
      </w:r>
      <w:r>
        <w:rPr>
          <w:b/>
          <w:spacing w:val="-1"/>
          <w:sz w:val="20"/>
        </w:rPr>
        <w:t> </w:t>
      </w:r>
      <w:r>
        <w:rPr>
          <w:b/>
          <w:sz w:val="20"/>
        </w:rPr>
        <w:t>las Reservas Distritales de Humedales, Parques</w:t>
      </w:r>
      <w:r>
        <w:rPr>
          <w:b/>
          <w:spacing w:val="-3"/>
          <w:sz w:val="20"/>
        </w:rPr>
        <w:t> </w:t>
      </w:r>
      <w:r>
        <w:rPr>
          <w:b/>
          <w:sz w:val="20"/>
        </w:rPr>
        <w:t>Ecológicos Distritales de Montaña y cuerpos de agua dentro del área urbana del Distrito Capital: </w:t>
      </w:r>
      <w:r>
        <w:rPr>
          <w:sz w:val="20"/>
        </w:rPr>
        <w:t>Reconociendo el papel</w:t>
      </w:r>
      <w:r>
        <w:rPr>
          <w:spacing w:val="80"/>
          <w:sz w:val="20"/>
        </w:rPr>
        <w:t> </w:t>
      </w:r>
      <w:r>
        <w:rPr>
          <w:sz w:val="20"/>
        </w:rPr>
        <w:t>fundamental de las reservas distritales de humedales de Bogotá en el mantenimiento</w:t>
      </w:r>
      <w:r>
        <w:rPr>
          <w:spacing w:val="-8"/>
          <w:sz w:val="20"/>
        </w:rPr>
        <w:t> </w:t>
      </w:r>
      <w:r>
        <w:rPr>
          <w:sz w:val="20"/>
        </w:rPr>
        <w:t>de</w:t>
      </w:r>
      <w:r>
        <w:rPr>
          <w:spacing w:val="-6"/>
          <w:sz w:val="20"/>
        </w:rPr>
        <w:t> </w:t>
      </w:r>
      <w:r>
        <w:rPr>
          <w:sz w:val="20"/>
        </w:rPr>
        <w:t>la</w:t>
      </w:r>
      <w:r>
        <w:rPr>
          <w:spacing w:val="-6"/>
          <w:sz w:val="20"/>
        </w:rPr>
        <w:t> </w:t>
      </w:r>
      <w:r>
        <w:rPr>
          <w:sz w:val="20"/>
        </w:rPr>
        <w:t>integridad</w:t>
      </w:r>
      <w:r>
        <w:rPr>
          <w:spacing w:val="-5"/>
          <w:sz w:val="20"/>
        </w:rPr>
        <w:t> </w:t>
      </w:r>
      <w:r>
        <w:rPr>
          <w:sz w:val="20"/>
        </w:rPr>
        <w:t>biofísica</w:t>
      </w:r>
      <w:r>
        <w:rPr>
          <w:spacing w:val="-6"/>
          <w:sz w:val="20"/>
        </w:rPr>
        <w:t> </w:t>
      </w:r>
      <w:r>
        <w:rPr>
          <w:sz w:val="20"/>
        </w:rPr>
        <w:t>y</w:t>
      </w:r>
      <w:r>
        <w:rPr>
          <w:spacing w:val="-5"/>
          <w:sz w:val="20"/>
        </w:rPr>
        <w:t> </w:t>
      </w:r>
      <w:r>
        <w:rPr>
          <w:sz w:val="20"/>
        </w:rPr>
        <w:t>la</w:t>
      </w:r>
      <w:r>
        <w:rPr>
          <w:spacing w:val="-6"/>
          <w:sz w:val="20"/>
        </w:rPr>
        <w:t> </w:t>
      </w:r>
      <w:r>
        <w:rPr>
          <w:sz w:val="20"/>
        </w:rPr>
        <w:t>conectividad</w:t>
      </w:r>
      <w:r>
        <w:rPr>
          <w:spacing w:val="-5"/>
          <w:sz w:val="20"/>
        </w:rPr>
        <w:t> </w:t>
      </w:r>
      <w:r>
        <w:rPr>
          <w:sz w:val="20"/>
        </w:rPr>
        <w:t>ecosistémica</w:t>
      </w:r>
      <w:r>
        <w:rPr>
          <w:spacing w:val="-6"/>
          <w:sz w:val="20"/>
        </w:rPr>
        <w:t> </w:t>
      </w:r>
      <w:r>
        <w:rPr>
          <w:sz w:val="20"/>
        </w:rPr>
        <w:t>de</w:t>
      </w:r>
      <w:r>
        <w:rPr>
          <w:spacing w:val="-6"/>
          <w:sz w:val="20"/>
        </w:rPr>
        <w:t> </w:t>
      </w:r>
      <w:r>
        <w:rPr>
          <w:sz w:val="20"/>
        </w:rPr>
        <w:t>la</w:t>
      </w:r>
      <w:r>
        <w:rPr>
          <w:spacing w:val="-6"/>
          <w:sz w:val="20"/>
        </w:rPr>
        <w:t> </w:t>
      </w:r>
      <w:r>
        <w:rPr>
          <w:sz w:val="20"/>
        </w:rPr>
        <w:t>ciudad,</w:t>
      </w:r>
      <w:r>
        <w:rPr>
          <w:spacing w:val="-6"/>
          <w:sz w:val="20"/>
        </w:rPr>
        <w:t> </w:t>
      </w:r>
      <w:r>
        <w:rPr>
          <w:sz w:val="20"/>
        </w:rPr>
        <w:t>se</w:t>
      </w:r>
      <w:r>
        <w:rPr>
          <w:spacing w:val="-6"/>
          <w:sz w:val="20"/>
        </w:rPr>
        <w:t> </w:t>
      </w:r>
      <w:r>
        <w:rPr>
          <w:sz w:val="20"/>
        </w:rPr>
        <w:t>implementará un</w:t>
      </w:r>
      <w:r>
        <w:rPr>
          <w:spacing w:val="-13"/>
          <w:sz w:val="20"/>
        </w:rPr>
        <w:t> </w:t>
      </w:r>
      <w:r>
        <w:rPr>
          <w:sz w:val="20"/>
        </w:rPr>
        <w:t>plan</w:t>
      </w:r>
      <w:r>
        <w:rPr>
          <w:spacing w:val="-12"/>
          <w:sz w:val="20"/>
        </w:rPr>
        <w:t> </w:t>
      </w:r>
      <w:r>
        <w:rPr>
          <w:sz w:val="20"/>
        </w:rPr>
        <w:t>estratégico</w:t>
      </w:r>
      <w:r>
        <w:rPr>
          <w:spacing w:val="-13"/>
          <w:sz w:val="20"/>
        </w:rPr>
        <w:t> </w:t>
      </w:r>
      <w:r>
        <w:rPr>
          <w:sz w:val="20"/>
        </w:rPr>
        <w:t>para</w:t>
      </w:r>
      <w:r>
        <w:rPr>
          <w:spacing w:val="-12"/>
          <w:sz w:val="20"/>
        </w:rPr>
        <w:t> </w:t>
      </w:r>
      <w:r>
        <w:rPr>
          <w:sz w:val="20"/>
        </w:rPr>
        <w:t>priorizar</w:t>
      </w:r>
      <w:r>
        <w:rPr>
          <w:spacing w:val="-13"/>
          <w:sz w:val="20"/>
        </w:rPr>
        <w:t> </w:t>
      </w:r>
      <w:r>
        <w:rPr>
          <w:sz w:val="20"/>
        </w:rPr>
        <w:t>su</w:t>
      </w:r>
      <w:r>
        <w:rPr>
          <w:spacing w:val="-12"/>
          <w:sz w:val="20"/>
        </w:rPr>
        <w:t> </w:t>
      </w:r>
      <w:r>
        <w:rPr>
          <w:sz w:val="20"/>
        </w:rPr>
        <w:t>control</w:t>
      </w:r>
      <w:r>
        <w:rPr>
          <w:spacing w:val="-13"/>
          <w:sz w:val="20"/>
        </w:rPr>
        <w:t> </w:t>
      </w:r>
      <w:r>
        <w:rPr>
          <w:sz w:val="20"/>
        </w:rPr>
        <w:t>y</w:t>
      </w:r>
      <w:r>
        <w:rPr>
          <w:spacing w:val="-12"/>
          <w:sz w:val="20"/>
        </w:rPr>
        <w:t> </w:t>
      </w:r>
      <w:r>
        <w:rPr>
          <w:sz w:val="20"/>
        </w:rPr>
        <w:t>seguimiento.</w:t>
      </w:r>
      <w:r>
        <w:rPr>
          <w:spacing w:val="-7"/>
          <w:sz w:val="20"/>
        </w:rPr>
        <w:t> </w:t>
      </w:r>
      <w:r>
        <w:rPr>
          <w:sz w:val="20"/>
        </w:rPr>
        <w:t>Este</w:t>
      </w:r>
      <w:r>
        <w:rPr>
          <w:spacing w:val="-13"/>
          <w:sz w:val="20"/>
        </w:rPr>
        <w:t> </w:t>
      </w:r>
      <w:r>
        <w:rPr>
          <w:sz w:val="20"/>
        </w:rPr>
        <w:t>enfoque</w:t>
      </w:r>
      <w:r>
        <w:rPr>
          <w:spacing w:val="-12"/>
          <w:sz w:val="20"/>
        </w:rPr>
        <w:t> </w:t>
      </w:r>
      <w:r>
        <w:rPr>
          <w:sz w:val="20"/>
        </w:rPr>
        <w:t>proactivo</w:t>
      </w:r>
      <w:r>
        <w:rPr>
          <w:spacing w:val="-13"/>
          <w:sz w:val="20"/>
        </w:rPr>
        <w:t> </w:t>
      </w:r>
      <w:r>
        <w:rPr>
          <w:sz w:val="20"/>
        </w:rPr>
        <w:t>tiene</w:t>
      </w:r>
      <w:r>
        <w:rPr>
          <w:spacing w:val="-12"/>
          <w:sz w:val="20"/>
        </w:rPr>
        <w:t> </w:t>
      </w:r>
      <w:r>
        <w:rPr>
          <w:sz w:val="20"/>
        </w:rPr>
        <w:t>como</w:t>
      </w:r>
      <w:r>
        <w:rPr>
          <w:spacing w:val="-13"/>
          <w:sz w:val="20"/>
        </w:rPr>
        <w:t> </w:t>
      </w:r>
      <w:r>
        <w:rPr>
          <w:sz w:val="20"/>
        </w:rPr>
        <w:t>objetivo mitigar</w:t>
      </w:r>
      <w:r>
        <w:rPr>
          <w:spacing w:val="-8"/>
          <w:sz w:val="20"/>
        </w:rPr>
        <w:t> </w:t>
      </w:r>
      <w:r>
        <w:rPr>
          <w:sz w:val="20"/>
        </w:rPr>
        <w:t>los</w:t>
      </w:r>
      <w:r>
        <w:rPr>
          <w:spacing w:val="-9"/>
          <w:sz w:val="20"/>
        </w:rPr>
        <w:t> </w:t>
      </w:r>
      <w:r>
        <w:rPr>
          <w:sz w:val="20"/>
        </w:rPr>
        <w:t>impactos</w:t>
      </w:r>
      <w:r>
        <w:rPr>
          <w:spacing w:val="-9"/>
          <w:sz w:val="20"/>
        </w:rPr>
        <w:t> </w:t>
      </w:r>
      <w:r>
        <w:rPr>
          <w:sz w:val="20"/>
        </w:rPr>
        <w:t>ambientales</w:t>
      </w:r>
      <w:r>
        <w:rPr>
          <w:spacing w:val="-9"/>
          <w:sz w:val="20"/>
        </w:rPr>
        <w:t> </w:t>
      </w:r>
      <w:r>
        <w:rPr>
          <w:sz w:val="20"/>
        </w:rPr>
        <w:t>perjudiciales</w:t>
      </w:r>
      <w:r>
        <w:rPr>
          <w:spacing w:val="-9"/>
          <w:sz w:val="20"/>
        </w:rPr>
        <w:t> </w:t>
      </w:r>
      <w:r>
        <w:rPr>
          <w:sz w:val="20"/>
        </w:rPr>
        <w:t>causados</w:t>
      </w:r>
      <w:r>
        <w:rPr>
          <w:spacing w:val="-9"/>
          <w:sz w:val="20"/>
        </w:rPr>
        <w:t> </w:t>
      </w:r>
      <w:r>
        <w:rPr>
          <w:sz w:val="20"/>
        </w:rPr>
        <w:t>por</w:t>
      </w:r>
      <w:r>
        <w:rPr>
          <w:spacing w:val="-10"/>
          <w:sz w:val="20"/>
        </w:rPr>
        <w:t> </w:t>
      </w:r>
      <w:r>
        <w:rPr>
          <w:sz w:val="20"/>
        </w:rPr>
        <w:t>la</w:t>
      </w:r>
      <w:r>
        <w:rPr>
          <w:spacing w:val="-9"/>
          <w:sz w:val="20"/>
        </w:rPr>
        <w:t> </w:t>
      </w:r>
      <w:r>
        <w:rPr>
          <w:sz w:val="20"/>
        </w:rPr>
        <w:t>disposición</w:t>
      </w:r>
      <w:r>
        <w:rPr>
          <w:spacing w:val="-8"/>
          <w:sz w:val="20"/>
        </w:rPr>
        <w:t> </w:t>
      </w:r>
      <w:r>
        <w:rPr>
          <w:sz w:val="20"/>
        </w:rPr>
        <w:t>inadecuada</w:t>
      </w:r>
      <w:r>
        <w:rPr>
          <w:spacing w:val="-10"/>
          <w:sz w:val="20"/>
        </w:rPr>
        <w:t> </w:t>
      </w:r>
      <w:r>
        <w:rPr>
          <w:sz w:val="20"/>
        </w:rPr>
        <w:t>de</w:t>
      </w:r>
      <w:r>
        <w:rPr>
          <w:spacing w:val="-8"/>
          <w:sz w:val="20"/>
        </w:rPr>
        <w:t> </w:t>
      </w:r>
      <w:r>
        <w:rPr>
          <w:sz w:val="20"/>
        </w:rPr>
        <w:t>residuos,</w:t>
      </w:r>
      <w:r>
        <w:rPr>
          <w:spacing w:val="-8"/>
          <w:sz w:val="20"/>
        </w:rPr>
        <w:t> </w:t>
      </w:r>
      <w:r>
        <w:rPr>
          <w:sz w:val="20"/>
        </w:rPr>
        <w:t>las actividades de construcción no autorizadas y las ocupaciones ilegales.</w:t>
      </w:r>
    </w:p>
    <w:p>
      <w:pPr>
        <w:pStyle w:val="BodyText"/>
        <w:spacing w:before="1"/>
      </w:pPr>
    </w:p>
    <w:p>
      <w:pPr>
        <w:pStyle w:val="BodyText"/>
        <w:ind w:left="1339" w:right="984"/>
        <w:jc w:val="both"/>
      </w:pPr>
      <w:r>
        <w:rPr/>
        <w:t>La</w:t>
      </w:r>
      <w:r>
        <w:rPr>
          <w:spacing w:val="-11"/>
        </w:rPr>
        <w:t> </w:t>
      </w:r>
      <w:r>
        <w:rPr/>
        <w:t>importancia</w:t>
      </w:r>
      <w:r>
        <w:rPr>
          <w:spacing w:val="-11"/>
        </w:rPr>
        <w:t> </w:t>
      </w:r>
      <w:r>
        <w:rPr/>
        <w:t>de</w:t>
      </w:r>
      <w:r>
        <w:rPr>
          <w:spacing w:val="-13"/>
        </w:rPr>
        <w:t> </w:t>
      </w:r>
      <w:r>
        <w:rPr/>
        <w:t>estos</w:t>
      </w:r>
      <w:r>
        <w:rPr>
          <w:spacing w:val="-12"/>
        </w:rPr>
        <w:t> </w:t>
      </w:r>
      <w:r>
        <w:rPr/>
        <w:t>seguimientos</w:t>
      </w:r>
      <w:r>
        <w:rPr>
          <w:spacing w:val="-12"/>
        </w:rPr>
        <w:t> </w:t>
      </w:r>
      <w:r>
        <w:rPr/>
        <w:t>radica</w:t>
      </w:r>
      <w:r>
        <w:rPr>
          <w:spacing w:val="-13"/>
        </w:rPr>
        <w:t> </w:t>
      </w:r>
      <w:r>
        <w:rPr/>
        <w:t>en</w:t>
      </w:r>
      <w:r>
        <w:rPr>
          <w:spacing w:val="-12"/>
        </w:rPr>
        <w:t> </w:t>
      </w:r>
      <w:r>
        <w:rPr/>
        <w:t>realizar</w:t>
      </w:r>
      <w:r>
        <w:rPr>
          <w:spacing w:val="-13"/>
        </w:rPr>
        <w:t> </w:t>
      </w:r>
      <w:r>
        <w:rPr/>
        <w:t>un</w:t>
      </w:r>
      <w:r>
        <w:rPr>
          <w:spacing w:val="-10"/>
        </w:rPr>
        <w:t> </w:t>
      </w:r>
      <w:r>
        <w:rPr/>
        <w:t>trabajo</w:t>
      </w:r>
      <w:r>
        <w:rPr>
          <w:spacing w:val="-10"/>
        </w:rPr>
        <w:t> </w:t>
      </w:r>
      <w:r>
        <w:rPr/>
        <w:t>interinstitucional</w:t>
      </w:r>
      <w:r>
        <w:rPr>
          <w:spacing w:val="-11"/>
        </w:rPr>
        <w:t> </w:t>
      </w:r>
      <w:r>
        <w:rPr/>
        <w:t>entre</w:t>
      </w:r>
      <w:r>
        <w:rPr>
          <w:spacing w:val="-13"/>
        </w:rPr>
        <w:t> </w:t>
      </w:r>
      <w:r>
        <w:rPr/>
        <w:t>las</w:t>
      </w:r>
      <w:r>
        <w:rPr>
          <w:spacing w:val="-12"/>
        </w:rPr>
        <w:t> </w:t>
      </w:r>
      <w:r>
        <w:rPr/>
        <w:t>Alcaldías locales, la Empresa de Acueducto de Bogotá y la Unidad Administrativa Especial de Servicios Públicos, tendientes a la protección y prevención del deterioro de los humedales en Bogotá.</w:t>
      </w:r>
    </w:p>
    <w:p>
      <w:pPr>
        <w:pStyle w:val="BodyText"/>
        <w:spacing w:before="230"/>
        <w:ind w:left="1339" w:right="988"/>
        <w:jc w:val="both"/>
      </w:pPr>
      <w:r>
        <w:rPr/>
        <w:t>Lo anterior se logrará realizando seguimiento y control de manera mensual a los 17 humedales de Bogotá, con el objetivo de garantizar que estos espacios no se conviertan en botaderos de residuos.</w:t>
      </w:r>
    </w:p>
    <w:p>
      <w:pPr>
        <w:pStyle w:val="BodyText"/>
        <w:spacing w:before="1"/>
      </w:pPr>
    </w:p>
    <w:p>
      <w:pPr>
        <w:pStyle w:val="BodyText"/>
        <w:ind w:left="1339" w:right="978"/>
        <w:jc w:val="both"/>
      </w:pPr>
      <w:r>
        <w:rPr>
          <w:b/>
        </w:rPr>
        <w:t>Seguimiento</w:t>
      </w:r>
      <w:r>
        <w:rPr>
          <w:b/>
          <w:spacing w:val="-13"/>
        </w:rPr>
        <w:t> </w:t>
      </w:r>
      <w:r>
        <w:rPr>
          <w:b/>
        </w:rPr>
        <w:t>de</w:t>
      </w:r>
      <w:r>
        <w:rPr>
          <w:b/>
          <w:spacing w:val="-12"/>
        </w:rPr>
        <w:t> </w:t>
      </w:r>
      <w:r>
        <w:rPr>
          <w:b/>
        </w:rPr>
        <w:t>Acciones</w:t>
      </w:r>
      <w:r>
        <w:rPr>
          <w:b/>
          <w:spacing w:val="-13"/>
        </w:rPr>
        <w:t> </w:t>
      </w:r>
      <w:r>
        <w:rPr>
          <w:b/>
        </w:rPr>
        <w:t>Populares</w:t>
      </w:r>
      <w:r>
        <w:rPr>
          <w:b/>
          <w:spacing w:val="-12"/>
        </w:rPr>
        <w:t> </w:t>
      </w:r>
      <w:r>
        <w:rPr>
          <w:b/>
        </w:rPr>
        <w:t>y</w:t>
      </w:r>
      <w:r>
        <w:rPr>
          <w:b/>
          <w:spacing w:val="-13"/>
        </w:rPr>
        <w:t> </w:t>
      </w:r>
      <w:r>
        <w:rPr>
          <w:b/>
        </w:rPr>
        <w:t>Sentencias:</w:t>
      </w:r>
      <w:r>
        <w:rPr>
          <w:b/>
          <w:spacing w:val="-12"/>
        </w:rPr>
        <w:t> </w:t>
      </w:r>
      <w:r>
        <w:rPr/>
        <w:t>Así</w:t>
      </w:r>
      <w:r>
        <w:rPr>
          <w:spacing w:val="-13"/>
        </w:rPr>
        <w:t> </w:t>
      </w:r>
      <w:r>
        <w:rPr/>
        <w:t>mismo,</w:t>
      </w:r>
      <w:r>
        <w:rPr>
          <w:spacing w:val="-12"/>
        </w:rPr>
        <w:t> </w:t>
      </w:r>
      <w:r>
        <w:rPr/>
        <w:t>la</w:t>
      </w:r>
      <w:r>
        <w:rPr>
          <w:spacing w:val="-13"/>
        </w:rPr>
        <w:t> </w:t>
      </w:r>
      <w:r>
        <w:rPr/>
        <w:t>Subdirección</w:t>
      </w:r>
      <w:r>
        <w:rPr>
          <w:spacing w:val="-12"/>
        </w:rPr>
        <w:t> </w:t>
      </w:r>
      <w:r>
        <w:rPr/>
        <w:t>de</w:t>
      </w:r>
      <w:r>
        <w:rPr>
          <w:spacing w:val="-13"/>
        </w:rPr>
        <w:t> </w:t>
      </w:r>
      <w:r>
        <w:rPr/>
        <w:t>Control</w:t>
      </w:r>
      <w:r>
        <w:rPr>
          <w:spacing w:val="-12"/>
        </w:rPr>
        <w:t> </w:t>
      </w:r>
      <w:r>
        <w:rPr/>
        <w:t>Ambiental al Sector Público lleva a cabo un riguroso seguimiento y control de las acciones populares que involucran</w:t>
      </w:r>
      <w:r>
        <w:rPr>
          <w:spacing w:val="-13"/>
        </w:rPr>
        <w:t> </w:t>
      </w:r>
      <w:r>
        <w:rPr/>
        <w:t>la</w:t>
      </w:r>
      <w:r>
        <w:rPr>
          <w:spacing w:val="-12"/>
        </w:rPr>
        <w:t> </w:t>
      </w:r>
      <w:r>
        <w:rPr/>
        <w:t>Estructura</w:t>
      </w:r>
      <w:r>
        <w:rPr>
          <w:spacing w:val="-13"/>
        </w:rPr>
        <w:t> </w:t>
      </w:r>
      <w:r>
        <w:rPr/>
        <w:t>Ecológica</w:t>
      </w:r>
      <w:r>
        <w:rPr>
          <w:spacing w:val="-12"/>
        </w:rPr>
        <w:t> </w:t>
      </w:r>
      <w:r>
        <w:rPr/>
        <w:t>Principal</w:t>
      </w:r>
      <w:r>
        <w:rPr>
          <w:spacing w:val="-13"/>
        </w:rPr>
        <w:t> </w:t>
      </w:r>
      <w:r>
        <w:rPr/>
        <w:t>del</w:t>
      </w:r>
      <w:r>
        <w:rPr>
          <w:spacing w:val="-12"/>
        </w:rPr>
        <w:t> </w:t>
      </w:r>
      <w:r>
        <w:rPr/>
        <w:t>Distrito</w:t>
      </w:r>
      <w:r>
        <w:rPr>
          <w:spacing w:val="-13"/>
        </w:rPr>
        <w:t> </w:t>
      </w:r>
      <w:r>
        <w:rPr/>
        <w:t>Capital.</w:t>
      </w:r>
      <w:r>
        <w:rPr>
          <w:spacing w:val="-12"/>
        </w:rPr>
        <w:t> </w:t>
      </w:r>
      <w:r>
        <w:rPr/>
        <w:t>Estas</w:t>
      </w:r>
      <w:r>
        <w:rPr>
          <w:spacing w:val="-13"/>
        </w:rPr>
        <w:t> </w:t>
      </w:r>
      <w:r>
        <w:rPr/>
        <w:t>acciones</w:t>
      </w:r>
      <w:r>
        <w:rPr>
          <w:spacing w:val="-12"/>
        </w:rPr>
        <w:t> </w:t>
      </w:r>
      <w:r>
        <w:rPr/>
        <w:t>de</w:t>
      </w:r>
      <w:r>
        <w:rPr>
          <w:spacing w:val="-13"/>
        </w:rPr>
        <w:t> </w:t>
      </w:r>
      <w:r>
        <w:rPr/>
        <w:t>control</w:t>
      </w:r>
      <w:r>
        <w:rPr>
          <w:spacing w:val="-12"/>
        </w:rPr>
        <w:t> </w:t>
      </w:r>
      <w:r>
        <w:rPr/>
        <w:t>tienen</w:t>
      </w:r>
      <w:r>
        <w:rPr>
          <w:spacing w:val="-13"/>
        </w:rPr>
        <w:t> </w:t>
      </w:r>
      <w:r>
        <w:rPr/>
        <w:t>como finalidad prevenir cualquier daño o vulneración a los derechos colectivos de los ciudadanos, cumpliendo con las obligaciones establecidas para la SDA,</w:t>
      </w:r>
      <w:r>
        <w:rPr>
          <w:spacing w:val="40"/>
        </w:rPr>
        <w:t> </w:t>
      </w:r>
      <w:r>
        <w:rPr/>
        <w:t>protegiendo así los ecosistemas vitales que conforman la estructura ecológica principal por medio de: visitas de control y seguimiento, requerimientos a las entidades competentes, realización de operativos, imposición de medidas preventivas y realización de insumos técnicos para inicio de acciones administrativas.</w:t>
      </w:r>
    </w:p>
    <w:p>
      <w:pPr>
        <w:pStyle w:val="BodyText"/>
        <w:spacing w:before="229"/>
        <w:ind w:left="1339" w:right="979"/>
        <w:jc w:val="both"/>
      </w:pPr>
      <w:r>
        <w:rPr/>
        <w:t>Actualmente, se están monitoreando 19 acciones populares que involucran cuerpos de agua y humedales,</w:t>
      </w:r>
      <w:r>
        <w:rPr>
          <w:spacing w:val="-11"/>
        </w:rPr>
        <w:t> </w:t>
      </w:r>
      <w:r>
        <w:rPr/>
        <w:t>áreas</w:t>
      </w:r>
      <w:r>
        <w:rPr>
          <w:spacing w:val="-12"/>
        </w:rPr>
        <w:t> </w:t>
      </w:r>
      <w:r>
        <w:rPr/>
        <w:t>de</w:t>
      </w:r>
      <w:r>
        <w:rPr>
          <w:spacing w:val="-13"/>
        </w:rPr>
        <w:t> </w:t>
      </w:r>
      <w:r>
        <w:rPr/>
        <w:t>especial</w:t>
      </w:r>
      <w:r>
        <w:rPr>
          <w:spacing w:val="-10"/>
        </w:rPr>
        <w:t> </w:t>
      </w:r>
      <w:r>
        <w:rPr/>
        <w:t>importancia</w:t>
      </w:r>
      <w:r>
        <w:rPr>
          <w:spacing w:val="-13"/>
        </w:rPr>
        <w:t> </w:t>
      </w:r>
      <w:r>
        <w:rPr/>
        <w:t>para</w:t>
      </w:r>
      <w:r>
        <w:rPr>
          <w:spacing w:val="-12"/>
        </w:rPr>
        <w:t> </w:t>
      </w:r>
      <w:r>
        <w:rPr/>
        <w:t>la</w:t>
      </w:r>
      <w:r>
        <w:rPr>
          <w:spacing w:val="-13"/>
        </w:rPr>
        <w:t> </w:t>
      </w:r>
      <w:r>
        <w:rPr/>
        <w:t>EEP.</w:t>
      </w:r>
      <w:r>
        <w:rPr>
          <w:spacing w:val="-10"/>
        </w:rPr>
        <w:t> </w:t>
      </w:r>
      <w:r>
        <w:rPr/>
        <w:t>Este</w:t>
      </w:r>
      <w:r>
        <w:rPr>
          <w:spacing w:val="-11"/>
        </w:rPr>
        <w:t> </w:t>
      </w:r>
      <w:r>
        <w:rPr/>
        <w:t>seguimiento</w:t>
      </w:r>
      <w:r>
        <w:rPr>
          <w:spacing w:val="-13"/>
        </w:rPr>
        <w:t> </w:t>
      </w:r>
      <w:r>
        <w:rPr/>
        <w:t>exhaustivo</w:t>
      </w:r>
      <w:r>
        <w:rPr>
          <w:spacing w:val="-12"/>
        </w:rPr>
        <w:t> </w:t>
      </w:r>
      <w:r>
        <w:rPr/>
        <w:t>permite</w:t>
      </w:r>
      <w:r>
        <w:rPr>
          <w:spacing w:val="-11"/>
        </w:rPr>
        <w:t> </w:t>
      </w:r>
      <w:r>
        <w:rPr/>
        <w:t>identificar y abordar oportunamente cualquier amenaza potencial a estos espacios naturales, garantizando su preservación para las generaciones presentes y futuras.</w:t>
      </w:r>
    </w:p>
    <w:p>
      <w:pPr>
        <w:pStyle w:val="BodyText"/>
      </w:pPr>
    </w:p>
    <w:p>
      <w:pPr>
        <w:spacing w:before="0"/>
        <w:ind w:left="1339" w:right="982" w:firstLine="0"/>
        <w:jc w:val="both"/>
        <w:rPr>
          <w:sz w:val="20"/>
        </w:rPr>
      </w:pPr>
      <w:r>
        <w:rPr>
          <w:b/>
          <w:sz w:val="20"/>
        </w:rPr>
        <w:t>Priorización de seguimiento y control a los puntos críticos dentro de la estructura ecológica principal:</w:t>
      </w:r>
      <w:r>
        <w:rPr>
          <w:b/>
          <w:spacing w:val="-7"/>
          <w:sz w:val="20"/>
        </w:rPr>
        <w:t> </w:t>
      </w:r>
      <w:r>
        <w:rPr>
          <w:sz w:val="20"/>
        </w:rPr>
        <w:t>Las</w:t>
      </w:r>
      <w:r>
        <w:rPr>
          <w:spacing w:val="-8"/>
          <w:sz w:val="20"/>
        </w:rPr>
        <w:t> </w:t>
      </w:r>
      <w:r>
        <w:rPr>
          <w:sz w:val="20"/>
        </w:rPr>
        <w:t>problemáticas</w:t>
      </w:r>
      <w:r>
        <w:rPr>
          <w:spacing w:val="-6"/>
          <w:sz w:val="20"/>
        </w:rPr>
        <w:t> </w:t>
      </w:r>
      <w:r>
        <w:rPr>
          <w:sz w:val="20"/>
        </w:rPr>
        <w:t>ambientales</w:t>
      </w:r>
      <w:r>
        <w:rPr>
          <w:spacing w:val="-8"/>
          <w:sz w:val="20"/>
        </w:rPr>
        <w:t> </w:t>
      </w:r>
      <w:r>
        <w:rPr>
          <w:sz w:val="20"/>
        </w:rPr>
        <w:t>presentes</w:t>
      </w:r>
      <w:r>
        <w:rPr>
          <w:spacing w:val="-9"/>
          <w:sz w:val="20"/>
        </w:rPr>
        <w:t> </w:t>
      </w:r>
      <w:r>
        <w:rPr>
          <w:sz w:val="20"/>
        </w:rPr>
        <w:t>en</w:t>
      </w:r>
      <w:r>
        <w:rPr>
          <w:spacing w:val="-6"/>
          <w:sz w:val="20"/>
        </w:rPr>
        <w:t> </w:t>
      </w:r>
      <w:r>
        <w:rPr>
          <w:sz w:val="20"/>
        </w:rPr>
        <w:t>el</w:t>
      </w:r>
      <w:r>
        <w:rPr>
          <w:spacing w:val="-8"/>
          <w:sz w:val="20"/>
        </w:rPr>
        <w:t> </w:t>
      </w:r>
      <w:r>
        <w:rPr>
          <w:sz w:val="20"/>
        </w:rPr>
        <w:t>territorio</w:t>
      </w:r>
      <w:r>
        <w:rPr>
          <w:spacing w:val="-7"/>
          <w:sz w:val="20"/>
        </w:rPr>
        <w:t> </w:t>
      </w:r>
      <w:r>
        <w:rPr>
          <w:sz w:val="20"/>
        </w:rPr>
        <w:t>de</w:t>
      </w:r>
      <w:r>
        <w:rPr>
          <w:spacing w:val="-7"/>
          <w:sz w:val="20"/>
        </w:rPr>
        <w:t> </w:t>
      </w:r>
      <w:r>
        <w:rPr>
          <w:sz w:val="20"/>
        </w:rPr>
        <w:t>la</w:t>
      </w:r>
      <w:r>
        <w:rPr>
          <w:spacing w:val="-8"/>
          <w:sz w:val="20"/>
        </w:rPr>
        <w:t> </w:t>
      </w:r>
      <w:r>
        <w:rPr>
          <w:sz w:val="20"/>
        </w:rPr>
        <w:t>capital</w:t>
      </w:r>
      <w:r>
        <w:rPr>
          <w:spacing w:val="-8"/>
          <w:sz w:val="20"/>
        </w:rPr>
        <w:t> </w:t>
      </w:r>
      <w:r>
        <w:rPr>
          <w:sz w:val="20"/>
        </w:rPr>
        <w:t>del</w:t>
      </w:r>
      <w:r>
        <w:rPr>
          <w:spacing w:val="-8"/>
          <w:sz w:val="20"/>
        </w:rPr>
        <w:t> </w:t>
      </w:r>
      <w:r>
        <w:rPr>
          <w:sz w:val="20"/>
        </w:rPr>
        <w:t>país,</w:t>
      </w:r>
      <w:r>
        <w:rPr>
          <w:spacing w:val="-8"/>
          <w:sz w:val="20"/>
        </w:rPr>
        <w:t> </w:t>
      </w:r>
      <w:r>
        <w:rPr>
          <w:sz w:val="20"/>
        </w:rPr>
        <w:t>tales</w:t>
      </w:r>
      <w:r>
        <w:rPr>
          <w:spacing w:val="-8"/>
          <w:sz w:val="20"/>
        </w:rPr>
        <w:t> </w:t>
      </w:r>
      <w:r>
        <w:rPr>
          <w:sz w:val="20"/>
        </w:rPr>
        <w:t>como</w:t>
      </w:r>
      <w:r>
        <w:rPr>
          <w:spacing w:val="-7"/>
          <w:sz w:val="20"/>
        </w:rPr>
        <w:t> </w:t>
      </w:r>
      <w:r>
        <w:rPr>
          <w:sz w:val="20"/>
        </w:rPr>
        <w:t>la afectación sobre la Estructura Ecológica Principal – EEP, producto de los usos inadecuados como lo son quemas indiscriminadas, disposición inadecuada de residuos ordinarios, peligrosos, especiales y de manejo diferenciado y construcciones ilegales.</w:t>
      </w:r>
    </w:p>
    <w:p>
      <w:pPr>
        <w:pStyle w:val="BodyText"/>
        <w:spacing w:before="1"/>
      </w:pPr>
    </w:p>
    <w:p>
      <w:pPr>
        <w:pStyle w:val="BodyText"/>
        <w:ind w:left="1339" w:right="987"/>
        <w:jc w:val="both"/>
      </w:pPr>
      <w:r>
        <w:rPr/>
        <w:t>Por lo cual se pretende que, mediante la identificación, control y seguimiento a los</w:t>
      </w:r>
      <w:r>
        <w:rPr>
          <w:spacing w:val="-1"/>
        </w:rPr>
        <w:t> </w:t>
      </w:r>
      <w:r>
        <w:rPr/>
        <w:t>puntos</w:t>
      </w:r>
      <w:r>
        <w:rPr>
          <w:spacing w:val="-1"/>
        </w:rPr>
        <w:t> </w:t>
      </w:r>
      <w:r>
        <w:rPr/>
        <w:t>críticos</w:t>
      </w:r>
      <w:r>
        <w:rPr>
          <w:spacing w:val="-1"/>
        </w:rPr>
        <w:t> </w:t>
      </w:r>
      <w:r>
        <w:rPr/>
        <w:t>en la</w:t>
      </w:r>
      <w:r>
        <w:rPr>
          <w:spacing w:val="-1"/>
        </w:rPr>
        <w:t> </w:t>
      </w:r>
      <w:r>
        <w:rPr/>
        <w:t>EEP,</w:t>
      </w:r>
      <w:r>
        <w:rPr>
          <w:spacing w:val="-1"/>
        </w:rPr>
        <w:t> </w:t>
      </w:r>
      <w:r>
        <w:rPr/>
        <w:t>se aporte</w:t>
      </w:r>
      <w:r>
        <w:rPr>
          <w:spacing w:val="-1"/>
        </w:rPr>
        <w:t> </w:t>
      </w:r>
      <w:r>
        <w:rPr/>
        <w:t>de</w:t>
      </w:r>
      <w:r>
        <w:rPr>
          <w:spacing w:val="-3"/>
        </w:rPr>
        <w:t> </w:t>
      </w:r>
      <w:r>
        <w:rPr/>
        <w:t>manera directa</w:t>
      </w:r>
      <w:r>
        <w:rPr>
          <w:spacing w:val="-1"/>
        </w:rPr>
        <w:t> </w:t>
      </w:r>
      <w:r>
        <w:rPr/>
        <w:t>e indirecta</w:t>
      </w:r>
      <w:r>
        <w:rPr>
          <w:spacing w:val="-1"/>
        </w:rPr>
        <w:t> </w:t>
      </w:r>
      <w:r>
        <w:rPr/>
        <w:t>a la</w:t>
      </w:r>
      <w:r>
        <w:rPr>
          <w:spacing w:val="-3"/>
        </w:rPr>
        <w:t> </w:t>
      </w:r>
      <w:r>
        <w:rPr/>
        <w:t>conservación y</w:t>
      </w:r>
      <w:r>
        <w:rPr>
          <w:spacing w:val="-2"/>
        </w:rPr>
        <w:t> </w:t>
      </w:r>
      <w:r>
        <w:rPr/>
        <w:t>protección de los</w:t>
      </w:r>
      <w:r>
        <w:rPr>
          <w:spacing w:val="-2"/>
        </w:rPr>
        <w:t> </w:t>
      </w:r>
      <w:r>
        <w:rPr/>
        <w:t>ecosistemas</w:t>
      </w:r>
      <w:r>
        <w:rPr>
          <w:spacing w:val="-1"/>
        </w:rPr>
        <w:t> </w:t>
      </w:r>
      <w:r>
        <w:rPr/>
        <w:t>y la biodiversidad a través de:</w:t>
      </w:r>
    </w:p>
    <w:p>
      <w:pPr>
        <w:pStyle w:val="ListParagraph"/>
        <w:numPr>
          <w:ilvl w:val="0"/>
          <w:numId w:val="8"/>
        </w:numPr>
        <w:tabs>
          <w:tab w:pos="1699" w:val="left" w:leader="none"/>
        </w:tabs>
        <w:spacing w:line="240" w:lineRule="auto" w:before="229" w:after="0"/>
        <w:ind w:left="1699" w:right="984" w:hanging="360"/>
        <w:jc w:val="both"/>
        <w:rPr>
          <w:sz w:val="20"/>
        </w:rPr>
      </w:pPr>
      <w:r>
        <w:rPr>
          <w:sz w:val="20"/>
        </w:rPr>
        <w:t>Visitas de control, detectando oportunamente afectaciones o posibles afectaciones a los ecosistemas y se realicen las alertas tempranas a las entidades policivas, se impongan medidas preventivas y/o apoyen en capturas en flagrancia.</w:t>
      </w:r>
    </w:p>
    <w:p>
      <w:pPr>
        <w:pStyle w:val="ListParagraph"/>
        <w:numPr>
          <w:ilvl w:val="0"/>
          <w:numId w:val="8"/>
        </w:numPr>
        <w:tabs>
          <w:tab w:pos="1699" w:val="left" w:leader="none"/>
        </w:tabs>
        <w:spacing w:line="240" w:lineRule="auto" w:before="1" w:after="0"/>
        <w:ind w:left="1699" w:right="987" w:hanging="360"/>
        <w:jc w:val="both"/>
        <w:rPr>
          <w:sz w:val="20"/>
        </w:rPr>
      </w:pPr>
      <w:r>
        <w:rPr>
          <w:sz w:val="20"/>
        </w:rPr>
        <w:t>Articulación con las</w:t>
      </w:r>
      <w:r>
        <w:rPr>
          <w:spacing w:val="-2"/>
          <w:sz w:val="20"/>
        </w:rPr>
        <w:t> </w:t>
      </w:r>
      <w:r>
        <w:rPr>
          <w:sz w:val="20"/>
        </w:rPr>
        <w:t>demás</w:t>
      </w:r>
      <w:r>
        <w:rPr>
          <w:spacing w:val="-1"/>
          <w:sz w:val="20"/>
        </w:rPr>
        <w:t> </w:t>
      </w:r>
      <w:r>
        <w:rPr>
          <w:sz w:val="20"/>
        </w:rPr>
        <w:t>entidades</w:t>
      </w:r>
      <w:r>
        <w:rPr>
          <w:spacing w:val="-1"/>
          <w:sz w:val="20"/>
        </w:rPr>
        <w:t> </w:t>
      </w:r>
      <w:r>
        <w:rPr>
          <w:sz w:val="20"/>
        </w:rPr>
        <w:t>se pretende generar un</w:t>
      </w:r>
      <w:r>
        <w:rPr>
          <w:spacing w:val="-2"/>
          <w:sz w:val="20"/>
        </w:rPr>
        <w:t> </w:t>
      </w:r>
      <w:r>
        <w:rPr>
          <w:sz w:val="20"/>
        </w:rPr>
        <w:t>aumento en acciones</w:t>
      </w:r>
      <w:r>
        <w:rPr>
          <w:spacing w:val="-1"/>
          <w:sz w:val="20"/>
        </w:rPr>
        <w:t> </w:t>
      </w:r>
      <w:r>
        <w:rPr>
          <w:sz w:val="20"/>
        </w:rPr>
        <w:t>de control</w:t>
      </w:r>
      <w:r>
        <w:rPr>
          <w:spacing w:val="-1"/>
          <w:sz w:val="20"/>
        </w:rPr>
        <w:t> </w:t>
      </w:r>
      <w:r>
        <w:rPr>
          <w:sz w:val="20"/>
        </w:rPr>
        <w:t>por daño ambiental con relación a las generadas en el cuatrienio anterior.</w:t>
      </w:r>
    </w:p>
    <w:p>
      <w:pPr>
        <w:pStyle w:val="ListParagraph"/>
        <w:spacing w:after="0" w:line="240" w:lineRule="auto"/>
        <w:jc w:val="both"/>
        <w:rPr>
          <w:sz w:val="20"/>
        </w:rPr>
        <w:sectPr>
          <w:pgSz w:w="12240" w:h="15840"/>
          <w:pgMar w:header="1022" w:footer="0" w:top="2640" w:bottom="280" w:left="1080" w:right="720"/>
        </w:sectPr>
      </w:pPr>
    </w:p>
    <w:p>
      <w:pPr>
        <w:pStyle w:val="BodyText"/>
      </w:pPr>
    </w:p>
    <w:p>
      <w:pPr>
        <w:pStyle w:val="BodyText"/>
        <w:spacing w:before="97"/>
      </w:pPr>
    </w:p>
    <w:p>
      <w:pPr>
        <w:pStyle w:val="BodyText"/>
        <w:ind w:left="1339" w:right="977"/>
        <w:jc w:val="both"/>
      </w:pPr>
      <w:r>
        <w:rPr>
          <w:b/>
        </w:rPr>
        <w:t>Seguimiento</w:t>
      </w:r>
      <w:r>
        <w:rPr>
          <w:b/>
          <w:spacing w:val="-1"/>
        </w:rPr>
        <w:t> </w:t>
      </w:r>
      <w:r>
        <w:rPr>
          <w:b/>
        </w:rPr>
        <w:t>y</w:t>
      </w:r>
      <w:r>
        <w:rPr>
          <w:b/>
          <w:spacing w:val="-3"/>
        </w:rPr>
        <w:t> </w:t>
      </w:r>
      <w:r>
        <w:rPr>
          <w:b/>
        </w:rPr>
        <w:t>Control</w:t>
      </w:r>
      <w:r>
        <w:rPr>
          <w:b/>
          <w:spacing w:val="-4"/>
        </w:rPr>
        <w:t> </w:t>
      </w:r>
      <w:r>
        <w:rPr>
          <w:b/>
        </w:rPr>
        <w:t>a</w:t>
      </w:r>
      <w:r>
        <w:rPr>
          <w:b/>
          <w:spacing w:val="-1"/>
        </w:rPr>
        <w:t> </w:t>
      </w:r>
      <w:r>
        <w:rPr>
          <w:b/>
        </w:rPr>
        <w:t>la</w:t>
      </w:r>
      <w:r>
        <w:rPr>
          <w:b/>
          <w:spacing w:val="-1"/>
        </w:rPr>
        <w:t> </w:t>
      </w:r>
      <w:r>
        <w:rPr>
          <w:b/>
        </w:rPr>
        <w:t>compensación</w:t>
      </w:r>
      <w:r>
        <w:rPr>
          <w:b/>
          <w:spacing w:val="-2"/>
        </w:rPr>
        <w:t> </w:t>
      </w:r>
      <w:r>
        <w:rPr>
          <w:b/>
        </w:rPr>
        <w:t>por</w:t>
      </w:r>
      <w:r>
        <w:rPr>
          <w:b/>
          <w:spacing w:val="-1"/>
        </w:rPr>
        <w:t> </w:t>
      </w:r>
      <w:r>
        <w:rPr>
          <w:b/>
        </w:rPr>
        <w:t>endurecimiento de</w:t>
      </w:r>
      <w:r>
        <w:rPr>
          <w:b/>
          <w:spacing w:val="-2"/>
        </w:rPr>
        <w:t> </w:t>
      </w:r>
      <w:r>
        <w:rPr>
          <w:b/>
        </w:rPr>
        <w:t>áreas</w:t>
      </w:r>
      <w:r>
        <w:rPr>
          <w:b/>
          <w:spacing w:val="-3"/>
        </w:rPr>
        <w:t> </w:t>
      </w:r>
      <w:r>
        <w:rPr>
          <w:b/>
        </w:rPr>
        <w:t>verdes: </w:t>
      </w:r>
      <w:r>
        <w:rPr/>
        <w:t>El</w:t>
      </w:r>
      <w:r>
        <w:rPr>
          <w:spacing w:val="-4"/>
        </w:rPr>
        <w:t> </w:t>
      </w:r>
      <w:r>
        <w:rPr/>
        <w:t>artículo</w:t>
      </w:r>
      <w:r>
        <w:rPr>
          <w:spacing w:val="-1"/>
        </w:rPr>
        <w:t> </w:t>
      </w:r>
      <w:r>
        <w:rPr/>
        <w:t>1°</w:t>
      </w:r>
      <w:r>
        <w:rPr>
          <w:spacing w:val="-5"/>
        </w:rPr>
        <w:t> </w:t>
      </w:r>
      <w:r>
        <w:rPr/>
        <w:t>del Acuerdo</w:t>
      </w:r>
      <w:r>
        <w:rPr>
          <w:spacing w:val="-1"/>
        </w:rPr>
        <w:t> </w:t>
      </w:r>
      <w:r>
        <w:rPr/>
        <w:t>Distrital</w:t>
      </w:r>
      <w:r>
        <w:rPr>
          <w:spacing w:val="-3"/>
        </w:rPr>
        <w:t> </w:t>
      </w:r>
      <w:r>
        <w:rPr/>
        <w:t>327</w:t>
      </w:r>
      <w:r>
        <w:rPr>
          <w:spacing w:val="-1"/>
        </w:rPr>
        <w:t> </w:t>
      </w:r>
      <w:r>
        <w:rPr/>
        <w:t>de</w:t>
      </w:r>
      <w:r>
        <w:rPr>
          <w:spacing w:val="-2"/>
        </w:rPr>
        <w:t> </w:t>
      </w:r>
      <w:r>
        <w:rPr/>
        <w:t>2008</w:t>
      </w:r>
      <w:r>
        <w:rPr>
          <w:spacing w:val="-3"/>
        </w:rPr>
        <w:t> </w:t>
      </w:r>
      <w:r>
        <w:rPr/>
        <w:t>“Por</w:t>
      </w:r>
      <w:r>
        <w:rPr>
          <w:spacing w:val="-2"/>
        </w:rPr>
        <w:t> </w:t>
      </w:r>
      <w:r>
        <w:rPr/>
        <w:t>medio</w:t>
      </w:r>
      <w:r>
        <w:rPr>
          <w:spacing w:val="-1"/>
        </w:rPr>
        <w:t> </w:t>
      </w:r>
      <w:r>
        <w:rPr/>
        <w:t>del</w:t>
      </w:r>
      <w:r>
        <w:rPr>
          <w:spacing w:val="-2"/>
        </w:rPr>
        <w:t> </w:t>
      </w:r>
      <w:r>
        <w:rPr/>
        <w:t>cual</w:t>
      </w:r>
      <w:r>
        <w:rPr>
          <w:spacing w:val="-2"/>
        </w:rPr>
        <w:t> </w:t>
      </w:r>
      <w:r>
        <w:rPr/>
        <w:t>se</w:t>
      </w:r>
      <w:r>
        <w:rPr>
          <w:spacing w:val="-2"/>
        </w:rPr>
        <w:t> </w:t>
      </w:r>
      <w:r>
        <w:rPr/>
        <w:t>dictan</w:t>
      </w:r>
      <w:r>
        <w:rPr>
          <w:spacing w:val="-1"/>
        </w:rPr>
        <w:t> </w:t>
      </w:r>
      <w:r>
        <w:rPr/>
        <w:t>normas</w:t>
      </w:r>
      <w:r>
        <w:rPr>
          <w:spacing w:val="-3"/>
        </w:rPr>
        <w:t> </w:t>
      </w:r>
      <w:r>
        <w:rPr/>
        <w:t>para</w:t>
      </w:r>
      <w:r>
        <w:rPr>
          <w:spacing w:val="-2"/>
        </w:rPr>
        <w:t> </w:t>
      </w:r>
      <w:r>
        <w:rPr/>
        <w:t>la</w:t>
      </w:r>
      <w:r>
        <w:rPr>
          <w:spacing w:val="-2"/>
        </w:rPr>
        <w:t> </w:t>
      </w:r>
      <w:r>
        <w:rPr/>
        <w:t>planeación,</w:t>
      </w:r>
      <w:r>
        <w:rPr>
          <w:spacing w:val="-2"/>
        </w:rPr>
        <w:t> </w:t>
      </w:r>
      <w:r>
        <w:rPr/>
        <w:t>generación</w:t>
      </w:r>
      <w:r>
        <w:rPr>
          <w:spacing w:val="-3"/>
        </w:rPr>
        <w:t> </w:t>
      </w:r>
      <w:r>
        <w:rPr/>
        <w:t>y sostenimiento</w:t>
      </w:r>
      <w:r>
        <w:rPr>
          <w:spacing w:val="-10"/>
        </w:rPr>
        <w:t> </w:t>
      </w:r>
      <w:r>
        <w:rPr/>
        <w:t>de</w:t>
      </w:r>
      <w:r>
        <w:rPr>
          <w:spacing w:val="-11"/>
        </w:rPr>
        <w:t> </w:t>
      </w:r>
      <w:r>
        <w:rPr/>
        <w:t>zonas</w:t>
      </w:r>
      <w:r>
        <w:rPr>
          <w:spacing w:val="-12"/>
        </w:rPr>
        <w:t> </w:t>
      </w:r>
      <w:r>
        <w:rPr/>
        <w:t>verdes</w:t>
      </w:r>
      <w:r>
        <w:rPr>
          <w:spacing w:val="-13"/>
        </w:rPr>
        <w:t> </w:t>
      </w:r>
      <w:r>
        <w:rPr/>
        <w:t>denominadas</w:t>
      </w:r>
      <w:r>
        <w:rPr>
          <w:spacing w:val="-11"/>
        </w:rPr>
        <w:t> </w:t>
      </w:r>
      <w:r>
        <w:rPr/>
        <w:t>“Pulmones</w:t>
      </w:r>
      <w:r>
        <w:rPr>
          <w:spacing w:val="-12"/>
        </w:rPr>
        <w:t> </w:t>
      </w:r>
      <w:r>
        <w:rPr/>
        <w:t>Verdes”</w:t>
      </w:r>
      <w:r>
        <w:rPr>
          <w:spacing w:val="-11"/>
        </w:rPr>
        <w:t> </w:t>
      </w:r>
      <w:r>
        <w:rPr/>
        <w:t>en</w:t>
      </w:r>
      <w:r>
        <w:rPr>
          <w:spacing w:val="-10"/>
        </w:rPr>
        <w:t> </w:t>
      </w:r>
      <w:r>
        <w:rPr/>
        <w:t>el</w:t>
      </w:r>
      <w:r>
        <w:rPr>
          <w:spacing w:val="-11"/>
        </w:rPr>
        <w:t> </w:t>
      </w:r>
      <w:r>
        <w:rPr/>
        <w:t>Distrito</w:t>
      </w:r>
      <w:r>
        <w:rPr>
          <w:spacing w:val="-11"/>
        </w:rPr>
        <w:t> </w:t>
      </w:r>
      <w:r>
        <w:rPr/>
        <w:t>Capital</w:t>
      </w:r>
      <w:r>
        <w:rPr>
          <w:spacing w:val="-11"/>
        </w:rPr>
        <w:t> </w:t>
      </w:r>
      <w:r>
        <w:rPr/>
        <w:t>y</w:t>
      </w:r>
      <w:r>
        <w:rPr>
          <w:spacing w:val="-12"/>
        </w:rPr>
        <w:t> </w:t>
      </w:r>
      <w:r>
        <w:rPr/>
        <w:t>se</w:t>
      </w:r>
      <w:r>
        <w:rPr>
          <w:spacing w:val="-11"/>
        </w:rPr>
        <w:t> </w:t>
      </w:r>
      <w:r>
        <w:rPr/>
        <w:t>dictan</w:t>
      </w:r>
      <w:r>
        <w:rPr>
          <w:spacing w:val="-10"/>
        </w:rPr>
        <w:t> </w:t>
      </w:r>
      <w:r>
        <w:rPr/>
        <w:t>otras disposiciones”, le impone a la Administración Distrital en cabeza de la Secretaría Distrital de Planeación, la Secretaría Distrital de Ambiente y el Jardín Botánico José Celestino Mutis, la responsabilidad de ajustar las normas urbanísticas y las variables de diseño que toda actuación urbanística e instrumento de planeación debe contemplar para la planificación, con el objeto de incrementar la generación y sostenimiento ecosistémico de las zonas verdes en el espacio público de la ciudad y de garantizar el espacio mínimo vital para el óptimo crecimiento de los árboles y de los elementos naturales existentes.</w:t>
      </w:r>
    </w:p>
    <w:p>
      <w:pPr>
        <w:pStyle w:val="BodyText"/>
      </w:pPr>
    </w:p>
    <w:p>
      <w:pPr>
        <w:pStyle w:val="BodyText"/>
        <w:ind w:left="1339" w:right="979"/>
        <w:jc w:val="both"/>
      </w:pPr>
      <w:r>
        <w:rPr/>
        <w:t>El mismo acuerdo, les impone a las entidades públicas que realicen obras de infraestructura, de las cuales</w:t>
      </w:r>
      <w:r>
        <w:rPr>
          <w:spacing w:val="-8"/>
        </w:rPr>
        <w:t> </w:t>
      </w:r>
      <w:r>
        <w:rPr/>
        <w:t>se</w:t>
      </w:r>
      <w:r>
        <w:rPr>
          <w:spacing w:val="-7"/>
        </w:rPr>
        <w:t> </w:t>
      </w:r>
      <w:r>
        <w:rPr/>
        <w:t>derive</w:t>
      </w:r>
      <w:r>
        <w:rPr>
          <w:spacing w:val="-10"/>
        </w:rPr>
        <w:t> </w:t>
      </w:r>
      <w:r>
        <w:rPr/>
        <w:t>reducción</w:t>
      </w:r>
      <w:r>
        <w:rPr>
          <w:spacing w:val="-9"/>
        </w:rPr>
        <w:t> </w:t>
      </w:r>
      <w:r>
        <w:rPr/>
        <w:t>del</w:t>
      </w:r>
      <w:r>
        <w:rPr>
          <w:spacing w:val="-12"/>
        </w:rPr>
        <w:t> </w:t>
      </w:r>
      <w:r>
        <w:rPr/>
        <w:t>área</w:t>
      </w:r>
      <w:r>
        <w:rPr>
          <w:spacing w:val="-7"/>
        </w:rPr>
        <w:t> </w:t>
      </w:r>
      <w:r>
        <w:rPr/>
        <w:t>verde</w:t>
      </w:r>
      <w:r>
        <w:rPr>
          <w:spacing w:val="-7"/>
        </w:rPr>
        <w:t> </w:t>
      </w:r>
      <w:r>
        <w:rPr/>
        <w:t>en</w:t>
      </w:r>
      <w:r>
        <w:rPr>
          <w:spacing w:val="-7"/>
        </w:rPr>
        <w:t> </w:t>
      </w:r>
      <w:r>
        <w:rPr/>
        <w:t>zona</w:t>
      </w:r>
      <w:r>
        <w:rPr>
          <w:spacing w:val="-10"/>
        </w:rPr>
        <w:t> </w:t>
      </w:r>
      <w:r>
        <w:rPr/>
        <w:t>urbana,</w:t>
      </w:r>
      <w:r>
        <w:rPr>
          <w:spacing w:val="-9"/>
        </w:rPr>
        <w:t> </w:t>
      </w:r>
      <w:r>
        <w:rPr/>
        <w:t>el</w:t>
      </w:r>
      <w:r>
        <w:rPr>
          <w:spacing w:val="-8"/>
        </w:rPr>
        <w:t> </w:t>
      </w:r>
      <w:r>
        <w:rPr/>
        <w:t>deber</w:t>
      </w:r>
      <w:r>
        <w:rPr>
          <w:spacing w:val="-9"/>
        </w:rPr>
        <w:t> </w:t>
      </w:r>
      <w:r>
        <w:rPr/>
        <w:t>de</w:t>
      </w:r>
      <w:r>
        <w:rPr>
          <w:spacing w:val="-7"/>
        </w:rPr>
        <w:t> </w:t>
      </w:r>
      <w:r>
        <w:rPr/>
        <w:t>compensarla</w:t>
      </w:r>
      <w:r>
        <w:rPr>
          <w:spacing w:val="-10"/>
        </w:rPr>
        <w:t> </w:t>
      </w:r>
      <w:r>
        <w:rPr/>
        <w:t>con</w:t>
      </w:r>
      <w:r>
        <w:rPr>
          <w:spacing w:val="-9"/>
        </w:rPr>
        <w:t> </w:t>
      </w:r>
      <w:r>
        <w:rPr/>
        <w:t>espacio</w:t>
      </w:r>
      <w:r>
        <w:rPr>
          <w:spacing w:val="-7"/>
        </w:rPr>
        <w:t> </w:t>
      </w:r>
      <w:r>
        <w:rPr/>
        <w:t>público para la generación de zonas y áreas verdes como mínimo en la misma proporción del área verde endurecida, dentro del área de influencia del proyecto.</w:t>
      </w:r>
    </w:p>
    <w:p>
      <w:pPr>
        <w:pStyle w:val="BodyText"/>
      </w:pPr>
    </w:p>
    <w:p>
      <w:pPr>
        <w:pStyle w:val="BodyText"/>
        <w:ind w:left="1339" w:right="981"/>
        <w:jc w:val="both"/>
      </w:pPr>
      <w:r>
        <w:rPr/>
        <w:t>El endurecimiento por desarrollo de obras de infraestructura obedece al desarrollo natural urbano, lo que conlleva, en la mayoría de los</w:t>
      </w:r>
      <w:r>
        <w:rPr>
          <w:spacing w:val="-1"/>
        </w:rPr>
        <w:t> </w:t>
      </w:r>
      <w:r>
        <w:rPr/>
        <w:t>casos, la reducción del área verde, por lo cual, mediante el acta de diseños</w:t>
      </w:r>
      <w:r>
        <w:rPr>
          <w:spacing w:val="-2"/>
        </w:rPr>
        <w:t> </w:t>
      </w:r>
      <w:r>
        <w:rPr/>
        <w:t>paisajísticos</w:t>
      </w:r>
      <w:r>
        <w:rPr>
          <w:spacing w:val="-2"/>
        </w:rPr>
        <w:t> </w:t>
      </w:r>
      <w:r>
        <w:rPr/>
        <w:t>brinda</w:t>
      </w:r>
      <w:r>
        <w:rPr>
          <w:spacing w:val="-1"/>
        </w:rPr>
        <w:t> </w:t>
      </w:r>
      <w:r>
        <w:rPr/>
        <w:t>una</w:t>
      </w:r>
      <w:r>
        <w:rPr>
          <w:spacing w:val="-1"/>
        </w:rPr>
        <w:t> </w:t>
      </w:r>
      <w:r>
        <w:rPr/>
        <w:t>alternativa</w:t>
      </w:r>
      <w:r>
        <w:rPr>
          <w:spacing w:val="-3"/>
        </w:rPr>
        <w:t> </w:t>
      </w:r>
      <w:r>
        <w:rPr/>
        <w:t>para la</w:t>
      </w:r>
      <w:r>
        <w:rPr>
          <w:spacing w:val="-3"/>
        </w:rPr>
        <w:t> </w:t>
      </w:r>
      <w:r>
        <w:rPr/>
        <w:t>conservación</w:t>
      </w:r>
      <w:r>
        <w:rPr>
          <w:spacing w:val="-1"/>
        </w:rPr>
        <w:t> </w:t>
      </w:r>
      <w:r>
        <w:rPr/>
        <w:t>y</w:t>
      </w:r>
      <w:r>
        <w:rPr>
          <w:spacing w:val="-2"/>
        </w:rPr>
        <w:t> </w:t>
      </w:r>
      <w:r>
        <w:rPr/>
        <w:t>recuperación</w:t>
      </w:r>
      <w:r>
        <w:rPr>
          <w:spacing w:val="-2"/>
        </w:rPr>
        <w:t> </w:t>
      </w:r>
      <w:r>
        <w:rPr/>
        <w:t>de</w:t>
      </w:r>
      <w:r>
        <w:rPr>
          <w:spacing w:val="-3"/>
        </w:rPr>
        <w:t> </w:t>
      </w:r>
      <w:r>
        <w:rPr/>
        <w:t>zonas</w:t>
      </w:r>
      <w:r>
        <w:rPr>
          <w:spacing w:val="-4"/>
        </w:rPr>
        <w:t> </w:t>
      </w:r>
      <w:r>
        <w:rPr/>
        <w:t>verdes</w:t>
      </w:r>
      <w:r>
        <w:rPr>
          <w:spacing w:val="-1"/>
        </w:rPr>
        <w:t> </w:t>
      </w:r>
      <w:r>
        <w:rPr/>
        <w:t>en</w:t>
      </w:r>
      <w:r>
        <w:rPr>
          <w:spacing w:val="-1"/>
        </w:rPr>
        <w:t> </w:t>
      </w:r>
      <w:r>
        <w:rPr/>
        <w:t>el espacio público y sus funciones ambientales.</w:t>
      </w:r>
    </w:p>
    <w:p>
      <w:pPr>
        <w:pStyle w:val="BodyText"/>
      </w:pPr>
    </w:p>
    <w:p>
      <w:pPr>
        <w:pStyle w:val="BodyText"/>
        <w:ind w:left="1339" w:right="979"/>
        <w:jc w:val="both"/>
      </w:pPr>
      <w:r>
        <w:rPr/>
        <w:t>El</w:t>
      </w:r>
      <w:r>
        <w:rPr>
          <w:spacing w:val="-6"/>
        </w:rPr>
        <w:t> </w:t>
      </w:r>
      <w:r>
        <w:rPr/>
        <w:t>desarrollo</w:t>
      </w:r>
      <w:r>
        <w:rPr>
          <w:spacing w:val="-7"/>
        </w:rPr>
        <w:t> </w:t>
      </w:r>
      <w:r>
        <w:rPr/>
        <w:t>de</w:t>
      </w:r>
      <w:r>
        <w:rPr>
          <w:spacing w:val="-7"/>
        </w:rPr>
        <w:t> </w:t>
      </w:r>
      <w:r>
        <w:rPr/>
        <w:t>proyectos</w:t>
      </w:r>
      <w:r>
        <w:rPr>
          <w:spacing w:val="-6"/>
        </w:rPr>
        <w:t> </w:t>
      </w:r>
      <w:r>
        <w:rPr/>
        <w:t>especiales</w:t>
      </w:r>
      <w:r>
        <w:rPr>
          <w:spacing w:val="-6"/>
        </w:rPr>
        <w:t> </w:t>
      </w:r>
      <w:r>
        <w:rPr/>
        <w:t>de</w:t>
      </w:r>
      <w:r>
        <w:rPr>
          <w:spacing w:val="-5"/>
        </w:rPr>
        <w:t> </w:t>
      </w:r>
      <w:r>
        <w:rPr/>
        <w:t>infraestructura,</w:t>
      </w:r>
      <w:r>
        <w:rPr>
          <w:spacing w:val="-5"/>
        </w:rPr>
        <w:t> </w:t>
      </w:r>
      <w:r>
        <w:rPr/>
        <w:t>así</w:t>
      </w:r>
      <w:r>
        <w:rPr>
          <w:spacing w:val="-6"/>
        </w:rPr>
        <w:t> </w:t>
      </w:r>
      <w:r>
        <w:rPr/>
        <w:t>como,</w:t>
      </w:r>
      <w:r>
        <w:rPr>
          <w:spacing w:val="-7"/>
        </w:rPr>
        <w:t> </w:t>
      </w:r>
      <w:r>
        <w:rPr/>
        <w:t>de</w:t>
      </w:r>
      <w:r>
        <w:rPr>
          <w:spacing w:val="-7"/>
        </w:rPr>
        <w:t> </w:t>
      </w:r>
      <w:r>
        <w:rPr/>
        <w:t>planes</w:t>
      </w:r>
      <w:r>
        <w:rPr>
          <w:spacing w:val="-6"/>
        </w:rPr>
        <w:t> </w:t>
      </w:r>
      <w:r>
        <w:rPr/>
        <w:t>parciales</w:t>
      </w:r>
      <w:r>
        <w:rPr>
          <w:spacing w:val="-6"/>
        </w:rPr>
        <w:t> </w:t>
      </w:r>
      <w:r>
        <w:rPr/>
        <w:t>y</w:t>
      </w:r>
      <w:r>
        <w:rPr>
          <w:spacing w:val="-7"/>
        </w:rPr>
        <w:t> </w:t>
      </w:r>
      <w:r>
        <w:rPr/>
        <w:t>de</w:t>
      </w:r>
      <w:r>
        <w:rPr>
          <w:spacing w:val="-7"/>
        </w:rPr>
        <w:t> </w:t>
      </w:r>
      <w:r>
        <w:rPr/>
        <w:t>renovación urbana, conllevan una acelerada pérdida de área verde, la cual, presta servicios esenciales para la ciudad, toda vez, que actúan como regulador natural de la temperatura, así mismo, como áreas importantes para la captación de gases efecto invernadero entre otros beneficios.</w:t>
      </w:r>
    </w:p>
    <w:p>
      <w:pPr>
        <w:pStyle w:val="BodyText"/>
      </w:pPr>
    </w:p>
    <w:p>
      <w:pPr>
        <w:pStyle w:val="BodyText"/>
        <w:ind w:left="1339" w:right="981"/>
        <w:jc w:val="both"/>
      </w:pPr>
      <w:r>
        <w:rPr/>
        <w:t>Razón</w:t>
      </w:r>
      <w:r>
        <w:rPr>
          <w:spacing w:val="-13"/>
        </w:rPr>
        <w:t> </w:t>
      </w:r>
      <w:r>
        <w:rPr/>
        <w:t>por</w:t>
      </w:r>
      <w:r>
        <w:rPr>
          <w:spacing w:val="-12"/>
        </w:rPr>
        <w:t> </w:t>
      </w:r>
      <w:r>
        <w:rPr/>
        <w:t>la</w:t>
      </w:r>
      <w:r>
        <w:rPr>
          <w:spacing w:val="-13"/>
        </w:rPr>
        <w:t> </w:t>
      </w:r>
      <w:r>
        <w:rPr/>
        <w:t>cual,</w:t>
      </w:r>
      <w:r>
        <w:rPr>
          <w:spacing w:val="-12"/>
        </w:rPr>
        <w:t> </w:t>
      </w:r>
      <w:r>
        <w:rPr/>
        <w:t>para</w:t>
      </w:r>
      <w:r>
        <w:rPr>
          <w:spacing w:val="-13"/>
        </w:rPr>
        <w:t> </w:t>
      </w:r>
      <w:r>
        <w:rPr/>
        <w:t>garantizar</w:t>
      </w:r>
      <w:r>
        <w:rPr>
          <w:spacing w:val="-12"/>
        </w:rPr>
        <w:t> </w:t>
      </w:r>
      <w:r>
        <w:rPr/>
        <w:t>el</w:t>
      </w:r>
      <w:r>
        <w:rPr>
          <w:spacing w:val="-13"/>
        </w:rPr>
        <w:t> </w:t>
      </w:r>
      <w:r>
        <w:rPr/>
        <w:t>cumplimiento</w:t>
      </w:r>
      <w:r>
        <w:rPr>
          <w:spacing w:val="-12"/>
        </w:rPr>
        <w:t> </w:t>
      </w:r>
      <w:r>
        <w:rPr/>
        <w:t>de</w:t>
      </w:r>
      <w:r>
        <w:rPr>
          <w:spacing w:val="-13"/>
        </w:rPr>
        <w:t> </w:t>
      </w:r>
      <w:r>
        <w:rPr/>
        <w:t>dicha</w:t>
      </w:r>
      <w:r>
        <w:rPr>
          <w:spacing w:val="-12"/>
        </w:rPr>
        <w:t> </w:t>
      </w:r>
      <w:r>
        <w:rPr/>
        <w:t>compensación,</w:t>
      </w:r>
      <w:r>
        <w:rPr>
          <w:spacing w:val="-13"/>
        </w:rPr>
        <w:t> </w:t>
      </w:r>
      <w:r>
        <w:rPr/>
        <w:t>es</w:t>
      </w:r>
      <w:r>
        <w:rPr>
          <w:spacing w:val="-12"/>
        </w:rPr>
        <w:t> </w:t>
      </w:r>
      <w:r>
        <w:rPr/>
        <w:t>necesario</w:t>
      </w:r>
      <w:r>
        <w:rPr>
          <w:spacing w:val="-13"/>
        </w:rPr>
        <w:t> </w:t>
      </w:r>
      <w:r>
        <w:rPr/>
        <w:t>la</w:t>
      </w:r>
      <w:r>
        <w:rPr>
          <w:spacing w:val="-12"/>
        </w:rPr>
        <w:t> </w:t>
      </w:r>
      <w:r>
        <w:rPr/>
        <w:t>formulación y</w:t>
      </w:r>
      <w:r>
        <w:rPr>
          <w:spacing w:val="-4"/>
        </w:rPr>
        <w:t> </w:t>
      </w:r>
      <w:r>
        <w:rPr/>
        <w:t>elaboración</w:t>
      </w:r>
      <w:r>
        <w:rPr>
          <w:spacing w:val="-4"/>
        </w:rPr>
        <w:t> </w:t>
      </w:r>
      <w:r>
        <w:rPr/>
        <w:t>de</w:t>
      </w:r>
      <w:r>
        <w:rPr>
          <w:spacing w:val="-7"/>
        </w:rPr>
        <w:t> </w:t>
      </w:r>
      <w:r>
        <w:rPr/>
        <w:t>bases</w:t>
      </w:r>
      <w:r>
        <w:rPr>
          <w:spacing w:val="-6"/>
        </w:rPr>
        <w:t> </w:t>
      </w:r>
      <w:r>
        <w:rPr/>
        <w:t>de</w:t>
      </w:r>
      <w:r>
        <w:rPr>
          <w:spacing w:val="-5"/>
        </w:rPr>
        <w:t> </w:t>
      </w:r>
      <w:r>
        <w:rPr/>
        <w:t>datos,</w:t>
      </w:r>
      <w:r>
        <w:rPr>
          <w:spacing w:val="-5"/>
        </w:rPr>
        <w:t> </w:t>
      </w:r>
      <w:r>
        <w:rPr/>
        <w:t>actualización</w:t>
      </w:r>
      <w:r>
        <w:rPr>
          <w:spacing w:val="-4"/>
        </w:rPr>
        <w:t> </w:t>
      </w:r>
      <w:r>
        <w:rPr/>
        <w:t>y</w:t>
      </w:r>
      <w:r>
        <w:rPr>
          <w:spacing w:val="-4"/>
        </w:rPr>
        <w:t> </w:t>
      </w:r>
      <w:r>
        <w:rPr/>
        <w:t>optimización</w:t>
      </w:r>
      <w:r>
        <w:rPr>
          <w:spacing w:val="-4"/>
        </w:rPr>
        <w:t> </w:t>
      </w:r>
      <w:r>
        <w:rPr/>
        <w:t>del</w:t>
      </w:r>
      <w:r>
        <w:rPr>
          <w:spacing w:val="-5"/>
        </w:rPr>
        <w:t> </w:t>
      </w:r>
      <w:r>
        <w:rPr/>
        <w:t>procedimiento</w:t>
      </w:r>
      <w:r>
        <w:rPr>
          <w:spacing w:val="-7"/>
        </w:rPr>
        <w:t> </w:t>
      </w:r>
      <w:r>
        <w:rPr/>
        <w:t>interno</w:t>
      </w:r>
      <w:r>
        <w:rPr>
          <w:spacing w:val="-7"/>
        </w:rPr>
        <w:t> </w:t>
      </w:r>
      <w:r>
        <w:rPr/>
        <w:t>de</w:t>
      </w:r>
      <w:r>
        <w:rPr>
          <w:spacing w:val="-7"/>
        </w:rPr>
        <w:t> </w:t>
      </w:r>
      <w:r>
        <w:rPr/>
        <w:t>la</w:t>
      </w:r>
      <w:r>
        <w:rPr>
          <w:spacing w:val="-5"/>
        </w:rPr>
        <w:t> </w:t>
      </w:r>
      <w:r>
        <w:rPr/>
        <w:t>entidad, apoyo en la actualización de la normatividad que rige la materia, realización de visitas técnicas de seguimiento y cierre a la compensación, proyección, revisión y aprobación de oficios de requerimientos,</w:t>
      </w:r>
      <w:r>
        <w:rPr>
          <w:spacing w:val="-3"/>
        </w:rPr>
        <w:t> </w:t>
      </w:r>
      <w:r>
        <w:rPr/>
        <w:t>informes</w:t>
      </w:r>
      <w:r>
        <w:rPr>
          <w:spacing w:val="-4"/>
        </w:rPr>
        <w:t> </w:t>
      </w:r>
      <w:r>
        <w:rPr/>
        <w:t>técnicos</w:t>
      </w:r>
      <w:r>
        <w:rPr>
          <w:spacing w:val="-4"/>
        </w:rPr>
        <w:t> </w:t>
      </w:r>
      <w:r>
        <w:rPr/>
        <w:t>de</w:t>
      </w:r>
      <w:r>
        <w:rPr>
          <w:spacing w:val="-3"/>
        </w:rPr>
        <w:t> </w:t>
      </w:r>
      <w:r>
        <w:rPr/>
        <w:t>seguimiento</w:t>
      </w:r>
      <w:r>
        <w:rPr>
          <w:spacing w:val="-2"/>
        </w:rPr>
        <w:t> </w:t>
      </w:r>
      <w:r>
        <w:rPr/>
        <w:t>y/o</w:t>
      </w:r>
      <w:r>
        <w:rPr>
          <w:spacing w:val="-2"/>
        </w:rPr>
        <w:t> </w:t>
      </w:r>
      <w:r>
        <w:rPr/>
        <w:t>cierre,</w:t>
      </w:r>
      <w:r>
        <w:rPr>
          <w:spacing w:val="-5"/>
        </w:rPr>
        <w:t> </w:t>
      </w:r>
      <w:r>
        <w:rPr/>
        <w:t>atención</w:t>
      </w:r>
      <w:r>
        <w:rPr>
          <w:spacing w:val="-2"/>
        </w:rPr>
        <w:t> </w:t>
      </w:r>
      <w:r>
        <w:rPr/>
        <w:t>a</w:t>
      </w:r>
      <w:r>
        <w:rPr>
          <w:spacing w:val="-3"/>
        </w:rPr>
        <w:t> </w:t>
      </w:r>
      <w:r>
        <w:rPr/>
        <w:t>quejas</w:t>
      </w:r>
      <w:r>
        <w:rPr>
          <w:spacing w:val="-4"/>
        </w:rPr>
        <w:t> </w:t>
      </w:r>
      <w:r>
        <w:rPr/>
        <w:t>y</w:t>
      </w:r>
      <w:r>
        <w:rPr>
          <w:spacing w:val="-2"/>
        </w:rPr>
        <w:t> </w:t>
      </w:r>
      <w:r>
        <w:rPr/>
        <w:t>derechos</w:t>
      </w:r>
      <w:r>
        <w:rPr>
          <w:spacing w:val="-4"/>
        </w:rPr>
        <w:t> </w:t>
      </w:r>
      <w:r>
        <w:rPr/>
        <w:t>de</w:t>
      </w:r>
      <w:r>
        <w:rPr>
          <w:spacing w:val="-3"/>
        </w:rPr>
        <w:t> </w:t>
      </w:r>
      <w:r>
        <w:rPr/>
        <w:t>petición y elaboración conceptos técnicos sancionatorios; es importante resaltar, que actualmente no se ha realizado la compensación efectiva de ningún proyecto.</w:t>
      </w:r>
    </w:p>
    <w:p>
      <w:pPr>
        <w:pStyle w:val="BodyText"/>
        <w:spacing w:before="1"/>
      </w:pPr>
    </w:p>
    <w:p>
      <w:pPr>
        <w:pStyle w:val="Heading2"/>
        <w:ind w:left="619" w:right="961"/>
      </w:pPr>
      <w:r>
        <w:rPr/>
        <w:t>Meta Plan de Desarrollo (2) - Implementar un (1) programa de control y planificación sobre el recurso hídrico y sus factores de impacto en el D.C.</w:t>
      </w:r>
    </w:p>
    <w:p>
      <w:pPr>
        <w:pStyle w:val="ListParagraph"/>
        <w:numPr>
          <w:ilvl w:val="5"/>
          <w:numId w:val="2"/>
        </w:numPr>
        <w:tabs>
          <w:tab w:pos="1339" w:val="left" w:leader="none"/>
        </w:tabs>
        <w:spacing w:line="240" w:lineRule="auto" w:before="229" w:after="0"/>
        <w:ind w:left="1339" w:right="985" w:hanging="360"/>
        <w:jc w:val="left"/>
        <w:rPr>
          <w:sz w:val="20"/>
        </w:rPr>
      </w:pPr>
      <w:r>
        <w:rPr>
          <w:b/>
          <w:spacing w:val="-2"/>
          <w:sz w:val="20"/>
        </w:rPr>
        <w:t>Actividad</w:t>
      </w:r>
      <w:r>
        <w:rPr>
          <w:b/>
          <w:spacing w:val="-3"/>
          <w:sz w:val="20"/>
        </w:rPr>
        <w:t> </w:t>
      </w:r>
      <w:r>
        <w:rPr>
          <w:b/>
          <w:spacing w:val="-2"/>
          <w:sz w:val="20"/>
        </w:rPr>
        <w:t>1: </w:t>
      </w:r>
      <w:r>
        <w:rPr>
          <w:spacing w:val="-2"/>
          <w:sz w:val="20"/>
        </w:rPr>
        <w:t>Ejecutar el</w:t>
      </w:r>
      <w:r>
        <w:rPr>
          <w:spacing w:val="-3"/>
          <w:sz w:val="20"/>
        </w:rPr>
        <w:t> </w:t>
      </w:r>
      <w:r>
        <w:rPr>
          <w:spacing w:val="-2"/>
          <w:sz w:val="20"/>
        </w:rPr>
        <w:t>100%</w:t>
      </w:r>
      <w:r>
        <w:rPr>
          <w:spacing w:val="-7"/>
          <w:sz w:val="20"/>
        </w:rPr>
        <w:t> </w:t>
      </w:r>
      <w:r>
        <w:rPr>
          <w:spacing w:val="-2"/>
          <w:sz w:val="20"/>
        </w:rPr>
        <w:t>de</w:t>
      </w:r>
      <w:r>
        <w:rPr>
          <w:spacing w:val="-3"/>
          <w:sz w:val="20"/>
        </w:rPr>
        <w:t> </w:t>
      </w:r>
      <w:r>
        <w:rPr>
          <w:spacing w:val="-2"/>
          <w:sz w:val="20"/>
        </w:rPr>
        <w:t>las</w:t>
      </w:r>
      <w:r>
        <w:rPr>
          <w:spacing w:val="-4"/>
          <w:sz w:val="20"/>
        </w:rPr>
        <w:t> </w:t>
      </w:r>
      <w:r>
        <w:rPr>
          <w:spacing w:val="-2"/>
          <w:sz w:val="20"/>
        </w:rPr>
        <w:t>actuaciones</w:t>
      </w:r>
      <w:r>
        <w:rPr>
          <w:spacing w:val="-3"/>
          <w:sz w:val="20"/>
        </w:rPr>
        <w:t> </w:t>
      </w:r>
      <w:r>
        <w:rPr>
          <w:spacing w:val="-2"/>
          <w:sz w:val="20"/>
        </w:rPr>
        <w:t>de</w:t>
      </w:r>
      <w:r>
        <w:rPr>
          <w:spacing w:val="-3"/>
          <w:sz w:val="20"/>
        </w:rPr>
        <w:t> </w:t>
      </w:r>
      <w:r>
        <w:rPr>
          <w:spacing w:val="-2"/>
          <w:sz w:val="20"/>
        </w:rPr>
        <w:t>control</w:t>
      </w:r>
      <w:r>
        <w:rPr>
          <w:spacing w:val="-3"/>
          <w:sz w:val="20"/>
        </w:rPr>
        <w:t> </w:t>
      </w:r>
      <w:r>
        <w:rPr>
          <w:spacing w:val="-2"/>
          <w:sz w:val="20"/>
        </w:rPr>
        <w:t>sobre</w:t>
      </w:r>
      <w:r>
        <w:rPr>
          <w:spacing w:val="-3"/>
          <w:sz w:val="20"/>
        </w:rPr>
        <w:t> </w:t>
      </w:r>
      <w:r>
        <w:rPr>
          <w:spacing w:val="-2"/>
          <w:sz w:val="20"/>
        </w:rPr>
        <w:t>las</w:t>
      </w:r>
      <w:r>
        <w:rPr>
          <w:spacing w:val="-4"/>
          <w:sz w:val="20"/>
        </w:rPr>
        <w:t> </w:t>
      </w:r>
      <w:r>
        <w:rPr>
          <w:spacing w:val="-2"/>
          <w:sz w:val="20"/>
        </w:rPr>
        <w:t>concentraciones</w:t>
      </w:r>
      <w:r>
        <w:rPr>
          <w:spacing w:val="-3"/>
          <w:sz w:val="20"/>
        </w:rPr>
        <w:t> </w:t>
      </w:r>
      <w:r>
        <w:rPr>
          <w:spacing w:val="-2"/>
          <w:sz w:val="20"/>
        </w:rPr>
        <w:t>límites</w:t>
      </w:r>
      <w:r>
        <w:rPr>
          <w:spacing w:val="-4"/>
          <w:sz w:val="20"/>
        </w:rPr>
        <w:t> </w:t>
      </w:r>
      <w:r>
        <w:rPr>
          <w:spacing w:val="-2"/>
          <w:sz w:val="20"/>
        </w:rPr>
        <w:t>máximas </w:t>
      </w:r>
      <w:r>
        <w:rPr>
          <w:sz w:val="20"/>
        </w:rPr>
        <w:t>establecidas en los vertimientos a la red de alcantarillado público de la ciudad.</w:t>
      </w:r>
    </w:p>
    <w:p>
      <w:pPr>
        <w:pStyle w:val="BodyText"/>
        <w:spacing w:before="1"/>
      </w:pPr>
    </w:p>
    <w:p>
      <w:pPr>
        <w:pStyle w:val="Heading2"/>
        <w:spacing w:before="1"/>
        <w:ind w:left="1339"/>
        <w:jc w:val="both"/>
      </w:pPr>
      <w:r>
        <w:rPr/>
        <w:t>Las</w:t>
      </w:r>
      <w:r>
        <w:rPr>
          <w:spacing w:val="-6"/>
        </w:rPr>
        <w:t> </w:t>
      </w:r>
      <w:r>
        <w:rPr/>
        <w:t>acciones</w:t>
      </w:r>
      <w:r>
        <w:rPr>
          <w:spacing w:val="-5"/>
        </w:rPr>
        <w:t> </w:t>
      </w:r>
      <w:r>
        <w:rPr/>
        <w:t>que</w:t>
      </w:r>
      <w:r>
        <w:rPr>
          <w:spacing w:val="-1"/>
        </w:rPr>
        <w:t> </w:t>
      </w:r>
      <w:r>
        <w:rPr/>
        <w:t>se</w:t>
      </w:r>
      <w:r>
        <w:rPr>
          <w:spacing w:val="-4"/>
        </w:rPr>
        <w:t> </w:t>
      </w:r>
      <w:r>
        <w:rPr/>
        <w:t>ejecutarán</w:t>
      </w:r>
      <w:r>
        <w:rPr>
          <w:spacing w:val="-6"/>
        </w:rPr>
        <w:t> </w:t>
      </w:r>
      <w:r>
        <w:rPr/>
        <w:t>son</w:t>
      </w:r>
      <w:r>
        <w:rPr>
          <w:spacing w:val="-5"/>
        </w:rPr>
        <w:t> </w:t>
      </w:r>
      <w:r>
        <w:rPr/>
        <w:t>las</w:t>
      </w:r>
      <w:r>
        <w:rPr>
          <w:spacing w:val="-5"/>
        </w:rPr>
        <w:t> </w:t>
      </w:r>
      <w:r>
        <w:rPr>
          <w:spacing w:val="-2"/>
        </w:rPr>
        <w:t>siguientes:</w:t>
      </w:r>
    </w:p>
    <w:p>
      <w:pPr>
        <w:pStyle w:val="ListParagraph"/>
        <w:numPr>
          <w:ilvl w:val="6"/>
          <w:numId w:val="2"/>
        </w:numPr>
        <w:tabs>
          <w:tab w:pos="2059" w:val="left" w:leader="none"/>
        </w:tabs>
        <w:spacing w:line="240" w:lineRule="auto" w:before="228" w:after="0"/>
        <w:ind w:left="2059" w:right="975" w:hanging="360"/>
        <w:jc w:val="both"/>
        <w:rPr>
          <w:sz w:val="20"/>
        </w:rPr>
      </w:pPr>
      <w:r>
        <w:rPr>
          <w:sz w:val="20"/>
        </w:rPr>
        <w:t>Realizar el análisis de las caracterizaciones reportadas en el marco del Programa de Monitoreo</w:t>
      </w:r>
      <w:r>
        <w:rPr>
          <w:spacing w:val="-4"/>
          <w:sz w:val="20"/>
        </w:rPr>
        <w:t> </w:t>
      </w:r>
      <w:r>
        <w:rPr>
          <w:sz w:val="20"/>
        </w:rPr>
        <w:t>de</w:t>
      </w:r>
      <w:r>
        <w:rPr>
          <w:spacing w:val="-5"/>
          <w:sz w:val="20"/>
        </w:rPr>
        <w:t> </w:t>
      </w:r>
      <w:r>
        <w:rPr>
          <w:sz w:val="20"/>
        </w:rPr>
        <w:t>Afluentes</w:t>
      </w:r>
      <w:r>
        <w:rPr>
          <w:spacing w:val="-6"/>
          <w:sz w:val="20"/>
        </w:rPr>
        <w:t> </w:t>
      </w:r>
      <w:r>
        <w:rPr>
          <w:sz w:val="20"/>
        </w:rPr>
        <w:t>y</w:t>
      </w:r>
      <w:r>
        <w:rPr>
          <w:spacing w:val="-4"/>
          <w:sz w:val="20"/>
        </w:rPr>
        <w:t> </w:t>
      </w:r>
      <w:r>
        <w:rPr>
          <w:sz w:val="20"/>
        </w:rPr>
        <w:t>Efluentes</w:t>
      </w:r>
      <w:r>
        <w:rPr>
          <w:spacing w:val="-6"/>
          <w:sz w:val="20"/>
        </w:rPr>
        <w:t> </w:t>
      </w:r>
      <w:r>
        <w:rPr>
          <w:sz w:val="20"/>
        </w:rPr>
        <w:t>(PMAE),</w:t>
      </w:r>
      <w:r>
        <w:rPr>
          <w:spacing w:val="-5"/>
          <w:sz w:val="20"/>
        </w:rPr>
        <w:t> </w:t>
      </w:r>
      <w:r>
        <w:rPr>
          <w:sz w:val="20"/>
        </w:rPr>
        <w:t>por</w:t>
      </w:r>
      <w:r>
        <w:rPr>
          <w:spacing w:val="-5"/>
          <w:sz w:val="20"/>
        </w:rPr>
        <w:t> </w:t>
      </w:r>
      <w:r>
        <w:rPr>
          <w:sz w:val="20"/>
        </w:rPr>
        <w:t>la</w:t>
      </w:r>
      <w:r>
        <w:rPr>
          <w:spacing w:val="-5"/>
          <w:sz w:val="20"/>
        </w:rPr>
        <w:t> </w:t>
      </w:r>
      <w:r>
        <w:rPr>
          <w:sz w:val="20"/>
        </w:rPr>
        <w:t>Empresa</w:t>
      </w:r>
      <w:r>
        <w:rPr>
          <w:spacing w:val="-5"/>
          <w:sz w:val="20"/>
        </w:rPr>
        <w:t> </w:t>
      </w:r>
      <w:r>
        <w:rPr>
          <w:sz w:val="20"/>
        </w:rPr>
        <w:t>de</w:t>
      </w:r>
      <w:r>
        <w:rPr>
          <w:spacing w:val="-5"/>
          <w:sz w:val="20"/>
        </w:rPr>
        <w:t> </w:t>
      </w:r>
      <w:r>
        <w:rPr>
          <w:sz w:val="20"/>
        </w:rPr>
        <w:t>Acueducto</w:t>
      </w:r>
      <w:r>
        <w:rPr>
          <w:spacing w:val="-4"/>
          <w:sz w:val="20"/>
        </w:rPr>
        <w:t> </w:t>
      </w:r>
      <w:r>
        <w:rPr>
          <w:sz w:val="20"/>
        </w:rPr>
        <w:t>y</w:t>
      </w:r>
      <w:r>
        <w:rPr>
          <w:spacing w:val="-4"/>
          <w:sz w:val="20"/>
        </w:rPr>
        <w:t> </w:t>
      </w:r>
      <w:r>
        <w:rPr>
          <w:sz w:val="20"/>
        </w:rPr>
        <w:t>Alcantarillado de</w:t>
      </w:r>
      <w:r>
        <w:rPr>
          <w:spacing w:val="-10"/>
          <w:sz w:val="20"/>
        </w:rPr>
        <w:t> </w:t>
      </w:r>
      <w:r>
        <w:rPr>
          <w:sz w:val="20"/>
        </w:rPr>
        <w:t>Bogotá</w:t>
      </w:r>
      <w:r>
        <w:rPr>
          <w:spacing w:val="-12"/>
          <w:sz w:val="20"/>
        </w:rPr>
        <w:t> </w:t>
      </w:r>
      <w:r>
        <w:rPr>
          <w:sz w:val="20"/>
        </w:rPr>
        <w:t>(EAAB</w:t>
      </w:r>
      <w:r>
        <w:rPr>
          <w:spacing w:val="-11"/>
          <w:sz w:val="20"/>
        </w:rPr>
        <w:t> </w:t>
      </w:r>
      <w:r>
        <w:rPr>
          <w:sz w:val="20"/>
        </w:rPr>
        <w:t>ESP)</w:t>
      </w:r>
      <w:r>
        <w:rPr>
          <w:spacing w:val="-10"/>
          <w:sz w:val="20"/>
        </w:rPr>
        <w:t> </w:t>
      </w:r>
      <w:r>
        <w:rPr>
          <w:sz w:val="20"/>
        </w:rPr>
        <w:t>y</w:t>
      </w:r>
      <w:r>
        <w:rPr>
          <w:spacing w:val="-9"/>
          <w:sz w:val="20"/>
        </w:rPr>
        <w:t> </w:t>
      </w:r>
      <w:r>
        <w:rPr>
          <w:sz w:val="20"/>
        </w:rPr>
        <w:t>las</w:t>
      </w:r>
      <w:r>
        <w:rPr>
          <w:spacing w:val="-11"/>
          <w:sz w:val="20"/>
        </w:rPr>
        <w:t> </w:t>
      </w:r>
      <w:r>
        <w:rPr>
          <w:sz w:val="20"/>
        </w:rPr>
        <w:t>radicadas</w:t>
      </w:r>
      <w:r>
        <w:rPr>
          <w:spacing w:val="-11"/>
          <w:sz w:val="20"/>
        </w:rPr>
        <w:t> </w:t>
      </w:r>
      <w:r>
        <w:rPr>
          <w:sz w:val="20"/>
        </w:rPr>
        <w:t>por</w:t>
      </w:r>
      <w:r>
        <w:rPr>
          <w:spacing w:val="-12"/>
          <w:sz w:val="20"/>
        </w:rPr>
        <w:t> </w:t>
      </w:r>
      <w:r>
        <w:rPr>
          <w:sz w:val="20"/>
        </w:rPr>
        <w:t>los</w:t>
      </w:r>
      <w:r>
        <w:rPr>
          <w:spacing w:val="-11"/>
          <w:sz w:val="20"/>
        </w:rPr>
        <w:t> </w:t>
      </w:r>
      <w:r>
        <w:rPr>
          <w:sz w:val="20"/>
        </w:rPr>
        <w:t>usuarios</w:t>
      </w:r>
      <w:r>
        <w:rPr>
          <w:spacing w:val="-11"/>
          <w:sz w:val="20"/>
        </w:rPr>
        <w:t> </w:t>
      </w:r>
      <w:r>
        <w:rPr>
          <w:sz w:val="20"/>
        </w:rPr>
        <w:t>generadores</w:t>
      </w:r>
      <w:r>
        <w:rPr>
          <w:spacing w:val="-11"/>
          <w:sz w:val="20"/>
        </w:rPr>
        <w:t> </w:t>
      </w:r>
      <w:r>
        <w:rPr>
          <w:sz w:val="20"/>
        </w:rPr>
        <w:t>de</w:t>
      </w:r>
      <w:r>
        <w:rPr>
          <w:spacing w:val="-12"/>
          <w:sz w:val="20"/>
        </w:rPr>
        <w:t> </w:t>
      </w:r>
      <w:r>
        <w:rPr>
          <w:sz w:val="20"/>
        </w:rPr>
        <w:t>vertimientos</w:t>
      </w:r>
      <w:r>
        <w:rPr>
          <w:spacing w:val="-11"/>
          <w:sz w:val="20"/>
        </w:rPr>
        <w:t> </w:t>
      </w:r>
      <w:r>
        <w:rPr>
          <w:sz w:val="20"/>
        </w:rPr>
        <w:t>de</w:t>
      </w:r>
      <w:r>
        <w:rPr>
          <w:spacing w:val="-10"/>
          <w:sz w:val="20"/>
        </w:rPr>
        <w:t> </w:t>
      </w:r>
      <w:r>
        <w:rPr>
          <w:sz w:val="20"/>
        </w:rPr>
        <w:t>Agua Residual no Doméstica al alcantarillado público</w:t>
      </w:r>
    </w:p>
    <w:p>
      <w:pPr>
        <w:pStyle w:val="ListParagraph"/>
        <w:spacing w:after="0" w:line="240" w:lineRule="auto"/>
        <w:jc w:val="both"/>
        <w:rPr>
          <w:sz w:val="20"/>
        </w:rPr>
        <w:sectPr>
          <w:pgSz w:w="12240" w:h="15840"/>
          <w:pgMar w:header="1022" w:footer="0" w:top="2640" w:bottom="280" w:left="1080" w:right="720"/>
        </w:sectPr>
      </w:pPr>
    </w:p>
    <w:p>
      <w:pPr>
        <w:pStyle w:val="BodyText"/>
      </w:pPr>
    </w:p>
    <w:p>
      <w:pPr>
        <w:pStyle w:val="BodyText"/>
        <w:spacing w:before="97"/>
      </w:pPr>
    </w:p>
    <w:p>
      <w:pPr>
        <w:pStyle w:val="ListParagraph"/>
        <w:numPr>
          <w:ilvl w:val="6"/>
          <w:numId w:val="2"/>
        </w:numPr>
        <w:tabs>
          <w:tab w:pos="2059" w:val="left" w:leader="none"/>
        </w:tabs>
        <w:spacing w:line="240" w:lineRule="auto" w:before="0" w:after="0"/>
        <w:ind w:left="2059" w:right="987" w:hanging="360"/>
        <w:jc w:val="both"/>
        <w:rPr>
          <w:sz w:val="20"/>
        </w:rPr>
      </w:pPr>
      <w:r>
        <w:rPr>
          <w:sz w:val="20"/>
        </w:rPr>
        <w:t>Realizar las acciones de inspección, vigilancia y control en cumplimiento de las acciones judiciales relacionadas con vertimientos no domésticos a la red de alcantarillado público de la ciudad</w:t>
      </w:r>
    </w:p>
    <w:p>
      <w:pPr>
        <w:pStyle w:val="ListParagraph"/>
        <w:numPr>
          <w:ilvl w:val="6"/>
          <w:numId w:val="2"/>
        </w:numPr>
        <w:tabs>
          <w:tab w:pos="2059" w:val="left" w:leader="none"/>
        </w:tabs>
        <w:spacing w:line="240" w:lineRule="auto" w:before="229" w:after="0"/>
        <w:ind w:left="2059" w:right="976" w:hanging="360"/>
        <w:jc w:val="both"/>
        <w:rPr>
          <w:sz w:val="20"/>
        </w:rPr>
      </w:pPr>
      <w:r>
        <w:rPr>
          <w:sz w:val="20"/>
        </w:rPr>
        <w:t>Llevar a cabo el saneamiento</w:t>
      </w:r>
      <w:r>
        <w:rPr>
          <w:spacing w:val="-2"/>
          <w:sz w:val="20"/>
        </w:rPr>
        <w:t> </w:t>
      </w:r>
      <w:r>
        <w:rPr>
          <w:sz w:val="20"/>
        </w:rPr>
        <w:t>de los expedientes en los cuales reposen trámites relacionados con</w:t>
      </w:r>
      <w:r>
        <w:rPr>
          <w:spacing w:val="-4"/>
          <w:sz w:val="20"/>
        </w:rPr>
        <w:t> </w:t>
      </w:r>
      <w:r>
        <w:rPr>
          <w:sz w:val="20"/>
        </w:rPr>
        <w:t>permisos</w:t>
      </w:r>
      <w:r>
        <w:rPr>
          <w:spacing w:val="-6"/>
          <w:sz w:val="20"/>
        </w:rPr>
        <w:t> </w:t>
      </w:r>
      <w:r>
        <w:rPr>
          <w:sz w:val="20"/>
        </w:rPr>
        <w:t>de</w:t>
      </w:r>
      <w:r>
        <w:rPr>
          <w:spacing w:val="-5"/>
          <w:sz w:val="20"/>
        </w:rPr>
        <w:t> </w:t>
      </w:r>
      <w:r>
        <w:rPr>
          <w:sz w:val="20"/>
        </w:rPr>
        <w:t>vertimientos</w:t>
      </w:r>
      <w:r>
        <w:rPr>
          <w:spacing w:val="-6"/>
          <w:sz w:val="20"/>
        </w:rPr>
        <w:t> </w:t>
      </w:r>
      <w:r>
        <w:rPr>
          <w:sz w:val="20"/>
        </w:rPr>
        <w:t>al</w:t>
      </w:r>
      <w:r>
        <w:rPr>
          <w:spacing w:val="-5"/>
          <w:sz w:val="20"/>
        </w:rPr>
        <w:t> </w:t>
      </w:r>
      <w:r>
        <w:rPr>
          <w:sz w:val="20"/>
        </w:rPr>
        <w:t>alcantarillado</w:t>
      </w:r>
      <w:r>
        <w:rPr>
          <w:spacing w:val="-4"/>
          <w:sz w:val="20"/>
        </w:rPr>
        <w:t> </w:t>
      </w:r>
      <w:r>
        <w:rPr>
          <w:sz w:val="20"/>
        </w:rPr>
        <w:t>público</w:t>
      </w:r>
      <w:r>
        <w:rPr>
          <w:spacing w:val="-7"/>
          <w:sz w:val="20"/>
        </w:rPr>
        <w:t> </w:t>
      </w:r>
      <w:r>
        <w:rPr>
          <w:sz w:val="20"/>
        </w:rPr>
        <w:t>y</w:t>
      </w:r>
      <w:r>
        <w:rPr>
          <w:spacing w:val="-4"/>
          <w:sz w:val="20"/>
        </w:rPr>
        <w:t> </w:t>
      </w:r>
      <w:r>
        <w:rPr>
          <w:sz w:val="20"/>
        </w:rPr>
        <w:t>que</w:t>
      </w:r>
      <w:r>
        <w:rPr>
          <w:spacing w:val="-7"/>
          <w:sz w:val="20"/>
        </w:rPr>
        <w:t> </w:t>
      </w:r>
      <w:r>
        <w:rPr>
          <w:sz w:val="20"/>
        </w:rPr>
        <w:t>actualmente</w:t>
      </w:r>
      <w:r>
        <w:rPr>
          <w:spacing w:val="-5"/>
          <w:sz w:val="20"/>
        </w:rPr>
        <w:t> </w:t>
      </w:r>
      <w:r>
        <w:rPr>
          <w:sz w:val="20"/>
        </w:rPr>
        <w:t>no</w:t>
      </w:r>
      <w:r>
        <w:rPr>
          <w:spacing w:val="-4"/>
          <w:sz w:val="20"/>
        </w:rPr>
        <w:t> </w:t>
      </w:r>
      <w:r>
        <w:rPr>
          <w:sz w:val="20"/>
        </w:rPr>
        <w:t>son</w:t>
      </w:r>
      <w:r>
        <w:rPr>
          <w:spacing w:val="-4"/>
          <w:sz w:val="20"/>
        </w:rPr>
        <w:t> </w:t>
      </w:r>
      <w:r>
        <w:rPr>
          <w:sz w:val="20"/>
        </w:rPr>
        <w:t>exigibles</w:t>
      </w:r>
      <w:r>
        <w:rPr>
          <w:spacing w:val="-6"/>
          <w:sz w:val="20"/>
        </w:rPr>
        <w:t> </w:t>
      </w:r>
      <w:r>
        <w:rPr>
          <w:sz w:val="20"/>
        </w:rPr>
        <w:t>de conformidad</w:t>
      </w:r>
      <w:r>
        <w:rPr>
          <w:spacing w:val="-6"/>
          <w:sz w:val="20"/>
        </w:rPr>
        <w:t> </w:t>
      </w:r>
      <w:r>
        <w:rPr>
          <w:sz w:val="20"/>
        </w:rPr>
        <w:t>con</w:t>
      </w:r>
      <w:r>
        <w:rPr>
          <w:spacing w:val="-7"/>
          <w:sz w:val="20"/>
        </w:rPr>
        <w:t> </w:t>
      </w:r>
      <w:r>
        <w:rPr>
          <w:sz w:val="20"/>
        </w:rPr>
        <w:t>el</w:t>
      </w:r>
      <w:r>
        <w:rPr>
          <w:spacing w:val="-5"/>
          <w:sz w:val="20"/>
        </w:rPr>
        <w:t> </w:t>
      </w:r>
      <w:r>
        <w:rPr>
          <w:sz w:val="20"/>
        </w:rPr>
        <w:t>Artículo</w:t>
      </w:r>
      <w:r>
        <w:rPr>
          <w:spacing w:val="-7"/>
          <w:sz w:val="20"/>
        </w:rPr>
        <w:t> </w:t>
      </w:r>
      <w:r>
        <w:rPr>
          <w:sz w:val="20"/>
        </w:rPr>
        <w:t>13</w:t>
      </w:r>
      <w:r>
        <w:rPr>
          <w:spacing w:val="-5"/>
          <w:sz w:val="20"/>
        </w:rPr>
        <w:t> </w:t>
      </w:r>
      <w:r>
        <w:rPr>
          <w:sz w:val="20"/>
        </w:rPr>
        <w:t>de</w:t>
      </w:r>
      <w:r>
        <w:rPr>
          <w:spacing w:val="-7"/>
          <w:sz w:val="20"/>
        </w:rPr>
        <w:t> </w:t>
      </w:r>
      <w:r>
        <w:rPr>
          <w:sz w:val="20"/>
        </w:rPr>
        <w:t>la</w:t>
      </w:r>
      <w:r>
        <w:rPr>
          <w:spacing w:val="-5"/>
          <w:sz w:val="20"/>
        </w:rPr>
        <w:t> </w:t>
      </w:r>
      <w:r>
        <w:rPr>
          <w:sz w:val="20"/>
        </w:rPr>
        <w:t>ley</w:t>
      </w:r>
      <w:r>
        <w:rPr>
          <w:spacing w:val="-6"/>
          <w:sz w:val="20"/>
        </w:rPr>
        <w:t> </w:t>
      </w:r>
      <w:r>
        <w:rPr>
          <w:sz w:val="20"/>
        </w:rPr>
        <w:t>1955</w:t>
      </w:r>
      <w:r>
        <w:rPr>
          <w:spacing w:val="-7"/>
          <w:sz w:val="20"/>
        </w:rPr>
        <w:t> </w:t>
      </w:r>
      <w:r>
        <w:rPr>
          <w:sz w:val="20"/>
        </w:rPr>
        <w:t>de</w:t>
      </w:r>
      <w:r>
        <w:rPr>
          <w:spacing w:val="-7"/>
          <w:sz w:val="20"/>
        </w:rPr>
        <w:t> </w:t>
      </w:r>
      <w:r>
        <w:rPr>
          <w:sz w:val="20"/>
        </w:rPr>
        <w:t>2019,</w:t>
      </w:r>
      <w:r>
        <w:rPr>
          <w:spacing w:val="-7"/>
          <w:sz w:val="20"/>
        </w:rPr>
        <w:t> </w:t>
      </w:r>
      <w:r>
        <w:rPr>
          <w:sz w:val="20"/>
        </w:rPr>
        <w:t>según</w:t>
      </w:r>
      <w:r>
        <w:rPr>
          <w:spacing w:val="-5"/>
          <w:sz w:val="20"/>
        </w:rPr>
        <w:t> </w:t>
      </w:r>
      <w:r>
        <w:rPr>
          <w:sz w:val="20"/>
        </w:rPr>
        <w:t>programación</w:t>
      </w:r>
      <w:r>
        <w:rPr>
          <w:spacing w:val="-7"/>
          <w:sz w:val="20"/>
        </w:rPr>
        <w:t> </w:t>
      </w:r>
      <w:r>
        <w:rPr>
          <w:sz w:val="20"/>
        </w:rPr>
        <w:t>establecida</w:t>
      </w:r>
      <w:r>
        <w:rPr>
          <w:spacing w:val="-5"/>
          <w:sz w:val="20"/>
        </w:rPr>
        <w:t> </w:t>
      </w:r>
      <w:r>
        <w:rPr>
          <w:sz w:val="20"/>
        </w:rPr>
        <w:t>para cada una de las vigencias.</w:t>
      </w:r>
    </w:p>
    <w:p>
      <w:pPr>
        <w:pStyle w:val="BodyText"/>
      </w:pPr>
    </w:p>
    <w:p>
      <w:pPr>
        <w:pStyle w:val="BodyText"/>
        <w:spacing w:before="1"/>
        <w:ind w:left="1339" w:right="980"/>
        <w:jc w:val="both"/>
      </w:pPr>
      <w:r>
        <w:rPr/>
        <w:t>En cuanto a las acciones a desarrollar es importante precisar que la planificación comprende la articulación</w:t>
      </w:r>
      <w:r>
        <w:rPr>
          <w:spacing w:val="-13"/>
        </w:rPr>
        <w:t> </w:t>
      </w:r>
      <w:r>
        <w:rPr/>
        <w:t>de</w:t>
      </w:r>
      <w:r>
        <w:rPr>
          <w:spacing w:val="-12"/>
        </w:rPr>
        <w:t> </w:t>
      </w:r>
      <w:r>
        <w:rPr/>
        <w:t>los</w:t>
      </w:r>
      <w:r>
        <w:rPr>
          <w:spacing w:val="-13"/>
        </w:rPr>
        <w:t> </w:t>
      </w:r>
      <w:r>
        <w:rPr/>
        <w:t>lineamientos</w:t>
      </w:r>
      <w:r>
        <w:rPr>
          <w:spacing w:val="-12"/>
        </w:rPr>
        <w:t> </w:t>
      </w:r>
      <w:r>
        <w:rPr/>
        <w:t>definidos</w:t>
      </w:r>
      <w:r>
        <w:rPr>
          <w:spacing w:val="-13"/>
        </w:rPr>
        <w:t> </w:t>
      </w:r>
      <w:r>
        <w:rPr/>
        <w:t>en</w:t>
      </w:r>
      <w:r>
        <w:rPr>
          <w:spacing w:val="-11"/>
        </w:rPr>
        <w:t> </w:t>
      </w:r>
      <w:r>
        <w:rPr/>
        <w:t>el</w:t>
      </w:r>
      <w:r>
        <w:rPr>
          <w:spacing w:val="-12"/>
        </w:rPr>
        <w:t> </w:t>
      </w:r>
      <w:r>
        <w:rPr/>
        <w:t>análisis</w:t>
      </w:r>
      <w:r>
        <w:rPr>
          <w:spacing w:val="-13"/>
        </w:rPr>
        <w:t> </w:t>
      </w:r>
      <w:r>
        <w:rPr/>
        <w:t>y</w:t>
      </w:r>
      <w:r>
        <w:rPr>
          <w:spacing w:val="-11"/>
        </w:rPr>
        <w:t> </w:t>
      </w:r>
      <w:r>
        <w:rPr/>
        <w:t>procesamiento</w:t>
      </w:r>
      <w:r>
        <w:rPr>
          <w:spacing w:val="-12"/>
        </w:rPr>
        <w:t> </w:t>
      </w:r>
      <w:r>
        <w:rPr/>
        <w:t>de</w:t>
      </w:r>
      <w:r>
        <w:rPr>
          <w:spacing w:val="-12"/>
        </w:rPr>
        <w:t> </w:t>
      </w:r>
      <w:r>
        <w:rPr/>
        <w:t>información</w:t>
      </w:r>
      <w:r>
        <w:rPr>
          <w:spacing w:val="-12"/>
        </w:rPr>
        <w:t> </w:t>
      </w:r>
      <w:r>
        <w:rPr/>
        <w:t>de</w:t>
      </w:r>
      <w:r>
        <w:rPr>
          <w:spacing w:val="-13"/>
        </w:rPr>
        <w:t> </w:t>
      </w:r>
      <w:r>
        <w:rPr/>
        <w:t>monitoreos realizados en el marco del Programa de Monitoreo de Afluentes y Efluentes en el Distrito Capital o allegados</w:t>
      </w:r>
      <w:r>
        <w:rPr>
          <w:spacing w:val="-6"/>
        </w:rPr>
        <w:t> </w:t>
      </w:r>
      <w:r>
        <w:rPr/>
        <w:t>por</w:t>
      </w:r>
      <w:r>
        <w:rPr>
          <w:spacing w:val="-7"/>
        </w:rPr>
        <w:t> </w:t>
      </w:r>
      <w:r>
        <w:rPr/>
        <w:t>terceros,</w:t>
      </w:r>
      <w:r>
        <w:rPr>
          <w:spacing w:val="-7"/>
        </w:rPr>
        <w:t> </w:t>
      </w:r>
      <w:r>
        <w:rPr/>
        <w:t>que</w:t>
      </w:r>
      <w:r>
        <w:rPr>
          <w:spacing w:val="-7"/>
        </w:rPr>
        <w:t> </w:t>
      </w:r>
      <w:r>
        <w:rPr/>
        <w:t>derivaron</w:t>
      </w:r>
      <w:r>
        <w:rPr>
          <w:spacing w:val="-4"/>
        </w:rPr>
        <w:t> </w:t>
      </w:r>
      <w:r>
        <w:rPr/>
        <w:t>en</w:t>
      </w:r>
      <w:r>
        <w:rPr>
          <w:spacing w:val="-4"/>
        </w:rPr>
        <w:t> </w:t>
      </w:r>
      <w:r>
        <w:rPr/>
        <w:t>la</w:t>
      </w:r>
      <w:r>
        <w:rPr>
          <w:spacing w:val="-8"/>
        </w:rPr>
        <w:t> </w:t>
      </w:r>
      <w:r>
        <w:rPr/>
        <w:t>priorización</w:t>
      </w:r>
      <w:r>
        <w:rPr>
          <w:spacing w:val="-4"/>
        </w:rPr>
        <w:t> </w:t>
      </w:r>
      <w:r>
        <w:rPr/>
        <w:t>de</w:t>
      </w:r>
      <w:r>
        <w:rPr>
          <w:spacing w:val="-5"/>
        </w:rPr>
        <w:t> </w:t>
      </w:r>
      <w:r>
        <w:rPr/>
        <w:t>acciones</w:t>
      </w:r>
      <w:r>
        <w:rPr>
          <w:spacing w:val="-6"/>
        </w:rPr>
        <w:t> </w:t>
      </w:r>
      <w:r>
        <w:rPr/>
        <w:t>orientadas</w:t>
      </w:r>
      <w:r>
        <w:rPr>
          <w:spacing w:val="-6"/>
        </w:rPr>
        <w:t> </w:t>
      </w:r>
      <w:r>
        <w:rPr/>
        <w:t>al</w:t>
      </w:r>
      <w:r>
        <w:rPr>
          <w:spacing w:val="-5"/>
        </w:rPr>
        <w:t> </w:t>
      </w:r>
      <w:r>
        <w:rPr/>
        <w:t>Control</w:t>
      </w:r>
      <w:r>
        <w:rPr>
          <w:spacing w:val="-6"/>
        </w:rPr>
        <w:t> </w:t>
      </w:r>
      <w:r>
        <w:rPr/>
        <w:t>Ambiental</w:t>
      </w:r>
      <w:r>
        <w:rPr>
          <w:spacing w:val="-5"/>
        </w:rPr>
        <w:t> </w:t>
      </w:r>
      <w:r>
        <w:rPr/>
        <w:t>y a la exigencia del cumplimento normativo en materia de vertimientos, considerando además la inclusión de variables a partir de las necesidades identificadas por la reactividad de los procesos de </w:t>
      </w:r>
      <w:r>
        <w:rPr>
          <w:spacing w:val="-2"/>
        </w:rPr>
        <w:t>control.</w:t>
      </w:r>
    </w:p>
    <w:p>
      <w:pPr>
        <w:pStyle w:val="BodyText"/>
      </w:pPr>
    </w:p>
    <w:p>
      <w:pPr>
        <w:pStyle w:val="BodyText"/>
        <w:spacing w:before="1"/>
        <w:ind w:left="1339" w:right="979"/>
        <w:jc w:val="both"/>
      </w:pPr>
      <w:r>
        <w:rPr/>
        <w:t>El control sobre las concentraciones límites máximas establecidas en los vertimientos a la red de alcantarillado público del D.C., comprende las actividades de control a las caracterizaciones de vertimientos y cargas contaminantes de los sectores industriales, comerciales y de servicios que generan vertimientos a la red de alcantarillado público de la ciudad y están obligados a remitir caracterización</w:t>
      </w:r>
      <w:r>
        <w:rPr>
          <w:spacing w:val="-11"/>
        </w:rPr>
        <w:t> </w:t>
      </w:r>
      <w:r>
        <w:rPr/>
        <w:t>de</w:t>
      </w:r>
      <w:r>
        <w:rPr>
          <w:spacing w:val="-11"/>
        </w:rPr>
        <w:t> </w:t>
      </w:r>
      <w:r>
        <w:rPr/>
        <w:t>sus</w:t>
      </w:r>
      <w:r>
        <w:rPr>
          <w:spacing w:val="-12"/>
        </w:rPr>
        <w:t> </w:t>
      </w:r>
      <w:r>
        <w:rPr/>
        <w:t>vertimientos</w:t>
      </w:r>
      <w:r>
        <w:rPr>
          <w:spacing w:val="-12"/>
        </w:rPr>
        <w:t> </w:t>
      </w:r>
      <w:r>
        <w:rPr/>
        <w:t>a</w:t>
      </w:r>
      <w:r>
        <w:rPr>
          <w:spacing w:val="-11"/>
        </w:rPr>
        <w:t> </w:t>
      </w:r>
      <w:r>
        <w:rPr/>
        <w:t>la</w:t>
      </w:r>
      <w:r>
        <w:rPr>
          <w:spacing w:val="-11"/>
        </w:rPr>
        <w:t> </w:t>
      </w:r>
      <w:r>
        <w:rPr/>
        <w:t>EAAB-ESP</w:t>
      </w:r>
      <w:r>
        <w:rPr>
          <w:spacing w:val="-12"/>
        </w:rPr>
        <w:t> </w:t>
      </w:r>
      <w:r>
        <w:rPr/>
        <w:t>y</w:t>
      </w:r>
      <w:r>
        <w:rPr>
          <w:spacing w:val="-11"/>
        </w:rPr>
        <w:t> </w:t>
      </w:r>
      <w:r>
        <w:rPr/>
        <w:t>esta</w:t>
      </w:r>
      <w:r>
        <w:rPr>
          <w:spacing w:val="-11"/>
        </w:rPr>
        <w:t> </w:t>
      </w:r>
      <w:r>
        <w:rPr/>
        <w:t>a</w:t>
      </w:r>
      <w:r>
        <w:rPr>
          <w:spacing w:val="-9"/>
        </w:rPr>
        <w:t> </w:t>
      </w:r>
      <w:r>
        <w:rPr/>
        <w:t>su</w:t>
      </w:r>
      <w:r>
        <w:rPr>
          <w:spacing w:val="-11"/>
        </w:rPr>
        <w:t> </w:t>
      </w:r>
      <w:r>
        <w:rPr/>
        <w:t>vez</w:t>
      </w:r>
      <w:r>
        <w:rPr>
          <w:spacing w:val="-11"/>
        </w:rPr>
        <w:t> </w:t>
      </w:r>
      <w:r>
        <w:rPr/>
        <w:t>comunicar</w:t>
      </w:r>
      <w:r>
        <w:rPr>
          <w:spacing w:val="-10"/>
        </w:rPr>
        <w:t> </w:t>
      </w:r>
      <w:r>
        <w:rPr/>
        <w:t>los</w:t>
      </w:r>
      <w:r>
        <w:rPr>
          <w:spacing w:val="-12"/>
        </w:rPr>
        <w:t> </w:t>
      </w:r>
      <w:r>
        <w:rPr/>
        <w:t>presuntos</w:t>
      </w:r>
      <w:r>
        <w:rPr>
          <w:spacing w:val="-12"/>
        </w:rPr>
        <w:t> </w:t>
      </w:r>
      <w:r>
        <w:rPr/>
        <w:t>infractores a la Secretaría Distrital de Ambiente a fin de iniciar los procesos y procedimientos establecidos en la Ley 1333 de 2009.</w:t>
      </w:r>
    </w:p>
    <w:p>
      <w:pPr>
        <w:pStyle w:val="BodyText"/>
        <w:spacing w:before="228"/>
        <w:ind w:left="1339" w:right="980"/>
        <w:jc w:val="both"/>
      </w:pPr>
      <w:r>
        <w:rPr/>
        <w:t>El control como ejercicio dinámico incluye actividades que van desde la planificación hasta el cumplimiento de las medidas administrativas que son competencia de la Subdirección del Recurso Hídrico y del Suelo, con el fin de lograr un mejoramiento de las condiciones ambientales del recurso hídrico de la ciudad.</w:t>
      </w:r>
    </w:p>
    <w:p>
      <w:pPr>
        <w:pStyle w:val="BodyText"/>
      </w:pPr>
    </w:p>
    <w:p>
      <w:pPr>
        <w:pStyle w:val="ListParagraph"/>
        <w:numPr>
          <w:ilvl w:val="5"/>
          <w:numId w:val="2"/>
        </w:numPr>
        <w:tabs>
          <w:tab w:pos="1339" w:val="left" w:leader="none"/>
        </w:tabs>
        <w:spacing w:line="240" w:lineRule="auto" w:before="0" w:after="0"/>
        <w:ind w:left="1339" w:right="987" w:hanging="360"/>
        <w:jc w:val="left"/>
        <w:rPr>
          <w:sz w:val="20"/>
        </w:rPr>
      </w:pPr>
      <w:r>
        <w:rPr>
          <w:b/>
          <w:sz w:val="20"/>
        </w:rPr>
        <w:t>Actividad</w:t>
      </w:r>
      <w:r>
        <w:rPr>
          <w:b/>
          <w:spacing w:val="23"/>
          <w:sz w:val="20"/>
        </w:rPr>
        <w:t> </w:t>
      </w:r>
      <w:r>
        <w:rPr>
          <w:b/>
          <w:sz w:val="20"/>
        </w:rPr>
        <w:t>2:</w:t>
      </w:r>
      <w:r>
        <w:rPr>
          <w:b/>
          <w:spacing w:val="25"/>
          <w:sz w:val="20"/>
        </w:rPr>
        <w:t> </w:t>
      </w:r>
      <w:r>
        <w:rPr>
          <w:sz w:val="20"/>
        </w:rPr>
        <w:t>Ejecutar</w:t>
      </w:r>
      <w:r>
        <w:rPr>
          <w:spacing w:val="24"/>
          <w:sz w:val="20"/>
        </w:rPr>
        <w:t> </w:t>
      </w:r>
      <w:r>
        <w:rPr>
          <w:sz w:val="20"/>
        </w:rPr>
        <w:t>el</w:t>
      </w:r>
      <w:r>
        <w:rPr>
          <w:spacing w:val="23"/>
          <w:sz w:val="20"/>
        </w:rPr>
        <w:t> </w:t>
      </w:r>
      <w:r>
        <w:rPr>
          <w:sz w:val="20"/>
        </w:rPr>
        <w:t>100%</w:t>
      </w:r>
      <w:r>
        <w:rPr>
          <w:spacing w:val="23"/>
          <w:sz w:val="20"/>
        </w:rPr>
        <w:t> </w:t>
      </w:r>
      <w:r>
        <w:rPr>
          <w:sz w:val="20"/>
        </w:rPr>
        <w:t>de</w:t>
      </w:r>
      <w:r>
        <w:rPr>
          <w:spacing w:val="23"/>
          <w:sz w:val="20"/>
        </w:rPr>
        <w:t> </w:t>
      </w:r>
      <w:r>
        <w:rPr>
          <w:sz w:val="20"/>
        </w:rPr>
        <w:t>las</w:t>
      </w:r>
      <w:r>
        <w:rPr>
          <w:spacing w:val="23"/>
          <w:sz w:val="20"/>
        </w:rPr>
        <w:t> </w:t>
      </w:r>
      <w:r>
        <w:rPr>
          <w:sz w:val="20"/>
        </w:rPr>
        <w:t>actuaciones</w:t>
      </w:r>
      <w:r>
        <w:rPr>
          <w:spacing w:val="23"/>
          <w:sz w:val="20"/>
        </w:rPr>
        <w:t> </w:t>
      </w:r>
      <w:r>
        <w:rPr>
          <w:sz w:val="20"/>
        </w:rPr>
        <w:t>de</w:t>
      </w:r>
      <w:r>
        <w:rPr>
          <w:spacing w:val="23"/>
          <w:sz w:val="20"/>
        </w:rPr>
        <w:t> </w:t>
      </w:r>
      <w:r>
        <w:rPr>
          <w:sz w:val="20"/>
        </w:rPr>
        <w:t>evaluación,</w:t>
      </w:r>
      <w:r>
        <w:rPr>
          <w:spacing w:val="24"/>
          <w:sz w:val="20"/>
        </w:rPr>
        <w:t> </w:t>
      </w:r>
      <w:r>
        <w:rPr>
          <w:sz w:val="20"/>
        </w:rPr>
        <w:t>control</w:t>
      </w:r>
      <w:r>
        <w:rPr>
          <w:spacing w:val="23"/>
          <w:sz w:val="20"/>
        </w:rPr>
        <w:t> </w:t>
      </w:r>
      <w:r>
        <w:rPr>
          <w:sz w:val="20"/>
        </w:rPr>
        <w:t>y</w:t>
      </w:r>
      <w:r>
        <w:rPr>
          <w:spacing w:val="24"/>
          <w:sz w:val="20"/>
        </w:rPr>
        <w:t> </w:t>
      </w:r>
      <w:r>
        <w:rPr>
          <w:sz w:val="20"/>
        </w:rPr>
        <w:t>seguimiento</w:t>
      </w:r>
      <w:r>
        <w:rPr>
          <w:spacing w:val="24"/>
          <w:sz w:val="20"/>
        </w:rPr>
        <w:t> </w:t>
      </w:r>
      <w:r>
        <w:rPr>
          <w:sz w:val="20"/>
        </w:rPr>
        <w:t>sobre</w:t>
      </w:r>
      <w:r>
        <w:rPr>
          <w:spacing w:val="23"/>
          <w:sz w:val="20"/>
        </w:rPr>
        <w:t> </w:t>
      </w:r>
      <w:r>
        <w:rPr>
          <w:sz w:val="20"/>
        </w:rPr>
        <w:t>los usuarios que realizan aprovechamiento y/o afectación al recurso hídrico subterráneo y superficial.</w:t>
      </w:r>
    </w:p>
    <w:p>
      <w:pPr>
        <w:pStyle w:val="BodyText"/>
        <w:spacing w:before="1"/>
      </w:pPr>
    </w:p>
    <w:p>
      <w:pPr>
        <w:pStyle w:val="Heading2"/>
        <w:ind w:left="1339"/>
        <w:jc w:val="both"/>
      </w:pPr>
      <w:r>
        <w:rPr/>
        <w:t>Las</w:t>
      </w:r>
      <w:r>
        <w:rPr>
          <w:spacing w:val="-6"/>
        </w:rPr>
        <w:t> </w:t>
      </w:r>
      <w:r>
        <w:rPr/>
        <w:t>acciones</w:t>
      </w:r>
      <w:r>
        <w:rPr>
          <w:spacing w:val="-5"/>
        </w:rPr>
        <w:t> </w:t>
      </w:r>
      <w:r>
        <w:rPr/>
        <w:t>que</w:t>
      </w:r>
      <w:r>
        <w:rPr>
          <w:spacing w:val="-1"/>
        </w:rPr>
        <w:t> </w:t>
      </w:r>
      <w:r>
        <w:rPr/>
        <w:t>se</w:t>
      </w:r>
      <w:r>
        <w:rPr>
          <w:spacing w:val="-4"/>
        </w:rPr>
        <w:t> </w:t>
      </w:r>
      <w:r>
        <w:rPr/>
        <w:t>ejecutarán</w:t>
      </w:r>
      <w:r>
        <w:rPr>
          <w:spacing w:val="-6"/>
        </w:rPr>
        <w:t> </w:t>
      </w:r>
      <w:r>
        <w:rPr/>
        <w:t>son</w:t>
      </w:r>
      <w:r>
        <w:rPr>
          <w:spacing w:val="-5"/>
        </w:rPr>
        <w:t> </w:t>
      </w:r>
      <w:r>
        <w:rPr/>
        <w:t>las</w:t>
      </w:r>
      <w:r>
        <w:rPr>
          <w:spacing w:val="-5"/>
        </w:rPr>
        <w:t> </w:t>
      </w:r>
      <w:r>
        <w:rPr>
          <w:spacing w:val="-2"/>
        </w:rPr>
        <w:t>siguientes:</w:t>
      </w:r>
    </w:p>
    <w:p>
      <w:pPr>
        <w:pStyle w:val="BodyText"/>
        <w:spacing w:before="1"/>
        <w:rPr>
          <w:b/>
        </w:rPr>
      </w:pPr>
    </w:p>
    <w:p>
      <w:pPr>
        <w:pStyle w:val="ListParagraph"/>
        <w:numPr>
          <w:ilvl w:val="6"/>
          <w:numId w:val="2"/>
        </w:numPr>
        <w:tabs>
          <w:tab w:pos="2059" w:val="left" w:leader="none"/>
        </w:tabs>
        <w:spacing w:line="240" w:lineRule="auto" w:before="0" w:after="0"/>
        <w:ind w:left="2059" w:right="986" w:hanging="360"/>
        <w:jc w:val="both"/>
        <w:rPr>
          <w:sz w:val="20"/>
        </w:rPr>
      </w:pPr>
      <w:r>
        <w:rPr>
          <w:sz w:val="20"/>
        </w:rPr>
        <w:t>Realizar la evaluación técnica y jurídica de las solicitudes de permisos y concesiones asociados al recurso hídrico.</w:t>
      </w:r>
    </w:p>
    <w:p>
      <w:pPr>
        <w:pStyle w:val="BodyText"/>
      </w:pPr>
    </w:p>
    <w:p>
      <w:pPr>
        <w:pStyle w:val="ListParagraph"/>
        <w:numPr>
          <w:ilvl w:val="6"/>
          <w:numId w:val="2"/>
        </w:numPr>
        <w:tabs>
          <w:tab w:pos="2059" w:val="left" w:leader="none"/>
        </w:tabs>
        <w:spacing w:line="240" w:lineRule="auto" w:before="0" w:after="0"/>
        <w:ind w:left="2059" w:right="983" w:hanging="360"/>
        <w:jc w:val="both"/>
        <w:rPr>
          <w:sz w:val="20"/>
        </w:rPr>
      </w:pPr>
      <w:r>
        <w:rPr>
          <w:sz w:val="20"/>
        </w:rPr>
        <w:t>Realizar</w:t>
      </w:r>
      <w:r>
        <w:rPr>
          <w:spacing w:val="-12"/>
          <w:sz w:val="20"/>
        </w:rPr>
        <w:t> </w:t>
      </w:r>
      <w:r>
        <w:rPr>
          <w:sz w:val="20"/>
        </w:rPr>
        <w:t>las</w:t>
      </w:r>
      <w:r>
        <w:rPr>
          <w:spacing w:val="-12"/>
          <w:sz w:val="20"/>
        </w:rPr>
        <w:t> </w:t>
      </w:r>
      <w:r>
        <w:rPr>
          <w:sz w:val="20"/>
        </w:rPr>
        <w:t>actuaciones</w:t>
      </w:r>
      <w:r>
        <w:rPr>
          <w:spacing w:val="-12"/>
          <w:sz w:val="20"/>
        </w:rPr>
        <w:t> </w:t>
      </w:r>
      <w:r>
        <w:rPr>
          <w:sz w:val="20"/>
        </w:rPr>
        <w:t>técnicas</w:t>
      </w:r>
      <w:r>
        <w:rPr>
          <w:spacing w:val="-12"/>
          <w:sz w:val="20"/>
        </w:rPr>
        <w:t> </w:t>
      </w:r>
      <w:r>
        <w:rPr>
          <w:sz w:val="20"/>
        </w:rPr>
        <w:t>y</w:t>
      </w:r>
      <w:r>
        <w:rPr>
          <w:spacing w:val="-11"/>
          <w:sz w:val="20"/>
        </w:rPr>
        <w:t> </w:t>
      </w:r>
      <w:r>
        <w:rPr>
          <w:sz w:val="20"/>
        </w:rPr>
        <w:t>jurídicas</w:t>
      </w:r>
      <w:r>
        <w:rPr>
          <w:spacing w:val="-13"/>
          <w:sz w:val="20"/>
        </w:rPr>
        <w:t> </w:t>
      </w:r>
      <w:r>
        <w:rPr>
          <w:sz w:val="20"/>
        </w:rPr>
        <w:t>de</w:t>
      </w:r>
      <w:r>
        <w:rPr>
          <w:spacing w:val="-11"/>
          <w:sz w:val="20"/>
        </w:rPr>
        <w:t> </w:t>
      </w:r>
      <w:r>
        <w:rPr>
          <w:sz w:val="20"/>
        </w:rPr>
        <w:t>seguimiento</w:t>
      </w:r>
      <w:r>
        <w:rPr>
          <w:spacing w:val="-11"/>
          <w:sz w:val="20"/>
        </w:rPr>
        <w:t> </w:t>
      </w:r>
      <w:r>
        <w:rPr>
          <w:sz w:val="20"/>
        </w:rPr>
        <w:t>al</w:t>
      </w:r>
      <w:r>
        <w:rPr>
          <w:spacing w:val="-11"/>
          <w:sz w:val="20"/>
        </w:rPr>
        <w:t> </w:t>
      </w:r>
      <w:r>
        <w:rPr>
          <w:sz w:val="20"/>
        </w:rPr>
        <w:t>Plan</w:t>
      </w:r>
      <w:r>
        <w:rPr>
          <w:spacing w:val="-11"/>
          <w:sz w:val="20"/>
        </w:rPr>
        <w:t> </w:t>
      </w:r>
      <w:r>
        <w:rPr>
          <w:sz w:val="20"/>
        </w:rPr>
        <w:t>de</w:t>
      </w:r>
      <w:r>
        <w:rPr>
          <w:spacing w:val="-11"/>
          <w:sz w:val="20"/>
        </w:rPr>
        <w:t> </w:t>
      </w:r>
      <w:r>
        <w:rPr>
          <w:sz w:val="20"/>
        </w:rPr>
        <w:t>Saneamiento</w:t>
      </w:r>
      <w:r>
        <w:rPr>
          <w:spacing w:val="-13"/>
          <w:sz w:val="20"/>
        </w:rPr>
        <w:t> </w:t>
      </w:r>
      <w:r>
        <w:rPr>
          <w:sz w:val="20"/>
        </w:rPr>
        <w:t>y</w:t>
      </w:r>
      <w:r>
        <w:rPr>
          <w:spacing w:val="-10"/>
          <w:sz w:val="20"/>
        </w:rPr>
        <w:t> </w:t>
      </w:r>
      <w:r>
        <w:rPr>
          <w:sz w:val="20"/>
        </w:rPr>
        <w:t>Manejo de Vertimientos (PSMV), permisos y concesiones vigentes, asociados al recurso hídrico.</w:t>
      </w:r>
    </w:p>
    <w:p>
      <w:pPr>
        <w:pStyle w:val="BodyText"/>
        <w:spacing w:before="1"/>
      </w:pPr>
    </w:p>
    <w:p>
      <w:pPr>
        <w:pStyle w:val="ListParagraph"/>
        <w:numPr>
          <w:ilvl w:val="6"/>
          <w:numId w:val="2"/>
        </w:numPr>
        <w:tabs>
          <w:tab w:pos="2059" w:val="left" w:leader="none"/>
        </w:tabs>
        <w:spacing w:line="240" w:lineRule="auto" w:before="0" w:after="0"/>
        <w:ind w:left="2059" w:right="987" w:hanging="360"/>
        <w:jc w:val="both"/>
        <w:rPr>
          <w:sz w:val="20"/>
        </w:rPr>
      </w:pPr>
      <w:r>
        <w:rPr>
          <w:sz w:val="20"/>
        </w:rPr>
        <w:t>Ejecutar las actividades de control tanto técnicas como jurídicas a usuarios con el potencial de generar afectación al recurso hídrico subterráneo y superficial.</w:t>
      </w:r>
    </w:p>
    <w:p>
      <w:pPr>
        <w:pStyle w:val="BodyText"/>
        <w:spacing w:before="229"/>
        <w:ind w:left="1339" w:right="986"/>
        <w:jc w:val="both"/>
      </w:pPr>
      <w:r>
        <w:rPr/>
        <w:t>La</w:t>
      </w:r>
      <w:r>
        <w:rPr>
          <w:spacing w:val="-6"/>
        </w:rPr>
        <w:t> </w:t>
      </w:r>
      <w:r>
        <w:rPr/>
        <w:t>evaluación,</w:t>
      </w:r>
      <w:r>
        <w:rPr>
          <w:spacing w:val="-6"/>
        </w:rPr>
        <w:t> </w:t>
      </w:r>
      <w:r>
        <w:rPr/>
        <w:t>control</w:t>
      </w:r>
      <w:r>
        <w:rPr>
          <w:spacing w:val="-7"/>
        </w:rPr>
        <w:t> </w:t>
      </w:r>
      <w:r>
        <w:rPr/>
        <w:t>y</w:t>
      </w:r>
      <w:r>
        <w:rPr>
          <w:spacing w:val="-5"/>
        </w:rPr>
        <w:t> </w:t>
      </w:r>
      <w:r>
        <w:rPr/>
        <w:t>seguimiento</w:t>
      </w:r>
      <w:r>
        <w:rPr>
          <w:spacing w:val="-6"/>
        </w:rPr>
        <w:t> </w:t>
      </w:r>
      <w:r>
        <w:rPr/>
        <w:t>a</w:t>
      </w:r>
      <w:r>
        <w:rPr>
          <w:spacing w:val="-6"/>
        </w:rPr>
        <w:t> </w:t>
      </w:r>
      <w:r>
        <w:rPr/>
        <w:t>usuarios</w:t>
      </w:r>
      <w:r>
        <w:rPr>
          <w:spacing w:val="-7"/>
        </w:rPr>
        <w:t> </w:t>
      </w:r>
      <w:r>
        <w:rPr/>
        <w:t>que</w:t>
      </w:r>
      <w:r>
        <w:rPr>
          <w:spacing w:val="-8"/>
        </w:rPr>
        <w:t> </w:t>
      </w:r>
      <w:r>
        <w:rPr/>
        <w:t>generan</w:t>
      </w:r>
      <w:r>
        <w:rPr>
          <w:spacing w:val="-8"/>
        </w:rPr>
        <w:t> </w:t>
      </w:r>
      <w:r>
        <w:rPr/>
        <w:t>afectación</w:t>
      </w:r>
      <w:r>
        <w:rPr>
          <w:spacing w:val="-5"/>
        </w:rPr>
        <w:t> </w:t>
      </w:r>
      <w:r>
        <w:rPr/>
        <w:t>al</w:t>
      </w:r>
      <w:r>
        <w:rPr>
          <w:spacing w:val="-6"/>
        </w:rPr>
        <w:t> </w:t>
      </w:r>
      <w:r>
        <w:rPr/>
        <w:t>recurso</w:t>
      </w:r>
      <w:r>
        <w:rPr>
          <w:spacing w:val="-5"/>
        </w:rPr>
        <w:t> </w:t>
      </w:r>
      <w:r>
        <w:rPr/>
        <w:t>hídrico</w:t>
      </w:r>
      <w:r>
        <w:rPr>
          <w:spacing w:val="-5"/>
        </w:rPr>
        <w:t> </w:t>
      </w:r>
      <w:r>
        <w:rPr/>
        <w:t>subterráneo y</w:t>
      </w:r>
      <w:r>
        <w:rPr>
          <w:spacing w:val="-1"/>
        </w:rPr>
        <w:t> </w:t>
      </w:r>
      <w:r>
        <w:rPr/>
        <w:t>superficial,</w:t>
      </w:r>
      <w:r>
        <w:rPr>
          <w:spacing w:val="-1"/>
        </w:rPr>
        <w:t> </w:t>
      </w:r>
      <w:r>
        <w:rPr/>
        <w:t>se</w:t>
      </w:r>
      <w:r>
        <w:rPr>
          <w:spacing w:val="-1"/>
        </w:rPr>
        <w:t> </w:t>
      </w:r>
      <w:r>
        <w:rPr/>
        <w:t>constituye</w:t>
      </w:r>
      <w:r>
        <w:rPr>
          <w:spacing w:val="-1"/>
        </w:rPr>
        <w:t> </w:t>
      </w:r>
      <w:r>
        <w:rPr/>
        <w:t>en</w:t>
      </w:r>
      <w:r>
        <w:rPr>
          <w:spacing w:val="-2"/>
        </w:rPr>
        <w:t> </w:t>
      </w:r>
      <w:r>
        <w:rPr/>
        <w:t>una</w:t>
      </w:r>
      <w:r>
        <w:rPr>
          <w:spacing w:val="-1"/>
        </w:rPr>
        <w:t> </w:t>
      </w:r>
      <w:r>
        <w:rPr/>
        <w:t>herramienta</w:t>
      </w:r>
      <w:r>
        <w:rPr>
          <w:spacing w:val="-1"/>
        </w:rPr>
        <w:t> </w:t>
      </w:r>
      <w:r>
        <w:rPr/>
        <w:t>para</w:t>
      </w:r>
      <w:r>
        <w:rPr>
          <w:spacing w:val="-1"/>
        </w:rPr>
        <w:t> </w:t>
      </w:r>
      <w:r>
        <w:rPr/>
        <w:t>la</w:t>
      </w:r>
      <w:r>
        <w:rPr>
          <w:spacing w:val="-1"/>
        </w:rPr>
        <w:t> </w:t>
      </w:r>
      <w:r>
        <w:rPr/>
        <w:t>organización,</w:t>
      </w:r>
      <w:r>
        <w:rPr>
          <w:spacing w:val="-1"/>
        </w:rPr>
        <w:t> </w:t>
      </w:r>
      <w:r>
        <w:rPr/>
        <w:t>planificación</w:t>
      </w:r>
      <w:r>
        <w:rPr>
          <w:spacing w:val="-1"/>
        </w:rPr>
        <w:t> </w:t>
      </w:r>
      <w:r>
        <w:rPr/>
        <w:t>y</w:t>
      </w:r>
      <w:r>
        <w:rPr>
          <w:spacing w:val="-1"/>
        </w:rPr>
        <w:t> </w:t>
      </w:r>
      <w:r>
        <w:rPr/>
        <w:t>programación</w:t>
      </w:r>
      <w:r>
        <w:rPr>
          <w:spacing w:val="-1"/>
        </w:rPr>
        <w:t> </w:t>
      </w:r>
      <w:r>
        <w:rPr/>
        <w:t>de las actividades y acciones misionales.</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7"/>
        <w:jc w:val="both"/>
      </w:pPr>
      <w:r>
        <w:rPr/>
        <w:t>El</w:t>
      </w:r>
      <w:r>
        <w:rPr>
          <w:spacing w:val="-2"/>
        </w:rPr>
        <w:t> </w:t>
      </w:r>
      <w:r>
        <w:rPr/>
        <w:t>cumplimiento</w:t>
      </w:r>
      <w:r>
        <w:rPr>
          <w:spacing w:val="-3"/>
        </w:rPr>
        <w:t> </w:t>
      </w:r>
      <w:r>
        <w:rPr/>
        <w:t>de</w:t>
      </w:r>
      <w:r>
        <w:rPr>
          <w:spacing w:val="-1"/>
        </w:rPr>
        <w:t> </w:t>
      </w:r>
      <w:r>
        <w:rPr/>
        <w:t>la</w:t>
      </w:r>
      <w:r>
        <w:rPr>
          <w:spacing w:val="-4"/>
        </w:rPr>
        <w:t> </w:t>
      </w:r>
      <w:r>
        <w:rPr/>
        <w:t>evaluación,</w:t>
      </w:r>
      <w:r>
        <w:rPr>
          <w:spacing w:val="-2"/>
        </w:rPr>
        <w:t> </w:t>
      </w:r>
      <w:r>
        <w:rPr/>
        <w:t>control</w:t>
      </w:r>
      <w:r>
        <w:rPr>
          <w:spacing w:val="-4"/>
        </w:rPr>
        <w:t> </w:t>
      </w:r>
      <w:r>
        <w:rPr/>
        <w:t>y</w:t>
      </w:r>
      <w:r>
        <w:rPr>
          <w:spacing w:val="-3"/>
        </w:rPr>
        <w:t> </w:t>
      </w:r>
      <w:r>
        <w:rPr/>
        <w:t>seguimiento</w:t>
      </w:r>
      <w:r>
        <w:rPr>
          <w:spacing w:val="-1"/>
        </w:rPr>
        <w:t> </w:t>
      </w:r>
      <w:r>
        <w:rPr/>
        <w:t>sobre</w:t>
      </w:r>
      <w:r>
        <w:rPr>
          <w:spacing w:val="-1"/>
        </w:rPr>
        <w:t> </w:t>
      </w:r>
      <w:r>
        <w:rPr/>
        <w:t>los</w:t>
      </w:r>
      <w:r>
        <w:rPr>
          <w:spacing w:val="-5"/>
        </w:rPr>
        <w:t> </w:t>
      </w:r>
      <w:r>
        <w:rPr/>
        <w:t>usuarios</w:t>
      </w:r>
      <w:r>
        <w:rPr>
          <w:spacing w:val="-5"/>
        </w:rPr>
        <w:t> </w:t>
      </w:r>
      <w:r>
        <w:rPr/>
        <w:t>que</w:t>
      </w:r>
      <w:r>
        <w:rPr>
          <w:spacing w:val="-4"/>
        </w:rPr>
        <w:t> </w:t>
      </w:r>
      <w:r>
        <w:rPr/>
        <w:t>generan</w:t>
      </w:r>
      <w:r>
        <w:rPr>
          <w:spacing w:val="-1"/>
        </w:rPr>
        <w:t> </w:t>
      </w:r>
      <w:r>
        <w:rPr/>
        <w:t>afectación</w:t>
      </w:r>
      <w:r>
        <w:rPr>
          <w:spacing w:val="-1"/>
        </w:rPr>
        <w:t> </w:t>
      </w:r>
      <w:r>
        <w:rPr/>
        <w:t>al recurso hídrico subterráneo y superficial, se entenderá como la ejecución de aquellas actividades y acciones que fueron establecidas, programadas y son ejecutadas en el periodo definido.</w:t>
      </w:r>
    </w:p>
    <w:p>
      <w:pPr>
        <w:pStyle w:val="BodyText"/>
        <w:spacing w:before="229"/>
        <w:ind w:left="1339" w:right="979"/>
        <w:jc w:val="both"/>
      </w:pPr>
      <w:r>
        <w:rPr/>
        <w:t>En el marco de la evaluación de instrumentos ambientales, se contemplan las acciones realizadas en relación con solicitudes de permiso de vertimientos, permiso de exploración de aguas subterráneas, concesiones</w:t>
      </w:r>
      <w:r>
        <w:rPr>
          <w:spacing w:val="-7"/>
        </w:rPr>
        <w:t> </w:t>
      </w:r>
      <w:r>
        <w:rPr/>
        <w:t>de</w:t>
      </w:r>
      <w:r>
        <w:rPr>
          <w:spacing w:val="-8"/>
        </w:rPr>
        <w:t> </w:t>
      </w:r>
      <w:r>
        <w:rPr/>
        <w:t>aguas</w:t>
      </w:r>
      <w:r>
        <w:rPr>
          <w:spacing w:val="-7"/>
        </w:rPr>
        <w:t> </w:t>
      </w:r>
      <w:r>
        <w:rPr/>
        <w:t>subterráneas,</w:t>
      </w:r>
      <w:r>
        <w:rPr>
          <w:spacing w:val="-6"/>
        </w:rPr>
        <w:t> </w:t>
      </w:r>
      <w:r>
        <w:rPr/>
        <w:t>concesiones</w:t>
      </w:r>
      <w:r>
        <w:rPr>
          <w:spacing w:val="-7"/>
        </w:rPr>
        <w:t> </w:t>
      </w:r>
      <w:r>
        <w:rPr/>
        <w:t>de</w:t>
      </w:r>
      <w:r>
        <w:rPr>
          <w:spacing w:val="-8"/>
        </w:rPr>
        <w:t> </w:t>
      </w:r>
      <w:r>
        <w:rPr/>
        <w:t>agua</w:t>
      </w:r>
      <w:r>
        <w:rPr>
          <w:spacing w:val="-8"/>
        </w:rPr>
        <w:t> </w:t>
      </w:r>
      <w:r>
        <w:rPr/>
        <w:t>superficiales,</w:t>
      </w:r>
      <w:r>
        <w:rPr>
          <w:spacing w:val="-6"/>
        </w:rPr>
        <w:t> </w:t>
      </w:r>
      <w:r>
        <w:rPr/>
        <w:t>concesiones</w:t>
      </w:r>
      <w:r>
        <w:rPr>
          <w:spacing w:val="-9"/>
        </w:rPr>
        <w:t> </w:t>
      </w:r>
      <w:r>
        <w:rPr/>
        <w:t>de</w:t>
      </w:r>
      <w:r>
        <w:rPr>
          <w:spacing w:val="-6"/>
        </w:rPr>
        <w:t> </w:t>
      </w:r>
      <w:r>
        <w:rPr/>
        <w:t>agua</w:t>
      </w:r>
      <w:r>
        <w:rPr>
          <w:spacing w:val="-8"/>
        </w:rPr>
        <w:t> </w:t>
      </w:r>
      <w:r>
        <w:rPr/>
        <w:t>para</w:t>
      </w:r>
      <w:r>
        <w:rPr>
          <w:spacing w:val="-8"/>
        </w:rPr>
        <w:t> </w:t>
      </w:r>
      <w:r>
        <w:rPr/>
        <w:t>reúso y plan de saneamiento y manejo de vertimientos (PSMV).</w:t>
      </w:r>
    </w:p>
    <w:p>
      <w:pPr>
        <w:pStyle w:val="BodyText"/>
      </w:pPr>
    </w:p>
    <w:p>
      <w:pPr>
        <w:pStyle w:val="BodyText"/>
        <w:spacing w:before="1"/>
        <w:ind w:left="1339" w:right="984"/>
        <w:jc w:val="both"/>
      </w:pPr>
      <w:r>
        <w:rPr/>
        <w:t>En</w:t>
      </w:r>
      <w:r>
        <w:rPr>
          <w:spacing w:val="-13"/>
        </w:rPr>
        <w:t> </w:t>
      </w:r>
      <w:r>
        <w:rPr/>
        <w:t>el</w:t>
      </w:r>
      <w:r>
        <w:rPr>
          <w:spacing w:val="-12"/>
        </w:rPr>
        <w:t> </w:t>
      </w:r>
      <w:r>
        <w:rPr/>
        <w:t>marco</w:t>
      </w:r>
      <w:r>
        <w:rPr>
          <w:spacing w:val="-13"/>
        </w:rPr>
        <w:t> </w:t>
      </w:r>
      <w:r>
        <w:rPr/>
        <w:t>del</w:t>
      </w:r>
      <w:r>
        <w:rPr>
          <w:spacing w:val="-12"/>
        </w:rPr>
        <w:t> </w:t>
      </w:r>
      <w:r>
        <w:rPr/>
        <w:t>control,</w:t>
      </w:r>
      <w:r>
        <w:rPr>
          <w:spacing w:val="-11"/>
        </w:rPr>
        <w:t> </w:t>
      </w:r>
      <w:r>
        <w:rPr/>
        <w:t>las</w:t>
      </w:r>
      <w:r>
        <w:rPr>
          <w:spacing w:val="-13"/>
        </w:rPr>
        <w:t> </w:t>
      </w:r>
      <w:r>
        <w:rPr/>
        <w:t>acciones</w:t>
      </w:r>
      <w:r>
        <w:rPr>
          <w:spacing w:val="-12"/>
        </w:rPr>
        <w:t> </w:t>
      </w:r>
      <w:r>
        <w:rPr/>
        <w:t>están</w:t>
      </w:r>
      <w:r>
        <w:rPr>
          <w:spacing w:val="-12"/>
        </w:rPr>
        <w:t> </w:t>
      </w:r>
      <w:r>
        <w:rPr/>
        <w:t>dirigidas</w:t>
      </w:r>
      <w:r>
        <w:rPr>
          <w:spacing w:val="-13"/>
        </w:rPr>
        <w:t> </w:t>
      </w:r>
      <w:r>
        <w:rPr/>
        <w:t>a</w:t>
      </w:r>
      <w:r>
        <w:rPr>
          <w:spacing w:val="-11"/>
        </w:rPr>
        <w:t> </w:t>
      </w:r>
      <w:r>
        <w:rPr/>
        <w:t>los</w:t>
      </w:r>
      <w:r>
        <w:rPr>
          <w:spacing w:val="-13"/>
        </w:rPr>
        <w:t> </w:t>
      </w:r>
      <w:r>
        <w:rPr/>
        <w:t>usuarios</w:t>
      </w:r>
      <w:r>
        <w:rPr>
          <w:spacing w:val="-12"/>
        </w:rPr>
        <w:t> </w:t>
      </w:r>
      <w:r>
        <w:rPr/>
        <w:t>que</w:t>
      </w:r>
      <w:r>
        <w:rPr>
          <w:spacing w:val="-12"/>
        </w:rPr>
        <w:t> </w:t>
      </w:r>
      <w:r>
        <w:rPr/>
        <w:t>vierten</w:t>
      </w:r>
      <w:r>
        <w:rPr>
          <w:spacing w:val="-11"/>
        </w:rPr>
        <w:t> </w:t>
      </w:r>
      <w:r>
        <w:rPr/>
        <w:t>a</w:t>
      </w:r>
      <w:r>
        <w:rPr>
          <w:spacing w:val="-13"/>
        </w:rPr>
        <w:t> </w:t>
      </w:r>
      <w:r>
        <w:rPr/>
        <w:t>corrientes</w:t>
      </w:r>
      <w:r>
        <w:rPr>
          <w:spacing w:val="-12"/>
        </w:rPr>
        <w:t> </w:t>
      </w:r>
      <w:r>
        <w:rPr/>
        <w:t>superficiales y/o</w:t>
      </w:r>
      <w:r>
        <w:rPr>
          <w:spacing w:val="-5"/>
        </w:rPr>
        <w:t> </w:t>
      </w:r>
      <w:r>
        <w:rPr/>
        <w:t>al</w:t>
      </w:r>
      <w:r>
        <w:rPr>
          <w:spacing w:val="-5"/>
        </w:rPr>
        <w:t> </w:t>
      </w:r>
      <w:r>
        <w:rPr/>
        <w:t>suelo</w:t>
      </w:r>
      <w:r>
        <w:rPr>
          <w:spacing w:val="-4"/>
        </w:rPr>
        <w:t> </w:t>
      </w:r>
      <w:r>
        <w:rPr/>
        <w:t>sin</w:t>
      </w:r>
      <w:r>
        <w:rPr>
          <w:spacing w:val="-7"/>
        </w:rPr>
        <w:t> </w:t>
      </w:r>
      <w:r>
        <w:rPr/>
        <w:t>permiso</w:t>
      </w:r>
      <w:r>
        <w:rPr>
          <w:spacing w:val="-4"/>
        </w:rPr>
        <w:t> </w:t>
      </w:r>
      <w:r>
        <w:rPr/>
        <w:t>de</w:t>
      </w:r>
      <w:r>
        <w:rPr>
          <w:spacing w:val="-7"/>
        </w:rPr>
        <w:t> </w:t>
      </w:r>
      <w:r>
        <w:rPr/>
        <w:t>vertimientos,</w:t>
      </w:r>
      <w:r>
        <w:rPr>
          <w:spacing w:val="-5"/>
        </w:rPr>
        <w:t> </w:t>
      </w:r>
      <w:r>
        <w:rPr/>
        <w:t>al</w:t>
      </w:r>
      <w:r>
        <w:rPr>
          <w:spacing w:val="-5"/>
        </w:rPr>
        <w:t> </w:t>
      </w:r>
      <w:r>
        <w:rPr/>
        <w:t>igual</w:t>
      </w:r>
      <w:r>
        <w:rPr>
          <w:spacing w:val="-5"/>
        </w:rPr>
        <w:t> </w:t>
      </w:r>
      <w:r>
        <w:rPr/>
        <w:t>que</w:t>
      </w:r>
      <w:r>
        <w:rPr>
          <w:spacing w:val="-5"/>
        </w:rPr>
        <w:t> </w:t>
      </w:r>
      <w:r>
        <w:rPr/>
        <w:t>los</w:t>
      </w:r>
      <w:r>
        <w:rPr>
          <w:spacing w:val="-6"/>
        </w:rPr>
        <w:t> </w:t>
      </w:r>
      <w:r>
        <w:rPr/>
        <w:t>que</w:t>
      </w:r>
      <w:r>
        <w:rPr>
          <w:spacing w:val="-7"/>
        </w:rPr>
        <w:t> </w:t>
      </w:r>
      <w:r>
        <w:rPr/>
        <w:t>explotan</w:t>
      </w:r>
      <w:r>
        <w:rPr>
          <w:spacing w:val="-4"/>
        </w:rPr>
        <w:t> </w:t>
      </w:r>
      <w:r>
        <w:rPr/>
        <w:t>el</w:t>
      </w:r>
      <w:r>
        <w:rPr>
          <w:spacing w:val="-8"/>
        </w:rPr>
        <w:t> </w:t>
      </w:r>
      <w:r>
        <w:rPr/>
        <w:t>recurso</w:t>
      </w:r>
      <w:r>
        <w:rPr>
          <w:spacing w:val="-7"/>
        </w:rPr>
        <w:t> </w:t>
      </w:r>
      <w:r>
        <w:rPr/>
        <w:t>hídrico</w:t>
      </w:r>
      <w:r>
        <w:rPr>
          <w:spacing w:val="-6"/>
        </w:rPr>
        <w:t> </w:t>
      </w:r>
      <w:r>
        <w:rPr/>
        <w:t>subterráneo</w:t>
      </w:r>
      <w:r>
        <w:rPr>
          <w:spacing w:val="-6"/>
        </w:rPr>
        <w:t> </w:t>
      </w:r>
      <w:r>
        <w:rPr/>
        <w:t>y superficial, sin concesión de aguas otorgada.</w:t>
      </w:r>
    </w:p>
    <w:p>
      <w:pPr>
        <w:pStyle w:val="BodyText"/>
        <w:spacing w:before="229"/>
        <w:ind w:left="1339" w:right="981"/>
        <w:jc w:val="both"/>
      </w:pPr>
      <w:r>
        <w:rPr/>
        <w:t>En el marco del seguimiento,</w:t>
      </w:r>
      <w:r>
        <w:rPr>
          <w:spacing w:val="-2"/>
        </w:rPr>
        <w:t> </w:t>
      </w:r>
      <w:r>
        <w:rPr/>
        <w:t>las</w:t>
      </w:r>
      <w:r>
        <w:rPr>
          <w:spacing w:val="-1"/>
        </w:rPr>
        <w:t> </w:t>
      </w:r>
      <w:r>
        <w:rPr/>
        <w:t>acciones están dirigidas a los</w:t>
      </w:r>
      <w:r>
        <w:rPr>
          <w:spacing w:val="-1"/>
        </w:rPr>
        <w:t> </w:t>
      </w:r>
      <w:r>
        <w:rPr/>
        <w:t>usuarios</w:t>
      </w:r>
      <w:r>
        <w:rPr>
          <w:spacing w:val="-1"/>
        </w:rPr>
        <w:t> </w:t>
      </w:r>
      <w:r>
        <w:rPr/>
        <w:t>con permiso de vertimientos, usuarios con concesión de aguas subterráneas, la EAAB-ESP como usuario del Plan de Saneamiento y Manejo de Vertimientos (PSMV) y usuarios con concesión de agua superficiales.</w:t>
      </w:r>
    </w:p>
    <w:p>
      <w:pPr>
        <w:pStyle w:val="BodyText"/>
        <w:spacing w:before="1"/>
      </w:pPr>
    </w:p>
    <w:p>
      <w:pPr>
        <w:pStyle w:val="ListParagraph"/>
        <w:numPr>
          <w:ilvl w:val="5"/>
          <w:numId w:val="2"/>
        </w:numPr>
        <w:tabs>
          <w:tab w:pos="1339" w:val="left" w:leader="none"/>
        </w:tabs>
        <w:spacing w:line="240" w:lineRule="auto" w:before="1" w:after="0"/>
        <w:ind w:left="1339" w:right="986" w:hanging="360"/>
        <w:jc w:val="left"/>
        <w:rPr>
          <w:sz w:val="20"/>
        </w:rPr>
      </w:pPr>
      <w:r>
        <w:rPr>
          <w:b/>
          <w:sz w:val="20"/>
        </w:rPr>
        <w:t>Actividad 3: </w:t>
      </w:r>
      <w:r>
        <w:rPr>
          <w:sz w:val="20"/>
        </w:rPr>
        <w:t>Ejecutar el 100% de las actuaciones asociadas con el monitoreo periódico del recurso hídrico en el Distrito Capital y sus factores de impacto</w:t>
      </w:r>
    </w:p>
    <w:p>
      <w:pPr>
        <w:pStyle w:val="Heading2"/>
        <w:spacing w:before="228"/>
        <w:ind w:left="1339"/>
        <w:jc w:val="both"/>
      </w:pPr>
      <w:r>
        <w:rPr/>
        <w:t>Las</w:t>
      </w:r>
      <w:r>
        <w:rPr>
          <w:spacing w:val="-6"/>
        </w:rPr>
        <w:t> </w:t>
      </w:r>
      <w:r>
        <w:rPr/>
        <w:t>acciones</w:t>
      </w:r>
      <w:r>
        <w:rPr>
          <w:spacing w:val="-5"/>
        </w:rPr>
        <w:t> </w:t>
      </w:r>
      <w:r>
        <w:rPr/>
        <w:t>que</w:t>
      </w:r>
      <w:r>
        <w:rPr>
          <w:spacing w:val="-1"/>
        </w:rPr>
        <w:t> </w:t>
      </w:r>
      <w:r>
        <w:rPr/>
        <w:t>se</w:t>
      </w:r>
      <w:r>
        <w:rPr>
          <w:spacing w:val="-4"/>
        </w:rPr>
        <w:t> </w:t>
      </w:r>
      <w:r>
        <w:rPr/>
        <w:t>ejecutarán</w:t>
      </w:r>
      <w:r>
        <w:rPr>
          <w:spacing w:val="-6"/>
        </w:rPr>
        <w:t> </w:t>
      </w:r>
      <w:r>
        <w:rPr/>
        <w:t>son</w:t>
      </w:r>
      <w:r>
        <w:rPr>
          <w:spacing w:val="-5"/>
        </w:rPr>
        <w:t> </w:t>
      </w:r>
      <w:r>
        <w:rPr/>
        <w:t>las</w:t>
      </w:r>
      <w:r>
        <w:rPr>
          <w:spacing w:val="-5"/>
        </w:rPr>
        <w:t> </w:t>
      </w:r>
      <w:r>
        <w:rPr>
          <w:spacing w:val="-2"/>
        </w:rPr>
        <w:t>siguientes:</w:t>
      </w:r>
    </w:p>
    <w:p>
      <w:pPr>
        <w:pStyle w:val="BodyText"/>
        <w:spacing w:before="1"/>
        <w:rPr>
          <w:b/>
        </w:rPr>
      </w:pPr>
    </w:p>
    <w:p>
      <w:pPr>
        <w:pStyle w:val="ListParagraph"/>
        <w:numPr>
          <w:ilvl w:val="6"/>
          <w:numId w:val="2"/>
        </w:numPr>
        <w:tabs>
          <w:tab w:pos="2059" w:val="left" w:leader="none"/>
        </w:tabs>
        <w:spacing w:line="240" w:lineRule="auto" w:before="1" w:after="0"/>
        <w:ind w:left="2059" w:right="984" w:hanging="360"/>
        <w:jc w:val="left"/>
        <w:rPr>
          <w:sz w:val="20"/>
        </w:rPr>
      </w:pPr>
      <w:r>
        <w:rPr>
          <w:sz w:val="20"/>
        </w:rPr>
        <w:t>Ejecutar</w:t>
      </w:r>
      <w:r>
        <w:rPr>
          <w:spacing w:val="-10"/>
          <w:sz w:val="20"/>
        </w:rPr>
        <w:t> </w:t>
      </w:r>
      <w:r>
        <w:rPr>
          <w:sz w:val="20"/>
        </w:rPr>
        <w:t>las</w:t>
      </w:r>
      <w:r>
        <w:rPr>
          <w:spacing w:val="-12"/>
          <w:sz w:val="20"/>
        </w:rPr>
        <w:t> </w:t>
      </w:r>
      <w:r>
        <w:rPr>
          <w:sz w:val="20"/>
        </w:rPr>
        <w:t>actividades</w:t>
      </w:r>
      <w:r>
        <w:rPr>
          <w:spacing w:val="-12"/>
          <w:sz w:val="20"/>
        </w:rPr>
        <w:t> </w:t>
      </w:r>
      <w:r>
        <w:rPr>
          <w:sz w:val="20"/>
        </w:rPr>
        <w:t>de</w:t>
      </w:r>
      <w:r>
        <w:rPr>
          <w:spacing w:val="-11"/>
          <w:sz w:val="20"/>
        </w:rPr>
        <w:t> </w:t>
      </w:r>
      <w:r>
        <w:rPr>
          <w:sz w:val="20"/>
        </w:rPr>
        <w:t>seguimiento</w:t>
      </w:r>
      <w:r>
        <w:rPr>
          <w:spacing w:val="-10"/>
          <w:sz w:val="20"/>
        </w:rPr>
        <w:t> </w:t>
      </w:r>
      <w:r>
        <w:rPr>
          <w:sz w:val="20"/>
        </w:rPr>
        <w:t>ambiental</w:t>
      </w:r>
      <w:r>
        <w:rPr>
          <w:spacing w:val="-11"/>
          <w:sz w:val="20"/>
        </w:rPr>
        <w:t> </w:t>
      </w:r>
      <w:r>
        <w:rPr>
          <w:sz w:val="20"/>
        </w:rPr>
        <w:t>al</w:t>
      </w:r>
      <w:r>
        <w:rPr>
          <w:spacing w:val="-11"/>
          <w:sz w:val="20"/>
        </w:rPr>
        <w:t> </w:t>
      </w:r>
      <w:r>
        <w:rPr>
          <w:sz w:val="20"/>
        </w:rPr>
        <w:t>monitoreo</w:t>
      </w:r>
      <w:r>
        <w:rPr>
          <w:spacing w:val="-10"/>
          <w:sz w:val="20"/>
        </w:rPr>
        <w:t> </w:t>
      </w:r>
      <w:r>
        <w:rPr>
          <w:sz w:val="20"/>
        </w:rPr>
        <w:t>del</w:t>
      </w:r>
      <w:r>
        <w:rPr>
          <w:spacing w:val="-11"/>
          <w:sz w:val="20"/>
        </w:rPr>
        <w:t> </w:t>
      </w:r>
      <w:r>
        <w:rPr>
          <w:sz w:val="20"/>
        </w:rPr>
        <w:t>recurso</w:t>
      </w:r>
      <w:r>
        <w:rPr>
          <w:spacing w:val="-10"/>
          <w:sz w:val="20"/>
        </w:rPr>
        <w:t> </w:t>
      </w:r>
      <w:r>
        <w:rPr>
          <w:sz w:val="20"/>
        </w:rPr>
        <w:t>hídrico</w:t>
      </w:r>
      <w:r>
        <w:rPr>
          <w:spacing w:val="-10"/>
          <w:sz w:val="20"/>
        </w:rPr>
        <w:t> </w:t>
      </w:r>
      <w:r>
        <w:rPr>
          <w:sz w:val="20"/>
        </w:rPr>
        <w:t>de</w:t>
      </w:r>
      <w:r>
        <w:rPr>
          <w:spacing w:val="-11"/>
          <w:sz w:val="20"/>
        </w:rPr>
        <w:t> </w:t>
      </w:r>
      <w:r>
        <w:rPr>
          <w:sz w:val="20"/>
        </w:rPr>
        <w:t>Bogotá y sus Factores de Impacto.</w:t>
      </w:r>
    </w:p>
    <w:p>
      <w:pPr>
        <w:pStyle w:val="ListParagraph"/>
        <w:numPr>
          <w:ilvl w:val="6"/>
          <w:numId w:val="2"/>
        </w:numPr>
        <w:tabs>
          <w:tab w:pos="2059" w:val="left" w:leader="none"/>
        </w:tabs>
        <w:spacing w:line="240" w:lineRule="auto" w:before="228" w:after="0"/>
        <w:ind w:left="2059" w:right="984" w:hanging="360"/>
        <w:jc w:val="left"/>
        <w:rPr>
          <w:sz w:val="20"/>
        </w:rPr>
      </w:pPr>
      <w:r>
        <w:rPr>
          <w:sz w:val="20"/>
        </w:rPr>
        <w:t>Implementar</w:t>
      </w:r>
      <w:r>
        <w:rPr>
          <w:spacing w:val="-8"/>
          <w:sz w:val="20"/>
        </w:rPr>
        <w:t> </w:t>
      </w:r>
      <w:r>
        <w:rPr>
          <w:sz w:val="20"/>
        </w:rPr>
        <w:t>mecanismos</w:t>
      </w:r>
      <w:r>
        <w:rPr>
          <w:spacing w:val="-8"/>
          <w:sz w:val="20"/>
        </w:rPr>
        <w:t> </w:t>
      </w:r>
      <w:r>
        <w:rPr>
          <w:sz w:val="20"/>
        </w:rPr>
        <w:t>de</w:t>
      </w:r>
      <w:r>
        <w:rPr>
          <w:spacing w:val="-8"/>
          <w:sz w:val="20"/>
        </w:rPr>
        <w:t> </w:t>
      </w:r>
      <w:r>
        <w:rPr>
          <w:sz w:val="20"/>
        </w:rPr>
        <w:t>captura,</w:t>
      </w:r>
      <w:r>
        <w:rPr>
          <w:spacing w:val="-7"/>
          <w:sz w:val="20"/>
        </w:rPr>
        <w:t> </w:t>
      </w:r>
      <w:r>
        <w:rPr>
          <w:sz w:val="20"/>
        </w:rPr>
        <w:t>almacenamiento,</w:t>
      </w:r>
      <w:r>
        <w:rPr>
          <w:spacing w:val="-8"/>
          <w:sz w:val="20"/>
        </w:rPr>
        <w:t> </w:t>
      </w:r>
      <w:r>
        <w:rPr>
          <w:sz w:val="20"/>
        </w:rPr>
        <w:t>consolidación</w:t>
      </w:r>
      <w:r>
        <w:rPr>
          <w:spacing w:val="-8"/>
          <w:sz w:val="20"/>
        </w:rPr>
        <w:t> </w:t>
      </w:r>
      <w:r>
        <w:rPr>
          <w:sz w:val="20"/>
        </w:rPr>
        <w:t>y</w:t>
      </w:r>
      <w:r>
        <w:rPr>
          <w:spacing w:val="-6"/>
          <w:sz w:val="20"/>
        </w:rPr>
        <w:t> </w:t>
      </w:r>
      <w:r>
        <w:rPr>
          <w:sz w:val="20"/>
        </w:rPr>
        <w:t>control</w:t>
      </w:r>
      <w:r>
        <w:rPr>
          <w:spacing w:val="-9"/>
          <w:sz w:val="20"/>
        </w:rPr>
        <w:t> </w:t>
      </w:r>
      <w:r>
        <w:rPr>
          <w:sz w:val="20"/>
        </w:rPr>
        <w:t>de</w:t>
      </w:r>
      <w:r>
        <w:rPr>
          <w:spacing w:val="-8"/>
          <w:sz w:val="20"/>
        </w:rPr>
        <w:t> </w:t>
      </w:r>
      <w:r>
        <w:rPr>
          <w:sz w:val="20"/>
        </w:rPr>
        <w:t>datos</w:t>
      </w:r>
      <w:r>
        <w:rPr>
          <w:spacing w:val="-8"/>
          <w:sz w:val="20"/>
        </w:rPr>
        <w:t> </w:t>
      </w:r>
      <w:r>
        <w:rPr>
          <w:sz w:val="20"/>
        </w:rPr>
        <w:t>para el análisis de la información de calidad y cantidad del recurso hídrico de la ciudad.</w:t>
      </w:r>
    </w:p>
    <w:p>
      <w:pPr>
        <w:pStyle w:val="BodyText"/>
        <w:spacing w:before="1"/>
      </w:pPr>
    </w:p>
    <w:p>
      <w:pPr>
        <w:pStyle w:val="ListParagraph"/>
        <w:numPr>
          <w:ilvl w:val="6"/>
          <w:numId w:val="2"/>
        </w:numPr>
        <w:tabs>
          <w:tab w:pos="2059" w:val="left" w:leader="none"/>
        </w:tabs>
        <w:spacing w:line="240" w:lineRule="auto" w:before="1" w:after="0"/>
        <w:ind w:left="2059" w:right="0" w:hanging="360"/>
        <w:jc w:val="left"/>
        <w:rPr>
          <w:sz w:val="20"/>
        </w:rPr>
      </w:pPr>
      <w:r>
        <w:rPr>
          <w:sz w:val="20"/>
        </w:rPr>
        <w:t>Redefinir</w:t>
      </w:r>
      <w:r>
        <w:rPr>
          <w:spacing w:val="-6"/>
          <w:sz w:val="20"/>
        </w:rPr>
        <w:t> </w:t>
      </w:r>
      <w:r>
        <w:rPr>
          <w:sz w:val="20"/>
        </w:rPr>
        <w:t>y</w:t>
      </w:r>
      <w:r>
        <w:rPr>
          <w:spacing w:val="-4"/>
          <w:sz w:val="20"/>
        </w:rPr>
        <w:t> </w:t>
      </w:r>
      <w:r>
        <w:rPr>
          <w:sz w:val="20"/>
        </w:rPr>
        <w:t>reformular</w:t>
      </w:r>
      <w:r>
        <w:rPr>
          <w:spacing w:val="-4"/>
          <w:sz w:val="20"/>
        </w:rPr>
        <w:t> </w:t>
      </w:r>
      <w:r>
        <w:rPr>
          <w:sz w:val="20"/>
        </w:rPr>
        <w:t>el</w:t>
      </w:r>
      <w:r>
        <w:rPr>
          <w:spacing w:val="-6"/>
          <w:sz w:val="20"/>
        </w:rPr>
        <w:t> </w:t>
      </w:r>
      <w:r>
        <w:rPr>
          <w:sz w:val="20"/>
        </w:rPr>
        <w:t>Programa</w:t>
      </w:r>
      <w:r>
        <w:rPr>
          <w:spacing w:val="-5"/>
          <w:sz w:val="20"/>
        </w:rPr>
        <w:t> </w:t>
      </w:r>
      <w:r>
        <w:rPr>
          <w:sz w:val="20"/>
        </w:rPr>
        <w:t>de</w:t>
      </w:r>
      <w:r>
        <w:rPr>
          <w:spacing w:val="-5"/>
          <w:sz w:val="20"/>
        </w:rPr>
        <w:t> </w:t>
      </w:r>
      <w:r>
        <w:rPr>
          <w:sz w:val="20"/>
        </w:rPr>
        <w:t>Monitoreo</w:t>
      </w:r>
      <w:r>
        <w:rPr>
          <w:spacing w:val="-6"/>
          <w:sz w:val="20"/>
        </w:rPr>
        <w:t> </w:t>
      </w:r>
      <w:r>
        <w:rPr>
          <w:sz w:val="20"/>
        </w:rPr>
        <w:t>del</w:t>
      </w:r>
      <w:r>
        <w:rPr>
          <w:spacing w:val="-5"/>
          <w:sz w:val="20"/>
        </w:rPr>
        <w:t> </w:t>
      </w:r>
      <w:r>
        <w:rPr>
          <w:sz w:val="20"/>
        </w:rPr>
        <w:t>Distrito</w:t>
      </w:r>
      <w:r>
        <w:rPr>
          <w:spacing w:val="-6"/>
          <w:sz w:val="20"/>
        </w:rPr>
        <w:t> </w:t>
      </w:r>
      <w:r>
        <w:rPr>
          <w:spacing w:val="-2"/>
          <w:sz w:val="20"/>
        </w:rPr>
        <w:t>Capital.</w:t>
      </w:r>
    </w:p>
    <w:p>
      <w:pPr>
        <w:pStyle w:val="BodyText"/>
        <w:spacing w:before="228"/>
        <w:ind w:left="1339" w:right="980"/>
        <w:jc w:val="both"/>
      </w:pPr>
      <w:r>
        <w:rPr/>
        <w:t>La</w:t>
      </w:r>
      <w:r>
        <w:rPr>
          <w:spacing w:val="-4"/>
        </w:rPr>
        <w:t> </w:t>
      </w:r>
      <w:r>
        <w:rPr/>
        <w:t>implementación</w:t>
      </w:r>
      <w:r>
        <w:rPr>
          <w:spacing w:val="-4"/>
        </w:rPr>
        <w:t> </w:t>
      </w:r>
      <w:r>
        <w:rPr/>
        <w:t>y</w:t>
      </w:r>
      <w:r>
        <w:rPr>
          <w:spacing w:val="-4"/>
        </w:rPr>
        <w:t> </w:t>
      </w:r>
      <w:r>
        <w:rPr/>
        <w:t>desarrollo</w:t>
      </w:r>
      <w:r>
        <w:rPr>
          <w:spacing w:val="-4"/>
        </w:rPr>
        <w:t> </w:t>
      </w:r>
      <w:r>
        <w:rPr/>
        <w:t>del</w:t>
      </w:r>
      <w:r>
        <w:rPr>
          <w:spacing w:val="-4"/>
        </w:rPr>
        <w:t> </w:t>
      </w:r>
      <w:r>
        <w:rPr/>
        <w:t>monitoreo</w:t>
      </w:r>
      <w:r>
        <w:rPr>
          <w:spacing w:val="-4"/>
        </w:rPr>
        <w:t> </w:t>
      </w:r>
      <w:r>
        <w:rPr/>
        <w:t>es</w:t>
      </w:r>
      <w:r>
        <w:rPr>
          <w:spacing w:val="-5"/>
        </w:rPr>
        <w:t> </w:t>
      </w:r>
      <w:r>
        <w:rPr/>
        <w:t>la</w:t>
      </w:r>
      <w:r>
        <w:rPr>
          <w:spacing w:val="-4"/>
        </w:rPr>
        <w:t> </w:t>
      </w:r>
      <w:r>
        <w:rPr/>
        <w:t>base</w:t>
      </w:r>
      <w:r>
        <w:rPr>
          <w:spacing w:val="-4"/>
        </w:rPr>
        <w:t> </w:t>
      </w:r>
      <w:r>
        <w:rPr/>
        <w:t>para</w:t>
      </w:r>
      <w:r>
        <w:rPr>
          <w:spacing w:val="-4"/>
        </w:rPr>
        <w:t> </w:t>
      </w:r>
      <w:r>
        <w:rPr/>
        <w:t>la</w:t>
      </w:r>
      <w:r>
        <w:rPr>
          <w:spacing w:val="-4"/>
        </w:rPr>
        <w:t> </w:t>
      </w:r>
      <w:r>
        <w:rPr/>
        <w:t>obtención</w:t>
      </w:r>
      <w:r>
        <w:rPr>
          <w:spacing w:val="-4"/>
        </w:rPr>
        <w:t> </w:t>
      </w:r>
      <w:r>
        <w:rPr/>
        <w:t>de</w:t>
      </w:r>
      <w:r>
        <w:rPr>
          <w:spacing w:val="-4"/>
        </w:rPr>
        <w:t> </w:t>
      </w:r>
      <w:r>
        <w:rPr/>
        <w:t>información</w:t>
      </w:r>
      <w:r>
        <w:rPr>
          <w:spacing w:val="-6"/>
        </w:rPr>
        <w:t> </w:t>
      </w:r>
      <w:r>
        <w:rPr/>
        <w:t>primaria,</w:t>
      </w:r>
      <w:r>
        <w:rPr>
          <w:spacing w:val="-6"/>
        </w:rPr>
        <w:t> </w:t>
      </w:r>
      <w:r>
        <w:rPr/>
        <w:t>a partir</w:t>
      </w:r>
      <w:r>
        <w:rPr>
          <w:spacing w:val="-3"/>
        </w:rPr>
        <w:t> </w:t>
      </w:r>
      <w:r>
        <w:rPr/>
        <w:t>de</w:t>
      </w:r>
      <w:r>
        <w:rPr>
          <w:spacing w:val="-3"/>
        </w:rPr>
        <w:t> </w:t>
      </w:r>
      <w:r>
        <w:rPr/>
        <w:t>la</w:t>
      </w:r>
      <w:r>
        <w:rPr>
          <w:spacing w:val="-3"/>
        </w:rPr>
        <w:t> </w:t>
      </w:r>
      <w:r>
        <w:rPr/>
        <w:t>medición</w:t>
      </w:r>
      <w:r>
        <w:rPr>
          <w:spacing w:val="-3"/>
        </w:rPr>
        <w:t> </w:t>
      </w:r>
      <w:r>
        <w:rPr/>
        <w:t>de</w:t>
      </w:r>
      <w:r>
        <w:rPr>
          <w:spacing w:val="-3"/>
        </w:rPr>
        <w:t> </w:t>
      </w:r>
      <w:r>
        <w:rPr/>
        <w:t>las</w:t>
      </w:r>
      <w:r>
        <w:rPr>
          <w:spacing w:val="-3"/>
        </w:rPr>
        <w:t> </w:t>
      </w:r>
      <w:r>
        <w:rPr/>
        <w:t>variables</w:t>
      </w:r>
      <w:r>
        <w:rPr>
          <w:spacing w:val="-4"/>
        </w:rPr>
        <w:t> </w:t>
      </w:r>
      <w:r>
        <w:rPr/>
        <w:t>que</w:t>
      </w:r>
      <w:r>
        <w:rPr>
          <w:spacing w:val="-3"/>
        </w:rPr>
        <w:t> </w:t>
      </w:r>
      <w:r>
        <w:rPr/>
        <w:t>intervienen</w:t>
      </w:r>
      <w:r>
        <w:rPr>
          <w:spacing w:val="-2"/>
        </w:rPr>
        <w:t> </w:t>
      </w:r>
      <w:r>
        <w:rPr/>
        <w:t>en</w:t>
      </w:r>
      <w:r>
        <w:rPr>
          <w:spacing w:val="-3"/>
        </w:rPr>
        <w:t> </w:t>
      </w:r>
      <w:r>
        <w:rPr/>
        <w:t>los</w:t>
      </w:r>
      <w:r>
        <w:rPr>
          <w:spacing w:val="-4"/>
        </w:rPr>
        <w:t> </w:t>
      </w:r>
      <w:r>
        <w:rPr/>
        <w:t>procesos</w:t>
      </w:r>
      <w:r>
        <w:rPr>
          <w:spacing w:val="-3"/>
        </w:rPr>
        <w:t> </w:t>
      </w:r>
      <w:r>
        <w:rPr/>
        <w:t>asociados</w:t>
      </w:r>
      <w:r>
        <w:rPr>
          <w:spacing w:val="-4"/>
        </w:rPr>
        <w:t> </w:t>
      </w:r>
      <w:r>
        <w:rPr/>
        <w:t>con</w:t>
      </w:r>
      <w:r>
        <w:rPr>
          <w:spacing w:val="-3"/>
        </w:rPr>
        <w:t> </w:t>
      </w:r>
      <w:r>
        <w:rPr/>
        <w:t>el</w:t>
      </w:r>
      <w:r>
        <w:rPr>
          <w:spacing w:val="-3"/>
        </w:rPr>
        <w:t> </w:t>
      </w:r>
      <w:r>
        <w:rPr/>
        <w:t>recurso</w:t>
      </w:r>
      <w:r>
        <w:rPr>
          <w:spacing w:val="-2"/>
        </w:rPr>
        <w:t> </w:t>
      </w:r>
      <w:r>
        <w:rPr/>
        <w:t>hídrico y</w:t>
      </w:r>
      <w:r>
        <w:rPr>
          <w:spacing w:val="-13"/>
        </w:rPr>
        <w:t> </w:t>
      </w:r>
      <w:r>
        <w:rPr/>
        <w:t>por</w:t>
      </w:r>
      <w:r>
        <w:rPr>
          <w:spacing w:val="-12"/>
        </w:rPr>
        <w:t> </w:t>
      </w:r>
      <w:r>
        <w:rPr/>
        <w:t>tanto</w:t>
      </w:r>
      <w:r>
        <w:rPr>
          <w:spacing w:val="-13"/>
        </w:rPr>
        <w:t> </w:t>
      </w:r>
      <w:r>
        <w:rPr/>
        <w:t>fundamental</w:t>
      </w:r>
      <w:r>
        <w:rPr>
          <w:spacing w:val="-12"/>
        </w:rPr>
        <w:t> </w:t>
      </w:r>
      <w:r>
        <w:rPr/>
        <w:t>para</w:t>
      </w:r>
      <w:r>
        <w:rPr>
          <w:spacing w:val="-13"/>
        </w:rPr>
        <w:t> </w:t>
      </w:r>
      <w:r>
        <w:rPr/>
        <w:t>el</w:t>
      </w:r>
      <w:r>
        <w:rPr>
          <w:spacing w:val="-12"/>
        </w:rPr>
        <w:t> </w:t>
      </w:r>
      <w:r>
        <w:rPr/>
        <w:t>desarrollo</w:t>
      </w:r>
      <w:r>
        <w:rPr>
          <w:spacing w:val="-13"/>
        </w:rPr>
        <w:t> </w:t>
      </w:r>
      <w:r>
        <w:rPr/>
        <w:t>del</w:t>
      </w:r>
      <w:r>
        <w:rPr>
          <w:spacing w:val="-12"/>
        </w:rPr>
        <w:t> </w:t>
      </w:r>
      <w:r>
        <w:rPr/>
        <w:t>análisis</w:t>
      </w:r>
      <w:r>
        <w:rPr>
          <w:spacing w:val="-13"/>
        </w:rPr>
        <w:t> </w:t>
      </w:r>
      <w:r>
        <w:rPr/>
        <w:t>y</w:t>
      </w:r>
      <w:r>
        <w:rPr>
          <w:spacing w:val="-12"/>
        </w:rPr>
        <w:t> </w:t>
      </w:r>
      <w:r>
        <w:rPr/>
        <w:t>la</w:t>
      </w:r>
      <w:r>
        <w:rPr>
          <w:spacing w:val="-13"/>
        </w:rPr>
        <w:t> </w:t>
      </w:r>
      <w:r>
        <w:rPr/>
        <w:t>definición</w:t>
      </w:r>
      <w:r>
        <w:rPr>
          <w:spacing w:val="-12"/>
        </w:rPr>
        <w:t> </w:t>
      </w:r>
      <w:r>
        <w:rPr/>
        <w:t>de</w:t>
      </w:r>
      <w:r>
        <w:rPr>
          <w:spacing w:val="-13"/>
        </w:rPr>
        <w:t> </w:t>
      </w:r>
      <w:r>
        <w:rPr/>
        <w:t>acciones</w:t>
      </w:r>
      <w:r>
        <w:rPr>
          <w:spacing w:val="-12"/>
        </w:rPr>
        <w:t> </w:t>
      </w:r>
      <w:r>
        <w:rPr/>
        <w:t>orientadas</w:t>
      </w:r>
      <w:r>
        <w:rPr>
          <w:spacing w:val="-13"/>
        </w:rPr>
        <w:t> </w:t>
      </w:r>
      <w:r>
        <w:rPr/>
        <w:t>a</w:t>
      </w:r>
      <w:r>
        <w:rPr>
          <w:spacing w:val="-12"/>
        </w:rPr>
        <w:t> </w:t>
      </w:r>
      <w:r>
        <w:rPr/>
        <w:t>la</w:t>
      </w:r>
      <w:r>
        <w:rPr>
          <w:spacing w:val="-13"/>
        </w:rPr>
        <w:t> </w:t>
      </w:r>
      <w:r>
        <w:rPr/>
        <w:t>gestión integral del mismo.</w:t>
      </w:r>
    </w:p>
    <w:p>
      <w:pPr>
        <w:pStyle w:val="BodyText"/>
        <w:spacing w:before="2"/>
      </w:pPr>
    </w:p>
    <w:p>
      <w:pPr>
        <w:pStyle w:val="BodyText"/>
        <w:ind w:left="1339" w:right="981"/>
        <w:jc w:val="both"/>
      </w:pPr>
      <w:r>
        <w:rPr/>
        <w:t>Las</w:t>
      </w:r>
      <w:r>
        <w:rPr>
          <w:spacing w:val="-13"/>
        </w:rPr>
        <w:t> </w:t>
      </w:r>
      <w:r>
        <w:rPr/>
        <w:t>acciones</w:t>
      </w:r>
      <w:r>
        <w:rPr>
          <w:spacing w:val="-12"/>
        </w:rPr>
        <w:t> </w:t>
      </w:r>
      <w:r>
        <w:rPr/>
        <w:t>por</w:t>
      </w:r>
      <w:r>
        <w:rPr>
          <w:spacing w:val="-12"/>
        </w:rPr>
        <w:t> </w:t>
      </w:r>
      <w:r>
        <w:rPr/>
        <w:t>realizar</w:t>
      </w:r>
      <w:r>
        <w:rPr>
          <w:spacing w:val="-12"/>
        </w:rPr>
        <w:t> </w:t>
      </w:r>
      <w:r>
        <w:rPr/>
        <w:t>se</w:t>
      </w:r>
      <w:r>
        <w:rPr>
          <w:spacing w:val="-12"/>
        </w:rPr>
        <w:t> </w:t>
      </w:r>
      <w:r>
        <w:rPr/>
        <w:t>enfocan</w:t>
      </w:r>
      <w:r>
        <w:rPr>
          <w:spacing w:val="-12"/>
        </w:rPr>
        <w:t> </w:t>
      </w:r>
      <w:r>
        <w:rPr/>
        <w:t>al</w:t>
      </w:r>
      <w:r>
        <w:rPr>
          <w:spacing w:val="-12"/>
        </w:rPr>
        <w:t> </w:t>
      </w:r>
      <w:r>
        <w:rPr/>
        <w:t>desarrollo</w:t>
      </w:r>
      <w:r>
        <w:rPr>
          <w:spacing w:val="-12"/>
        </w:rPr>
        <w:t> </w:t>
      </w:r>
      <w:r>
        <w:rPr/>
        <w:t>de</w:t>
      </w:r>
      <w:r>
        <w:rPr>
          <w:spacing w:val="-12"/>
        </w:rPr>
        <w:t> </w:t>
      </w:r>
      <w:r>
        <w:rPr/>
        <w:t>procesos</w:t>
      </w:r>
      <w:r>
        <w:rPr>
          <w:spacing w:val="-13"/>
        </w:rPr>
        <w:t> </w:t>
      </w:r>
      <w:r>
        <w:rPr/>
        <w:t>de</w:t>
      </w:r>
      <w:r>
        <w:rPr>
          <w:spacing w:val="-11"/>
        </w:rPr>
        <w:t> </w:t>
      </w:r>
      <w:r>
        <w:rPr/>
        <w:t>recolección</w:t>
      </w:r>
      <w:r>
        <w:rPr>
          <w:spacing w:val="-12"/>
        </w:rPr>
        <w:t> </w:t>
      </w:r>
      <w:r>
        <w:rPr/>
        <w:t>y</w:t>
      </w:r>
      <w:r>
        <w:rPr>
          <w:spacing w:val="-12"/>
        </w:rPr>
        <w:t> </w:t>
      </w:r>
      <w:r>
        <w:rPr/>
        <w:t>procesamiento</w:t>
      </w:r>
      <w:r>
        <w:rPr>
          <w:spacing w:val="-12"/>
        </w:rPr>
        <w:t> </w:t>
      </w:r>
      <w:r>
        <w:rPr/>
        <w:t>primario de datos, que incluye la implementación y fortalecimiento de redes de monitoreo; la planificación, preparación logística y el seguimiento técnico a la ejecución del monitoreo; además de la revisión, validación y aprobación de los resultados de los análisis de laboratorio. Igualmente, se deben desarrollar procesos para el almacenamiento de los datos capturados por los sistemas de recolección (primaria</w:t>
      </w:r>
      <w:r>
        <w:rPr>
          <w:spacing w:val="-3"/>
        </w:rPr>
        <w:t> </w:t>
      </w:r>
      <w:r>
        <w:rPr/>
        <w:t>y</w:t>
      </w:r>
      <w:r>
        <w:rPr>
          <w:spacing w:val="-2"/>
        </w:rPr>
        <w:t> </w:t>
      </w:r>
      <w:r>
        <w:rPr/>
        <w:t>secundaria)</w:t>
      </w:r>
      <w:r>
        <w:rPr>
          <w:spacing w:val="-2"/>
        </w:rPr>
        <w:t> </w:t>
      </w:r>
      <w:r>
        <w:rPr/>
        <w:t>y</w:t>
      </w:r>
      <w:r>
        <w:rPr>
          <w:spacing w:val="-2"/>
        </w:rPr>
        <w:t> </w:t>
      </w:r>
      <w:r>
        <w:rPr/>
        <w:t>la</w:t>
      </w:r>
      <w:r>
        <w:rPr>
          <w:spacing w:val="-3"/>
        </w:rPr>
        <w:t> </w:t>
      </w:r>
      <w:r>
        <w:rPr/>
        <w:t>transformación</w:t>
      </w:r>
      <w:r>
        <w:rPr>
          <w:spacing w:val="-4"/>
        </w:rPr>
        <w:t> </w:t>
      </w:r>
      <w:r>
        <w:rPr/>
        <w:t>de</w:t>
      </w:r>
      <w:r>
        <w:rPr>
          <w:spacing w:val="-3"/>
        </w:rPr>
        <w:t> </w:t>
      </w:r>
      <w:r>
        <w:rPr/>
        <w:t>estos,</w:t>
      </w:r>
      <w:r>
        <w:rPr>
          <w:spacing w:val="-3"/>
        </w:rPr>
        <w:t> </w:t>
      </w:r>
      <w:r>
        <w:rPr/>
        <w:t>permitiendo</w:t>
      </w:r>
      <w:r>
        <w:rPr>
          <w:spacing w:val="-2"/>
        </w:rPr>
        <w:t> </w:t>
      </w:r>
      <w:r>
        <w:rPr/>
        <w:t>que</w:t>
      </w:r>
      <w:r>
        <w:rPr>
          <w:spacing w:val="-3"/>
        </w:rPr>
        <w:t> </w:t>
      </w:r>
      <w:r>
        <w:rPr/>
        <w:t>la</w:t>
      </w:r>
      <w:r>
        <w:rPr>
          <w:spacing w:val="-3"/>
        </w:rPr>
        <w:t> </w:t>
      </w:r>
      <w:r>
        <w:rPr/>
        <w:t>información</w:t>
      </w:r>
      <w:r>
        <w:rPr>
          <w:spacing w:val="-2"/>
        </w:rPr>
        <w:t> </w:t>
      </w:r>
      <w:r>
        <w:rPr/>
        <w:t>sea</w:t>
      </w:r>
      <w:r>
        <w:rPr>
          <w:spacing w:val="-3"/>
        </w:rPr>
        <w:t> </w:t>
      </w:r>
      <w:r>
        <w:rPr/>
        <w:t>concluyente para la toma de decisiones.</w:t>
      </w:r>
    </w:p>
    <w:p>
      <w:pPr>
        <w:pStyle w:val="BodyText"/>
        <w:spacing w:before="229"/>
        <w:ind w:left="1339" w:right="982"/>
        <w:jc w:val="both"/>
      </w:pPr>
      <w:r>
        <w:rPr/>
        <w:t>Así</w:t>
      </w:r>
      <w:r>
        <w:rPr>
          <w:spacing w:val="-4"/>
        </w:rPr>
        <w:t> </w:t>
      </w:r>
      <w:r>
        <w:rPr/>
        <w:t>mismo,</w:t>
      </w:r>
      <w:r>
        <w:rPr>
          <w:spacing w:val="-3"/>
        </w:rPr>
        <w:t> </w:t>
      </w:r>
      <w:r>
        <w:rPr/>
        <w:t>es</w:t>
      </w:r>
      <w:r>
        <w:rPr>
          <w:spacing w:val="-4"/>
        </w:rPr>
        <w:t> </w:t>
      </w:r>
      <w:r>
        <w:rPr/>
        <w:t>necesario</w:t>
      </w:r>
      <w:r>
        <w:rPr>
          <w:spacing w:val="-2"/>
        </w:rPr>
        <w:t> </w:t>
      </w:r>
      <w:r>
        <w:rPr/>
        <w:t>realizar</w:t>
      </w:r>
      <w:r>
        <w:rPr>
          <w:spacing w:val="-2"/>
        </w:rPr>
        <w:t> </w:t>
      </w:r>
      <w:r>
        <w:rPr/>
        <w:t>una</w:t>
      </w:r>
      <w:r>
        <w:rPr>
          <w:spacing w:val="-5"/>
        </w:rPr>
        <w:t> </w:t>
      </w:r>
      <w:r>
        <w:rPr/>
        <w:t>continua</w:t>
      </w:r>
      <w:r>
        <w:rPr>
          <w:spacing w:val="-3"/>
        </w:rPr>
        <w:t> </w:t>
      </w:r>
      <w:r>
        <w:rPr/>
        <w:t>evaluación</w:t>
      </w:r>
      <w:r>
        <w:rPr>
          <w:spacing w:val="-4"/>
        </w:rPr>
        <w:t> </w:t>
      </w:r>
      <w:r>
        <w:rPr/>
        <w:t>del</w:t>
      </w:r>
      <w:r>
        <w:rPr>
          <w:spacing w:val="-5"/>
        </w:rPr>
        <w:t> </w:t>
      </w:r>
      <w:r>
        <w:rPr/>
        <w:t>programa</w:t>
      </w:r>
      <w:r>
        <w:rPr>
          <w:spacing w:val="-5"/>
        </w:rPr>
        <w:t> </w:t>
      </w:r>
      <w:r>
        <w:rPr/>
        <w:t>de</w:t>
      </w:r>
      <w:r>
        <w:rPr>
          <w:spacing w:val="-5"/>
        </w:rPr>
        <w:t> </w:t>
      </w:r>
      <w:r>
        <w:rPr/>
        <w:t>monitoreo</w:t>
      </w:r>
      <w:r>
        <w:rPr>
          <w:spacing w:val="-4"/>
        </w:rPr>
        <w:t> </w:t>
      </w:r>
      <w:r>
        <w:rPr/>
        <w:t>que</w:t>
      </w:r>
      <w:r>
        <w:rPr>
          <w:spacing w:val="-5"/>
        </w:rPr>
        <w:t> </w:t>
      </w:r>
      <w:r>
        <w:rPr/>
        <w:t>deriva</w:t>
      </w:r>
      <w:r>
        <w:rPr>
          <w:spacing w:val="-3"/>
        </w:rPr>
        <w:t> </w:t>
      </w:r>
      <w:r>
        <w:rPr/>
        <w:t>en</w:t>
      </w:r>
      <w:r>
        <w:rPr>
          <w:spacing w:val="-4"/>
        </w:rPr>
        <w:t> </w:t>
      </w:r>
      <w:r>
        <w:rPr/>
        <w:t>el aumento</w:t>
      </w:r>
      <w:r>
        <w:rPr>
          <w:spacing w:val="-13"/>
        </w:rPr>
        <w:t> </w:t>
      </w:r>
      <w:r>
        <w:rPr/>
        <w:t>de</w:t>
      </w:r>
      <w:r>
        <w:rPr>
          <w:spacing w:val="-12"/>
        </w:rPr>
        <w:t> </w:t>
      </w:r>
      <w:r>
        <w:rPr/>
        <w:t>la</w:t>
      </w:r>
      <w:r>
        <w:rPr>
          <w:spacing w:val="-13"/>
        </w:rPr>
        <w:t> </w:t>
      </w:r>
      <w:r>
        <w:rPr/>
        <w:t>representatividad</w:t>
      </w:r>
      <w:r>
        <w:rPr>
          <w:spacing w:val="-12"/>
        </w:rPr>
        <w:t> </w:t>
      </w:r>
      <w:r>
        <w:rPr/>
        <w:t>de</w:t>
      </w:r>
      <w:r>
        <w:rPr>
          <w:spacing w:val="-13"/>
        </w:rPr>
        <w:t> </w:t>
      </w:r>
      <w:r>
        <w:rPr/>
        <w:t>las</w:t>
      </w:r>
      <w:r>
        <w:rPr>
          <w:spacing w:val="-12"/>
        </w:rPr>
        <w:t> </w:t>
      </w:r>
      <w:r>
        <w:rPr/>
        <w:t>variables</w:t>
      </w:r>
      <w:r>
        <w:rPr>
          <w:spacing w:val="-13"/>
        </w:rPr>
        <w:t> </w:t>
      </w:r>
      <w:r>
        <w:rPr/>
        <w:t>a</w:t>
      </w:r>
      <w:r>
        <w:rPr>
          <w:spacing w:val="-12"/>
        </w:rPr>
        <w:t> </w:t>
      </w:r>
      <w:r>
        <w:rPr/>
        <w:t>medir</w:t>
      </w:r>
      <w:r>
        <w:rPr>
          <w:spacing w:val="-13"/>
        </w:rPr>
        <w:t> </w:t>
      </w:r>
      <w:r>
        <w:rPr/>
        <w:t>y</w:t>
      </w:r>
      <w:r>
        <w:rPr>
          <w:spacing w:val="-12"/>
        </w:rPr>
        <w:t> </w:t>
      </w:r>
      <w:r>
        <w:rPr/>
        <w:t>contar</w:t>
      </w:r>
      <w:r>
        <w:rPr>
          <w:spacing w:val="-13"/>
        </w:rPr>
        <w:t> </w:t>
      </w:r>
      <w:r>
        <w:rPr/>
        <w:t>con</w:t>
      </w:r>
      <w:r>
        <w:rPr>
          <w:spacing w:val="-12"/>
        </w:rPr>
        <w:t> </w:t>
      </w:r>
      <w:r>
        <w:rPr/>
        <w:t>una</w:t>
      </w:r>
      <w:r>
        <w:rPr>
          <w:spacing w:val="-13"/>
        </w:rPr>
        <w:t> </w:t>
      </w:r>
      <w:r>
        <w:rPr/>
        <w:t>mayor</w:t>
      </w:r>
      <w:r>
        <w:rPr>
          <w:spacing w:val="-12"/>
        </w:rPr>
        <w:t> </w:t>
      </w:r>
      <w:r>
        <w:rPr/>
        <w:t>cobertura,</w:t>
      </w:r>
      <w:r>
        <w:rPr>
          <w:spacing w:val="-13"/>
        </w:rPr>
        <w:t> </w:t>
      </w:r>
      <w:r>
        <w:rPr/>
        <w:t>continuidad y resolución de información, lo cual representa una optimización del proceso y por tanto un avance significativo en la construcción de una herramienta que permita planificar y orientar acciones en el marco de la gestión integral del recurso hídrico.</w:t>
      </w:r>
    </w:p>
    <w:p>
      <w:pPr>
        <w:pStyle w:val="BodyText"/>
        <w:spacing w:after="0"/>
        <w:jc w:val="both"/>
        <w:sectPr>
          <w:pgSz w:w="12240" w:h="15840"/>
          <w:pgMar w:header="1022" w:footer="0" w:top="2640" w:bottom="280" w:left="1080" w:right="720"/>
        </w:sectPr>
      </w:pPr>
    </w:p>
    <w:p>
      <w:pPr>
        <w:pStyle w:val="BodyText"/>
      </w:pPr>
    </w:p>
    <w:p>
      <w:pPr>
        <w:pStyle w:val="BodyText"/>
      </w:pPr>
    </w:p>
    <w:p>
      <w:pPr>
        <w:pStyle w:val="BodyText"/>
        <w:spacing w:before="97"/>
      </w:pPr>
    </w:p>
    <w:p>
      <w:pPr>
        <w:pStyle w:val="BodyText"/>
        <w:ind w:left="1339" w:right="979"/>
        <w:jc w:val="both"/>
      </w:pPr>
      <w:r>
        <w:rPr/>
        <w:t>La obtención de información a través de los procesos expuestos es fundamental para la apropiación del</w:t>
      </w:r>
      <w:r>
        <w:rPr>
          <w:spacing w:val="-3"/>
        </w:rPr>
        <w:t> </w:t>
      </w:r>
      <w:r>
        <w:rPr/>
        <w:t>conocimiento</w:t>
      </w:r>
      <w:r>
        <w:rPr>
          <w:spacing w:val="-5"/>
        </w:rPr>
        <w:t> </w:t>
      </w:r>
      <w:r>
        <w:rPr/>
        <w:t>y</w:t>
      </w:r>
      <w:r>
        <w:rPr>
          <w:spacing w:val="-4"/>
        </w:rPr>
        <w:t> </w:t>
      </w:r>
      <w:r>
        <w:rPr/>
        <w:t>el</w:t>
      </w:r>
      <w:r>
        <w:rPr>
          <w:spacing w:val="-3"/>
        </w:rPr>
        <w:t> </w:t>
      </w:r>
      <w:r>
        <w:rPr/>
        <w:t>mejoramiento</w:t>
      </w:r>
      <w:r>
        <w:rPr>
          <w:spacing w:val="-2"/>
        </w:rPr>
        <w:t> </w:t>
      </w:r>
      <w:r>
        <w:rPr/>
        <w:t>de</w:t>
      </w:r>
      <w:r>
        <w:rPr>
          <w:spacing w:val="-5"/>
        </w:rPr>
        <w:t> </w:t>
      </w:r>
      <w:r>
        <w:rPr/>
        <w:t>la</w:t>
      </w:r>
      <w:r>
        <w:rPr>
          <w:spacing w:val="-5"/>
        </w:rPr>
        <w:t> </w:t>
      </w:r>
      <w:r>
        <w:rPr/>
        <w:t>comprensión</w:t>
      </w:r>
      <w:r>
        <w:rPr>
          <w:spacing w:val="-4"/>
        </w:rPr>
        <w:t> </w:t>
      </w:r>
      <w:r>
        <w:rPr/>
        <w:t>social</w:t>
      </w:r>
      <w:r>
        <w:rPr>
          <w:spacing w:val="-3"/>
        </w:rPr>
        <w:t> </w:t>
      </w:r>
      <w:r>
        <w:rPr/>
        <w:t>de</w:t>
      </w:r>
      <w:r>
        <w:rPr>
          <w:spacing w:val="-3"/>
        </w:rPr>
        <w:t> </w:t>
      </w:r>
      <w:r>
        <w:rPr/>
        <w:t>los</w:t>
      </w:r>
      <w:r>
        <w:rPr>
          <w:spacing w:val="-4"/>
        </w:rPr>
        <w:t> </w:t>
      </w:r>
      <w:r>
        <w:rPr/>
        <w:t>sistemas</w:t>
      </w:r>
      <w:r>
        <w:rPr>
          <w:spacing w:val="-4"/>
        </w:rPr>
        <w:t> </w:t>
      </w:r>
      <w:r>
        <w:rPr/>
        <w:t>ambientales,</w:t>
      </w:r>
      <w:r>
        <w:rPr>
          <w:spacing w:val="-3"/>
        </w:rPr>
        <w:t> </w:t>
      </w:r>
      <w:r>
        <w:rPr/>
        <w:t>lo</w:t>
      </w:r>
      <w:r>
        <w:rPr>
          <w:spacing w:val="-5"/>
        </w:rPr>
        <w:t> </w:t>
      </w:r>
      <w:r>
        <w:rPr/>
        <w:t>que</w:t>
      </w:r>
      <w:r>
        <w:rPr>
          <w:spacing w:val="-5"/>
        </w:rPr>
        <w:t> </w:t>
      </w:r>
      <w:r>
        <w:rPr/>
        <w:t>a</w:t>
      </w:r>
      <w:r>
        <w:rPr>
          <w:spacing w:val="-3"/>
        </w:rPr>
        <w:t> </w:t>
      </w:r>
      <w:r>
        <w:rPr/>
        <w:t>su vez</w:t>
      </w:r>
      <w:r>
        <w:rPr>
          <w:spacing w:val="-7"/>
        </w:rPr>
        <w:t> </w:t>
      </w:r>
      <w:r>
        <w:rPr/>
        <w:t>conduce</w:t>
      </w:r>
      <w:r>
        <w:rPr>
          <w:spacing w:val="-7"/>
        </w:rPr>
        <w:t> </w:t>
      </w:r>
      <w:r>
        <w:rPr/>
        <w:t>indirectamente</w:t>
      </w:r>
      <w:r>
        <w:rPr>
          <w:spacing w:val="-8"/>
        </w:rPr>
        <w:t> </w:t>
      </w:r>
      <w:r>
        <w:rPr/>
        <w:t>a</w:t>
      </w:r>
      <w:r>
        <w:rPr>
          <w:spacing w:val="-7"/>
        </w:rPr>
        <w:t> </w:t>
      </w:r>
      <w:r>
        <w:rPr/>
        <w:t>su</w:t>
      </w:r>
      <w:r>
        <w:rPr>
          <w:spacing w:val="-7"/>
        </w:rPr>
        <w:t> </w:t>
      </w:r>
      <w:r>
        <w:rPr/>
        <w:t>transformación.</w:t>
      </w:r>
      <w:r>
        <w:rPr>
          <w:spacing w:val="-7"/>
        </w:rPr>
        <w:t> </w:t>
      </w:r>
      <w:r>
        <w:rPr/>
        <w:t>Así</w:t>
      </w:r>
      <w:r>
        <w:rPr>
          <w:spacing w:val="-8"/>
        </w:rPr>
        <w:t> </w:t>
      </w:r>
      <w:r>
        <w:rPr/>
        <w:t>mismo,</w:t>
      </w:r>
      <w:r>
        <w:rPr>
          <w:spacing w:val="-7"/>
        </w:rPr>
        <w:t> </w:t>
      </w:r>
      <w:r>
        <w:rPr/>
        <w:t>contar</w:t>
      </w:r>
      <w:r>
        <w:rPr>
          <w:spacing w:val="-7"/>
        </w:rPr>
        <w:t> </w:t>
      </w:r>
      <w:r>
        <w:rPr/>
        <w:t>con</w:t>
      </w:r>
      <w:r>
        <w:rPr>
          <w:spacing w:val="-7"/>
        </w:rPr>
        <w:t> </w:t>
      </w:r>
      <w:r>
        <w:rPr/>
        <w:t>información</w:t>
      </w:r>
      <w:r>
        <w:rPr>
          <w:spacing w:val="-7"/>
        </w:rPr>
        <w:t> </w:t>
      </w:r>
      <w:r>
        <w:rPr/>
        <w:t>relevante</w:t>
      </w:r>
      <w:r>
        <w:rPr>
          <w:spacing w:val="-8"/>
        </w:rPr>
        <w:t> </w:t>
      </w:r>
      <w:r>
        <w:rPr/>
        <w:t>para</w:t>
      </w:r>
      <w:r>
        <w:rPr>
          <w:spacing w:val="-7"/>
        </w:rPr>
        <w:t> </w:t>
      </w:r>
      <w:r>
        <w:rPr/>
        <w:t>la protección ambiental del recurso hídrico (subterráneo</w:t>
      </w:r>
      <w:r>
        <w:rPr>
          <w:spacing w:val="-1"/>
        </w:rPr>
        <w:t> </w:t>
      </w:r>
      <w:r>
        <w:rPr/>
        <w:t>y superficial) del Distrito Capital, su adecuado manejo y conservación.</w:t>
      </w:r>
    </w:p>
    <w:p>
      <w:pPr>
        <w:pStyle w:val="BodyText"/>
        <w:spacing w:before="1"/>
      </w:pPr>
    </w:p>
    <w:p>
      <w:pPr>
        <w:pStyle w:val="ListParagraph"/>
        <w:numPr>
          <w:ilvl w:val="5"/>
          <w:numId w:val="2"/>
        </w:numPr>
        <w:tabs>
          <w:tab w:pos="1339" w:val="left" w:leader="none"/>
        </w:tabs>
        <w:spacing w:line="240" w:lineRule="auto" w:before="0" w:after="0"/>
        <w:ind w:left="1339" w:right="986" w:hanging="360"/>
        <w:jc w:val="left"/>
        <w:rPr>
          <w:sz w:val="20"/>
        </w:rPr>
      </w:pPr>
      <w:r>
        <w:rPr>
          <w:b/>
          <w:sz w:val="20"/>
        </w:rPr>
        <w:t>Actividad</w:t>
      </w:r>
      <w:r>
        <w:rPr>
          <w:b/>
          <w:spacing w:val="25"/>
          <w:sz w:val="20"/>
        </w:rPr>
        <w:t> </w:t>
      </w:r>
      <w:r>
        <w:rPr>
          <w:b/>
          <w:sz w:val="20"/>
        </w:rPr>
        <w:t>4:</w:t>
      </w:r>
      <w:r>
        <w:rPr>
          <w:b/>
          <w:spacing w:val="28"/>
          <w:sz w:val="20"/>
        </w:rPr>
        <w:t> </w:t>
      </w:r>
      <w:r>
        <w:rPr>
          <w:sz w:val="20"/>
        </w:rPr>
        <w:t>Desarrollar</w:t>
      </w:r>
      <w:r>
        <w:rPr>
          <w:spacing w:val="26"/>
          <w:sz w:val="20"/>
        </w:rPr>
        <w:t> </w:t>
      </w:r>
      <w:r>
        <w:rPr>
          <w:sz w:val="20"/>
        </w:rPr>
        <w:t>el</w:t>
      </w:r>
      <w:r>
        <w:rPr>
          <w:spacing w:val="26"/>
          <w:sz w:val="20"/>
        </w:rPr>
        <w:t> </w:t>
      </w:r>
      <w:r>
        <w:rPr>
          <w:sz w:val="20"/>
        </w:rPr>
        <w:t>100%</w:t>
      </w:r>
      <w:r>
        <w:rPr>
          <w:spacing w:val="25"/>
          <w:sz w:val="20"/>
        </w:rPr>
        <w:t> </w:t>
      </w:r>
      <w:r>
        <w:rPr>
          <w:sz w:val="20"/>
        </w:rPr>
        <w:t>de</w:t>
      </w:r>
      <w:r>
        <w:rPr>
          <w:spacing w:val="26"/>
          <w:sz w:val="20"/>
        </w:rPr>
        <w:t> </w:t>
      </w:r>
      <w:r>
        <w:rPr>
          <w:sz w:val="20"/>
        </w:rPr>
        <w:t>las</w:t>
      </w:r>
      <w:r>
        <w:rPr>
          <w:spacing w:val="25"/>
          <w:sz w:val="20"/>
        </w:rPr>
        <w:t> </w:t>
      </w:r>
      <w:r>
        <w:rPr>
          <w:sz w:val="20"/>
        </w:rPr>
        <w:t>actuaciones</w:t>
      </w:r>
      <w:r>
        <w:rPr>
          <w:spacing w:val="25"/>
          <w:sz w:val="20"/>
        </w:rPr>
        <w:t> </w:t>
      </w:r>
      <w:r>
        <w:rPr>
          <w:sz w:val="20"/>
        </w:rPr>
        <w:t>de</w:t>
      </w:r>
      <w:r>
        <w:rPr>
          <w:spacing w:val="23"/>
          <w:sz w:val="20"/>
        </w:rPr>
        <w:t> </w:t>
      </w:r>
      <w:r>
        <w:rPr>
          <w:sz w:val="20"/>
        </w:rPr>
        <w:t>planificación</w:t>
      </w:r>
      <w:r>
        <w:rPr>
          <w:spacing w:val="27"/>
          <w:sz w:val="20"/>
        </w:rPr>
        <w:t> </w:t>
      </w:r>
      <w:r>
        <w:rPr>
          <w:sz w:val="20"/>
        </w:rPr>
        <w:t>para</w:t>
      </w:r>
      <w:r>
        <w:rPr>
          <w:spacing w:val="26"/>
          <w:sz w:val="20"/>
        </w:rPr>
        <w:t> </w:t>
      </w:r>
      <w:r>
        <w:rPr>
          <w:sz w:val="20"/>
        </w:rPr>
        <w:t>la</w:t>
      </w:r>
      <w:r>
        <w:rPr>
          <w:spacing w:val="23"/>
          <w:sz w:val="20"/>
        </w:rPr>
        <w:t> </w:t>
      </w:r>
      <w:r>
        <w:rPr>
          <w:sz w:val="20"/>
        </w:rPr>
        <w:t>gestión</w:t>
      </w:r>
      <w:r>
        <w:rPr>
          <w:spacing w:val="27"/>
          <w:sz w:val="20"/>
        </w:rPr>
        <w:t> </w:t>
      </w:r>
      <w:r>
        <w:rPr>
          <w:sz w:val="20"/>
        </w:rPr>
        <w:t>integral</w:t>
      </w:r>
      <w:r>
        <w:rPr>
          <w:spacing w:val="26"/>
          <w:sz w:val="20"/>
        </w:rPr>
        <w:t> </w:t>
      </w:r>
      <w:r>
        <w:rPr>
          <w:sz w:val="20"/>
        </w:rPr>
        <w:t>del recurso hídrico, definidas para cada una de las vigencias.</w:t>
      </w:r>
    </w:p>
    <w:p>
      <w:pPr>
        <w:pStyle w:val="Heading2"/>
        <w:spacing w:before="229"/>
        <w:ind w:left="1339"/>
        <w:jc w:val="both"/>
      </w:pPr>
      <w:r>
        <w:rPr/>
        <w:t>Las</w:t>
      </w:r>
      <w:r>
        <w:rPr>
          <w:spacing w:val="-6"/>
        </w:rPr>
        <w:t> </w:t>
      </w:r>
      <w:r>
        <w:rPr/>
        <w:t>acciones</w:t>
      </w:r>
      <w:r>
        <w:rPr>
          <w:spacing w:val="-5"/>
        </w:rPr>
        <w:t> </w:t>
      </w:r>
      <w:r>
        <w:rPr/>
        <w:t>que</w:t>
      </w:r>
      <w:r>
        <w:rPr>
          <w:spacing w:val="-1"/>
        </w:rPr>
        <w:t> </w:t>
      </w:r>
      <w:r>
        <w:rPr/>
        <w:t>se</w:t>
      </w:r>
      <w:r>
        <w:rPr>
          <w:spacing w:val="-4"/>
        </w:rPr>
        <w:t> </w:t>
      </w:r>
      <w:r>
        <w:rPr/>
        <w:t>ejecutarán</w:t>
      </w:r>
      <w:r>
        <w:rPr>
          <w:spacing w:val="-6"/>
        </w:rPr>
        <w:t> </w:t>
      </w:r>
      <w:r>
        <w:rPr/>
        <w:t>son</w:t>
      </w:r>
      <w:r>
        <w:rPr>
          <w:spacing w:val="-5"/>
        </w:rPr>
        <w:t> </w:t>
      </w:r>
      <w:r>
        <w:rPr/>
        <w:t>las</w:t>
      </w:r>
      <w:r>
        <w:rPr>
          <w:spacing w:val="-5"/>
        </w:rPr>
        <w:t> </w:t>
      </w:r>
      <w:r>
        <w:rPr>
          <w:spacing w:val="-2"/>
        </w:rPr>
        <w:t>siguientes:</w:t>
      </w:r>
    </w:p>
    <w:p>
      <w:pPr>
        <w:pStyle w:val="BodyText"/>
        <w:spacing w:before="1"/>
        <w:rPr>
          <w:b/>
        </w:rPr>
      </w:pPr>
    </w:p>
    <w:p>
      <w:pPr>
        <w:pStyle w:val="ListParagraph"/>
        <w:numPr>
          <w:ilvl w:val="6"/>
          <w:numId w:val="2"/>
        </w:numPr>
        <w:tabs>
          <w:tab w:pos="2059" w:val="left" w:leader="none"/>
        </w:tabs>
        <w:spacing w:line="240" w:lineRule="auto" w:before="0" w:after="0"/>
        <w:ind w:left="2059" w:right="986" w:hanging="360"/>
        <w:jc w:val="both"/>
        <w:rPr>
          <w:sz w:val="20"/>
        </w:rPr>
      </w:pPr>
      <w:r>
        <w:rPr>
          <w:sz w:val="20"/>
        </w:rPr>
        <w:t>Desarrollar el análisis y procesamiento de la información de las redes de monitoreo y/o la derivada</w:t>
      </w:r>
      <w:r>
        <w:rPr>
          <w:spacing w:val="-1"/>
          <w:sz w:val="20"/>
        </w:rPr>
        <w:t> </w:t>
      </w:r>
      <w:r>
        <w:rPr>
          <w:sz w:val="20"/>
        </w:rPr>
        <w:t>de</w:t>
      </w:r>
      <w:r>
        <w:rPr>
          <w:spacing w:val="-1"/>
          <w:sz w:val="20"/>
        </w:rPr>
        <w:t> </w:t>
      </w:r>
      <w:r>
        <w:rPr>
          <w:sz w:val="20"/>
        </w:rPr>
        <w:t>los</w:t>
      </w:r>
      <w:r>
        <w:rPr>
          <w:spacing w:val="-2"/>
          <w:sz w:val="20"/>
        </w:rPr>
        <w:t> </w:t>
      </w:r>
      <w:r>
        <w:rPr>
          <w:sz w:val="20"/>
        </w:rPr>
        <w:t>procesos</w:t>
      </w:r>
      <w:r>
        <w:rPr>
          <w:spacing w:val="-2"/>
          <w:sz w:val="20"/>
        </w:rPr>
        <w:t> </w:t>
      </w:r>
      <w:r>
        <w:rPr>
          <w:sz w:val="20"/>
        </w:rPr>
        <w:t>de</w:t>
      </w:r>
      <w:r>
        <w:rPr>
          <w:spacing w:val="-1"/>
          <w:sz w:val="20"/>
        </w:rPr>
        <w:t> </w:t>
      </w:r>
      <w:r>
        <w:rPr>
          <w:sz w:val="20"/>
        </w:rPr>
        <w:t>control,</w:t>
      </w:r>
      <w:r>
        <w:rPr>
          <w:spacing w:val="-1"/>
          <w:sz w:val="20"/>
        </w:rPr>
        <w:t> </w:t>
      </w:r>
      <w:r>
        <w:rPr>
          <w:sz w:val="20"/>
        </w:rPr>
        <w:t>evaluación</w:t>
      </w:r>
      <w:r>
        <w:rPr>
          <w:spacing w:val="-1"/>
          <w:sz w:val="20"/>
        </w:rPr>
        <w:t> </w:t>
      </w:r>
      <w:r>
        <w:rPr>
          <w:sz w:val="20"/>
        </w:rPr>
        <w:t>y</w:t>
      </w:r>
      <w:r>
        <w:rPr>
          <w:spacing w:val="-1"/>
          <w:sz w:val="20"/>
        </w:rPr>
        <w:t> </w:t>
      </w:r>
      <w:r>
        <w:rPr>
          <w:sz w:val="20"/>
        </w:rPr>
        <w:t>seguimiento</w:t>
      </w:r>
      <w:r>
        <w:rPr>
          <w:spacing w:val="-1"/>
          <w:sz w:val="20"/>
        </w:rPr>
        <w:t> </w:t>
      </w:r>
      <w:r>
        <w:rPr>
          <w:sz w:val="20"/>
        </w:rPr>
        <w:t>ambiental</w:t>
      </w:r>
      <w:r>
        <w:rPr>
          <w:spacing w:val="-1"/>
          <w:sz w:val="20"/>
        </w:rPr>
        <w:t> </w:t>
      </w:r>
      <w:r>
        <w:rPr>
          <w:sz w:val="20"/>
        </w:rPr>
        <w:t>y</w:t>
      </w:r>
      <w:r>
        <w:rPr>
          <w:spacing w:val="-1"/>
          <w:sz w:val="20"/>
        </w:rPr>
        <w:t> </w:t>
      </w:r>
      <w:r>
        <w:rPr>
          <w:sz w:val="20"/>
        </w:rPr>
        <w:t>la</w:t>
      </w:r>
      <w:r>
        <w:rPr>
          <w:spacing w:val="-1"/>
          <w:sz w:val="20"/>
        </w:rPr>
        <w:t> </w:t>
      </w:r>
      <w:r>
        <w:rPr>
          <w:sz w:val="20"/>
        </w:rPr>
        <w:t>elaboración</w:t>
      </w:r>
      <w:r>
        <w:rPr>
          <w:spacing w:val="-2"/>
          <w:sz w:val="20"/>
        </w:rPr>
        <w:t> </w:t>
      </w:r>
      <w:r>
        <w:rPr>
          <w:sz w:val="20"/>
        </w:rPr>
        <w:t>de documentos con directrices en el manejo y planificación del recurso hídrico.</w:t>
      </w:r>
    </w:p>
    <w:p>
      <w:pPr>
        <w:pStyle w:val="ListParagraph"/>
        <w:numPr>
          <w:ilvl w:val="6"/>
          <w:numId w:val="2"/>
        </w:numPr>
        <w:tabs>
          <w:tab w:pos="2059" w:val="left" w:leader="none"/>
        </w:tabs>
        <w:spacing w:line="240" w:lineRule="auto" w:before="229" w:after="0"/>
        <w:ind w:left="2059" w:right="979" w:hanging="360"/>
        <w:jc w:val="both"/>
        <w:rPr>
          <w:sz w:val="20"/>
        </w:rPr>
      </w:pPr>
      <w:r>
        <w:rPr>
          <w:sz w:val="20"/>
        </w:rPr>
        <w:t>Adelantar</w:t>
      </w:r>
      <w:r>
        <w:rPr>
          <w:spacing w:val="-8"/>
          <w:sz w:val="20"/>
        </w:rPr>
        <w:t> </w:t>
      </w:r>
      <w:r>
        <w:rPr>
          <w:sz w:val="20"/>
        </w:rPr>
        <w:t>los</w:t>
      </w:r>
      <w:r>
        <w:rPr>
          <w:spacing w:val="-10"/>
          <w:sz w:val="20"/>
        </w:rPr>
        <w:t> </w:t>
      </w:r>
      <w:r>
        <w:rPr>
          <w:sz w:val="20"/>
        </w:rPr>
        <w:t>procesos</w:t>
      </w:r>
      <w:r>
        <w:rPr>
          <w:spacing w:val="-10"/>
          <w:sz w:val="20"/>
        </w:rPr>
        <w:t> </w:t>
      </w:r>
      <w:r>
        <w:rPr>
          <w:sz w:val="20"/>
        </w:rPr>
        <w:t>necesarios</w:t>
      </w:r>
      <w:r>
        <w:rPr>
          <w:spacing w:val="-10"/>
          <w:sz w:val="20"/>
        </w:rPr>
        <w:t> </w:t>
      </w:r>
      <w:r>
        <w:rPr>
          <w:sz w:val="20"/>
        </w:rPr>
        <w:t>para</w:t>
      </w:r>
      <w:r>
        <w:rPr>
          <w:spacing w:val="-8"/>
          <w:sz w:val="20"/>
        </w:rPr>
        <w:t> </w:t>
      </w:r>
      <w:r>
        <w:rPr>
          <w:sz w:val="20"/>
        </w:rPr>
        <w:t>la</w:t>
      </w:r>
      <w:r>
        <w:rPr>
          <w:spacing w:val="-9"/>
          <w:sz w:val="20"/>
        </w:rPr>
        <w:t> </w:t>
      </w:r>
      <w:r>
        <w:rPr>
          <w:sz w:val="20"/>
        </w:rPr>
        <w:t>implementación</w:t>
      </w:r>
      <w:r>
        <w:rPr>
          <w:spacing w:val="-10"/>
          <w:sz w:val="20"/>
        </w:rPr>
        <w:t> </w:t>
      </w:r>
      <w:r>
        <w:rPr>
          <w:sz w:val="20"/>
        </w:rPr>
        <w:t>del</w:t>
      </w:r>
      <w:r>
        <w:rPr>
          <w:spacing w:val="-11"/>
          <w:sz w:val="20"/>
        </w:rPr>
        <w:t> </w:t>
      </w:r>
      <w:r>
        <w:rPr>
          <w:sz w:val="20"/>
        </w:rPr>
        <w:t>instrumento</w:t>
      </w:r>
      <w:r>
        <w:rPr>
          <w:spacing w:val="-10"/>
          <w:sz w:val="20"/>
        </w:rPr>
        <w:t> </w:t>
      </w:r>
      <w:r>
        <w:rPr>
          <w:sz w:val="20"/>
        </w:rPr>
        <w:t>económico</w:t>
      </w:r>
      <w:r>
        <w:rPr>
          <w:spacing w:val="-10"/>
          <w:sz w:val="20"/>
        </w:rPr>
        <w:t> </w:t>
      </w:r>
      <w:r>
        <w:rPr>
          <w:sz w:val="20"/>
        </w:rPr>
        <w:t>de</w:t>
      </w:r>
      <w:r>
        <w:rPr>
          <w:spacing w:val="-8"/>
          <w:sz w:val="20"/>
        </w:rPr>
        <w:t> </w:t>
      </w:r>
      <w:r>
        <w:rPr>
          <w:sz w:val="20"/>
        </w:rPr>
        <w:t>tasa retributiva, que incluye la evaluación del cumplimiento de metas individuales y grupales, la determinación del factor regional y el procedimiento del establecimiento de metas de carga </w:t>
      </w:r>
      <w:r>
        <w:rPr>
          <w:spacing w:val="-2"/>
          <w:sz w:val="20"/>
        </w:rPr>
        <w:t>contaminante.</w:t>
      </w:r>
    </w:p>
    <w:p>
      <w:pPr>
        <w:pStyle w:val="BodyText"/>
      </w:pPr>
    </w:p>
    <w:p>
      <w:pPr>
        <w:pStyle w:val="ListParagraph"/>
        <w:numPr>
          <w:ilvl w:val="6"/>
          <w:numId w:val="2"/>
        </w:numPr>
        <w:tabs>
          <w:tab w:pos="2059" w:val="left" w:leader="none"/>
        </w:tabs>
        <w:spacing w:line="240" w:lineRule="auto" w:before="0" w:after="0"/>
        <w:ind w:left="2059" w:right="985" w:hanging="360"/>
        <w:jc w:val="both"/>
        <w:rPr>
          <w:sz w:val="20"/>
        </w:rPr>
      </w:pPr>
      <w:r>
        <w:rPr>
          <w:sz w:val="20"/>
        </w:rPr>
        <w:t>Efectuar las actuaciones técnicas tendientes a la actualización del Plan de Saneamiento y Manejo de Vertimientos de la ciudad de Bogotá.</w:t>
      </w:r>
    </w:p>
    <w:p>
      <w:pPr>
        <w:pStyle w:val="BodyText"/>
        <w:spacing w:before="1"/>
      </w:pPr>
    </w:p>
    <w:p>
      <w:pPr>
        <w:pStyle w:val="ListParagraph"/>
        <w:numPr>
          <w:ilvl w:val="6"/>
          <w:numId w:val="2"/>
        </w:numPr>
        <w:tabs>
          <w:tab w:pos="2059" w:val="left" w:leader="none"/>
        </w:tabs>
        <w:spacing w:line="240" w:lineRule="auto" w:before="0" w:after="0"/>
        <w:ind w:left="2059" w:right="987" w:hanging="360"/>
        <w:jc w:val="both"/>
        <w:rPr>
          <w:sz w:val="20"/>
        </w:rPr>
      </w:pPr>
      <w:r>
        <w:rPr>
          <w:sz w:val="20"/>
        </w:rPr>
        <w:t>Realizar la gestión para el desarrollo de un Monitoreo Participativo y Comunitario de la calidad del Agua, y obtener la acreditación en toma de muestras y medición de parámetros </w:t>
      </w:r>
      <w:r>
        <w:rPr>
          <w:spacing w:val="-2"/>
          <w:sz w:val="20"/>
        </w:rPr>
        <w:t>insitu.</w:t>
      </w:r>
    </w:p>
    <w:p>
      <w:pPr>
        <w:pStyle w:val="BodyText"/>
      </w:pPr>
    </w:p>
    <w:p>
      <w:pPr>
        <w:pStyle w:val="ListParagraph"/>
        <w:numPr>
          <w:ilvl w:val="6"/>
          <w:numId w:val="2"/>
        </w:numPr>
        <w:tabs>
          <w:tab w:pos="2059" w:val="left" w:leader="none"/>
        </w:tabs>
        <w:spacing w:line="240" w:lineRule="auto" w:before="0" w:after="0"/>
        <w:ind w:left="2059" w:right="987" w:hanging="360"/>
        <w:jc w:val="both"/>
        <w:rPr>
          <w:sz w:val="20"/>
        </w:rPr>
      </w:pPr>
      <w:r>
        <w:rPr>
          <w:sz w:val="20"/>
        </w:rPr>
        <w:t>Optimizar los sistemas de monitoreo de la calidad y cantidad del agua, para robustecer los procesos de obtención de información.</w:t>
      </w:r>
    </w:p>
    <w:p>
      <w:pPr>
        <w:pStyle w:val="ListParagraph"/>
        <w:numPr>
          <w:ilvl w:val="6"/>
          <w:numId w:val="2"/>
        </w:numPr>
        <w:tabs>
          <w:tab w:pos="2059" w:val="left" w:leader="none"/>
        </w:tabs>
        <w:spacing w:line="240" w:lineRule="auto" w:before="229" w:after="0"/>
        <w:ind w:left="2059" w:right="0" w:hanging="360"/>
        <w:jc w:val="left"/>
        <w:rPr>
          <w:sz w:val="20"/>
        </w:rPr>
      </w:pPr>
      <w:r>
        <w:rPr>
          <w:sz w:val="20"/>
        </w:rPr>
        <w:t>Diseñar</w:t>
      </w:r>
      <w:r>
        <w:rPr>
          <w:spacing w:val="-5"/>
          <w:sz w:val="20"/>
        </w:rPr>
        <w:t> </w:t>
      </w:r>
      <w:r>
        <w:rPr>
          <w:sz w:val="20"/>
        </w:rPr>
        <w:t>e</w:t>
      </w:r>
      <w:r>
        <w:rPr>
          <w:spacing w:val="-5"/>
          <w:sz w:val="20"/>
        </w:rPr>
        <w:t> </w:t>
      </w:r>
      <w:r>
        <w:rPr>
          <w:sz w:val="20"/>
        </w:rPr>
        <w:t>implementar</w:t>
      </w:r>
      <w:r>
        <w:rPr>
          <w:spacing w:val="-5"/>
          <w:sz w:val="20"/>
        </w:rPr>
        <w:t> </w:t>
      </w:r>
      <w:r>
        <w:rPr>
          <w:sz w:val="20"/>
        </w:rPr>
        <w:t>herramientas</w:t>
      </w:r>
      <w:r>
        <w:rPr>
          <w:spacing w:val="-6"/>
          <w:sz w:val="20"/>
        </w:rPr>
        <w:t> </w:t>
      </w:r>
      <w:r>
        <w:rPr>
          <w:sz w:val="20"/>
        </w:rPr>
        <w:t>para</w:t>
      </w:r>
      <w:r>
        <w:rPr>
          <w:spacing w:val="-5"/>
          <w:sz w:val="20"/>
        </w:rPr>
        <w:t> </w:t>
      </w:r>
      <w:r>
        <w:rPr>
          <w:sz w:val="20"/>
        </w:rPr>
        <w:t>la</w:t>
      </w:r>
      <w:r>
        <w:rPr>
          <w:spacing w:val="-6"/>
          <w:sz w:val="20"/>
        </w:rPr>
        <w:t> </w:t>
      </w:r>
      <w:r>
        <w:rPr>
          <w:sz w:val="20"/>
        </w:rPr>
        <w:t>gestión</w:t>
      </w:r>
      <w:r>
        <w:rPr>
          <w:spacing w:val="-4"/>
          <w:sz w:val="20"/>
        </w:rPr>
        <w:t> </w:t>
      </w:r>
      <w:r>
        <w:rPr>
          <w:sz w:val="20"/>
        </w:rPr>
        <w:t>integral</w:t>
      </w:r>
      <w:r>
        <w:rPr>
          <w:spacing w:val="-7"/>
          <w:sz w:val="20"/>
        </w:rPr>
        <w:t> </w:t>
      </w:r>
      <w:r>
        <w:rPr>
          <w:sz w:val="20"/>
        </w:rPr>
        <w:t>del</w:t>
      </w:r>
      <w:r>
        <w:rPr>
          <w:spacing w:val="-5"/>
          <w:sz w:val="20"/>
        </w:rPr>
        <w:t> </w:t>
      </w:r>
      <w:r>
        <w:rPr>
          <w:sz w:val="20"/>
        </w:rPr>
        <w:t>Recurso</w:t>
      </w:r>
      <w:r>
        <w:rPr>
          <w:spacing w:val="-5"/>
          <w:sz w:val="20"/>
        </w:rPr>
        <w:t> </w:t>
      </w:r>
      <w:r>
        <w:rPr>
          <w:spacing w:val="-2"/>
          <w:sz w:val="20"/>
        </w:rPr>
        <w:t>Hídrico</w:t>
      </w:r>
    </w:p>
    <w:p>
      <w:pPr>
        <w:pStyle w:val="BodyText"/>
      </w:pPr>
    </w:p>
    <w:p>
      <w:pPr>
        <w:pStyle w:val="BodyText"/>
        <w:ind w:left="1339" w:right="986"/>
        <w:jc w:val="both"/>
      </w:pPr>
      <w:r>
        <w:rPr/>
        <w:t>Comprende el desarrollo de actividades que permitan avanzar en la planificación, la generación de conocimiento, la gestión de la información, la gobernabilidad y la apropiación del recurso hídrico.</w:t>
      </w:r>
    </w:p>
    <w:p>
      <w:pPr>
        <w:pStyle w:val="BodyText"/>
      </w:pPr>
    </w:p>
    <w:p>
      <w:pPr>
        <w:pStyle w:val="BodyText"/>
        <w:ind w:left="1339" w:right="981"/>
        <w:jc w:val="both"/>
      </w:pPr>
      <w:r>
        <w:rPr/>
        <w:t>Para tal fin se busca generar conocimiento como una de las estrategias para el mejoramiento de la calidad</w:t>
      </w:r>
      <w:r>
        <w:rPr>
          <w:spacing w:val="-13"/>
        </w:rPr>
        <w:t> </w:t>
      </w:r>
      <w:r>
        <w:rPr/>
        <w:t>del</w:t>
      </w:r>
      <w:r>
        <w:rPr>
          <w:spacing w:val="-12"/>
        </w:rPr>
        <w:t> </w:t>
      </w:r>
      <w:r>
        <w:rPr/>
        <w:t>agua,</w:t>
      </w:r>
      <w:r>
        <w:rPr>
          <w:spacing w:val="-13"/>
        </w:rPr>
        <w:t> </w:t>
      </w:r>
      <w:r>
        <w:rPr/>
        <w:t>para</w:t>
      </w:r>
      <w:r>
        <w:rPr>
          <w:spacing w:val="-12"/>
        </w:rPr>
        <w:t> </w:t>
      </w:r>
      <w:r>
        <w:rPr/>
        <w:t>lo</w:t>
      </w:r>
      <w:r>
        <w:rPr>
          <w:spacing w:val="-13"/>
        </w:rPr>
        <w:t> </w:t>
      </w:r>
      <w:r>
        <w:rPr/>
        <w:t>cual</w:t>
      </w:r>
      <w:r>
        <w:rPr>
          <w:spacing w:val="-12"/>
        </w:rPr>
        <w:t> </w:t>
      </w:r>
      <w:r>
        <w:rPr/>
        <w:t>se</w:t>
      </w:r>
      <w:r>
        <w:rPr>
          <w:spacing w:val="-13"/>
        </w:rPr>
        <w:t> </w:t>
      </w:r>
      <w:r>
        <w:rPr/>
        <w:t>debe</w:t>
      </w:r>
      <w:r>
        <w:rPr>
          <w:spacing w:val="-12"/>
        </w:rPr>
        <w:t> </w:t>
      </w:r>
      <w:r>
        <w:rPr/>
        <w:t>desarrollar</w:t>
      </w:r>
      <w:r>
        <w:rPr>
          <w:spacing w:val="-13"/>
        </w:rPr>
        <w:t> </w:t>
      </w:r>
      <w:r>
        <w:rPr/>
        <w:t>el</w:t>
      </w:r>
      <w:r>
        <w:rPr>
          <w:spacing w:val="-12"/>
        </w:rPr>
        <w:t> </w:t>
      </w:r>
      <w:r>
        <w:rPr/>
        <w:t>análisis</w:t>
      </w:r>
      <w:r>
        <w:rPr>
          <w:spacing w:val="-13"/>
        </w:rPr>
        <w:t> </w:t>
      </w:r>
      <w:r>
        <w:rPr/>
        <w:t>y</w:t>
      </w:r>
      <w:r>
        <w:rPr>
          <w:spacing w:val="-12"/>
        </w:rPr>
        <w:t> </w:t>
      </w:r>
      <w:r>
        <w:rPr/>
        <w:t>procesamiento</w:t>
      </w:r>
      <w:r>
        <w:rPr>
          <w:spacing w:val="-13"/>
        </w:rPr>
        <w:t> </w:t>
      </w:r>
      <w:r>
        <w:rPr/>
        <w:t>de</w:t>
      </w:r>
      <w:r>
        <w:rPr>
          <w:spacing w:val="-12"/>
        </w:rPr>
        <w:t> </w:t>
      </w:r>
      <w:r>
        <w:rPr/>
        <w:t>información,</w:t>
      </w:r>
      <w:r>
        <w:rPr>
          <w:spacing w:val="-13"/>
        </w:rPr>
        <w:t> </w:t>
      </w:r>
      <w:r>
        <w:rPr/>
        <w:t>en</w:t>
      </w:r>
      <w:r>
        <w:rPr>
          <w:spacing w:val="-12"/>
        </w:rPr>
        <w:t> </w:t>
      </w:r>
      <w:r>
        <w:rPr/>
        <w:t>función de</w:t>
      </w:r>
      <w:r>
        <w:rPr>
          <w:spacing w:val="-5"/>
        </w:rPr>
        <w:t> </w:t>
      </w:r>
      <w:r>
        <w:rPr/>
        <w:t>la</w:t>
      </w:r>
      <w:r>
        <w:rPr>
          <w:spacing w:val="-5"/>
        </w:rPr>
        <w:t> </w:t>
      </w:r>
      <w:r>
        <w:rPr/>
        <w:t>dinámica</w:t>
      </w:r>
      <w:r>
        <w:rPr>
          <w:spacing w:val="-5"/>
        </w:rPr>
        <w:t> </w:t>
      </w:r>
      <w:r>
        <w:rPr/>
        <w:t>y</w:t>
      </w:r>
      <w:r>
        <w:rPr>
          <w:spacing w:val="-4"/>
        </w:rPr>
        <w:t> </w:t>
      </w:r>
      <w:r>
        <w:rPr/>
        <w:t>la</w:t>
      </w:r>
      <w:r>
        <w:rPr>
          <w:spacing w:val="-5"/>
        </w:rPr>
        <w:t> </w:t>
      </w:r>
      <w:r>
        <w:rPr/>
        <w:t>variabilidad</w:t>
      </w:r>
      <w:r>
        <w:rPr>
          <w:spacing w:val="-4"/>
        </w:rPr>
        <w:t> </w:t>
      </w:r>
      <w:r>
        <w:rPr/>
        <w:t>de</w:t>
      </w:r>
      <w:r>
        <w:rPr>
          <w:spacing w:val="-5"/>
        </w:rPr>
        <w:t> </w:t>
      </w:r>
      <w:r>
        <w:rPr/>
        <w:t>los</w:t>
      </w:r>
      <w:r>
        <w:rPr>
          <w:spacing w:val="-6"/>
        </w:rPr>
        <w:t> </w:t>
      </w:r>
      <w:r>
        <w:rPr/>
        <w:t>factores</w:t>
      </w:r>
      <w:r>
        <w:rPr>
          <w:spacing w:val="-6"/>
        </w:rPr>
        <w:t> </w:t>
      </w:r>
      <w:r>
        <w:rPr/>
        <w:t>que deterioran</w:t>
      </w:r>
      <w:r>
        <w:rPr>
          <w:spacing w:val="-4"/>
        </w:rPr>
        <w:t> </w:t>
      </w:r>
      <w:r>
        <w:rPr/>
        <w:t>el</w:t>
      </w:r>
      <w:r>
        <w:rPr>
          <w:spacing w:val="-5"/>
        </w:rPr>
        <w:t> </w:t>
      </w:r>
      <w:r>
        <w:rPr/>
        <w:t>recurso</w:t>
      </w:r>
      <w:r>
        <w:rPr>
          <w:spacing w:val="-4"/>
        </w:rPr>
        <w:t> </w:t>
      </w:r>
      <w:r>
        <w:rPr/>
        <w:t>hídrico,</w:t>
      </w:r>
      <w:r>
        <w:rPr>
          <w:spacing w:val="-5"/>
        </w:rPr>
        <w:t> </w:t>
      </w:r>
      <w:r>
        <w:rPr/>
        <w:t>y</w:t>
      </w:r>
      <w:r>
        <w:rPr>
          <w:spacing w:val="-4"/>
        </w:rPr>
        <w:t> </w:t>
      </w:r>
      <w:r>
        <w:rPr/>
        <w:t>definir</w:t>
      </w:r>
      <w:r>
        <w:rPr>
          <w:spacing w:val="-7"/>
        </w:rPr>
        <w:t> </w:t>
      </w:r>
      <w:r>
        <w:rPr/>
        <w:t>y</w:t>
      </w:r>
      <w:r>
        <w:rPr>
          <w:spacing w:val="-4"/>
        </w:rPr>
        <w:t> </w:t>
      </w:r>
      <w:r>
        <w:rPr/>
        <w:t>establecer lineamientos técnicos para optimizar y fortalecer los procesos de control, monitoreo, evaluación y seguimiento ambiental</w:t>
      </w:r>
    </w:p>
    <w:p>
      <w:pPr>
        <w:pStyle w:val="BodyText"/>
      </w:pPr>
    </w:p>
    <w:p>
      <w:pPr>
        <w:pStyle w:val="BodyText"/>
        <w:ind w:left="1339" w:right="978"/>
        <w:jc w:val="both"/>
      </w:pPr>
      <w:r>
        <w:rPr/>
        <w:t>Como parte de los procesos de planificación del recurso hídrico se deben adelantar las actividades tendientes al establecimiento de las metas de carga contaminante para el quinquenio 2026-2030 y la evaluación</w:t>
      </w:r>
      <w:r>
        <w:rPr>
          <w:spacing w:val="-13"/>
        </w:rPr>
        <w:t> </w:t>
      </w:r>
      <w:r>
        <w:rPr/>
        <w:t>técnica</w:t>
      </w:r>
      <w:r>
        <w:rPr>
          <w:spacing w:val="-12"/>
        </w:rPr>
        <w:t> </w:t>
      </w:r>
      <w:r>
        <w:rPr/>
        <w:t>de</w:t>
      </w:r>
      <w:r>
        <w:rPr>
          <w:spacing w:val="-13"/>
        </w:rPr>
        <w:t> </w:t>
      </w:r>
      <w:r>
        <w:rPr/>
        <w:t>la</w:t>
      </w:r>
      <w:r>
        <w:rPr>
          <w:spacing w:val="-12"/>
        </w:rPr>
        <w:t> </w:t>
      </w:r>
      <w:r>
        <w:rPr/>
        <w:t>actualización</w:t>
      </w:r>
      <w:r>
        <w:rPr>
          <w:spacing w:val="-13"/>
        </w:rPr>
        <w:t> </w:t>
      </w:r>
      <w:r>
        <w:rPr/>
        <w:t>del</w:t>
      </w:r>
      <w:r>
        <w:rPr>
          <w:spacing w:val="-12"/>
        </w:rPr>
        <w:t> </w:t>
      </w:r>
      <w:r>
        <w:rPr/>
        <w:t>Plan</w:t>
      </w:r>
      <w:r>
        <w:rPr>
          <w:spacing w:val="-13"/>
        </w:rPr>
        <w:t> </w:t>
      </w:r>
      <w:r>
        <w:rPr/>
        <w:t>de</w:t>
      </w:r>
      <w:r>
        <w:rPr>
          <w:spacing w:val="-12"/>
        </w:rPr>
        <w:t> </w:t>
      </w:r>
      <w:r>
        <w:rPr/>
        <w:t>Saneamiento</w:t>
      </w:r>
      <w:r>
        <w:rPr>
          <w:spacing w:val="-12"/>
        </w:rPr>
        <w:t> </w:t>
      </w:r>
      <w:r>
        <w:rPr/>
        <w:t>y</w:t>
      </w:r>
      <w:r>
        <w:rPr>
          <w:spacing w:val="-12"/>
        </w:rPr>
        <w:t> </w:t>
      </w:r>
      <w:r>
        <w:rPr/>
        <w:t>Manejo</w:t>
      </w:r>
      <w:r>
        <w:rPr>
          <w:spacing w:val="-11"/>
        </w:rPr>
        <w:t> </w:t>
      </w:r>
      <w:r>
        <w:rPr/>
        <w:t>de</w:t>
      </w:r>
      <w:r>
        <w:rPr>
          <w:spacing w:val="-13"/>
        </w:rPr>
        <w:t> </w:t>
      </w:r>
      <w:r>
        <w:rPr/>
        <w:t>Vertimientos,</w:t>
      </w:r>
      <w:r>
        <w:rPr>
          <w:spacing w:val="-12"/>
        </w:rPr>
        <w:t> </w:t>
      </w:r>
      <w:r>
        <w:rPr/>
        <w:t>instrumento que</w:t>
      </w:r>
      <w:r>
        <w:rPr>
          <w:spacing w:val="-5"/>
        </w:rPr>
        <w:t> </w:t>
      </w:r>
      <w:r>
        <w:rPr/>
        <w:t>incluye</w:t>
      </w:r>
      <w:r>
        <w:rPr>
          <w:spacing w:val="-5"/>
        </w:rPr>
        <w:t> </w:t>
      </w:r>
      <w:r>
        <w:rPr/>
        <w:t>acciones,</w:t>
      </w:r>
      <w:r>
        <w:rPr>
          <w:spacing w:val="-5"/>
        </w:rPr>
        <w:t> </w:t>
      </w:r>
      <w:r>
        <w:rPr/>
        <w:t>programas</w:t>
      </w:r>
      <w:r>
        <w:rPr>
          <w:spacing w:val="-6"/>
        </w:rPr>
        <w:t> </w:t>
      </w:r>
      <w:r>
        <w:rPr/>
        <w:t>o</w:t>
      </w:r>
      <w:r>
        <w:rPr>
          <w:spacing w:val="-4"/>
        </w:rPr>
        <w:t> </w:t>
      </w:r>
      <w:r>
        <w:rPr/>
        <w:t>proyectos</w:t>
      </w:r>
      <w:r>
        <w:rPr>
          <w:spacing w:val="-6"/>
        </w:rPr>
        <w:t> </w:t>
      </w:r>
      <w:r>
        <w:rPr/>
        <w:t>para</w:t>
      </w:r>
      <w:r>
        <w:rPr>
          <w:spacing w:val="-5"/>
        </w:rPr>
        <w:t> </w:t>
      </w:r>
      <w:r>
        <w:rPr/>
        <w:t>la</w:t>
      </w:r>
      <w:r>
        <w:rPr>
          <w:spacing w:val="-5"/>
        </w:rPr>
        <w:t> </w:t>
      </w:r>
      <w:r>
        <w:rPr/>
        <w:t>recuperación</w:t>
      </w:r>
      <w:r>
        <w:rPr>
          <w:spacing w:val="-4"/>
        </w:rPr>
        <w:t> </w:t>
      </w:r>
      <w:r>
        <w:rPr/>
        <w:t>y</w:t>
      </w:r>
      <w:r>
        <w:rPr>
          <w:spacing w:val="-4"/>
        </w:rPr>
        <w:t> </w:t>
      </w:r>
      <w:r>
        <w:rPr/>
        <w:t>mejoramiento</w:t>
      </w:r>
      <w:r>
        <w:rPr>
          <w:spacing w:val="-7"/>
        </w:rPr>
        <w:t> </w:t>
      </w:r>
      <w:r>
        <w:rPr/>
        <w:t>de</w:t>
      </w:r>
      <w:r>
        <w:rPr>
          <w:spacing w:val="-5"/>
        </w:rPr>
        <w:t> </w:t>
      </w:r>
      <w:r>
        <w:rPr/>
        <w:t>la</w:t>
      </w:r>
      <w:r>
        <w:rPr>
          <w:spacing w:val="-5"/>
        </w:rPr>
        <w:t> </w:t>
      </w:r>
      <w:r>
        <w:rPr/>
        <w:t>calidad</w:t>
      </w:r>
      <w:r>
        <w:rPr>
          <w:spacing w:val="-4"/>
        </w:rPr>
        <w:t> </w:t>
      </w:r>
      <w:r>
        <w:rPr/>
        <w:t>de</w:t>
      </w:r>
      <w:r>
        <w:rPr>
          <w:spacing w:val="-5"/>
        </w:rPr>
        <w:t> </w:t>
      </w:r>
      <w:r>
        <w:rPr/>
        <w:t>los ríos de Bogotá.</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1"/>
        <w:jc w:val="both"/>
      </w:pPr>
      <w:r>
        <w:rPr/>
        <w:t>Por otra parte, es fundamental la optimización de los sistemas de monitoreo, y propender por el desarrollo de un monitoreo participativo y comunitario para que las personas puedan realizar sus propios análisis y con esto complementar todo el conocimiento que día a día, por medio de la comprensión y apropiación de territorio generan del estado del agua.</w:t>
      </w:r>
    </w:p>
    <w:p>
      <w:pPr>
        <w:pStyle w:val="BodyText"/>
      </w:pPr>
    </w:p>
    <w:p>
      <w:pPr>
        <w:pStyle w:val="BodyText"/>
        <w:ind w:left="1339" w:right="976"/>
        <w:jc w:val="both"/>
      </w:pPr>
      <w:r>
        <w:rPr/>
        <w:t>Además,</w:t>
      </w:r>
      <w:r>
        <w:rPr>
          <w:spacing w:val="-8"/>
        </w:rPr>
        <w:t> </w:t>
      </w:r>
      <w:r>
        <w:rPr/>
        <w:t>se</w:t>
      </w:r>
      <w:r>
        <w:rPr>
          <w:spacing w:val="-7"/>
        </w:rPr>
        <w:t> </w:t>
      </w:r>
      <w:r>
        <w:rPr/>
        <w:t>incluye</w:t>
      </w:r>
      <w:r>
        <w:rPr>
          <w:spacing w:val="-7"/>
        </w:rPr>
        <w:t> </w:t>
      </w:r>
      <w:r>
        <w:rPr/>
        <w:t>el</w:t>
      </w:r>
      <w:r>
        <w:rPr>
          <w:spacing w:val="-10"/>
        </w:rPr>
        <w:t> </w:t>
      </w:r>
      <w:r>
        <w:rPr/>
        <w:t>diseño</w:t>
      </w:r>
      <w:r>
        <w:rPr>
          <w:spacing w:val="-9"/>
        </w:rPr>
        <w:t> </w:t>
      </w:r>
      <w:r>
        <w:rPr/>
        <w:t>y</w:t>
      </w:r>
      <w:r>
        <w:rPr>
          <w:spacing w:val="-9"/>
        </w:rPr>
        <w:t> </w:t>
      </w:r>
      <w:r>
        <w:rPr/>
        <w:t>la</w:t>
      </w:r>
      <w:r>
        <w:rPr>
          <w:spacing w:val="-8"/>
        </w:rPr>
        <w:t> </w:t>
      </w:r>
      <w:r>
        <w:rPr/>
        <w:t>implementación</w:t>
      </w:r>
      <w:r>
        <w:rPr>
          <w:spacing w:val="-9"/>
        </w:rPr>
        <w:t> </w:t>
      </w:r>
      <w:r>
        <w:rPr/>
        <w:t>de</w:t>
      </w:r>
      <w:r>
        <w:rPr>
          <w:spacing w:val="-10"/>
        </w:rPr>
        <w:t> </w:t>
      </w:r>
      <w:r>
        <w:rPr/>
        <w:t>herramientas</w:t>
      </w:r>
      <w:r>
        <w:rPr>
          <w:spacing w:val="-9"/>
        </w:rPr>
        <w:t> </w:t>
      </w:r>
      <w:r>
        <w:rPr/>
        <w:t>interactivas</w:t>
      </w:r>
      <w:r>
        <w:rPr>
          <w:spacing w:val="-8"/>
        </w:rPr>
        <w:t> </w:t>
      </w:r>
      <w:r>
        <w:rPr/>
        <w:t>para</w:t>
      </w:r>
      <w:r>
        <w:rPr>
          <w:spacing w:val="-10"/>
        </w:rPr>
        <w:t> </w:t>
      </w:r>
      <w:r>
        <w:rPr/>
        <w:t>la</w:t>
      </w:r>
      <w:r>
        <w:rPr>
          <w:spacing w:val="-10"/>
        </w:rPr>
        <w:t> </w:t>
      </w:r>
      <w:r>
        <w:rPr/>
        <w:t>construcción</w:t>
      </w:r>
      <w:r>
        <w:rPr>
          <w:spacing w:val="-9"/>
        </w:rPr>
        <w:t> </w:t>
      </w:r>
      <w:r>
        <w:rPr/>
        <w:t>de una</w:t>
      </w:r>
      <w:r>
        <w:rPr>
          <w:spacing w:val="-13"/>
        </w:rPr>
        <w:t> </w:t>
      </w:r>
      <w:r>
        <w:rPr/>
        <w:t>gestión</w:t>
      </w:r>
      <w:r>
        <w:rPr>
          <w:spacing w:val="-12"/>
        </w:rPr>
        <w:t> </w:t>
      </w:r>
      <w:r>
        <w:rPr/>
        <w:t>integral,</w:t>
      </w:r>
      <w:r>
        <w:rPr>
          <w:spacing w:val="-13"/>
        </w:rPr>
        <w:t> </w:t>
      </w:r>
      <w:r>
        <w:rPr/>
        <w:t>participativa</w:t>
      </w:r>
      <w:r>
        <w:rPr>
          <w:spacing w:val="-12"/>
        </w:rPr>
        <w:t> </w:t>
      </w:r>
      <w:r>
        <w:rPr/>
        <w:t>e</w:t>
      </w:r>
      <w:r>
        <w:rPr>
          <w:spacing w:val="-13"/>
        </w:rPr>
        <w:t> </w:t>
      </w:r>
      <w:r>
        <w:rPr/>
        <w:t>inclusiva</w:t>
      </w:r>
      <w:r>
        <w:rPr>
          <w:spacing w:val="-12"/>
        </w:rPr>
        <w:t> </w:t>
      </w:r>
      <w:r>
        <w:rPr/>
        <w:t>del</w:t>
      </w:r>
      <w:r>
        <w:rPr>
          <w:spacing w:val="-13"/>
        </w:rPr>
        <w:t> </w:t>
      </w:r>
      <w:r>
        <w:rPr/>
        <w:t>agua</w:t>
      </w:r>
      <w:r>
        <w:rPr>
          <w:spacing w:val="-12"/>
        </w:rPr>
        <w:t> </w:t>
      </w:r>
      <w:r>
        <w:rPr/>
        <w:t>de</w:t>
      </w:r>
      <w:r>
        <w:rPr>
          <w:spacing w:val="-13"/>
        </w:rPr>
        <w:t> </w:t>
      </w:r>
      <w:r>
        <w:rPr/>
        <w:t>la</w:t>
      </w:r>
      <w:r>
        <w:rPr>
          <w:spacing w:val="-12"/>
        </w:rPr>
        <w:t> </w:t>
      </w:r>
      <w:r>
        <w:rPr/>
        <w:t>ciudad,</w:t>
      </w:r>
      <w:r>
        <w:rPr>
          <w:spacing w:val="-13"/>
        </w:rPr>
        <w:t> </w:t>
      </w:r>
      <w:r>
        <w:rPr/>
        <w:t>el</w:t>
      </w:r>
      <w:r>
        <w:rPr>
          <w:spacing w:val="-12"/>
        </w:rPr>
        <w:t> </w:t>
      </w:r>
      <w:r>
        <w:rPr/>
        <w:t>fortalecimiento</w:t>
      </w:r>
      <w:r>
        <w:rPr>
          <w:spacing w:val="-13"/>
        </w:rPr>
        <w:t> </w:t>
      </w:r>
      <w:r>
        <w:rPr/>
        <w:t>del</w:t>
      </w:r>
      <w:r>
        <w:rPr>
          <w:spacing w:val="-12"/>
        </w:rPr>
        <w:t> </w:t>
      </w:r>
      <w:r>
        <w:rPr/>
        <w:t>conocimiento local</w:t>
      </w:r>
      <w:r>
        <w:rPr>
          <w:spacing w:val="-13"/>
        </w:rPr>
        <w:t> </w:t>
      </w:r>
      <w:r>
        <w:rPr/>
        <w:t>mediante</w:t>
      </w:r>
      <w:r>
        <w:rPr>
          <w:spacing w:val="-11"/>
        </w:rPr>
        <w:t> </w:t>
      </w:r>
      <w:r>
        <w:rPr/>
        <w:t>la</w:t>
      </w:r>
      <w:r>
        <w:rPr>
          <w:spacing w:val="-11"/>
        </w:rPr>
        <w:t> </w:t>
      </w:r>
      <w:r>
        <w:rPr/>
        <w:t>apropiación</w:t>
      </w:r>
      <w:r>
        <w:rPr>
          <w:spacing w:val="-13"/>
        </w:rPr>
        <w:t> </w:t>
      </w:r>
      <w:r>
        <w:rPr/>
        <w:t>de</w:t>
      </w:r>
      <w:r>
        <w:rPr>
          <w:spacing w:val="-11"/>
        </w:rPr>
        <w:t> </w:t>
      </w:r>
      <w:r>
        <w:rPr/>
        <w:t>la</w:t>
      </w:r>
      <w:r>
        <w:rPr>
          <w:spacing w:val="-11"/>
        </w:rPr>
        <w:t> </w:t>
      </w:r>
      <w:r>
        <w:rPr/>
        <w:t>información</w:t>
      </w:r>
      <w:r>
        <w:rPr>
          <w:spacing w:val="-7"/>
        </w:rPr>
        <w:t> </w:t>
      </w:r>
      <w:r>
        <w:rPr/>
        <w:t>de</w:t>
      </w:r>
      <w:r>
        <w:rPr>
          <w:spacing w:val="-11"/>
        </w:rPr>
        <w:t> </w:t>
      </w:r>
      <w:r>
        <w:rPr/>
        <w:t>forma</w:t>
      </w:r>
      <w:r>
        <w:rPr>
          <w:spacing w:val="-11"/>
        </w:rPr>
        <w:t> </w:t>
      </w:r>
      <w:r>
        <w:rPr/>
        <w:t>trasparente,</w:t>
      </w:r>
      <w:r>
        <w:rPr>
          <w:spacing w:val="-11"/>
        </w:rPr>
        <w:t> </w:t>
      </w:r>
      <w:r>
        <w:rPr/>
        <w:t>libre</w:t>
      </w:r>
      <w:r>
        <w:rPr>
          <w:spacing w:val="-11"/>
        </w:rPr>
        <w:t> </w:t>
      </w:r>
      <w:r>
        <w:rPr/>
        <w:t>y</w:t>
      </w:r>
      <w:r>
        <w:rPr>
          <w:spacing w:val="-11"/>
        </w:rPr>
        <w:t> </w:t>
      </w:r>
      <w:r>
        <w:rPr/>
        <w:t>abierta</w:t>
      </w:r>
      <w:r>
        <w:rPr>
          <w:spacing w:val="-11"/>
        </w:rPr>
        <w:t> </w:t>
      </w:r>
      <w:r>
        <w:rPr/>
        <w:t>a</w:t>
      </w:r>
      <w:r>
        <w:rPr>
          <w:spacing w:val="-11"/>
        </w:rPr>
        <w:t> </w:t>
      </w:r>
      <w:r>
        <w:rPr/>
        <w:t>través</w:t>
      </w:r>
      <w:r>
        <w:rPr>
          <w:spacing w:val="-12"/>
        </w:rPr>
        <w:t> </w:t>
      </w:r>
      <w:r>
        <w:rPr/>
        <w:t>de</w:t>
      </w:r>
      <w:r>
        <w:rPr>
          <w:spacing w:val="-11"/>
        </w:rPr>
        <w:t> </w:t>
      </w:r>
      <w:r>
        <w:rPr/>
        <w:t>medios digitales, contribuyendo a la consolidación de la ciencia ciudadana. Igualmente, el desarrollo de herramientas</w:t>
      </w:r>
      <w:r>
        <w:rPr>
          <w:spacing w:val="-5"/>
        </w:rPr>
        <w:t> </w:t>
      </w:r>
      <w:r>
        <w:rPr/>
        <w:t>que</w:t>
      </w:r>
      <w:r>
        <w:rPr>
          <w:spacing w:val="-4"/>
        </w:rPr>
        <w:t> </w:t>
      </w:r>
      <w:r>
        <w:rPr/>
        <w:t>permitan</w:t>
      </w:r>
      <w:r>
        <w:rPr>
          <w:spacing w:val="-3"/>
        </w:rPr>
        <w:t> </w:t>
      </w:r>
      <w:r>
        <w:rPr/>
        <w:t>fortalecer</w:t>
      </w:r>
      <w:r>
        <w:rPr>
          <w:spacing w:val="-3"/>
        </w:rPr>
        <w:t> </w:t>
      </w:r>
      <w:r>
        <w:rPr/>
        <w:t>los</w:t>
      </w:r>
      <w:r>
        <w:rPr>
          <w:spacing w:val="-5"/>
        </w:rPr>
        <w:t> </w:t>
      </w:r>
      <w:r>
        <w:rPr/>
        <w:t>instrumentos</w:t>
      </w:r>
      <w:r>
        <w:rPr>
          <w:spacing w:val="-5"/>
        </w:rPr>
        <w:t> </w:t>
      </w:r>
      <w:r>
        <w:rPr/>
        <w:t>utilizados</w:t>
      </w:r>
      <w:r>
        <w:rPr>
          <w:spacing w:val="-5"/>
        </w:rPr>
        <w:t> </w:t>
      </w:r>
      <w:r>
        <w:rPr/>
        <w:t>en</w:t>
      </w:r>
      <w:r>
        <w:rPr>
          <w:spacing w:val="-3"/>
        </w:rPr>
        <w:t> </w:t>
      </w:r>
      <w:r>
        <w:rPr/>
        <w:t>la</w:t>
      </w:r>
      <w:r>
        <w:rPr>
          <w:spacing w:val="-4"/>
        </w:rPr>
        <w:t> </w:t>
      </w:r>
      <w:r>
        <w:rPr/>
        <w:t>planificación,</w:t>
      </w:r>
      <w:r>
        <w:rPr>
          <w:spacing w:val="-4"/>
        </w:rPr>
        <w:t> </w:t>
      </w:r>
      <w:r>
        <w:rPr/>
        <w:t>administración y toma de decisiones alrededor del recurso hídrico en el Distrito Capital, como eje estructural de la sociedad</w:t>
      </w:r>
      <w:r>
        <w:rPr>
          <w:spacing w:val="-13"/>
        </w:rPr>
        <w:t> </w:t>
      </w:r>
      <w:r>
        <w:rPr/>
        <w:t>que</w:t>
      </w:r>
      <w:r>
        <w:rPr>
          <w:spacing w:val="-12"/>
        </w:rPr>
        <w:t> </w:t>
      </w:r>
      <w:r>
        <w:rPr/>
        <w:t>redunda</w:t>
      </w:r>
      <w:r>
        <w:rPr>
          <w:spacing w:val="-13"/>
        </w:rPr>
        <w:t> </w:t>
      </w:r>
      <w:r>
        <w:rPr/>
        <w:t>en</w:t>
      </w:r>
      <w:r>
        <w:rPr>
          <w:spacing w:val="-12"/>
        </w:rPr>
        <w:t> </w:t>
      </w:r>
      <w:r>
        <w:rPr/>
        <w:t>un</w:t>
      </w:r>
      <w:r>
        <w:rPr>
          <w:spacing w:val="-13"/>
        </w:rPr>
        <w:t> </w:t>
      </w:r>
      <w:r>
        <w:rPr/>
        <w:t>beneficio</w:t>
      </w:r>
      <w:r>
        <w:rPr>
          <w:spacing w:val="-12"/>
        </w:rPr>
        <w:t> </w:t>
      </w:r>
      <w:r>
        <w:rPr/>
        <w:t>ambiental</w:t>
      </w:r>
      <w:r>
        <w:rPr>
          <w:spacing w:val="-13"/>
        </w:rPr>
        <w:t> </w:t>
      </w:r>
      <w:r>
        <w:rPr/>
        <w:t>para</w:t>
      </w:r>
      <w:r>
        <w:rPr>
          <w:spacing w:val="-12"/>
        </w:rPr>
        <w:t> </w:t>
      </w:r>
      <w:r>
        <w:rPr/>
        <w:t>Bogotá</w:t>
      </w:r>
      <w:r>
        <w:rPr>
          <w:spacing w:val="-13"/>
        </w:rPr>
        <w:t> </w:t>
      </w:r>
      <w:r>
        <w:rPr/>
        <w:t>y</w:t>
      </w:r>
      <w:r>
        <w:rPr>
          <w:spacing w:val="-12"/>
        </w:rPr>
        <w:t> </w:t>
      </w:r>
      <w:r>
        <w:rPr/>
        <w:t>el</w:t>
      </w:r>
      <w:r>
        <w:rPr>
          <w:spacing w:val="-13"/>
        </w:rPr>
        <w:t> </w:t>
      </w:r>
      <w:r>
        <w:rPr/>
        <w:t>aporte</w:t>
      </w:r>
      <w:r>
        <w:rPr>
          <w:spacing w:val="-12"/>
        </w:rPr>
        <w:t> </w:t>
      </w:r>
      <w:r>
        <w:rPr/>
        <w:t>a</w:t>
      </w:r>
      <w:r>
        <w:rPr>
          <w:spacing w:val="-13"/>
        </w:rPr>
        <w:t> </w:t>
      </w:r>
      <w:r>
        <w:rPr/>
        <w:t>la</w:t>
      </w:r>
      <w:r>
        <w:rPr>
          <w:spacing w:val="-12"/>
        </w:rPr>
        <w:t> </w:t>
      </w:r>
      <w:r>
        <w:rPr/>
        <w:t>construcción</w:t>
      </w:r>
      <w:r>
        <w:rPr>
          <w:spacing w:val="-13"/>
        </w:rPr>
        <w:t> </w:t>
      </w:r>
      <w:r>
        <w:rPr/>
        <w:t>de</w:t>
      </w:r>
      <w:r>
        <w:rPr>
          <w:spacing w:val="-12"/>
        </w:rPr>
        <w:t> </w:t>
      </w:r>
      <w:r>
        <w:rPr/>
        <w:t>una</w:t>
      </w:r>
      <w:r>
        <w:rPr>
          <w:spacing w:val="-13"/>
        </w:rPr>
        <w:t> </w:t>
      </w:r>
      <w:r>
        <w:rPr/>
        <w:t>región y una ciudad más consciente y sostenible.</w:t>
      </w:r>
    </w:p>
    <w:p>
      <w:pPr>
        <w:pStyle w:val="ListParagraph"/>
        <w:numPr>
          <w:ilvl w:val="5"/>
          <w:numId w:val="2"/>
        </w:numPr>
        <w:tabs>
          <w:tab w:pos="1339" w:val="left" w:leader="none"/>
        </w:tabs>
        <w:spacing w:line="240" w:lineRule="auto" w:before="229" w:after="0"/>
        <w:ind w:left="1339" w:right="987" w:hanging="360"/>
        <w:jc w:val="left"/>
        <w:rPr>
          <w:sz w:val="20"/>
        </w:rPr>
      </w:pPr>
      <w:r>
        <w:rPr>
          <w:b/>
          <w:sz w:val="20"/>
        </w:rPr>
        <w:t>Actividad 5: </w:t>
      </w:r>
      <w:r>
        <w:rPr>
          <w:sz w:val="20"/>
        </w:rPr>
        <w:t>Ejecutar el 100% de las actuaciones de evaluación y el seguimiento a los permisos de ocupación de cauce.</w:t>
      </w:r>
    </w:p>
    <w:p>
      <w:pPr>
        <w:pStyle w:val="BodyText"/>
        <w:spacing w:before="1"/>
      </w:pPr>
    </w:p>
    <w:p>
      <w:pPr>
        <w:pStyle w:val="Heading2"/>
        <w:spacing w:before="1"/>
        <w:ind w:left="1339"/>
        <w:jc w:val="both"/>
      </w:pPr>
      <w:r>
        <w:rPr/>
        <w:t>Las</w:t>
      </w:r>
      <w:r>
        <w:rPr>
          <w:spacing w:val="-6"/>
        </w:rPr>
        <w:t> </w:t>
      </w:r>
      <w:r>
        <w:rPr/>
        <w:t>acciones</w:t>
      </w:r>
      <w:r>
        <w:rPr>
          <w:spacing w:val="-5"/>
        </w:rPr>
        <w:t> </w:t>
      </w:r>
      <w:r>
        <w:rPr/>
        <w:t>que</w:t>
      </w:r>
      <w:r>
        <w:rPr>
          <w:spacing w:val="-1"/>
        </w:rPr>
        <w:t> </w:t>
      </w:r>
      <w:r>
        <w:rPr/>
        <w:t>se</w:t>
      </w:r>
      <w:r>
        <w:rPr>
          <w:spacing w:val="-4"/>
        </w:rPr>
        <w:t> </w:t>
      </w:r>
      <w:r>
        <w:rPr/>
        <w:t>ejecutarán</w:t>
      </w:r>
      <w:r>
        <w:rPr>
          <w:spacing w:val="-6"/>
        </w:rPr>
        <w:t> </w:t>
      </w:r>
      <w:r>
        <w:rPr/>
        <w:t>son</w:t>
      </w:r>
      <w:r>
        <w:rPr>
          <w:spacing w:val="-5"/>
        </w:rPr>
        <w:t> </w:t>
      </w:r>
      <w:r>
        <w:rPr/>
        <w:t>las</w:t>
      </w:r>
      <w:r>
        <w:rPr>
          <w:spacing w:val="-5"/>
        </w:rPr>
        <w:t> </w:t>
      </w:r>
      <w:r>
        <w:rPr>
          <w:spacing w:val="-2"/>
        </w:rPr>
        <w:t>siguientes:</w:t>
      </w:r>
    </w:p>
    <w:p>
      <w:pPr>
        <w:pStyle w:val="ListParagraph"/>
        <w:numPr>
          <w:ilvl w:val="6"/>
          <w:numId w:val="2"/>
        </w:numPr>
        <w:tabs>
          <w:tab w:pos="2038" w:val="left" w:leader="none"/>
        </w:tabs>
        <w:spacing w:line="240" w:lineRule="auto" w:before="228" w:after="0"/>
        <w:ind w:left="2038" w:right="975" w:hanging="425"/>
        <w:jc w:val="both"/>
        <w:rPr>
          <w:sz w:val="20"/>
        </w:rPr>
      </w:pPr>
      <w:r>
        <w:rPr>
          <w:sz w:val="20"/>
        </w:rPr>
        <w:t>Evaluar el 100% de las solicitudes de permiso de ocupación de cauce - POC para las intervenciones temporales o permanentes que se desarrollen en el sistema hídrico de la Estructura Ecológica Principal de Bogotá.</w:t>
      </w:r>
    </w:p>
    <w:p>
      <w:pPr>
        <w:pStyle w:val="BodyText"/>
        <w:spacing w:before="2"/>
      </w:pPr>
    </w:p>
    <w:p>
      <w:pPr>
        <w:pStyle w:val="ListParagraph"/>
        <w:numPr>
          <w:ilvl w:val="6"/>
          <w:numId w:val="2"/>
        </w:numPr>
        <w:tabs>
          <w:tab w:pos="2038" w:val="left" w:leader="none"/>
        </w:tabs>
        <w:spacing w:line="240" w:lineRule="auto" w:before="0" w:after="0"/>
        <w:ind w:left="2038" w:right="975" w:hanging="425"/>
        <w:jc w:val="both"/>
        <w:rPr>
          <w:sz w:val="20"/>
        </w:rPr>
      </w:pPr>
      <w:r>
        <w:rPr>
          <w:sz w:val="20"/>
        </w:rPr>
        <w:t>Realizar actuaciones de seguimiento de permisos de ocupación de cauce - POC para las intervenciones temporales o permanentes que se desarrollen en el sistema hídrico de la Estructura Ecológica Principal de Bogotá</w:t>
      </w:r>
    </w:p>
    <w:p>
      <w:pPr>
        <w:pStyle w:val="BodyText"/>
        <w:spacing w:before="229"/>
        <w:ind w:left="1339" w:right="978"/>
        <w:jc w:val="both"/>
      </w:pPr>
      <w:r>
        <w:rPr/>
        <w:t>En cuanto a evaluar el 100% de las solicitudes de permiso de ocupación de cauce - POC para las intervenciones temporales o permanentes que se desarrollen en la estructura ecológica principal del sistema hídrico, se precisa que entendiendo la importancia ecosistémica del sistema hídrico de la Estructura</w:t>
      </w:r>
      <w:r>
        <w:rPr>
          <w:spacing w:val="-13"/>
        </w:rPr>
        <w:t> </w:t>
      </w:r>
      <w:r>
        <w:rPr/>
        <w:t>Ecológica</w:t>
      </w:r>
      <w:r>
        <w:rPr>
          <w:spacing w:val="-12"/>
        </w:rPr>
        <w:t> </w:t>
      </w:r>
      <w:r>
        <w:rPr/>
        <w:t>Principal</w:t>
      </w:r>
      <w:r>
        <w:rPr>
          <w:spacing w:val="-13"/>
        </w:rPr>
        <w:t> </w:t>
      </w:r>
      <w:r>
        <w:rPr/>
        <w:t>de</w:t>
      </w:r>
      <w:r>
        <w:rPr>
          <w:spacing w:val="-11"/>
        </w:rPr>
        <w:t> </w:t>
      </w:r>
      <w:r>
        <w:rPr/>
        <w:t>Bogotá</w:t>
      </w:r>
      <w:r>
        <w:rPr>
          <w:spacing w:val="-11"/>
        </w:rPr>
        <w:t> </w:t>
      </w:r>
      <w:r>
        <w:rPr/>
        <w:t>y</w:t>
      </w:r>
      <w:r>
        <w:rPr>
          <w:spacing w:val="-11"/>
        </w:rPr>
        <w:t> </w:t>
      </w:r>
      <w:r>
        <w:rPr/>
        <w:t>en</w:t>
      </w:r>
      <w:r>
        <w:rPr>
          <w:spacing w:val="-12"/>
        </w:rPr>
        <w:t> </w:t>
      </w:r>
      <w:r>
        <w:rPr/>
        <w:t>el</w:t>
      </w:r>
      <w:r>
        <w:rPr>
          <w:spacing w:val="-11"/>
        </w:rPr>
        <w:t> </w:t>
      </w:r>
      <w:r>
        <w:rPr/>
        <w:t>marco</w:t>
      </w:r>
      <w:r>
        <w:rPr>
          <w:spacing w:val="-13"/>
        </w:rPr>
        <w:t> </w:t>
      </w:r>
      <w:r>
        <w:rPr/>
        <w:t>de</w:t>
      </w:r>
      <w:r>
        <w:rPr>
          <w:spacing w:val="-11"/>
        </w:rPr>
        <w:t> </w:t>
      </w:r>
      <w:r>
        <w:rPr/>
        <w:t>la</w:t>
      </w:r>
      <w:r>
        <w:rPr>
          <w:spacing w:val="-13"/>
        </w:rPr>
        <w:t> </w:t>
      </w:r>
      <w:r>
        <w:rPr/>
        <w:t>preservación</w:t>
      </w:r>
      <w:r>
        <w:rPr>
          <w:spacing w:val="-12"/>
        </w:rPr>
        <w:t> </w:t>
      </w:r>
      <w:r>
        <w:rPr/>
        <w:t>y</w:t>
      </w:r>
      <w:r>
        <w:rPr>
          <w:spacing w:val="-11"/>
        </w:rPr>
        <w:t> </w:t>
      </w:r>
      <w:r>
        <w:rPr/>
        <w:t>conservación</w:t>
      </w:r>
      <w:r>
        <w:rPr>
          <w:spacing w:val="-11"/>
        </w:rPr>
        <w:t> </w:t>
      </w:r>
      <w:r>
        <w:rPr/>
        <w:t>de</w:t>
      </w:r>
      <w:r>
        <w:rPr>
          <w:spacing w:val="-11"/>
        </w:rPr>
        <w:t> </w:t>
      </w:r>
      <w:r>
        <w:rPr/>
        <w:t>la</w:t>
      </w:r>
      <w:r>
        <w:rPr>
          <w:spacing w:val="-11"/>
        </w:rPr>
        <w:t> </w:t>
      </w:r>
      <w:r>
        <w:rPr/>
        <w:t>misma, así como la conectividad ecosistémica de la ciudad, se atenderá la totalidad de las solicitudes de permisos de ocupación de cauce playa y/o lechos allegados por los terceros para las intervenciones requeridas para la ejecución de obras de alto impacto del distrito.</w:t>
      </w:r>
    </w:p>
    <w:p>
      <w:pPr>
        <w:pStyle w:val="BodyText"/>
        <w:spacing w:before="1"/>
      </w:pPr>
    </w:p>
    <w:p>
      <w:pPr>
        <w:pStyle w:val="BodyText"/>
        <w:ind w:left="1339" w:right="977"/>
        <w:jc w:val="both"/>
      </w:pPr>
      <w:r>
        <w:rPr/>
        <w:t>Lo</w:t>
      </w:r>
      <w:r>
        <w:rPr>
          <w:spacing w:val="-2"/>
        </w:rPr>
        <w:t> </w:t>
      </w:r>
      <w:r>
        <w:rPr/>
        <w:t>anterior,</w:t>
      </w:r>
      <w:r>
        <w:rPr>
          <w:spacing w:val="-5"/>
        </w:rPr>
        <w:t> </w:t>
      </w:r>
      <w:r>
        <w:rPr/>
        <w:t>teniendo</w:t>
      </w:r>
      <w:r>
        <w:rPr>
          <w:spacing w:val="-2"/>
        </w:rPr>
        <w:t> </w:t>
      </w:r>
      <w:r>
        <w:rPr/>
        <w:t>en</w:t>
      </w:r>
      <w:r>
        <w:rPr>
          <w:spacing w:val="-2"/>
        </w:rPr>
        <w:t> </w:t>
      </w:r>
      <w:r>
        <w:rPr/>
        <w:t>cuenta</w:t>
      </w:r>
      <w:r>
        <w:rPr>
          <w:spacing w:val="-3"/>
        </w:rPr>
        <w:t> </w:t>
      </w:r>
      <w:r>
        <w:rPr/>
        <w:t>los</w:t>
      </w:r>
      <w:r>
        <w:rPr>
          <w:spacing w:val="-4"/>
        </w:rPr>
        <w:t> </w:t>
      </w:r>
      <w:r>
        <w:rPr/>
        <w:t>elementos</w:t>
      </w:r>
      <w:r>
        <w:rPr>
          <w:spacing w:val="-7"/>
        </w:rPr>
        <w:t> </w:t>
      </w:r>
      <w:r>
        <w:rPr/>
        <w:t>de</w:t>
      </w:r>
      <w:r>
        <w:rPr>
          <w:spacing w:val="-5"/>
        </w:rPr>
        <w:t> </w:t>
      </w:r>
      <w:r>
        <w:rPr/>
        <w:t>la</w:t>
      </w:r>
      <w:r>
        <w:rPr>
          <w:spacing w:val="-3"/>
        </w:rPr>
        <w:t> </w:t>
      </w:r>
      <w:r>
        <w:rPr/>
        <w:t>estructura</w:t>
      </w:r>
      <w:r>
        <w:rPr>
          <w:spacing w:val="-3"/>
        </w:rPr>
        <w:t> </w:t>
      </w:r>
      <w:r>
        <w:rPr/>
        <w:t>ecológica</w:t>
      </w:r>
      <w:r>
        <w:rPr>
          <w:spacing w:val="-5"/>
        </w:rPr>
        <w:t> </w:t>
      </w:r>
      <w:r>
        <w:rPr/>
        <w:t>principal –</w:t>
      </w:r>
      <w:r>
        <w:rPr>
          <w:spacing w:val="-1"/>
        </w:rPr>
        <w:t> </w:t>
      </w:r>
      <w:r>
        <w:rPr/>
        <w:t>EEP</w:t>
      </w:r>
      <w:r>
        <w:rPr>
          <w:spacing w:val="-6"/>
        </w:rPr>
        <w:t> </w:t>
      </w:r>
      <w:r>
        <w:rPr/>
        <w:t>y</w:t>
      </w:r>
      <w:r>
        <w:rPr>
          <w:spacing w:val="-7"/>
        </w:rPr>
        <w:t> </w:t>
      </w:r>
      <w:r>
        <w:rPr/>
        <w:t>del</w:t>
      </w:r>
      <w:r>
        <w:rPr>
          <w:spacing w:val="-3"/>
        </w:rPr>
        <w:t> </w:t>
      </w:r>
      <w:r>
        <w:rPr/>
        <w:t>sistema hídrico del distrito capital, definidos en los artículos 60 y 61 por el Decreto 555 de 2021 "Por el cual se</w:t>
      </w:r>
      <w:r>
        <w:rPr>
          <w:spacing w:val="-9"/>
        </w:rPr>
        <w:t> </w:t>
      </w:r>
      <w:r>
        <w:rPr/>
        <w:t>adopta</w:t>
      </w:r>
      <w:r>
        <w:rPr>
          <w:spacing w:val="-9"/>
        </w:rPr>
        <w:t> </w:t>
      </w:r>
      <w:r>
        <w:rPr/>
        <w:t>la</w:t>
      </w:r>
      <w:r>
        <w:rPr>
          <w:spacing w:val="-12"/>
        </w:rPr>
        <w:t> </w:t>
      </w:r>
      <w:r>
        <w:rPr/>
        <w:t>revisión</w:t>
      </w:r>
      <w:r>
        <w:rPr>
          <w:spacing w:val="-10"/>
        </w:rPr>
        <w:t> </w:t>
      </w:r>
      <w:r>
        <w:rPr/>
        <w:t>general</w:t>
      </w:r>
      <w:r>
        <w:rPr>
          <w:spacing w:val="-11"/>
        </w:rPr>
        <w:t> </w:t>
      </w:r>
      <w:r>
        <w:rPr/>
        <w:t>del</w:t>
      </w:r>
      <w:r>
        <w:rPr>
          <w:spacing w:val="-9"/>
        </w:rPr>
        <w:t> </w:t>
      </w:r>
      <w:r>
        <w:rPr/>
        <w:t>Plan</w:t>
      </w:r>
      <w:r>
        <w:rPr>
          <w:spacing w:val="-9"/>
        </w:rPr>
        <w:t> </w:t>
      </w:r>
      <w:r>
        <w:rPr/>
        <w:t>de</w:t>
      </w:r>
      <w:r>
        <w:rPr>
          <w:spacing w:val="-8"/>
        </w:rPr>
        <w:t> </w:t>
      </w:r>
      <w:r>
        <w:rPr/>
        <w:t>Ordenamiento</w:t>
      </w:r>
      <w:r>
        <w:rPr>
          <w:spacing w:val="-9"/>
        </w:rPr>
        <w:t> </w:t>
      </w:r>
      <w:r>
        <w:rPr/>
        <w:t>Territorial</w:t>
      </w:r>
      <w:r>
        <w:rPr>
          <w:spacing w:val="-9"/>
        </w:rPr>
        <w:t> </w:t>
      </w:r>
      <w:r>
        <w:rPr/>
        <w:t>de</w:t>
      </w:r>
      <w:r>
        <w:rPr>
          <w:spacing w:val="-9"/>
        </w:rPr>
        <w:t> </w:t>
      </w:r>
      <w:r>
        <w:rPr/>
        <w:t>Bogotá</w:t>
      </w:r>
      <w:r>
        <w:rPr>
          <w:spacing w:val="-9"/>
        </w:rPr>
        <w:t> </w:t>
      </w:r>
      <w:r>
        <w:rPr/>
        <w:t>D.C.",</w:t>
      </w:r>
      <w:r>
        <w:rPr>
          <w:spacing w:val="-9"/>
        </w:rPr>
        <w:t> </w:t>
      </w:r>
      <w:r>
        <w:rPr/>
        <w:t>el</w:t>
      </w:r>
      <w:r>
        <w:rPr>
          <w:spacing w:val="-9"/>
        </w:rPr>
        <w:t> </w:t>
      </w:r>
      <w:r>
        <w:rPr/>
        <w:t>cual</w:t>
      </w:r>
      <w:r>
        <w:rPr>
          <w:spacing w:val="-11"/>
        </w:rPr>
        <w:t> </w:t>
      </w:r>
      <w:r>
        <w:rPr>
          <w:spacing w:val="-2"/>
        </w:rPr>
        <w:t>determinó:</w:t>
      </w:r>
    </w:p>
    <w:p>
      <w:pPr>
        <w:pStyle w:val="BodyText"/>
      </w:pPr>
    </w:p>
    <w:p>
      <w:pPr>
        <w:spacing w:before="0"/>
        <w:ind w:left="2059" w:right="975" w:firstLine="0"/>
        <w:jc w:val="both"/>
        <w:rPr>
          <w:i/>
          <w:sz w:val="20"/>
        </w:rPr>
      </w:pPr>
      <w:r>
        <w:rPr>
          <w:i/>
          <w:sz w:val="20"/>
        </w:rPr>
        <w:t>«[…] Artículo 60. Sistema hídrico. El sistema hídrico del Distrito Capital es una categoría del componente de áreas de especial importancia ecosistémica de la Estructura Ecológica Principal,</w:t>
      </w:r>
      <w:r>
        <w:rPr>
          <w:i/>
          <w:spacing w:val="-13"/>
          <w:sz w:val="20"/>
        </w:rPr>
        <w:t> </w:t>
      </w:r>
      <w:r>
        <w:rPr>
          <w:i/>
          <w:sz w:val="20"/>
        </w:rPr>
        <w:t>el</w:t>
      </w:r>
      <w:r>
        <w:rPr>
          <w:i/>
          <w:spacing w:val="-12"/>
          <w:sz w:val="20"/>
        </w:rPr>
        <w:t> </w:t>
      </w:r>
      <w:r>
        <w:rPr>
          <w:i/>
          <w:sz w:val="20"/>
        </w:rPr>
        <w:t>cual</w:t>
      </w:r>
      <w:r>
        <w:rPr>
          <w:i/>
          <w:spacing w:val="-13"/>
          <w:sz w:val="20"/>
        </w:rPr>
        <w:t> </w:t>
      </w:r>
      <w:r>
        <w:rPr>
          <w:i/>
          <w:sz w:val="20"/>
        </w:rPr>
        <w:t>está</w:t>
      </w:r>
      <w:r>
        <w:rPr>
          <w:i/>
          <w:spacing w:val="-12"/>
          <w:sz w:val="20"/>
        </w:rPr>
        <w:t> </w:t>
      </w:r>
      <w:r>
        <w:rPr>
          <w:i/>
          <w:sz w:val="20"/>
        </w:rPr>
        <w:t>compuesto</w:t>
      </w:r>
      <w:r>
        <w:rPr>
          <w:i/>
          <w:spacing w:val="-13"/>
          <w:sz w:val="20"/>
        </w:rPr>
        <w:t> </w:t>
      </w:r>
      <w:r>
        <w:rPr>
          <w:i/>
          <w:sz w:val="20"/>
        </w:rPr>
        <w:t>por</w:t>
      </w:r>
      <w:r>
        <w:rPr>
          <w:i/>
          <w:spacing w:val="-12"/>
          <w:sz w:val="20"/>
        </w:rPr>
        <w:t> </w:t>
      </w:r>
      <w:r>
        <w:rPr>
          <w:i/>
          <w:sz w:val="20"/>
        </w:rPr>
        <w:t>los</w:t>
      </w:r>
      <w:r>
        <w:rPr>
          <w:i/>
          <w:spacing w:val="-13"/>
          <w:sz w:val="20"/>
        </w:rPr>
        <w:t> </w:t>
      </w:r>
      <w:r>
        <w:rPr>
          <w:i/>
          <w:sz w:val="20"/>
        </w:rPr>
        <w:t>cuerpos</w:t>
      </w:r>
      <w:r>
        <w:rPr>
          <w:i/>
          <w:spacing w:val="-12"/>
          <w:sz w:val="20"/>
        </w:rPr>
        <w:t> </w:t>
      </w:r>
      <w:r>
        <w:rPr>
          <w:i/>
          <w:sz w:val="20"/>
        </w:rPr>
        <w:t>y</w:t>
      </w:r>
      <w:r>
        <w:rPr>
          <w:i/>
          <w:spacing w:val="-13"/>
          <w:sz w:val="20"/>
        </w:rPr>
        <w:t> </w:t>
      </w:r>
      <w:r>
        <w:rPr>
          <w:i/>
          <w:sz w:val="20"/>
        </w:rPr>
        <w:t>corrientes</w:t>
      </w:r>
      <w:r>
        <w:rPr>
          <w:i/>
          <w:spacing w:val="-12"/>
          <w:sz w:val="20"/>
        </w:rPr>
        <w:t> </w:t>
      </w:r>
      <w:r>
        <w:rPr>
          <w:i/>
          <w:sz w:val="20"/>
        </w:rPr>
        <w:t>hídricas</w:t>
      </w:r>
      <w:r>
        <w:rPr>
          <w:i/>
          <w:spacing w:val="-13"/>
          <w:sz w:val="20"/>
        </w:rPr>
        <w:t> </w:t>
      </w:r>
      <w:r>
        <w:rPr>
          <w:i/>
          <w:sz w:val="20"/>
        </w:rPr>
        <w:t>naturales</w:t>
      </w:r>
      <w:r>
        <w:rPr>
          <w:i/>
          <w:spacing w:val="-12"/>
          <w:sz w:val="20"/>
        </w:rPr>
        <w:t> </w:t>
      </w:r>
      <w:r>
        <w:rPr>
          <w:i/>
          <w:sz w:val="20"/>
        </w:rPr>
        <w:t>y</w:t>
      </w:r>
      <w:r>
        <w:rPr>
          <w:i/>
          <w:spacing w:val="-13"/>
          <w:sz w:val="20"/>
        </w:rPr>
        <w:t> </w:t>
      </w:r>
      <w:r>
        <w:rPr>
          <w:i/>
          <w:sz w:val="20"/>
        </w:rPr>
        <w:t>artificiales y sus áreas de ronda, los cuales son:</w:t>
      </w:r>
    </w:p>
    <w:p>
      <w:pPr>
        <w:pStyle w:val="ListParagraph"/>
        <w:numPr>
          <w:ilvl w:val="7"/>
          <w:numId w:val="2"/>
        </w:numPr>
        <w:tabs>
          <w:tab w:pos="2780" w:val="left" w:leader="none"/>
        </w:tabs>
        <w:spacing w:line="229" w:lineRule="exact" w:before="0" w:after="0"/>
        <w:ind w:left="2780" w:right="0" w:hanging="721"/>
        <w:jc w:val="left"/>
        <w:rPr>
          <w:i/>
          <w:sz w:val="20"/>
        </w:rPr>
      </w:pPr>
      <w:r>
        <w:rPr>
          <w:i/>
          <w:sz w:val="20"/>
        </w:rPr>
        <w:t>Nacimientos</w:t>
      </w:r>
      <w:r>
        <w:rPr>
          <w:i/>
          <w:spacing w:val="-4"/>
          <w:sz w:val="20"/>
        </w:rPr>
        <w:t> </w:t>
      </w:r>
      <w:r>
        <w:rPr>
          <w:i/>
          <w:sz w:val="20"/>
        </w:rPr>
        <w:t>de</w:t>
      </w:r>
      <w:r>
        <w:rPr>
          <w:i/>
          <w:spacing w:val="-3"/>
          <w:sz w:val="20"/>
        </w:rPr>
        <w:t> </w:t>
      </w:r>
      <w:r>
        <w:rPr>
          <w:i/>
          <w:sz w:val="20"/>
        </w:rPr>
        <w:t>agua</w:t>
      </w:r>
      <w:r>
        <w:rPr>
          <w:i/>
          <w:spacing w:val="-4"/>
          <w:sz w:val="20"/>
        </w:rPr>
        <w:t> </w:t>
      </w:r>
      <w:r>
        <w:rPr>
          <w:i/>
          <w:sz w:val="20"/>
        </w:rPr>
        <w:t>y</w:t>
      </w:r>
      <w:r>
        <w:rPr>
          <w:i/>
          <w:spacing w:val="-3"/>
          <w:sz w:val="20"/>
        </w:rPr>
        <w:t> </w:t>
      </w:r>
      <w:r>
        <w:rPr>
          <w:i/>
          <w:sz w:val="20"/>
        </w:rPr>
        <w:t>sus</w:t>
      </w:r>
      <w:r>
        <w:rPr>
          <w:i/>
          <w:spacing w:val="-4"/>
          <w:sz w:val="20"/>
        </w:rPr>
        <w:t> </w:t>
      </w:r>
      <w:r>
        <w:rPr>
          <w:i/>
          <w:sz w:val="20"/>
        </w:rPr>
        <w:t>rondas</w:t>
      </w:r>
      <w:r>
        <w:rPr>
          <w:i/>
          <w:spacing w:val="-3"/>
          <w:sz w:val="20"/>
        </w:rPr>
        <w:t> </w:t>
      </w:r>
      <w:r>
        <w:rPr>
          <w:i/>
          <w:spacing w:val="-2"/>
          <w:sz w:val="20"/>
        </w:rPr>
        <w:t>hídricas.</w:t>
      </w:r>
    </w:p>
    <w:p>
      <w:pPr>
        <w:pStyle w:val="ListParagraph"/>
        <w:numPr>
          <w:ilvl w:val="7"/>
          <w:numId w:val="2"/>
        </w:numPr>
        <w:tabs>
          <w:tab w:pos="2780" w:val="left" w:leader="none"/>
        </w:tabs>
        <w:spacing w:line="240" w:lineRule="auto" w:before="1" w:after="0"/>
        <w:ind w:left="2780" w:right="0" w:hanging="721"/>
        <w:jc w:val="left"/>
        <w:rPr>
          <w:i/>
          <w:sz w:val="20"/>
        </w:rPr>
      </w:pPr>
      <w:r>
        <w:rPr>
          <w:i/>
          <w:sz w:val="20"/>
        </w:rPr>
        <w:t>Ríos</w:t>
      </w:r>
      <w:r>
        <w:rPr>
          <w:i/>
          <w:spacing w:val="-4"/>
          <w:sz w:val="20"/>
        </w:rPr>
        <w:t> </w:t>
      </w:r>
      <w:r>
        <w:rPr>
          <w:i/>
          <w:sz w:val="20"/>
        </w:rPr>
        <w:t>y</w:t>
      </w:r>
      <w:r>
        <w:rPr>
          <w:i/>
          <w:spacing w:val="-3"/>
          <w:sz w:val="20"/>
        </w:rPr>
        <w:t> </w:t>
      </w:r>
      <w:r>
        <w:rPr>
          <w:i/>
          <w:sz w:val="20"/>
        </w:rPr>
        <w:t>quebradas</w:t>
      </w:r>
      <w:r>
        <w:rPr>
          <w:i/>
          <w:spacing w:val="-4"/>
          <w:sz w:val="20"/>
        </w:rPr>
        <w:t> </w:t>
      </w:r>
      <w:r>
        <w:rPr>
          <w:i/>
          <w:sz w:val="20"/>
        </w:rPr>
        <w:t>y</w:t>
      </w:r>
      <w:r>
        <w:rPr>
          <w:i/>
          <w:spacing w:val="-3"/>
          <w:sz w:val="20"/>
        </w:rPr>
        <w:t> </w:t>
      </w:r>
      <w:r>
        <w:rPr>
          <w:i/>
          <w:sz w:val="20"/>
        </w:rPr>
        <w:t>sus</w:t>
      </w:r>
      <w:r>
        <w:rPr>
          <w:i/>
          <w:spacing w:val="-4"/>
          <w:sz w:val="20"/>
        </w:rPr>
        <w:t> </w:t>
      </w:r>
      <w:r>
        <w:rPr>
          <w:i/>
          <w:sz w:val="20"/>
        </w:rPr>
        <w:t>rondas</w:t>
      </w:r>
      <w:r>
        <w:rPr>
          <w:i/>
          <w:spacing w:val="-6"/>
          <w:sz w:val="20"/>
        </w:rPr>
        <w:t> </w:t>
      </w:r>
      <w:r>
        <w:rPr>
          <w:i/>
          <w:spacing w:val="-2"/>
          <w:sz w:val="20"/>
        </w:rPr>
        <w:t>hídricas.</w:t>
      </w:r>
    </w:p>
    <w:p>
      <w:pPr>
        <w:pStyle w:val="ListParagraph"/>
        <w:numPr>
          <w:ilvl w:val="7"/>
          <w:numId w:val="2"/>
        </w:numPr>
        <w:tabs>
          <w:tab w:pos="2780" w:val="left" w:leader="none"/>
        </w:tabs>
        <w:spacing w:line="240" w:lineRule="auto" w:before="0" w:after="0"/>
        <w:ind w:left="2780" w:right="0" w:hanging="721"/>
        <w:jc w:val="left"/>
        <w:rPr>
          <w:i/>
          <w:sz w:val="20"/>
        </w:rPr>
      </w:pPr>
      <w:r>
        <w:rPr>
          <w:i/>
          <w:sz w:val="20"/>
        </w:rPr>
        <w:t>Lagos</w:t>
      </w:r>
      <w:r>
        <w:rPr>
          <w:i/>
          <w:spacing w:val="-3"/>
          <w:sz w:val="20"/>
        </w:rPr>
        <w:t> </w:t>
      </w:r>
      <w:r>
        <w:rPr>
          <w:i/>
          <w:sz w:val="20"/>
        </w:rPr>
        <w:t>y</w:t>
      </w:r>
      <w:r>
        <w:rPr>
          <w:i/>
          <w:spacing w:val="-2"/>
          <w:sz w:val="20"/>
        </w:rPr>
        <w:t> lagunas.</w:t>
      </w:r>
    </w:p>
    <w:p>
      <w:pPr>
        <w:pStyle w:val="ListParagraph"/>
        <w:numPr>
          <w:ilvl w:val="7"/>
          <w:numId w:val="2"/>
        </w:numPr>
        <w:tabs>
          <w:tab w:pos="2780" w:val="left" w:leader="none"/>
        </w:tabs>
        <w:spacing w:line="240" w:lineRule="auto" w:before="0" w:after="0"/>
        <w:ind w:left="2780" w:right="0" w:hanging="721"/>
        <w:jc w:val="left"/>
        <w:rPr>
          <w:i/>
          <w:sz w:val="20"/>
        </w:rPr>
      </w:pPr>
      <w:r>
        <w:rPr>
          <w:i/>
          <w:sz w:val="20"/>
        </w:rPr>
        <w:t>Humedales</w:t>
      </w:r>
      <w:r>
        <w:rPr>
          <w:i/>
          <w:spacing w:val="-5"/>
          <w:sz w:val="20"/>
        </w:rPr>
        <w:t> </w:t>
      </w:r>
      <w:r>
        <w:rPr>
          <w:i/>
          <w:sz w:val="20"/>
        </w:rPr>
        <w:t>y</w:t>
      </w:r>
      <w:r>
        <w:rPr>
          <w:i/>
          <w:spacing w:val="-4"/>
          <w:sz w:val="20"/>
        </w:rPr>
        <w:t> </w:t>
      </w:r>
      <w:r>
        <w:rPr>
          <w:i/>
          <w:sz w:val="20"/>
        </w:rPr>
        <w:t>sus</w:t>
      </w:r>
      <w:r>
        <w:rPr>
          <w:i/>
          <w:spacing w:val="-4"/>
          <w:sz w:val="20"/>
        </w:rPr>
        <w:t> </w:t>
      </w:r>
      <w:r>
        <w:rPr>
          <w:i/>
          <w:sz w:val="20"/>
        </w:rPr>
        <w:t>rondas</w:t>
      </w:r>
      <w:r>
        <w:rPr>
          <w:i/>
          <w:spacing w:val="-4"/>
          <w:sz w:val="20"/>
        </w:rPr>
        <w:t> </w:t>
      </w:r>
      <w:r>
        <w:rPr>
          <w:i/>
          <w:spacing w:val="-2"/>
          <w:sz w:val="20"/>
        </w:rPr>
        <w:t>hídricas.</w:t>
      </w:r>
    </w:p>
    <w:p>
      <w:pPr>
        <w:pStyle w:val="ListParagraph"/>
        <w:numPr>
          <w:ilvl w:val="7"/>
          <w:numId w:val="2"/>
        </w:numPr>
        <w:tabs>
          <w:tab w:pos="2780" w:val="left" w:leader="none"/>
        </w:tabs>
        <w:spacing w:line="240" w:lineRule="auto" w:before="1" w:after="0"/>
        <w:ind w:left="2780" w:right="0" w:hanging="721"/>
        <w:jc w:val="left"/>
        <w:rPr>
          <w:i/>
          <w:sz w:val="20"/>
        </w:rPr>
      </w:pPr>
      <w:r>
        <w:rPr>
          <w:i/>
          <w:sz w:val="20"/>
        </w:rPr>
        <w:t>Áreas</w:t>
      </w:r>
      <w:r>
        <w:rPr>
          <w:i/>
          <w:spacing w:val="-5"/>
          <w:sz w:val="20"/>
        </w:rPr>
        <w:t> </w:t>
      </w:r>
      <w:r>
        <w:rPr>
          <w:i/>
          <w:sz w:val="20"/>
        </w:rPr>
        <w:t>de</w:t>
      </w:r>
      <w:r>
        <w:rPr>
          <w:i/>
          <w:spacing w:val="-3"/>
          <w:sz w:val="20"/>
        </w:rPr>
        <w:t> </w:t>
      </w:r>
      <w:r>
        <w:rPr>
          <w:i/>
          <w:sz w:val="20"/>
        </w:rPr>
        <w:t>recarga</w:t>
      </w:r>
      <w:r>
        <w:rPr>
          <w:i/>
          <w:spacing w:val="-2"/>
          <w:sz w:val="20"/>
        </w:rPr>
        <w:t> </w:t>
      </w:r>
      <w:r>
        <w:rPr>
          <w:i/>
          <w:sz w:val="20"/>
        </w:rPr>
        <w:t>de</w:t>
      </w:r>
      <w:r>
        <w:rPr>
          <w:i/>
          <w:spacing w:val="-3"/>
          <w:sz w:val="20"/>
        </w:rPr>
        <w:t> </w:t>
      </w:r>
      <w:r>
        <w:rPr>
          <w:i/>
          <w:spacing w:val="-2"/>
          <w:sz w:val="20"/>
        </w:rPr>
        <w:t>acuíferos.</w:t>
      </w:r>
    </w:p>
    <w:p>
      <w:pPr>
        <w:pStyle w:val="ListParagraph"/>
        <w:spacing w:after="0" w:line="240" w:lineRule="auto"/>
        <w:jc w:val="left"/>
        <w:rPr>
          <w:i/>
          <w:sz w:val="20"/>
        </w:rPr>
        <w:sectPr>
          <w:pgSz w:w="12240" w:h="15840"/>
          <w:pgMar w:header="1022" w:footer="0" w:top="2640" w:bottom="280" w:left="1080" w:right="720"/>
        </w:sectPr>
      </w:pPr>
    </w:p>
    <w:p>
      <w:pPr>
        <w:pStyle w:val="BodyText"/>
        <w:rPr>
          <w:i/>
        </w:rPr>
      </w:pPr>
    </w:p>
    <w:p>
      <w:pPr>
        <w:pStyle w:val="BodyText"/>
        <w:spacing w:before="97"/>
        <w:rPr>
          <w:i/>
        </w:rPr>
      </w:pPr>
    </w:p>
    <w:p>
      <w:pPr>
        <w:pStyle w:val="ListParagraph"/>
        <w:numPr>
          <w:ilvl w:val="7"/>
          <w:numId w:val="2"/>
        </w:numPr>
        <w:tabs>
          <w:tab w:pos="2780" w:val="left" w:leader="none"/>
        </w:tabs>
        <w:spacing w:line="240" w:lineRule="auto" w:before="0" w:after="0"/>
        <w:ind w:left="2780" w:right="0" w:hanging="721"/>
        <w:jc w:val="left"/>
        <w:rPr>
          <w:i/>
          <w:sz w:val="20"/>
        </w:rPr>
      </w:pPr>
      <w:r>
        <w:rPr>
          <w:i/>
          <w:sz w:val="20"/>
        </w:rPr>
        <w:t>Cuerpos</w:t>
      </w:r>
      <w:r>
        <w:rPr>
          <w:i/>
          <w:spacing w:val="-6"/>
          <w:sz w:val="20"/>
        </w:rPr>
        <w:t> </w:t>
      </w:r>
      <w:r>
        <w:rPr>
          <w:i/>
          <w:sz w:val="20"/>
        </w:rPr>
        <w:t>hídricos</w:t>
      </w:r>
      <w:r>
        <w:rPr>
          <w:i/>
          <w:spacing w:val="-6"/>
          <w:sz w:val="20"/>
        </w:rPr>
        <w:t> </w:t>
      </w:r>
      <w:r>
        <w:rPr>
          <w:i/>
          <w:sz w:val="20"/>
        </w:rPr>
        <w:t>naturales</w:t>
      </w:r>
      <w:r>
        <w:rPr>
          <w:i/>
          <w:spacing w:val="-5"/>
          <w:sz w:val="20"/>
        </w:rPr>
        <w:t> </w:t>
      </w:r>
      <w:r>
        <w:rPr>
          <w:i/>
          <w:sz w:val="20"/>
        </w:rPr>
        <w:t>canalizados</w:t>
      </w:r>
      <w:r>
        <w:rPr>
          <w:i/>
          <w:spacing w:val="-6"/>
          <w:sz w:val="20"/>
        </w:rPr>
        <w:t> </w:t>
      </w:r>
      <w:r>
        <w:rPr>
          <w:i/>
          <w:sz w:val="20"/>
        </w:rPr>
        <w:t>y</w:t>
      </w:r>
      <w:r>
        <w:rPr>
          <w:i/>
          <w:spacing w:val="-5"/>
          <w:sz w:val="20"/>
        </w:rPr>
        <w:t> </w:t>
      </w:r>
      <w:r>
        <w:rPr>
          <w:i/>
          <w:sz w:val="20"/>
        </w:rPr>
        <w:t>sus</w:t>
      </w:r>
      <w:r>
        <w:rPr>
          <w:i/>
          <w:spacing w:val="-5"/>
          <w:sz w:val="20"/>
        </w:rPr>
        <w:t> </w:t>
      </w:r>
      <w:r>
        <w:rPr>
          <w:i/>
          <w:sz w:val="20"/>
        </w:rPr>
        <w:t>rondas</w:t>
      </w:r>
      <w:r>
        <w:rPr>
          <w:i/>
          <w:spacing w:val="-6"/>
          <w:sz w:val="20"/>
        </w:rPr>
        <w:t> </w:t>
      </w:r>
      <w:r>
        <w:rPr>
          <w:i/>
          <w:spacing w:val="-2"/>
          <w:sz w:val="20"/>
        </w:rPr>
        <w:t>hídricas.</w:t>
      </w:r>
    </w:p>
    <w:p>
      <w:pPr>
        <w:pStyle w:val="ListParagraph"/>
        <w:numPr>
          <w:ilvl w:val="7"/>
          <w:numId w:val="2"/>
        </w:numPr>
        <w:tabs>
          <w:tab w:pos="2780" w:val="left" w:leader="none"/>
        </w:tabs>
        <w:spacing w:line="229" w:lineRule="exact" w:before="0" w:after="0"/>
        <w:ind w:left="2780" w:right="0" w:hanging="721"/>
        <w:jc w:val="left"/>
        <w:rPr>
          <w:i/>
          <w:sz w:val="20"/>
        </w:rPr>
      </w:pPr>
      <w:r>
        <w:rPr>
          <w:i/>
          <w:sz w:val="20"/>
        </w:rPr>
        <w:t>Canales</w:t>
      </w:r>
      <w:r>
        <w:rPr>
          <w:i/>
          <w:spacing w:val="-8"/>
          <w:sz w:val="20"/>
        </w:rPr>
        <w:t> </w:t>
      </w:r>
      <w:r>
        <w:rPr>
          <w:i/>
          <w:spacing w:val="-2"/>
          <w:sz w:val="20"/>
        </w:rPr>
        <w:t>artificiales.</w:t>
      </w:r>
    </w:p>
    <w:p>
      <w:pPr>
        <w:pStyle w:val="ListParagraph"/>
        <w:numPr>
          <w:ilvl w:val="7"/>
          <w:numId w:val="2"/>
        </w:numPr>
        <w:tabs>
          <w:tab w:pos="2780" w:val="left" w:leader="none"/>
        </w:tabs>
        <w:spacing w:line="229" w:lineRule="exact" w:before="0" w:after="0"/>
        <w:ind w:left="2780" w:right="0" w:hanging="721"/>
        <w:jc w:val="left"/>
        <w:rPr>
          <w:i/>
          <w:sz w:val="20"/>
        </w:rPr>
      </w:pPr>
      <w:r>
        <w:rPr>
          <w:i/>
          <w:spacing w:val="-2"/>
          <w:sz w:val="20"/>
        </w:rPr>
        <w:t>Embalses.</w:t>
      </w:r>
    </w:p>
    <w:p>
      <w:pPr>
        <w:pStyle w:val="ListParagraph"/>
        <w:numPr>
          <w:ilvl w:val="7"/>
          <w:numId w:val="2"/>
        </w:numPr>
        <w:tabs>
          <w:tab w:pos="2780" w:val="left" w:leader="none"/>
        </w:tabs>
        <w:spacing w:line="240" w:lineRule="auto" w:before="1" w:after="0"/>
        <w:ind w:left="2780" w:right="0" w:hanging="721"/>
        <w:jc w:val="left"/>
        <w:rPr>
          <w:i/>
          <w:sz w:val="20"/>
        </w:rPr>
      </w:pPr>
      <w:r>
        <w:rPr>
          <w:i/>
          <w:spacing w:val="-2"/>
          <w:sz w:val="20"/>
        </w:rPr>
        <w:t>Vallados.</w:t>
      </w:r>
    </w:p>
    <w:p>
      <w:pPr>
        <w:pStyle w:val="BodyText"/>
        <w:spacing w:before="1"/>
        <w:rPr>
          <w:i/>
        </w:rPr>
      </w:pPr>
    </w:p>
    <w:p>
      <w:pPr>
        <w:spacing w:before="0"/>
        <w:ind w:left="2059" w:right="984" w:firstLine="0"/>
        <w:jc w:val="both"/>
        <w:rPr>
          <w:i/>
          <w:sz w:val="20"/>
        </w:rPr>
      </w:pPr>
      <w:r>
        <w:rPr>
          <w:i/>
          <w:sz w:val="20"/>
        </w:rPr>
        <w:t>Parágrafo. Para el desarrollo de los usos dentro del sistema hídrico se deberá observar lo establecido en los actos administrativos de reglamentación de corrientes hídricas que adopten las autoridades ambientales competentes.</w:t>
      </w:r>
    </w:p>
    <w:p>
      <w:pPr>
        <w:spacing w:before="230"/>
        <w:ind w:left="2059" w:right="976" w:firstLine="0"/>
        <w:jc w:val="both"/>
        <w:rPr>
          <w:i/>
          <w:sz w:val="20"/>
        </w:rPr>
      </w:pPr>
      <w:r>
        <w:rPr>
          <w:i/>
          <w:sz w:val="20"/>
        </w:rPr>
        <w:t>Artículo 61. Armonización de definiciones y conceptos en el marco del acotamiento de cuerpos hídricos. Para efectos de los procesos de acotamiento de cuerpos hídricos del Distrito Capital,</w:t>
      </w:r>
      <w:r>
        <w:rPr>
          <w:i/>
          <w:spacing w:val="-1"/>
          <w:sz w:val="20"/>
        </w:rPr>
        <w:t> </w:t>
      </w:r>
      <w:r>
        <w:rPr>
          <w:i/>
          <w:sz w:val="20"/>
        </w:rPr>
        <w:t>se armonizarán las</w:t>
      </w:r>
      <w:r>
        <w:rPr>
          <w:i/>
          <w:spacing w:val="-2"/>
          <w:sz w:val="20"/>
        </w:rPr>
        <w:t> </w:t>
      </w:r>
      <w:r>
        <w:rPr>
          <w:i/>
          <w:sz w:val="20"/>
        </w:rPr>
        <w:t>definiciones</w:t>
      </w:r>
      <w:r>
        <w:rPr>
          <w:i/>
          <w:spacing w:val="-1"/>
          <w:sz w:val="20"/>
        </w:rPr>
        <w:t> </w:t>
      </w:r>
      <w:r>
        <w:rPr>
          <w:i/>
          <w:sz w:val="20"/>
        </w:rPr>
        <w:t>señaladas</w:t>
      </w:r>
      <w:r>
        <w:rPr>
          <w:i/>
          <w:spacing w:val="-4"/>
          <w:sz w:val="20"/>
        </w:rPr>
        <w:t> </w:t>
      </w:r>
      <w:r>
        <w:rPr>
          <w:i/>
          <w:sz w:val="20"/>
        </w:rPr>
        <w:t>en el</w:t>
      </w:r>
      <w:r>
        <w:rPr>
          <w:i/>
          <w:spacing w:val="-1"/>
          <w:sz w:val="20"/>
        </w:rPr>
        <w:t> </w:t>
      </w:r>
      <w:r>
        <w:rPr>
          <w:i/>
          <w:sz w:val="20"/>
        </w:rPr>
        <w:t>Decreto Nacional</w:t>
      </w:r>
      <w:r>
        <w:rPr>
          <w:i/>
          <w:spacing w:val="-1"/>
          <w:sz w:val="20"/>
        </w:rPr>
        <w:t> </w:t>
      </w:r>
      <w:r>
        <w:rPr>
          <w:i/>
          <w:sz w:val="20"/>
        </w:rPr>
        <w:t>2245</w:t>
      </w:r>
      <w:r>
        <w:rPr>
          <w:i/>
          <w:spacing w:val="-2"/>
          <w:sz w:val="20"/>
        </w:rPr>
        <w:t> </w:t>
      </w:r>
      <w:r>
        <w:rPr>
          <w:i/>
          <w:sz w:val="20"/>
        </w:rPr>
        <w:t>de 2017, o la que lo modifique, adicione o sustituya, así:</w:t>
      </w:r>
    </w:p>
    <w:p>
      <w:pPr>
        <w:pStyle w:val="ListParagraph"/>
        <w:numPr>
          <w:ilvl w:val="0"/>
          <w:numId w:val="9"/>
        </w:numPr>
        <w:tabs>
          <w:tab w:pos="2780" w:val="left" w:leader="none"/>
        </w:tabs>
        <w:spacing w:line="240" w:lineRule="auto" w:before="229" w:after="0"/>
        <w:ind w:left="2059" w:right="983" w:firstLine="0"/>
        <w:jc w:val="both"/>
        <w:rPr>
          <w:i/>
          <w:sz w:val="20"/>
        </w:rPr>
      </w:pPr>
      <w:r>
        <w:rPr>
          <w:i/>
          <w:sz w:val="20"/>
        </w:rPr>
        <w:t>Ronda hídrica: Comprende la faja paralela a la línea del cauce permanente de cuerpos</w:t>
      </w:r>
      <w:r>
        <w:rPr>
          <w:i/>
          <w:spacing w:val="-2"/>
          <w:sz w:val="20"/>
        </w:rPr>
        <w:t> </w:t>
      </w:r>
      <w:r>
        <w:rPr>
          <w:i/>
          <w:sz w:val="20"/>
        </w:rPr>
        <w:t>de agua,</w:t>
      </w:r>
      <w:r>
        <w:rPr>
          <w:i/>
          <w:spacing w:val="-3"/>
          <w:sz w:val="20"/>
        </w:rPr>
        <w:t> </w:t>
      </w:r>
      <w:r>
        <w:rPr>
          <w:i/>
          <w:sz w:val="20"/>
        </w:rPr>
        <w:t>así</w:t>
      </w:r>
      <w:r>
        <w:rPr>
          <w:i/>
          <w:spacing w:val="-1"/>
          <w:sz w:val="20"/>
        </w:rPr>
        <w:t> </w:t>
      </w:r>
      <w:r>
        <w:rPr>
          <w:i/>
          <w:sz w:val="20"/>
        </w:rPr>
        <w:t>corno el</w:t>
      </w:r>
      <w:r>
        <w:rPr>
          <w:i/>
          <w:spacing w:val="-3"/>
          <w:sz w:val="20"/>
        </w:rPr>
        <w:t> </w:t>
      </w:r>
      <w:r>
        <w:rPr>
          <w:i/>
          <w:sz w:val="20"/>
        </w:rPr>
        <w:t>área de protección</w:t>
      </w:r>
      <w:r>
        <w:rPr>
          <w:i/>
          <w:spacing w:val="-2"/>
          <w:sz w:val="20"/>
        </w:rPr>
        <w:t> </w:t>
      </w:r>
      <w:r>
        <w:rPr>
          <w:i/>
          <w:sz w:val="20"/>
        </w:rPr>
        <w:t>o conservación aferente. La ronda hídrica corresponde al 'corredor ecológico de ronda". Esta armonización de definiciones aplica a los cuerpos de agua que a la fecha del presente Plan cuenten con acto administrativo de </w:t>
      </w:r>
      <w:r>
        <w:rPr>
          <w:i/>
          <w:spacing w:val="-2"/>
          <w:sz w:val="20"/>
        </w:rPr>
        <w:t>acotamiento.</w:t>
      </w:r>
    </w:p>
    <w:p>
      <w:pPr>
        <w:pStyle w:val="ListParagraph"/>
        <w:numPr>
          <w:ilvl w:val="0"/>
          <w:numId w:val="9"/>
        </w:numPr>
        <w:tabs>
          <w:tab w:pos="2780" w:val="left" w:leader="none"/>
        </w:tabs>
        <w:spacing w:line="240" w:lineRule="auto" w:before="0" w:after="0"/>
        <w:ind w:left="2059" w:right="985" w:firstLine="0"/>
        <w:jc w:val="both"/>
        <w:rPr>
          <w:i/>
          <w:sz w:val="20"/>
        </w:rPr>
      </w:pPr>
      <w:r>
        <w:rPr>
          <w:i/>
          <w:sz w:val="20"/>
        </w:rPr>
        <w:t>Faja paralela: Corresponde al área contigua al cauce permanente y ésta tiene un ancho hasta de treinta metros. La faja paralela corresponde a la 'ronda hidráulica" de los cuerpos hídricos que a la fecha del presente Plan cuenten con acto administrativo de </w:t>
      </w:r>
      <w:r>
        <w:rPr>
          <w:i/>
          <w:spacing w:val="-2"/>
          <w:sz w:val="20"/>
        </w:rPr>
        <w:t>acotamiento.</w:t>
      </w:r>
    </w:p>
    <w:p>
      <w:pPr>
        <w:pStyle w:val="ListParagraph"/>
        <w:numPr>
          <w:ilvl w:val="0"/>
          <w:numId w:val="9"/>
        </w:numPr>
        <w:tabs>
          <w:tab w:pos="2780" w:val="left" w:leader="none"/>
        </w:tabs>
        <w:spacing w:line="240" w:lineRule="auto" w:before="2" w:after="0"/>
        <w:ind w:left="2059" w:right="977" w:firstLine="0"/>
        <w:jc w:val="both"/>
        <w:rPr>
          <w:i/>
          <w:sz w:val="20"/>
        </w:rPr>
      </w:pPr>
      <w:r>
        <w:rPr>
          <w:i/>
          <w:sz w:val="20"/>
        </w:rPr>
        <w:t>Área de protección o conservación aferente: Corresponde a la 'Zona de Manejo y Preservación Ambiental' de los cuerpos hídricos que a la fecha del presente Plan cuenten con</w:t>
      </w:r>
      <w:r>
        <w:rPr>
          <w:i/>
          <w:spacing w:val="-1"/>
          <w:sz w:val="20"/>
        </w:rPr>
        <w:t> </w:t>
      </w:r>
      <w:r>
        <w:rPr>
          <w:i/>
          <w:sz w:val="20"/>
        </w:rPr>
        <w:t>acto</w:t>
      </w:r>
      <w:r>
        <w:rPr>
          <w:i/>
          <w:spacing w:val="-1"/>
          <w:sz w:val="20"/>
        </w:rPr>
        <w:t> </w:t>
      </w:r>
      <w:r>
        <w:rPr>
          <w:i/>
          <w:sz w:val="20"/>
        </w:rPr>
        <w:t>administrativo</w:t>
      </w:r>
      <w:r>
        <w:rPr>
          <w:i/>
          <w:spacing w:val="-1"/>
          <w:sz w:val="20"/>
        </w:rPr>
        <w:t> </w:t>
      </w:r>
      <w:r>
        <w:rPr>
          <w:i/>
          <w:sz w:val="20"/>
        </w:rPr>
        <w:t>de</w:t>
      </w:r>
      <w:r>
        <w:rPr>
          <w:i/>
          <w:spacing w:val="-4"/>
          <w:sz w:val="20"/>
        </w:rPr>
        <w:t> </w:t>
      </w:r>
      <w:r>
        <w:rPr>
          <w:i/>
          <w:sz w:val="20"/>
        </w:rPr>
        <w:t>acotamiento.</w:t>
      </w:r>
      <w:r>
        <w:rPr>
          <w:i/>
          <w:spacing w:val="-4"/>
          <w:sz w:val="20"/>
        </w:rPr>
        <w:t> </w:t>
      </w:r>
      <w:r>
        <w:rPr>
          <w:i/>
          <w:sz w:val="20"/>
        </w:rPr>
        <w:t>Igualmente,</w:t>
      </w:r>
      <w:r>
        <w:rPr>
          <w:i/>
          <w:spacing w:val="-1"/>
          <w:sz w:val="20"/>
        </w:rPr>
        <w:t> </w:t>
      </w:r>
      <w:r>
        <w:rPr>
          <w:i/>
          <w:sz w:val="20"/>
        </w:rPr>
        <w:t>corresponde</w:t>
      </w:r>
      <w:r>
        <w:rPr>
          <w:i/>
          <w:spacing w:val="-4"/>
          <w:sz w:val="20"/>
        </w:rPr>
        <w:t> </w:t>
      </w:r>
      <w:r>
        <w:rPr>
          <w:i/>
          <w:sz w:val="20"/>
        </w:rPr>
        <w:t>a</w:t>
      </w:r>
      <w:r>
        <w:rPr>
          <w:i/>
          <w:spacing w:val="-3"/>
          <w:sz w:val="20"/>
        </w:rPr>
        <w:t> </w:t>
      </w:r>
      <w:r>
        <w:rPr>
          <w:i/>
          <w:sz w:val="20"/>
        </w:rPr>
        <w:t>los</w:t>
      </w:r>
      <w:r>
        <w:rPr>
          <w:i/>
          <w:spacing w:val="-3"/>
          <w:sz w:val="20"/>
        </w:rPr>
        <w:t> </w:t>
      </w:r>
      <w:r>
        <w:rPr>
          <w:i/>
          <w:sz w:val="20"/>
        </w:rPr>
        <w:t>acotamientos</w:t>
      </w:r>
      <w:r>
        <w:rPr>
          <w:i/>
          <w:spacing w:val="-3"/>
          <w:sz w:val="20"/>
        </w:rPr>
        <w:t> </w:t>
      </w:r>
      <w:r>
        <w:rPr>
          <w:i/>
          <w:sz w:val="20"/>
        </w:rPr>
        <w:t>que se realicen</w:t>
      </w:r>
      <w:r>
        <w:rPr>
          <w:i/>
          <w:spacing w:val="-4"/>
          <w:sz w:val="20"/>
        </w:rPr>
        <w:t> </w:t>
      </w:r>
      <w:r>
        <w:rPr>
          <w:i/>
          <w:sz w:val="20"/>
        </w:rPr>
        <w:t>de</w:t>
      </w:r>
      <w:r>
        <w:rPr>
          <w:i/>
          <w:spacing w:val="-5"/>
          <w:sz w:val="20"/>
        </w:rPr>
        <w:t> </w:t>
      </w:r>
      <w:r>
        <w:rPr>
          <w:i/>
          <w:sz w:val="20"/>
        </w:rPr>
        <w:t>acuerdo</w:t>
      </w:r>
      <w:r>
        <w:rPr>
          <w:i/>
          <w:spacing w:val="-4"/>
          <w:sz w:val="20"/>
        </w:rPr>
        <w:t> </w:t>
      </w:r>
      <w:r>
        <w:rPr>
          <w:i/>
          <w:sz w:val="20"/>
        </w:rPr>
        <w:t>con</w:t>
      </w:r>
      <w:r>
        <w:rPr>
          <w:i/>
          <w:spacing w:val="-4"/>
          <w:sz w:val="20"/>
        </w:rPr>
        <w:t> </w:t>
      </w:r>
      <w:r>
        <w:rPr>
          <w:i/>
          <w:sz w:val="20"/>
        </w:rPr>
        <w:t>el</w:t>
      </w:r>
      <w:r>
        <w:rPr>
          <w:i/>
          <w:spacing w:val="-5"/>
          <w:sz w:val="20"/>
        </w:rPr>
        <w:t> </w:t>
      </w:r>
      <w:r>
        <w:rPr>
          <w:i/>
          <w:sz w:val="20"/>
        </w:rPr>
        <w:t>Decreto</w:t>
      </w:r>
      <w:r>
        <w:rPr>
          <w:i/>
          <w:spacing w:val="-4"/>
          <w:sz w:val="20"/>
        </w:rPr>
        <w:t> </w:t>
      </w:r>
      <w:r>
        <w:rPr>
          <w:i/>
          <w:sz w:val="20"/>
        </w:rPr>
        <w:t>1076</w:t>
      </w:r>
      <w:r>
        <w:rPr>
          <w:i/>
          <w:spacing w:val="-4"/>
          <w:sz w:val="20"/>
        </w:rPr>
        <w:t> </w:t>
      </w:r>
      <w:r>
        <w:rPr>
          <w:i/>
          <w:sz w:val="20"/>
        </w:rPr>
        <w:t>de</w:t>
      </w:r>
      <w:r>
        <w:rPr>
          <w:i/>
          <w:spacing w:val="-5"/>
          <w:sz w:val="20"/>
        </w:rPr>
        <w:t> </w:t>
      </w:r>
      <w:r>
        <w:rPr>
          <w:i/>
          <w:sz w:val="20"/>
        </w:rPr>
        <w:t>2015,</w:t>
      </w:r>
      <w:r>
        <w:rPr>
          <w:i/>
          <w:spacing w:val="-5"/>
          <w:sz w:val="20"/>
        </w:rPr>
        <w:t> </w:t>
      </w:r>
      <w:r>
        <w:rPr>
          <w:i/>
          <w:sz w:val="20"/>
        </w:rPr>
        <w:t>adicionado</w:t>
      </w:r>
      <w:r>
        <w:rPr>
          <w:i/>
          <w:spacing w:val="-4"/>
          <w:sz w:val="20"/>
        </w:rPr>
        <w:t> </w:t>
      </w:r>
      <w:r>
        <w:rPr>
          <w:i/>
          <w:sz w:val="20"/>
        </w:rPr>
        <w:t>por</w:t>
      </w:r>
      <w:r>
        <w:rPr>
          <w:i/>
          <w:spacing w:val="-6"/>
          <w:sz w:val="20"/>
        </w:rPr>
        <w:t> </w:t>
      </w:r>
      <w:r>
        <w:rPr>
          <w:i/>
          <w:sz w:val="20"/>
        </w:rPr>
        <w:t>el</w:t>
      </w:r>
      <w:r>
        <w:rPr>
          <w:i/>
          <w:spacing w:val="-5"/>
          <w:sz w:val="20"/>
        </w:rPr>
        <w:t> </w:t>
      </w:r>
      <w:r>
        <w:rPr>
          <w:i/>
          <w:sz w:val="20"/>
        </w:rPr>
        <w:t>Decreto</w:t>
      </w:r>
      <w:r>
        <w:rPr>
          <w:i/>
          <w:spacing w:val="-4"/>
          <w:sz w:val="20"/>
        </w:rPr>
        <w:t> </w:t>
      </w:r>
      <w:r>
        <w:rPr>
          <w:i/>
          <w:sz w:val="20"/>
        </w:rPr>
        <w:t>2245</w:t>
      </w:r>
      <w:r>
        <w:rPr>
          <w:i/>
          <w:spacing w:val="-4"/>
          <w:sz w:val="20"/>
        </w:rPr>
        <w:t> </w:t>
      </w:r>
      <w:r>
        <w:rPr>
          <w:i/>
          <w:sz w:val="20"/>
        </w:rPr>
        <w:t>de</w:t>
      </w:r>
      <w:r>
        <w:rPr>
          <w:i/>
          <w:spacing w:val="-5"/>
          <w:sz w:val="20"/>
        </w:rPr>
        <w:t> </w:t>
      </w:r>
      <w:r>
        <w:rPr>
          <w:i/>
          <w:sz w:val="20"/>
        </w:rPr>
        <w:t>20170 la norma que los adicione modifique o sustituya.</w:t>
      </w:r>
    </w:p>
    <w:p>
      <w:pPr>
        <w:pStyle w:val="BodyText"/>
        <w:rPr>
          <w:i/>
        </w:rPr>
      </w:pPr>
    </w:p>
    <w:p>
      <w:pPr>
        <w:spacing w:before="0"/>
        <w:ind w:left="2059" w:right="976" w:firstLine="0"/>
        <w:jc w:val="both"/>
        <w:rPr>
          <w:i/>
          <w:sz w:val="20"/>
        </w:rPr>
      </w:pPr>
      <w:r>
        <w:rPr>
          <w:i/>
          <w:sz w:val="20"/>
        </w:rPr>
        <w:t>Parágrafo 1. El cauce, la faja paralela y la zona de protección o conservación aferente de los cuerpos hídricos que a la entrada en vigor del presente plan cuenten con acto administrativo o corredor ecológico de ronda, se mantendrán conforme al Mapa CG 3.2.1 "Sistema hídrico', hasta tanto las autoridades ambientales competentes realicen el acotamiento de conformidad con el Decreto 1076 de 2015,</w:t>
      </w:r>
      <w:r>
        <w:rPr>
          <w:i/>
          <w:spacing w:val="-1"/>
          <w:sz w:val="20"/>
        </w:rPr>
        <w:t> </w:t>
      </w:r>
      <w:r>
        <w:rPr>
          <w:i/>
          <w:sz w:val="20"/>
        </w:rPr>
        <w:t>adicionado por el Decreto 2245 de 2017 o la norma que lo adicione, modifique o sustituya.</w:t>
      </w:r>
    </w:p>
    <w:p>
      <w:pPr>
        <w:spacing w:before="229"/>
        <w:ind w:left="2059" w:right="984" w:firstLine="0"/>
        <w:jc w:val="both"/>
        <w:rPr>
          <w:i/>
          <w:sz w:val="20"/>
        </w:rPr>
      </w:pPr>
      <w:r>
        <w:rPr>
          <w:i/>
          <w:sz w:val="20"/>
        </w:rPr>
        <w:t>Parágrafo 2. Los actos administrativos de acotamiento de la Corporación Autónoma Regional de Cundinamarca expedidos a la fecha de entrada en vigor del presente Plan se mantendrán conforme al Mapa CG 3.2.1 "Sistema hídrico", hasta tanto las autoridades ambientales competentes realicen el acotamiento de conformidad con el Decreto 1076 de 2015, adicionado por el Decreto 2245 de 2017, o la norma que lo modifique o sustituya.</w:t>
      </w:r>
    </w:p>
    <w:p>
      <w:pPr>
        <w:pStyle w:val="BodyText"/>
        <w:rPr>
          <w:i/>
        </w:rPr>
      </w:pPr>
    </w:p>
    <w:p>
      <w:pPr>
        <w:pStyle w:val="BodyText"/>
        <w:ind w:left="1339" w:right="979"/>
        <w:jc w:val="both"/>
      </w:pPr>
      <w:r>
        <w:rPr/>
        <w:t>Según</w:t>
      </w:r>
      <w:r>
        <w:rPr>
          <w:spacing w:val="-10"/>
        </w:rPr>
        <w:t> </w:t>
      </w:r>
      <w:r>
        <w:rPr/>
        <w:t>lo</w:t>
      </w:r>
      <w:r>
        <w:rPr>
          <w:spacing w:val="-10"/>
        </w:rPr>
        <w:t> </w:t>
      </w:r>
      <w:r>
        <w:rPr/>
        <w:t>anteriormente</w:t>
      </w:r>
      <w:r>
        <w:rPr>
          <w:spacing w:val="-10"/>
        </w:rPr>
        <w:t> </w:t>
      </w:r>
      <w:r>
        <w:rPr/>
        <w:t>descrito,</w:t>
      </w:r>
      <w:r>
        <w:rPr>
          <w:spacing w:val="-10"/>
        </w:rPr>
        <w:t> </w:t>
      </w:r>
      <w:r>
        <w:rPr/>
        <w:t>se</w:t>
      </w:r>
      <w:r>
        <w:rPr>
          <w:spacing w:val="-10"/>
        </w:rPr>
        <w:t> </w:t>
      </w:r>
      <w:r>
        <w:rPr/>
        <w:t>evidencia</w:t>
      </w:r>
      <w:r>
        <w:rPr>
          <w:spacing w:val="-10"/>
        </w:rPr>
        <w:t> </w:t>
      </w:r>
      <w:r>
        <w:rPr/>
        <w:t>la</w:t>
      </w:r>
      <w:r>
        <w:rPr>
          <w:spacing w:val="-10"/>
        </w:rPr>
        <w:t> </w:t>
      </w:r>
      <w:r>
        <w:rPr/>
        <w:t>importancia</w:t>
      </w:r>
      <w:r>
        <w:rPr>
          <w:spacing w:val="-12"/>
        </w:rPr>
        <w:t> </w:t>
      </w:r>
      <w:r>
        <w:rPr/>
        <w:t>y</w:t>
      </w:r>
      <w:r>
        <w:rPr>
          <w:spacing w:val="-10"/>
        </w:rPr>
        <w:t> </w:t>
      </w:r>
      <w:r>
        <w:rPr/>
        <w:t>necesidad</w:t>
      </w:r>
      <w:r>
        <w:rPr>
          <w:spacing w:val="-11"/>
        </w:rPr>
        <w:t> </w:t>
      </w:r>
      <w:r>
        <w:rPr/>
        <w:t>de</w:t>
      </w:r>
      <w:r>
        <w:rPr>
          <w:spacing w:val="-10"/>
        </w:rPr>
        <w:t> </w:t>
      </w:r>
      <w:r>
        <w:rPr/>
        <w:t>los</w:t>
      </w:r>
      <w:r>
        <w:rPr>
          <w:spacing w:val="-11"/>
        </w:rPr>
        <w:t> </w:t>
      </w:r>
      <w:r>
        <w:rPr/>
        <w:t>permisos</w:t>
      </w:r>
      <w:r>
        <w:rPr>
          <w:spacing w:val="-11"/>
        </w:rPr>
        <w:t> </w:t>
      </w:r>
      <w:r>
        <w:rPr/>
        <w:t>de</w:t>
      </w:r>
      <w:r>
        <w:rPr>
          <w:spacing w:val="-12"/>
        </w:rPr>
        <w:t> </w:t>
      </w:r>
      <w:r>
        <w:rPr/>
        <w:t>ocupación de cauce playas y/o lechos para las obras facetas por el sistema hídrico de la estructura ecológica principal,</w:t>
      </w:r>
      <w:r>
        <w:rPr>
          <w:spacing w:val="-9"/>
        </w:rPr>
        <w:t> </w:t>
      </w:r>
      <w:r>
        <w:rPr/>
        <w:t>cuya</w:t>
      </w:r>
      <w:r>
        <w:rPr>
          <w:spacing w:val="-10"/>
        </w:rPr>
        <w:t> </w:t>
      </w:r>
      <w:r>
        <w:rPr/>
        <w:t>finalidad</w:t>
      </w:r>
      <w:r>
        <w:rPr>
          <w:spacing w:val="-9"/>
        </w:rPr>
        <w:t> </w:t>
      </w:r>
      <w:r>
        <w:rPr/>
        <w:t>debe</w:t>
      </w:r>
      <w:r>
        <w:rPr>
          <w:spacing w:val="-10"/>
        </w:rPr>
        <w:t> </w:t>
      </w:r>
      <w:r>
        <w:rPr/>
        <w:t>encaminarse</w:t>
      </w:r>
      <w:r>
        <w:rPr>
          <w:spacing w:val="-7"/>
        </w:rPr>
        <w:t> </w:t>
      </w:r>
      <w:r>
        <w:rPr/>
        <w:t>a</w:t>
      </w:r>
      <w:r>
        <w:rPr>
          <w:spacing w:val="-10"/>
        </w:rPr>
        <w:t> </w:t>
      </w:r>
      <w:r>
        <w:rPr/>
        <w:t>proteger</w:t>
      </w:r>
      <w:r>
        <w:rPr>
          <w:spacing w:val="-5"/>
        </w:rPr>
        <w:t> </w:t>
      </w:r>
      <w:r>
        <w:rPr/>
        <w:t>y</w:t>
      </w:r>
      <w:r>
        <w:rPr>
          <w:spacing w:val="-9"/>
        </w:rPr>
        <w:t> </w:t>
      </w:r>
      <w:r>
        <w:rPr/>
        <w:t>preservar</w:t>
      </w:r>
      <w:r>
        <w:rPr>
          <w:spacing w:val="-7"/>
        </w:rPr>
        <w:t> </w:t>
      </w:r>
      <w:r>
        <w:rPr/>
        <w:t>el</w:t>
      </w:r>
      <w:r>
        <w:rPr>
          <w:spacing w:val="-10"/>
        </w:rPr>
        <w:t> </w:t>
      </w:r>
      <w:r>
        <w:rPr/>
        <w:t>entorno</w:t>
      </w:r>
      <w:r>
        <w:rPr>
          <w:spacing w:val="-9"/>
        </w:rPr>
        <w:t> </w:t>
      </w:r>
      <w:r>
        <w:rPr/>
        <w:t>biótico</w:t>
      </w:r>
      <w:r>
        <w:rPr>
          <w:spacing w:val="-9"/>
        </w:rPr>
        <w:t> </w:t>
      </w:r>
      <w:r>
        <w:rPr/>
        <w:t>y</w:t>
      </w:r>
      <w:r>
        <w:rPr>
          <w:spacing w:val="-9"/>
        </w:rPr>
        <w:t> </w:t>
      </w:r>
      <w:r>
        <w:rPr/>
        <w:t>abiótico</w:t>
      </w:r>
      <w:r>
        <w:rPr>
          <w:spacing w:val="-6"/>
        </w:rPr>
        <w:t> </w:t>
      </w:r>
      <w:r>
        <w:rPr/>
        <w:t>del</w:t>
      </w:r>
      <w:r>
        <w:rPr>
          <w:spacing w:val="-10"/>
        </w:rPr>
        <w:t> </w:t>
      </w:r>
      <w:r>
        <w:rPr/>
        <w:t>área de influencia.</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4"/>
        <w:jc w:val="both"/>
      </w:pPr>
      <w:r>
        <w:rPr/>
        <w:t>Es importante destacar que, las actuaciones de evaluación consisten en: evaluación (checklist) de la información remitida en la solicitud de POC incluye POC permanentes, temporales, por emergencia, prórrogas y modificaciones, solicitud de información adicional o ajustes al solicitante del POC, en caso de que aplique (Modificación y prórroga), visita técnica de evaluación de solicitud de POC, concepto técnico de evaluación, denegación o archivo de POC, expedición de acto administrativo, atención de quejas, derechos de petición y entes de control y/o correspondencia, oficios de requerimientos, memorandos y participación en mesas técnicas.</w:t>
      </w:r>
    </w:p>
    <w:p>
      <w:pPr>
        <w:pStyle w:val="BodyText"/>
        <w:spacing w:before="229"/>
        <w:ind w:left="1339" w:right="976"/>
        <w:jc w:val="both"/>
      </w:pPr>
      <w:r>
        <w:rPr/>
        <w:t>En cuanto a realizar</w:t>
      </w:r>
      <w:r>
        <w:rPr>
          <w:spacing w:val="40"/>
        </w:rPr>
        <w:t> </w:t>
      </w:r>
      <w:r>
        <w:rPr/>
        <w:t>actuaciones seguimiento de permisos</w:t>
      </w:r>
      <w:r>
        <w:rPr>
          <w:spacing w:val="-2"/>
        </w:rPr>
        <w:t> </w:t>
      </w:r>
      <w:r>
        <w:rPr/>
        <w:t>de ocupación de cauce, playas y/o lechos-POC</w:t>
      </w:r>
      <w:r>
        <w:rPr>
          <w:spacing w:val="-6"/>
        </w:rPr>
        <w:t> </w:t>
      </w:r>
      <w:r>
        <w:rPr/>
        <w:t>para</w:t>
      </w:r>
      <w:r>
        <w:rPr>
          <w:spacing w:val="-5"/>
        </w:rPr>
        <w:t> </w:t>
      </w:r>
      <w:r>
        <w:rPr/>
        <w:t>las</w:t>
      </w:r>
      <w:r>
        <w:rPr>
          <w:spacing w:val="-6"/>
        </w:rPr>
        <w:t> </w:t>
      </w:r>
      <w:r>
        <w:rPr/>
        <w:t>intervenciones</w:t>
      </w:r>
      <w:r>
        <w:rPr>
          <w:spacing w:val="-6"/>
        </w:rPr>
        <w:t> </w:t>
      </w:r>
      <w:r>
        <w:rPr/>
        <w:t>temporales</w:t>
      </w:r>
      <w:r>
        <w:rPr>
          <w:spacing w:val="-6"/>
        </w:rPr>
        <w:t> </w:t>
      </w:r>
      <w:r>
        <w:rPr/>
        <w:t>y/o</w:t>
      </w:r>
      <w:r>
        <w:rPr>
          <w:spacing w:val="-5"/>
        </w:rPr>
        <w:t> </w:t>
      </w:r>
      <w:r>
        <w:rPr/>
        <w:t>permanentes</w:t>
      </w:r>
      <w:r>
        <w:rPr>
          <w:spacing w:val="-6"/>
        </w:rPr>
        <w:t> </w:t>
      </w:r>
      <w:r>
        <w:rPr/>
        <w:t>que</w:t>
      </w:r>
      <w:r>
        <w:rPr>
          <w:spacing w:val="-5"/>
        </w:rPr>
        <w:t> </w:t>
      </w:r>
      <w:r>
        <w:rPr/>
        <w:t>se</w:t>
      </w:r>
      <w:r>
        <w:rPr>
          <w:spacing w:val="-5"/>
        </w:rPr>
        <w:t> </w:t>
      </w:r>
      <w:r>
        <w:rPr/>
        <w:t>desarrollen</w:t>
      </w:r>
      <w:r>
        <w:rPr>
          <w:spacing w:val="-4"/>
        </w:rPr>
        <w:t> </w:t>
      </w:r>
      <w:r>
        <w:rPr/>
        <w:t>en</w:t>
      </w:r>
      <w:r>
        <w:rPr>
          <w:spacing w:val="-4"/>
        </w:rPr>
        <w:t> </w:t>
      </w:r>
      <w:r>
        <w:rPr/>
        <w:t>la</w:t>
      </w:r>
      <w:r>
        <w:rPr>
          <w:spacing w:val="-5"/>
        </w:rPr>
        <w:t> </w:t>
      </w:r>
      <w:r>
        <w:rPr/>
        <w:t>estructura</w:t>
      </w:r>
      <w:r>
        <w:rPr>
          <w:spacing w:val="-5"/>
        </w:rPr>
        <w:t> </w:t>
      </w:r>
      <w:r>
        <w:rPr/>
        <w:t>ecológica principal del sistema hídrico, teniendo en cuenta lo descrito anteriormente y una vez otorgado el permiso de ocupación de cauce, playas y/o lechos, se debe realizar el seguimiento correspondiente, dado que la responsabilidad del manejo de las actividades constructivas en la zona de intervención y de los daños y perjuicios que se puedan generar por el desarrollo de las obras que se ejecutan, es del solicitante,</w:t>
      </w:r>
      <w:r>
        <w:rPr>
          <w:spacing w:val="-3"/>
        </w:rPr>
        <w:t> </w:t>
      </w:r>
      <w:r>
        <w:rPr/>
        <w:t>así</w:t>
      </w:r>
      <w:r>
        <w:rPr>
          <w:spacing w:val="-4"/>
        </w:rPr>
        <w:t> </w:t>
      </w:r>
      <w:r>
        <w:rPr/>
        <w:t>como</w:t>
      </w:r>
      <w:r>
        <w:rPr>
          <w:spacing w:val="-2"/>
        </w:rPr>
        <w:t> </w:t>
      </w:r>
      <w:r>
        <w:rPr/>
        <w:t>de</w:t>
      </w:r>
      <w:r>
        <w:rPr>
          <w:spacing w:val="-3"/>
        </w:rPr>
        <w:t> </w:t>
      </w:r>
      <w:r>
        <w:rPr/>
        <w:t>los</w:t>
      </w:r>
      <w:r>
        <w:rPr>
          <w:spacing w:val="-4"/>
        </w:rPr>
        <w:t> </w:t>
      </w:r>
      <w:r>
        <w:rPr/>
        <w:t>posibles</w:t>
      </w:r>
      <w:r>
        <w:rPr>
          <w:spacing w:val="-4"/>
        </w:rPr>
        <w:t> </w:t>
      </w:r>
      <w:r>
        <w:rPr/>
        <w:t>impactos</w:t>
      </w:r>
      <w:r>
        <w:rPr>
          <w:spacing w:val="-4"/>
        </w:rPr>
        <w:t> </w:t>
      </w:r>
      <w:r>
        <w:rPr/>
        <w:t>negativos</w:t>
      </w:r>
      <w:r>
        <w:rPr>
          <w:spacing w:val="-4"/>
        </w:rPr>
        <w:t> </w:t>
      </w:r>
      <w:r>
        <w:rPr/>
        <w:t>generados</w:t>
      </w:r>
      <w:r>
        <w:rPr>
          <w:spacing w:val="-4"/>
        </w:rPr>
        <w:t> </w:t>
      </w:r>
      <w:r>
        <w:rPr/>
        <w:t>por</w:t>
      </w:r>
      <w:r>
        <w:rPr>
          <w:spacing w:val="-3"/>
        </w:rPr>
        <w:t> </w:t>
      </w:r>
      <w:r>
        <w:rPr/>
        <w:t>la</w:t>
      </w:r>
      <w:r>
        <w:rPr>
          <w:spacing w:val="-3"/>
        </w:rPr>
        <w:t> </w:t>
      </w:r>
      <w:r>
        <w:rPr/>
        <w:t>inadecuada</w:t>
      </w:r>
      <w:r>
        <w:rPr>
          <w:spacing w:val="-3"/>
        </w:rPr>
        <w:t> </w:t>
      </w:r>
      <w:r>
        <w:rPr/>
        <w:t>implementación de éstas, conforme a lo establecido en la normatividad ambiental legal vigente.</w:t>
      </w:r>
    </w:p>
    <w:p>
      <w:pPr>
        <w:pStyle w:val="BodyText"/>
        <w:spacing w:before="1"/>
      </w:pPr>
    </w:p>
    <w:p>
      <w:pPr>
        <w:pStyle w:val="BodyText"/>
        <w:spacing w:before="1"/>
        <w:ind w:left="1339" w:right="979"/>
        <w:jc w:val="both"/>
      </w:pPr>
      <w:r>
        <w:rPr/>
        <w:t>Por</w:t>
      </w:r>
      <w:r>
        <w:rPr>
          <w:spacing w:val="-5"/>
        </w:rPr>
        <w:t> </w:t>
      </w:r>
      <w:r>
        <w:rPr/>
        <w:t>otra</w:t>
      </w:r>
      <w:r>
        <w:rPr>
          <w:spacing w:val="-5"/>
        </w:rPr>
        <w:t> </w:t>
      </w:r>
      <w:r>
        <w:rPr/>
        <w:t>parte,</w:t>
      </w:r>
      <w:r>
        <w:rPr>
          <w:spacing w:val="-7"/>
        </w:rPr>
        <w:t> </w:t>
      </w:r>
      <w:r>
        <w:rPr/>
        <w:t>durante</w:t>
      </w:r>
      <w:r>
        <w:rPr>
          <w:spacing w:val="-5"/>
        </w:rPr>
        <w:t> </w:t>
      </w:r>
      <w:r>
        <w:rPr/>
        <w:t>el</w:t>
      </w:r>
      <w:r>
        <w:rPr>
          <w:spacing w:val="-5"/>
        </w:rPr>
        <w:t> </w:t>
      </w:r>
      <w:r>
        <w:rPr/>
        <w:t>desarrollo</w:t>
      </w:r>
      <w:r>
        <w:rPr>
          <w:spacing w:val="-5"/>
        </w:rPr>
        <w:t> </w:t>
      </w:r>
      <w:r>
        <w:rPr/>
        <w:t>del</w:t>
      </w:r>
      <w:r>
        <w:rPr>
          <w:spacing w:val="-5"/>
        </w:rPr>
        <w:t> </w:t>
      </w:r>
      <w:r>
        <w:rPr/>
        <w:t>proyecto</w:t>
      </w:r>
      <w:r>
        <w:rPr>
          <w:spacing w:val="-5"/>
        </w:rPr>
        <w:t> </w:t>
      </w:r>
      <w:r>
        <w:rPr/>
        <w:t>la</w:t>
      </w:r>
      <w:r>
        <w:rPr>
          <w:spacing w:val="-5"/>
        </w:rPr>
        <w:t> </w:t>
      </w:r>
      <w:r>
        <w:rPr/>
        <w:t>SDA</w:t>
      </w:r>
      <w:r>
        <w:rPr>
          <w:spacing w:val="-6"/>
        </w:rPr>
        <w:t> </w:t>
      </w:r>
      <w:r>
        <w:rPr/>
        <w:t>como</w:t>
      </w:r>
      <w:r>
        <w:rPr>
          <w:spacing w:val="-4"/>
        </w:rPr>
        <w:t> </w:t>
      </w:r>
      <w:r>
        <w:rPr/>
        <w:t>autoridad</w:t>
      </w:r>
      <w:r>
        <w:rPr>
          <w:spacing w:val="-4"/>
        </w:rPr>
        <w:t> </w:t>
      </w:r>
      <w:r>
        <w:rPr/>
        <w:t>ambiental</w:t>
      </w:r>
      <w:r>
        <w:rPr>
          <w:spacing w:val="-8"/>
        </w:rPr>
        <w:t> </w:t>
      </w:r>
      <w:r>
        <w:rPr/>
        <w:t>debe</w:t>
      </w:r>
      <w:r>
        <w:rPr>
          <w:spacing w:val="-5"/>
        </w:rPr>
        <w:t> </w:t>
      </w:r>
      <w:r>
        <w:rPr/>
        <w:t>verificar</w:t>
      </w:r>
      <w:r>
        <w:rPr>
          <w:spacing w:val="-4"/>
        </w:rPr>
        <w:t> </w:t>
      </w:r>
      <w:r>
        <w:rPr/>
        <w:t>que el</w:t>
      </w:r>
      <w:r>
        <w:rPr>
          <w:spacing w:val="-3"/>
        </w:rPr>
        <w:t> </w:t>
      </w:r>
      <w:r>
        <w:rPr/>
        <w:t>solicitante</w:t>
      </w:r>
      <w:r>
        <w:rPr>
          <w:spacing w:val="-3"/>
        </w:rPr>
        <w:t> </w:t>
      </w:r>
      <w:r>
        <w:rPr/>
        <w:t>propenda</w:t>
      </w:r>
      <w:r>
        <w:rPr>
          <w:spacing w:val="-5"/>
        </w:rPr>
        <w:t> </w:t>
      </w:r>
      <w:r>
        <w:rPr/>
        <w:t>ambientalmente</w:t>
      </w:r>
      <w:r>
        <w:rPr>
          <w:spacing w:val="-3"/>
        </w:rPr>
        <w:t> </w:t>
      </w:r>
      <w:r>
        <w:rPr/>
        <w:t>por</w:t>
      </w:r>
      <w:r>
        <w:rPr>
          <w:spacing w:val="-5"/>
        </w:rPr>
        <w:t> </w:t>
      </w:r>
      <w:r>
        <w:rPr/>
        <w:t>proteger</w:t>
      </w:r>
      <w:r>
        <w:rPr>
          <w:spacing w:val="-3"/>
        </w:rPr>
        <w:t> </w:t>
      </w:r>
      <w:r>
        <w:rPr/>
        <w:t>y</w:t>
      </w:r>
      <w:r>
        <w:rPr>
          <w:spacing w:val="-4"/>
        </w:rPr>
        <w:t> </w:t>
      </w:r>
      <w:r>
        <w:rPr/>
        <w:t>preservar</w:t>
      </w:r>
      <w:r>
        <w:rPr>
          <w:spacing w:val="-3"/>
        </w:rPr>
        <w:t> </w:t>
      </w:r>
      <w:r>
        <w:rPr/>
        <w:t>el</w:t>
      </w:r>
      <w:r>
        <w:rPr>
          <w:spacing w:val="-5"/>
        </w:rPr>
        <w:t> </w:t>
      </w:r>
      <w:r>
        <w:rPr/>
        <w:t>entorno</w:t>
      </w:r>
      <w:r>
        <w:rPr>
          <w:spacing w:val="-4"/>
        </w:rPr>
        <w:t> </w:t>
      </w:r>
      <w:r>
        <w:rPr/>
        <w:t>físico</w:t>
      </w:r>
      <w:r>
        <w:rPr>
          <w:spacing w:val="-3"/>
        </w:rPr>
        <w:t> </w:t>
      </w:r>
      <w:r>
        <w:rPr/>
        <w:t>y</w:t>
      </w:r>
      <w:r>
        <w:rPr>
          <w:spacing w:val="-4"/>
        </w:rPr>
        <w:t> </w:t>
      </w:r>
      <w:r>
        <w:rPr/>
        <w:t>biótico</w:t>
      </w:r>
      <w:r>
        <w:rPr>
          <w:spacing w:val="-4"/>
        </w:rPr>
        <w:t> </w:t>
      </w:r>
      <w:r>
        <w:rPr/>
        <w:t>del</w:t>
      </w:r>
      <w:r>
        <w:rPr>
          <w:spacing w:val="-3"/>
        </w:rPr>
        <w:t> </w:t>
      </w:r>
      <w:r>
        <w:rPr/>
        <w:t>área</w:t>
      </w:r>
      <w:r>
        <w:rPr>
          <w:spacing w:val="-5"/>
        </w:rPr>
        <w:t> </w:t>
      </w:r>
      <w:r>
        <w:rPr/>
        <w:t>de influencia del sistema hídrico de la estructura ecológica principal,</w:t>
      </w:r>
      <w:r>
        <w:rPr>
          <w:spacing w:val="40"/>
        </w:rPr>
        <w:t> </w:t>
      </w:r>
      <w:r>
        <w:rPr/>
        <w:t>siendo vital que el tercero </w:t>
      </w:r>
      <w:r>
        <w:rPr>
          <w:spacing w:val="-2"/>
        </w:rPr>
        <w:t>implemente cada</w:t>
      </w:r>
      <w:r>
        <w:rPr>
          <w:spacing w:val="-5"/>
        </w:rPr>
        <w:t> </w:t>
      </w:r>
      <w:r>
        <w:rPr>
          <w:spacing w:val="-2"/>
        </w:rPr>
        <w:t>una</w:t>
      </w:r>
      <w:r>
        <w:rPr>
          <w:spacing w:val="-5"/>
        </w:rPr>
        <w:t> </w:t>
      </w:r>
      <w:r>
        <w:rPr>
          <w:spacing w:val="-2"/>
        </w:rPr>
        <w:t>de las</w:t>
      </w:r>
      <w:r>
        <w:rPr>
          <w:spacing w:val="-3"/>
        </w:rPr>
        <w:t> </w:t>
      </w:r>
      <w:r>
        <w:rPr>
          <w:spacing w:val="-2"/>
        </w:rPr>
        <w:t>obligaciones estipuladas en los</w:t>
      </w:r>
      <w:r>
        <w:rPr>
          <w:spacing w:val="-3"/>
        </w:rPr>
        <w:t> </w:t>
      </w:r>
      <w:r>
        <w:rPr>
          <w:spacing w:val="-2"/>
        </w:rPr>
        <w:t>actos</w:t>
      </w:r>
      <w:r>
        <w:rPr>
          <w:spacing w:val="-3"/>
        </w:rPr>
        <w:t> </w:t>
      </w:r>
      <w:r>
        <w:rPr>
          <w:spacing w:val="-2"/>
        </w:rPr>
        <w:t>resolutivos</w:t>
      </w:r>
      <w:r>
        <w:rPr>
          <w:spacing w:val="-3"/>
        </w:rPr>
        <w:t> </w:t>
      </w:r>
      <w:r>
        <w:rPr>
          <w:spacing w:val="-2"/>
        </w:rPr>
        <w:t>de</w:t>
      </w:r>
      <w:r>
        <w:rPr>
          <w:spacing w:val="-5"/>
        </w:rPr>
        <w:t> </w:t>
      </w:r>
      <w:r>
        <w:rPr>
          <w:spacing w:val="-2"/>
        </w:rPr>
        <w:t>otorgamiento, así</w:t>
      </w:r>
      <w:r>
        <w:rPr>
          <w:spacing w:val="-3"/>
        </w:rPr>
        <w:t> </w:t>
      </w:r>
      <w:r>
        <w:rPr>
          <w:spacing w:val="-2"/>
        </w:rPr>
        <w:t>como </w:t>
      </w:r>
      <w:r>
        <w:rPr/>
        <w:t>de las acciones de prevención que minimicen la afectación o pérdida de valores y elementos ambientales;</w:t>
      </w:r>
      <w:r>
        <w:rPr>
          <w:spacing w:val="-13"/>
        </w:rPr>
        <w:t> </w:t>
      </w:r>
      <w:r>
        <w:rPr/>
        <w:t>mediante</w:t>
      </w:r>
      <w:r>
        <w:rPr>
          <w:spacing w:val="-12"/>
        </w:rPr>
        <w:t> </w:t>
      </w:r>
      <w:r>
        <w:rPr/>
        <w:t>actividades</w:t>
      </w:r>
      <w:r>
        <w:rPr>
          <w:spacing w:val="-13"/>
        </w:rPr>
        <w:t> </w:t>
      </w:r>
      <w:r>
        <w:rPr/>
        <w:t>que</w:t>
      </w:r>
      <w:r>
        <w:rPr>
          <w:spacing w:val="-12"/>
        </w:rPr>
        <w:t> </w:t>
      </w:r>
      <w:r>
        <w:rPr/>
        <w:t>permiten</w:t>
      </w:r>
      <w:r>
        <w:rPr>
          <w:spacing w:val="-13"/>
        </w:rPr>
        <w:t> </w:t>
      </w:r>
      <w:r>
        <w:rPr/>
        <w:t>diseñar</w:t>
      </w:r>
      <w:r>
        <w:rPr>
          <w:spacing w:val="-12"/>
        </w:rPr>
        <w:t> </w:t>
      </w:r>
      <w:r>
        <w:rPr/>
        <w:t>y</w:t>
      </w:r>
      <w:r>
        <w:rPr>
          <w:spacing w:val="-13"/>
        </w:rPr>
        <w:t> </w:t>
      </w:r>
      <w:r>
        <w:rPr/>
        <w:t>ejecutar</w:t>
      </w:r>
      <w:r>
        <w:rPr>
          <w:spacing w:val="-12"/>
        </w:rPr>
        <w:t> </w:t>
      </w:r>
      <w:r>
        <w:rPr/>
        <w:t>medidas</w:t>
      </w:r>
      <w:r>
        <w:rPr>
          <w:spacing w:val="-13"/>
        </w:rPr>
        <w:t> </w:t>
      </w:r>
      <w:r>
        <w:rPr/>
        <w:t>de</w:t>
      </w:r>
      <w:r>
        <w:rPr>
          <w:spacing w:val="-12"/>
        </w:rPr>
        <w:t> </w:t>
      </w:r>
      <w:r>
        <w:rPr/>
        <w:t>mitigación,</w:t>
      </w:r>
      <w:r>
        <w:rPr>
          <w:spacing w:val="-13"/>
        </w:rPr>
        <w:t> </w:t>
      </w:r>
      <w:r>
        <w:rPr/>
        <w:t>restauración y compensación para aquellas actividades que lleguen a ocasionar impactos negativos durante la ejecución de las obras.</w:t>
      </w:r>
    </w:p>
    <w:p>
      <w:pPr>
        <w:pStyle w:val="BodyText"/>
        <w:spacing w:before="229"/>
        <w:ind w:left="1339" w:right="980"/>
        <w:jc w:val="both"/>
      </w:pPr>
      <w:r>
        <w:rPr/>
        <w:t>Es</w:t>
      </w:r>
      <w:r>
        <w:rPr>
          <w:spacing w:val="-11"/>
        </w:rPr>
        <w:t> </w:t>
      </w:r>
      <w:r>
        <w:rPr/>
        <w:t>importante</w:t>
      </w:r>
      <w:r>
        <w:rPr>
          <w:spacing w:val="-10"/>
        </w:rPr>
        <w:t> </w:t>
      </w:r>
      <w:r>
        <w:rPr/>
        <w:t>destacar</w:t>
      </w:r>
      <w:r>
        <w:rPr>
          <w:spacing w:val="-9"/>
        </w:rPr>
        <w:t> </w:t>
      </w:r>
      <w:r>
        <w:rPr/>
        <w:t>que,</w:t>
      </w:r>
      <w:r>
        <w:rPr>
          <w:spacing w:val="-9"/>
        </w:rPr>
        <w:t> </w:t>
      </w:r>
      <w:r>
        <w:rPr/>
        <w:t>las</w:t>
      </w:r>
      <w:r>
        <w:rPr>
          <w:spacing w:val="-11"/>
        </w:rPr>
        <w:t> </w:t>
      </w:r>
      <w:r>
        <w:rPr/>
        <w:t>actuaciones</w:t>
      </w:r>
      <w:r>
        <w:rPr>
          <w:spacing w:val="-11"/>
        </w:rPr>
        <w:t> </w:t>
      </w:r>
      <w:r>
        <w:rPr/>
        <w:t>de</w:t>
      </w:r>
      <w:r>
        <w:rPr>
          <w:spacing w:val="-10"/>
        </w:rPr>
        <w:t> </w:t>
      </w:r>
      <w:r>
        <w:rPr/>
        <w:t>seguimiento</w:t>
      </w:r>
      <w:r>
        <w:rPr>
          <w:spacing w:val="-9"/>
        </w:rPr>
        <w:t> </w:t>
      </w:r>
      <w:r>
        <w:rPr/>
        <w:t>consisten</w:t>
      </w:r>
      <w:r>
        <w:rPr>
          <w:spacing w:val="-9"/>
        </w:rPr>
        <w:t> </w:t>
      </w:r>
      <w:r>
        <w:rPr/>
        <w:t>en:</w:t>
      </w:r>
      <w:r>
        <w:rPr>
          <w:spacing w:val="-10"/>
        </w:rPr>
        <w:t> </w:t>
      </w:r>
      <w:r>
        <w:rPr/>
        <w:t>revisión</w:t>
      </w:r>
      <w:r>
        <w:rPr>
          <w:spacing w:val="-9"/>
        </w:rPr>
        <w:t> </w:t>
      </w:r>
      <w:r>
        <w:rPr/>
        <w:t>de</w:t>
      </w:r>
      <w:r>
        <w:rPr>
          <w:spacing w:val="-10"/>
        </w:rPr>
        <w:t> </w:t>
      </w:r>
      <w:r>
        <w:rPr/>
        <w:t>expediente,</w:t>
      </w:r>
      <w:r>
        <w:rPr>
          <w:spacing w:val="-10"/>
        </w:rPr>
        <w:t> </w:t>
      </w:r>
      <w:r>
        <w:rPr/>
        <w:t>visita técnica de seguimiento o cierre de POC, oficio de requerimientos evidenciados en visita de seguimiento o cierre POC, concepto técnico de seguimiento o cierre de POC firmado, proyección de concepto técnico de inicio de acciones administrativas sancionatorias por incumplimiento a lo estipulado en la resolución de POC, atención de quejas, derechos de petición y entes de control y/o correspondencia, oficios de requerimientos, memorandos y participación en mesas técnicas.</w:t>
      </w:r>
    </w:p>
    <w:p>
      <w:pPr>
        <w:pStyle w:val="BodyText"/>
      </w:pPr>
    </w:p>
    <w:p>
      <w:pPr>
        <w:pStyle w:val="Heading2"/>
        <w:ind w:left="619" w:right="987"/>
        <w:jc w:val="both"/>
      </w:pPr>
      <w:r>
        <w:rPr/>
        <w:t>Meta Plan</w:t>
      </w:r>
      <w:r>
        <w:rPr>
          <w:spacing w:val="-1"/>
        </w:rPr>
        <w:t> </w:t>
      </w:r>
      <w:r>
        <w:rPr/>
        <w:t>de</w:t>
      </w:r>
      <w:r>
        <w:rPr>
          <w:spacing w:val="-1"/>
        </w:rPr>
        <w:t> </w:t>
      </w:r>
      <w:r>
        <w:rPr/>
        <w:t>Desarrollo (3) - Implementar un</w:t>
      </w:r>
      <w:r>
        <w:rPr>
          <w:spacing w:val="-2"/>
        </w:rPr>
        <w:t> </w:t>
      </w:r>
      <w:r>
        <w:rPr/>
        <w:t>(1) programa para el</w:t>
      </w:r>
      <w:r>
        <w:rPr>
          <w:spacing w:val="-1"/>
        </w:rPr>
        <w:t> </w:t>
      </w:r>
      <w:r>
        <w:rPr/>
        <w:t>control</w:t>
      </w:r>
      <w:r>
        <w:rPr>
          <w:spacing w:val="-1"/>
        </w:rPr>
        <w:t> </w:t>
      </w:r>
      <w:r>
        <w:rPr/>
        <w:t>ambiental</w:t>
      </w:r>
      <w:r>
        <w:rPr>
          <w:spacing w:val="-1"/>
        </w:rPr>
        <w:t> </w:t>
      </w:r>
      <w:r>
        <w:rPr/>
        <w:t>en</w:t>
      </w:r>
      <w:r>
        <w:rPr>
          <w:spacing w:val="-1"/>
        </w:rPr>
        <w:t> </w:t>
      </w:r>
      <w:r>
        <w:rPr/>
        <w:t>predios</w:t>
      </w:r>
      <w:r>
        <w:rPr>
          <w:spacing w:val="-2"/>
        </w:rPr>
        <w:t> </w:t>
      </w:r>
      <w:r>
        <w:rPr/>
        <w:t>en</w:t>
      </w:r>
      <w:r>
        <w:rPr>
          <w:spacing w:val="-1"/>
        </w:rPr>
        <w:t> </w:t>
      </w:r>
      <w:r>
        <w:rPr/>
        <w:t>los que se desarrollan o desarrollaron actividades extractivas industriales comerciales y de servicios con potencial afectación al recurso suelo.</w:t>
      </w:r>
    </w:p>
    <w:p>
      <w:pPr>
        <w:pStyle w:val="BodyText"/>
        <w:rPr>
          <w:b/>
        </w:rPr>
      </w:pPr>
    </w:p>
    <w:p>
      <w:pPr>
        <w:pStyle w:val="ListParagraph"/>
        <w:numPr>
          <w:ilvl w:val="5"/>
          <w:numId w:val="2"/>
        </w:numPr>
        <w:tabs>
          <w:tab w:pos="1339" w:val="left" w:leader="none"/>
        </w:tabs>
        <w:spacing w:line="240" w:lineRule="auto" w:before="0" w:after="0"/>
        <w:ind w:left="1339" w:right="983" w:hanging="360"/>
        <w:jc w:val="both"/>
        <w:rPr>
          <w:sz w:val="20"/>
        </w:rPr>
      </w:pPr>
      <w:r>
        <w:rPr>
          <w:b/>
          <w:sz w:val="20"/>
        </w:rPr>
        <w:t>Actividad 1: </w:t>
      </w:r>
      <w:r>
        <w:rPr>
          <w:sz w:val="20"/>
        </w:rPr>
        <w:t>Realizar el 100% de las actuaciones de evaluación, control y seguimiento a predios identificados como sitios potencialmente contaminados, sitios contaminados o con pasivos ambientales en el D.C.</w:t>
      </w:r>
    </w:p>
    <w:p>
      <w:pPr>
        <w:pStyle w:val="BodyText"/>
        <w:spacing w:before="2"/>
      </w:pPr>
    </w:p>
    <w:p>
      <w:pPr>
        <w:pStyle w:val="Heading2"/>
        <w:ind w:left="1339"/>
        <w:jc w:val="both"/>
      </w:pPr>
      <w:r>
        <w:rPr/>
        <w:t>Las</w:t>
      </w:r>
      <w:r>
        <w:rPr>
          <w:spacing w:val="-6"/>
        </w:rPr>
        <w:t> </w:t>
      </w:r>
      <w:r>
        <w:rPr/>
        <w:t>acciones</w:t>
      </w:r>
      <w:r>
        <w:rPr>
          <w:spacing w:val="-5"/>
        </w:rPr>
        <w:t> </w:t>
      </w:r>
      <w:r>
        <w:rPr/>
        <w:t>que</w:t>
      </w:r>
      <w:r>
        <w:rPr>
          <w:spacing w:val="-1"/>
        </w:rPr>
        <w:t> </w:t>
      </w:r>
      <w:r>
        <w:rPr/>
        <w:t>se</w:t>
      </w:r>
      <w:r>
        <w:rPr>
          <w:spacing w:val="-4"/>
        </w:rPr>
        <w:t> </w:t>
      </w:r>
      <w:r>
        <w:rPr/>
        <w:t>ejecutarán</w:t>
      </w:r>
      <w:r>
        <w:rPr>
          <w:spacing w:val="-6"/>
        </w:rPr>
        <w:t> </w:t>
      </w:r>
      <w:r>
        <w:rPr/>
        <w:t>son</w:t>
      </w:r>
      <w:r>
        <w:rPr>
          <w:spacing w:val="-5"/>
        </w:rPr>
        <w:t> </w:t>
      </w:r>
      <w:r>
        <w:rPr/>
        <w:t>las</w:t>
      </w:r>
      <w:r>
        <w:rPr>
          <w:spacing w:val="-5"/>
        </w:rPr>
        <w:t> </w:t>
      </w:r>
      <w:r>
        <w:rPr>
          <w:spacing w:val="-2"/>
        </w:rPr>
        <w:t>siguientes:</w:t>
      </w:r>
    </w:p>
    <w:p>
      <w:pPr>
        <w:pStyle w:val="ListParagraph"/>
        <w:numPr>
          <w:ilvl w:val="6"/>
          <w:numId w:val="2"/>
        </w:numPr>
        <w:tabs>
          <w:tab w:pos="2059" w:val="left" w:leader="none"/>
        </w:tabs>
        <w:spacing w:line="240" w:lineRule="auto" w:before="228" w:after="0"/>
        <w:ind w:left="2059" w:right="988" w:hanging="360"/>
        <w:jc w:val="both"/>
        <w:rPr>
          <w:sz w:val="20"/>
        </w:rPr>
      </w:pPr>
      <w:r>
        <w:rPr>
          <w:sz w:val="20"/>
        </w:rPr>
        <w:t>Atender el 100% de las solicitudes de control ambiental a predios con posible afectación al suelo y acuífero somero, realizadas por terceros, por trámites de instrumentos de desarrollo urbanístico y/o por acciones de comando y control de la autoridad ambiental.</w:t>
      </w:r>
    </w:p>
    <w:p>
      <w:pPr>
        <w:pStyle w:val="ListParagraph"/>
        <w:spacing w:after="0" w:line="240" w:lineRule="auto"/>
        <w:jc w:val="both"/>
        <w:rPr>
          <w:sz w:val="20"/>
        </w:rPr>
        <w:sectPr>
          <w:pgSz w:w="12240" w:h="15840"/>
          <w:pgMar w:header="1022" w:footer="0" w:top="2640" w:bottom="280" w:left="1080" w:right="720"/>
        </w:sectPr>
      </w:pPr>
    </w:p>
    <w:p>
      <w:pPr>
        <w:pStyle w:val="BodyText"/>
      </w:pPr>
    </w:p>
    <w:p>
      <w:pPr>
        <w:pStyle w:val="BodyText"/>
        <w:spacing w:before="97"/>
      </w:pPr>
    </w:p>
    <w:p>
      <w:pPr>
        <w:pStyle w:val="ListParagraph"/>
        <w:numPr>
          <w:ilvl w:val="6"/>
          <w:numId w:val="2"/>
        </w:numPr>
        <w:tabs>
          <w:tab w:pos="2059" w:val="left" w:leader="none"/>
        </w:tabs>
        <w:spacing w:line="240" w:lineRule="auto" w:before="0" w:after="0"/>
        <w:ind w:left="2059" w:right="984" w:hanging="360"/>
        <w:jc w:val="both"/>
        <w:rPr>
          <w:sz w:val="20"/>
        </w:rPr>
      </w:pPr>
      <w:r>
        <w:rPr>
          <w:sz w:val="20"/>
        </w:rPr>
        <w:t>Realizar actividades de evaluación y seguimiento a predios identificados como sitios potencialmente</w:t>
      </w:r>
      <w:r>
        <w:rPr>
          <w:spacing w:val="-10"/>
          <w:sz w:val="20"/>
        </w:rPr>
        <w:t> </w:t>
      </w:r>
      <w:r>
        <w:rPr>
          <w:sz w:val="20"/>
        </w:rPr>
        <w:t>contaminados,</w:t>
      </w:r>
      <w:r>
        <w:rPr>
          <w:spacing w:val="-12"/>
          <w:sz w:val="20"/>
        </w:rPr>
        <w:t> </w:t>
      </w:r>
      <w:r>
        <w:rPr>
          <w:sz w:val="20"/>
        </w:rPr>
        <w:t>sitios</w:t>
      </w:r>
      <w:r>
        <w:rPr>
          <w:spacing w:val="-9"/>
          <w:sz w:val="20"/>
        </w:rPr>
        <w:t> </w:t>
      </w:r>
      <w:r>
        <w:rPr>
          <w:sz w:val="20"/>
        </w:rPr>
        <w:t>contaminados,</w:t>
      </w:r>
      <w:r>
        <w:rPr>
          <w:spacing w:val="-10"/>
          <w:sz w:val="20"/>
        </w:rPr>
        <w:t> </w:t>
      </w:r>
      <w:r>
        <w:rPr>
          <w:sz w:val="20"/>
        </w:rPr>
        <w:t>pasivos</w:t>
      </w:r>
      <w:r>
        <w:rPr>
          <w:spacing w:val="-11"/>
          <w:sz w:val="20"/>
        </w:rPr>
        <w:t> </w:t>
      </w:r>
      <w:r>
        <w:rPr>
          <w:sz w:val="20"/>
        </w:rPr>
        <w:t>ambientales</w:t>
      </w:r>
      <w:r>
        <w:rPr>
          <w:spacing w:val="-10"/>
          <w:sz w:val="20"/>
        </w:rPr>
        <w:t> </w:t>
      </w:r>
      <w:r>
        <w:rPr>
          <w:sz w:val="20"/>
        </w:rPr>
        <w:t>y</w:t>
      </w:r>
      <w:r>
        <w:rPr>
          <w:spacing w:val="-10"/>
          <w:sz w:val="20"/>
        </w:rPr>
        <w:t> </w:t>
      </w:r>
      <w:r>
        <w:rPr>
          <w:sz w:val="20"/>
        </w:rPr>
        <w:t>desmantelamiento de instalaciones que cuenten con un instrumento ambiental.</w:t>
      </w:r>
    </w:p>
    <w:p>
      <w:pPr>
        <w:pStyle w:val="ListParagraph"/>
        <w:numPr>
          <w:ilvl w:val="6"/>
          <w:numId w:val="2"/>
        </w:numPr>
        <w:tabs>
          <w:tab w:pos="2059" w:val="left" w:leader="none"/>
        </w:tabs>
        <w:spacing w:line="240" w:lineRule="auto" w:before="229" w:after="0"/>
        <w:ind w:left="2059" w:right="985" w:hanging="360"/>
        <w:jc w:val="both"/>
        <w:rPr>
          <w:sz w:val="20"/>
        </w:rPr>
      </w:pPr>
      <w:r>
        <w:rPr>
          <w:sz w:val="20"/>
        </w:rPr>
        <w:t>Realizar acompañamiento a las labores de investigación y remediación, y documentar el levantamiento de información que se desarrolle en los predios identificados como sitios potencialmente contaminados, sitios contaminados, pasivos ambientales.</w:t>
      </w:r>
    </w:p>
    <w:p>
      <w:pPr>
        <w:pStyle w:val="BodyText"/>
      </w:pPr>
    </w:p>
    <w:p>
      <w:pPr>
        <w:pStyle w:val="BodyText"/>
        <w:ind w:left="1339" w:right="978"/>
        <w:jc w:val="both"/>
      </w:pPr>
      <w:r>
        <w:rPr/>
        <w:t>La Secretaría</w:t>
      </w:r>
      <w:r>
        <w:rPr>
          <w:spacing w:val="-1"/>
        </w:rPr>
        <w:t> </w:t>
      </w:r>
      <w:r>
        <w:rPr/>
        <w:t>Distrital</w:t>
      </w:r>
      <w:r>
        <w:rPr>
          <w:spacing w:val="-1"/>
        </w:rPr>
        <w:t> </w:t>
      </w:r>
      <w:r>
        <w:rPr/>
        <w:t>de Ambiente</w:t>
      </w:r>
      <w:r>
        <w:rPr>
          <w:spacing w:val="-1"/>
        </w:rPr>
        <w:t> </w:t>
      </w:r>
      <w:r>
        <w:rPr/>
        <w:t>(SDA),</w:t>
      </w:r>
      <w:r>
        <w:rPr>
          <w:spacing w:val="-1"/>
        </w:rPr>
        <w:t> </w:t>
      </w:r>
      <w:r>
        <w:rPr/>
        <w:t>en</w:t>
      </w:r>
      <w:r>
        <w:rPr>
          <w:spacing w:val="-2"/>
        </w:rPr>
        <w:t> </w:t>
      </w:r>
      <w:r>
        <w:rPr/>
        <w:t>cumplimiento de sus</w:t>
      </w:r>
      <w:r>
        <w:rPr>
          <w:spacing w:val="-2"/>
        </w:rPr>
        <w:t> </w:t>
      </w:r>
      <w:r>
        <w:rPr/>
        <w:t>funciones</w:t>
      </w:r>
      <w:r>
        <w:rPr>
          <w:spacing w:val="-1"/>
        </w:rPr>
        <w:t> </w:t>
      </w:r>
      <w:r>
        <w:rPr/>
        <w:t>de control</w:t>
      </w:r>
      <w:r>
        <w:rPr>
          <w:spacing w:val="-4"/>
        </w:rPr>
        <w:t> </w:t>
      </w:r>
      <w:r>
        <w:rPr/>
        <w:t>y vigilancia de</w:t>
      </w:r>
      <w:r>
        <w:rPr>
          <w:spacing w:val="-3"/>
        </w:rPr>
        <w:t> </w:t>
      </w:r>
      <w:r>
        <w:rPr/>
        <w:t>las</w:t>
      </w:r>
      <w:r>
        <w:rPr>
          <w:spacing w:val="-4"/>
        </w:rPr>
        <w:t> </w:t>
      </w:r>
      <w:r>
        <w:rPr/>
        <w:t>normas</w:t>
      </w:r>
      <w:r>
        <w:rPr>
          <w:spacing w:val="-4"/>
        </w:rPr>
        <w:t> </w:t>
      </w:r>
      <w:r>
        <w:rPr/>
        <w:t>de</w:t>
      </w:r>
      <w:r>
        <w:rPr>
          <w:spacing w:val="-5"/>
        </w:rPr>
        <w:t> </w:t>
      </w:r>
      <w:r>
        <w:rPr/>
        <w:t>protección</w:t>
      </w:r>
      <w:r>
        <w:rPr>
          <w:spacing w:val="-2"/>
        </w:rPr>
        <w:t> </w:t>
      </w:r>
      <w:r>
        <w:rPr/>
        <w:t>ambiental</w:t>
      </w:r>
      <w:r>
        <w:rPr>
          <w:spacing w:val="-3"/>
        </w:rPr>
        <w:t> </w:t>
      </w:r>
      <w:r>
        <w:rPr/>
        <w:t>y</w:t>
      </w:r>
      <w:r>
        <w:rPr>
          <w:spacing w:val="-4"/>
        </w:rPr>
        <w:t> </w:t>
      </w:r>
      <w:r>
        <w:rPr/>
        <w:t>manejo</w:t>
      </w:r>
      <w:r>
        <w:rPr>
          <w:spacing w:val="-4"/>
        </w:rPr>
        <w:t> </w:t>
      </w:r>
      <w:r>
        <w:rPr/>
        <w:t>de</w:t>
      </w:r>
      <w:r>
        <w:rPr>
          <w:spacing w:val="-5"/>
        </w:rPr>
        <w:t> </w:t>
      </w:r>
      <w:r>
        <w:rPr/>
        <w:t>recursos</w:t>
      </w:r>
      <w:r>
        <w:rPr>
          <w:spacing w:val="-7"/>
        </w:rPr>
        <w:t> </w:t>
      </w:r>
      <w:r>
        <w:rPr/>
        <w:t>naturales</w:t>
      </w:r>
      <w:r>
        <w:rPr>
          <w:spacing w:val="-4"/>
        </w:rPr>
        <w:t> </w:t>
      </w:r>
      <w:r>
        <w:rPr/>
        <w:t>contenidas</w:t>
      </w:r>
      <w:r>
        <w:rPr>
          <w:spacing w:val="-4"/>
        </w:rPr>
        <w:t> </w:t>
      </w:r>
      <w:r>
        <w:rPr/>
        <w:t>en</w:t>
      </w:r>
      <w:r>
        <w:rPr>
          <w:spacing w:val="-4"/>
        </w:rPr>
        <w:t> </w:t>
      </w:r>
      <w:r>
        <w:rPr/>
        <w:t>el</w:t>
      </w:r>
      <w:r>
        <w:rPr>
          <w:spacing w:val="-3"/>
        </w:rPr>
        <w:t> </w:t>
      </w:r>
      <w:r>
        <w:rPr/>
        <w:t>artículo</w:t>
      </w:r>
      <w:r>
        <w:rPr>
          <w:spacing w:val="-2"/>
        </w:rPr>
        <w:t> </w:t>
      </w:r>
      <w:r>
        <w:rPr/>
        <w:t>20</w:t>
      </w:r>
      <w:r>
        <w:rPr>
          <w:spacing w:val="-2"/>
        </w:rPr>
        <w:t> </w:t>
      </w:r>
      <w:r>
        <w:rPr/>
        <w:t>del Decreto 109 del 2009, modificado por el artículo 6 del Decreto Distrital 175 de la misma anualidad, en</w:t>
      </w:r>
      <w:r>
        <w:rPr>
          <w:spacing w:val="-2"/>
        </w:rPr>
        <w:t> </w:t>
      </w:r>
      <w:r>
        <w:rPr/>
        <w:t>el</w:t>
      </w:r>
      <w:r>
        <w:rPr>
          <w:spacing w:val="-3"/>
        </w:rPr>
        <w:t> </w:t>
      </w:r>
      <w:r>
        <w:rPr/>
        <w:t>marco</w:t>
      </w:r>
      <w:r>
        <w:rPr>
          <w:spacing w:val="-4"/>
        </w:rPr>
        <w:t> </w:t>
      </w:r>
      <w:r>
        <w:rPr/>
        <w:t>de</w:t>
      </w:r>
      <w:r>
        <w:rPr>
          <w:spacing w:val="-3"/>
        </w:rPr>
        <w:t> </w:t>
      </w:r>
      <w:r>
        <w:rPr/>
        <w:t>sus</w:t>
      </w:r>
      <w:r>
        <w:rPr>
          <w:spacing w:val="-4"/>
        </w:rPr>
        <w:t> </w:t>
      </w:r>
      <w:r>
        <w:rPr/>
        <w:t>competencias</w:t>
      </w:r>
      <w:r>
        <w:rPr>
          <w:spacing w:val="-4"/>
        </w:rPr>
        <w:t> </w:t>
      </w:r>
      <w:r>
        <w:rPr/>
        <w:t>debe</w:t>
      </w:r>
      <w:r>
        <w:rPr>
          <w:spacing w:val="-3"/>
        </w:rPr>
        <w:t> </w:t>
      </w:r>
      <w:r>
        <w:rPr/>
        <w:t>llevar</w:t>
      </w:r>
      <w:r>
        <w:rPr>
          <w:spacing w:val="-4"/>
        </w:rPr>
        <w:t> </w:t>
      </w:r>
      <w:r>
        <w:rPr/>
        <w:t>a</w:t>
      </w:r>
      <w:r>
        <w:rPr>
          <w:spacing w:val="-3"/>
        </w:rPr>
        <w:t> </w:t>
      </w:r>
      <w:r>
        <w:rPr/>
        <w:t>cabo</w:t>
      </w:r>
      <w:r>
        <w:rPr>
          <w:spacing w:val="-2"/>
        </w:rPr>
        <w:t> </w:t>
      </w:r>
      <w:r>
        <w:rPr/>
        <w:t>acciones</w:t>
      </w:r>
      <w:r>
        <w:rPr>
          <w:spacing w:val="-6"/>
        </w:rPr>
        <w:t> </w:t>
      </w:r>
      <w:r>
        <w:rPr/>
        <w:t>para</w:t>
      </w:r>
      <w:r>
        <w:rPr>
          <w:spacing w:val="-3"/>
        </w:rPr>
        <w:t> </w:t>
      </w:r>
      <w:r>
        <w:rPr/>
        <w:t>determinar</w:t>
      </w:r>
      <w:r>
        <w:rPr>
          <w:spacing w:val="-2"/>
        </w:rPr>
        <w:t> </w:t>
      </w:r>
      <w:r>
        <w:rPr/>
        <w:t>el</w:t>
      </w:r>
      <w:r>
        <w:rPr>
          <w:spacing w:val="-5"/>
        </w:rPr>
        <w:t> </w:t>
      </w:r>
      <w:r>
        <w:rPr/>
        <w:t>impacto</w:t>
      </w:r>
      <w:r>
        <w:rPr>
          <w:spacing w:val="-5"/>
        </w:rPr>
        <w:t> </w:t>
      </w:r>
      <w:r>
        <w:rPr/>
        <w:t>negativo</w:t>
      </w:r>
      <w:r>
        <w:rPr>
          <w:spacing w:val="-2"/>
        </w:rPr>
        <w:t> </w:t>
      </w:r>
      <w:r>
        <w:rPr/>
        <w:t>que las actividades industriales, de servicios o comerciales que pudieron haber generado a los recursos suelo y agua subterránea del acuífero somero en su área de jurisdicción; en ese orden de ideas, es preciso identificar aquellos sitios o predios que por cuya vocación histórica tienen un potencial de afectación en consideración a diferentes factores entre ellos: antecedentes ambientales, clasificación, tipo de almacenamiento y</w:t>
      </w:r>
      <w:r>
        <w:rPr>
          <w:spacing w:val="-2"/>
        </w:rPr>
        <w:t> </w:t>
      </w:r>
      <w:r>
        <w:rPr/>
        <w:t>volumen de sustancias</w:t>
      </w:r>
      <w:r>
        <w:rPr>
          <w:spacing w:val="-1"/>
        </w:rPr>
        <w:t> </w:t>
      </w:r>
      <w:r>
        <w:rPr/>
        <w:t>peligrosas,</w:t>
      </w:r>
      <w:r>
        <w:rPr>
          <w:spacing w:val="-1"/>
        </w:rPr>
        <w:t> </w:t>
      </w:r>
      <w:r>
        <w:rPr/>
        <w:t>bien sean residuos</w:t>
      </w:r>
      <w:r>
        <w:rPr>
          <w:spacing w:val="-2"/>
        </w:rPr>
        <w:t> </w:t>
      </w:r>
      <w:r>
        <w:rPr/>
        <w:t>peligrosos</w:t>
      </w:r>
      <w:r>
        <w:rPr>
          <w:spacing w:val="-4"/>
        </w:rPr>
        <w:t> </w:t>
      </w:r>
      <w:r>
        <w:rPr/>
        <w:t>o materias primas, derrames o fugas registrados, activación de planes de contingencia, tenencia histórica del predio, entre otros.</w:t>
      </w:r>
    </w:p>
    <w:p>
      <w:pPr>
        <w:pStyle w:val="BodyText"/>
      </w:pPr>
    </w:p>
    <w:p>
      <w:pPr>
        <w:pStyle w:val="BodyText"/>
        <w:ind w:left="1339" w:right="979"/>
        <w:jc w:val="both"/>
      </w:pPr>
      <w:r>
        <w:rPr/>
        <w:t>Producto de la verificación de la revisión preliminar enunciada anteriormente, se determina si existe una</w:t>
      </w:r>
      <w:r>
        <w:rPr>
          <w:spacing w:val="-5"/>
        </w:rPr>
        <w:t> </w:t>
      </w:r>
      <w:r>
        <w:rPr/>
        <w:t>sospecha</w:t>
      </w:r>
      <w:r>
        <w:rPr>
          <w:spacing w:val="-5"/>
        </w:rPr>
        <w:t> </w:t>
      </w:r>
      <w:r>
        <w:rPr/>
        <w:t>plausible</w:t>
      </w:r>
      <w:r>
        <w:rPr>
          <w:spacing w:val="-5"/>
        </w:rPr>
        <w:t> </w:t>
      </w:r>
      <w:r>
        <w:rPr/>
        <w:t>de</w:t>
      </w:r>
      <w:r>
        <w:rPr>
          <w:spacing w:val="-5"/>
        </w:rPr>
        <w:t> </w:t>
      </w:r>
      <w:r>
        <w:rPr/>
        <w:t>que</w:t>
      </w:r>
      <w:r>
        <w:rPr>
          <w:spacing w:val="-7"/>
        </w:rPr>
        <w:t> </w:t>
      </w:r>
      <w:r>
        <w:rPr/>
        <w:t>el</w:t>
      </w:r>
      <w:r>
        <w:rPr>
          <w:spacing w:val="-5"/>
        </w:rPr>
        <w:t> </w:t>
      </w:r>
      <w:r>
        <w:rPr/>
        <w:t>predio</w:t>
      </w:r>
      <w:r>
        <w:rPr>
          <w:spacing w:val="-5"/>
        </w:rPr>
        <w:t> </w:t>
      </w:r>
      <w:r>
        <w:rPr/>
        <w:t>se</w:t>
      </w:r>
      <w:r>
        <w:rPr>
          <w:spacing w:val="-5"/>
        </w:rPr>
        <w:t> </w:t>
      </w:r>
      <w:r>
        <w:rPr/>
        <w:t>encuentre</w:t>
      </w:r>
      <w:r>
        <w:rPr>
          <w:spacing w:val="-5"/>
        </w:rPr>
        <w:t> </w:t>
      </w:r>
      <w:r>
        <w:rPr/>
        <w:t>afectado</w:t>
      </w:r>
      <w:r>
        <w:rPr>
          <w:spacing w:val="-4"/>
        </w:rPr>
        <w:t> </w:t>
      </w:r>
      <w:r>
        <w:rPr/>
        <w:t>debido</w:t>
      </w:r>
      <w:r>
        <w:rPr>
          <w:spacing w:val="-4"/>
        </w:rPr>
        <w:t> </w:t>
      </w:r>
      <w:r>
        <w:rPr/>
        <w:t>al</w:t>
      </w:r>
      <w:r>
        <w:rPr>
          <w:spacing w:val="-5"/>
        </w:rPr>
        <w:t> </w:t>
      </w:r>
      <w:r>
        <w:rPr/>
        <w:t>desarrollo</w:t>
      </w:r>
      <w:r>
        <w:rPr>
          <w:spacing w:val="-5"/>
        </w:rPr>
        <w:t> </w:t>
      </w:r>
      <w:r>
        <w:rPr/>
        <w:t>de</w:t>
      </w:r>
      <w:r>
        <w:rPr>
          <w:spacing w:val="-5"/>
        </w:rPr>
        <w:t> </w:t>
      </w:r>
      <w:r>
        <w:rPr/>
        <w:t>la</w:t>
      </w:r>
      <w:r>
        <w:rPr>
          <w:spacing w:val="-5"/>
        </w:rPr>
        <w:t> </w:t>
      </w:r>
      <w:r>
        <w:rPr/>
        <w:t>actividad,</w:t>
      </w:r>
      <w:r>
        <w:rPr>
          <w:spacing w:val="-5"/>
        </w:rPr>
        <w:t> </w:t>
      </w:r>
      <w:r>
        <w:rPr/>
        <w:t>por lo que se determina la necesidad de realizar una diligencia técnica de reconocimiento la cual tiene como objetivo confirmar o descartar la sospecha de contaminación en un sitio particular, buscando definir</w:t>
      </w:r>
      <w:r>
        <w:rPr>
          <w:spacing w:val="-13"/>
        </w:rPr>
        <w:t> </w:t>
      </w:r>
      <w:r>
        <w:rPr/>
        <w:t>condiciones</w:t>
      </w:r>
      <w:r>
        <w:rPr>
          <w:spacing w:val="-12"/>
        </w:rPr>
        <w:t> </w:t>
      </w:r>
      <w:r>
        <w:rPr/>
        <w:t>reconocidas</w:t>
      </w:r>
      <w:r>
        <w:rPr>
          <w:spacing w:val="-13"/>
        </w:rPr>
        <w:t> </w:t>
      </w:r>
      <w:r>
        <w:rPr/>
        <w:t>que</w:t>
      </w:r>
      <w:r>
        <w:rPr>
          <w:spacing w:val="-12"/>
        </w:rPr>
        <w:t> </w:t>
      </w:r>
      <w:r>
        <w:rPr/>
        <w:t>se</w:t>
      </w:r>
      <w:r>
        <w:rPr>
          <w:spacing w:val="-13"/>
        </w:rPr>
        <w:t> </w:t>
      </w:r>
      <w:r>
        <w:rPr/>
        <w:t>encuentren</w:t>
      </w:r>
      <w:r>
        <w:rPr>
          <w:spacing w:val="-12"/>
        </w:rPr>
        <w:t> </w:t>
      </w:r>
      <w:r>
        <w:rPr/>
        <w:t>asociadas</w:t>
      </w:r>
      <w:r>
        <w:rPr>
          <w:spacing w:val="-13"/>
        </w:rPr>
        <w:t> </w:t>
      </w:r>
      <w:r>
        <w:rPr/>
        <w:t>a</w:t>
      </w:r>
      <w:r>
        <w:rPr>
          <w:spacing w:val="-12"/>
        </w:rPr>
        <w:t> </w:t>
      </w:r>
      <w:r>
        <w:rPr/>
        <w:t>una</w:t>
      </w:r>
      <w:r>
        <w:rPr>
          <w:spacing w:val="-13"/>
        </w:rPr>
        <w:t> </w:t>
      </w:r>
      <w:r>
        <w:rPr/>
        <w:t>afectación</w:t>
      </w:r>
      <w:r>
        <w:rPr>
          <w:spacing w:val="-12"/>
        </w:rPr>
        <w:t> </w:t>
      </w:r>
      <w:r>
        <w:rPr/>
        <w:t>negativa</w:t>
      </w:r>
      <w:r>
        <w:rPr>
          <w:spacing w:val="-13"/>
        </w:rPr>
        <w:t> </w:t>
      </w:r>
      <w:r>
        <w:rPr/>
        <w:t>del</w:t>
      </w:r>
      <w:r>
        <w:rPr>
          <w:spacing w:val="-12"/>
        </w:rPr>
        <w:t> </w:t>
      </w:r>
      <w:r>
        <w:rPr/>
        <w:t>suelo</w:t>
      </w:r>
      <w:r>
        <w:rPr>
          <w:spacing w:val="-13"/>
        </w:rPr>
        <w:t> </w:t>
      </w:r>
      <w:r>
        <w:rPr/>
        <w:t>o</w:t>
      </w:r>
      <w:r>
        <w:rPr>
          <w:spacing w:val="-12"/>
        </w:rPr>
        <w:t> </w:t>
      </w:r>
      <w:r>
        <w:rPr/>
        <w:t>agua subterránea,</w:t>
      </w:r>
      <w:r>
        <w:rPr>
          <w:spacing w:val="-6"/>
        </w:rPr>
        <w:t> </w:t>
      </w:r>
      <w:r>
        <w:rPr/>
        <w:t>y</w:t>
      </w:r>
      <w:r>
        <w:rPr>
          <w:spacing w:val="-5"/>
        </w:rPr>
        <w:t> </w:t>
      </w:r>
      <w:r>
        <w:rPr/>
        <w:t>estableciendo</w:t>
      </w:r>
      <w:r>
        <w:rPr>
          <w:spacing w:val="-5"/>
        </w:rPr>
        <w:t> </w:t>
      </w:r>
      <w:r>
        <w:rPr/>
        <w:t>las</w:t>
      </w:r>
      <w:r>
        <w:rPr>
          <w:spacing w:val="-7"/>
        </w:rPr>
        <w:t> </w:t>
      </w:r>
      <w:r>
        <w:rPr/>
        <w:t>acciones</w:t>
      </w:r>
      <w:r>
        <w:rPr>
          <w:spacing w:val="-7"/>
        </w:rPr>
        <w:t> </w:t>
      </w:r>
      <w:r>
        <w:rPr/>
        <w:t>necesarias</w:t>
      </w:r>
      <w:r>
        <w:rPr>
          <w:spacing w:val="-7"/>
        </w:rPr>
        <w:t> </w:t>
      </w:r>
      <w:r>
        <w:rPr/>
        <w:t>para</w:t>
      </w:r>
      <w:r>
        <w:rPr>
          <w:spacing w:val="-6"/>
        </w:rPr>
        <w:t> </w:t>
      </w:r>
      <w:r>
        <w:rPr/>
        <w:t>desarrollar</w:t>
      </w:r>
      <w:r>
        <w:rPr>
          <w:spacing w:val="-6"/>
        </w:rPr>
        <w:t> </w:t>
      </w:r>
      <w:r>
        <w:rPr/>
        <w:t>una</w:t>
      </w:r>
      <w:r>
        <w:rPr>
          <w:spacing w:val="-6"/>
        </w:rPr>
        <w:t> </w:t>
      </w:r>
      <w:r>
        <w:rPr/>
        <w:t>investigación</w:t>
      </w:r>
      <w:r>
        <w:rPr>
          <w:spacing w:val="-5"/>
        </w:rPr>
        <w:t> </w:t>
      </w:r>
      <w:r>
        <w:rPr/>
        <w:t>orientativa</w:t>
      </w:r>
      <w:r>
        <w:rPr>
          <w:spacing w:val="-6"/>
        </w:rPr>
        <w:t> </w:t>
      </w:r>
      <w:r>
        <w:rPr/>
        <w:t>que permita determinar el estado cuantitativo de los recursos asociados y establecer las necesidades, en caso</w:t>
      </w:r>
      <w:r>
        <w:rPr>
          <w:spacing w:val="-13"/>
        </w:rPr>
        <w:t> </w:t>
      </w:r>
      <w:r>
        <w:rPr/>
        <w:t>que</w:t>
      </w:r>
      <w:r>
        <w:rPr>
          <w:spacing w:val="-12"/>
        </w:rPr>
        <w:t> </w:t>
      </w:r>
      <w:r>
        <w:rPr/>
        <w:t>proceda,</w:t>
      </w:r>
      <w:r>
        <w:rPr>
          <w:spacing w:val="-13"/>
        </w:rPr>
        <w:t> </w:t>
      </w:r>
      <w:r>
        <w:rPr/>
        <w:t>de</w:t>
      </w:r>
      <w:r>
        <w:rPr>
          <w:spacing w:val="-12"/>
        </w:rPr>
        <w:t> </w:t>
      </w:r>
      <w:r>
        <w:rPr/>
        <w:t>gestionar</w:t>
      </w:r>
      <w:r>
        <w:rPr>
          <w:spacing w:val="-13"/>
        </w:rPr>
        <w:t> </w:t>
      </w:r>
      <w:r>
        <w:rPr/>
        <w:t>adecuadamente</w:t>
      </w:r>
      <w:r>
        <w:rPr>
          <w:spacing w:val="-12"/>
        </w:rPr>
        <w:t> </w:t>
      </w:r>
      <w:r>
        <w:rPr/>
        <w:t>el</w:t>
      </w:r>
      <w:r>
        <w:rPr>
          <w:spacing w:val="-13"/>
        </w:rPr>
        <w:t> </w:t>
      </w:r>
      <w:r>
        <w:rPr/>
        <w:t>riesgo.</w:t>
      </w:r>
      <w:r>
        <w:rPr>
          <w:spacing w:val="28"/>
        </w:rPr>
        <w:t> </w:t>
      </w:r>
      <w:r>
        <w:rPr/>
        <w:t>Es</w:t>
      </w:r>
      <w:r>
        <w:rPr>
          <w:spacing w:val="-13"/>
        </w:rPr>
        <w:t> </w:t>
      </w:r>
      <w:r>
        <w:rPr/>
        <w:t>preciso</w:t>
      </w:r>
      <w:r>
        <w:rPr>
          <w:spacing w:val="-12"/>
        </w:rPr>
        <w:t> </w:t>
      </w:r>
      <w:r>
        <w:rPr/>
        <w:t>señalar</w:t>
      </w:r>
      <w:r>
        <w:rPr>
          <w:spacing w:val="-11"/>
        </w:rPr>
        <w:t> </w:t>
      </w:r>
      <w:r>
        <w:rPr/>
        <w:t>que</w:t>
      </w:r>
      <w:r>
        <w:rPr>
          <w:spacing w:val="-12"/>
        </w:rPr>
        <w:t> </w:t>
      </w:r>
      <w:r>
        <w:rPr/>
        <w:t>esta</w:t>
      </w:r>
      <w:r>
        <w:rPr>
          <w:spacing w:val="-13"/>
        </w:rPr>
        <w:t> </w:t>
      </w:r>
      <w:r>
        <w:rPr/>
        <w:t>labor</w:t>
      </w:r>
      <w:r>
        <w:rPr>
          <w:spacing w:val="-12"/>
        </w:rPr>
        <w:t> </w:t>
      </w:r>
      <w:r>
        <w:rPr/>
        <w:t>cobra</w:t>
      </w:r>
      <w:r>
        <w:rPr>
          <w:spacing w:val="-12"/>
        </w:rPr>
        <w:t> </w:t>
      </w:r>
      <w:r>
        <w:rPr/>
        <w:t>mayor relevancia</w:t>
      </w:r>
      <w:r>
        <w:rPr>
          <w:spacing w:val="-7"/>
        </w:rPr>
        <w:t> </w:t>
      </w:r>
      <w:r>
        <w:rPr/>
        <w:t>cuando</w:t>
      </w:r>
      <w:r>
        <w:rPr>
          <w:spacing w:val="-9"/>
        </w:rPr>
        <w:t> </w:t>
      </w:r>
      <w:r>
        <w:rPr/>
        <w:t>se</w:t>
      </w:r>
      <w:r>
        <w:rPr>
          <w:spacing w:val="-7"/>
        </w:rPr>
        <w:t> </w:t>
      </w:r>
      <w:r>
        <w:rPr/>
        <w:t>realizará</w:t>
      </w:r>
      <w:r>
        <w:rPr>
          <w:spacing w:val="-12"/>
        </w:rPr>
        <w:t> </w:t>
      </w:r>
      <w:r>
        <w:rPr/>
        <w:t>un</w:t>
      </w:r>
      <w:r>
        <w:rPr>
          <w:spacing w:val="-7"/>
        </w:rPr>
        <w:t> </w:t>
      </w:r>
      <w:r>
        <w:rPr/>
        <w:t>cese,</w:t>
      </w:r>
      <w:r>
        <w:rPr>
          <w:spacing w:val="-7"/>
        </w:rPr>
        <w:t> </w:t>
      </w:r>
      <w:r>
        <w:rPr/>
        <w:t>traslado</w:t>
      </w:r>
      <w:r>
        <w:rPr>
          <w:spacing w:val="-9"/>
        </w:rPr>
        <w:t> </w:t>
      </w:r>
      <w:r>
        <w:rPr/>
        <w:t>o</w:t>
      </w:r>
      <w:r>
        <w:rPr>
          <w:spacing w:val="-9"/>
        </w:rPr>
        <w:t> </w:t>
      </w:r>
      <w:r>
        <w:rPr/>
        <w:t>abandono</w:t>
      </w:r>
      <w:r>
        <w:rPr>
          <w:spacing w:val="-7"/>
        </w:rPr>
        <w:t> </w:t>
      </w:r>
      <w:r>
        <w:rPr/>
        <w:t>de</w:t>
      </w:r>
      <w:r>
        <w:rPr>
          <w:spacing w:val="-7"/>
        </w:rPr>
        <w:t> </w:t>
      </w:r>
      <w:r>
        <w:rPr/>
        <w:t>una</w:t>
      </w:r>
      <w:r>
        <w:rPr>
          <w:spacing w:val="-10"/>
        </w:rPr>
        <w:t> </w:t>
      </w:r>
      <w:r>
        <w:rPr/>
        <w:t>actividad</w:t>
      </w:r>
      <w:r>
        <w:rPr>
          <w:spacing w:val="-9"/>
        </w:rPr>
        <w:t> </w:t>
      </w:r>
      <w:r>
        <w:rPr/>
        <w:t>industrial,</w:t>
      </w:r>
      <w:r>
        <w:rPr>
          <w:spacing w:val="-7"/>
        </w:rPr>
        <w:t> </w:t>
      </w:r>
      <w:r>
        <w:rPr/>
        <w:t>comercial</w:t>
      </w:r>
      <w:r>
        <w:rPr>
          <w:spacing w:val="-7"/>
        </w:rPr>
        <w:t> </w:t>
      </w:r>
      <w:r>
        <w:rPr/>
        <w:t>o</w:t>
      </w:r>
      <w:r>
        <w:rPr>
          <w:spacing w:val="-9"/>
        </w:rPr>
        <w:t> </w:t>
      </w:r>
      <w:r>
        <w:rPr/>
        <w:t>de servicios, como quiera que siempre se ha propendido por evitar que se pierda responsabilidad sobre los eventuales impactos negativos generados a los recursos suelo y agua subterránea asociados al predio, tomando mayor relevancia aquellos sobre los cuales se tiene proyectado realizar un uso diferente</w:t>
      </w:r>
      <w:r>
        <w:rPr>
          <w:spacing w:val="-1"/>
        </w:rPr>
        <w:t> </w:t>
      </w:r>
      <w:r>
        <w:rPr/>
        <w:t>de la propiedad. Lo anterior en el marco de lo dispuesto en el</w:t>
      </w:r>
      <w:r>
        <w:rPr>
          <w:spacing w:val="-1"/>
        </w:rPr>
        <w:t> </w:t>
      </w:r>
      <w:r>
        <w:rPr/>
        <w:t>decreto 555 de 2021,</w:t>
      </w:r>
      <w:r>
        <w:rPr>
          <w:spacing w:val="-1"/>
        </w:rPr>
        <w:t> </w:t>
      </w:r>
      <w:r>
        <w:rPr/>
        <w:t>articulo </w:t>
      </w:r>
      <w:r>
        <w:rPr>
          <w:spacing w:val="-4"/>
        </w:rPr>
        <w:t>247.</w:t>
      </w:r>
    </w:p>
    <w:p>
      <w:pPr>
        <w:pStyle w:val="BodyText"/>
        <w:spacing w:before="2"/>
      </w:pPr>
    </w:p>
    <w:p>
      <w:pPr>
        <w:pStyle w:val="BodyText"/>
        <w:ind w:left="1339" w:right="982"/>
        <w:jc w:val="both"/>
      </w:pPr>
      <w:r>
        <w:rPr/>
        <w:t>En ese sentido esta Autoridad Ambiental ha determinado la necesidad de realizar</w:t>
      </w:r>
      <w:r>
        <w:rPr>
          <w:spacing w:val="40"/>
        </w:rPr>
        <w:t> </w:t>
      </w:r>
      <w:r>
        <w:rPr/>
        <w:t>actividades de evaluación, control y seguimiento a predios identificados como sitios potencialmente contaminados, sitios</w:t>
      </w:r>
      <w:r>
        <w:rPr>
          <w:spacing w:val="-5"/>
        </w:rPr>
        <w:t> </w:t>
      </w:r>
      <w:r>
        <w:rPr/>
        <w:t>contaminados</w:t>
      </w:r>
      <w:r>
        <w:rPr>
          <w:spacing w:val="-5"/>
        </w:rPr>
        <w:t> </w:t>
      </w:r>
      <w:r>
        <w:rPr/>
        <w:t>o</w:t>
      </w:r>
      <w:r>
        <w:rPr>
          <w:spacing w:val="-3"/>
        </w:rPr>
        <w:t> </w:t>
      </w:r>
      <w:r>
        <w:rPr/>
        <w:t>con</w:t>
      </w:r>
      <w:r>
        <w:rPr>
          <w:spacing w:val="-3"/>
        </w:rPr>
        <w:t> </w:t>
      </w:r>
      <w:r>
        <w:rPr/>
        <w:t>pasivos</w:t>
      </w:r>
      <w:r>
        <w:rPr>
          <w:spacing w:val="-5"/>
        </w:rPr>
        <w:t> </w:t>
      </w:r>
      <w:r>
        <w:rPr/>
        <w:t>ambientales</w:t>
      </w:r>
      <w:r>
        <w:rPr>
          <w:spacing w:val="-5"/>
        </w:rPr>
        <w:t> </w:t>
      </w:r>
      <w:r>
        <w:rPr/>
        <w:t>en</w:t>
      </w:r>
      <w:r>
        <w:rPr>
          <w:spacing w:val="-3"/>
        </w:rPr>
        <w:t> </w:t>
      </w:r>
      <w:r>
        <w:rPr/>
        <w:t>el</w:t>
      </w:r>
      <w:r>
        <w:rPr>
          <w:spacing w:val="-4"/>
        </w:rPr>
        <w:t> </w:t>
      </w:r>
      <w:r>
        <w:rPr/>
        <w:t>Distrito Capital,</w:t>
      </w:r>
      <w:r>
        <w:rPr>
          <w:spacing w:val="-4"/>
        </w:rPr>
        <w:t> </w:t>
      </w:r>
      <w:r>
        <w:rPr/>
        <w:t>según</w:t>
      </w:r>
      <w:r>
        <w:rPr>
          <w:spacing w:val="-3"/>
        </w:rPr>
        <w:t> </w:t>
      </w:r>
      <w:r>
        <w:rPr/>
        <w:t>programación</w:t>
      </w:r>
      <w:r>
        <w:rPr>
          <w:spacing w:val="-3"/>
        </w:rPr>
        <w:t> </w:t>
      </w:r>
      <w:r>
        <w:rPr/>
        <w:t>establecida para</w:t>
      </w:r>
      <w:r>
        <w:rPr>
          <w:spacing w:val="-3"/>
        </w:rPr>
        <w:t> </w:t>
      </w:r>
      <w:r>
        <w:rPr/>
        <w:t>cada</w:t>
      </w:r>
      <w:r>
        <w:rPr>
          <w:spacing w:val="-5"/>
        </w:rPr>
        <w:t> </w:t>
      </w:r>
      <w:r>
        <w:rPr/>
        <w:t>una</w:t>
      </w:r>
      <w:r>
        <w:rPr>
          <w:spacing w:val="-5"/>
        </w:rPr>
        <w:t> </w:t>
      </w:r>
      <w:r>
        <w:rPr/>
        <w:t>de</w:t>
      </w:r>
      <w:r>
        <w:rPr>
          <w:spacing w:val="-5"/>
        </w:rPr>
        <w:t> </w:t>
      </w:r>
      <w:r>
        <w:rPr/>
        <w:t>las</w:t>
      </w:r>
      <w:r>
        <w:rPr>
          <w:spacing w:val="-4"/>
        </w:rPr>
        <w:t> </w:t>
      </w:r>
      <w:r>
        <w:rPr/>
        <w:t>vigencias</w:t>
      </w:r>
      <w:r>
        <w:rPr>
          <w:spacing w:val="-6"/>
        </w:rPr>
        <w:t> </w:t>
      </w:r>
      <w:r>
        <w:rPr/>
        <w:t>a</w:t>
      </w:r>
      <w:r>
        <w:rPr>
          <w:spacing w:val="-3"/>
        </w:rPr>
        <w:t> </w:t>
      </w:r>
      <w:r>
        <w:rPr/>
        <w:t>través</w:t>
      </w:r>
      <w:r>
        <w:rPr>
          <w:spacing w:val="-6"/>
        </w:rPr>
        <w:t> </w:t>
      </w:r>
      <w:r>
        <w:rPr/>
        <w:t>de</w:t>
      </w:r>
      <w:r>
        <w:rPr>
          <w:spacing w:val="-3"/>
        </w:rPr>
        <w:t> </w:t>
      </w:r>
      <w:r>
        <w:rPr/>
        <w:t>la</w:t>
      </w:r>
      <w:r>
        <w:rPr>
          <w:spacing w:val="-3"/>
        </w:rPr>
        <w:t> </w:t>
      </w:r>
      <w:r>
        <w:rPr/>
        <w:t>implementación</w:t>
      </w:r>
      <w:r>
        <w:rPr>
          <w:spacing w:val="-4"/>
        </w:rPr>
        <w:t> </w:t>
      </w:r>
      <w:r>
        <w:rPr/>
        <w:t>de</w:t>
      </w:r>
      <w:r>
        <w:rPr>
          <w:spacing w:val="-3"/>
        </w:rPr>
        <w:t> </w:t>
      </w:r>
      <w:r>
        <w:rPr/>
        <w:t>las</w:t>
      </w:r>
      <w:r>
        <w:rPr>
          <w:spacing w:val="-4"/>
        </w:rPr>
        <w:t> </w:t>
      </w:r>
      <w:r>
        <w:rPr/>
        <w:t>metodologías</w:t>
      </w:r>
      <w:r>
        <w:rPr>
          <w:spacing w:val="-4"/>
        </w:rPr>
        <w:t> </w:t>
      </w:r>
      <w:r>
        <w:rPr/>
        <w:t>y</w:t>
      </w:r>
      <w:r>
        <w:rPr>
          <w:spacing w:val="-4"/>
        </w:rPr>
        <w:t> </w:t>
      </w:r>
      <w:r>
        <w:rPr/>
        <w:t>guías</w:t>
      </w:r>
      <w:r>
        <w:rPr>
          <w:spacing w:val="-4"/>
        </w:rPr>
        <w:t> </w:t>
      </w:r>
      <w:r>
        <w:rPr/>
        <w:t>establecidas en la 2700 es de 2023, tendiente a</w:t>
      </w:r>
      <w:r>
        <w:rPr>
          <w:spacing w:val="40"/>
        </w:rPr>
        <w:t> </w:t>
      </w:r>
      <w:r>
        <w:rPr/>
        <w:t>determinar el estado de los</w:t>
      </w:r>
      <w:r>
        <w:rPr>
          <w:spacing w:val="-1"/>
        </w:rPr>
        <w:t> </w:t>
      </w:r>
      <w:r>
        <w:rPr/>
        <w:t>recursos</w:t>
      </w:r>
      <w:r>
        <w:rPr>
          <w:spacing w:val="-1"/>
        </w:rPr>
        <w:t> </w:t>
      </w:r>
      <w:r>
        <w:rPr/>
        <w:t>suelos</w:t>
      </w:r>
      <w:r>
        <w:rPr>
          <w:spacing w:val="-1"/>
        </w:rPr>
        <w:t> </w:t>
      </w:r>
      <w:r>
        <w:rPr/>
        <w:t>y agua subterránea del acuífero somero a través de información representativa que permita a la SDA fundamentar sus decisiones como garante del estado de los recursos naturales.</w:t>
      </w:r>
    </w:p>
    <w:p>
      <w:pPr>
        <w:pStyle w:val="BodyText"/>
        <w:spacing w:before="229"/>
        <w:ind w:left="1339" w:right="980"/>
        <w:jc w:val="both"/>
      </w:pPr>
      <w:r>
        <w:rPr/>
        <w:t>Es</w:t>
      </w:r>
      <w:r>
        <w:rPr>
          <w:spacing w:val="40"/>
        </w:rPr>
        <w:t> </w:t>
      </w:r>
      <w:r>
        <w:rPr/>
        <w:t>importante tener en cuenta que el universo de los predios identificados, no es fijo, sino por el contrario,</w:t>
      </w:r>
      <w:r>
        <w:rPr>
          <w:spacing w:val="-13"/>
        </w:rPr>
        <w:t> </w:t>
      </w:r>
      <w:r>
        <w:rPr/>
        <w:t>es</w:t>
      </w:r>
      <w:r>
        <w:rPr>
          <w:spacing w:val="-12"/>
        </w:rPr>
        <w:t> </w:t>
      </w:r>
      <w:r>
        <w:rPr/>
        <w:t>cambiante</w:t>
      </w:r>
      <w:r>
        <w:rPr>
          <w:spacing w:val="-13"/>
        </w:rPr>
        <w:t> </w:t>
      </w:r>
      <w:r>
        <w:rPr/>
        <w:t>en</w:t>
      </w:r>
      <w:r>
        <w:rPr>
          <w:spacing w:val="-12"/>
        </w:rPr>
        <w:t> </w:t>
      </w:r>
      <w:r>
        <w:rPr/>
        <w:t>dos</w:t>
      </w:r>
      <w:r>
        <w:rPr>
          <w:spacing w:val="-13"/>
        </w:rPr>
        <w:t> </w:t>
      </w:r>
      <w:r>
        <w:rPr/>
        <w:t>sentidos,</w:t>
      </w:r>
      <w:r>
        <w:rPr>
          <w:spacing w:val="-12"/>
        </w:rPr>
        <w:t> </w:t>
      </w:r>
      <w:r>
        <w:rPr/>
        <w:t>modificaciones</w:t>
      </w:r>
      <w:r>
        <w:rPr>
          <w:spacing w:val="-13"/>
        </w:rPr>
        <w:t> </w:t>
      </w:r>
      <w:r>
        <w:rPr/>
        <w:t>en</w:t>
      </w:r>
      <w:r>
        <w:rPr>
          <w:spacing w:val="-12"/>
        </w:rPr>
        <w:t> </w:t>
      </w:r>
      <w:r>
        <w:rPr/>
        <w:t>temas</w:t>
      </w:r>
      <w:r>
        <w:rPr>
          <w:spacing w:val="-13"/>
        </w:rPr>
        <w:t> </w:t>
      </w:r>
      <w:r>
        <w:rPr/>
        <w:t>catastrales</w:t>
      </w:r>
      <w:r>
        <w:rPr>
          <w:spacing w:val="-12"/>
        </w:rPr>
        <w:t> </w:t>
      </w:r>
      <w:r>
        <w:rPr/>
        <w:t>por</w:t>
      </w:r>
      <w:r>
        <w:rPr>
          <w:spacing w:val="-13"/>
        </w:rPr>
        <w:t> </w:t>
      </w:r>
      <w:r>
        <w:rPr/>
        <w:t>englobe</w:t>
      </w:r>
      <w:r>
        <w:rPr>
          <w:spacing w:val="-12"/>
        </w:rPr>
        <w:t> </w:t>
      </w:r>
      <w:r>
        <w:rPr/>
        <w:t>o</w:t>
      </w:r>
      <w:r>
        <w:rPr>
          <w:spacing w:val="-13"/>
        </w:rPr>
        <w:t> </w:t>
      </w:r>
      <w:r>
        <w:rPr/>
        <w:t>desenglobes que</w:t>
      </w:r>
      <w:r>
        <w:rPr>
          <w:spacing w:val="-2"/>
        </w:rPr>
        <w:t> </w:t>
      </w:r>
      <w:r>
        <w:rPr/>
        <w:t>implican</w:t>
      </w:r>
      <w:r>
        <w:rPr>
          <w:spacing w:val="-1"/>
        </w:rPr>
        <w:t> </w:t>
      </w:r>
      <w:r>
        <w:rPr/>
        <w:t>cambios</w:t>
      </w:r>
      <w:r>
        <w:rPr>
          <w:spacing w:val="-3"/>
        </w:rPr>
        <w:t> </w:t>
      </w:r>
      <w:r>
        <w:rPr/>
        <w:t>en</w:t>
      </w:r>
      <w:r>
        <w:rPr>
          <w:spacing w:val="-1"/>
        </w:rPr>
        <w:t> </w:t>
      </w:r>
      <w:r>
        <w:rPr/>
        <w:t>la</w:t>
      </w:r>
      <w:r>
        <w:rPr>
          <w:spacing w:val="-2"/>
        </w:rPr>
        <w:t> </w:t>
      </w:r>
      <w:r>
        <w:rPr/>
        <w:t>cantidad</w:t>
      </w:r>
      <w:r>
        <w:rPr>
          <w:spacing w:val="-1"/>
        </w:rPr>
        <w:t> </w:t>
      </w:r>
      <w:r>
        <w:rPr/>
        <w:t>de</w:t>
      </w:r>
      <w:r>
        <w:rPr>
          <w:spacing w:val="-2"/>
        </w:rPr>
        <w:t> </w:t>
      </w:r>
      <w:r>
        <w:rPr/>
        <w:t>predios</w:t>
      </w:r>
      <w:r>
        <w:rPr>
          <w:spacing w:val="-3"/>
        </w:rPr>
        <w:t> </w:t>
      </w:r>
      <w:r>
        <w:rPr/>
        <w:t>por</w:t>
      </w:r>
      <w:r>
        <w:rPr>
          <w:spacing w:val="-2"/>
        </w:rPr>
        <w:t> </w:t>
      </w:r>
      <w:r>
        <w:rPr/>
        <w:t>usuarios</w:t>
      </w:r>
      <w:r>
        <w:rPr>
          <w:spacing w:val="-3"/>
        </w:rPr>
        <w:t> </w:t>
      </w:r>
      <w:r>
        <w:rPr/>
        <w:t>o</w:t>
      </w:r>
      <w:r>
        <w:rPr>
          <w:spacing w:val="-1"/>
        </w:rPr>
        <w:t> </w:t>
      </w:r>
      <w:r>
        <w:rPr/>
        <w:t>al</w:t>
      </w:r>
      <w:r>
        <w:rPr>
          <w:spacing w:val="-2"/>
        </w:rPr>
        <w:t> </w:t>
      </w:r>
      <w:r>
        <w:rPr/>
        <w:t>surtirse</w:t>
      </w:r>
      <w:r>
        <w:rPr>
          <w:spacing w:val="-2"/>
        </w:rPr>
        <w:t> </w:t>
      </w:r>
      <w:r>
        <w:rPr/>
        <w:t>labores</w:t>
      </w:r>
      <w:r>
        <w:rPr>
          <w:spacing w:val="-3"/>
        </w:rPr>
        <w:t> </w:t>
      </w:r>
      <w:r>
        <w:rPr/>
        <w:t>de</w:t>
      </w:r>
      <w:r>
        <w:rPr>
          <w:spacing w:val="-2"/>
        </w:rPr>
        <w:t> </w:t>
      </w:r>
      <w:r>
        <w:rPr/>
        <w:t>reconocimiento</w:t>
      </w:r>
      <w:r>
        <w:rPr>
          <w:spacing w:val="-1"/>
        </w:rPr>
        <w:t> </w:t>
      </w:r>
      <w:r>
        <w:rPr/>
        <w:t>a través de diligencias técnicas a nuevos predios bien sea por solicitud de parte, en cumplimiento del artículo</w:t>
      </w:r>
      <w:r>
        <w:rPr>
          <w:spacing w:val="18"/>
        </w:rPr>
        <w:t> </w:t>
      </w:r>
      <w:r>
        <w:rPr/>
        <w:t>247</w:t>
      </w:r>
      <w:r>
        <w:rPr>
          <w:spacing w:val="16"/>
        </w:rPr>
        <w:t> </w:t>
      </w:r>
      <w:r>
        <w:rPr/>
        <w:t>del</w:t>
      </w:r>
      <w:r>
        <w:rPr>
          <w:spacing w:val="17"/>
        </w:rPr>
        <w:t> </w:t>
      </w:r>
      <w:r>
        <w:rPr/>
        <w:t>Decreto</w:t>
      </w:r>
      <w:r>
        <w:rPr>
          <w:spacing w:val="16"/>
        </w:rPr>
        <w:t> </w:t>
      </w:r>
      <w:r>
        <w:rPr/>
        <w:t>555</w:t>
      </w:r>
      <w:r>
        <w:rPr>
          <w:spacing w:val="14"/>
        </w:rPr>
        <w:t> </w:t>
      </w:r>
      <w:r>
        <w:rPr/>
        <w:t>del</w:t>
      </w:r>
      <w:r>
        <w:rPr>
          <w:spacing w:val="17"/>
        </w:rPr>
        <w:t> </w:t>
      </w:r>
      <w:r>
        <w:rPr/>
        <w:t>2021</w:t>
      </w:r>
      <w:r>
        <w:rPr>
          <w:spacing w:val="16"/>
        </w:rPr>
        <w:t> </w:t>
      </w:r>
      <w:r>
        <w:rPr/>
        <w:t>o</w:t>
      </w:r>
      <w:r>
        <w:rPr>
          <w:spacing w:val="16"/>
        </w:rPr>
        <w:t> </w:t>
      </w:r>
      <w:r>
        <w:rPr/>
        <w:t>labores</w:t>
      </w:r>
      <w:r>
        <w:rPr>
          <w:spacing w:val="15"/>
        </w:rPr>
        <w:t> </w:t>
      </w:r>
      <w:r>
        <w:rPr/>
        <w:t>de</w:t>
      </w:r>
      <w:r>
        <w:rPr>
          <w:spacing w:val="59"/>
          <w:w w:val="150"/>
        </w:rPr>
        <w:t> </w:t>
      </w:r>
      <w:r>
        <w:rPr/>
        <w:t>control</w:t>
      </w:r>
      <w:r>
        <w:rPr>
          <w:spacing w:val="17"/>
        </w:rPr>
        <w:t> </w:t>
      </w:r>
      <w:r>
        <w:rPr/>
        <w:t>propias</w:t>
      </w:r>
      <w:r>
        <w:rPr>
          <w:spacing w:val="17"/>
        </w:rPr>
        <w:t> </w:t>
      </w:r>
      <w:r>
        <w:rPr/>
        <w:t>de</w:t>
      </w:r>
      <w:r>
        <w:rPr>
          <w:spacing w:val="15"/>
        </w:rPr>
        <w:t> </w:t>
      </w:r>
      <w:r>
        <w:rPr/>
        <w:t>la</w:t>
      </w:r>
      <w:r>
        <w:rPr>
          <w:spacing w:val="17"/>
        </w:rPr>
        <w:t> </w:t>
      </w:r>
      <w:r>
        <w:rPr/>
        <w:t>autoridad</w:t>
      </w:r>
      <w:r>
        <w:rPr>
          <w:spacing w:val="16"/>
        </w:rPr>
        <w:t> </w:t>
      </w:r>
      <w:r>
        <w:rPr/>
        <w:t>ambiental</w:t>
      </w:r>
      <w:r>
        <w:rPr>
          <w:spacing w:val="17"/>
        </w:rPr>
        <w:t> </w:t>
      </w:r>
      <w:r>
        <w:rPr>
          <w:spacing w:val="-5"/>
        </w:rPr>
        <w:t>que</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79"/>
        <w:jc w:val="both"/>
      </w:pPr>
      <w:r>
        <w:rPr/>
        <w:t>conllevan a clasificar un predio como un sitio potencialmente contaminado o en proceso de desmantelamiento,</w:t>
      </w:r>
      <w:r>
        <w:rPr>
          <w:spacing w:val="-3"/>
        </w:rPr>
        <w:t> </w:t>
      </w:r>
      <w:r>
        <w:rPr/>
        <w:t>casos</w:t>
      </w:r>
      <w:r>
        <w:rPr>
          <w:spacing w:val="-4"/>
        </w:rPr>
        <w:t> </w:t>
      </w:r>
      <w:r>
        <w:rPr/>
        <w:t>para</w:t>
      </w:r>
      <w:r>
        <w:rPr>
          <w:spacing w:val="-5"/>
        </w:rPr>
        <w:t> </w:t>
      </w:r>
      <w:r>
        <w:rPr/>
        <w:t>los</w:t>
      </w:r>
      <w:r>
        <w:rPr>
          <w:spacing w:val="-4"/>
        </w:rPr>
        <w:t> </w:t>
      </w:r>
      <w:r>
        <w:rPr/>
        <w:t>cuales</w:t>
      </w:r>
      <w:r>
        <w:rPr>
          <w:spacing w:val="-4"/>
        </w:rPr>
        <w:t> </w:t>
      </w:r>
      <w:r>
        <w:rPr/>
        <w:t>requieren</w:t>
      </w:r>
      <w:r>
        <w:rPr>
          <w:spacing w:val="-2"/>
        </w:rPr>
        <w:t> </w:t>
      </w:r>
      <w:r>
        <w:rPr/>
        <w:t>de</w:t>
      </w:r>
      <w:r>
        <w:rPr>
          <w:spacing w:val="-3"/>
        </w:rPr>
        <w:t> </w:t>
      </w:r>
      <w:r>
        <w:rPr/>
        <w:t>actuaciones</w:t>
      </w:r>
      <w:r>
        <w:rPr>
          <w:spacing w:val="-4"/>
        </w:rPr>
        <w:t> </w:t>
      </w:r>
      <w:r>
        <w:rPr/>
        <w:t>técnicas</w:t>
      </w:r>
      <w:r>
        <w:rPr>
          <w:spacing w:val="-4"/>
        </w:rPr>
        <w:t> </w:t>
      </w:r>
      <w:r>
        <w:rPr/>
        <w:t>o</w:t>
      </w:r>
      <w:r>
        <w:rPr>
          <w:spacing w:val="-2"/>
        </w:rPr>
        <w:t> </w:t>
      </w:r>
      <w:r>
        <w:rPr/>
        <w:t>jurídicas</w:t>
      </w:r>
      <w:r>
        <w:rPr>
          <w:spacing w:val="-4"/>
        </w:rPr>
        <w:t> </w:t>
      </w:r>
      <w:r>
        <w:rPr/>
        <w:t>que</w:t>
      </w:r>
      <w:r>
        <w:rPr>
          <w:spacing w:val="-3"/>
        </w:rPr>
        <w:t> </w:t>
      </w:r>
      <w:r>
        <w:rPr/>
        <w:t>determinen lineamientos</w:t>
      </w:r>
      <w:r>
        <w:rPr>
          <w:spacing w:val="-1"/>
        </w:rPr>
        <w:t> </w:t>
      </w:r>
      <w:r>
        <w:rPr/>
        <w:t>técnicos</w:t>
      </w:r>
      <w:r>
        <w:rPr>
          <w:spacing w:val="40"/>
        </w:rPr>
        <w:t> </w:t>
      </w:r>
      <w:r>
        <w:rPr/>
        <w:t>y en ese orden</w:t>
      </w:r>
      <w:r>
        <w:rPr>
          <w:spacing w:val="-1"/>
        </w:rPr>
        <w:t> </w:t>
      </w:r>
      <w:r>
        <w:rPr/>
        <w:t>de ideas</w:t>
      </w:r>
      <w:r>
        <w:rPr>
          <w:spacing w:val="-1"/>
        </w:rPr>
        <w:t> </w:t>
      </w:r>
      <w:r>
        <w:rPr/>
        <w:t>se incluyen en el universo</w:t>
      </w:r>
      <w:r>
        <w:rPr>
          <w:spacing w:val="-1"/>
        </w:rPr>
        <w:t> </w:t>
      </w:r>
      <w:r>
        <w:rPr/>
        <w:t>de gestión de la</w:t>
      </w:r>
      <w:r>
        <w:rPr>
          <w:spacing w:val="-2"/>
        </w:rPr>
        <w:t> </w:t>
      </w:r>
      <w:r>
        <w:rPr/>
        <w:t>temática de sitios relacionados con la matriz suelo (y al acuífero somero contenido en él).</w:t>
      </w:r>
    </w:p>
    <w:p>
      <w:pPr>
        <w:pStyle w:val="BodyText"/>
      </w:pPr>
    </w:p>
    <w:p>
      <w:pPr>
        <w:pStyle w:val="BodyText"/>
        <w:ind w:left="1339" w:right="981"/>
        <w:jc w:val="both"/>
      </w:pPr>
      <w:r>
        <w:rPr/>
        <w:t>Por lo anterior,</w:t>
      </w:r>
      <w:r>
        <w:rPr>
          <w:spacing w:val="40"/>
        </w:rPr>
        <w:t> </w:t>
      </w:r>
      <w:r>
        <w:rPr/>
        <w:t>es preciso emprender acciones en el marco de atender el 100% de</w:t>
      </w:r>
      <w:r>
        <w:rPr>
          <w:spacing w:val="40"/>
        </w:rPr>
        <w:t> </w:t>
      </w:r>
      <w:r>
        <w:rPr/>
        <w:t>las solicitudes de control</w:t>
      </w:r>
      <w:r>
        <w:rPr>
          <w:spacing w:val="-1"/>
        </w:rPr>
        <w:t> </w:t>
      </w:r>
      <w:r>
        <w:rPr/>
        <w:t>ambiental</w:t>
      </w:r>
      <w:r>
        <w:rPr>
          <w:spacing w:val="-1"/>
        </w:rPr>
        <w:t> </w:t>
      </w:r>
      <w:r>
        <w:rPr/>
        <w:t>a</w:t>
      </w:r>
      <w:r>
        <w:rPr>
          <w:spacing w:val="-3"/>
        </w:rPr>
        <w:t> </w:t>
      </w:r>
      <w:r>
        <w:rPr/>
        <w:t>predios</w:t>
      </w:r>
      <w:r>
        <w:rPr>
          <w:spacing w:val="-2"/>
        </w:rPr>
        <w:t> </w:t>
      </w:r>
      <w:r>
        <w:rPr/>
        <w:t>según trámites</w:t>
      </w:r>
      <w:r>
        <w:rPr>
          <w:spacing w:val="-2"/>
        </w:rPr>
        <w:t> </w:t>
      </w:r>
      <w:r>
        <w:rPr/>
        <w:t>de instrumentos</w:t>
      </w:r>
      <w:r>
        <w:rPr>
          <w:spacing w:val="-4"/>
        </w:rPr>
        <w:t> </w:t>
      </w:r>
      <w:r>
        <w:rPr/>
        <w:t>de desarrollo urbanístico</w:t>
      </w:r>
      <w:r>
        <w:rPr>
          <w:spacing w:val="-2"/>
        </w:rPr>
        <w:t> </w:t>
      </w:r>
      <w:r>
        <w:rPr/>
        <w:t>o en</w:t>
      </w:r>
      <w:r>
        <w:rPr>
          <w:spacing w:val="-4"/>
        </w:rPr>
        <w:t> </w:t>
      </w:r>
      <w:r>
        <w:rPr/>
        <w:t>atención</w:t>
      </w:r>
      <w:r>
        <w:rPr>
          <w:spacing w:val="-2"/>
        </w:rPr>
        <w:t> </w:t>
      </w:r>
      <w:r>
        <w:rPr/>
        <w:t>de quejas</w:t>
      </w:r>
      <w:r>
        <w:rPr>
          <w:spacing w:val="-1"/>
        </w:rPr>
        <w:t> </w:t>
      </w:r>
      <w:r>
        <w:rPr/>
        <w:t>o denuncias</w:t>
      </w:r>
      <w:r>
        <w:rPr>
          <w:spacing w:val="-1"/>
        </w:rPr>
        <w:t> </w:t>
      </w:r>
      <w:r>
        <w:rPr/>
        <w:t>por afectación del</w:t>
      </w:r>
      <w:r>
        <w:rPr>
          <w:spacing w:val="-1"/>
        </w:rPr>
        <w:t> </w:t>
      </w:r>
      <w:r>
        <w:rPr/>
        <w:t>suelo y aguas subterráneas</w:t>
      </w:r>
      <w:r>
        <w:rPr>
          <w:spacing w:val="-2"/>
        </w:rPr>
        <w:t> </w:t>
      </w:r>
      <w:r>
        <w:rPr/>
        <w:t>que sean allegadas</w:t>
      </w:r>
      <w:r>
        <w:rPr>
          <w:spacing w:val="-1"/>
        </w:rPr>
        <w:t> </w:t>
      </w:r>
      <w:r>
        <w:rPr/>
        <w:t>a esta Autoridad Ambiental</w:t>
      </w:r>
      <w:r>
        <w:rPr>
          <w:spacing w:val="-7"/>
        </w:rPr>
        <w:t> </w:t>
      </w:r>
      <w:r>
        <w:rPr/>
        <w:t>para</w:t>
      </w:r>
      <w:r>
        <w:rPr>
          <w:spacing w:val="-7"/>
        </w:rPr>
        <w:t> </w:t>
      </w:r>
      <w:r>
        <w:rPr/>
        <w:t>determinar</w:t>
      </w:r>
      <w:r>
        <w:rPr>
          <w:spacing w:val="-7"/>
        </w:rPr>
        <w:t> </w:t>
      </w:r>
      <w:r>
        <w:rPr/>
        <w:t>el</w:t>
      </w:r>
      <w:r>
        <w:rPr>
          <w:spacing w:val="-9"/>
        </w:rPr>
        <w:t> </w:t>
      </w:r>
      <w:r>
        <w:rPr/>
        <w:t>potencial</w:t>
      </w:r>
      <w:r>
        <w:rPr>
          <w:spacing w:val="-7"/>
        </w:rPr>
        <w:t> </w:t>
      </w:r>
      <w:r>
        <w:rPr/>
        <w:t>de</w:t>
      </w:r>
      <w:r>
        <w:rPr>
          <w:spacing w:val="-7"/>
        </w:rPr>
        <w:t> </w:t>
      </w:r>
      <w:r>
        <w:rPr/>
        <w:t>una</w:t>
      </w:r>
      <w:r>
        <w:rPr>
          <w:spacing w:val="-7"/>
        </w:rPr>
        <w:t> </w:t>
      </w:r>
      <w:r>
        <w:rPr/>
        <w:t>actividad</w:t>
      </w:r>
      <w:r>
        <w:rPr>
          <w:spacing w:val="-6"/>
        </w:rPr>
        <w:t> </w:t>
      </w:r>
      <w:r>
        <w:rPr/>
        <w:t>de</w:t>
      </w:r>
      <w:r>
        <w:rPr>
          <w:spacing w:val="-9"/>
        </w:rPr>
        <w:t> </w:t>
      </w:r>
      <w:r>
        <w:rPr/>
        <w:t>haber</w:t>
      </w:r>
      <w:r>
        <w:rPr>
          <w:spacing w:val="-7"/>
        </w:rPr>
        <w:t> </w:t>
      </w:r>
      <w:r>
        <w:rPr/>
        <w:t>afectado</w:t>
      </w:r>
      <w:r>
        <w:rPr>
          <w:spacing w:val="-7"/>
        </w:rPr>
        <w:t> </w:t>
      </w:r>
      <w:r>
        <w:rPr/>
        <w:t>negativamente</w:t>
      </w:r>
      <w:r>
        <w:rPr>
          <w:spacing w:val="-9"/>
        </w:rPr>
        <w:t> </w:t>
      </w:r>
      <w:r>
        <w:rPr/>
        <w:t>los</w:t>
      </w:r>
      <w:r>
        <w:rPr>
          <w:spacing w:val="-8"/>
        </w:rPr>
        <w:t> </w:t>
      </w:r>
      <w:r>
        <w:rPr/>
        <w:t>recursos ambientales asociados y así poder confirmar o descartar la sospecha de contaminación en suelo/agua subterránea. En consecuencia, establece la necesidad de desarrollar una diligencia técnica de reconocimiento en predios ubicados en el perímetro urbano de Bogotá D.C, y que se encuentren en uno o varios de los siguientes escenarios:</w:t>
      </w:r>
    </w:p>
    <w:p>
      <w:pPr>
        <w:pStyle w:val="BodyText"/>
        <w:spacing w:before="3"/>
      </w:pPr>
    </w:p>
    <w:p>
      <w:pPr>
        <w:pStyle w:val="ListParagraph"/>
        <w:numPr>
          <w:ilvl w:val="0"/>
          <w:numId w:val="10"/>
        </w:numPr>
        <w:tabs>
          <w:tab w:pos="2059" w:val="left" w:leader="none"/>
        </w:tabs>
        <w:spacing w:line="235" w:lineRule="auto" w:before="0" w:after="0"/>
        <w:ind w:left="2059" w:right="977" w:hanging="360"/>
        <w:jc w:val="both"/>
        <w:rPr>
          <w:sz w:val="20"/>
        </w:rPr>
      </w:pPr>
      <w:r>
        <w:rPr>
          <w:sz w:val="20"/>
        </w:rPr>
        <w:t>Predios donde realicen o se hayan realizado actividades industriales, comerciales y/o de servicios,</w:t>
      </w:r>
      <w:r>
        <w:rPr>
          <w:spacing w:val="-7"/>
          <w:sz w:val="20"/>
        </w:rPr>
        <w:t> </w:t>
      </w:r>
      <w:r>
        <w:rPr>
          <w:sz w:val="20"/>
        </w:rPr>
        <w:t>involucrados</w:t>
      </w:r>
      <w:r>
        <w:rPr>
          <w:spacing w:val="-8"/>
          <w:sz w:val="20"/>
        </w:rPr>
        <w:t> </w:t>
      </w:r>
      <w:r>
        <w:rPr>
          <w:sz w:val="20"/>
        </w:rPr>
        <w:t>en</w:t>
      </w:r>
      <w:r>
        <w:rPr>
          <w:spacing w:val="-6"/>
          <w:sz w:val="20"/>
        </w:rPr>
        <w:t> </w:t>
      </w:r>
      <w:r>
        <w:rPr>
          <w:sz w:val="20"/>
        </w:rPr>
        <w:t>cambios</w:t>
      </w:r>
      <w:r>
        <w:rPr>
          <w:spacing w:val="-8"/>
          <w:sz w:val="20"/>
        </w:rPr>
        <w:t> </w:t>
      </w:r>
      <w:r>
        <w:rPr>
          <w:sz w:val="20"/>
        </w:rPr>
        <w:t>de</w:t>
      </w:r>
      <w:r>
        <w:rPr>
          <w:spacing w:val="-7"/>
          <w:sz w:val="20"/>
        </w:rPr>
        <w:t> </w:t>
      </w:r>
      <w:r>
        <w:rPr>
          <w:sz w:val="20"/>
        </w:rPr>
        <w:t>uso</w:t>
      </w:r>
      <w:r>
        <w:rPr>
          <w:spacing w:val="-7"/>
          <w:sz w:val="20"/>
        </w:rPr>
        <w:t> </w:t>
      </w:r>
      <w:r>
        <w:rPr>
          <w:sz w:val="20"/>
        </w:rPr>
        <w:t>del</w:t>
      </w:r>
      <w:r>
        <w:rPr>
          <w:spacing w:val="-8"/>
          <w:sz w:val="20"/>
        </w:rPr>
        <w:t> </w:t>
      </w:r>
      <w:r>
        <w:rPr>
          <w:sz w:val="20"/>
        </w:rPr>
        <w:t>suelo</w:t>
      </w:r>
      <w:r>
        <w:rPr>
          <w:spacing w:val="-7"/>
          <w:sz w:val="20"/>
        </w:rPr>
        <w:t> </w:t>
      </w:r>
      <w:r>
        <w:rPr>
          <w:sz w:val="20"/>
        </w:rPr>
        <w:t>(a</w:t>
      </w:r>
      <w:r>
        <w:rPr>
          <w:spacing w:val="-7"/>
          <w:sz w:val="20"/>
        </w:rPr>
        <w:t> </w:t>
      </w:r>
      <w:r>
        <w:rPr>
          <w:sz w:val="20"/>
        </w:rPr>
        <w:t>residencial</w:t>
      </w:r>
      <w:r>
        <w:rPr>
          <w:spacing w:val="-7"/>
          <w:sz w:val="20"/>
        </w:rPr>
        <w:t> </w:t>
      </w:r>
      <w:r>
        <w:rPr>
          <w:sz w:val="20"/>
        </w:rPr>
        <w:t>u</w:t>
      </w:r>
      <w:r>
        <w:rPr>
          <w:spacing w:val="-7"/>
          <w:sz w:val="20"/>
        </w:rPr>
        <w:t> </w:t>
      </w:r>
      <w:r>
        <w:rPr>
          <w:sz w:val="20"/>
        </w:rPr>
        <w:t>otro</w:t>
      </w:r>
      <w:r>
        <w:rPr>
          <w:spacing w:val="-7"/>
          <w:sz w:val="20"/>
        </w:rPr>
        <w:t> </w:t>
      </w:r>
      <w:r>
        <w:rPr>
          <w:sz w:val="20"/>
        </w:rPr>
        <w:t>uso</w:t>
      </w:r>
      <w:r>
        <w:rPr>
          <w:spacing w:val="-7"/>
          <w:sz w:val="20"/>
        </w:rPr>
        <w:t> </w:t>
      </w:r>
      <w:r>
        <w:rPr>
          <w:sz w:val="20"/>
        </w:rPr>
        <w:t>más</w:t>
      </w:r>
      <w:r>
        <w:rPr>
          <w:spacing w:val="-8"/>
          <w:sz w:val="20"/>
        </w:rPr>
        <w:t> </w:t>
      </w:r>
      <w:r>
        <w:rPr>
          <w:sz w:val="20"/>
        </w:rPr>
        <w:t>restrictivo), dentro</w:t>
      </w:r>
      <w:r>
        <w:rPr>
          <w:spacing w:val="-8"/>
          <w:sz w:val="20"/>
        </w:rPr>
        <w:t> </w:t>
      </w:r>
      <w:r>
        <w:rPr>
          <w:sz w:val="20"/>
        </w:rPr>
        <w:t>de</w:t>
      </w:r>
      <w:r>
        <w:rPr>
          <w:spacing w:val="-6"/>
          <w:sz w:val="20"/>
        </w:rPr>
        <w:t> </w:t>
      </w:r>
      <w:r>
        <w:rPr>
          <w:sz w:val="20"/>
        </w:rPr>
        <w:t>trámites</w:t>
      </w:r>
      <w:r>
        <w:rPr>
          <w:spacing w:val="-7"/>
          <w:sz w:val="20"/>
        </w:rPr>
        <w:t> </w:t>
      </w:r>
      <w:r>
        <w:rPr>
          <w:sz w:val="20"/>
        </w:rPr>
        <w:t>o</w:t>
      </w:r>
      <w:r>
        <w:rPr>
          <w:spacing w:val="-5"/>
          <w:sz w:val="20"/>
        </w:rPr>
        <w:t> </w:t>
      </w:r>
      <w:r>
        <w:rPr>
          <w:sz w:val="20"/>
        </w:rPr>
        <w:t>instrumentos</w:t>
      </w:r>
      <w:r>
        <w:rPr>
          <w:spacing w:val="-7"/>
          <w:sz w:val="20"/>
        </w:rPr>
        <w:t> </w:t>
      </w:r>
      <w:r>
        <w:rPr>
          <w:sz w:val="20"/>
        </w:rPr>
        <w:t>de</w:t>
      </w:r>
      <w:r>
        <w:rPr>
          <w:spacing w:val="-6"/>
          <w:sz w:val="20"/>
        </w:rPr>
        <w:t> </w:t>
      </w:r>
      <w:r>
        <w:rPr>
          <w:sz w:val="20"/>
        </w:rPr>
        <w:t>desarrollo</w:t>
      </w:r>
      <w:r>
        <w:rPr>
          <w:spacing w:val="-8"/>
          <w:sz w:val="20"/>
        </w:rPr>
        <w:t> </w:t>
      </w:r>
      <w:r>
        <w:rPr>
          <w:sz w:val="20"/>
        </w:rPr>
        <w:t>urbanístico.</w:t>
      </w:r>
      <w:r>
        <w:rPr>
          <w:spacing w:val="-8"/>
          <w:sz w:val="20"/>
        </w:rPr>
        <w:t> </w:t>
      </w:r>
      <w:r>
        <w:rPr>
          <w:sz w:val="20"/>
        </w:rPr>
        <w:t>Artículo</w:t>
      </w:r>
      <w:r>
        <w:rPr>
          <w:spacing w:val="-6"/>
          <w:sz w:val="20"/>
        </w:rPr>
        <w:t> </w:t>
      </w:r>
      <w:r>
        <w:rPr>
          <w:sz w:val="20"/>
        </w:rPr>
        <w:t>247</w:t>
      </w:r>
      <w:r>
        <w:rPr>
          <w:spacing w:val="-8"/>
          <w:sz w:val="20"/>
        </w:rPr>
        <w:t> </w:t>
      </w:r>
      <w:r>
        <w:rPr>
          <w:sz w:val="20"/>
        </w:rPr>
        <w:t>del</w:t>
      </w:r>
      <w:r>
        <w:rPr>
          <w:spacing w:val="-6"/>
          <w:sz w:val="20"/>
        </w:rPr>
        <w:t> </w:t>
      </w:r>
      <w:r>
        <w:rPr>
          <w:sz w:val="20"/>
        </w:rPr>
        <w:t>Decreto</w:t>
      </w:r>
      <w:r>
        <w:rPr>
          <w:spacing w:val="-7"/>
          <w:sz w:val="20"/>
        </w:rPr>
        <w:t> </w:t>
      </w:r>
      <w:r>
        <w:rPr>
          <w:sz w:val="20"/>
        </w:rPr>
        <w:t>555</w:t>
      </w:r>
      <w:r>
        <w:rPr>
          <w:spacing w:val="-8"/>
          <w:sz w:val="20"/>
        </w:rPr>
        <w:t> </w:t>
      </w:r>
      <w:r>
        <w:rPr>
          <w:sz w:val="20"/>
        </w:rPr>
        <w:t>del </w:t>
      </w:r>
      <w:r>
        <w:rPr>
          <w:spacing w:val="-2"/>
          <w:sz w:val="20"/>
        </w:rPr>
        <w:t>2021.</w:t>
      </w:r>
    </w:p>
    <w:p>
      <w:pPr>
        <w:pStyle w:val="BodyText"/>
        <w:spacing w:before="9"/>
      </w:pPr>
    </w:p>
    <w:p>
      <w:pPr>
        <w:pStyle w:val="ListParagraph"/>
        <w:numPr>
          <w:ilvl w:val="0"/>
          <w:numId w:val="10"/>
        </w:numPr>
        <w:tabs>
          <w:tab w:pos="2059" w:val="left" w:leader="none"/>
        </w:tabs>
        <w:spacing w:line="223" w:lineRule="auto" w:before="0" w:after="0"/>
        <w:ind w:left="2059" w:right="983" w:hanging="360"/>
        <w:jc w:val="both"/>
        <w:rPr>
          <w:sz w:val="20"/>
        </w:rPr>
      </w:pPr>
      <w:r>
        <w:rPr>
          <w:sz w:val="20"/>
        </w:rPr>
        <w:t>Aquellos</w:t>
      </w:r>
      <w:r>
        <w:rPr>
          <w:spacing w:val="-6"/>
          <w:sz w:val="20"/>
        </w:rPr>
        <w:t> </w:t>
      </w:r>
      <w:r>
        <w:rPr>
          <w:sz w:val="20"/>
        </w:rPr>
        <w:t>predios</w:t>
      </w:r>
      <w:r>
        <w:rPr>
          <w:spacing w:val="-6"/>
          <w:sz w:val="20"/>
        </w:rPr>
        <w:t> </w:t>
      </w:r>
      <w:r>
        <w:rPr>
          <w:sz w:val="20"/>
        </w:rPr>
        <w:t>que</w:t>
      </w:r>
      <w:r>
        <w:rPr>
          <w:spacing w:val="-5"/>
          <w:sz w:val="20"/>
        </w:rPr>
        <w:t> </w:t>
      </w:r>
      <w:r>
        <w:rPr>
          <w:sz w:val="20"/>
        </w:rPr>
        <w:t>cuenten</w:t>
      </w:r>
      <w:r>
        <w:rPr>
          <w:spacing w:val="-7"/>
          <w:sz w:val="20"/>
        </w:rPr>
        <w:t> </w:t>
      </w:r>
      <w:r>
        <w:rPr>
          <w:sz w:val="20"/>
        </w:rPr>
        <w:t>con</w:t>
      </w:r>
      <w:r>
        <w:rPr>
          <w:spacing w:val="-4"/>
          <w:sz w:val="20"/>
        </w:rPr>
        <w:t> </w:t>
      </w:r>
      <w:r>
        <w:rPr>
          <w:sz w:val="20"/>
        </w:rPr>
        <w:t>hallazgos</w:t>
      </w:r>
      <w:r>
        <w:rPr>
          <w:spacing w:val="-6"/>
          <w:sz w:val="20"/>
        </w:rPr>
        <w:t> </w:t>
      </w:r>
      <w:r>
        <w:rPr>
          <w:sz w:val="20"/>
        </w:rPr>
        <w:t>o</w:t>
      </w:r>
      <w:r>
        <w:rPr>
          <w:spacing w:val="-7"/>
          <w:sz w:val="20"/>
        </w:rPr>
        <w:t> </w:t>
      </w:r>
      <w:r>
        <w:rPr>
          <w:sz w:val="20"/>
        </w:rPr>
        <w:t>indicios</w:t>
      </w:r>
      <w:r>
        <w:rPr>
          <w:spacing w:val="-6"/>
          <w:sz w:val="20"/>
        </w:rPr>
        <w:t> </w:t>
      </w:r>
      <w:r>
        <w:rPr>
          <w:sz w:val="20"/>
        </w:rPr>
        <w:t>por</w:t>
      </w:r>
      <w:r>
        <w:rPr>
          <w:spacing w:val="-5"/>
          <w:sz w:val="20"/>
        </w:rPr>
        <w:t> </w:t>
      </w:r>
      <w:r>
        <w:rPr>
          <w:sz w:val="20"/>
        </w:rPr>
        <w:t>parte</w:t>
      </w:r>
      <w:r>
        <w:rPr>
          <w:spacing w:val="-5"/>
          <w:sz w:val="20"/>
        </w:rPr>
        <w:t> </w:t>
      </w:r>
      <w:r>
        <w:rPr>
          <w:sz w:val="20"/>
        </w:rPr>
        <w:t>de</w:t>
      </w:r>
      <w:r>
        <w:rPr>
          <w:spacing w:val="-5"/>
          <w:sz w:val="20"/>
        </w:rPr>
        <w:t> </w:t>
      </w:r>
      <w:r>
        <w:rPr>
          <w:sz w:val="20"/>
        </w:rPr>
        <w:t>la</w:t>
      </w:r>
      <w:r>
        <w:rPr>
          <w:spacing w:val="-5"/>
          <w:sz w:val="20"/>
        </w:rPr>
        <w:t> </w:t>
      </w:r>
      <w:r>
        <w:rPr>
          <w:sz w:val="20"/>
        </w:rPr>
        <w:t>autoridad</w:t>
      </w:r>
      <w:r>
        <w:rPr>
          <w:spacing w:val="-4"/>
          <w:sz w:val="20"/>
        </w:rPr>
        <w:t> </w:t>
      </w:r>
      <w:r>
        <w:rPr>
          <w:sz w:val="20"/>
        </w:rPr>
        <w:t>ambiental</w:t>
      </w:r>
      <w:r>
        <w:rPr>
          <w:spacing w:val="-5"/>
          <w:sz w:val="20"/>
        </w:rPr>
        <w:t> </w:t>
      </w:r>
      <w:r>
        <w:rPr>
          <w:sz w:val="20"/>
        </w:rPr>
        <w:t>de posibles fugas, derrames, descargas o liberaciones de sustancias químicas al suelo.</w:t>
      </w:r>
    </w:p>
    <w:p>
      <w:pPr>
        <w:pStyle w:val="BodyText"/>
        <w:spacing w:before="17"/>
      </w:pPr>
    </w:p>
    <w:p>
      <w:pPr>
        <w:pStyle w:val="ListParagraph"/>
        <w:numPr>
          <w:ilvl w:val="0"/>
          <w:numId w:val="10"/>
        </w:numPr>
        <w:tabs>
          <w:tab w:pos="2059" w:val="left" w:leader="none"/>
        </w:tabs>
        <w:spacing w:line="223" w:lineRule="auto" w:before="1" w:after="0"/>
        <w:ind w:left="2059" w:right="986" w:hanging="360"/>
        <w:jc w:val="both"/>
        <w:rPr>
          <w:sz w:val="20"/>
        </w:rPr>
      </w:pPr>
      <w:r>
        <w:rPr>
          <w:sz w:val="20"/>
        </w:rPr>
        <w:t>Predios sobre los cuales existan denuncias relacionadas con actividades o situaciones con potencial de contaminación del suelo.</w:t>
      </w:r>
    </w:p>
    <w:p>
      <w:pPr>
        <w:pStyle w:val="BodyText"/>
        <w:spacing w:before="14"/>
      </w:pPr>
    </w:p>
    <w:p>
      <w:pPr>
        <w:pStyle w:val="ListParagraph"/>
        <w:numPr>
          <w:ilvl w:val="0"/>
          <w:numId w:val="10"/>
        </w:numPr>
        <w:tabs>
          <w:tab w:pos="2059" w:val="left" w:leader="none"/>
        </w:tabs>
        <w:spacing w:line="223" w:lineRule="auto" w:before="0" w:after="0"/>
        <w:ind w:left="2059" w:right="984" w:hanging="360"/>
        <w:jc w:val="both"/>
        <w:rPr>
          <w:sz w:val="20"/>
        </w:rPr>
      </w:pPr>
      <w:r>
        <w:rPr>
          <w:sz w:val="20"/>
        </w:rPr>
        <w:t>Predios donde se va a suscitar el traslado, cese o abandono de una actividad industrial, comercial y/o de servicios</w:t>
      </w:r>
    </w:p>
    <w:p>
      <w:pPr>
        <w:pStyle w:val="BodyText"/>
        <w:spacing w:before="4"/>
      </w:pPr>
    </w:p>
    <w:p>
      <w:pPr>
        <w:pStyle w:val="BodyText"/>
        <w:spacing w:before="1"/>
        <w:ind w:left="1339" w:right="980"/>
        <w:jc w:val="both"/>
      </w:pPr>
      <w:r>
        <w:rPr/>
        <w:t>En aras de establecer si una actividad tiene potencial de afectación al suelo y el agua subterránea del acuífero somero, la Secretaría Distrital de Ambiente procede a revisar la información existente al interior de la entidad, relacionada con las actividades históricamente realizadas en el predio(s) de interés, así como información secundaria proveniente de otras fuentes lo anterior, con la finalidad de definir si un sitio</w:t>
      </w:r>
      <w:r>
        <w:rPr>
          <w:spacing w:val="40"/>
        </w:rPr>
        <w:t> </w:t>
      </w:r>
      <w:r>
        <w:rPr/>
        <w:t>se encuentra potencialmente contaminado o es un sitio con sospecha de </w:t>
      </w:r>
      <w:r>
        <w:rPr>
          <w:spacing w:val="-2"/>
        </w:rPr>
        <w:t>contaminación.</w:t>
      </w:r>
    </w:p>
    <w:p>
      <w:pPr>
        <w:pStyle w:val="BodyText"/>
      </w:pPr>
    </w:p>
    <w:p>
      <w:pPr>
        <w:pStyle w:val="BodyText"/>
        <w:ind w:left="1339" w:right="978"/>
        <w:jc w:val="both"/>
      </w:pPr>
      <w:r>
        <w:rPr/>
        <w:t>Sobre aquellos sitios que, con relación a la verificación de información, la Autoridad Ambiental considere que existe sospecha de afectación de los recursos naturales asociados al predio potencialmente</w:t>
      </w:r>
      <w:r>
        <w:rPr>
          <w:spacing w:val="-8"/>
        </w:rPr>
        <w:t> </w:t>
      </w:r>
      <w:r>
        <w:rPr/>
        <w:t>contaminado,</w:t>
      </w:r>
      <w:r>
        <w:rPr>
          <w:spacing w:val="-10"/>
        </w:rPr>
        <w:t> </w:t>
      </w:r>
      <w:r>
        <w:rPr/>
        <w:t>ésta</w:t>
      </w:r>
      <w:r>
        <w:rPr>
          <w:spacing w:val="-8"/>
        </w:rPr>
        <w:t> </w:t>
      </w:r>
      <w:r>
        <w:rPr/>
        <w:t>programará</w:t>
      </w:r>
      <w:r>
        <w:rPr>
          <w:spacing w:val="-7"/>
        </w:rPr>
        <w:t> </w:t>
      </w:r>
      <w:r>
        <w:rPr/>
        <w:t>y</w:t>
      </w:r>
      <w:r>
        <w:rPr>
          <w:spacing w:val="-7"/>
        </w:rPr>
        <w:t> </w:t>
      </w:r>
      <w:r>
        <w:rPr/>
        <w:t>desarrollará</w:t>
      </w:r>
      <w:r>
        <w:rPr>
          <w:spacing w:val="-10"/>
        </w:rPr>
        <w:t> </w:t>
      </w:r>
      <w:r>
        <w:rPr/>
        <w:t>una</w:t>
      </w:r>
      <w:r>
        <w:rPr>
          <w:spacing w:val="-7"/>
        </w:rPr>
        <w:t> </w:t>
      </w:r>
      <w:r>
        <w:rPr/>
        <w:t>diligencia</w:t>
      </w:r>
      <w:r>
        <w:rPr>
          <w:spacing w:val="-7"/>
        </w:rPr>
        <w:t> </w:t>
      </w:r>
      <w:r>
        <w:rPr/>
        <w:t>técnica</w:t>
      </w:r>
      <w:r>
        <w:rPr>
          <w:spacing w:val="-7"/>
        </w:rPr>
        <w:t> </w:t>
      </w:r>
      <w:r>
        <w:rPr/>
        <w:t>de</w:t>
      </w:r>
      <w:r>
        <w:rPr>
          <w:spacing w:val="-7"/>
        </w:rPr>
        <w:t> </w:t>
      </w:r>
      <w:r>
        <w:rPr/>
        <w:t>reconocimiento al predio(s), con el fin de verificar el estado actual del sitio, confrontar la información histórica asociada y establecer las necesidades de contar con información cuantitativa.</w:t>
      </w:r>
    </w:p>
    <w:p>
      <w:pPr>
        <w:pStyle w:val="BodyText"/>
        <w:spacing w:before="1"/>
      </w:pPr>
    </w:p>
    <w:p>
      <w:pPr>
        <w:pStyle w:val="BodyText"/>
        <w:ind w:left="1339" w:right="979"/>
        <w:jc w:val="both"/>
      </w:pPr>
      <w:r>
        <w:rPr/>
        <w:t>Producto de las situaciones anteriormente detalladas, esta Autoridad Ambiental generará un pronunciamiento técnico oficial (concepto técnico) a través del cual concluirá la clasificación del predio y determinará en caso que así se requiera, los lineamientos técnicos para el desarrollo de la investigación en suelo/agua subterránea o de actividades de intervención directa en suelo (o las dos), estableciendo</w:t>
      </w:r>
      <w:r>
        <w:rPr>
          <w:spacing w:val="-13"/>
        </w:rPr>
        <w:t> </w:t>
      </w:r>
      <w:r>
        <w:rPr/>
        <w:t>analitos</w:t>
      </w:r>
      <w:r>
        <w:rPr>
          <w:spacing w:val="-12"/>
        </w:rPr>
        <w:t> </w:t>
      </w:r>
      <w:r>
        <w:rPr/>
        <w:t>y</w:t>
      </w:r>
      <w:r>
        <w:rPr>
          <w:spacing w:val="-13"/>
        </w:rPr>
        <w:t> </w:t>
      </w:r>
      <w:r>
        <w:rPr/>
        <w:t>áreas</w:t>
      </w:r>
      <w:r>
        <w:rPr>
          <w:spacing w:val="-12"/>
        </w:rPr>
        <w:t> </w:t>
      </w:r>
      <w:r>
        <w:rPr/>
        <w:t>de</w:t>
      </w:r>
      <w:r>
        <w:rPr>
          <w:spacing w:val="-13"/>
        </w:rPr>
        <w:t> </w:t>
      </w:r>
      <w:r>
        <w:rPr/>
        <w:t>interés,</w:t>
      </w:r>
      <w:r>
        <w:rPr>
          <w:spacing w:val="-11"/>
        </w:rPr>
        <w:t> </w:t>
      </w:r>
      <w:r>
        <w:rPr/>
        <w:t>así</w:t>
      </w:r>
      <w:r>
        <w:rPr>
          <w:spacing w:val="-13"/>
        </w:rPr>
        <w:t> </w:t>
      </w:r>
      <w:r>
        <w:rPr/>
        <w:t>como</w:t>
      </w:r>
      <w:r>
        <w:rPr>
          <w:spacing w:val="-11"/>
        </w:rPr>
        <w:t> </w:t>
      </w:r>
      <w:r>
        <w:rPr/>
        <w:t>los</w:t>
      </w:r>
      <w:r>
        <w:rPr>
          <w:spacing w:val="-13"/>
        </w:rPr>
        <w:t> </w:t>
      </w:r>
      <w:r>
        <w:rPr/>
        <w:t>lineamientos</w:t>
      </w:r>
      <w:r>
        <w:rPr>
          <w:spacing w:val="-12"/>
        </w:rPr>
        <w:t> </w:t>
      </w:r>
      <w:r>
        <w:rPr/>
        <w:t>para</w:t>
      </w:r>
      <w:r>
        <w:rPr>
          <w:spacing w:val="-12"/>
        </w:rPr>
        <w:t> </w:t>
      </w:r>
      <w:r>
        <w:rPr/>
        <w:t>su</w:t>
      </w:r>
      <w:r>
        <w:rPr>
          <w:spacing w:val="-12"/>
        </w:rPr>
        <w:t> </w:t>
      </w:r>
      <w:r>
        <w:rPr/>
        <w:t>ejecución</w:t>
      </w:r>
      <w:r>
        <w:rPr>
          <w:spacing w:val="-12"/>
        </w:rPr>
        <w:t> </w:t>
      </w:r>
      <w:r>
        <w:rPr/>
        <w:t>los</w:t>
      </w:r>
      <w:r>
        <w:rPr>
          <w:spacing w:val="-13"/>
        </w:rPr>
        <w:t> </w:t>
      </w:r>
      <w:r>
        <w:rPr/>
        <w:t>cuales</w:t>
      </w:r>
      <w:r>
        <w:rPr>
          <w:spacing w:val="-12"/>
        </w:rPr>
        <w:t> </w:t>
      </w:r>
      <w:r>
        <w:rPr/>
        <w:t>quedan establecido</w:t>
      </w:r>
      <w:r>
        <w:rPr>
          <w:spacing w:val="-2"/>
        </w:rPr>
        <w:t> </w:t>
      </w:r>
      <w:r>
        <w:rPr/>
        <w:t>oficialmente</w:t>
      </w:r>
      <w:r>
        <w:rPr>
          <w:spacing w:val="-5"/>
        </w:rPr>
        <w:t> </w:t>
      </w:r>
      <w:r>
        <w:rPr/>
        <w:t>a</w:t>
      </w:r>
      <w:r>
        <w:rPr>
          <w:spacing w:val="-5"/>
        </w:rPr>
        <w:t> </w:t>
      </w:r>
      <w:r>
        <w:rPr/>
        <w:t>través</w:t>
      </w:r>
      <w:r>
        <w:rPr>
          <w:spacing w:val="-4"/>
        </w:rPr>
        <w:t> </w:t>
      </w:r>
      <w:r>
        <w:rPr/>
        <w:t>de</w:t>
      </w:r>
      <w:r>
        <w:rPr>
          <w:spacing w:val="-3"/>
        </w:rPr>
        <w:t> </w:t>
      </w:r>
      <w:r>
        <w:rPr/>
        <w:t>actos</w:t>
      </w:r>
      <w:r>
        <w:rPr>
          <w:spacing w:val="-7"/>
        </w:rPr>
        <w:t> </w:t>
      </w:r>
      <w:r>
        <w:rPr/>
        <w:t>administrativos,</w:t>
      </w:r>
      <w:r>
        <w:rPr>
          <w:spacing w:val="-5"/>
        </w:rPr>
        <w:t> </w:t>
      </w:r>
      <w:r>
        <w:rPr/>
        <w:t>que</w:t>
      </w:r>
      <w:r>
        <w:rPr>
          <w:spacing w:val="-3"/>
        </w:rPr>
        <w:t> </w:t>
      </w:r>
      <w:r>
        <w:rPr/>
        <w:t>pasan</w:t>
      </w:r>
      <w:r>
        <w:rPr>
          <w:spacing w:val="-4"/>
        </w:rPr>
        <w:t> </w:t>
      </w:r>
      <w:r>
        <w:rPr/>
        <w:t>desde</w:t>
      </w:r>
      <w:r>
        <w:rPr>
          <w:spacing w:val="-3"/>
        </w:rPr>
        <w:t> </w:t>
      </w:r>
      <w:r>
        <w:rPr/>
        <w:t>la</w:t>
      </w:r>
      <w:r>
        <w:rPr>
          <w:spacing w:val="-5"/>
        </w:rPr>
        <w:t> </w:t>
      </w:r>
      <w:r>
        <w:rPr/>
        <w:t>presentación</w:t>
      </w:r>
      <w:r>
        <w:rPr>
          <w:spacing w:val="-4"/>
        </w:rPr>
        <w:t> </w:t>
      </w:r>
      <w:r>
        <w:rPr/>
        <w:t>de</w:t>
      </w:r>
      <w:r>
        <w:rPr>
          <w:spacing w:val="-3"/>
        </w:rPr>
        <w:t> </w:t>
      </w:r>
      <w:r>
        <w:rPr/>
        <w:t>un</w:t>
      </w:r>
      <w:r>
        <w:rPr>
          <w:spacing w:val="-4"/>
        </w:rPr>
        <w:t> </w:t>
      </w:r>
      <w:r>
        <w:rPr/>
        <w:t>plan de</w:t>
      </w:r>
      <w:r>
        <w:rPr>
          <w:spacing w:val="-7"/>
        </w:rPr>
        <w:t> </w:t>
      </w:r>
      <w:r>
        <w:rPr/>
        <w:t>trabajo,</w:t>
      </w:r>
      <w:r>
        <w:rPr>
          <w:spacing w:val="-6"/>
        </w:rPr>
        <w:t> </w:t>
      </w:r>
      <w:r>
        <w:rPr/>
        <w:t>su</w:t>
      </w:r>
      <w:r>
        <w:rPr>
          <w:spacing w:val="-5"/>
        </w:rPr>
        <w:t> </w:t>
      </w:r>
      <w:r>
        <w:rPr/>
        <w:t>correspondiente</w:t>
      </w:r>
      <w:r>
        <w:rPr>
          <w:spacing w:val="-9"/>
        </w:rPr>
        <w:t> </w:t>
      </w:r>
      <w:r>
        <w:rPr/>
        <w:t>implementación,</w:t>
      </w:r>
      <w:r>
        <w:rPr>
          <w:spacing w:val="-8"/>
        </w:rPr>
        <w:t> </w:t>
      </w:r>
      <w:r>
        <w:rPr/>
        <w:t>hasta</w:t>
      </w:r>
      <w:r>
        <w:rPr>
          <w:spacing w:val="-7"/>
        </w:rPr>
        <w:t> </w:t>
      </w:r>
      <w:r>
        <w:rPr/>
        <w:t>la</w:t>
      </w:r>
      <w:r>
        <w:rPr>
          <w:spacing w:val="-7"/>
        </w:rPr>
        <w:t> </w:t>
      </w:r>
      <w:r>
        <w:rPr/>
        <w:t>entrega</w:t>
      </w:r>
      <w:r>
        <w:rPr>
          <w:spacing w:val="-6"/>
        </w:rPr>
        <w:t> </w:t>
      </w:r>
      <w:r>
        <w:rPr/>
        <w:t>de</w:t>
      </w:r>
      <w:r>
        <w:rPr>
          <w:spacing w:val="-6"/>
        </w:rPr>
        <w:t> </w:t>
      </w:r>
      <w:r>
        <w:rPr/>
        <w:t>un</w:t>
      </w:r>
      <w:r>
        <w:rPr>
          <w:spacing w:val="-6"/>
        </w:rPr>
        <w:t> </w:t>
      </w:r>
      <w:r>
        <w:rPr/>
        <w:t>informe</w:t>
      </w:r>
      <w:r>
        <w:rPr>
          <w:spacing w:val="-6"/>
        </w:rPr>
        <w:t> </w:t>
      </w:r>
      <w:r>
        <w:rPr/>
        <w:t>de</w:t>
      </w:r>
      <w:r>
        <w:rPr>
          <w:spacing w:val="-8"/>
        </w:rPr>
        <w:t> </w:t>
      </w:r>
      <w:r>
        <w:rPr/>
        <w:t>resultados</w:t>
      </w:r>
      <w:r>
        <w:rPr>
          <w:spacing w:val="-10"/>
        </w:rPr>
        <w:t> </w:t>
      </w:r>
      <w:r>
        <w:rPr/>
        <w:t>y</w:t>
      </w:r>
      <w:r>
        <w:rPr>
          <w:spacing w:val="-5"/>
        </w:rPr>
        <w:t> </w:t>
      </w:r>
      <w:r>
        <w:rPr>
          <w:spacing w:val="-2"/>
        </w:rPr>
        <w:t>análisis</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2"/>
        <w:jc w:val="both"/>
      </w:pPr>
      <w:r>
        <w:rPr/>
        <w:t>de los mismos; todo el proceso contara con la respectiva evaluación y seguimiento por parte de la autoridad</w:t>
      </w:r>
      <w:r>
        <w:rPr>
          <w:spacing w:val="-7"/>
        </w:rPr>
        <w:t> </w:t>
      </w:r>
      <w:r>
        <w:rPr/>
        <w:t>ambiental,</w:t>
      </w:r>
      <w:r>
        <w:rPr>
          <w:spacing w:val="-8"/>
        </w:rPr>
        <w:t> </w:t>
      </w:r>
      <w:r>
        <w:rPr/>
        <w:t>es</w:t>
      </w:r>
      <w:r>
        <w:rPr>
          <w:spacing w:val="-9"/>
        </w:rPr>
        <w:t> </w:t>
      </w:r>
      <w:r>
        <w:rPr/>
        <w:t>así</w:t>
      </w:r>
      <w:r>
        <w:rPr>
          <w:spacing w:val="-9"/>
        </w:rPr>
        <w:t> </w:t>
      </w:r>
      <w:r>
        <w:rPr/>
        <w:t>como</w:t>
      </w:r>
      <w:r>
        <w:rPr>
          <w:spacing w:val="35"/>
        </w:rPr>
        <w:t> </w:t>
      </w:r>
      <w:r>
        <w:rPr/>
        <w:t>resulta</w:t>
      </w:r>
      <w:r>
        <w:rPr>
          <w:spacing w:val="-9"/>
        </w:rPr>
        <w:t> </w:t>
      </w:r>
      <w:r>
        <w:rPr/>
        <w:t>indispensable</w:t>
      </w:r>
      <w:r>
        <w:rPr>
          <w:spacing w:val="-9"/>
        </w:rPr>
        <w:t> </w:t>
      </w:r>
      <w:r>
        <w:rPr/>
        <w:t>desarrollar</w:t>
      </w:r>
      <w:r>
        <w:rPr>
          <w:spacing w:val="-8"/>
        </w:rPr>
        <w:t> </w:t>
      </w:r>
      <w:r>
        <w:rPr/>
        <w:t>evaluación</w:t>
      </w:r>
      <w:r>
        <w:rPr>
          <w:spacing w:val="-8"/>
        </w:rPr>
        <w:t> </w:t>
      </w:r>
      <w:r>
        <w:rPr/>
        <w:t>y</w:t>
      </w:r>
      <w:r>
        <w:rPr>
          <w:spacing w:val="-8"/>
        </w:rPr>
        <w:t> </w:t>
      </w:r>
      <w:r>
        <w:rPr/>
        <w:t>seguimiento</w:t>
      </w:r>
      <w:r>
        <w:rPr>
          <w:spacing w:val="-8"/>
        </w:rPr>
        <w:t> </w:t>
      </w:r>
      <w:r>
        <w:rPr/>
        <w:t>a</w:t>
      </w:r>
      <w:r>
        <w:rPr>
          <w:spacing w:val="-8"/>
        </w:rPr>
        <w:t> </w:t>
      </w:r>
      <w:r>
        <w:rPr/>
        <w:t>predios identificados como sitios potencialmente contaminados, sitios contaminados, pasivos ambientales e instalaciones en desmantelamiento requeridas.</w:t>
      </w:r>
    </w:p>
    <w:p>
      <w:pPr>
        <w:pStyle w:val="BodyText"/>
      </w:pPr>
    </w:p>
    <w:p>
      <w:pPr>
        <w:pStyle w:val="BodyText"/>
        <w:ind w:left="1339" w:right="982"/>
        <w:jc w:val="both"/>
      </w:pPr>
      <w:r>
        <w:rPr/>
        <w:t>Ahora bien, con la finalidad de garantizar la información de campo que resulta siendo uno de los soportes vitales para la toma de decisiones de esta Autoridad Ambiental se considera indispensable realizar</w:t>
      </w:r>
      <w:r>
        <w:rPr>
          <w:spacing w:val="-9"/>
        </w:rPr>
        <w:t> </w:t>
      </w:r>
      <w:r>
        <w:rPr/>
        <w:t>acompañamiento</w:t>
      </w:r>
      <w:r>
        <w:rPr>
          <w:spacing w:val="-9"/>
        </w:rPr>
        <w:t> </w:t>
      </w:r>
      <w:r>
        <w:rPr/>
        <w:t>a</w:t>
      </w:r>
      <w:r>
        <w:rPr>
          <w:spacing w:val="-10"/>
        </w:rPr>
        <w:t> </w:t>
      </w:r>
      <w:r>
        <w:rPr/>
        <w:t>las</w:t>
      </w:r>
      <w:r>
        <w:rPr>
          <w:spacing w:val="-11"/>
        </w:rPr>
        <w:t> </w:t>
      </w:r>
      <w:r>
        <w:rPr/>
        <w:t>labores</w:t>
      </w:r>
      <w:r>
        <w:rPr>
          <w:spacing w:val="-11"/>
        </w:rPr>
        <w:t> </w:t>
      </w:r>
      <w:r>
        <w:rPr/>
        <w:t>de</w:t>
      </w:r>
      <w:r>
        <w:rPr>
          <w:spacing w:val="-10"/>
        </w:rPr>
        <w:t> </w:t>
      </w:r>
      <w:r>
        <w:rPr/>
        <w:t>investigación</w:t>
      </w:r>
      <w:r>
        <w:rPr>
          <w:spacing w:val="-9"/>
        </w:rPr>
        <w:t> </w:t>
      </w:r>
      <w:r>
        <w:rPr/>
        <w:t>y</w:t>
      </w:r>
      <w:r>
        <w:rPr>
          <w:spacing w:val="-9"/>
        </w:rPr>
        <w:t> </w:t>
      </w:r>
      <w:r>
        <w:rPr/>
        <w:t>documentar</w:t>
      </w:r>
      <w:r>
        <w:rPr>
          <w:spacing w:val="-9"/>
        </w:rPr>
        <w:t> </w:t>
      </w:r>
      <w:r>
        <w:rPr/>
        <w:t>el</w:t>
      </w:r>
      <w:r>
        <w:rPr>
          <w:spacing w:val="-10"/>
        </w:rPr>
        <w:t> </w:t>
      </w:r>
      <w:r>
        <w:rPr/>
        <w:t>levantamiento</w:t>
      </w:r>
      <w:r>
        <w:rPr>
          <w:spacing w:val="-12"/>
        </w:rPr>
        <w:t> </w:t>
      </w:r>
      <w:r>
        <w:rPr/>
        <w:t>de</w:t>
      </w:r>
      <w:r>
        <w:rPr>
          <w:spacing w:val="-10"/>
        </w:rPr>
        <w:t> </w:t>
      </w:r>
      <w:r>
        <w:rPr/>
        <w:t>información que se desarrollen en los predios identificados como sitios potencialmente contaminados, sitios contaminados, pasivos ambientales.</w:t>
      </w:r>
    </w:p>
    <w:p>
      <w:pPr>
        <w:pStyle w:val="BodyText"/>
      </w:pPr>
    </w:p>
    <w:p>
      <w:pPr>
        <w:pStyle w:val="ListParagraph"/>
        <w:numPr>
          <w:ilvl w:val="5"/>
          <w:numId w:val="2"/>
        </w:numPr>
        <w:tabs>
          <w:tab w:pos="1339" w:val="left" w:leader="none"/>
        </w:tabs>
        <w:spacing w:line="240" w:lineRule="auto" w:before="0" w:after="0"/>
        <w:ind w:left="1339" w:right="983" w:hanging="360"/>
        <w:jc w:val="left"/>
        <w:rPr>
          <w:sz w:val="20"/>
        </w:rPr>
      </w:pPr>
      <w:r>
        <w:rPr>
          <w:b/>
          <w:sz w:val="20"/>
        </w:rPr>
        <w:t>Actividad</w:t>
      </w:r>
      <w:r>
        <w:rPr>
          <w:b/>
          <w:spacing w:val="-6"/>
          <w:sz w:val="20"/>
        </w:rPr>
        <w:t> </w:t>
      </w:r>
      <w:r>
        <w:rPr>
          <w:b/>
          <w:sz w:val="20"/>
        </w:rPr>
        <w:t>2:</w:t>
      </w:r>
      <w:r>
        <w:rPr>
          <w:b/>
          <w:spacing w:val="-5"/>
          <w:sz w:val="20"/>
        </w:rPr>
        <w:t> </w:t>
      </w:r>
      <w:r>
        <w:rPr>
          <w:sz w:val="20"/>
        </w:rPr>
        <w:t>Realizar</w:t>
      </w:r>
      <w:r>
        <w:rPr>
          <w:spacing w:val="-5"/>
          <w:sz w:val="20"/>
        </w:rPr>
        <w:t> </w:t>
      </w:r>
      <w:r>
        <w:rPr>
          <w:sz w:val="20"/>
        </w:rPr>
        <w:t>el</w:t>
      </w:r>
      <w:r>
        <w:rPr>
          <w:spacing w:val="-5"/>
          <w:sz w:val="20"/>
        </w:rPr>
        <w:t> </w:t>
      </w:r>
      <w:r>
        <w:rPr>
          <w:sz w:val="20"/>
        </w:rPr>
        <w:t>100%</w:t>
      </w:r>
      <w:r>
        <w:rPr>
          <w:spacing w:val="-6"/>
          <w:sz w:val="20"/>
        </w:rPr>
        <w:t> </w:t>
      </w:r>
      <w:r>
        <w:rPr>
          <w:sz w:val="20"/>
        </w:rPr>
        <w:t>de</w:t>
      </w:r>
      <w:r>
        <w:rPr>
          <w:spacing w:val="-5"/>
          <w:sz w:val="20"/>
        </w:rPr>
        <w:t> </w:t>
      </w:r>
      <w:r>
        <w:rPr>
          <w:sz w:val="20"/>
        </w:rPr>
        <w:t>las</w:t>
      </w:r>
      <w:r>
        <w:rPr>
          <w:spacing w:val="-6"/>
          <w:sz w:val="20"/>
        </w:rPr>
        <w:t> </w:t>
      </w:r>
      <w:r>
        <w:rPr>
          <w:sz w:val="20"/>
        </w:rPr>
        <w:t>actuaciones</w:t>
      </w:r>
      <w:r>
        <w:rPr>
          <w:spacing w:val="-8"/>
          <w:sz w:val="20"/>
        </w:rPr>
        <w:t> </w:t>
      </w:r>
      <w:r>
        <w:rPr>
          <w:sz w:val="20"/>
        </w:rPr>
        <w:t>de</w:t>
      </w:r>
      <w:r>
        <w:rPr>
          <w:spacing w:val="-5"/>
          <w:sz w:val="20"/>
        </w:rPr>
        <w:t> </w:t>
      </w:r>
      <w:r>
        <w:rPr>
          <w:sz w:val="20"/>
        </w:rPr>
        <w:t>evaluación,</w:t>
      </w:r>
      <w:r>
        <w:rPr>
          <w:spacing w:val="-6"/>
          <w:sz w:val="20"/>
        </w:rPr>
        <w:t> </w:t>
      </w:r>
      <w:r>
        <w:rPr>
          <w:sz w:val="20"/>
        </w:rPr>
        <w:t>control</w:t>
      </w:r>
      <w:r>
        <w:rPr>
          <w:spacing w:val="-8"/>
          <w:sz w:val="20"/>
        </w:rPr>
        <w:t> </w:t>
      </w:r>
      <w:r>
        <w:rPr>
          <w:sz w:val="20"/>
        </w:rPr>
        <w:t>y</w:t>
      </w:r>
      <w:r>
        <w:rPr>
          <w:spacing w:val="-5"/>
          <w:sz w:val="20"/>
        </w:rPr>
        <w:t> </w:t>
      </w:r>
      <w:r>
        <w:rPr>
          <w:sz w:val="20"/>
        </w:rPr>
        <w:t>seguimiento</w:t>
      </w:r>
      <w:r>
        <w:rPr>
          <w:spacing w:val="-5"/>
          <w:sz w:val="20"/>
        </w:rPr>
        <w:t> </w:t>
      </w:r>
      <w:r>
        <w:rPr>
          <w:sz w:val="20"/>
        </w:rPr>
        <w:t>a</w:t>
      </w:r>
      <w:r>
        <w:rPr>
          <w:spacing w:val="-10"/>
          <w:sz w:val="20"/>
        </w:rPr>
        <w:t> </w:t>
      </w:r>
      <w:r>
        <w:rPr>
          <w:sz w:val="20"/>
        </w:rPr>
        <w:t>usuarios</w:t>
      </w:r>
      <w:r>
        <w:rPr>
          <w:spacing w:val="-6"/>
          <w:sz w:val="20"/>
        </w:rPr>
        <w:t> </w:t>
      </w:r>
      <w:r>
        <w:rPr>
          <w:sz w:val="20"/>
        </w:rPr>
        <w:t>que realizan</w:t>
      </w:r>
      <w:r>
        <w:rPr>
          <w:spacing w:val="-2"/>
          <w:sz w:val="20"/>
        </w:rPr>
        <w:t> </w:t>
      </w:r>
      <w:r>
        <w:rPr>
          <w:sz w:val="20"/>
        </w:rPr>
        <w:t>o</w:t>
      </w:r>
      <w:r>
        <w:rPr>
          <w:spacing w:val="-2"/>
          <w:sz w:val="20"/>
        </w:rPr>
        <w:t> </w:t>
      </w:r>
      <w:r>
        <w:rPr>
          <w:sz w:val="20"/>
        </w:rPr>
        <w:t>realizaron</w:t>
      </w:r>
      <w:r>
        <w:rPr>
          <w:spacing w:val="-2"/>
          <w:sz w:val="20"/>
        </w:rPr>
        <w:t> </w:t>
      </w:r>
      <w:r>
        <w:rPr>
          <w:sz w:val="20"/>
        </w:rPr>
        <w:t>almacenamiento,</w:t>
      </w:r>
      <w:r>
        <w:rPr>
          <w:spacing w:val="-3"/>
          <w:sz w:val="20"/>
        </w:rPr>
        <w:t> </w:t>
      </w:r>
      <w:r>
        <w:rPr>
          <w:sz w:val="20"/>
        </w:rPr>
        <w:t>distribución</w:t>
      </w:r>
      <w:r>
        <w:rPr>
          <w:spacing w:val="-2"/>
          <w:sz w:val="20"/>
        </w:rPr>
        <w:t> </w:t>
      </w:r>
      <w:r>
        <w:rPr>
          <w:sz w:val="20"/>
        </w:rPr>
        <w:t>y/o</w:t>
      </w:r>
      <w:r>
        <w:rPr>
          <w:spacing w:val="-5"/>
          <w:sz w:val="20"/>
        </w:rPr>
        <w:t> </w:t>
      </w:r>
      <w:r>
        <w:rPr>
          <w:sz w:val="20"/>
        </w:rPr>
        <w:t>transporte</w:t>
      </w:r>
      <w:r>
        <w:rPr>
          <w:spacing w:val="-3"/>
          <w:sz w:val="20"/>
        </w:rPr>
        <w:t> </w:t>
      </w:r>
      <w:r>
        <w:rPr>
          <w:sz w:val="20"/>
        </w:rPr>
        <w:t>de</w:t>
      </w:r>
      <w:r>
        <w:rPr>
          <w:spacing w:val="-3"/>
          <w:sz w:val="20"/>
        </w:rPr>
        <w:t> </w:t>
      </w:r>
      <w:r>
        <w:rPr>
          <w:sz w:val="20"/>
        </w:rPr>
        <w:t>hidrocarburos</w:t>
      </w:r>
      <w:r>
        <w:rPr>
          <w:spacing w:val="-4"/>
          <w:sz w:val="20"/>
        </w:rPr>
        <w:t> </w:t>
      </w:r>
      <w:r>
        <w:rPr>
          <w:sz w:val="20"/>
        </w:rPr>
        <w:t>líquidos</w:t>
      </w:r>
      <w:r>
        <w:rPr>
          <w:spacing w:val="-6"/>
          <w:sz w:val="20"/>
        </w:rPr>
        <w:t> </w:t>
      </w:r>
      <w:r>
        <w:rPr>
          <w:sz w:val="20"/>
        </w:rPr>
        <w:t>en</w:t>
      </w:r>
      <w:r>
        <w:rPr>
          <w:spacing w:val="-2"/>
          <w:sz w:val="20"/>
        </w:rPr>
        <w:t> </w:t>
      </w:r>
      <w:r>
        <w:rPr>
          <w:sz w:val="20"/>
        </w:rPr>
        <w:t>el</w:t>
      </w:r>
      <w:r>
        <w:rPr>
          <w:spacing w:val="-3"/>
          <w:sz w:val="20"/>
        </w:rPr>
        <w:t> </w:t>
      </w:r>
      <w:r>
        <w:rPr>
          <w:sz w:val="20"/>
        </w:rPr>
        <w:t>D.C</w:t>
      </w:r>
    </w:p>
    <w:p>
      <w:pPr>
        <w:pStyle w:val="Heading2"/>
        <w:spacing w:before="229"/>
        <w:ind w:left="1339"/>
        <w:jc w:val="both"/>
      </w:pPr>
      <w:r>
        <w:rPr/>
        <w:t>Las</w:t>
      </w:r>
      <w:r>
        <w:rPr>
          <w:spacing w:val="-6"/>
        </w:rPr>
        <w:t> </w:t>
      </w:r>
      <w:r>
        <w:rPr/>
        <w:t>acciones</w:t>
      </w:r>
      <w:r>
        <w:rPr>
          <w:spacing w:val="-5"/>
        </w:rPr>
        <w:t> </w:t>
      </w:r>
      <w:r>
        <w:rPr/>
        <w:t>que</w:t>
      </w:r>
      <w:r>
        <w:rPr>
          <w:spacing w:val="-1"/>
        </w:rPr>
        <w:t> </w:t>
      </w:r>
      <w:r>
        <w:rPr/>
        <w:t>se</w:t>
      </w:r>
      <w:r>
        <w:rPr>
          <w:spacing w:val="-4"/>
        </w:rPr>
        <w:t> </w:t>
      </w:r>
      <w:r>
        <w:rPr/>
        <w:t>ejecutarán</w:t>
      </w:r>
      <w:r>
        <w:rPr>
          <w:spacing w:val="-6"/>
        </w:rPr>
        <w:t> </w:t>
      </w:r>
      <w:r>
        <w:rPr/>
        <w:t>son</w:t>
      </w:r>
      <w:r>
        <w:rPr>
          <w:spacing w:val="-5"/>
        </w:rPr>
        <w:t> </w:t>
      </w:r>
      <w:r>
        <w:rPr/>
        <w:t>las</w:t>
      </w:r>
      <w:r>
        <w:rPr>
          <w:spacing w:val="-5"/>
        </w:rPr>
        <w:t> </w:t>
      </w:r>
      <w:r>
        <w:rPr>
          <w:spacing w:val="-2"/>
        </w:rPr>
        <w:t>siguientes:</w:t>
      </w:r>
    </w:p>
    <w:p>
      <w:pPr>
        <w:pStyle w:val="BodyText"/>
        <w:spacing w:before="1"/>
        <w:rPr>
          <w:b/>
        </w:rPr>
      </w:pPr>
    </w:p>
    <w:p>
      <w:pPr>
        <w:pStyle w:val="ListParagraph"/>
        <w:numPr>
          <w:ilvl w:val="6"/>
          <w:numId w:val="2"/>
        </w:numPr>
        <w:tabs>
          <w:tab w:pos="2059" w:val="left" w:leader="none"/>
        </w:tabs>
        <w:spacing w:line="240" w:lineRule="auto" w:before="0" w:after="0"/>
        <w:ind w:left="2059" w:right="985" w:hanging="360"/>
        <w:jc w:val="both"/>
        <w:rPr>
          <w:sz w:val="20"/>
        </w:rPr>
      </w:pPr>
      <w:r>
        <w:rPr>
          <w:sz w:val="20"/>
        </w:rPr>
        <w:t>Atender el 100% de solicitudes relacionadas con el registro y actualización de planes de contingencias</w:t>
      </w:r>
      <w:r>
        <w:rPr>
          <w:spacing w:val="-1"/>
          <w:sz w:val="20"/>
        </w:rPr>
        <w:t> </w:t>
      </w:r>
      <w:r>
        <w:rPr>
          <w:sz w:val="20"/>
        </w:rPr>
        <w:t>para el</w:t>
      </w:r>
      <w:r>
        <w:rPr>
          <w:spacing w:val="-1"/>
          <w:sz w:val="20"/>
        </w:rPr>
        <w:t> </w:t>
      </w:r>
      <w:r>
        <w:rPr>
          <w:sz w:val="20"/>
        </w:rPr>
        <w:t>almacenamiento y/o transporte</w:t>
      </w:r>
      <w:r>
        <w:rPr>
          <w:spacing w:val="-1"/>
          <w:sz w:val="20"/>
        </w:rPr>
        <w:t> </w:t>
      </w:r>
      <w:r>
        <w:rPr>
          <w:sz w:val="20"/>
        </w:rPr>
        <w:t>de hidrocarburos</w:t>
      </w:r>
      <w:r>
        <w:rPr>
          <w:spacing w:val="-2"/>
          <w:sz w:val="20"/>
        </w:rPr>
        <w:t> </w:t>
      </w:r>
      <w:r>
        <w:rPr>
          <w:sz w:val="20"/>
        </w:rPr>
        <w:t>líquidos</w:t>
      </w:r>
      <w:r>
        <w:rPr>
          <w:spacing w:val="-2"/>
          <w:sz w:val="20"/>
        </w:rPr>
        <w:t> </w:t>
      </w:r>
      <w:r>
        <w:rPr>
          <w:sz w:val="20"/>
        </w:rPr>
        <w:t>derivados</w:t>
      </w:r>
      <w:r>
        <w:rPr>
          <w:spacing w:val="-2"/>
          <w:sz w:val="20"/>
        </w:rPr>
        <w:t> </w:t>
      </w:r>
      <w:r>
        <w:rPr>
          <w:sz w:val="20"/>
        </w:rPr>
        <w:t>de petróleo en el Distrito Capital.</w:t>
      </w:r>
    </w:p>
    <w:p>
      <w:pPr>
        <w:pStyle w:val="ListParagraph"/>
        <w:numPr>
          <w:ilvl w:val="6"/>
          <w:numId w:val="2"/>
        </w:numPr>
        <w:tabs>
          <w:tab w:pos="2059" w:val="left" w:leader="none"/>
        </w:tabs>
        <w:spacing w:line="240" w:lineRule="auto" w:before="229" w:after="0"/>
        <w:ind w:left="2059" w:right="988" w:hanging="360"/>
        <w:jc w:val="both"/>
        <w:rPr>
          <w:sz w:val="20"/>
        </w:rPr>
      </w:pPr>
      <w:r>
        <w:rPr>
          <w:sz w:val="20"/>
        </w:rPr>
        <w:t>Realizar control y seguimiento a las Estaciones de Servicio y plantas de transferencia de hidrocarburos en el Distrito Capital.</w:t>
      </w:r>
    </w:p>
    <w:p>
      <w:pPr>
        <w:pStyle w:val="BodyText"/>
        <w:spacing w:before="2"/>
      </w:pPr>
    </w:p>
    <w:p>
      <w:pPr>
        <w:pStyle w:val="ListParagraph"/>
        <w:numPr>
          <w:ilvl w:val="6"/>
          <w:numId w:val="2"/>
        </w:numPr>
        <w:tabs>
          <w:tab w:pos="2059" w:val="left" w:leader="none"/>
        </w:tabs>
        <w:spacing w:line="240" w:lineRule="auto" w:before="0" w:after="0"/>
        <w:ind w:left="2059" w:right="983" w:hanging="360"/>
        <w:jc w:val="both"/>
        <w:rPr>
          <w:sz w:val="20"/>
        </w:rPr>
      </w:pPr>
      <w:r>
        <w:rPr>
          <w:sz w:val="20"/>
        </w:rPr>
        <w:t>Realizar la evaluación y seguimiento a los planes de trabajo de investigación de sitio impuestos</w:t>
      </w:r>
      <w:r>
        <w:rPr>
          <w:spacing w:val="-6"/>
          <w:sz w:val="20"/>
        </w:rPr>
        <w:t> </w:t>
      </w:r>
      <w:r>
        <w:rPr>
          <w:sz w:val="20"/>
        </w:rPr>
        <w:t>por</w:t>
      </w:r>
      <w:r>
        <w:rPr>
          <w:spacing w:val="-5"/>
          <w:sz w:val="20"/>
        </w:rPr>
        <w:t> </w:t>
      </w:r>
      <w:r>
        <w:rPr>
          <w:sz w:val="20"/>
        </w:rPr>
        <w:t>la</w:t>
      </w:r>
      <w:r>
        <w:rPr>
          <w:spacing w:val="-5"/>
          <w:sz w:val="20"/>
        </w:rPr>
        <w:t> </w:t>
      </w:r>
      <w:r>
        <w:rPr>
          <w:sz w:val="20"/>
        </w:rPr>
        <w:t>autoridad</w:t>
      </w:r>
      <w:r>
        <w:rPr>
          <w:spacing w:val="-4"/>
          <w:sz w:val="20"/>
        </w:rPr>
        <w:t> </w:t>
      </w:r>
      <w:r>
        <w:rPr>
          <w:sz w:val="20"/>
        </w:rPr>
        <w:t>ambiental</w:t>
      </w:r>
      <w:r>
        <w:rPr>
          <w:spacing w:val="-5"/>
          <w:sz w:val="20"/>
        </w:rPr>
        <w:t> </w:t>
      </w:r>
      <w:r>
        <w:rPr>
          <w:sz w:val="20"/>
        </w:rPr>
        <w:t>a</w:t>
      </w:r>
      <w:r>
        <w:rPr>
          <w:spacing w:val="-5"/>
          <w:sz w:val="20"/>
        </w:rPr>
        <w:t> </w:t>
      </w:r>
      <w:r>
        <w:rPr>
          <w:sz w:val="20"/>
        </w:rPr>
        <w:t>las</w:t>
      </w:r>
      <w:r>
        <w:rPr>
          <w:spacing w:val="-6"/>
          <w:sz w:val="20"/>
        </w:rPr>
        <w:t> </w:t>
      </w:r>
      <w:r>
        <w:rPr>
          <w:sz w:val="20"/>
        </w:rPr>
        <w:t>Estaciones</w:t>
      </w:r>
      <w:r>
        <w:rPr>
          <w:spacing w:val="-6"/>
          <w:sz w:val="20"/>
        </w:rPr>
        <w:t> </w:t>
      </w:r>
      <w:r>
        <w:rPr>
          <w:sz w:val="20"/>
        </w:rPr>
        <w:t>de</w:t>
      </w:r>
      <w:r>
        <w:rPr>
          <w:spacing w:val="-5"/>
          <w:sz w:val="20"/>
        </w:rPr>
        <w:t> </w:t>
      </w:r>
      <w:r>
        <w:rPr>
          <w:sz w:val="20"/>
        </w:rPr>
        <w:t>Servicio</w:t>
      </w:r>
      <w:r>
        <w:rPr>
          <w:spacing w:val="-4"/>
          <w:sz w:val="20"/>
        </w:rPr>
        <w:t> </w:t>
      </w:r>
      <w:r>
        <w:rPr>
          <w:sz w:val="20"/>
        </w:rPr>
        <w:t>y</w:t>
      </w:r>
      <w:r>
        <w:rPr>
          <w:spacing w:val="-4"/>
          <w:sz w:val="20"/>
        </w:rPr>
        <w:t> </w:t>
      </w:r>
      <w:r>
        <w:rPr>
          <w:sz w:val="20"/>
        </w:rPr>
        <w:t>las</w:t>
      </w:r>
      <w:r>
        <w:rPr>
          <w:spacing w:val="-6"/>
          <w:sz w:val="20"/>
        </w:rPr>
        <w:t> </w:t>
      </w:r>
      <w:r>
        <w:rPr>
          <w:sz w:val="20"/>
        </w:rPr>
        <w:t>solicitudes</w:t>
      </w:r>
      <w:r>
        <w:rPr>
          <w:spacing w:val="-6"/>
          <w:sz w:val="20"/>
        </w:rPr>
        <w:t> </w:t>
      </w:r>
      <w:r>
        <w:rPr>
          <w:sz w:val="20"/>
        </w:rPr>
        <w:t>de</w:t>
      </w:r>
      <w:r>
        <w:rPr>
          <w:spacing w:val="-5"/>
          <w:sz w:val="20"/>
        </w:rPr>
        <w:t> </w:t>
      </w:r>
      <w:r>
        <w:rPr>
          <w:sz w:val="20"/>
        </w:rPr>
        <w:t>plan</w:t>
      </w:r>
      <w:r>
        <w:rPr>
          <w:spacing w:val="-9"/>
          <w:sz w:val="20"/>
        </w:rPr>
        <w:t> </w:t>
      </w:r>
      <w:r>
        <w:rPr>
          <w:sz w:val="20"/>
        </w:rPr>
        <w:t>de desmantelamiento de Estaciones de Servicio</w:t>
      </w:r>
    </w:p>
    <w:p>
      <w:pPr>
        <w:pStyle w:val="BodyText"/>
        <w:spacing w:before="229"/>
        <w:ind w:left="1339" w:right="979"/>
        <w:jc w:val="both"/>
      </w:pPr>
      <w:r>
        <w:rPr/>
        <w:t>En</w:t>
      </w:r>
      <w:r>
        <w:rPr>
          <w:spacing w:val="-3"/>
        </w:rPr>
        <w:t> </w:t>
      </w:r>
      <w:r>
        <w:rPr/>
        <w:t>cuanto</w:t>
      </w:r>
      <w:r>
        <w:rPr>
          <w:spacing w:val="-4"/>
        </w:rPr>
        <w:t> </w:t>
      </w:r>
      <w:r>
        <w:rPr/>
        <w:t>al</w:t>
      </w:r>
      <w:r>
        <w:rPr>
          <w:spacing w:val="-4"/>
        </w:rPr>
        <w:t> </w:t>
      </w:r>
      <w:r>
        <w:rPr/>
        <w:t>alcance</w:t>
      </w:r>
      <w:r>
        <w:rPr>
          <w:spacing w:val="-4"/>
        </w:rPr>
        <w:t> </w:t>
      </w:r>
      <w:r>
        <w:rPr/>
        <w:t>de</w:t>
      </w:r>
      <w:r>
        <w:rPr>
          <w:spacing w:val="-4"/>
        </w:rPr>
        <w:t> </w:t>
      </w:r>
      <w:r>
        <w:rPr/>
        <w:t>las</w:t>
      </w:r>
      <w:r>
        <w:rPr>
          <w:spacing w:val="-5"/>
        </w:rPr>
        <w:t> </w:t>
      </w:r>
      <w:r>
        <w:rPr/>
        <w:t>acciones</w:t>
      </w:r>
      <w:r>
        <w:rPr>
          <w:spacing w:val="-5"/>
        </w:rPr>
        <w:t> </w:t>
      </w:r>
      <w:r>
        <w:rPr/>
        <w:t>se</w:t>
      </w:r>
      <w:r>
        <w:rPr>
          <w:spacing w:val="-4"/>
        </w:rPr>
        <w:t> </w:t>
      </w:r>
      <w:r>
        <w:rPr/>
        <w:t>precisa</w:t>
      </w:r>
      <w:r>
        <w:rPr>
          <w:spacing w:val="-4"/>
        </w:rPr>
        <w:t> </w:t>
      </w:r>
      <w:r>
        <w:rPr/>
        <w:t>que</w:t>
      </w:r>
      <w:r>
        <w:rPr>
          <w:spacing w:val="-4"/>
        </w:rPr>
        <w:t> </w:t>
      </w:r>
      <w:r>
        <w:rPr/>
        <w:t>comprende</w:t>
      </w:r>
      <w:r>
        <w:rPr>
          <w:spacing w:val="-4"/>
        </w:rPr>
        <w:t> </w:t>
      </w:r>
      <w:r>
        <w:rPr/>
        <w:t>la</w:t>
      </w:r>
      <w:r>
        <w:rPr>
          <w:spacing w:val="-4"/>
        </w:rPr>
        <w:t> </w:t>
      </w:r>
      <w:r>
        <w:rPr/>
        <w:t>atención</w:t>
      </w:r>
      <w:r>
        <w:rPr>
          <w:spacing w:val="-3"/>
        </w:rPr>
        <w:t> </w:t>
      </w:r>
      <w:r>
        <w:rPr/>
        <w:t>a</w:t>
      </w:r>
      <w:r>
        <w:rPr>
          <w:spacing w:val="-4"/>
        </w:rPr>
        <w:t> </w:t>
      </w:r>
      <w:r>
        <w:rPr/>
        <w:t>las</w:t>
      </w:r>
      <w:r>
        <w:rPr>
          <w:spacing w:val="-5"/>
        </w:rPr>
        <w:t> </w:t>
      </w:r>
      <w:r>
        <w:rPr/>
        <w:t>solicitudes</w:t>
      </w:r>
      <w:r>
        <w:rPr>
          <w:spacing w:val="-3"/>
        </w:rPr>
        <w:t> </w:t>
      </w:r>
      <w:r>
        <w:rPr/>
        <w:t>de</w:t>
      </w:r>
      <w:r>
        <w:rPr>
          <w:spacing w:val="-4"/>
        </w:rPr>
        <w:t> </w:t>
      </w:r>
      <w:r>
        <w:rPr/>
        <w:t>registro y actualización de planes de contingencia por perdida de contención a usuarios que realizan almacenamiento, distribución y o transporte de hidrocarburos en el distrito capital. Lo anterior amparado en el Decreto 50 de 2018, y las Resoluciones 1486 de 2018, Resolución 1209 de 2018 y Resolución 1868 de 2021, acogidas por el procedimiento de PM04-PR133</w:t>
      </w:r>
    </w:p>
    <w:p>
      <w:pPr>
        <w:pStyle w:val="BodyText"/>
      </w:pPr>
    </w:p>
    <w:p>
      <w:pPr>
        <w:pStyle w:val="BodyText"/>
        <w:ind w:left="1339" w:right="981"/>
        <w:jc w:val="both"/>
      </w:pPr>
      <w:r>
        <w:rPr/>
        <w:t>Acorde al programa de priorización de control a estaciones de servicio se fortalecerá el control ambiental</w:t>
      </w:r>
      <w:r>
        <w:rPr>
          <w:spacing w:val="-10"/>
        </w:rPr>
        <w:t> </w:t>
      </w:r>
      <w:r>
        <w:rPr/>
        <w:t>a</w:t>
      </w:r>
      <w:r>
        <w:rPr>
          <w:spacing w:val="-10"/>
        </w:rPr>
        <w:t> </w:t>
      </w:r>
      <w:r>
        <w:rPr/>
        <w:t>los</w:t>
      </w:r>
      <w:r>
        <w:rPr>
          <w:spacing w:val="-11"/>
        </w:rPr>
        <w:t> </w:t>
      </w:r>
      <w:r>
        <w:rPr/>
        <w:t>establecimientos</w:t>
      </w:r>
      <w:r>
        <w:rPr>
          <w:spacing w:val="-11"/>
        </w:rPr>
        <w:t> </w:t>
      </w:r>
      <w:r>
        <w:rPr/>
        <w:t>que</w:t>
      </w:r>
      <w:r>
        <w:rPr>
          <w:spacing w:val="-10"/>
        </w:rPr>
        <w:t> </w:t>
      </w:r>
      <w:r>
        <w:rPr/>
        <w:t>presentan</w:t>
      </w:r>
      <w:r>
        <w:rPr>
          <w:spacing w:val="-9"/>
        </w:rPr>
        <w:t> </w:t>
      </w:r>
      <w:r>
        <w:rPr/>
        <w:t>hallazgos</w:t>
      </w:r>
      <w:r>
        <w:rPr>
          <w:spacing w:val="-11"/>
        </w:rPr>
        <w:t> </w:t>
      </w:r>
      <w:r>
        <w:rPr/>
        <w:t>de</w:t>
      </w:r>
      <w:r>
        <w:rPr>
          <w:spacing w:val="-12"/>
        </w:rPr>
        <w:t> </w:t>
      </w:r>
      <w:r>
        <w:rPr/>
        <w:t>afectación</w:t>
      </w:r>
      <w:r>
        <w:rPr>
          <w:spacing w:val="-9"/>
        </w:rPr>
        <w:t> </w:t>
      </w:r>
      <w:r>
        <w:rPr/>
        <w:t>a</w:t>
      </w:r>
      <w:r>
        <w:rPr>
          <w:spacing w:val="-10"/>
        </w:rPr>
        <w:t> </w:t>
      </w:r>
      <w:r>
        <w:rPr/>
        <w:t>hidrocarburos</w:t>
      </w:r>
      <w:r>
        <w:rPr>
          <w:spacing w:val="-11"/>
        </w:rPr>
        <w:t> </w:t>
      </w:r>
      <w:r>
        <w:rPr/>
        <w:t>y</w:t>
      </w:r>
      <w:r>
        <w:rPr>
          <w:spacing w:val="-9"/>
        </w:rPr>
        <w:t> </w:t>
      </w:r>
      <w:r>
        <w:rPr/>
        <w:t>desarrollo</w:t>
      </w:r>
      <w:r>
        <w:rPr>
          <w:spacing w:val="-10"/>
        </w:rPr>
        <w:t> </w:t>
      </w:r>
      <w:r>
        <w:rPr/>
        <w:t>de investigaciones de suelo y agua subterránea y se realizaran las actividades propias del control y vigilancia ambiental al 100% de las estaciones de servicio, aumentando la frecuencia de visitas y actuaciones técnicas de control.</w:t>
      </w:r>
    </w:p>
    <w:p>
      <w:pPr>
        <w:pStyle w:val="BodyText"/>
        <w:spacing w:before="1"/>
      </w:pPr>
    </w:p>
    <w:p>
      <w:pPr>
        <w:pStyle w:val="BodyText"/>
        <w:ind w:left="1339" w:right="980"/>
        <w:jc w:val="both"/>
      </w:pPr>
      <w:r>
        <w:rPr/>
        <w:t>Por su parte se realizaría la atención a la evaluación y seguimiento a los planes de trabajo de investigación de sitio impuestos por Actuación administrativa y las solicitudes de plan de desmantelamiento de Estaciones de servicio en los términos de solicitud establecidos en la Ley 1437 de</w:t>
      </w:r>
      <w:r>
        <w:rPr>
          <w:spacing w:val="-6"/>
        </w:rPr>
        <w:t> </w:t>
      </w:r>
      <w:r>
        <w:rPr/>
        <w:t>2011,</w:t>
      </w:r>
      <w:r>
        <w:rPr>
          <w:spacing w:val="-6"/>
        </w:rPr>
        <w:t> </w:t>
      </w:r>
      <w:r>
        <w:rPr/>
        <w:t>garantizando</w:t>
      </w:r>
      <w:r>
        <w:rPr>
          <w:spacing w:val="-5"/>
        </w:rPr>
        <w:t> </w:t>
      </w:r>
      <w:r>
        <w:rPr/>
        <w:t>una</w:t>
      </w:r>
      <w:r>
        <w:rPr>
          <w:spacing w:val="-6"/>
        </w:rPr>
        <w:t> </w:t>
      </w:r>
      <w:r>
        <w:rPr/>
        <w:t>atención</w:t>
      </w:r>
      <w:r>
        <w:rPr>
          <w:spacing w:val="-4"/>
        </w:rPr>
        <w:t> </w:t>
      </w:r>
      <w:r>
        <w:rPr/>
        <w:t>expedita</w:t>
      </w:r>
      <w:r>
        <w:rPr>
          <w:spacing w:val="-6"/>
        </w:rPr>
        <w:t> </w:t>
      </w:r>
      <w:r>
        <w:rPr/>
        <w:t>a</w:t>
      </w:r>
      <w:r>
        <w:rPr>
          <w:spacing w:val="-6"/>
        </w:rPr>
        <w:t> </w:t>
      </w:r>
      <w:r>
        <w:rPr/>
        <w:t>las</w:t>
      </w:r>
      <w:r>
        <w:rPr>
          <w:spacing w:val="-6"/>
        </w:rPr>
        <w:t> </w:t>
      </w:r>
      <w:r>
        <w:rPr/>
        <w:t>necesidades</w:t>
      </w:r>
      <w:r>
        <w:rPr>
          <w:spacing w:val="-7"/>
        </w:rPr>
        <w:t> </w:t>
      </w:r>
      <w:r>
        <w:rPr/>
        <w:t>administrativas</w:t>
      </w:r>
      <w:r>
        <w:rPr>
          <w:spacing w:val="-7"/>
        </w:rPr>
        <w:t> </w:t>
      </w:r>
      <w:r>
        <w:rPr/>
        <w:t>de</w:t>
      </w:r>
      <w:r>
        <w:rPr>
          <w:spacing w:val="-5"/>
        </w:rPr>
        <w:t> </w:t>
      </w:r>
      <w:r>
        <w:rPr/>
        <w:t>solicitud</w:t>
      </w:r>
      <w:r>
        <w:rPr>
          <w:spacing w:val="-5"/>
        </w:rPr>
        <w:t> </w:t>
      </w:r>
      <w:r>
        <w:rPr>
          <w:spacing w:val="-2"/>
        </w:rPr>
        <w:t>ambiental.</w:t>
      </w:r>
    </w:p>
    <w:p>
      <w:pPr>
        <w:pStyle w:val="BodyText"/>
      </w:pPr>
    </w:p>
    <w:p>
      <w:pPr>
        <w:pStyle w:val="BodyText"/>
        <w:ind w:left="1339" w:right="978"/>
        <w:jc w:val="both"/>
      </w:pPr>
      <w:r>
        <w:rPr/>
        <w:t>La planeación del programa de control tendrá una actualización por vigencia, de manera que se garantice la</w:t>
      </w:r>
      <w:r>
        <w:rPr>
          <w:spacing w:val="-3"/>
        </w:rPr>
        <w:t> </w:t>
      </w:r>
      <w:r>
        <w:rPr/>
        <w:t>atención adecuada</w:t>
      </w:r>
      <w:r>
        <w:rPr>
          <w:spacing w:val="-3"/>
        </w:rPr>
        <w:t> </w:t>
      </w:r>
      <w:r>
        <w:rPr/>
        <w:t>acorde a</w:t>
      </w:r>
      <w:r>
        <w:rPr>
          <w:spacing w:val="-3"/>
        </w:rPr>
        <w:t> </w:t>
      </w:r>
      <w:r>
        <w:rPr/>
        <w:t>las</w:t>
      </w:r>
      <w:r>
        <w:rPr>
          <w:spacing w:val="-2"/>
        </w:rPr>
        <w:t> </w:t>
      </w:r>
      <w:r>
        <w:rPr/>
        <w:t>dinámicas</w:t>
      </w:r>
      <w:r>
        <w:rPr>
          <w:spacing w:val="-1"/>
        </w:rPr>
        <w:t> </w:t>
      </w:r>
      <w:r>
        <w:rPr/>
        <w:t>del</w:t>
      </w:r>
      <w:r>
        <w:rPr>
          <w:spacing w:val="-3"/>
        </w:rPr>
        <w:t> </w:t>
      </w:r>
      <w:r>
        <w:rPr/>
        <w:t>sector ambiental</w:t>
      </w:r>
      <w:r>
        <w:rPr>
          <w:spacing w:val="-1"/>
        </w:rPr>
        <w:t> </w:t>
      </w:r>
      <w:r>
        <w:rPr/>
        <w:t>de</w:t>
      </w:r>
      <w:r>
        <w:rPr>
          <w:spacing w:val="-3"/>
        </w:rPr>
        <w:t> </w:t>
      </w:r>
      <w:r>
        <w:rPr/>
        <w:t>control</w:t>
      </w:r>
      <w:r>
        <w:rPr>
          <w:spacing w:val="-3"/>
        </w:rPr>
        <w:t> </w:t>
      </w:r>
      <w:r>
        <w:rPr/>
        <w:t>a Estaciones</w:t>
      </w:r>
      <w:r>
        <w:rPr>
          <w:spacing w:val="-1"/>
        </w:rPr>
        <w:t> </w:t>
      </w:r>
      <w:r>
        <w:rPr/>
        <w:t>de servicio</w:t>
      </w:r>
      <w:r>
        <w:rPr>
          <w:spacing w:val="-4"/>
        </w:rPr>
        <w:t> </w:t>
      </w:r>
      <w:r>
        <w:rPr/>
        <w:t>y</w:t>
      </w:r>
      <w:r>
        <w:rPr>
          <w:spacing w:val="-4"/>
        </w:rPr>
        <w:t> </w:t>
      </w:r>
      <w:r>
        <w:rPr/>
        <w:t>afines,</w:t>
      </w:r>
      <w:r>
        <w:rPr>
          <w:spacing w:val="-5"/>
        </w:rPr>
        <w:t> </w:t>
      </w:r>
      <w:r>
        <w:rPr/>
        <w:t>las</w:t>
      </w:r>
      <w:r>
        <w:rPr>
          <w:spacing w:val="-6"/>
        </w:rPr>
        <w:t> </w:t>
      </w:r>
      <w:r>
        <w:rPr/>
        <w:t>cuales</w:t>
      </w:r>
      <w:r>
        <w:rPr>
          <w:spacing w:val="-6"/>
        </w:rPr>
        <w:t> </w:t>
      </w:r>
      <w:r>
        <w:rPr/>
        <w:t>contaran</w:t>
      </w:r>
      <w:r>
        <w:rPr>
          <w:spacing w:val="-4"/>
        </w:rPr>
        <w:t> </w:t>
      </w:r>
      <w:r>
        <w:rPr/>
        <w:t>con</w:t>
      </w:r>
      <w:r>
        <w:rPr>
          <w:spacing w:val="-4"/>
        </w:rPr>
        <w:t> </w:t>
      </w:r>
      <w:r>
        <w:rPr/>
        <w:t>una</w:t>
      </w:r>
      <w:r>
        <w:rPr>
          <w:spacing w:val="-5"/>
        </w:rPr>
        <w:t> </w:t>
      </w:r>
      <w:r>
        <w:rPr/>
        <w:t>red</w:t>
      </w:r>
      <w:r>
        <w:rPr>
          <w:spacing w:val="-6"/>
        </w:rPr>
        <w:t> </w:t>
      </w:r>
      <w:r>
        <w:rPr/>
        <w:t>de</w:t>
      </w:r>
      <w:r>
        <w:rPr>
          <w:spacing w:val="-5"/>
        </w:rPr>
        <w:t> </w:t>
      </w:r>
      <w:r>
        <w:rPr/>
        <w:t>monitoreo</w:t>
      </w:r>
      <w:r>
        <w:rPr>
          <w:spacing w:val="-4"/>
        </w:rPr>
        <w:t> </w:t>
      </w:r>
      <w:r>
        <w:rPr/>
        <w:t>de</w:t>
      </w:r>
      <w:r>
        <w:rPr>
          <w:spacing w:val="-5"/>
        </w:rPr>
        <w:t> </w:t>
      </w:r>
      <w:r>
        <w:rPr/>
        <w:t>pozos</w:t>
      </w:r>
      <w:r>
        <w:rPr>
          <w:spacing w:val="-6"/>
        </w:rPr>
        <w:t> </w:t>
      </w:r>
      <w:r>
        <w:rPr/>
        <w:t>de</w:t>
      </w:r>
      <w:r>
        <w:rPr>
          <w:spacing w:val="-7"/>
        </w:rPr>
        <w:t> </w:t>
      </w:r>
      <w:r>
        <w:rPr/>
        <w:t>observación</w:t>
      </w:r>
      <w:r>
        <w:rPr>
          <w:spacing w:val="-4"/>
        </w:rPr>
        <w:t> </w:t>
      </w:r>
      <w:r>
        <w:rPr/>
        <w:t>que</w:t>
      </w:r>
      <w:r>
        <w:rPr>
          <w:spacing w:val="-5"/>
        </w:rPr>
        <w:t> </w:t>
      </w:r>
      <w:r>
        <w:rPr/>
        <w:t>permita</w:t>
      </w:r>
      <w:r>
        <w:rPr>
          <w:spacing w:val="-8"/>
        </w:rPr>
        <w:t> </w:t>
      </w:r>
      <w:r>
        <w:rPr/>
        <w:t>a la</w:t>
      </w:r>
      <w:r>
        <w:rPr>
          <w:spacing w:val="-4"/>
        </w:rPr>
        <w:t> </w:t>
      </w:r>
      <w:r>
        <w:rPr/>
        <w:t>Autoridad</w:t>
      </w:r>
      <w:r>
        <w:rPr>
          <w:spacing w:val="-3"/>
        </w:rPr>
        <w:t> </w:t>
      </w:r>
      <w:r>
        <w:rPr/>
        <w:t>anticipar</w:t>
      </w:r>
      <w:r>
        <w:rPr>
          <w:spacing w:val="-3"/>
        </w:rPr>
        <w:t> </w:t>
      </w:r>
      <w:r>
        <w:rPr/>
        <w:t>casos</w:t>
      </w:r>
      <w:r>
        <w:rPr>
          <w:spacing w:val="-6"/>
        </w:rPr>
        <w:t> </w:t>
      </w:r>
      <w:r>
        <w:rPr/>
        <w:t>de</w:t>
      </w:r>
      <w:r>
        <w:rPr>
          <w:spacing w:val="-3"/>
        </w:rPr>
        <w:t> </w:t>
      </w:r>
      <w:r>
        <w:rPr/>
        <w:t>presunción</w:t>
      </w:r>
      <w:r>
        <w:rPr>
          <w:spacing w:val="-5"/>
        </w:rPr>
        <w:t> </w:t>
      </w:r>
      <w:r>
        <w:rPr/>
        <w:t>de</w:t>
      </w:r>
      <w:r>
        <w:rPr>
          <w:spacing w:val="-3"/>
        </w:rPr>
        <w:t> </w:t>
      </w:r>
      <w:r>
        <w:rPr/>
        <w:t>afectación</w:t>
      </w:r>
      <w:r>
        <w:rPr>
          <w:spacing w:val="-5"/>
        </w:rPr>
        <w:t> </w:t>
      </w:r>
      <w:r>
        <w:rPr/>
        <w:t>ambiental</w:t>
      </w:r>
      <w:r>
        <w:rPr>
          <w:spacing w:val="-3"/>
        </w:rPr>
        <w:t> </w:t>
      </w:r>
      <w:r>
        <w:rPr/>
        <w:t>y</w:t>
      </w:r>
      <w:r>
        <w:rPr>
          <w:spacing w:val="-5"/>
        </w:rPr>
        <w:t> </w:t>
      </w:r>
      <w:r>
        <w:rPr/>
        <w:t>necesidades</w:t>
      </w:r>
      <w:r>
        <w:rPr>
          <w:spacing w:val="-6"/>
        </w:rPr>
        <w:t> </w:t>
      </w:r>
      <w:r>
        <w:rPr/>
        <w:t>de</w:t>
      </w:r>
      <w:r>
        <w:rPr>
          <w:spacing w:val="-3"/>
        </w:rPr>
        <w:t> </w:t>
      </w:r>
      <w:r>
        <w:rPr/>
        <w:t>investigación</w:t>
      </w:r>
      <w:r>
        <w:rPr>
          <w:spacing w:val="-3"/>
        </w:rPr>
        <w:t> </w:t>
      </w:r>
      <w:r>
        <w:rPr>
          <w:spacing w:val="-5"/>
        </w:rPr>
        <w:t>de</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9"/>
        <w:jc w:val="both"/>
      </w:pPr>
      <w:r>
        <w:rPr/>
        <w:t>sitio,</w:t>
      </w:r>
      <w:r>
        <w:rPr>
          <w:spacing w:val="-3"/>
        </w:rPr>
        <w:t> </w:t>
      </w:r>
      <w:r>
        <w:rPr/>
        <w:t>gestión</w:t>
      </w:r>
      <w:r>
        <w:rPr>
          <w:spacing w:val="-2"/>
        </w:rPr>
        <w:t> </w:t>
      </w:r>
      <w:r>
        <w:rPr/>
        <w:t>del</w:t>
      </w:r>
      <w:r>
        <w:rPr>
          <w:spacing w:val="-3"/>
        </w:rPr>
        <w:t> </w:t>
      </w:r>
      <w:r>
        <w:rPr/>
        <w:t>riesgo</w:t>
      </w:r>
      <w:r>
        <w:rPr>
          <w:spacing w:val="-2"/>
        </w:rPr>
        <w:t> </w:t>
      </w:r>
      <w:r>
        <w:rPr/>
        <w:t>y/o</w:t>
      </w:r>
      <w:r>
        <w:rPr>
          <w:spacing w:val="-2"/>
        </w:rPr>
        <w:t> </w:t>
      </w:r>
      <w:r>
        <w:rPr/>
        <w:t>intervención,</w:t>
      </w:r>
      <w:r>
        <w:rPr>
          <w:spacing w:val="-3"/>
        </w:rPr>
        <w:t> </w:t>
      </w:r>
      <w:r>
        <w:rPr/>
        <w:t>en</w:t>
      </w:r>
      <w:r>
        <w:rPr>
          <w:spacing w:val="-2"/>
        </w:rPr>
        <w:t> </w:t>
      </w:r>
      <w:r>
        <w:rPr/>
        <w:t>el</w:t>
      </w:r>
      <w:r>
        <w:rPr>
          <w:spacing w:val="-3"/>
        </w:rPr>
        <w:t> </w:t>
      </w:r>
      <w:r>
        <w:rPr/>
        <w:t>marco</w:t>
      </w:r>
      <w:r>
        <w:rPr>
          <w:spacing w:val="-2"/>
        </w:rPr>
        <w:t> </w:t>
      </w:r>
      <w:r>
        <w:rPr/>
        <w:t>de</w:t>
      </w:r>
      <w:r>
        <w:rPr>
          <w:spacing w:val="-3"/>
        </w:rPr>
        <w:t> </w:t>
      </w:r>
      <w:r>
        <w:rPr/>
        <w:t>las</w:t>
      </w:r>
      <w:r>
        <w:rPr>
          <w:spacing w:val="-6"/>
        </w:rPr>
        <w:t> </w:t>
      </w:r>
      <w:r>
        <w:rPr/>
        <w:t>disposiciones</w:t>
      </w:r>
      <w:r>
        <w:rPr>
          <w:spacing w:val="-4"/>
        </w:rPr>
        <w:t> </w:t>
      </w:r>
      <w:r>
        <w:rPr/>
        <w:t>de</w:t>
      </w:r>
      <w:r>
        <w:rPr>
          <w:spacing w:val="-3"/>
        </w:rPr>
        <w:t> </w:t>
      </w:r>
      <w:r>
        <w:rPr/>
        <w:t>artículo</w:t>
      </w:r>
      <w:r>
        <w:rPr>
          <w:spacing w:val="-2"/>
        </w:rPr>
        <w:t> </w:t>
      </w:r>
      <w:r>
        <w:rPr/>
        <w:t>247</w:t>
      </w:r>
      <w:r>
        <w:rPr>
          <w:spacing w:val="-4"/>
        </w:rPr>
        <w:t> </w:t>
      </w:r>
      <w:r>
        <w:rPr/>
        <w:t>del</w:t>
      </w:r>
      <w:r>
        <w:rPr>
          <w:spacing w:val="-3"/>
        </w:rPr>
        <w:t> </w:t>
      </w:r>
      <w:r>
        <w:rPr/>
        <w:t>Decreto POT 555 de 2021.</w:t>
      </w:r>
    </w:p>
    <w:p>
      <w:pPr>
        <w:pStyle w:val="ListParagraph"/>
        <w:numPr>
          <w:ilvl w:val="5"/>
          <w:numId w:val="2"/>
        </w:numPr>
        <w:tabs>
          <w:tab w:pos="1339" w:val="left" w:leader="none"/>
        </w:tabs>
        <w:spacing w:line="240" w:lineRule="auto" w:before="229" w:after="0"/>
        <w:ind w:left="1339" w:right="988" w:hanging="360"/>
        <w:jc w:val="left"/>
        <w:rPr>
          <w:sz w:val="20"/>
        </w:rPr>
      </w:pPr>
      <w:r>
        <w:rPr>
          <w:b/>
          <w:sz w:val="20"/>
        </w:rPr>
        <w:t>Actividad 3: </w:t>
      </w:r>
      <w:r>
        <w:rPr>
          <w:sz w:val="20"/>
        </w:rPr>
        <w:t>Realizar el 100% de las actuaciones de evaluación, control y seguimiento ambiental a predios afectados por actividad extractiva de minerales en el perímetro urbano del D.C</w:t>
      </w:r>
    </w:p>
    <w:p>
      <w:pPr>
        <w:pStyle w:val="BodyText"/>
        <w:spacing w:before="1"/>
      </w:pPr>
    </w:p>
    <w:p>
      <w:pPr>
        <w:pStyle w:val="Heading2"/>
        <w:ind w:left="1339"/>
        <w:jc w:val="both"/>
      </w:pPr>
      <w:r>
        <w:rPr/>
        <w:t>Las</w:t>
      </w:r>
      <w:r>
        <w:rPr>
          <w:spacing w:val="-6"/>
        </w:rPr>
        <w:t> </w:t>
      </w:r>
      <w:r>
        <w:rPr/>
        <w:t>acciones</w:t>
      </w:r>
      <w:r>
        <w:rPr>
          <w:spacing w:val="-5"/>
        </w:rPr>
        <w:t> </w:t>
      </w:r>
      <w:r>
        <w:rPr/>
        <w:t>que</w:t>
      </w:r>
      <w:r>
        <w:rPr>
          <w:spacing w:val="-1"/>
        </w:rPr>
        <w:t> </w:t>
      </w:r>
      <w:r>
        <w:rPr/>
        <w:t>se</w:t>
      </w:r>
      <w:r>
        <w:rPr>
          <w:spacing w:val="-4"/>
        </w:rPr>
        <w:t> </w:t>
      </w:r>
      <w:r>
        <w:rPr/>
        <w:t>ejecutarán</w:t>
      </w:r>
      <w:r>
        <w:rPr>
          <w:spacing w:val="-6"/>
        </w:rPr>
        <w:t> </w:t>
      </w:r>
      <w:r>
        <w:rPr/>
        <w:t>son</w:t>
      </w:r>
      <w:r>
        <w:rPr>
          <w:spacing w:val="-5"/>
        </w:rPr>
        <w:t> </w:t>
      </w:r>
      <w:r>
        <w:rPr/>
        <w:t>las</w:t>
      </w:r>
      <w:r>
        <w:rPr>
          <w:spacing w:val="-5"/>
        </w:rPr>
        <w:t> </w:t>
      </w:r>
      <w:r>
        <w:rPr>
          <w:spacing w:val="-2"/>
        </w:rPr>
        <w:t>siguientes:</w:t>
      </w:r>
    </w:p>
    <w:p>
      <w:pPr>
        <w:pStyle w:val="ListParagraph"/>
        <w:numPr>
          <w:ilvl w:val="6"/>
          <w:numId w:val="2"/>
        </w:numPr>
        <w:tabs>
          <w:tab w:pos="2059" w:val="left" w:leader="none"/>
        </w:tabs>
        <w:spacing w:line="240" w:lineRule="auto" w:before="229" w:after="0"/>
        <w:ind w:left="2059" w:right="984" w:hanging="360"/>
        <w:jc w:val="both"/>
        <w:rPr>
          <w:sz w:val="20"/>
        </w:rPr>
      </w:pPr>
      <w:r>
        <w:rPr>
          <w:sz w:val="20"/>
        </w:rPr>
        <w:t>Realizar la evaluación técnica de las solicitudes de instrumentos ambientales asociados a predios afectados por actividad extractiva de minerales</w:t>
      </w:r>
    </w:p>
    <w:p>
      <w:pPr>
        <w:pStyle w:val="BodyText"/>
        <w:spacing w:before="1"/>
      </w:pPr>
    </w:p>
    <w:p>
      <w:pPr>
        <w:pStyle w:val="ListParagraph"/>
        <w:numPr>
          <w:ilvl w:val="6"/>
          <w:numId w:val="2"/>
        </w:numPr>
        <w:tabs>
          <w:tab w:pos="2059" w:val="left" w:leader="none"/>
        </w:tabs>
        <w:spacing w:line="240" w:lineRule="auto" w:before="0" w:after="0"/>
        <w:ind w:left="2059" w:right="984" w:hanging="360"/>
        <w:jc w:val="both"/>
        <w:rPr>
          <w:sz w:val="20"/>
        </w:rPr>
      </w:pPr>
      <w:r>
        <w:rPr>
          <w:sz w:val="20"/>
        </w:rPr>
        <w:t>Realizar las</w:t>
      </w:r>
      <w:r>
        <w:rPr>
          <w:spacing w:val="-1"/>
          <w:sz w:val="20"/>
        </w:rPr>
        <w:t> </w:t>
      </w:r>
      <w:r>
        <w:rPr>
          <w:sz w:val="20"/>
        </w:rPr>
        <w:t>actuaciones</w:t>
      </w:r>
      <w:r>
        <w:rPr>
          <w:spacing w:val="-1"/>
          <w:sz w:val="20"/>
        </w:rPr>
        <w:t> </w:t>
      </w:r>
      <w:r>
        <w:rPr>
          <w:sz w:val="20"/>
        </w:rPr>
        <w:t>técnicas</w:t>
      </w:r>
      <w:r>
        <w:rPr>
          <w:spacing w:val="-1"/>
          <w:sz w:val="20"/>
        </w:rPr>
        <w:t> </w:t>
      </w:r>
      <w:r>
        <w:rPr>
          <w:sz w:val="20"/>
        </w:rPr>
        <w:t>de seguimiento a</w:t>
      </w:r>
      <w:r>
        <w:rPr>
          <w:spacing w:val="-2"/>
          <w:sz w:val="20"/>
        </w:rPr>
        <w:t> </w:t>
      </w:r>
      <w:r>
        <w:rPr>
          <w:sz w:val="20"/>
        </w:rPr>
        <w:t>los</w:t>
      </w:r>
      <w:r>
        <w:rPr>
          <w:spacing w:val="-1"/>
          <w:sz w:val="20"/>
        </w:rPr>
        <w:t> </w:t>
      </w:r>
      <w:r>
        <w:rPr>
          <w:sz w:val="20"/>
        </w:rPr>
        <w:t>instrumentos</w:t>
      </w:r>
      <w:r>
        <w:rPr>
          <w:spacing w:val="-1"/>
          <w:sz w:val="20"/>
        </w:rPr>
        <w:t> </w:t>
      </w:r>
      <w:r>
        <w:rPr>
          <w:sz w:val="20"/>
        </w:rPr>
        <w:t>ambientales</w:t>
      </w:r>
      <w:r>
        <w:rPr>
          <w:spacing w:val="-1"/>
          <w:sz w:val="20"/>
        </w:rPr>
        <w:t> </w:t>
      </w:r>
      <w:r>
        <w:rPr>
          <w:sz w:val="20"/>
        </w:rPr>
        <w:t>asociados</w:t>
      </w:r>
      <w:r>
        <w:rPr>
          <w:spacing w:val="-1"/>
          <w:sz w:val="20"/>
        </w:rPr>
        <w:t> </w:t>
      </w:r>
      <w:r>
        <w:rPr>
          <w:sz w:val="20"/>
        </w:rPr>
        <w:t>a predios afectados por actividad extractiva de minerales</w:t>
      </w:r>
    </w:p>
    <w:p>
      <w:pPr>
        <w:pStyle w:val="ListParagraph"/>
        <w:numPr>
          <w:ilvl w:val="6"/>
          <w:numId w:val="2"/>
        </w:numPr>
        <w:tabs>
          <w:tab w:pos="2059" w:val="left" w:leader="none"/>
        </w:tabs>
        <w:spacing w:line="240" w:lineRule="auto" w:before="229" w:after="0"/>
        <w:ind w:left="2059" w:right="987" w:hanging="360"/>
        <w:jc w:val="both"/>
        <w:rPr>
          <w:sz w:val="20"/>
        </w:rPr>
      </w:pPr>
      <w:r>
        <w:rPr>
          <w:sz w:val="20"/>
        </w:rPr>
        <w:t>Ejecutar las actividades técnicas de control a predios afectados por actividad extractiva de minerales, que no cuentan con instrumento ambiental o cuyos instrumentos se encuentran suspendidos o en situación de incumplimiento.</w:t>
      </w:r>
    </w:p>
    <w:p>
      <w:pPr>
        <w:pStyle w:val="BodyText"/>
        <w:spacing w:before="2"/>
      </w:pPr>
    </w:p>
    <w:p>
      <w:pPr>
        <w:pStyle w:val="BodyText"/>
        <w:ind w:left="1327" w:right="975"/>
        <w:jc w:val="both"/>
      </w:pPr>
      <w:r>
        <w:rPr/>
        <w:t>La evaluación técnica de solicitudes para la imposición de instrumentos administrativos ambientales (Plan de Manejo Ambiental -PMA, Plan de Manejo de Restauración y Recuperación Ambiental – PMRRA- o Planes de Restauración y Recuperación PRR), se centra en el análisis, revisión y cualificación</w:t>
      </w:r>
      <w:r>
        <w:rPr>
          <w:spacing w:val="-1"/>
        </w:rPr>
        <w:t> </w:t>
      </w:r>
      <w:r>
        <w:rPr/>
        <w:t>del</w:t>
      </w:r>
      <w:r>
        <w:rPr>
          <w:spacing w:val="-2"/>
        </w:rPr>
        <w:t> </w:t>
      </w:r>
      <w:r>
        <w:rPr/>
        <w:t>cumplimiento</w:t>
      </w:r>
      <w:r>
        <w:rPr>
          <w:spacing w:val="-1"/>
        </w:rPr>
        <w:t> </w:t>
      </w:r>
      <w:r>
        <w:rPr/>
        <w:t>de</w:t>
      </w:r>
      <w:r>
        <w:rPr>
          <w:spacing w:val="-2"/>
        </w:rPr>
        <w:t> </w:t>
      </w:r>
      <w:r>
        <w:rPr/>
        <w:t>los</w:t>
      </w:r>
      <w:r>
        <w:rPr>
          <w:spacing w:val="-3"/>
        </w:rPr>
        <w:t> </w:t>
      </w:r>
      <w:r>
        <w:rPr/>
        <w:t>requisitos</w:t>
      </w:r>
      <w:r>
        <w:rPr>
          <w:spacing w:val="-3"/>
        </w:rPr>
        <w:t> </w:t>
      </w:r>
      <w:r>
        <w:rPr/>
        <w:t>legales</w:t>
      </w:r>
      <w:r>
        <w:rPr>
          <w:spacing w:val="-3"/>
        </w:rPr>
        <w:t> </w:t>
      </w:r>
      <w:r>
        <w:rPr/>
        <w:t>y</w:t>
      </w:r>
      <w:r>
        <w:rPr>
          <w:spacing w:val="-1"/>
        </w:rPr>
        <w:t> </w:t>
      </w:r>
      <w:r>
        <w:rPr/>
        <w:t>técnicos</w:t>
      </w:r>
      <w:r>
        <w:rPr>
          <w:spacing w:val="-3"/>
        </w:rPr>
        <w:t> </w:t>
      </w:r>
      <w:r>
        <w:rPr/>
        <w:t>que</w:t>
      </w:r>
      <w:r>
        <w:rPr>
          <w:spacing w:val="-2"/>
        </w:rPr>
        <w:t> </w:t>
      </w:r>
      <w:r>
        <w:rPr/>
        <w:t>sean</w:t>
      </w:r>
      <w:r>
        <w:rPr>
          <w:spacing w:val="-1"/>
        </w:rPr>
        <w:t> </w:t>
      </w:r>
      <w:r>
        <w:rPr/>
        <w:t>planteados</w:t>
      </w:r>
      <w:r>
        <w:rPr>
          <w:spacing w:val="-3"/>
        </w:rPr>
        <w:t> </w:t>
      </w:r>
      <w:r>
        <w:rPr/>
        <w:t>a</w:t>
      </w:r>
      <w:r>
        <w:rPr>
          <w:spacing w:val="-2"/>
        </w:rPr>
        <w:t> </w:t>
      </w:r>
      <w:r>
        <w:rPr/>
        <w:t>través</w:t>
      </w:r>
      <w:r>
        <w:rPr>
          <w:spacing w:val="-3"/>
        </w:rPr>
        <w:t> </w:t>
      </w:r>
      <w:r>
        <w:rPr/>
        <w:t>de</w:t>
      </w:r>
      <w:r>
        <w:rPr>
          <w:spacing w:val="-2"/>
        </w:rPr>
        <w:t> </w:t>
      </w:r>
      <w:r>
        <w:rPr/>
        <w:t>las solicitudes con el fin de adelantar la recuperación ecológica, ambiental y física de aquellos usuarios, predios</w:t>
      </w:r>
      <w:r>
        <w:rPr>
          <w:spacing w:val="-13"/>
        </w:rPr>
        <w:t> </w:t>
      </w:r>
      <w:r>
        <w:rPr/>
        <w:t>o</w:t>
      </w:r>
      <w:r>
        <w:rPr>
          <w:spacing w:val="-10"/>
        </w:rPr>
        <w:t> </w:t>
      </w:r>
      <w:r>
        <w:rPr/>
        <w:t>áreas</w:t>
      </w:r>
      <w:r>
        <w:rPr>
          <w:spacing w:val="-12"/>
        </w:rPr>
        <w:t> </w:t>
      </w:r>
      <w:r>
        <w:rPr/>
        <w:t>ubicadas</w:t>
      </w:r>
      <w:r>
        <w:rPr>
          <w:spacing w:val="-10"/>
        </w:rPr>
        <w:t> </w:t>
      </w:r>
      <w:r>
        <w:rPr/>
        <w:t>en</w:t>
      </w:r>
      <w:r>
        <w:rPr>
          <w:spacing w:val="-10"/>
        </w:rPr>
        <w:t> </w:t>
      </w:r>
      <w:r>
        <w:rPr/>
        <w:t>el</w:t>
      </w:r>
      <w:r>
        <w:rPr>
          <w:spacing w:val="-13"/>
        </w:rPr>
        <w:t> </w:t>
      </w:r>
      <w:r>
        <w:rPr/>
        <w:t>área</w:t>
      </w:r>
      <w:r>
        <w:rPr>
          <w:spacing w:val="-10"/>
        </w:rPr>
        <w:t> </w:t>
      </w:r>
      <w:r>
        <w:rPr/>
        <w:t>urbana</w:t>
      </w:r>
      <w:r>
        <w:rPr>
          <w:spacing w:val="-13"/>
        </w:rPr>
        <w:t> </w:t>
      </w:r>
      <w:r>
        <w:rPr/>
        <w:t>de</w:t>
      </w:r>
      <w:r>
        <w:rPr>
          <w:spacing w:val="-10"/>
        </w:rPr>
        <w:t> </w:t>
      </w:r>
      <w:r>
        <w:rPr/>
        <w:t>Bogotá</w:t>
      </w:r>
      <w:r>
        <w:rPr>
          <w:spacing w:val="-11"/>
        </w:rPr>
        <w:t> </w:t>
      </w:r>
      <w:r>
        <w:rPr/>
        <w:t>y</w:t>
      </w:r>
      <w:r>
        <w:rPr>
          <w:spacing w:val="-11"/>
        </w:rPr>
        <w:t> </w:t>
      </w:r>
      <w:r>
        <w:rPr/>
        <w:t>que</w:t>
      </w:r>
      <w:r>
        <w:rPr>
          <w:spacing w:val="-11"/>
        </w:rPr>
        <w:t> </w:t>
      </w:r>
      <w:r>
        <w:rPr/>
        <w:t>están</w:t>
      </w:r>
      <w:r>
        <w:rPr>
          <w:spacing w:val="-10"/>
        </w:rPr>
        <w:t> </w:t>
      </w:r>
      <w:r>
        <w:rPr/>
        <w:t>en</w:t>
      </w:r>
      <w:r>
        <w:rPr>
          <w:spacing w:val="-10"/>
        </w:rPr>
        <w:t> </w:t>
      </w:r>
      <w:r>
        <w:rPr/>
        <w:t>jurisdicción</w:t>
      </w:r>
      <w:r>
        <w:rPr>
          <w:spacing w:val="-11"/>
        </w:rPr>
        <w:t> </w:t>
      </w:r>
      <w:r>
        <w:rPr/>
        <w:t>de</w:t>
      </w:r>
      <w:r>
        <w:rPr>
          <w:spacing w:val="-11"/>
        </w:rPr>
        <w:t> </w:t>
      </w:r>
      <w:r>
        <w:rPr/>
        <w:t>la</w:t>
      </w:r>
      <w:r>
        <w:rPr>
          <w:spacing w:val="-11"/>
        </w:rPr>
        <w:t> </w:t>
      </w:r>
      <w:r>
        <w:rPr/>
        <w:t>SDA</w:t>
      </w:r>
      <w:r>
        <w:rPr>
          <w:spacing w:val="-12"/>
        </w:rPr>
        <w:t> </w:t>
      </w:r>
      <w:r>
        <w:rPr/>
        <w:t>y</w:t>
      </w:r>
      <w:r>
        <w:rPr>
          <w:spacing w:val="-11"/>
        </w:rPr>
        <w:t> </w:t>
      </w:r>
      <w:r>
        <w:rPr/>
        <w:t>que</w:t>
      </w:r>
      <w:r>
        <w:rPr>
          <w:spacing w:val="-11"/>
        </w:rPr>
        <w:t> </w:t>
      </w:r>
      <w:r>
        <w:rPr/>
        <w:t>hayan tenido</w:t>
      </w:r>
      <w:r>
        <w:rPr>
          <w:spacing w:val="-2"/>
        </w:rPr>
        <w:t> </w:t>
      </w:r>
      <w:r>
        <w:rPr/>
        <w:t>afectación</w:t>
      </w:r>
      <w:r>
        <w:rPr>
          <w:spacing w:val="-4"/>
        </w:rPr>
        <w:t> </w:t>
      </w:r>
      <w:r>
        <w:rPr/>
        <w:t>por</w:t>
      </w:r>
      <w:r>
        <w:rPr>
          <w:spacing w:val="-5"/>
        </w:rPr>
        <w:t> </w:t>
      </w:r>
      <w:r>
        <w:rPr/>
        <w:t>actividades</w:t>
      </w:r>
      <w:r>
        <w:rPr>
          <w:spacing w:val="-4"/>
        </w:rPr>
        <w:t> </w:t>
      </w:r>
      <w:r>
        <w:rPr/>
        <w:t>de</w:t>
      </w:r>
      <w:r>
        <w:rPr>
          <w:spacing w:val="-3"/>
        </w:rPr>
        <w:t> </w:t>
      </w:r>
      <w:r>
        <w:rPr/>
        <w:t>extracción</w:t>
      </w:r>
      <w:r>
        <w:rPr>
          <w:spacing w:val="-4"/>
        </w:rPr>
        <w:t> </w:t>
      </w:r>
      <w:r>
        <w:rPr/>
        <w:t>de</w:t>
      </w:r>
      <w:r>
        <w:rPr>
          <w:spacing w:val="-5"/>
        </w:rPr>
        <w:t> </w:t>
      </w:r>
      <w:r>
        <w:rPr/>
        <w:t>minerales.</w:t>
      </w:r>
      <w:r>
        <w:rPr>
          <w:spacing w:val="-3"/>
        </w:rPr>
        <w:t> </w:t>
      </w:r>
      <w:r>
        <w:rPr/>
        <w:t>A</w:t>
      </w:r>
      <w:r>
        <w:rPr>
          <w:spacing w:val="-3"/>
        </w:rPr>
        <w:t> </w:t>
      </w:r>
      <w:r>
        <w:rPr/>
        <w:t>aquellos</w:t>
      </w:r>
      <w:r>
        <w:rPr>
          <w:spacing w:val="-4"/>
        </w:rPr>
        <w:t> </w:t>
      </w:r>
      <w:r>
        <w:rPr/>
        <w:t>usuarios,</w:t>
      </w:r>
      <w:r>
        <w:rPr>
          <w:spacing w:val="-5"/>
        </w:rPr>
        <w:t> </w:t>
      </w:r>
      <w:r>
        <w:rPr/>
        <w:t>predios</w:t>
      </w:r>
      <w:r>
        <w:rPr>
          <w:spacing w:val="-6"/>
        </w:rPr>
        <w:t> </w:t>
      </w:r>
      <w:r>
        <w:rPr/>
        <w:t>o</w:t>
      </w:r>
      <w:r>
        <w:rPr>
          <w:spacing w:val="-2"/>
        </w:rPr>
        <w:t> </w:t>
      </w:r>
      <w:r>
        <w:rPr/>
        <w:t>áreas</w:t>
      </w:r>
      <w:r>
        <w:rPr>
          <w:spacing w:val="-4"/>
        </w:rPr>
        <w:t> </w:t>
      </w:r>
      <w:r>
        <w:rPr/>
        <w:t>que cuentan con instrumento impuesto se realiza una verificación periódica en seguimiento al cumplimiento de la imposición definida por la autoridad ambiental. La evaluación y seguimiento se plantean</w:t>
      </w:r>
      <w:r>
        <w:rPr>
          <w:spacing w:val="-4"/>
        </w:rPr>
        <w:t> </w:t>
      </w:r>
      <w:r>
        <w:rPr/>
        <w:t>para</w:t>
      </w:r>
      <w:r>
        <w:rPr>
          <w:spacing w:val="-5"/>
        </w:rPr>
        <w:t> </w:t>
      </w:r>
      <w:r>
        <w:rPr/>
        <w:t>el</w:t>
      </w:r>
      <w:r>
        <w:rPr>
          <w:spacing w:val="-5"/>
        </w:rPr>
        <w:t> </w:t>
      </w:r>
      <w:r>
        <w:rPr/>
        <w:t>100%</w:t>
      </w:r>
      <w:r>
        <w:rPr>
          <w:spacing w:val="-6"/>
        </w:rPr>
        <w:t> </w:t>
      </w:r>
      <w:r>
        <w:rPr/>
        <w:t>de</w:t>
      </w:r>
      <w:r>
        <w:rPr>
          <w:spacing w:val="-7"/>
        </w:rPr>
        <w:t> </w:t>
      </w:r>
      <w:r>
        <w:rPr/>
        <w:t>los</w:t>
      </w:r>
      <w:r>
        <w:rPr>
          <w:spacing w:val="-6"/>
        </w:rPr>
        <w:t> </w:t>
      </w:r>
      <w:r>
        <w:rPr/>
        <w:t>instrumentos</w:t>
      </w:r>
      <w:r>
        <w:rPr>
          <w:spacing w:val="-6"/>
        </w:rPr>
        <w:t> </w:t>
      </w:r>
      <w:r>
        <w:rPr/>
        <w:t>administrativos</w:t>
      </w:r>
      <w:r>
        <w:rPr>
          <w:spacing w:val="-6"/>
        </w:rPr>
        <w:t> </w:t>
      </w:r>
      <w:r>
        <w:rPr/>
        <w:t>ambientales</w:t>
      </w:r>
      <w:r>
        <w:rPr>
          <w:spacing w:val="-6"/>
        </w:rPr>
        <w:t> </w:t>
      </w:r>
      <w:r>
        <w:rPr/>
        <w:t>presentados</w:t>
      </w:r>
      <w:r>
        <w:rPr>
          <w:spacing w:val="-9"/>
        </w:rPr>
        <w:t> </w:t>
      </w:r>
      <w:r>
        <w:rPr/>
        <w:t>o</w:t>
      </w:r>
      <w:r>
        <w:rPr>
          <w:spacing w:val="-4"/>
        </w:rPr>
        <w:t> </w:t>
      </w:r>
      <w:r>
        <w:rPr/>
        <w:t>establecidos</w:t>
      </w:r>
      <w:r>
        <w:rPr>
          <w:spacing w:val="-6"/>
        </w:rPr>
        <w:t> </w:t>
      </w:r>
      <w:r>
        <w:rPr/>
        <w:t>por la Secretaría Distrital de Ambiente,</w:t>
      </w:r>
    </w:p>
    <w:p>
      <w:pPr>
        <w:pStyle w:val="BodyText"/>
        <w:spacing w:before="228"/>
        <w:ind w:left="1327" w:right="980"/>
        <w:jc w:val="both"/>
      </w:pPr>
      <w:r>
        <w:rPr/>
        <w:t>Con el fin de cumplir con las funciones de la autoridad ambiental frente a la minería en Bogotá, se realizarán acciones de control ambiental a la totalidad de predios que se encuentran afectados por actividades de extracción de minerales ubicados en el área urbana de Bogotá y que están bajo la jurisdicción</w:t>
      </w:r>
      <w:r>
        <w:rPr>
          <w:spacing w:val="-4"/>
        </w:rPr>
        <w:t> </w:t>
      </w:r>
      <w:r>
        <w:rPr/>
        <w:t>de</w:t>
      </w:r>
      <w:r>
        <w:rPr>
          <w:spacing w:val="-5"/>
        </w:rPr>
        <w:t> </w:t>
      </w:r>
      <w:r>
        <w:rPr/>
        <w:t>la</w:t>
      </w:r>
      <w:r>
        <w:rPr>
          <w:spacing w:val="-5"/>
        </w:rPr>
        <w:t> </w:t>
      </w:r>
      <w:r>
        <w:rPr/>
        <w:t>SDA,</w:t>
      </w:r>
      <w:r>
        <w:rPr>
          <w:spacing w:val="-5"/>
        </w:rPr>
        <w:t> </w:t>
      </w:r>
      <w:r>
        <w:rPr/>
        <w:t>predios</w:t>
      </w:r>
      <w:r>
        <w:rPr>
          <w:spacing w:val="-6"/>
        </w:rPr>
        <w:t> </w:t>
      </w:r>
      <w:r>
        <w:rPr/>
        <w:t>que</w:t>
      </w:r>
      <w:r>
        <w:rPr>
          <w:spacing w:val="-5"/>
        </w:rPr>
        <w:t> </w:t>
      </w:r>
      <w:r>
        <w:rPr/>
        <w:t>no</w:t>
      </w:r>
      <w:r>
        <w:rPr>
          <w:spacing w:val="-4"/>
        </w:rPr>
        <w:t> </w:t>
      </w:r>
      <w:r>
        <w:rPr/>
        <w:t>cuentan</w:t>
      </w:r>
      <w:r>
        <w:rPr>
          <w:spacing w:val="-4"/>
        </w:rPr>
        <w:t> </w:t>
      </w:r>
      <w:r>
        <w:rPr/>
        <w:t>con</w:t>
      </w:r>
      <w:r>
        <w:rPr>
          <w:spacing w:val="-4"/>
        </w:rPr>
        <w:t> </w:t>
      </w:r>
      <w:r>
        <w:rPr/>
        <w:t>instrumentos</w:t>
      </w:r>
      <w:r>
        <w:rPr>
          <w:spacing w:val="-6"/>
        </w:rPr>
        <w:t> </w:t>
      </w:r>
      <w:r>
        <w:rPr/>
        <w:t>administrativos</w:t>
      </w:r>
      <w:r>
        <w:rPr>
          <w:spacing w:val="-6"/>
        </w:rPr>
        <w:t> </w:t>
      </w:r>
      <w:r>
        <w:rPr/>
        <w:t>ambientales</w:t>
      </w:r>
      <w:r>
        <w:rPr>
          <w:spacing w:val="-6"/>
        </w:rPr>
        <w:t> </w:t>
      </w:r>
      <w:r>
        <w:rPr/>
        <w:t>o</w:t>
      </w:r>
      <w:r>
        <w:rPr>
          <w:spacing w:val="-4"/>
        </w:rPr>
        <w:t> </w:t>
      </w:r>
      <w:r>
        <w:rPr/>
        <w:t>cuyos instrumentos se encuentran suspendidos o en situación de incumplimiento. Con el fin de hacer un exhaustivo control ambiental se actualizará la base del inventario de usuarios y predios, mediante la verificación administrativa y en el territorio del área urbana de Bogotá y en jurisdicción de la SDA, que se encuentran afectados por la actividad extractiva de minerales.</w:t>
      </w:r>
    </w:p>
    <w:p>
      <w:pPr>
        <w:pStyle w:val="BodyText"/>
        <w:spacing w:before="2"/>
      </w:pPr>
    </w:p>
    <w:p>
      <w:pPr>
        <w:pStyle w:val="ListParagraph"/>
        <w:numPr>
          <w:ilvl w:val="5"/>
          <w:numId w:val="2"/>
        </w:numPr>
        <w:tabs>
          <w:tab w:pos="1339" w:val="left" w:leader="none"/>
        </w:tabs>
        <w:spacing w:line="240" w:lineRule="auto" w:before="0" w:after="0"/>
        <w:ind w:left="1339" w:right="982" w:hanging="360"/>
        <w:jc w:val="left"/>
        <w:rPr>
          <w:sz w:val="20"/>
        </w:rPr>
      </w:pPr>
      <w:r>
        <w:rPr>
          <w:b/>
          <w:sz w:val="20"/>
        </w:rPr>
        <w:t>Actividad 4: </w:t>
      </w:r>
      <w:r>
        <w:rPr>
          <w:sz w:val="20"/>
        </w:rPr>
        <w:t>Desarrollar 4 documentos que establezcan los lineamientos para la gestión integral del recurso suelo.</w:t>
      </w:r>
    </w:p>
    <w:p>
      <w:pPr>
        <w:pStyle w:val="Heading2"/>
        <w:spacing w:before="229"/>
        <w:ind w:left="1339"/>
        <w:jc w:val="both"/>
      </w:pPr>
      <w:r>
        <w:rPr/>
        <w:t>Las</w:t>
      </w:r>
      <w:r>
        <w:rPr>
          <w:spacing w:val="-6"/>
        </w:rPr>
        <w:t> </w:t>
      </w:r>
      <w:r>
        <w:rPr/>
        <w:t>acciones</w:t>
      </w:r>
      <w:r>
        <w:rPr>
          <w:spacing w:val="-5"/>
        </w:rPr>
        <w:t> </w:t>
      </w:r>
      <w:r>
        <w:rPr/>
        <w:t>que</w:t>
      </w:r>
      <w:r>
        <w:rPr>
          <w:spacing w:val="-1"/>
        </w:rPr>
        <w:t> </w:t>
      </w:r>
      <w:r>
        <w:rPr/>
        <w:t>se</w:t>
      </w:r>
      <w:r>
        <w:rPr>
          <w:spacing w:val="-4"/>
        </w:rPr>
        <w:t> </w:t>
      </w:r>
      <w:r>
        <w:rPr/>
        <w:t>ejecutarán</w:t>
      </w:r>
      <w:r>
        <w:rPr>
          <w:spacing w:val="-6"/>
        </w:rPr>
        <w:t> </w:t>
      </w:r>
      <w:r>
        <w:rPr/>
        <w:t>son</w:t>
      </w:r>
      <w:r>
        <w:rPr>
          <w:spacing w:val="-5"/>
        </w:rPr>
        <w:t> </w:t>
      </w:r>
      <w:r>
        <w:rPr/>
        <w:t>las</w:t>
      </w:r>
      <w:r>
        <w:rPr>
          <w:spacing w:val="-5"/>
        </w:rPr>
        <w:t> </w:t>
      </w:r>
      <w:r>
        <w:rPr>
          <w:spacing w:val="-2"/>
        </w:rPr>
        <w:t>siguientes:</w:t>
      </w:r>
    </w:p>
    <w:p>
      <w:pPr>
        <w:pStyle w:val="BodyText"/>
        <w:spacing w:before="1"/>
        <w:rPr>
          <w:b/>
        </w:rPr>
      </w:pPr>
    </w:p>
    <w:p>
      <w:pPr>
        <w:pStyle w:val="BodyText"/>
        <w:ind w:left="1339" w:right="987"/>
        <w:jc w:val="both"/>
      </w:pPr>
      <w:r>
        <w:rPr/>
        <w:t>Comprende la estructuración de los documentos requeridos a nivel distrital para la generación de conocimiento como estrategia para la planificación y toma de decisiones tendientes al mejoramiento del recurso suelo.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ListParagraph"/>
        <w:numPr>
          <w:ilvl w:val="6"/>
          <w:numId w:val="2"/>
        </w:numPr>
        <w:tabs>
          <w:tab w:pos="2038" w:val="left" w:leader="none"/>
        </w:tabs>
        <w:spacing w:line="240" w:lineRule="auto" w:before="0" w:after="0"/>
        <w:ind w:left="2038" w:right="1024" w:hanging="286"/>
        <w:jc w:val="left"/>
        <w:rPr>
          <w:sz w:val="20"/>
        </w:rPr>
      </w:pPr>
      <w:r>
        <w:rPr>
          <w:sz w:val="20"/>
        </w:rPr>
        <w:t>Desarrollar el documento técnico de soporte para modificación de la Resolución 1170 de 1997 “por medio de la cual se dictan normas sobre estaciones de servicio e instalaciones afines”: adelantado para la vigencia 2025 alineado con los compromisos de la Agenda Regulatoria</w:t>
      </w:r>
      <w:r>
        <w:rPr>
          <w:spacing w:val="-4"/>
          <w:sz w:val="20"/>
        </w:rPr>
        <w:t> </w:t>
      </w:r>
      <w:r>
        <w:rPr>
          <w:sz w:val="20"/>
        </w:rPr>
        <w:t>de</w:t>
      </w:r>
      <w:r>
        <w:rPr>
          <w:spacing w:val="-4"/>
          <w:sz w:val="20"/>
        </w:rPr>
        <w:t> </w:t>
      </w:r>
      <w:r>
        <w:rPr>
          <w:sz w:val="20"/>
        </w:rPr>
        <w:t>la</w:t>
      </w:r>
      <w:r>
        <w:rPr>
          <w:spacing w:val="-4"/>
          <w:sz w:val="20"/>
        </w:rPr>
        <w:t> </w:t>
      </w:r>
      <w:r>
        <w:rPr>
          <w:sz w:val="20"/>
        </w:rPr>
        <w:t>Entidad</w:t>
      </w:r>
      <w:r>
        <w:rPr>
          <w:spacing w:val="-3"/>
          <w:sz w:val="20"/>
        </w:rPr>
        <w:t> </w:t>
      </w:r>
      <w:r>
        <w:rPr>
          <w:sz w:val="20"/>
        </w:rPr>
        <w:t>y</w:t>
      </w:r>
      <w:r>
        <w:rPr>
          <w:spacing w:val="-3"/>
          <w:sz w:val="20"/>
        </w:rPr>
        <w:t> </w:t>
      </w:r>
      <w:r>
        <w:rPr>
          <w:sz w:val="20"/>
        </w:rPr>
        <w:t>en</w:t>
      </w:r>
      <w:r>
        <w:rPr>
          <w:spacing w:val="-5"/>
          <w:sz w:val="20"/>
        </w:rPr>
        <w:t> </w:t>
      </w:r>
      <w:r>
        <w:rPr>
          <w:sz w:val="20"/>
        </w:rPr>
        <w:t>apoyo</w:t>
      </w:r>
      <w:r>
        <w:rPr>
          <w:spacing w:val="-5"/>
          <w:sz w:val="20"/>
        </w:rPr>
        <w:t> </w:t>
      </w:r>
      <w:r>
        <w:rPr>
          <w:sz w:val="20"/>
        </w:rPr>
        <w:t>con</w:t>
      </w:r>
      <w:r>
        <w:rPr>
          <w:spacing w:val="-5"/>
          <w:sz w:val="20"/>
        </w:rPr>
        <w:t> </w:t>
      </w:r>
      <w:r>
        <w:rPr>
          <w:sz w:val="20"/>
        </w:rPr>
        <w:t>el</w:t>
      </w:r>
      <w:r>
        <w:rPr>
          <w:spacing w:val="-4"/>
          <w:sz w:val="20"/>
        </w:rPr>
        <w:t> </w:t>
      </w:r>
      <w:r>
        <w:rPr>
          <w:sz w:val="20"/>
        </w:rPr>
        <w:t>Ministerio</w:t>
      </w:r>
      <w:r>
        <w:rPr>
          <w:spacing w:val="-3"/>
          <w:sz w:val="20"/>
        </w:rPr>
        <w:t> </w:t>
      </w:r>
      <w:r>
        <w:rPr>
          <w:sz w:val="20"/>
        </w:rPr>
        <w:t>de</w:t>
      </w:r>
      <w:r>
        <w:rPr>
          <w:spacing w:val="-4"/>
          <w:sz w:val="20"/>
        </w:rPr>
        <w:t> </w:t>
      </w:r>
      <w:r>
        <w:rPr>
          <w:sz w:val="20"/>
        </w:rPr>
        <w:t>Ambiente</w:t>
      </w:r>
      <w:r>
        <w:rPr>
          <w:spacing w:val="-4"/>
          <w:sz w:val="20"/>
        </w:rPr>
        <w:t> </w:t>
      </w:r>
      <w:r>
        <w:rPr>
          <w:sz w:val="20"/>
        </w:rPr>
        <w:t>y</w:t>
      </w:r>
      <w:r>
        <w:rPr>
          <w:spacing w:val="-3"/>
          <w:sz w:val="20"/>
        </w:rPr>
        <w:t> </w:t>
      </w:r>
      <w:r>
        <w:rPr>
          <w:sz w:val="20"/>
        </w:rPr>
        <w:t>Desarrollo</w:t>
      </w:r>
      <w:r>
        <w:rPr>
          <w:spacing w:val="-6"/>
          <w:sz w:val="20"/>
        </w:rPr>
        <w:t> </w:t>
      </w:r>
      <w:r>
        <w:rPr>
          <w:sz w:val="20"/>
        </w:rPr>
        <w:t>Sostenible y el Ministerio de Minas y Energía.</w:t>
      </w:r>
    </w:p>
    <w:p>
      <w:pPr>
        <w:pStyle w:val="BodyText"/>
      </w:pPr>
    </w:p>
    <w:p>
      <w:pPr>
        <w:pStyle w:val="ListParagraph"/>
        <w:numPr>
          <w:ilvl w:val="6"/>
          <w:numId w:val="2"/>
        </w:numPr>
        <w:tabs>
          <w:tab w:pos="2038" w:val="left" w:leader="none"/>
        </w:tabs>
        <w:spacing w:line="240" w:lineRule="auto" w:before="0" w:after="0"/>
        <w:ind w:left="2038" w:right="986" w:hanging="286"/>
        <w:jc w:val="left"/>
        <w:rPr>
          <w:sz w:val="20"/>
        </w:rPr>
      </w:pPr>
      <w:r>
        <w:rPr>
          <w:sz w:val="20"/>
        </w:rPr>
        <w:t>Estructurar</w:t>
      </w:r>
      <w:r>
        <w:rPr>
          <w:spacing w:val="33"/>
          <w:sz w:val="20"/>
        </w:rPr>
        <w:t> </w:t>
      </w:r>
      <w:r>
        <w:rPr>
          <w:sz w:val="20"/>
        </w:rPr>
        <w:t>el</w:t>
      </w:r>
      <w:r>
        <w:rPr>
          <w:spacing w:val="30"/>
          <w:sz w:val="20"/>
        </w:rPr>
        <w:t> </w:t>
      </w:r>
      <w:r>
        <w:rPr>
          <w:sz w:val="20"/>
        </w:rPr>
        <w:t>documento</w:t>
      </w:r>
      <w:r>
        <w:rPr>
          <w:spacing w:val="30"/>
          <w:sz w:val="20"/>
        </w:rPr>
        <w:t> </w:t>
      </w:r>
      <w:r>
        <w:rPr>
          <w:sz w:val="20"/>
        </w:rPr>
        <w:t>del</w:t>
      </w:r>
      <w:r>
        <w:rPr>
          <w:spacing w:val="30"/>
          <w:sz w:val="20"/>
        </w:rPr>
        <w:t> </w:t>
      </w:r>
      <w:r>
        <w:rPr>
          <w:sz w:val="20"/>
        </w:rPr>
        <w:t>desarrollo</w:t>
      </w:r>
      <w:r>
        <w:rPr>
          <w:spacing w:val="30"/>
          <w:sz w:val="20"/>
        </w:rPr>
        <w:t> </w:t>
      </w:r>
      <w:r>
        <w:rPr>
          <w:sz w:val="20"/>
        </w:rPr>
        <w:t>de</w:t>
      </w:r>
      <w:r>
        <w:rPr>
          <w:spacing w:val="32"/>
          <w:sz w:val="20"/>
        </w:rPr>
        <w:t> </w:t>
      </w:r>
      <w:r>
        <w:rPr>
          <w:sz w:val="20"/>
        </w:rPr>
        <w:t>la</w:t>
      </w:r>
      <w:r>
        <w:rPr>
          <w:spacing w:val="30"/>
          <w:sz w:val="20"/>
        </w:rPr>
        <w:t> </w:t>
      </w:r>
      <w:r>
        <w:rPr>
          <w:sz w:val="20"/>
        </w:rPr>
        <w:t>especialización</w:t>
      </w:r>
      <w:r>
        <w:rPr>
          <w:spacing w:val="33"/>
          <w:sz w:val="20"/>
        </w:rPr>
        <w:t> </w:t>
      </w:r>
      <w:r>
        <w:rPr>
          <w:sz w:val="20"/>
        </w:rPr>
        <w:t>y</w:t>
      </w:r>
      <w:r>
        <w:rPr>
          <w:spacing w:val="31"/>
          <w:sz w:val="20"/>
        </w:rPr>
        <w:t> </w:t>
      </w:r>
      <w:r>
        <w:rPr>
          <w:sz w:val="20"/>
        </w:rPr>
        <w:t>data</w:t>
      </w:r>
      <w:r>
        <w:rPr>
          <w:spacing w:val="32"/>
          <w:sz w:val="20"/>
        </w:rPr>
        <w:t> </w:t>
      </w:r>
      <w:r>
        <w:rPr>
          <w:sz w:val="20"/>
        </w:rPr>
        <w:t>relacionada</w:t>
      </w:r>
      <w:r>
        <w:rPr>
          <w:spacing w:val="30"/>
          <w:sz w:val="20"/>
        </w:rPr>
        <w:t> </w:t>
      </w:r>
      <w:r>
        <w:rPr>
          <w:sz w:val="20"/>
        </w:rPr>
        <w:t>con</w:t>
      </w:r>
      <w:r>
        <w:rPr>
          <w:spacing w:val="31"/>
          <w:sz w:val="20"/>
        </w:rPr>
        <w:t> </w:t>
      </w:r>
      <w:r>
        <w:rPr>
          <w:sz w:val="20"/>
        </w:rPr>
        <w:t>los predios afectados por extracción minera y suelos contaminados.</w:t>
      </w:r>
    </w:p>
    <w:p>
      <w:pPr>
        <w:pStyle w:val="ListParagraph"/>
        <w:numPr>
          <w:ilvl w:val="6"/>
          <w:numId w:val="2"/>
        </w:numPr>
        <w:tabs>
          <w:tab w:pos="2038" w:val="left" w:leader="none"/>
        </w:tabs>
        <w:spacing w:line="240" w:lineRule="auto" w:before="230" w:after="0"/>
        <w:ind w:left="2038" w:right="986" w:hanging="286"/>
        <w:jc w:val="left"/>
        <w:rPr>
          <w:sz w:val="20"/>
        </w:rPr>
      </w:pPr>
      <w:r>
        <w:rPr>
          <w:sz w:val="20"/>
        </w:rPr>
        <w:t>Desarrollar</w:t>
      </w:r>
      <w:r>
        <w:rPr>
          <w:spacing w:val="40"/>
          <w:sz w:val="20"/>
        </w:rPr>
        <w:t> </w:t>
      </w:r>
      <w:r>
        <w:rPr>
          <w:sz w:val="20"/>
        </w:rPr>
        <w:t>el</w:t>
      </w:r>
      <w:r>
        <w:rPr>
          <w:spacing w:val="40"/>
          <w:sz w:val="20"/>
        </w:rPr>
        <w:t> </w:t>
      </w:r>
      <w:r>
        <w:rPr>
          <w:sz w:val="20"/>
        </w:rPr>
        <w:t>portafolio</w:t>
      </w:r>
      <w:r>
        <w:rPr>
          <w:spacing w:val="40"/>
          <w:sz w:val="20"/>
        </w:rPr>
        <w:t> </w:t>
      </w:r>
      <w:r>
        <w:rPr>
          <w:sz w:val="20"/>
        </w:rPr>
        <w:t>de</w:t>
      </w:r>
      <w:r>
        <w:rPr>
          <w:spacing w:val="39"/>
          <w:sz w:val="20"/>
        </w:rPr>
        <w:t> </w:t>
      </w:r>
      <w:r>
        <w:rPr>
          <w:sz w:val="20"/>
        </w:rPr>
        <w:t>predios</w:t>
      </w:r>
      <w:r>
        <w:rPr>
          <w:spacing w:val="40"/>
          <w:sz w:val="20"/>
        </w:rPr>
        <w:t> </w:t>
      </w:r>
      <w:r>
        <w:rPr>
          <w:sz w:val="20"/>
        </w:rPr>
        <w:t>afectados</w:t>
      </w:r>
      <w:r>
        <w:rPr>
          <w:spacing w:val="40"/>
          <w:sz w:val="20"/>
        </w:rPr>
        <w:t> </w:t>
      </w:r>
      <w:r>
        <w:rPr>
          <w:sz w:val="20"/>
        </w:rPr>
        <w:t>por</w:t>
      </w:r>
      <w:r>
        <w:rPr>
          <w:spacing w:val="40"/>
          <w:sz w:val="20"/>
        </w:rPr>
        <w:t> </w:t>
      </w:r>
      <w:r>
        <w:rPr>
          <w:sz w:val="20"/>
        </w:rPr>
        <w:t>actividades</w:t>
      </w:r>
      <w:r>
        <w:rPr>
          <w:spacing w:val="40"/>
          <w:sz w:val="20"/>
        </w:rPr>
        <w:t> </w:t>
      </w:r>
      <w:r>
        <w:rPr>
          <w:sz w:val="20"/>
        </w:rPr>
        <w:t>mineras</w:t>
      </w:r>
      <w:r>
        <w:rPr>
          <w:spacing w:val="40"/>
          <w:sz w:val="20"/>
        </w:rPr>
        <w:t> </w:t>
      </w:r>
      <w:r>
        <w:rPr>
          <w:sz w:val="20"/>
        </w:rPr>
        <w:t>con</w:t>
      </w:r>
      <w:r>
        <w:rPr>
          <w:spacing w:val="40"/>
          <w:sz w:val="20"/>
        </w:rPr>
        <w:t> </w:t>
      </w:r>
      <w:r>
        <w:rPr>
          <w:sz w:val="20"/>
        </w:rPr>
        <w:t>potencial</w:t>
      </w:r>
      <w:r>
        <w:rPr>
          <w:spacing w:val="39"/>
          <w:sz w:val="20"/>
        </w:rPr>
        <w:t> </w:t>
      </w:r>
      <w:r>
        <w:rPr>
          <w:sz w:val="20"/>
        </w:rPr>
        <w:t>de desarrollo urbanístico conforme a lo establecido en la Resolución 765 de 2023.</w:t>
      </w:r>
    </w:p>
    <w:p>
      <w:pPr>
        <w:pStyle w:val="BodyText"/>
        <w:spacing w:before="1"/>
      </w:pPr>
    </w:p>
    <w:p>
      <w:pPr>
        <w:pStyle w:val="ListParagraph"/>
        <w:numPr>
          <w:ilvl w:val="6"/>
          <w:numId w:val="2"/>
        </w:numPr>
        <w:tabs>
          <w:tab w:pos="2038" w:val="left" w:leader="none"/>
        </w:tabs>
        <w:spacing w:line="240" w:lineRule="auto" w:before="0" w:after="0"/>
        <w:ind w:left="2038" w:right="984" w:hanging="286"/>
        <w:jc w:val="left"/>
        <w:rPr>
          <w:sz w:val="20"/>
        </w:rPr>
      </w:pPr>
      <w:r>
        <w:rPr>
          <w:sz w:val="20"/>
        </w:rPr>
        <w:t>Actualizar</w:t>
      </w:r>
      <w:r>
        <w:rPr>
          <w:spacing w:val="40"/>
          <w:sz w:val="20"/>
        </w:rPr>
        <w:t> </w:t>
      </w:r>
      <w:r>
        <w:rPr>
          <w:sz w:val="20"/>
        </w:rPr>
        <w:t>la</w:t>
      </w:r>
      <w:r>
        <w:rPr>
          <w:spacing w:val="40"/>
          <w:sz w:val="20"/>
        </w:rPr>
        <w:t> </w:t>
      </w:r>
      <w:r>
        <w:rPr>
          <w:sz w:val="20"/>
        </w:rPr>
        <w:t>Guía</w:t>
      </w:r>
      <w:r>
        <w:rPr>
          <w:spacing w:val="40"/>
          <w:sz w:val="20"/>
        </w:rPr>
        <w:t> </w:t>
      </w:r>
      <w:r>
        <w:rPr>
          <w:sz w:val="20"/>
        </w:rPr>
        <w:t>de</w:t>
      </w:r>
      <w:r>
        <w:rPr>
          <w:spacing w:val="40"/>
          <w:sz w:val="20"/>
        </w:rPr>
        <w:t> </w:t>
      </w:r>
      <w:r>
        <w:rPr>
          <w:sz w:val="20"/>
        </w:rPr>
        <w:t>desmantelamiento</w:t>
      </w:r>
      <w:r>
        <w:rPr>
          <w:spacing w:val="40"/>
          <w:sz w:val="20"/>
        </w:rPr>
        <w:t> </w:t>
      </w:r>
      <w:r>
        <w:rPr>
          <w:sz w:val="20"/>
        </w:rPr>
        <w:t>de</w:t>
      </w:r>
      <w:r>
        <w:rPr>
          <w:spacing w:val="40"/>
          <w:sz w:val="20"/>
        </w:rPr>
        <w:t> </w:t>
      </w:r>
      <w:r>
        <w:rPr>
          <w:sz w:val="20"/>
        </w:rPr>
        <w:t>instalaciones</w:t>
      </w:r>
      <w:r>
        <w:rPr>
          <w:spacing w:val="40"/>
          <w:sz w:val="20"/>
        </w:rPr>
        <w:t> </w:t>
      </w:r>
      <w:r>
        <w:rPr>
          <w:sz w:val="20"/>
        </w:rPr>
        <w:t>industriales</w:t>
      </w:r>
      <w:r>
        <w:rPr>
          <w:spacing w:val="40"/>
          <w:sz w:val="20"/>
        </w:rPr>
        <w:t> </w:t>
      </w:r>
      <w:r>
        <w:rPr>
          <w:sz w:val="20"/>
        </w:rPr>
        <w:t>comerciales</w:t>
      </w:r>
      <w:r>
        <w:rPr>
          <w:spacing w:val="40"/>
          <w:sz w:val="20"/>
        </w:rPr>
        <w:t> </w:t>
      </w:r>
      <w:r>
        <w:rPr>
          <w:sz w:val="20"/>
        </w:rPr>
        <w:t>y</w:t>
      </w:r>
      <w:r>
        <w:rPr>
          <w:spacing w:val="40"/>
          <w:sz w:val="20"/>
        </w:rPr>
        <w:t> </w:t>
      </w:r>
      <w:r>
        <w:rPr>
          <w:sz w:val="20"/>
        </w:rPr>
        <w:t>de </w:t>
      </w:r>
      <w:r>
        <w:rPr>
          <w:spacing w:val="-2"/>
          <w:sz w:val="20"/>
        </w:rPr>
        <w:t>servicios.</w:t>
      </w:r>
    </w:p>
    <w:p>
      <w:pPr>
        <w:pStyle w:val="Heading2"/>
        <w:spacing w:before="229"/>
        <w:ind w:left="619" w:right="1069"/>
      </w:pPr>
      <w:r>
        <w:rPr/>
        <w:t>Meta Plan de Desarrollo (4)- Implementar un (1) programa de control, evaluación y seguimiento para proteger el arbolado urbano, la flora y la fauna silvestre, y prevenir su tráfico ilegal.</w:t>
      </w:r>
    </w:p>
    <w:p>
      <w:pPr>
        <w:pStyle w:val="BodyText"/>
        <w:spacing w:before="1"/>
        <w:rPr>
          <w:b/>
        </w:rPr>
      </w:pPr>
    </w:p>
    <w:p>
      <w:pPr>
        <w:pStyle w:val="ListParagraph"/>
        <w:numPr>
          <w:ilvl w:val="5"/>
          <w:numId w:val="2"/>
        </w:numPr>
        <w:tabs>
          <w:tab w:pos="1339" w:val="left" w:leader="none"/>
        </w:tabs>
        <w:spacing w:line="240" w:lineRule="auto" w:before="0" w:after="0"/>
        <w:ind w:left="1339" w:right="983" w:hanging="360"/>
        <w:jc w:val="left"/>
        <w:rPr>
          <w:sz w:val="20"/>
        </w:rPr>
      </w:pPr>
      <w:r>
        <w:rPr>
          <w:b/>
          <w:sz w:val="20"/>
        </w:rPr>
        <w:t>Actividad</w:t>
      </w:r>
      <w:r>
        <w:rPr>
          <w:b/>
          <w:spacing w:val="-13"/>
          <w:sz w:val="20"/>
        </w:rPr>
        <w:t> </w:t>
      </w:r>
      <w:r>
        <w:rPr>
          <w:b/>
          <w:sz w:val="20"/>
        </w:rPr>
        <w:t>1:</w:t>
      </w:r>
      <w:r>
        <w:rPr>
          <w:b/>
          <w:spacing w:val="-12"/>
          <w:sz w:val="20"/>
        </w:rPr>
        <w:t> </w:t>
      </w:r>
      <w:r>
        <w:rPr>
          <w:sz w:val="20"/>
        </w:rPr>
        <w:t>Realizar</w:t>
      </w:r>
      <w:r>
        <w:rPr>
          <w:spacing w:val="-13"/>
          <w:sz w:val="20"/>
        </w:rPr>
        <w:t> </w:t>
      </w:r>
      <w:r>
        <w:rPr>
          <w:sz w:val="20"/>
        </w:rPr>
        <w:t>49.412</w:t>
      </w:r>
      <w:r>
        <w:rPr>
          <w:spacing w:val="-12"/>
          <w:sz w:val="20"/>
        </w:rPr>
        <w:t> </w:t>
      </w:r>
      <w:r>
        <w:rPr>
          <w:sz w:val="20"/>
        </w:rPr>
        <w:t>actuaciones</w:t>
      </w:r>
      <w:r>
        <w:rPr>
          <w:spacing w:val="-13"/>
          <w:sz w:val="20"/>
        </w:rPr>
        <w:t> </w:t>
      </w:r>
      <w:r>
        <w:rPr>
          <w:sz w:val="20"/>
        </w:rPr>
        <w:t>de</w:t>
      </w:r>
      <w:r>
        <w:rPr>
          <w:spacing w:val="-12"/>
          <w:sz w:val="20"/>
        </w:rPr>
        <w:t> </w:t>
      </w:r>
      <w:r>
        <w:rPr>
          <w:sz w:val="20"/>
        </w:rPr>
        <w:t>evaluación,</w:t>
      </w:r>
      <w:r>
        <w:rPr>
          <w:spacing w:val="-13"/>
          <w:sz w:val="20"/>
        </w:rPr>
        <w:t> </w:t>
      </w:r>
      <w:r>
        <w:rPr>
          <w:sz w:val="20"/>
        </w:rPr>
        <w:t>control,</w:t>
      </w:r>
      <w:r>
        <w:rPr>
          <w:spacing w:val="-12"/>
          <w:sz w:val="20"/>
        </w:rPr>
        <w:t> </w:t>
      </w:r>
      <w:r>
        <w:rPr>
          <w:sz w:val="20"/>
        </w:rPr>
        <w:t>seguimiento</w:t>
      </w:r>
      <w:r>
        <w:rPr>
          <w:spacing w:val="-13"/>
          <w:sz w:val="20"/>
        </w:rPr>
        <w:t> </w:t>
      </w:r>
      <w:r>
        <w:rPr>
          <w:sz w:val="20"/>
        </w:rPr>
        <w:t>y</w:t>
      </w:r>
      <w:r>
        <w:rPr>
          <w:spacing w:val="-12"/>
          <w:sz w:val="20"/>
        </w:rPr>
        <w:t> </w:t>
      </w:r>
      <w:r>
        <w:rPr>
          <w:sz w:val="20"/>
        </w:rPr>
        <w:t>prevención</w:t>
      </w:r>
      <w:r>
        <w:rPr>
          <w:spacing w:val="-13"/>
          <w:sz w:val="20"/>
        </w:rPr>
        <w:t> </w:t>
      </w:r>
      <w:r>
        <w:rPr>
          <w:sz w:val="20"/>
        </w:rPr>
        <w:t>ejecutadas sobre los recursos flora y fauna silvestre en Bogotá D.C.</w:t>
      </w:r>
    </w:p>
    <w:p>
      <w:pPr>
        <w:pStyle w:val="BodyText"/>
        <w:spacing w:before="229"/>
        <w:ind w:left="1339"/>
        <w:jc w:val="both"/>
      </w:pPr>
      <w:r>
        <w:rPr/>
        <w:t>Acciones</w:t>
      </w:r>
      <w:r>
        <w:rPr>
          <w:spacing w:val="-6"/>
        </w:rPr>
        <w:t> </w:t>
      </w:r>
      <w:r>
        <w:rPr/>
        <w:t>por</w:t>
      </w:r>
      <w:r>
        <w:rPr>
          <w:spacing w:val="-4"/>
        </w:rPr>
        <w:t> </w:t>
      </w:r>
      <w:r>
        <w:rPr>
          <w:spacing w:val="-2"/>
        </w:rPr>
        <w:t>realizar:</w:t>
      </w:r>
    </w:p>
    <w:p>
      <w:pPr>
        <w:pStyle w:val="BodyText"/>
        <w:spacing w:before="1"/>
      </w:pPr>
    </w:p>
    <w:p>
      <w:pPr>
        <w:pStyle w:val="BodyText"/>
        <w:ind w:left="1339" w:right="979"/>
        <w:jc w:val="both"/>
      </w:pPr>
      <w:r>
        <w:rPr/>
        <w:t>Una actuación técnica sobre el recurso fauna silvestre corresponde a toda actividad, diligencia u operación</w:t>
      </w:r>
      <w:r>
        <w:rPr>
          <w:spacing w:val="-13"/>
        </w:rPr>
        <w:t> </w:t>
      </w:r>
      <w:r>
        <w:rPr/>
        <w:t>administrativa</w:t>
      </w:r>
      <w:r>
        <w:rPr>
          <w:spacing w:val="-12"/>
        </w:rPr>
        <w:t> </w:t>
      </w:r>
      <w:r>
        <w:rPr/>
        <w:t>que</w:t>
      </w:r>
      <w:r>
        <w:rPr>
          <w:spacing w:val="-13"/>
        </w:rPr>
        <w:t> </w:t>
      </w:r>
      <w:r>
        <w:rPr/>
        <w:t>emane</w:t>
      </w:r>
      <w:r>
        <w:rPr>
          <w:spacing w:val="-12"/>
        </w:rPr>
        <w:t> </w:t>
      </w:r>
      <w:r>
        <w:rPr/>
        <w:t>de</w:t>
      </w:r>
      <w:r>
        <w:rPr>
          <w:spacing w:val="-13"/>
        </w:rPr>
        <w:t> </w:t>
      </w:r>
      <w:r>
        <w:rPr/>
        <w:t>la</w:t>
      </w:r>
      <w:r>
        <w:rPr>
          <w:spacing w:val="-12"/>
        </w:rPr>
        <w:t> </w:t>
      </w:r>
      <w:r>
        <w:rPr/>
        <w:t>autoridad</w:t>
      </w:r>
      <w:r>
        <w:rPr>
          <w:spacing w:val="-13"/>
        </w:rPr>
        <w:t> </w:t>
      </w:r>
      <w:r>
        <w:rPr/>
        <w:t>ambiental</w:t>
      </w:r>
      <w:r>
        <w:rPr>
          <w:spacing w:val="-12"/>
        </w:rPr>
        <w:t> </w:t>
      </w:r>
      <w:r>
        <w:rPr/>
        <w:t>tendiente</w:t>
      </w:r>
      <w:r>
        <w:rPr>
          <w:spacing w:val="-13"/>
        </w:rPr>
        <w:t> </w:t>
      </w:r>
      <w:r>
        <w:rPr/>
        <w:t>a</w:t>
      </w:r>
      <w:r>
        <w:rPr>
          <w:spacing w:val="-12"/>
        </w:rPr>
        <w:t> </w:t>
      </w:r>
      <w:r>
        <w:rPr/>
        <w:t>la</w:t>
      </w:r>
      <w:r>
        <w:rPr>
          <w:spacing w:val="-13"/>
        </w:rPr>
        <w:t> </w:t>
      </w:r>
      <w:r>
        <w:rPr/>
        <w:t>protección</w:t>
      </w:r>
      <w:r>
        <w:rPr>
          <w:spacing w:val="-12"/>
        </w:rPr>
        <w:t> </w:t>
      </w:r>
      <w:r>
        <w:rPr/>
        <w:t>de</w:t>
      </w:r>
      <w:r>
        <w:rPr>
          <w:spacing w:val="-13"/>
        </w:rPr>
        <w:t> </w:t>
      </w:r>
      <w:r>
        <w:rPr/>
        <w:t>los</w:t>
      </w:r>
      <w:r>
        <w:rPr>
          <w:spacing w:val="-12"/>
        </w:rPr>
        <w:t> </w:t>
      </w:r>
      <w:r>
        <w:rPr/>
        <w:t>animales silvestres,</w:t>
      </w:r>
      <w:r>
        <w:rPr>
          <w:spacing w:val="-6"/>
        </w:rPr>
        <w:t> </w:t>
      </w:r>
      <w:r>
        <w:rPr/>
        <w:t>evaluación</w:t>
      </w:r>
      <w:r>
        <w:rPr>
          <w:spacing w:val="-5"/>
        </w:rPr>
        <w:t> </w:t>
      </w:r>
      <w:r>
        <w:rPr/>
        <w:t>y</w:t>
      </w:r>
      <w:r>
        <w:rPr>
          <w:spacing w:val="-5"/>
        </w:rPr>
        <w:t> </w:t>
      </w:r>
      <w:r>
        <w:rPr/>
        <w:t>seguimiento</w:t>
      </w:r>
      <w:r>
        <w:rPr>
          <w:spacing w:val="-6"/>
        </w:rPr>
        <w:t> </w:t>
      </w:r>
      <w:r>
        <w:rPr/>
        <w:t>del</w:t>
      </w:r>
      <w:r>
        <w:rPr>
          <w:spacing w:val="-6"/>
        </w:rPr>
        <w:t> </w:t>
      </w:r>
      <w:r>
        <w:rPr/>
        <w:t>aprovechamiento</w:t>
      </w:r>
      <w:r>
        <w:rPr>
          <w:spacing w:val="-7"/>
        </w:rPr>
        <w:t> </w:t>
      </w:r>
      <w:r>
        <w:rPr/>
        <w:t>de</w:t>
      </w:r>
      <w:r>
        <w:rPr>
          <w:spacing w:val="-6"/>
        </w:rPr>
        <w:t> </w:t>
      </w:r>
      <w:r>
        <w:rPr/>
        <w:t>estos,</w:t>
      </w:r>
      <w:r>
        <w:rPr>
          <w:spacing w:val="-6"/>
        </w:rPr>
        <w:t> </w:t>
      </w:r>
      <w:r>
        <w:rPr/>
        <w:t>sus</w:t>
      </w:r>
      <w:r>
        <w:rPr>
          <w:spacing w:val="-7"/>
        </w:rPr>
        <w:t> </w:t>
      </w:r>
      <w:r>
        <w:rPr/>
        <w:t>productos</w:t>
      </w:r>
      <w:r>
        <w:rPr>
          <w:spacing w:val="-9"/>
        </w:rPr>
        <w:t> </w:t>
      </w:r>
      <w:r>
        <w:rPr/>
        <w:t>y</w:t>
      </w:r>
      <w:r>
        <w:rPr>
          <w:spacing w:val="-5"/>
        </w:rPr>
        <w:t> </w:t>
      </w:r>
      <w:r>
        <w:rPr/>
        <w:t>subproductos,</w:t>
      </w:r>
      <w:r>
        <w:rPr>
          <w:spacing w:val="-6"/>
        </w:rPr>
        <w:t> </w:t>
      </w:r>
      <w:r>
        <w:rPr/>
        <w:t>y</w:t>
      </w:r>
      <w:r>
        <w:rPr>
          <w:spacing w:val="-7"/>
        </w:rPr>
        <w:t> </w:t>
      </w:r>
      <w:r>
        <w:rPr/>
        <w:t>la prevención y control de su tráfico ilegal.</w:t>
      </w:r>
    </w:p>
    <w:p>
      <w:pPr>
        <w:pStyle w:val="BodyText"/>
      </w:pPr>
    </w:p>
    <w:p>
      <w:pPr>
        <w:pStyle w:val="BodyText"/>
        <w:ind w:left="1339" w:right="981"/>
        <w:jc w:val="both"/>
      </w:pPr>
      <w:r>
        <w:rPr/>
        <w:t>Dichas</w:t>
      </w:r>
      <w:r>
        <w:rPr>
          <w:spacing w:val="-13"/>
        </w:rPr>
        <w:t> </w:t>
      </w:r>
      <w:r>
        <w:rPr/>
        <w:t>actividades</w:t>
      </w:r>
      <w:r>
        <w:rPr>
          <w:spacing w:val="-12"/>
        </w:rPr>
        <w:t> </w:t>
      </w:r>
      <w:r>
        <w:rPr/>
        <w:t>se</w:t>
      </w:r>
      <w:r>
        <w:rPr>
          <w:spacing w:val="-13"/>
        </w:rPr>
        <w:t> </w:t>
      </w:r>
      <w:r>
        <w:rPr/>
        <w:t>constituyen</w:t>
      </w:r>
      <w:r>
        <w:rPr>
          <w:spacing w:val="-12"/>
        </w:rPr>
        <w:t> </w:t>
      </w:r>
      <w:r>
        <w:rPr/>
        <w:t>en</w:t>
      </w:r>
      <w:r>
        <w:rPr>
          <w:spacing w:val="-13"/>
        </w:rPr>
        <w:t> </w:t>
      </w:r>
      <w:r>
        <w:rPr/>
        <w:t>una</w:t>
      </w:r>
      <w:r>
        <w:rPr>
          <w:spacing w:val="-12"/>
        </w:rPr>
        <w:t> </w:t>
      </w:r>
      <w:r>
        <w:rPr/>
        <w:t>referencia</w:t>
      </w:r>
      <w:r>
        <w:rPr>
          <w:spacing w:val="-13"/>
        </w:rPr>
        <w:t> </w:t>
      </w:r>
      <w:r>
        <w:rPr/>
        <w:t>que</w:t>
      </w:r>
      <w:r>
        <w:rPr>
          <w:spacing w:val="-12"/>
        </w:rPr>
        <w:t> </w:t>
      </w:r>
      <w:r>
        <w:rPr/>
        <w:t>permite</w:t>
      </w:r>
      <w:r>
        <w:rPr>
          <w:spacing w:val="-13"/>
        </w:rPr>
        <w:t> </w:t>
      </w:r>
      <w:r>
        <w:rPr/>
        <w:t>dimensionar</w:t>
      </w:r>
      <w:r>
        <w:rPr>
          <w:spacing w:val="-12"/>
        </w:rPr>
        <w:t> </w:t>
      </w:r>
      <w:r>
        <w:rPr/>
        <w:t>e</w:t>
      </w:r>
      <w:r>
        <w:rPr>
          <w:spacing w:val="-13"/>
        </w:rPr>
        <w:t> </w:t>
      </w:r>
      <w:r>
        <w:rPr/>
        <w:t>iniciar</w:t>
      </w:r>
      <w:r>
        <w:rPr>
          <w:spacing w:val="-12"/>
        </w:rPr>
        <w:t> </w:t>
      </w:r>
      <w:r>
        <w:rPr/>
        <w:t>otras</w:t>
      </w:r>
      <w:r>
        <w:rPr>
          <w:spacing w:val="-13"/>
        </w:rPr>
        <w:t> </w:t>
      </w:r>
      <w:r>
        <w:rPr/>
        <w:t>actividades misionales o no, de diferente complejidad, especificidad, duración o plazo. A continuación, se listan los tipos de actuaciones realizadas sobre el recurso fauna silvestre y las fuentes de verificación que aportan a la meta:</w:t>
      </w:r>
    </w:p>
    <w:p>
      <w:pPr>
        <w:pStyle w:val="BodyText"/>
        <w:spacing w:before="10"/>
        <w:rPr>
          <w:sz w:val="19"/>
        </w:rPr>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12"/>
        <w:gridCol w:w="4695"/>
      </w:tblGrid>
      <w:tr>
        <w:trPr>
          <w:trHeight w:val="414" w:hRule="atLeast"/>
        </w:trPr>
        <w:tc>
          <w:tcPr>
            <w:tcW w:w="4112" w:type="dxa"/>
            <w:shd w:val="clear" w:color="auto" w:fill="BEBEBE"/>
          </w:tcPr>
          <w:p>
            <w:pPr>
              <w:pStyle w:val="TableParagraph"/>
              <w:spacing w:before="103"/>
              <w:ind w:left="12"/>
              <w:jc w:val="center"/>
              <w:rPr>
                <w:b/>
                <w:sz w:val="18"/>
              </w:rPr>
            </w:pPr>
            <w:r>
              <w:rPr>
                <w:b/>
                <w:spacing w:val="-2"/>
                <w:sz w:val="18"/>
              </w:rPr>
              <w:t>ACTUACIÓN</w:t>
            </w:r>
          </w:p>
        </w:tc>
        <w:tc>
          <w:tcPr>
            <w:tcW w:w="4695" w:type="dxa"/>
            <w:shd w:val="clear" w:color="auto" w:fill="BEBEBE"/>
          </w:tcPr>
          <w:p>
            <w:pPr>
              <w:pStyle w:val="TableParagraph"/>
              <w:spacing w:line="208" w:lineRule="exact"/>
              <w:ind w:left="1804" w:right="391" w:hanging="1407"/>
              <w:rPr>
                <w:b/>
                <w:sz w:val="18"/>
              </w:rPr>
            </w:pPr>
            <w:r>
              <w:rPr>
                <w:b/>
                <w:sz w:val="18"/>
              </w:rPr>
              <w:t>FUENTE</w:t>
            </w:r>
            <w:r>
              <w:rPr>
                <w:b/>
                <w:spacing w:val="-12"/>
                <w:sz w:val="18"/>
              </w:rPr>
              <w:t> </w:t>
            </w:r>
            <w:r>
              <w:rPr>
                <w:b/>
                <w:sz w:val="18"/>
              </w:rPr>
              <w:t>DE</w:t>
            </w:r>
            <w:r>
              <w:rPr>
                <w:b/>
                <w:spacing w:val="-11"/>
                <w:sz w:val="18"/>
              </w:rPr>
              <w:t> </w:t>
            </w:r>
            <w:r>
              <w:rPr>
                <w:b/>
                <w:sz w:val="18"/>
              </w:rPr>
              <w:t>VERIFICACIÓN</w:t>
            </w:r>
            <w:r>
              <w:rPr>
                <w:b/>
                <w:spacing w:val="-11"/>
                <w:sz w:val="18"/>
              </w:rPr>
              <w:t> </w:t>
            </w:r>
            <w:r>
              <w:rPr>
                <w:b/>
                <w:sz w:val="18"/>
              </w:rPr>
              <w:t>CUANTIFICADO EN LA META</w:t>
            </w:r>
          </w:p>
        </w:tc>
      </w:tr>
      <w:tr>
        <w:trPr>
          <w:trHeight w:val="274" w:hRule="atLeast"/>
        </w:trPr>
        <w:tc>
          <w:tcPr>
            <w:tcW w:w="4112" w:type="dxa"/>
            <w:vMerge w:val="restart"/>
          </w:tcPr>
          <w:p>
            <w:pPr>
              <w:pStyle w:val="TableParagraph"/>
              <w:spacing w:line="242" w:lineRule="auto" w:before="70"/>
              <w:ind w:left="117" w:right="120"/>
              <w:rPr>
                <w:sz w:val="18"/>
              </w:rPr>
            </w:pPr>
            <w:r>
              <w:rPr>
                <w:sz w:val="18"/>
              </w:rPr>
              <w:t>1.</w:t>
            </w:r>
            <w:r>
              <w:rPr>
                <w:spacing w:val="-5"/>
                <w:sz w:val="18"/>
              </w:rPr>
              <w:t> </w:t>
            </w:r>
            <w:r>
              <w:rPr>
                <w:sz w:val="18"/>
              </w:rPr>
              <w:t>Atención</w:t>
            </w:r>
            <w:r>
              <w:rPr>
                <w:spacing w:val="-6"/>
                <w:sz w:val="18"/>
              </w:rPr>
              <w:t> </w:t>
            </w:r>
            <w:r>
              <w:rPr>
                <w:sz w:val="18"/>
              </w:rPr>
              <w:t>y</w:t>
            </w:r>
            <w:r>
              <w:rPr>
                <w:spacing w:val="-4"/>
                <w:sz w:val="18"/>
              </w:rPr>
              <w:t> </w:t>
            </w:r>
            <w:r>
              <w:rPr>
                <w:sz w:val="18"/>
              </w:rPr>
              <w:t>control</w:t>
            </w:r>
            <w:r>
              <w:rPr>
                <w:spacing w:val="-5"/>
                <w:sz w:val="18"/>
              </w:rPr>
              <w:t> </w:t>
            </w:r>
            <w:r>
              <w:rPr>
                <w:sz w:val="18"/>
              </w:rPr>
              <w:t>de</w:t>
            </w:r>
            <w:r>
              <w:rPr>
                <w:spacing w:val="-6"/>
                <w:sz w:val="18"/>
              </w:rPr>
              <w:t> </w:t>
            </w:r>
            <w:r>
              <w:rPr>
                <w:sz w:val="18"/>
              </w:rPr>
              <w:t>fauna</w:t>
            </w:r>
            <w:r>
              <w:rPr>
                <w:spacing w:val="-6"/>
                <w:sz w:val="18"/>
              </w:rPr>
              <w:t> </w:t>
            </w:r>
            <w:r>
              <w:rPr>
                <w:sz w:val="18"/>
              </w:rPr>
              <w:t>silvestre</w:t>
            </w:r>
            <w:r>
              <w:rPr>
                <w:spacing w:val="-6"/>
                <w:sz w:val="18"/>
              </w:rPr>
              <w:t> </w:t>
            </w:r>
            <w:r>
              <w:rPr>
                <w:sz w:val="18"/>
              </w:rPr>
              <w:t>(pre-visitas, visitas u operativos)</w:t>
            </w:r>
          </w:p>
        </w:tc>
        <w:tc>
          <w:tcPr>
            <w:tcW w:w="4695" w:type="dxa"/>
          </w:tcPr>
          <w:p>
            <w:pPr>
              <w:pStyle w:val="TableParagraph"/>
              <w:spacing w:before="32"/>
              <w:ind w:left="115"/>
              <w:rPr>
                <w:sz w:val="18"/>
              </w:rPr>
            </w:pPr>
            <w:r>
              <w:rPr>
                <w:sz w:val="18"/>
              </w:rPr>
              <w:t>Acta</w:t>
            </w:r>
            <w:r>
              <w:rPr>
                <w:spacing w:val="-2"/>
                <w:sz w:val="18"/>
              </w:rPr>
              <w:t> </w:t>
            </w:r>
            <w:r>
              <w:rPr>
                <w:sz w:val="18"/>
              </w:rPr>
              <w:t>de</w:t>
            </w:r>
            <w:r>
              <w:rPr>
                <w:spacing w:val="-2"/>
                <w:sz w:val="18"/>
              </w:rPr>
              <w:t> </w:t>
            </w:r>
            <w:r>
              <w:rPr>
                <w:sz w:val="18"/>
              </w:rPr>
              <w:t>control</w:t>
            </w:r>
            <w:r>
              <w:rPr>
                <w:spacing w:val="-1"/>
                <w:sz w:val="18"/>
              </w:rPr>
              <w:t> </w:t>
            </w:r>
            <w:r>
              <w:rPr>
                <w:sz w:val="18"/>
              </w:rPr>
              <w:t>y</w:t>
            </w:r>
            <w:r>
              <w:rPr>
                <w:spacing w:val="-2"/>
                <w:sz w:val="18"/>
              </w:rPr>
              <w:t> </w:t>
            </w:r>
            <w:r>
              <w:rPr>
                <w:sz w:val="18"/>
              </w:rPr>
              <w:t>atención de</w:t>
            </w:r>
            <w:r>
              <w:rPr>
                <w:spacing w:val="-2"/>
                <w:sz w:val="18"/>
              </w:rPr>
              <w:t> </w:t>
            </w:r>
            <w:r>
              <w:rPr>
                <w:sz w:val="18"/>
              </w:rPr>
              <w:t>fauna</w:t>
            </w:r>
            <w:r>
              <w:rPr>
                <w:spacing w:val="-2"/>
                <w:sz w:val="18"/>
              </w:rPr>
              <w:t> silvestre</w:t>
            </w:r>
          </w:p>
        </w:tc>
      </w:tr>
      <w:tr>
        <w:trPr>
          <w:trHeight w:val="273" w:hRule="atLeast"/>
        </w:trPr>
        <w:tc>
          <w:tcPr>
            <w:tcW w:w="4112" w:type="dxa"/>
            <w:vMerge/>
            <w:tcBorders>
              <w:top w:val="nil"/>
            </w:tcBorders>
          </w:tcPr>
          <w:p>
            <w:pPr>
              <w:rPr>
                <w:sz w:val="2"/>
                <w:szCs w:val="2"/>
              </w:rPr>
            </w:pPr>
          </w:p>
        </w:tc>
        <w:tc>
          <w:tcPr>
            <w:tcW w:w="4695" w:type="dxa"/>
          </w:tcPr>
          <w:p>
            <w:pPr>
              <w:pStyle w:val="TableParagraph"/>
              <w:spacing w:before="34"/>
              <w:ind w:left="115"/>
              <w:rPr>
                <w:sz w:val="18"/>
              </w:rPr>
            </w:pPr>
            <w:r>
              <w:rPr>
                <w:sz w:val="18"/>
              </w:rPr>
              <w:t>Conceptos</w:t>
            </w:r>
            <w:r>
              <w:rPr>
                <w:spacing w:val="-2"/>
                <w:sz w:val="18"/>
              </w:rPr>
              <w:t> Técnicos</w:t>
            </w:r>
          </w:p>
        </w:tc>
      </w:tr>
      <w:tr>
        <w:trPr>
          <w:trHeight w:val="414" w:hRule="atLeast"/>
        </w:trPr>
        <w:tc>
          <w:tcPr>
            <w:tcW w:w="4112" w:type="dxa"/>
          </w:tcPr>
          <w:p>
            <w:pPr>
              <w:pStyle w:val="TableParagraph"/>
              <w:spacing w:line="208" w:lineRule="exact"/>
              <w:ind w:left="117" w:right="120"/>
              <w:rPr>
                <w:sz w:val="18"/>
              </w:rPr>
            </w:pPr>
            <w:r>
              <w:rPr>
                <w:sz w:val="18"/>
              </w:rPr>
              <w:t>2.</w:t>
            </w:r>
            <w:r>
              <w:rPr>
                <w:spacing w:val="-6"/>
                <w:sz w:val="18"/>
              </w:rPr>
              <w:t> </w:t>
            </w:r>
            <w:r>
              <w:rPr>
                <w:sz w:val="18"/>
              </w:rPr>
              <w:t>Visitas</w:t>
            </w:r>
            <w:r>
              <w:rPr>
                <w:spacing w:val="-7"/>
                <w:sz w:val="18"/>
              </w:rPr>
              <w:t> </w:t>
            </w:r>
            <w:r>
              <w:rPr>
                <w:sz w:val="18"/>
              </w:rPr>
              <w:t>de</w:t>
            </w:r>
            <w:r>
              <w:rPr>
                <w:spacing w:val="-7"/>
                <w:sz w:val="18"/>
              </w:rPr>
              <w:t> </w:t>
            </w:r>
            <w:r>
              <w:rPr>
                <w:sz w:val="18"/>
              </w:rPr>
              <w:t>revisión</w:t>
            </w:r>
            <w:r>
              <w:rPr>
                <w:spacing w:val="-5"/>
                <w:sz w:val="18"/>
              </w:rPr>
              <w:t> </w:t>
            </w:r>
            <w:r>
              <w:rPr>
                <w:sz w:val="18"/>
              </w:rPr>
              <w:t>de</w:t>
            </w:r>
            <w:r>
              <w:rPr>
                <w:spacing w:val="-7"/>
                <w:sz w:val="18"/>
              </w:rPr>
              <w:t> </w:t>
            </w:r>
            <w:r>
              <w:rPr>
                <w:sz w:val="18"/>
              </w:rPr>
              <w:t>exportaciones</w:t>
            </w:r>
            <w:r>
              <w:rPr>
                <w:spacing w:val="-7"/>
                <w:sz w:val="18"/>
              </w:rPr>
              <w:t> </w:t>
            </w:r>
            <w:r>
              <w:rPr>
                <w:sz w:val="18"/>
              </w:rPr>
              <w:t>e importaciones de fauna silvestre.</w:t>
            </w:r>
          </w:p>
        </w:tc>
        <w:tc>
          <w:tcPr>
            <w:tcW w:w="4695" w:type="dxa"/>
          </w:tcPr>
          <w:p>
            <w:pPr>
              <w:pStyle w:val="TableParagraph"/>
              <w:spacing w:before="105"/>
              <w:ind w:left="115"/>
              <w:rPr>
                <w:sz w:val="18"/>
              </w:rPr>
            </w:pPr>
            <w:r>
              <w:rPr>
                <w:sz w:val="18"/>
              </w:rPr>
              <w:t>Acta</w:t>
            </w:r>
            <w:r>
              <w:rPr>
                <w:spacing w:val="-2"/>
                <w:sz w:val="18"/>
              </w:rPr>
              <w:t> </w:t>
            </w:r>
            <w:r>
              <w:rPr>
                <w:sz w:val="18"/>
              </w:rPr>
              <w:t>para</w:t>
            </w:r>
            <w:r>
              <w:rPr>
                <w:spacing w:val="-2"/>
                <w:sz w:val="18"/>
              </w:rPr>
              <w:t> </w:t>
            </w:r>
            <w:r>
              <w:rPr>
                <w:sz w:val="18"/>
              </w:rPr>
              <w:t>revisión</w:t>
            </w:r>
            <w:r>
              <w:rPr>
                <w:spacing w:val="-2"/>
                <w:sz w:val="18"/>
              </w:rPr>
              <w:t> </w:t>
            </w:r>
            <w:r>
              <w:rPr>
                <w:sz w:val="18"/>
              </w:rPr>
              <w:t>de</w:t>
            </w:r>
            <w:r>
              <w:rPr>
                <w:spacing w:val="-2"/>
                <w:sz w:val="18"/>
              </w:rPr>
              <w:t> </w:t>
            </w:r>
            <w:r>
              <w:rPr>
                <w:sz w:val="18"/>
              </w:rPr>
              <w:t>exportaciones</w:t>
            </w:r>
            <w:r>
              <w:rPr>
                <w:spacing w:val="-2"/>
                <w:sz w:val="18"/>
              </w:rPr>
              <w:t> </w:t>
            </w:r>
            <w:r>
              <w:rPr>
                <w:sz w:val="18"/>
              </w:rPr>
              <w:t>/</w:t>
            </w:r>
            <w:r>
              <w:rPr>
                <w:spacing w:val="-1"/>
                <w:sz w:val="18"/>
              </w:rPr>
              <w:t> </w:t>
            </w:r>
            <w:r>
              <w:rPr>
                <w:spacing w:val="-2"/>
                <w:sz w:val="18"/>
              </w:rPr>
              <w:t>Importaciones</w:t>
            </w:r>
          </w:p>
        </w:tc>
      </w:tr>
      <w:tr>
        <w:trPr>
          <w:trHeight w:val="413" w:hRule="atLeast"/>
        </w:trPr>
        <w:tc>
          <w:tcPr>
            <w:tcW w:w="4112" w:type="dxa"/>
          </w:tcPr>
          <w:p>
            <w:pPr>
              <w:pStyle w:val="TableParagraph"/>
              <w:spacing w:line="206" w:lineRule="exact"/>
              <w:ind w:left="117"/>
              <w:rPr>
                <w:sz w:val="18"/>
              </w:rPr>
            </w:pPr>
            <w:r>
              <w:rPr>
                <w:sz w:val="18"/>
              </w:rPr>
              <w:t>3.</w:t>
            </w:r>
            <w:r>
              <w:rPr>
                <w:spacing w:val="-5"/>
                <w:sz w:val="18"/>
              </w:rPr>
              <w:t> </w:t>
            </w:r>
            <w:r>
              <w:rPr>
                <w:sz w:val="18"/>
              </w:rPr>
              <w:t>Visitas</w:t>
            </w:r>
            <w:r>
              <w:rPr>
                <w:spacing w:val="-6"/>
                <w:sz w:val="18"/>
              </w:rPr>
              <w:t> </w:t>
            </w:r>
            <w:r>
              <w:rPr>
                <w:sz w:val="18"/>
              </w:rPr>
              <w:t>para</w:t>
            </w:r>
            <w:r>
              <w:rPr>
                <w:spacing w:val="-6"/>
                <w:sz w:val="18"/>
              </w:rPr>
              <w:t> </w:t>
            </w:r>
            <w:r>
              <w:rPr>
                <w:sz w:val="18"/>
              </w:rPr>
              <w:t>expedición</w:t>
            </w:r>
            <w:r>
              <w:rPr>
                <w:spacing w:val="-6"/>
                <w:sz w:val="18"/>
              </w:rPr>
              <w:t> </w:t>
            </w:r>
            <w:r>
              <w:rPr>
                <w:sz w:val="18"/>
              </w:rPr>
              <w:t>de</w:t>
            </w:r>
            <w:r>
              <w:rPr>
                <w:spacing w:val="-6"/>
                <w:sz w:val="18"/>
              </w:rPr>
              <w:t> </w:t>
            </w:r>
            <w:r>
              <w:rPr>
                <w:sz w:val="18"/>
              </w:rPr>
              <w:t>salvoconductos</w:t>
            </w:r>
            <w:r>
              <w:rPr>
                <w:spacing w:val="-6"/>
                <w:sz w:val="18"/>
              </w:rPr>
              <w:t> </w:t>
            </w:r>
            <w:r>
              <w:rPr>
                <w:sz w:val="18"/>
              </w:rPr>
              <w:t>y</w:t>
            </w:r>
            <w:r>
              <w:rPr>
                <w:spacing w:val="-6"/>
                <w:sz w:val="18"/>
              </w:rPr>
              <w:t> </w:t>
            </w:r>
            <w:r>
              <w:rPr>
                <w:sz w:val="18"/>
              </w:rPr>
              <w:t>visitas cambio de precintos</w:t>
            </w:r>
          </w:p>
        </w:tc>
        <w:tc>
          <w:tcPr>
            <w:tcW w:w="4695" w:type="dxa"/>
          </w:tcPr>
          <w:p>
            <w:pPr>
              <w:pStyle w:val="TableParagraph"/>
              <w:spacing w:before="101"/>
              <w:ind w:left="115"/>
              <w:rPr>
                <w:sz w:val="18"/>
              </w:rPr>
            </w:pPr>
            <w:r>
              <w:rPr>
                <w:sz w:val="18"/>
              </w:rPr>
              <w:t>Acta</w:t>
            </w:r>
            <w:r>
              <w:rPr>
                <w:spacing w:val="-1"/>
                <w:sz w:val="18"/>
              </w:rPr>
              <w:t> </w:t>
            </w:r>
            <w:r>
              <w:rPr>
                <w:sz w:val="18"/>
              </w:rPr>
              <w:t>de</w:t>
            </w:r>
            <w:r>
              <w:rPr>
                <w:spacing w:val="-2"/>
                <w:sz w:val="18"/>
              </w:rPr>
              <w:t> </w:t>
            </w:r>
            <w:r>
              <w:rPr>
                <w:sz w:val="18"/>
              </w:rPr>
              <w:t>visita</w:t>
            </w:r>
            <w:r>
              <w:rPr>
                <w:spacing w:val="-1"/>
                <w:sz w:val="18"/>
              </w:rPr>
              <w:t> </w:t>
            </w:r>
            <w:r>
              <w:rPr>
                <w:sz w:val="18"/>
              </w:rPr>
              <w:t>para</w:t>
            </w:r>
            <w:r>
              <w:rPr>
                <w:spacing w:val="-2"/>
                <w:sz w:val="18"/>
              </w:rPr>
              <w:t> </w:t>
            </w:r>
            <w:r>
              <w:rPr>
                <w:sz w:val="18"/>
              </w:rPr>
              <w:t>expedición</w:t>
            </w:r>
            <w:r>
              <w:rPr>
                <w:spacing w:val="-1"/>
                <w:sz w:val="18"/>
              </w:rPr>
              <w:t> </w:t>
            </w:r>
            <w:r>
              <w:rPr>
                <w:sz w:val="18"/>
              </w:rPr>
              <w:t>de</w:t>
            </w:r>
            <w:r>
              <w:rPr>
                <w:spacing w:val="-3"/>
                <w:sz w:val="18"/>
              </w:rPr>
              <w:t> </w:t>
            </w:r>
            <w:r>
              <w:rPr>
                <w:spacing w:val="-2"/>
                <w:sz w:val="18"/>
              </w:rPr>
              <w:t>salvoconducto</w:t>
            </w:r>
          </w:p>
        </w:tc>
      </w:tr>
      <w:tr>
        <w:trPr>
          <w:trHeight w:val="412" w:hRule="atLeast"/>
        </w:trPr>
        <w:tc>
          <w:tcPr>
            <w:tcW w:w="4112" w:type="dxa"/>
          </w:tcPr>
          <w:p>
            <w:pPr>
              <w:pStyle w:val="TableParagraph"/>
              <w:spacing w:line="206" w:lineRule="exact"/>
              <w:ind w:left="117" w:right="814"/>
              <w:rPr>
                <w:sz w:val="18"/>
              </w:rPr>
            </w:pPr>
            <w:r>
              <w:rPr>
                <w:sz w:val="18"/>
              </w:rPr>
              <w:t>4.</w:t>
            </w:r>
            <w:r>
              <w:rPr>
                <w:spacing w:val="-7"/>
                <w:sz w:val="18"/>
              </w:rPr>
              <w:t> </w:t>
            </w:r>
            <w:r>
              <w:rPr>
                <w:sz w:val="18"/>
              </w:rPr>
              <w:t>Visitas</w:t>
            </w:r>
            <w:r>
              <w:rPr>
                <w:spacing w:val="-8"/>
                <w:sz w:val="18"/>
              </w:rPr>
              <w:t> </w:t>
            </w:r>
            <w:r>
              <w:rPr>
                <w:sz w:val="18"/>
              </w:rPr>
              <w:t>de</w:t>
            </w:r>
            <w:r>
              <w:rPr>
                <w:spacing w:val="-10"/>
                <w:sz w:val="18"/>
              </w:rPr>
              <w:t> </w:t>
            </w:r>
            <w:r>
              <w:rPr>
                <w:sz w:val="18"/>
              </w:rPr>
              <w:t>verificación</w:t>
            </w:r>
            <w:r>
              <w:rPr>
                <w:spacing w:val="-8"/>
                <w:sz w:val="18"/>
              </w:rPr>
              <w:t> </w:t>
            </w:r>
            <w:r>
              <w:rPr>
                <w:sz w:val="18"/>
              </w:rPr>
              <w:t>de</w:t>
            </w:r>
            <w:r>
              <w:rPr>
                <w:spacing w:val="-8"/>
                <w:sz w:val="18"/>
              </w:rPr>
              <w:t> </w:t>
            </w:r>
            <w:r>
              <w:rPr>
                <w:sz w:val="18"/>
              </w:rPr>
              <w:t>salvoconductos </w:t>
            </w:r>
            <w:r>
              <w:rPr>
                <w:spacing w:val="-2"/>
                <w:sz w:val="18"/>
              </w:rPr>
              <w:t>ingresados.</w:t>
            </w:r>
          </w:p>
        </w:tc>
        <w:tc>
          <w:tcPr>
            <w:tcW w:w="4695" w:type="dxa"/>
            <w:vMerge w:val="restart"/>
            <w:tcBorders>
              <w:bottom w:val="nil"/>
            </w:tcBorders>
          </w:tcPr>
          <w:p>
            <w:pPr>
              <w:pStyle w:val="TableParagraph"/>
              <w:rPr>
                <w:sz w:val="18"/>
              </w:rPr>
            </w:pPr>
          </w:p>
          <w:p>
            <w:pPr>
              <w:pStyle w:val="TableParagraph"/>
              <w:rPr>
                <w:sz w:val="18"/>
              </w:rPr>
            </w:pPr>
          </w:p>
          <w:p>
            <w:pPr>
              <w:pStyle w:val="TableParagraph"/>
              <w:spacing w:before="43"/>
              <w:rPr>
                <w:sz w:val="18"/>
              </w:rPr>
            </w:pPr>
          </w:p>
          <w:p>
            <w:pPr>
              <w:pStyle w:val="TableParagraph"/>
              <w:ind w:left="115" w:right="150"/>
              <w:rPr>
                <w:sz w:val="18"/>
              </w:rPr>
            </w:pPr>
            <w:r>
              <w:rPr>
                <w:sz w:val="18"/>
              </w:rPr>
              <w:t>Acta</w:t>
            </w:r>
            <w:r>
              <w:rPr>
                <w:spacing w:val="-4"/>
                <w:sz w:val="18"/>
              </w:rPr>
              <w:t> </w:t>
            </w:r>
            <w:r>
              <w:rPr>
                <w:sz w:val="18"/>
              </w:rPr>
              <w:t>de</w:t>
            </w:r>
            <w:r>
              <w:rPr>
                <w:spacing w:val="-5"/>
                <w:sz w:val="18"/>
              </w:rPr>
              <w:t> </w:t>
            </w:r>
            <w:r>
              <w:rPr>
                <w:sz w:val="18"/>
              </w:rPr>
              <w:t>visita</w:t>
            </w:r>
            <w:r>
              <w:rPr>
                <w:spacing w:val="-5"/>
                <w:sz w:val="18"/>
              </w:rPr>
              <w:t> </w:t>
            </w:r>
            <w:r>
              <w:rPr>
                <w:sz w:val="18"/>
              </w:rPr>
              <w:t>para</w:t>
            </w:r>
            <w:r>
              <w:rPr>
                <w:spacing w:val="-5"/>
                <w:sz w:val="18"/>
              </w:rPr>
              <w:t> </w:t>
            </w:r>
            <w:r>
              <w:rPr>
                <w:sz w:val="18"/>
              </w:rPr>
              <w:t>la</w:t>
            </w:r>
            <w:r>
              <w:rPr>
                <w:spacing w:val="-4"/>
                <w:sz w:val="18"/>
              </w:rPr>
              <w:t> </w:t>
            </w:r>
            <w:r>
              <w:rPr>
                <w:sz w:val="18"/>
              </w:rPr>
              <w:t>evaluación</w:t>
            </w:r>
            <w:r>
              <w:rPr>
                <w:spacing w:val="-8"/>
                <w:sz w:val="18"/>
              </w:rPr>
              <w:t> </w:t>
            </w:r>
            <w:r>
              <w:rPr>
                <w:sz w:val="18"/>
              </w:rPr>
              <w:t>y</w:t>
            </w:r>
            <w:r>
              <w:rPr>
                <w:spacing w:val="-3"/>
                <w:sz w:val="18"/>
              </w:rPr>
              <w:t> </w:t>
            </w:r>
            <w:r>
              <w:rPr>
                <w:sz w:val="18"/>
              </w:rPr>
              <w:t>seguimiento</w:t>
            </w:r>
            <w:r>
              <w:rPr>
                <w:spacing w:val="-5"/>
                <w:sz w:val="18"/>
              </w:rPr>
              <w:t> </w:t>
            </w:r>
            <w:r>
              <w:rPr>
                <w:sz w:val="18"/>
              </w:rPr>
              <w:t>de</w:t>
            </w:r>
            <w:r>
              <w:rPr>
                <w:spacing w:val="-5"/>
                <w:sz w:val="18"/>
              </w:rPr>
              <w:t> </w:t>
            </w:r>
            <w:r>
              <w:rPr>
                <w:sz w:val="18"/>
              </w:rPr>
              <w:t>permisos de aprovechamiento de fauna silvestre</w:t>
            </w:r>
          </w:p>
        </w:tc>
      </w:tr>
      <w:tr>
        <w:trPr>
          <w:trHeight w:val="398" w:hRule="atLeast"/>
        </w:trPr>
        <w:tc>
          <w:tcPr>
            <w:tcW w:w="4112" w:type="dxa"/>
          </w:tcPr>
          <w:p>
            <w:pPr>
              <w:pStyle w:val="TableParagraph"/>
              <w:spacing w:before="95"/>
              <w:ind w:left="117"/>
              <w:rPr>
                <w:sz w:val="18"/>
              </w:rPr>
            </w:pPr>
            <w:r>
              <w:rPr>
                <w:sz w:val="18"/>
              </w:rPr>
              <w:t>5.</w:t>
            </w:r>
            <w:r>
              <w:rPr>
                <w:spacing w:val="-2"/>
                <w:sz w:val="18"/>
              </w:rPr>
              <w:t> </w:t>
            </w:r>
            <w:r>
              <w:rPr>
                <w:sz w:val="18"/>
              </w:rPr>
              <w:t>Visitas</w:t>
            </w:r>
            <w:r>
              <w:rPr>
                <w:spacing w:val="-2"/>
                <w:sz w:val="18"/>
              </w:rPr>
              <w:t> </w:t>
            </w:r>
            <w:r>
              <w:rPr>
                <w:sz w:val="18"/>
              </w:rPr>
              <w:t>para</w:t>
            </w:r>
            <w:r>
              <w:rPr>
                <w:spacing w:val="-3"/>
                <w:sz w:val="18"/>
              </w:rPr>
              <w:t> </w:t>
            </w:r>
            <w:r>
              <w:rPr>
                <w:sz w:val="18"/>
              </w:rPr>
              <w:t>permisos</w:t>
            </w:r>
            <w:r>
              <w:rPr>
                <w:spacing w:val="-2"/>
                <w:sz w:val="18"/>
              </w:rPr>
              <w:t> </w:t>
            </w:r>
            <w:r>
              <w:rPr>
                <w:sz w:val="18"/>
              </w:rPr>
              <w:t>de</w:t>
            </w:r>
            <w:r>
              <w:rPr>
                <w:spacing w:val="-2"/>
                <w:sz w:val="18"/>
              </w:rPr>
              <w:t> aprovechamiento</w:t>
            </w:r>
          </w:p>
        </w:tc>
        <w:tc>
          <w:tcPr>
            <w:tcW w:w="4695" w:type="dxa"/>
            <w:vMerge/>
            <w:tcBorders>
              <w:top w:val="nil"/>
              <w:bottom w:val="nil"/>
            </w:tcBorders>
          </w:tcPr>
          <w:p>
            <w:pPr>
              <w:rPr>
                <w:sz w:val="2"/>
                <w:szCs w:val="2"/>
              </w:rPr>
            </w:pPr>
          </w:p>
        </w:tc>
      </w:tr>
      <w:tr>
        <w:trPr>
          <w:trHeight w:val="340" w:hRule="atLeast"/>
        </w:trPr>
        <w:tc>
          <w:tcPr>
            <w:tcW w:w="4112" w:type="dxa"/>
          </w:tcPr>
          <w:p>
            <w:pPr>
              <w:pStyle w:val="TableParagraph"/>
              <w:spacing w:before="67"/>
              <w:ind w:left="117"/>
              <w:rPr>
                <w:sz w:val="18"/>
              </w:rPr>
            </w:pPr>
            <w:r>
              <w:rPr>
                <w:sz w:val="18"/>
              </w:rPr>
              <w:t>6.</w:t>
            </w:r>
            <w:r>
              <w:rPr>
                <w:spacing w:val="-2"/>
                <w:sz w:val="18"/>
              </w:rPr>
              <w:t> </w:t>
            </w:r>
            <w:r>
              <w:rPr>
                <w:sz w:val="18"/>
              </w:rPr>
              <w:t>Visitas</w:t>
            </w:r>
            <w:r>
              <w:rPr>
                <w:spacing w:val="-3"/>
                <w:sz w:val="18"/>
              </w:rPr>
              <w:t> </w:t>
            </w:r>
            <w:r>
              <w:rPr>
                <w:sz w:val="18"/>
              </w:rPr>
              <w:t>para</w:t>
            </w:r>
            <w:r>
              <w:rPr>
                <w:spacing w:val="-2"/>
                <w:sz w:val="18"/>
              </w:rPr>
              <w:t> </w:t>
            </w:r>
            <w:r>
              <w:rPr>
                <w:sz w:val="18"/>
              </w:rPr>
              <w:t>seguimiento</w:t>
            </w:r>
            <w:r>
              <w:rPr>
                <w:spacing w:val="-3"/>
                <w:sz w:val="18"/>
              </w:rPr>
              <w:t> </w:t>
            </w:r>
            <w:r>
              <w:rPr>
                <w:sz w:val="18"/>
              </w:rPr>
              <w:t>a</w:t>
            </w:r>
            <w:r>
              <w:rPr>
                <w:spacing w:val="-2"/>
                <w:sz w:val="18"/>
              </w:rPr>
              <w:t> permisos</w:t>
            </w:r>
          </w:p>
        </w:tc>
        <w:tc>
          <w:tcPr>
            <w:tcW w:w="4695" w:type="dxa"/>
            <w:vMerge/>
            <w:tcBorders>
              <w:top w:val="nil"/>
              <w:bottom w:val="nil"/>
            </w:tcBorders>
          </w:tcPr>
          <w:p>
            <w:pPr>
              <w:rPr>
                <w:sz w:val="2"/>
                <w:szCs w:val="2"/>
              </w:rPr>
            </w:pPr>
          </w:p>
        </w:tc>
      </w:tr>
      <w:tr>
        <w:trPr>
          <w:trHeight w:val="280" w:hRule="atLeast"/>
        </w:trPr>
        <w:tc>
          <w:tcPr>
            <w:tcW w:w="4112" w:type="dxa"/>
          </w:tcPr>
          <w:p>
            <w:pPr>
              <w:pStyle w:val="TableParagraph"/>
              <w:spacing w:before="35"/>
              <w:ind w:left="117"/>
              <w:rPr>
                <w:sz w:val="18"/>
              </w:rPr>
            </w:pPr>
            <w:r>
              <w:rPr>
                <w:sz w:val="18"/>
              </w:rPr>
              <w:t>7.</w:t>
            </w:r>
            <w:r>
              <w:rPr>
                <w:spacing w:val="44"/>
                <w:sz w:val="18"/>
              </w:rPr>
              <w:t> </w:t>
            </w:r>
            <w:r>
              <w:rPr>
                <w:sz w:val="18"/>
              </w:rPr>
              <w:t>Visitas</w:t>
            </w:r>
            <w:r>
              <w:rPr>
                <w:spacing w:val="-4"/>
                <w:sz w:val="18"/>
              </w:rPr>
              <w:t> </w:t>
            </w:r>
            <w:r>
              <w:rPr>
                <w:sz w:val="18"/>
              </w:rPr>
              <w:t>de</w:t>
            </w:r>
            <w:r>
              <w:rPr>
                <w:spacing w:val="-2"/>
                <w:sz w:val="18"/>
              </w:rPr>
              <w:t> </w:t>
            </w:r>
            <w:r>
              <w:rPr>
                <w:sz w:val="18"/>
              </w:rPr>
              <w:t>inventarios</w:t>
            </w:r>
            <w:r>
              <w:rPr>
                <w:spacing w:val="-2"/>
                <w:sz w:val="18"/>
              </w:rPr>
              <w:t> </w:t>
            </w:r>
            <w:r>
              <w:rPr>
                <w:sz w:val="18"/>
              </w:rPr>
              <w:t>de</w:t>
            </w:r>
            <w:r>
              <w:rPr>
                <w:spacing w:val="-3"/>
                <w:sz w:val="18"/>
              </w:rPr>
              <w:t> </w:t>
            </w:r>
            <w:r>
              <w:rPr>
                <w:spacing w:val="-2"/>
                <w:sz w:val="18"/>
              </w:rPr>
              <w:t>permisos</w:t>
            </w:r>
          </w:p>
        </w:tc>
        <w:tc>
          <w:tcPr>
            <w:tcW w:w="4695" w:type="dxa"/>
            <w:vMerge/>
            <w:tcBorders>
              <w:top w:val="nil"/>
              <w:bottom w:val="nil"/>
            </w:tcBorders>
          </w:tcPr>
          <w:p>
            <w:pPr>
              <w:rPr>
                <w:sz w:val="2"/>
                <w:szCs w:val="2"/>
              </w:rPr>
            </w:pPr>
          </w:p>
        </w:tc>
      </w:tr>
      <w:tr>
        <w:trPr>
          <w:trHeight w:val="273" w:hRule="atLeast"/>
        </w:trPr>
        <w:tc>
          <w:tcPr>
            <w:tcW w:w="4112" w:type="dxa"/>
          </w:tcPr>
          <w:p>
            <w:pPr>
              <w:pStyle w:val="TableParagraph"/>
              <w:spacing w:before="33"/>
              <w:ind w:left="117"/>
              <w:rPr>
                <w:sz w:val="18"/>
              </w:rPr>
            </w:pPr>
            <w:r>
              <w:rPr>
                <w:sz w:val="18"/>
              </w:rPr>
              <w:t>8.</w:t>
            </w:r>
            <w:r>
              <w:rPr>
                <w:spacing w:val="1"/>
                <w:sz w:val="18"/>
              </w:rPr>
              <w:t> </w:t>
            </w:r>
            <w:r>
              <w:rPr>
                <w:spacing w:val="-2"/>
                <w:sz w:val="18"/>
              </w:rPr>
              <w:t>Inducciones</w:t>
            </w:r>
          </w:p>
        </w:tc>
        <w:tc>
          <w:tcPr>
            <w:tcW w:w="4695" w:type="dxa"/>
            <w:vMerge/>
            <w:tcBorders>
              <w:top w:val="nil"/>
              <w:bottom w:val="nil"/>
            </w:tcBorders>
          </w:tcPr>
          <w:p>
            <w:pPr>
              <w:rPr>
                <w:sz w:val="2"/>
                <w:szCs w:val="2"/>
              </w:rPr>
            </w:pPr>
          </w:p>
        </w:tc>
      </w:tr>
    </w:tbl>
    <w:p>
      <w:pPr>
        <w:spacing w:after="0"/>
        <w:rPr>
          <w:sz w:val="2"/>
          <w:szCs w:val="2"/>
        </w:rPr>
        <w:sectPr>
          <w:pgSz w:w="12240" w:h="15840"/>
          <w:pgMar w:header="1022" w:footer="0" w:top="2640" w:bottom="280" w:left="1080" w:right="720"/>
        </w:sectPr>
      </w:pPr>
    </w:p>
    <w:p>
      <w:pPr>
        <w:pStyle w:val="BodyText"/>
      </w:pPr>
    </w:p>
    <w:p>
      <w:pPr>
        <w:pStyle w:val="BodyText"/>
        <w:spacing w:before="96" w:after="1"/>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16"/>
        <w:gridCol w:w="4690"/>
      </w:tblGrid>
      <w:tr>
        <w:trPr>
          <w:trHeight w:val="414" w:hRule="atLeast"/>
        </w:trPr>
        <w:tc>
          <w:tcPr>
            <w:tcW w:w="4116" w:type="dxa"/>
            <w:shd w:val="clear" w:color="auto" w:fill="BEBEBE"/>
          </w:tcPr>
          <w:p>
            <w:pPr>
              <w:pStyle w:val="TableParagraph"/>
              <w:spacing w:before="103"/>
              <w:ind w:left="8"/>
              <w:jc w:val="center"/>
              <w:rPr>
                <w:b/>
                <w:sz w:val="18"/>
              </w:rPr>
            </w:pPr>
            <w:r>
              <w:rPr>
                <w:b/>
                <w:spacing w:val="-2"/>
                <w:sz w:val="18"/>
              </w:rPr>
              <w:t>ACTUACIÓN</w:t>
            </w:r>
          </w:p>
        </w:tc>
        <w:tc>
          <w:tcPr>
            <w:tcW w:w="4690" w:type="dxa"/>
            <w:shd w:val="clear" w:color="auto" w:fill="BEBEBE"/>
          </w:tcPr>
          <w:p>
            <w:pPr>
              <w:pStyle w:val="TableParagraph"/>
              <w:spacing w:line="206" w:lineRule="exact"/>
              <w:ind w:left="1800" w:right="195" w:hanging="1407"/>
              <w:rPr>
                <w:b/>
                <w:sz w:val="18"/>
              </w:rPr>
            </w:pPr>
            <w:r>
              <w:rPr>
                <w:b/>
                <w:sz w:val="18"/>
              </w:rPr>
              <w:t>FUENTE</w:t>
            </w:r>
            <w:r>
              <w:rPr>
                <w:b/>
                <w:spacing w:val="-12"/>
                <w:sz w:val="18"/>
              </w:rPr>
              <w:t> </w:t>
            </w:r>
            <w:r>
              <w:rPr>
                <w:b/>
                <w:sz w:val="18"/>
              </w:rPr>
              <w:t>DE</w:t>
            </w:r>
            <w:r>
              <w:rPr>
                <w:b/>
                <w:spacing w:val="-11"/>
                <w:sz w:val="18"/>
              </w:rPr>
              <w:t> </w:t>
            </w:r>
            <w:r>
              <w:rPr>
                <w:b/>
                <w:sz w:val="18"/>
              </w:rPr>
              <w:t>VERIFICACIÓN</w:t>
            </w:r>
            <w:r>
              <w:rPr>
                <w:b/>
                <w:spacing w:val="-11"/>
                <w:sz w:val="18"/>
              </w:rPr>
              <w:t> </w:t>
            </w:r>
            <w:r>
              <w:rPr>
                <w:b/>
                <w:sz w:val="18"/>
              </w:rPr>
              <w:t>CUANTIFICADO EN LA META</w:t>
            </w:r>
          </w:p>
        </w:tc>
      </w:tr>
      <w:tr>
        <w:trPr>
          <w:trHeight w:val="268" w:hRule="atLeast"/>
        </w:trPr>
        <w:tc>
          <w:tcPr>
            <w:tcW w:w="4116" w:type="dxa"/>
          </w:tcPr>
          <w:p>
            <w:pPr>
              <w:pStyle w:val="TableParagraph"/>
              <w:spacing w:before="31"/>
              <w:ind w:left="117"/>
              <w:rPr>
                <w:sz w:val="18"/>
              </w:rPr>
            </w:pPr>
            <w:r>
              <w:rPr>
                <w:sz w:val="18"/>
              </w:rPr>
              <w:t>9.</w:t>
            </w:r>
            <w:r>
              <w:rPr>
                <w:spacing w:val="-2"/>
                <w:sz w:val="18"/>
              </w:rPr>
              <w:t> </w:t>
            </w:r>
            <w:r>
              <w:rPr>
                <w:sz w:val="18"/>
              </w:rPr>
              <w:t>Visitas</w:t>
            </w:r>
            <w:r>
              <w:rPr>
                <w:spacing w:val="-3"/>
                <w:sz w:val="18"/>
              </w:rPr>
              <w:t> </w:t>
            </w:r>
            <w:r>
              <w:rPr>
                <w:sz w:val="18"/>
              </w:rPr>
              <w:t>de</w:t>
            </w:r>
            <w:r>
              <w:rPr>
                <w:spacing w:val="-2"/>
                <w:sz w:val="18"/>
              </w:rPr>
              <w:t> </w:t>
            </w:r>
            <w:r>
              <w:rPr>
                <w:sz w:val="18"/>
              </w:rPr>
              <w:t>fraccionamiento</w:t>
            </w:r>
            <w:r>
              <w:rPr>
                <w:spacing w:val="-3"/>
                <w:sz w:val="18"/>
              </w:rPr>
              <w:t> </w:t>
            </w:r>
            <w:r>
              <w:rPr>
                <w:sz w:val="18"/>
              </w:rPr>
              <w:t>de</w:t>
            </w:r>
            <w:r>
              <w:rPr>
                <w:spacing w:val="-4"/>
                <w:sz w:val="18"/>
              </w:rPr>
              <w:t> </w:t>
            </w:r>
            <w:r>
              <w:rPr>
                <w:spacing w:val="-2"/>
                <w:sz w:val="18"/>
              </w:rPr>
              <w:t>pieles</w:t>
            </w:r>
          </w:p>
        </w:tc>
        <w:tc>
          <w:tcPr>
            <w:tcW w:w="4690" w:type="dxa"/>
            <w:vMerge w:val="restart"/>
          </w:tcPr>
          <w:p>
            <w:pPr>
              <w:pStyle w:val="TableParagraph"/>
              <w:rPr>
                <w:sz w:val="18"/>
              </w:rPr>
            </w:pPr>
          </w:p>
          <w:p>
            <w:pPr>
              <w:pStyle w:val="TableParagraph"/>
              <w:rPr>
                <w:sz w:val="18"/>
              </w:rPr>
            </w:pPr>
          </w:p>
          <w:p>
            <w:pPr>
              <w:pStyle w:val="TableParagraph"/>
              <w:spacing w:before="43"/>
              <w:rPr>
                <w:sz w:val="18"/>
              </w:rPr>
            </w:pPr>
          </w:p>
          <w:p>
            <w:pPr>
              <w:pStyle w:val="TableParagraph"/>
              <w:ind w:left="111"/>
              <w:rPr>
                <w:sz w:val="18"/>
              </w:rPr>
            </w:pPr>
            <w:r>
              <w:rPr>
                <w:sz w:val="18"/>
              </w:rPr>
              <w:t>Conceptos</w:t>
            </w:r>
            <w:r>
              <w:rPr>
                <w:spacing w:val="-3"/>
                <w:sz w:val="18"/>
              </w:rPr>
              <w:t> </w:t>
            </w:r>
            <w:r>
              <w:rPr>
                <w:sz w:val="18"/>
              </w:rPr>
              <w:t>e</w:t>
            </w:r>
            <w:r>
              <w:rPr>
                <w:spacing w:val="-2"/>
                <w:sz w:val="18"/>
              </w:rPr>
              <w:t> </w:t>
            </w:r>
            <w:r>
              <w:rPr>
                <w:sz w:val="18"/>
              </w:rPr>
              <w:t>informes</w:t>
            </w:r>
            <w:r>
              <w:rPr>
                <w:spacing w:val="-2"/>
                <w:sz w:val="18"/>
              </w:rPr>
              <w:t> técnicos</w:t>
            </w:r>
          </w:p>
        </w:tc>
      </w:tr>
      <w:tr>
        <w:trPr>
          <w:trHeight w:val="273" w:hRule="atLeast"/>
        </w:trPr>
        <w:tc>
          <w:tcPr>
            <w:tcW w:w="4116" w:type="dxa"/>
          </w:tcPr>
          <w:p>
            <w:pPr>
              <w:pStyle w:val="TableParagraph"/>
              <w:spacing w:before="33"/>
              <w:ind w:left="117"/>
              <w:rPr>
                <w:sz w:val="18"/>
              </w:rPr>
            </w:pPr>
            <w:r>
              <w:rPr>
                <w:sz w:val="18"/>
              </w:rPr>
              <w:t>10.</w:t>
            </w:r>
            <w:r>
              <w:rPr>
                <w:spacing w:val="-3"/>
                <w:sz w:val="18"/>
              </w:rPr>
              <w:t> </w:t>
            </w:r>
            <w:r>
              <w:rPr>
                <w:sz w:val="18"/>
              </w:rPr>
              <w:t>Visitas</w:t>
            </w:r>
            <w:r>
              <w:rPr>
                <w:spacing w:val="-2"/>
                <w:sz w:val="18"/>
              </w:rPr>
              <w:t> </w:t>
            </w:r>
            <w:r>
              <w:rPr>
                <w:sz w:val="18"/>
              </w:rPr>
              <w:t>de</w:t>
            </w:r>
            <w:r>
              <w:rPr>
                <w:spacing w:val="-1"/>
                <w:sz w:val="18"/>
              </w:rPr>
              <w:t> </w:t>
            </w:r>
            <w:r>
              <w:rPr>
                <w:spacing w:val="-2"/>
                <w:sz w:val="18"/>
              </w:rPr>
              <w:t>egreso</w:t>
            </w:r>
          </w:p>
        </w:tc>
        <w:tc>
          <w:tcPr>
            <w:tcW w:w="4690" w:type="dxa"/>
            <w:vMerge/>
            <w:tcBorders>
              <w:top w:val="nil"/>
            </w:tcBorders>
          </w:tcPr>
          <w:p>
            <w:pPr>
              <w:rPr>
                <w:sz w:val="2"/>
                <w:szCs w:val="2"/>
              </w:rPr>
            </w:pPr>
          </w:p>
        </w:tc>
      </w:tr>
      <w:tr>
        <w:trPr>
          <w:trHeight w:val="414" w:hRule="atLeast"/>
        </w:trPr>
        <w:tc>
          <w:tcPr>
            <w:tcW w:w="4116" w:type="dxa"/>
          </w:tcPr>
          <w:p>
            <w:pPr>
              <w:pStyle w:val="TableParagraph"/>
              <w:spacing w:line="208" w:lineRule="exact"/>
              <w:ind w:left="117"/>
              <w:rPr>
                <w:sz w:val="18"/>
              </w:rPr>
            </w:pPr>
            <w:r>
              <w:rPr>
                <w:sz w:val="18"/>
              </w:rPr>
              <w:t>11.</w:t>
            </w:r>
            <w:r>
              <w:rPr>
                <w:spacing w:val="-8"/>
                <w:sz w:val="18"/>
              </w:rPr>
              <w:t> </w:t>
            </w:r>
            <w:r>
              <w:rPr>
                <w:sz w:val="18"/>
              </w:rPr>
              <w:t>Evaluación</w:t>
            </w:r>
            <w:r>
              <w:rPr>
                <w:spacing w:val="-7"/>
                <w:sz w:val="18"/>
              </w:rPr>
              <w:t> </w:t>
            </w:r>
            <w:r>
              <w:rPr>
                <w:sz w:val="18"/>
              </w:rPr>
              <w:t>y</w:t>
            </w:r>
            <w:r>
              <w:rPr>
                <w:spacing w:val="-5"/>
                <w:sz w:val="18"/>
              </w:rPr>
              <w:t> </w:t>
            </w:r>
            <w:r>
              <w:rPr>
                <w:sz w:val="18"/>
              </w:rPr>
              <w:t>seguimiento</w:t>
            </w:r>
            <w:r>
              <w:rPr>
                <w:spacing w:val="-7"/>
                <w:sz w:val="18"/>
              </w:rPr>
              <w:t> </w:t>
            </w:r>
            <w:r>
              <w:rPr>
                <w:sz w:val="18"/>
              </w:rPr>
              <w:t>a</w:t>
            </w:r>
            <w:r>
              <w:rPr>
                <w:spacing w:val="-7"/>
                <w:sz w:val="18"/>
              </w:rPr>
              <w:t> </w:t>
            </w:r>
            <w:r>
              <w:rPr>
                <w:sz w:val="18"/>
              </w:rPr>
              <w:t>permisos</w:t>
            </w:r>
            <w:r>
              <w:rPr>
                <w:spacing w:val="-7"/>
                <w:sz w:val="18"/>
              </w:rPr>
              <w:t> </w:t>
            </w:r>
            <w:r>
              <w:rPr>
                <w:sz w:val="18"/>
              </w:rPr>
              <w:t>de aprovechamiento de fauna silvestre.</w:t>
            </w:r>
          </w:p>
        </w:tc>
        <w:tc>
          <w:tcPr>
            <w:tcW w:w="4690" w:type="dxa"/>
            <w:vMerge/>
            <w:tcBorders>
              <w:top w:val="nil"/>
            </w:tcBorders>
          </w:tcPr>
          <w:p>
            <w:pPr>
              <w:rPr>
                <w:sz w:val="2"/>
                <w:szCs w:val="2"/>
              </w:rPr>
            </w:pPr>
          </w:p>
        </w:tc>
      </w:tr>
      <w:tr>
        <w:trPr>
          <w:trHeight w:val="229" w:hRule="atLeast"/>
        </w:trPr>
        <w:tc>
          <w:tcPr>
            <w:tcW w:w="4116" w:type="dxa"/>
            <w:vMerge w:val="restart"/>
            <w:tcBorders>
              <w:bottom w:val="nil"/>
            </w:tcBorders>
          </w:tcPr>
          <w:p>
            <w:pPr>
              <w:pStyle w:val="TableParagraph"/>
              <w:spacing w:before="118"/>
              <w:ind w:left="117"/>
              <w:rPr>
                <w:sz w:val="18"/>
              </w:rPr>
            </w:pPr>
            <w:r>
              <w:rPr>
                <w:sz w:val="18"/>
              </w:rPr>
              <w:t>12.</w:t>
            </w:r>
            <w:r>
              <w:rPr>
                <w:spacing w:val="-3"/>
                <w:sz w:val="18"/>
              </w:rPr>
              <w:t> </w:t>
            </w:r>
            <w:r>
              <w:rPr>
                <w:sz w:val="18"/>
              </w:rPr>
              <w:t>Protección</w:t>
            </w:r>
            <w:r>
              <w:rPr>
                <w:spacing w:val="1"/>
                <w:sz w:val="18"/>
              </w:rPr>
              <w:t> </w:t>
            </w:r>
            <w:r>
              <w:rPr>
                <w:sz w:val="18"/>
              </w:rPr>
              <w:t>y</w:t>
            </w:r>
            <w:r>
              <w:rPr>
                <w:spacing w:val="-1"/>
                <w:sz w:val="18"/>
              </w:rPr>
              <w:t> </w:t>
            </w:r>
            <w:r>
              <w:rPr>
                <w:spacing w:val="-2"/>
                <w:sz w:val="18"/>
              </w:rPr>
              <w:t>divulgación</w:t>
            </w:r>
          </w:p>
        </w:tc>
        <w:tc>
          <w:tcPr>
            <w:tcW w:w="4690" w:type="dxa"/>
          </w:tcPr>
          <w:p>
            <w:pPr>
              <w:pStyle w:val="TableParagraph"/>
              <w:spacing w:line="198" w:lineRule="exact" w:before="10"/>
              <w:ind w:left="111"/>
              <w:rPr>
                <w:sz w:val="18"/>
              </w:rPr>
            </w:pPr>
            <w:r>
              <w:rPr>
                <w:sz w:val="18"/>
              </w:rPr>
              <w:t>Informes</w:t>
            </w:r>
            <w:r>
              <w:rPr>
                <w:spacing w:val="-3"/>
                <w:sz w:val="18"/>
              </w:rPr>
              <w:t> </w:t>
            </w:r>
            <w:r>
              <w:rPr>
                <w:spacing w:val="-2"/>
                <w:sz w:val="18"/>
              </w:rPr>
              <w:t>técnicos</w:t>
            </w:r>
          </w:p>
        </w:tc>
      </w:tr>
      <w:tr>
        <w:trPr>
          <w:trHeight w:val="209" w:hRule="atLeast"/>
        </w:trPr>
        <w:tc>
          <w:tcPr>
            <w:tcW w:w="4116" w:type="dxa"/>
            <w:vMerge/>
            <w:tcBorders>
              <w:top w:val="nil"/>
              <w:bottom w:val="nil"/>
            </w:tcBorders>
          </w:tcPr>
          <w:p>
            <w:pPr>
              <w:rPr>
                <w:sz w:val="2"/>
                <w:szCs w:val="2"/>
              </w:rPr>
            </w:pPr>
          </w:p>
        </w:tc>
        <w:tc>
          <w:tcPr>
            <w:tcW w:w="4690" w:type="dxa"/>
          </w:tcPr>
          <w:p>
            <w:pPr>
              <w:pStyle w:val="TableParagraph"/>
              <w:spacing w:line="189" w:lineRule="exact"/>
              <w:ind w:left="111"/>
              <w:rPr>
                <w:sz w:val="18"/>
              </w:rPr>
            </w:pPr>
            <w:r>
              <w:rPr>
                <w:spacing w:val="-2"/>
                <w:sz w:val="18"/>
              </w:rPr>
              <w:t>Memorandos</w:t>
            </w:r>
          </w:p>
        </w:tc>
      </w:tr>
      <w:tr>
        <w:trPr>
          <w:trHeight w:val="213" w:hRule="atLeast"/>
        </w:trPr>
        <w:tc>
          <w:tcPr>
            <w:tcW w:w="4116" w:type="dxa"/>
            <w:vMerge w:val="restart"/>
            <w:tcBorders>
              <w:top w:val="nil"/>
            </w:tcBorders>
          </w:tcPr>
          <w:p>
            <w:pPr>
              <w:pStyle w:val="TableParagraph"/>
              <w:spacing w:before="131"/>
              <w:ind w:left="117"/>
              <w:rPr>
                <w:sz w:val="18"/>
              </w:rPr>
            </w:pPr>
            <w:r>
              <w:rPr>
                <w:sz w:val="18"/>
              </w:rPr>
              <w:t>13.</w:t>
            </w:r>
            <w:r>
              <w:rPr>
                <w:spacing w:val="-3"/>
                <w:sz w:val="18"/>
              </w:rPr>
              <w:t> </w:t>
            </w:r>
            <w:r>
              <w:rPr>
                <w:sz w:val="18"/>
              </w:rPr>
              <w:t>Prevención</w:t>
            </w:r>
            <w:r>
              <w:rPr>
                <w:spacing w:val="-1"/>
                <w:sz w:val="18"/>
              </w:rPr>
              <w:t> </w:t>
            </w:r>
            <w:r>
              <w:rPr>
                <w:sz w:val="18"/>
              </w:rPr>
              <w:t>y</w:t>
            </w:r>
            <w:r>
              <w:rPr>
                <w:spacing w:val="1"/>
                <w:sz w:val="18"/>
              </w:rPr>
              <w:t> </w:t>
            </w:r>
            <w:r>
              <w:rPr>
                <w:sz w:val="18"/>
              </w:rPr>
              <w:t>jornadas</w:t>
            </w:r>
            <w:r>
              <w:rPr>
                <w:spacing w:val="-3"/>
                <w:sz w:val="18"/>
              </w:rPr>
              <w:t> </w:t>
            </w:r>
            <w:r>
              <w:rPr>
                <w:spacing w:val="-2"/>
                <w:sz w:val="18"/>
              </w:rPr>
              <w:t>pedagógicas</w:t>
            </w:r>
          </w:p>
        </w:tc>
        <w:tc>
          <w:tcPr>
            <w:tcW w:w="4690" w:type="dxa"/>
          </w:tcPr>
          <w:p>
            <w:pPr>
              <w:pStyle w:val="TableParagraph"/>
              <w:spacing w:line="191" w:lineRule="exact" w:before="2"/>
              <w:ind w:left="111"/>
              <w:rPr>
                <w:sz w:val="18"/>
              </w:rPr>
            </w:pPr>
            <w:r>
              <w:rPr>
                <w:sz w:val="18"/>
              </w:rPr>
              <w:t>Actas</w:t>
            </w:r>
            <w:r>
              <w:rPr>
                <w:spacing w:val="-5"/>
                <w:sz w:val="18"/>
              </w:rPr>
              <w:t> </w:t>
            </w:r>
            <w:r>
              <w:rPr>
                <w:sz w:val="18"/>
              </w:rPr>
              <w:t>de</w:t>
            </w:r>
            <w:r>
              <w:rPr>
                <w:spacing w:val="-2"/>
                <w:sz w:val="18"/>
              </w:rPr>
              <w:t> reunión</w:t>
            </w:r>
          </w:p>
        </w:tc>
      </w:tr>
      <w:tr>
        <w:trPr>
          <w:trHeight w:val="246" w:hRule="atLeast"/>
        </w:trPr>
        <w:tc>
          <w:tcPr>
            <w:tcW w:w="4116" w:type="dxa"/>
            <w:vMerge/>
            <w:tcBorders>
              <w:top w:val="nil"/>
            </w:tcBorders>
          </w:tcPr>
          <w:p>
            <w:pPr>
              <w:rPr>
                <w:sz w:val="2"/>
                <w:szCs w:val="2"/>
              </w:rPr>
            </w:pPr>
          </w:p>
        </w:tc>
        <w:tc>
          <w:tcPr>
            <w:tcW w:w="4690" w:type="dxa"/>
          </w:tcPr>
          <w:p>
            <w:pPr>
              <w:pStyle w:val="TableParagraph"/>
              <w:spacing w:before="19"/>
              <w:ind w:left="111"/>
              <w:rPr>
                <w:sz w:val="18"/>
              </w:rPr>
            </w:pPr>
            <w:r>
              <w:rPr>
                <w:sz w:val="18"/>
              </w:rPr>
              <w:t>Acta</w:t>
            </w:r>
            <w:r>
              <w:rPr>
                <w:spacing w:val="-1"/>
                <w:sz w:val="18"/>
              </w:rPr>
              <w:t> </w:t>
            </w:r>
            <w:r>
              <w:rPr>
                <w:sz w:val="18"/>
              </w:rPr>
              <w:t>de</w:t>
            </w:r>
            <w:r>
              <w:rPr>
                <w:spacing w:val="-2"/>
                <w:sz w:val="18"/>
              </w:rPr>
              <w:t> </w:t>
            </w:r>
            <w:r>
              <w:rPr>
                <w:sz w:val="18"/>
              </w:rPr>
              <w:t>registro</w:t>
            </w:r>
            <w:r>
              <w:rPr>
                <w:spacing w:val="-1"/>
                <w:sz w:val="18"/>
              </w:rPr>
              <w:t> </w:t>
            </w:r>
            <w:r>
              <w:rPr>
                <w:sz w:val="18"/>
              </w:rPr>
              <w:t>jornada</w:t>
            </w:r>
            <w:r>
              <w:rPr>
                <w:spacing w:val="-1"/>
                <w:sz w:val="18"/>
              </w:rPr>
              <w:t> </w:t>
            </w:r>
            <w:r>
              <w:rPr>
                <w:spacing w:val="-2"/>
                <w:sz w:val="18"/>
              </w:rPr>
              <w:t>pedagógica</w:t>
            </w:r>
          </w:p>
        </w:tc>
      </w:tr>
      <w:tr>
        <w:trPr>
          <w:trHeight w:val="328" w:hRule="atLeast"/>
        </w:trPr>
        <w:tc>
          <w:tcPr>
            <w:tcW w:w="4116" w:type="dxa"/>
          </w:tcPr>
          <w:p>
            <w:pPr>
              <w:pStyle w:val="TableParagraph"/>
              <w:spacing w:before="62"/>
              <w:ind w:left="117"/>
              <w:rPr>
                <w:sz w:val="18"/>
              </w:rPr>
            </w:pPr>
            <w:r>
              <w:rPr>
                <w:sz w:val="18"/>
              </w:rPr>
              <w:t>14.</w:t>
            </w:r>
            <w:r>
              <w:rPr>
                <w:spacing w:val="41"/>
                <w:sz w:val="18"/>
              </w:rPr>
              <w:t> </w:t>
            </w:r>
            <w:r>
              <w:rPr>
                <w:sz w:val="18"/>
              </w:rPr>
              <w:t>Rondas</w:t>
            </w:r>
            <w:r>
              <w:rPr>
                <w:spacing w:val="-2"/>
                <w:sz w:val="18"/>
              </w:rPr>
              <w:t> </w:t>
            </w:r>
            <w:r>
              <w:rPr>
                <w:sz w:val="18"/>
              </w:rPr>
              <w:t>de</w:t>
            </w:r>
            <w:r>
              <w:rPr>
                <w:spacing w:val="-1"/>
                <w:sz w:val="18"/>
              </w:rPr>
              <w:t> </w:t>
            </w:r>
            <w:r>
              <w:rPr>
                <w:sz w:val="18"/>
              </w:rPr>
              <w:t>seguimiento,</w:t>
            </w:r>
            <w:r>
              <w:rPr>
                <w:spacing w:val="-1"/>
                <w:sz w:val="18"/>
              </w:rPr>
              <w:t> </w:t>
            </w:r>
            <w:r>
              <w:rPr>
                <w:sz w:val="18"/>
              </w:rPr>
              <w:t>control</w:t>
            </w:r>
            <w:r>
              <w:rPr>
                <w:spacing w:val="-1"/>
                <w:sz w:val="18"/>
              </w:rPr>
              <w:t> </w:t>
            </w:r>
            <w:r>
              <w:rPr>
                <w:sz w:val="18"/>
              </w:rPr>
              <w:t>o</w:t>
            </w:r>
            <w:r>
              <w:rPr>
                <w:spacing w:val="-1"/>
                <w:sz w:val="18"/>
              </w:rPr>
              <w:t> </w:t>
            </w:r>
            <w:r>
              <w:rPr>
                <w:spacing w:val="-2"/>
                <w:sz w:val="18"/>
              </w:rPr>
              <w:t>prevención.</w:t>
            </w:r>
          </w:p>
        </w:tc>
        <w:tc>
          <w:tcPr>
            <w:tcW w:w="4690" w:type="dxa"/>
          </w:tcPr>
          <w:p>
            <w:pPr>
              <w:pStyle w:val="TableParagraph"/>
              <w:spacing w:before="62"/>
              <w:ind w:left="111"/>
              <w:rPr>
                <w:sz w:val="18"/>
              </w:rPr>
            </w:pPr>
            <w:r>
              <w:rPr>
                <w:sz w:val="18"/>
              </w:rPr>
              <w:t>Acta</w:t>
            </w:r>
            <w:r>
              <w:rPr>
                <w:spacing w:val="-2"/>
                <w:sz w:val="18"/>
              </w:rPr>
              <w:t> </w:t>
            </w:r>
            <w:r>
              <w:rPr>
                <w:sz w:val="18"/>
              </w:rPr>
              <w:t>de</w:t>
            </w:r>
            <w:r>
              <w:rPr>
                <w:spacing w:val="-1"/>
                <w:sz w:val="18"/>
              </w:rPr>
              <w:t> </w:t>
            </w:r>
            <w:r>
              <w:rPr>
                <w:sz w:val="18"/>
              </w:rPr>
              <w:t>registro</w:t>
            </w:r>
            <w:r>
              <w:rPr>
                <w:spacing w:val="-1"/>
                <w:sz w:val="18"/>
              </w:rPr>
              <w:t> </w:t>
            </w:r>
            <w:r>
              <w:rPr>
                <w:sz w:val="18"/>
              </w:rPr>
              <w:t>de</w:t>
            </w:r>
            <w:r>
              <w:rPr>
                <w:spacing w:val="-1"/>
                <w:sz w:val="18"/>
              </w:rPr>
              <w:t> </w:t>
            </w:r>
            <w:r>
              <w:rPr>
                <w:spacing w:val="-4"/>
                <w:sz w:val="18"/>
              </w:rPr>
              <w:t>ronda</w:t>
            </w:r>
          </w:p>
        </w:tc>
      </w:tr>
      <w:tr>
        <w:trPr>
          <w:trHeight w:val="330" w:hRule="atLeast"/>
        </w:trPr>
        <w:tc>
          <w:tcPr>
            <w:tcW w:w="4116" w:type="dxa"/>
          </w:tcPr>
          <w:p>
            <w:pPr>
              <w:pStyle w:val="TableParagraph"/>
              <w:spacing w:before="62"/>
              <w:ind w:left="117"/>
              <w:rPr>
                <w:sz w:val="18"/>
              </w:rPr>
            </w:pPr>
            <w:r>
              <w:rPr>
                <w:sz w:val="18"/>
              </w:rPr>
              <w:t>15.</w:t>
            </w:r>
            <w:r>
              <w:rPr>
                <w:spacing w:val="-2"/>
                <w:sz w:val="18"/>
              </w:rPr>
              <w:t> </w:t>
            </w:r>
            <w:r>
              <w:rPr>
                <w:sz w:val="18"/>
              </w:rPr>
              <w:t>Verificaciones</w:t>
            </w:r>
            <w:r>
              <w:rPr>
                <w:spacing w:val="-2"/>
                <w:sz w:val="18"/>
              </w:rPr>
              <w:t> </w:t>
            </w:r>
            <w:r>
              <w:rPr>
                <w:sz w:val="18"/>
              </w:rPr>
              <w:t>e</w:t>
            </w:r>
            <w:r>
              <w:rPr>
                <w:spacing w:val="-2"/>
                <w:sz w:val="18"/>
              </w:rPr>
              <w:t> inspecciones.</w:t>
            </w:r>
          </w:p>
        </w:tc>
        <w:tc>
          <w:tcPr>
            <w:tcW w:w="4690" w:type="dxa"/>
          </w:tcPr>
          <w:p>
            <w:pPr>
              <w:pStyle w:val="TableParagraph"/>
              <w:spacing w:before="62"/>
              <w:ind w:left="111"/>
              <w:rPr>
                <w:sz w:val="18"/>
              </w:rPr>
            </w:pPr>
            <w:r>
              <w:rPr>
                <w:sz w:val="18"/>
              </w:rPr>
              <w:t>Acta</w:t>
            </w:r>
            <w:r>
              <w:rPr>
                <w:spacing w:val="-1"/>
                <w:sz w:val="18"/>
              </w:rPr>
              <w:t> </w:t>
            </w:r>
            <w:r>
              <w:rPr>
                <w:sz w:val="18"/>
              </w:rPr>
              <w:t>de</w:t>
            </w:r>
            <w:r>
              <w:rPr>
                <w:spacing w:val="-2"/>
                <w:sz w:val="18"/>
              </w:rPr>
              <w:t> </w:t>
            </w:r>
            <w:r>
              <w:rPr>
                <w:sz w:val="18"/>
              </w:rPr>
              <w:t>registro</w:t>
            </w:r>
            <w:r>
              <w:rPr>
                <w:spacing w:val="-1"/>
                <w:sz w:val="18"/>
              </w:rPr>
              <w:t> </w:t>
            </w:r>
            <w:r>
              <w:rPr>
                <w:sz w:val="18"/>
              </w:rPr>
              <w:t>de</w:t>
            </w:r>
            <w:r>
              <w:rPr>
                <w:spacing w:val="-2"/>
                <w:sz w:val="18"/>
              </w:rPr>
              <w:t> </w:t>
            </w:r>
            <w:r>
              <w:rPr>
                <w:sz w:val="18"/>
              </w:rPr>
              <w:t>verificación e</w:t>
            </w:r>
            <w:r>
              <w:rPr>
                <w:spacing w:val="-3"/>
                <w:sz w:val="18"/>
              </w:rPr>
              <w:t> </w:t>
            </w:r>
            <w:r>
              <w:rPr>
                <w:spacing w:val="-2"/>
                <w:sz w:val="18"/>
              </w:rPr>
              <w:t>inspección</w:t>
            </w:r>
          </w:p>
        </w:tc>
      </w:tr>
      <w:tr>
        <w:trPr>
          <w:trHeight w:val="206" w:hRule="atLeast"/>
        </w:trPr>
        <w:tc>
          <w:tcPr>
            <w:tcW w:w="4116" w:type="dxa"/>
            <w:vMerge w:val="restart"/>
          </w:tcPr>
          <w:p>
            <w:pPr>
              <w:pStyle w:val="TableParagraph"/>
              <w:spacing w:before="127"/>
              <w:ind w:left="117"/>
              <w:rPr>
                <w:sz w:val="18"/>
              </w:rPr>
            </w:pPr>
            <w:r>
              <w:rPr>
                <w:sz w:val="18"/>
              </w:rPr>
              <w:t>16.</w:t>
            </w:r>
            <w:r>
              <w:rPr>
                <w:spacing w:val="43"/>
                <w:sz w:val="18"/>
              </w:rPr>
              <w:t> </w:t>
            </w:r>
            <w:r>
              <w:rPr>
                <w:sz w:val="18"/>
              </w:rPr>
              <w:t>Disposiciones </w:t>
            </w:r>
            <w:r>
              <w:rPr>
                <w:spacing w:val="-2"/>
                <w:sz w:val="18"/>
              </w:rPr>
              <w:t>finales</w:t>
            </w:r>
          </w:p>
        </w:tc>
        <w:tc>
          <w:tcPr>
            <w:tcW w:w="4690" w:type="dxa"/>
          </w:tcPr>
          <w:p>
            <w:pPr>
              <w:pStyle w:val="TableParagraph"/>
              <w:spacing w:line="186" w:lineRule="exact"/>
              <w:ind w:left="111"/>
              <w:rPr>
                <w:sz w:val="18"/>
              </w:rPr>
            </w:pPr>
            <w:r>
              <w:rPr>
                <w:sz w:val="18"/>
              </w:rPr>
              <w:t>Acta</w:t>
            </w:r>
            <w:r>
              <w:rPr>
                <w:spacing w:val="-3"/>
                <w:sz w:val="18"/>
              </w:rPr>
              <w:t> </w:t>
            </w:r>
            <w:r>
              <w:rPr>
                <w:sz w:val="18"/>
              </w:rPr>
              <w:t>de</w:t>
            </w:r>
            <w:r>
              <w:rPr>
                <w:spacing w:val="-2"/>
                <w:sz w:val="18"/>
              </w:rPr>
              <w:t> </w:t>
            </w:r>
            <w:r>
              <w:rPr>
                <w:sz w:val="18"/>
              </w:rPr>
              <w:t>disposición</w:t>
            </w:r>
            <w:r>
              <w:rPr>
                <w:spacing w:val="-2"/>
                <w:sz w:val="18"/>
              </w:rPr>
              <w:t> </w:t>
            </w:r>
            <w:r>
              <w:rPr>
                <w:sz w:val="18"/>
              </w:rPr>
              <w:t>de</w:t>
            </w:r>
            <w:r>
              <w:rPr>
                <w:spacing w:val="-2"/>
                <w:sz w:val="18"/>
              </w:rPr>
              <w:t> </w:t>
            </w:r>
            <w:r>
              <w:rPr>
                <w:sz w:val="18"/>
              </w:rPr>
              <w:t>especímenes</w:t>
            </w:r>
            <w:r>
              <w:rPr>
                <w:spacing w:val="-2"/>
                <w:sz w:val="18"/>
              </w:rPr>
              <w:t> </w:t>
            </w:r>
            <w:r>
              <w:rPr>
                <w:sz w:val="18"/>
              </w:rPr>
              <w:t>de</w:t>
            </w:r>
            <w:r>
              <w:rPr>
                <w:spacing w:val="-2"/>
                <w:sz w:val="18"/>
              </w:rPr>
              <w:t> </w:t>
            </w:r>
            <w:r>
              <w:rPr>
                <w:sz w:val="18"/>
              </w:rPr>
              <w:t>fauna</w:t>
            </w:r>
            <w:r>
              <w:rPr>
                <w:spacing w:val="-1"/>
                <w:sz w:val="18"/>
              </w:rPr>
              <w:t> </w:t>
            </w:r>
            <w:r>
              <w:rPr>
                <w:spacing w:val="-2"/>
                <w:sz w:val="18"/>
              </w:rPr>
              <w:t>silvestre</w:t>
            </w:r>
          </w:p>
        </w:tc>
      </w:tr>
      <w:tr>
        <w:trPr>
          <w:trHeight w:val="244" w:hRule="atLeast"/>
        </w:trPr>
        <w:tc>
          <w:tcPr>
            <w:tcW w:w="4116" w:type="dxa"/>
            <w:vMerge/>
            <w:tcBorders>
              <w:top w:val="nil"/>
            </w:tcBorders>
          </w:tcPr>
          <w:p>
            <w:pPr>
              <w:rPr>
                <w:sz w:val="2"/>
                <w:szCs w:val="2"/>
              </w:rPr>
            </w:pPr>
          </w:p>
        </w:tc>
        <w:tc>
          <w:tcPr>
            <w:tcW w:w="4690" w:type="dxa"/>
          </w:tcPr>
          <w:p>
            <w:pPr>
              <w:pStyle w:val="TableParagraph"/>
              <w:spacing w:line="205" w:lineRule="exact" w:before="19"/>
              <w:ind w:left="111"/>
              <w:rPr>
                <w:sz w:val="18"/>
              </w:rPr>
            </w:pPr>
            <w:r>
              <w:rPr>
                <w:sz w:val="18"/>
              </w:rPr>
              <w:t>Conceptos</w:t>
            </w:r>
            <w:r>
              <w:rPr>
                <w:spacing w:val="-2"/>
                <w:sz w:val="18"/>
              </w:rPr>
              <w:t> técnicos</w:t>
            </w:r>
          </w:p>
        </w:tc>
      </w:tr>
    </w:tbl>
    <w:p>
      <w:pPr>
        <w:pStyle w:val="BodyText"/>
        <w:spacing w:before="5"/>
      </w:pPr>
    </w:p>
    <w:p>
      <w:pPr>
        <w:pStyle w:val="BodyText"/>
        <w:ind w:left="1339" w:right="980"/>
        <w:jc w:val="both"/>
      </w:pPr>
      <w:r>
        <w:rPr/>
        <w:t>Una actuación jurídica sobre el recurso fauna silvestre corresponde a una diligencia adelantada en el ejercicio de autoridad ambiental</w:t>
      </w:r>
      <w:r>
        <w:rPr>
          <w:spacing w:val="-1"/>
        </w:rPr>
        <w:t> </w:t>
      </w:r>
      <w:r>
        <w:rPr/>
        <w:t>en cumplimiento de lo establecido en el</w:t>
      </w:r>
      <w:r>
        <w:rPr>
          <w:spacing w:val="-1"/>
        </w:rPr>
        <w:t> </w:t>
      </w:r>
      <w:r>
        <w:rPr/>
        <w:t>marco</w:t>
      </w:r>
      <w:r>
        <w:rPr>
          <w:spacing w:val="-2"/>
        </w:rPr>
        <w:t> </w:t>
      </w:r>
      <w:r>
        <w:rPr/>
        <w:t>normativo,</w:t>
      </w:r>
      <w:r>
        <w:rPr>
          <w:spacing w:val="-1"/>
        </w:rPr>
        <w:t> </w:t>
      </w:r>
      <w:r>
        <w:rPr/>
        <w:t>con el</w:t>
      </w:r>
      <w:r>
        <w:rPr>
          <w:spacing w:val="-1"/>
        </w:rPr>
        <w:t> </w:t>
      </w:r>
      <w:r>
        <w:rPr/>
        <w:t>fin de</w:t>
      </w:r>
      <w:r>
        <w:rPr>
          <w:spacing w:val="-12"/>
        </w:rPr>
        <w:t> </w:t>
      </w:r>
      <w:r>
        <w:rPr/>
        <w:t>ejercer</w:t>
      </w:r>
      <w:r>
        <w:rPr>
          <w:spacing w:val="-12"/>
        </w:rPr>
        <w:t> </w:t>
      </w:r>
      <w:r>
        <w:rPr/>
        <w:t>control</w:t>
      </w:r>
      <w:r>
        <w:rPr>
          <w:spacing w:val="-13"/>
        </w:rPr>
        <w:t> </w:t>
      </w:r>
      <w:r>
        <w:rPr/>
        <w:t>al</w:t>
      </w:r>
      <w:r>
        <w:rPr>
          <w:spacing w:val="-11"/>
        </w:rPr>
        <w:t> </w:t>
      </w:r>
      <w:r>
        <w:rPr/>
        <w:t>aprovechamiento</w:t>
      </w:r>
      <w:r>
        <w:rPr>
          <w:spacing w:val="-12"/>
        </w:rPr>
        <w:t> </w:t>
      </w:r>
      <w:r>
        <w:rPr/>
        <w:t>o</w:t>
      </w:r>
      <w:r>
        <w:rPr>
          <w:spacing w:val="-12"/>
        </w:rPr>
        <w:t> </w:t>
      </w:r>
      <w:r>
        <w:rPr/>
        <w:t>tráfico</w:t>
      </w:r>
      <w:r>
        <w:rPr>
          <w:spacing w:val="-11"/>
        </w:rPr>
        <w:t> </w:t>
      </w:r>
      <w:r>
        <w:rPr/>
        <w:t>del</w:t>
      </w:r>
      <w:r>
        <w:rPr>
          <w:spacing w:val="-12"/>
        </w:rPr>
        <w:t> </w:t>
      </w:r>
      <w:r>
        <w:rPr/>
        <w:t>recurso,</w:t>
      </w:r>
      <w:r>
        <w:rPr>
          <w:spacing w:val="-12"/>
        </w:rPr>
        <w:t> </w:t>
      </w:r>
      <w:r>
        <w:rPr/>
        <w:t>producto</w:t>
      </w:r>
      <w:r>
        <w:rPr>
          <w:spacing w:val="-11"/>
        </w:rPr>
        <w:t> </w:t>
      </w:r>
      <w:r>
        <w:rPr/>
        <w:t>de</w:t>
      </w:r>
      <w:r>
        <w:rPr>
          <w:spacing w:val="-12"/>
        </w:rPr>
        <w:t> </w:t>
      </w:r>
      <w:r>
        <w:rPr/>
        <w:t>una</w:t>
      </w:r>
      <w:r>
        <w:rPr>
          <w:spacing w:val="-12"/>
        </w:rPr>
        <w:t> </w:t>
      </w:r>
      <w:r>
        <w:rPr/>
        <w:t>actuación</w:t>
      </w:r>
      <w:r>
        <w:rPr>
          <w:spacing w:val="-12"/>
        </w:rPr>
        <w:t> </w:t>
      </w:r>
      <w:r>
        <w:rPr/>
        <w:t>técnica</w:t>
      </w:r>
      <w:r>
        <w:rPr>
          <w:spacing w:val="-12"/>
        </w:rPr>
        <w:t> </w:t>
      </w:r>
      <w:r>
        <w:rPr/>
        <w:t>de</w:t>
      </w:r>
      <w:r>
        <w:rPr>
          <w:spacing w:val="-12"/>
        </w:rPr>
        <w:t> </w:t>
      </w:r>
      <w:r>
        <w:rPr/>
        <w:t>oficio o a petición de parte y que típicamente está constituida por el cumplimiento de 2 etapas:</w:t>
      </w:r>
    </w:p>
    <w:p>
      <w:pPr>
        <w:pStyle w:val="BodyText"/>
      </w:pPr>
    </w:p>
    <w:p>
      <w:pPr>
        <w:pStyle w:val="ListParagraph"/>
        <w:numPr>
          <w:ilvl w:val="0"/>
          <w:numId w:val="11"/>
        </w:numPr>
        <w:tabs>
          <w:tab w:pos="1556" w:val="left" w:leader="none"/>
        </w:tabs>
        <w:spacing w:line="240" w:lineRule="auto" w:before="0" w:after="0"/>
        <w:ind w:left="1556" w:right="0" w:hanging="166"/>
        <w:jc w:val="left"/>
        <w:rPr>
          <w:sz w:val="20"/>
        </w:rPr>
      </w:pPr>
      <w:r>
        <w:rPr>
          <w:sz w:val="20"/>
        </w:rPr>
        <w:t>Análisis</w:t>
      </w:r>
      <w:r>
        <w:rPr>
          <w:spacing w:val="-7"/>
          <w:sz w:val="20"/>
        </w:rPr>
        <w:t> </w:t>
      </w:r>
      <w:r>
        <w:rPr>
          <w:sz w:val="20"/>
        </w:rPr>
        <w:t>de</w:t>
      </w:r>
      <w:r>
        <w:rPr>
          <w:spacing w:val="-6"/>
          <w:sz w:val="20"/>
        </w:rPr>
        <w:t> </w:t>
      </w:r>
      <w:r>
        <w:rPr>
          <w:sz w:val="20"/>
        </w:rPr>
        <w:t>información</w:t>
      </w:r>
      <w:r>
        <w:rPr>
          <w:spacing w:val="-5"/>
          <w:sz w:val="20"/>
        </w:rPr>
        <w:t> </w:t>
      </w:r>
      <w:r>
        <w:rPr>
          <w:sz w:val="20"/>
        </w:rPr>
        <w:t>y</w:t>
      </w:r>
      <w:r>
        <w:rPr>
          <w:spacing w:val="-7"/>
          <w:sz w:val="20"/>
        </w:rPr>
        <w:t> </w:t>
      </w:r>
      <w:r>
        <w:rPr>
          <w:spacing w:val="-2"/>
          <w:sz w:val="20"/>
        </w:rPr>
        <w:t>antecedentes.</w:t>
      </w:r>
    </w:p>
    <w:p>
      <w:pPr>
        <w:pStyle w:val="ListParagraph"/>
        <w:numPr>
          <w:ilvl w:val="0"/>
          <w:numId w:val="11"/>
        </w:numPr>
        <w:tabs>
          <w:tab w:pos="1564" w:val="left" w:leader="none"/>
        </w:tabs>
        <w:spacing w:line="240" w:lineRule="auto" w:before="229" w:after="0"/>
        <w:ind w:left="1564" w:right="0" w:hanging="225"/>
        <w:jc w:val="left"/>
        <w:rPr>
          <w:sz w:val="20"/>
        </w:rPr>
      </w:pPr>
      <w:r>
        <w:rPr>
          <w:spacing w:val="-2"/>
          <w:sz w:val="20"/>
        </w:rPr>
        <w:t>Realización</w:t>
      </w:r>
      <w:r>
        <w:rPr>
          <w:spacing w:val="1"/>
          <w:sz w:val="20"/>
        </w:rPr>
        <w:t> </w:t>
      </w:r>
      <w:r>
        <w:rPr>
          <w:spacing w:val="-2"/>
          <w:sz w:val="20"/>
        </w:rPr>
        <w:t>de</w:t>
      </w:r>
      <w:r>
        <w:rPr>
          <w:spacing w:val="-1"/>
          <w:sz w:val="20"/>
        </w:rPr>
        <w:t> </w:t>
      </w:r>
      <w:r>
        <w:rPr>
          <w:spacing w:val="-2"/>
          <w:sz w:val="20"/>
        </w:rPr>
        <w:t>una</w:t>
      </w:r>
      <w:r>
        <w:rPr>
          <w:sz w:val="20"/>
        </w:rPr>
        <w:t> </w:t>
      </w:r>
      <w:r>
        <w:rPr>
          <w:spacing w:val="-2"/>
          <w:sz w:val="20"/>
        </w:rPr>
        <w:t>actuación</w:t>
      </w:r>
      <w:r>
        <w:rPr>
          <w:spacing w:val="2"/>
          <w:sz w:val="20"/>
        </w:rPr>
        <w:t> </w:t>
      </w:r>
      <w:r>
        <w:rPr>
          <w:spacing w:val="-2"/>
          <w:sz w:val="20"/>
        </w:rPr>
        <w:t>administrativa (Autos</w:t>
      </w:r>
      <w:r>
        <w:rPr>
          <w:sz w:val="20"/>
        </w:rPr>
        <w:t> </w:t>
      </w:r>
      <w:r>
        <w:rPr>
          <w:spacing w:val="-2"/>
          <w:sz w:val="20"/>
        </w:rPr>
        <w:t>o</w:t>
      </w:r>
      <w:r>
        <w:rPr>
          <w:spacing w:val="-1"/>
          <w:sz w:val="20"/>
        </w:rPr>
        <w:t> </w:t>
      </w:r>
      <w:r>
        <w:rPr>
          <w:spacing w:val="-2"/>
          <w:sz w:val="20"/>
        </w:rPr>
        <w:t>Resoluciones),</w:t>
      </w:r>
      <w:r>
        <w:rPr>
          <w:spacing w:val="2"/>
          <w:sz w:val="20"/>
        </w:rPr>
        <w:t> </w:t>
      </w:r>
      <w:r>
        <w:rPr>
          <w:spacing w:val="-2"/>
          <w:sz w:val="20"/>
        </w:rPr>
        <w:t>conforme</w:t>
      </w:r>
      <w:r>
        <w:rPr>
          <w:spacing w:val="-1"/>
          <w:sz w:val="20"/>
        </w:rPr>
        <w:t> </w:t>
      </w:r>
      <w:r>
        <w:rPr>
          <w:spacing w:val="-2"/>
          <w:sz w:val="20"/>
        </w:rPr>
        <w:t>al</w:t>
      </w:r>
      <w:r>
        <w:rPr>
          <w:sz w:val="20"/>
        </w:rPr>
        <w:t> </w:t>
      </w:r>
      <w:r>
        <w:rPr>
          <w:spacing w:val="-2"/>
          <w:sz w:val="20"/>
        </w:rPr>
        <w:t>estudio</w:t>
      </w:r>
      <w:r>
        <w:rPr>
          <w:spacing w:val="2"/>
          <w:sz w:val="20"/>
        </w:rPr>
        <w:t> </w:t>
      </w:r>
      <w:r>
        <w:rPr>
          <w:spacing w:val="-2"/>
          <w:sz w:val="20"/>
        </w:rPr>
        <w:t>realizado.</w:t>
      </w:r>
    </w:p>
    <w:p>
      <w:pPr>
        <w:pStyle w:val="BodyText"/>
      </w:pPr>
    </w:p>
    <w:p>
      <w:pPr>
        <w:pStyle w:val="BodyText"/>
        <w:ind w:left="1339" w:right="978"/>
        <w:jc w:val="both"/>
      </w:pPr>
      <w:r>
        <w:rPr/>
        <w:t>La fuente</w:t>
      </w:r>
      <w:r>
        <w:rPr>
          <w:spacing w:val="-1"/>
        </w:rPr>
        <w:t> </w:t>
      </w:r>
      <w:r>
        <w:rPr/>
        <w:t>de verificación son los reportes del Sistema de Correspondencia de la Entidad</w:t>
      </w:r>
      <w:r>
        <w:rPr>
          <w:spacing w:val="11"/>
        </w:rPr>
        <w:t> </w:t>
      </w:r>
      <w:r>
        <w:rPr/>
        <w:t>– FOREST-de los actos administrativos firmados y numerados.</w:t>
      </w:r>
    </w:p>
    <w:p>
      <w:pPr>
        <w:pStyle w:val="BodyText"/>
        <w:spacing w:before="1"/>
      </w:pPr>
    </w:p>
    <w:p>
      <w:pPr>
        <w:pStyle w:val="BodyText"/>
        <w:spacing w:before="1"/>
        <w:ind w:left="1339" w:right="985"/>
        <w:jc w:val="both"/>
      </w:pPr>
      <w:r>
        <w:rPr/>
        <w:t>Para el cumplimiento de la actividad se invertirá en talento humano, adquisiciones y transporte que coadyuven el ejercicio de sus funciones.</w:t>
      </w:r>
    </w:p>
    <w:p>
      <w:pPr>
        <w:pStyle w:val="BodyText"/>
        <w:spacing w:before="228"/>
        <w:ind w:left="1339" w:right="987"/>
        <w:jc w:val="both"/>
      </w:pPr>
      <w:r>
        <w:rPr/>
        <w:t>Una actuación técnica sobre el recurso flora corresponde a toda actividad, diligencia u operación administrativa que emane de la autoridad ambiental con el fin de ejercer evaluación, control o seguimiento al</w:t>
      </w:r>
      <w:r>
        <w:rPr>
          <w:spacing w:val="-1"/>
        </w:rPr>
        <w:t> </w:t>
      </w:r>
      <w:r>
        <w:rPr/>
        <w:t>tráfico</w:t>
      </w:r>
      <w:r>
        <w:rPr>
          <w:spacing w:val="-2"/>
        </w:rPr>
        <w:t> </w:t>
      </w:r>
      <w:r>
        <w:rPr/>
        <w:t>legal</w:t>
      </w:r>
      <w:r>
        <w:rPr>
          <w:spacing w:val="-1"/>
        </w:rPr>
        <w:t> </w:t>
      </w:r>
      <w:r>
        <w:rPr/>
        <w:t>o ilegal</w:t>
      </w:r>
      <w:r>
        <w:rPr>
          <w:spacing w:val="-1"/>
        </w:rPr>
        <w:t> </w:t>
      </w:r>
      <w:r>
        <w:rPr/>
        <w:t>del</w:t>
      </w:r>
      <w:r>
        <w:rPr>
          <w:spacing w:val="-1"/>
        </w:rPr>
        <w:t> </w:t>
      </w:r>
      <w:r>
        <w:rPr/>
        <w:t>recurso</w:t>
      </w:r>
      <w:r>
        <w:rPr>
          <w:spacing w:val="-2"/>
        </w:rPr>
        <w:t> </w:t>
      </w:r>
      <w:r>
        <w:rPr/>
        <w:t>flora</w:t>
      </w:r>
      <w:r>
        <w:rPr>
          <w:spacing w:val="-3"/>
        </w:rPr>
        <w:t> </w:t>
      </w:r>
      <w:r>
        <w:rPr/>
        <w:t>y prevenir</w:t>
      </w:r>
      <w:r>
        <w:rPr>
          <w:spacing w:val="-1"/>
        </w:rPr>
        <w:t> </w:t>
      </w:r>
      <w:r>
        <w:rPr/>
        <w:t>los</w:t>
      </w:r>
      <w:r>
        <w:rPr>
          <w:spacing w:val="-2"/>
        </w:rPr>
        <w:t> </w:t>
      </w:r>
      <w:r>
        <w:rPr/>
        <w:t>factores</w:t>
      </w:r>
      <w:r>
        <w:rPr>
          <w:spacing w:val="-2"/>
        </w:rPr>
        <w:t> </w:t>
      </w:r>
      <w:r>
        <w:rPr/>
        <w:t>que</w:t>
      </w:r>
      <w:r>
        <w:rPr>
          <w:spacing w:val="-1"/>
        </w:rPr>
        <w:t> </w:t>
      </w:r>
      <w:r>
        <w:rPr/>
        <w:t>generan su</w:t>
      </w:r>
      <w:r>
        <w:rPr>
          <w:spacing w:val="-2"/>
        </w:rPr>
        <w:t> </w:t>
      </w:r>
      <w:r>
        <w:rPr/>
        <w:t>deterioro.</w:t>
      </w:r>
    </w:p>
    <w:p>
      <w:pPr>
        <w:pStyle w:val="BodyText"/>
      </w:pPr>
    </w:p>
    <w:p>
      <w:pPr>
        <w:pStyle w:val="BodyText"/>
        <w:ind w:left="1339" w:right="983"/>
        <w:jc w:val="both"/>
      </w:pPr>
      <w:r>
        <w:rPr/>
        <w:t>Dichas</w:t>
      </w:r>
      <w:r>
        <w:rPr>
          <w:spacing w:val="-13"/>
        </w:rPr>
        <w:t> </w:t>
      </w:r>
      <w:r>
        <w:rPr/>
        <w:t>actividades</w:t>
      </w:r>
      <w:r>
        <w:rPr>
          <w:spacing w:val="-12"/>
        </w:rPr>
        <w:t> </w:t>
      </w:r>
      <w:r>
        <w:rPr/>
        <w:t>se</w:t>
      </w:r>
      <w:r>
        <w:rPr>
          <w:spacing w:val="-13"/>
        </w:rPr>
        <w:t> </w:t>
      </w:r>
      <w:r>
        <w:rPr/>
        <w:t>constituyen</w:t>
      </w:r>
      <w:r>
        <w:rPr>
          <w:spacing w:val="-12"/>
        </w:rPr>
        <w:t> </w:t>
      </w:r>
      <w:r>
        <w:rPr/>
        <w:t>en</w:t>
      </w:r>
      <w:r>
        <w:rPr>
          <w:spacing w:val="-13"/>
        </w:rPr>
        <w:t> </w:t>
      </w:r>
      <w:r>
        <w:rPr/>
        <w:t>una</w:t>
      </w:r>
      <w:r>
        <w:rPr>
          <w:spacing w:val="-12"/>
        </w:rPr>
        <w:t> </w:t>
      </w:r>
      <w:r>
        <w:rPr/>
        <w:t>referencia</w:t>
      </w:r>
      <w:r>
        <w:rPr>
          <w:spacing w:val="-13"/>
        </w:rPr>
        <w:t> </w:t>
      </w:r>
      <w:r>
        <w:rPr/>
        <w:t>que</w:t>
      </w:r>
      <w:r>
        <w:rPr>
          <w:spacing w:val="-12"/>
        </w:rPr>
        <w:t> </w:t>
      </w:r>
      <w:r>
        <w:rPr/>
        <w:t>permite</w:t>
      </w:r>
      <w:r>
        <w:rPr>
          <w:spacing w:val="-13"/>
        </w:rPr>
        <w:t> </w:t>
      </w:r>
      <w:r>
        <w:rPr/>
        <w:t>dimensionar</w:t>
      </w:r>
      <w:r>
        <w:rPr>
          <w:spacing w:val="-12"/>
        </w:rPr>
        <w:t> </w:t>
      </w:r>
      <w:r>
        <w:rPr/>
        <w:t>e</w:t>
      </w:r>
      <w:r>
        <w:rPr>
          <w:spacing w:val="-13"/>
        </w:rPr>
        <w:t> </w:t>
      </w:r>
      <w:r>
        <w:rPr/>
        <w:t>iniciar</w:t>
      </w:r>
      <w:r>
        <w:rPr>
          <w:spacing w:val="-12"/>
        </w:rPr>
        <w:t> </w:t>
      </w:r>
      <w:r>
        <w:rPr/>
        <w:t>otras</w:t>
      </w:r>
      <w:r>
        <w:rPr>
          <w:spacing w:val="-13"/>
        </w:rPr>
        <w:t> </w:t>
      </w:r>
      <w:r>
        <w:rPr/>
        <w:t>actividades misionales o no, de diferente complejidad, especificidad, duración o plazo.</w:t>
      </w:r>
    </w:p>
    <w:p>
      <w:pPr>
        <w:pStyle w:val="BodyText"/>
        <w:spacing w:before="1"/>
      </w:pPr>
    </w:p>
    <w:p>
      <w:pPr>
        <w:pStyle w:val="BodyText"/>
        <w:spacing w:before="1"/>
        <w:ind w:left="1339" w:right="984"/>
        <w:jc w:val="both"/>
      </w:pPr>
      <w:r>
        <w:rPr/>
        <w:t>A</w:t>
      </w:r>
      <w:r>
        <w:rPr>
          <w:spacing w:val="-8"/>
        </w:rPr>
        <w:t> </w:t>
      </w:r>
      <w:r>
        <w:rPr/>
        <w:t>continuación,</w:t>
      </w:r>
      <w:r>
        <w:rPr>
          <w:spacing w:val="-7"/>
        </w:rPr>
        <w:t> </w:t>
      </w:r>
      <w:r>
        <w:rPr/>
        <w:t>se</w:t>
      </w:r>
      <w:r>
        <w:rPr>
          <w:spacing w:val="-7"/>
        </w:rPr>
        <w:t> </w:t>
      </w:r>
      <w:r>
        <w:rPr/>
        <w:t>listan</w:t>
      </w:r>
      <w:r>
        <w:rPr>
          <w:spacing w:val="-7"/>
        </w:rPr>
        <w:t> </w:t>
      </w:r>
      <w:r>
        <w:rPr/>
        <w:t>los</w:t>
      </w:r>
      <w:r>
        <w:rPr>
          <w:spacing w:val="-9"/>
        </w:rPr>
        <w:t> </w:t>
      </w:r>
      <w:r>
        <w:rPr/>
        <w:t>tipos</w:t>
      </w:r>
      <w:r>
        <w:rPr>
          <w:spacing w:val="-9"/>
        </w:rPr>
        <w:t> </w:t>
      </w:r>
      <w:r>
        <w:rPr/>
        <w:t>de</w:t>
      </w:r>
      <w:r>
        <w:rPr>
          <w:spacing w:val="-7"/>
        </w:rPr>
        <w:t> </w:t>
      </w:r>
      <w:r>
        <w:rPr/>
        <w:t>actuaciones</w:t>
      </w:r>
      <w:r>
        <w:rPr>
          <w:spacing w:val="-8"/>
        </w:rPr>
        <w:t> </w:t>
      </w:r>
      <w:r>
        <w:rPr/>
        <w:t>técnicas</w:t>
      </w:r>
      <w:r>
        <w:rPr>
          <w:spacing w:val="-8"/>
        </w:rPr>
        <w:t> </w:t>
      </w:r>
      <w:r>
        <w:rPr/>
        <w:t>a</w:t>
      </w:r>
      <w:r>
        <w:rPr>
          <w:spacing w:val="-7"/>
        </w:rPr>
        <w:t> </w:t>
      </w:r>
      <w:r>
        <w:rPr/>
        <w:t>realizar</w:t>
      </w:r>
      <w:r>
        <w:rPr>
          <w:spacing w:val="-7"/>
        </w:rPr>
        <w:t> </w:t>
      </w:r>
      <w:r>
        <w:rPr/>
        <w:t>sobre</w:t>
      </w:r>
      <w:r>
        <w:rPr>
          <w:spacing w:val="-7"/>
        </w:rPr>
        <w:t> </w:t>
      </w:r>
      <w:r>
        <w:rPr/>
        <w:t>el</w:t>
      </w:r>
      <w:r>
        <w:rPr>
          <w:spacing w:val="-8"/>
        </w:rPr>
        <w:t> </w:t>
      </w:r>
      <w:r>
        <w:rPr/>
        <w:t>recurso</w:t>
      </w:r>
      <w:r>
        <w:rPr>
          <w:spacing w:val="-9"/>
        </w:rPr>
        <w:t> </w:t>
      </w:r>
      <w:r>
        <w:rPr/>
        <w:t>flora</w:t>
      </w:r>
      <w:r>
        <w:rPr>
          <w:spacing w:val="-7"/>
        </w:rPr>
        <w:t> </w:t>
      </w:r>
      <w:r>
        <w:rPr/>
        <w:t>y</w:t>
      </w:r>
      <w:r>
        <w:rPr>
          <w:spacing w:val="-9"/>
        </w:rPr>
        <w:t> </w:t>
      </w:r>
      <w:r>
        <w:rPr/>
        <w:t>las</w:t>
      </w:r>
      <w:r>
        <w:rPr>
          <w:spacing w:val="-9"/>
        </w:rPr>
        <w:t> </w:t>
      </w:r>
      <w:r>
        <w:rPr/>
        <w:t>fuentes de verificación cuantificadas en la meta:</w:t>
      </w:r>
    </w:p>
    <w:p>
      <w:pPr>
        <w:pStyle w:val="BodyText"/>
        <w:spacing w:before="9"/>
        <w:rPr>
          <w:sz w:val="19"/>
        </w:rPr>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0"/>
        <w:gridCol w:w="4395"/>
      </w:tblGrid>
      <w:tr>
        <w:trPr>
          <w:trHeight w:val="249" w:hRule="atLeast"/>
        </w:trPr>
        <w:tc>
          <w:tcPr>
            <w:tcW w:w="3970" w:type="dxa"/>
            <w:shd w:val="clear" w:color="auto" w:fill="BEBEBE"/>
          </w:tcPr>
          <w:p>
            <w:pPr>
              <w:pStyle w:val="TableParagraph"/>
              <w:spacing w:before="21"/>
              <w:ind w:left="10"/>
              <w:jc w:val="center"/>
              <w:rPr>
                <w:b/>
                <w:sz w:val="18"/>
              </w:rPr>
            </w:pPr>
            <w:r>
              <w:rPr>
                <w:b/>
                <w:spacing w:val="-2"/>
                <w:sz w:val="18"/>
              </w:rPr>
              <w:t>ACTUACIÓN</w:t>
            </w:r>
          </w:p>
        </w:tc>
        <w:tc>
          <w:tcPr>
            <w:tcW w:w="4395" w:type="dxa"/>
            <w:shd w:val="clear" w:color="auto" w:fill="BEBEBE"/>
          </w:tcPr>
          <w:p>
            <w:pPr>
              <w:pStyle w:val="TableParagraph"/>
              <w:spacing w:before="21"/>
              <w:ind w:left="982"/>
              <w:rPr>
                <w:b/>
                <w:sz w:val="18"/>
              </w:rPr>
            </w:pPr>
            <w:r>
              <w:rPr>
                <w:b/>
                <w:sz w:val="18"/>
              </w:rPr>
              <w:t>FUENTE DE </w:t>
            </w:r>
            <w:r>
              <w:rPr>
                <w:b/>
                <w:spacing w:val="-2"/>
                <w:sz w:val="18"/>
              </w:rPr>
              <w:t>VERIFICACIÓN</w:t>
            </w:r>
          </w:p>
        </w:tc>
      </w:tr>
      <w:tr>
        <w:trPr>
          <w:trHeight w:val="414" w:hRule="atLeast"/>
        </w:trPr>
        <w:tc>
          <w:tcPr>
            <w:tcW w:w="3970" w:type="dxa"/>
          </w:tcPr>
          <w:p>
            <w:pPr>
              <w:pStyle w:val="TableParagraph"/>
              <w:spacing w:line="206" w:lineRule="exact"/>
              <w:ind w:left="117"/>
              <w:rPr>
                <w:sz w:val="18"/>
              </w:rPr>
            </w:pPr>
            <w:r>
              <w:rPr>
                <w:sz w:val="18"/>
              </w:rPr>
              <w:t>Visita de evaluación y seguimiento a las empresas </w:t>
            </w:r>
            <w:r>
              <w:rPr>
                <w:spacing w:val="-2"/>
                <w:sz w:val="18"/>
              </w:rPr>
              <w:t>forestales</w:t>
            </w:r>
          </w:p>
        </w:tc>
        <w:tc>
          <w:tcPr>
            <w:tcW w:w="4395" w:type="dxa"/>
          </w:tcPr>
          <w:p>
            <w:pPr>
              <w:pStyle w:val="TableParagraph"/>
              <w:spacing w:before="103"/>
              <w:ind w:left="115"/>
              <w:rPr>
                <w:sz w:val="18"/>
              </w:rPr>
            </w:pPr>
            <w:r>
              <w:rPr>
                <w:sz w:val="18"/>
              </w:rPr>
              <w:t>Acta</w:t>
            </w:r>
            <w:r>
              <w:rPr>
                <w:spacing w:val="-1"/>
                <w:sz w:val="18"/>
              </w:rPr>
              <w:t> </w:t>
            </w:r>
            <w:r>
              <w:rPr>
                <w:sz w:val="18"/>
              </w:rPr>
              <w:t>de</w:t>
            </w:r>
            <w:r>
              <w:rPr>
                <w:spacing w:val="-1"/>
                <w:sz w:val="18"/>
              </w:rPr>
              <w:t> </w:t>
            </w:r>
            <w:r>
              <w:rPr>
                <w:spacing w:val="-2"/>
                <w:sz w:val="18"/>
              </w:rPr>
              <w:t>visita</w:t>
            </w:r>
          </w:p>
        </w:tc>
      </w:tr>
      <w:tr>
        <w:trPr>
          <w:trHeight w:val="618" w:hRule="atLeast"/>
        </w:trPr>
        <w:tc>
          <w:tcPr>
            <w:tcW w:w="3970" w:type="dxa"/>
          </w:tcPr>
          <w:p>
            <w:pPr>
              <w:pStyle w:val="TableParagraph"/>
              <w:spacing w:line="206" w:lineRule="exact"/>
              <w:ind w:left="117" w:right="101"/>
              <w:jc w:val="both"/>
              <w:rPr>
                <w:sz w:val="18"/>
              </w:rPr>
            </w:pPr>
            <w:r>
              <w:rPr>
                <w:sz w:val="18"/>
              </w:rPr>
              <w:t>Verificación de especímenes de la flora silvestre, exportados o importados con</w:t>
            </w:r>
            <w:r>
              <w:rPr>
                <w:spacing w:val="-1"/>
                <w:sz w:val="18"/>
              </w:rPr>
              <w:t> </w:t>
            </w:r>
            <w:r>
              <w:rPr>
                <w:sz w:val="18"/>
              </w:rPr>
              <w:t>permiso CITES y NO </w:t>
            </w:r>
            <w:r>
              <w:rPr>
                <w:spacing w:val="-2"/>
                <w:sz w:val="18"/>
              </w:rPr>
              <w:t>CITES</w:t>
            </w:r>
          </w:p>
        </w:tc>
        <w:tc>
          <w:tcPr>
            <w:tcW w:w="4395" w:type="dxa"/>
          </w:tcPr>
          <w:p>
            <w:pPr>
              <w:pStyle w:val="TableParagraph"/>
              <w:spacing w:before="206"/>
              <w:ind w:left="115"/>
              <w:rPr>
                <w:sz w:val="18"/>
              </w:rPr>
            </w:pPr>
            <w:r>
              <w:rPr>
                <w:sz w:val="18"/>
              </w:rPr>
              <w:t>Acta</w:t>
            </w:r>
            <w:r>
              <w:rPr>
                <w:spacing w:val="-1"/>
                <w:sz w:val="18"/>
              </w:rPr>
              <w:t> </w:t>
            </w:r>
            <w:r>
              <w:rPr>
                <w:sz w:val="18"/>
              </w:rPr>
              <w:t>de</w:t>
            </w:r>
            <w:r>
              <w:rPr>
                <w:spacing w:val="-1"/>
                <w:sz w:val="18"/>
              </w:rPr>
              <w:t> </w:t>
            </w:r>
            <w:r>
              <w:rPr>
                <w:spacing w:val="-2"/>
                <w:sz w:val="18"/>
              </w:rPr>
              <w:t>visita</w:t>
            </w:r>
          </w:p>
        </w:tc>
      </w:tr>
      <w:tr>
        <w:trPr>
          <w:trHeight w:val="208" w:hRule="atLeast"/>
        </w:trPr>
        <w:tc>
          <w:tcPr>
            <w:tcW w:w="3970" w:type="dxa"/>
          </w:tcPr>
          <w:p>
            <w:pPr>
              <w:pStyle w:val="TableParagraph"/>
              <w:spacing w:line="186" w:lineRule="exact" w:before="2"/>
              <w:ind w:left="117"/>
              <w:rPr>
                <w:sz w:val="18"/>
              </w:rPr>
            </w:pPr>
            <w:r>
              <w:rPr>
                <w:sz w:val="18"/>
              </w:rPr>
              <w:t>Visitas</w:t>
            </w:r>
            <w:r>
              <w:rPr>
                <w:spacing w:val="-3"/>
                <w:sz w:val="18"/>
              </w:rPr>
              <w:t> </w:t>
            </w:r>
            <w:r>
              <w:rPr>
                <w:sz w:val="18"/>
              </w:rPr>
              <w:t>para</w:t>
            </w:r>
            <w:r>
              <w:rPr>
                <w:spacing w:val="-2"/>
                <w:sz w:val="18"/>
              </w:rPr>
              <w:t> </w:t>
            </w:r>
            <w:r>
              <w:rPr>
                <w:sz w:val="18"/>
              </w:rPr>
              <w:t>expedición</w:t>
            </w:r>
            <w:r>
              <w:rPr>
                <w:spacing w:val="-3"/>
                <w:sz w:val="18"/>
              </w:rPr>
              <w:t> </w:t>
            </w:r>
            <w:r>
              <w:rPr>
                <w:sz w:val="18"/>
              </w:rPr>
              <w:t>de</w:t>
            </w:r>
            <w:r>
              <w:rPr>
                <w:spacing w:val="-2"/>
                <w:sz w:val="18"/>
              </w:rPr>
              <w:t> salvoconductos</w:t>
            </w:r>
          </w:p>
        </w:tc>
        <w:tc>
          <w:tcPr>
            <w:tcW w:w="4395" w:type="dxa"/>
          </w:tcPr>
          <w:p>
            <w:pPr>
              <w:pStyle w:val="TableParagraph"/>
              <w:spacing w:line="186" w:lineRule="exact" w:before="2"/>
              <w:ind w:left="115"/>
              <w:rPr>
                <w:sz w:val="18"/>
              </w:rPr>
            </w:pPr>
            <w:r>
              <w:rPr>
                <w:sz w:val="18"/>
              </w:rPr>
              <w:t>Acta</w:t>
            </w:r>
            <w:r>
              <w:rPr>
                <w:spacing w:val="-1"/>
                <w:sz w:val="18"/>
              </w:rPr>
              <w:t> </w:t>
            </w:r>
            <w:r>
              <w:rPr>
                <w:sz w:val="18"/>
              </w:rPr>
              <w:t>de</w:t>
            </w:r>
            <w:r>
              <w:rPr>
                <w:spacing w:val="-1"/>
                <w:sz w:val="18"/>
              </w:rPr>
              <w:t> </w:t>
            </w:r>
            <w:r>
              <w:rPr>
                <w:spacing w:val="-2"/>
                <w:sz w:val="18"/>
              </w:rPr>
              <w:t>visita</w:t>
            </w:r>
          </w:p>
        </w:tc>
      </w:tr>
    </w:tbl>
    <w:p>
      <w:pPr>
        <w:pStyle w:val="TableParagraph"/>
        <w:spacing w:after="0" w:line="186" w:lineRule="exact"/>
        <w:rPr>
          <w:sz w:val="18"/>
        </w:rPr>
        <w:sectPr>
          <w:pgSz w:w="12240" w:h="15840"/>
          <w:pgMar w:header="1022" w:footer="0" w:top="2640" w:bottom="280" w:left="1080" w:right="720"/>
        </w:sectPr>
      </w:pPr>
    </w:p>
    <w:p>
      <w:pPr>
        <w:pStyle w:val="BodyText"/>
      </w:pPr>
    </w:p>
    <w:p>
      <w:pPr>
        <w:pStyle w:val="BodyText"/>
        <w:spacing w:before="96" w:after="1"/>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0"/>
        <w:gridCol w:w="4395"/>
      </w:tblGrid>
      <w:tr>
        <w:trPr>
          <w:trHeight w:val="246" w:hRule="atLeast"/>
        </w:trPr>
        <w:tc>
          <w:tcPr>
            <w:tcW w:w="3970" w:type="dxa"/>
            <w:shd w:val="clear" w:color="auto" w:fill="BEBEBE"/>
          </w:tcPr>
          <w:p>
            <w:pPr>
              <w:pStyle w:val="TableParagraph"/>
              <w:spacing w:line="205" w:lineRule="exact" w:before="21"/>
              <w:ind w:left="10"/>
              <w:jc w:val="center"/>
              <w:rPr>
                <w:b/>
                <w:sz w:val="18"/>
              </w:rPr>
            </w:pPr>
            <w:r>
              <w:rPr>
                <w:b/>
                <w:spacing w:val="-2"/>
                <w:sz w:val="18"/>
              </w:rPr>
              <w:t>ACTUACIÓN</w:t>
            </w:r>
          </w:p>
        </w:tc>
        <w:tc>
          <w:tcPr>
            <w:tcW w:w="4395" w:type="dxa"/>
            <w:shd w:val="clear" w:color="auto" w:fill="BEBEBE"/>
          </w:tcPr>
          <w:p>
            <w:pPr>
              <w:pStyle w:val="TableParagraph"/>
              <w:spacing w:line="205" w:lineRule="exact" w:before="21"/>
              <w:ind w:left="982"/>
              <w:rPr>
                <w:b/>
                <w:sz w:val="18"/>
              </w:rPr>
            </w:pPr>
            <w:r>
              <w:rPr>
                <w:b/>
                <w:sz w:val="18"/>
              </w:rPr>
              <w:t>FUENTE DE </w:t>
            </w:r>
            <w:r>
              <w:rPr>
                <w:b/>
                <w:spacing w:val="-2"/>
                <w:sz w:val="18"/>
              </w:rPr>
              <w:t>VERIFICACIÓN</w:t>
            </w:r>
          </w:p>
        </w:tc>
      </w:tr>
      <w:tr>
        <w:trPr>
          <w:trHeight w:val="198" w:hRule="atLeast"/>
        </w:trPr>
        <w:tc>
          <w:tcPr>
            <w:tcW w:w="3970" w:type="dxa"/>
          </w:tcPr>
          <w:p>
            <w:pPr>
              <w:pStyle w:val="TableParagraph"/>
              <w:rPr>
                <w:sz w:val="12"/>
              </w:rPr>
            </w:pPr>
          </w:p>
        </w:tc>
        <w:tc>
          <w:tcPr>
            <w:tcW w:w="4395" w:type="dxa"/>
          </w:tcPr>
          <w:p>
            <w:pPr>
              <w:pStyle w:val="TableParagraph"/>
              <w:rPr>
                <w:sz w:val="12"/>
              </w:rPr>
            </w:pPr>
          </w:p>
        </w:tc>
      </w:tr>
      <w:tr>
        <w:trPr>
          <w:trHeight w:val="412" w:hRule="atLeast"/>
        </w:trPr>
        <w:tc>
          <w:tcPr>
            <w:tcW w:w="3970" w:type="dxa"/>
          </w:tcPr>
          <w:p>
            <w:pPr>
              <w:pStyle w:val="TableParagraph"/>
              <w:spacing w:line="206" w:lineRule="exact"/>
              <w:ind w:left="117"/>
              <w:rPr>
                <w:sz w:val="18"/>
              </w:rPr>
            </w:pPr>
            <w:r>
              <w:rPr>
                <w:sz w:val="18"/>
              </w:rPr>
              <w:t>Inventarios</w:t>
            </w:r>
            <w:r>
              <w:rPr>
                <w:spacing w:val="36"/>
                <w:sz w:val="18"/>
              </w:rPr>
              <w:t> </w:t>
            </w:r>
            <w:r>
              <w:rPr>
                <w:sz w:val="18"/>
              </w:rPr>
              <w:t>de</w:t>
            </w:r>
            <w:r>
              <w:rPr>
                <w:spacing w:val="36"/>
                <w:sz w:val="18"/>
              </w:rPr>
              <w:t> </w:t>
            </w:r>
            <w:r>
              <w:rPr>
                <w:sz w:val="18"/>
              </w:rPr>
              <w:t>control</w:t>
            </w:r>
            <w:r>
              <w:rPr>
                <w:spacing w:val="36"/>
                <w:sz w:val="18"/>
              </w:rPr>
              <w:t> </w:t>
            </w:r>
            <w:r>
              <w:rPr>
                <w:sz w:val="18"/>
              </w:rPr>
              <w:t>y</w:t>
            </w:r>
            <w:r>
              <w:rPr>
                <w:spacing w:val="36"/>
                <w:sz w:val="18"/>
              </w:rPr>
              <w:t> </w:t>
            </w:r>
            <w:r>
              <w:rPr>
                <w:sz w:val="18"/>
              </w:rPr>
              <w:t>seguimiento</w:t>
            </w:r>
            <w:r>
              <w:rPr>
                <w:spacing w:val="38"/>
                <w:sz w:val="18"/>
              </w:rPr>
              <w:t> </w:t>
            </w:r>
            <w:r>
              <w:rPr>
                <w:sz w:val="18"/>
              </w:rPr>
              <w:t>a</w:t>
            </w:r>
            <w:r>
              <w:rPr>
                <w:spacing w:val="36"/>
                <w:sz w:val="18"/>
              </w:rPr>
              <w:t> </w:t>
            </w:r>
            <w:r>
              <w:rPr>
                <w:sz w:val="18"/>
              </w:rPr>
              <w:t>empresas </w:t>
            </w:r>
            <w:r>
              <w:rPr>
                <w:spacing w:val="-2"/>
                <w:sz w:val="18"/>
              </w:rPr>
              <w:t>forestales</w:t>
            </w:r>
          </w:p>
        </w:tc>
        <w:tc>
          <w:tcPr>
            <w:tcW w:w="4395" w:type="dxa"/>
          </w:tcPr>
          <w:p>
            <w:pPr>
              <w:pStyle w:val="TableParagraph"/>
              <w:spacing w:before="103"/>
              <w:ind w:left="115"/>
              <w:rPr>
                <w:sz w:val="18"/>
              </w:rPr>
            </w:pPr>
            <w:r>
              <w:rPr>
                <w:sz w:val="18"/>
              </w:rPr>
              <w:t>Acta</w:t>
            </w:r>
            <w:r>
              <w:rPr>
                <w:spacing w:val="-1"/>
                <w:sz w:val="18"/>
              </w:rPr>
              <w:t> </w:t>
            </w:r>
            <w:r>
              <w:rPr>
                <w:sz w:val="18"/>
              </w:rPr>
              <w:t>de</w:t>
            </w:r>
            <w:r>
              <w:rPr>
                <w:spacing w:val="-1"/>
                <w:sz w:val="18"/>
              </w:rPr>
              <w:t> </w:t>
            </w:r>
            <w:r>
              <w:rPr>
                <w:spacing w:val="-2"/>
                <w:sz w:val="18"/>
              </w:rPr>
              <w:t>visita</w:t>
            </w:r>
          </w:p>
        </w:tc>
      </w:tr>
      <w:tr>
        <w:trPr>
          <w:trHeight w:val="414" w:hRule="atLeast"/>
        </w:trPr>
        <w:tc>
          <w:tcPr>
            <w:tcW w:w="3970" w:type="dxa"/>
          </w:tcPr>
          <w:p>
            <w:pPr>
              <w:pStyle w:val="TableParagraph"/>
              <w:spacing w:line="208" w:lineRule="exact"/>
              <w:ind w:left="117"/>
              <w:rPr>
                <w:sz w:val="18"/>
              </w:rPr>
            </w:pPr>
            <w:r>
              <w:rPr>
                <w:sz w:val="18"/>
              </w:rPr>
              <w:t>Visita</w:t>
            </w:r>
            <w:r>
              <w:rPr>
                <w:spacing w:val="80"/>
                <w:sz w:val="18"/>
              </w:rPr>
              <w:t> </w:t>
            </w:r>
            <w:r>
              <w:rPr>
                <w:sz w:val="18"/>
              </w:rPr>
              <w:t>de</w:t>
            </w:r>
            <w:r>
              <w:rPr>
                <w:spacing w:val="80"/>
                <w:sz w:val="18"/>
              </w:rPr>
              <w:t> </w:t>
            </w:r>
            <w:r>
              <w:rPr>
                <w:sz w:val="18"/>
              </w:rPr>
              <w:t>control</w:t>
            </w:r>
            <w:r>
              <w:rPr>
                <w:spacing w:val="80"/>
                <w:sz w:val="18"/>
              </w:rPr>
              <w:t> </w:t>
            </w:r>
            <w:r>
              <w:rPr>
                <w:sz w:val="18"/>
              </w:rPr>
              <w:t>para</w:t>
            </w:r>
            <w:r>
              <w:rPr>
                <w:spacing w:val="80"/>
                <w:sz w:val="18"/>
              </w:rPr>
              <w:t> </w:t>
            </w:r>
            <w:r>
              <w:rPr>
                <w:sz w:val="18"/>
              </w:rPr>
              <w:t>registro</w:t>
            </w:r>
            <w:r>
              <w:rPr>
                <w:spacing w:val="80"/>
                <w:sz w:val="18"/>
              </w:rPr>
              <w:t> </w:t>
            </w:r>
            <w:r>
              <w:rPr>
                <w:sz w:val="18"/>
              </w:rPr>
              <w:t>del</w:t>
            </w:r>
            <w:r>
              <w:rPr>
                <w:spacing w:val="80"/>
                <w:sz w:val="18"/>
              </w:rPr>
              <w:t> </w:t>
            </w:r>
            <w:r>
              <w:rPr>
                <w:sz w:val="18"/>
              </w:rPr>
              <w:t>libro</w:t>
            </w:r>
            <w:r>
              <w:rPr>
                <w:spacing w:val="80"/>
                <w:sz w:val="18"/>
              </w:rPr>
              <w:t> </w:t>
            </w:r>
            <w:r>
              <w:rPr>
                <w:sz w:val="18"/>
              </w:rPr>
              <w:t>de </w:t>
            </w:r>
            <w:r>
              <w:rPr>
                <w:spacing w:val="-2"/>
                <w:sz w:val="18"/>
              </w:rPr>
              <w:t>operaciones</w:t>
            </w:r>
          </w:p>
        </w:tc>
        <w:tc>
          <w:tcPr>
            <w:tcW w:w="4395" w:type="dxa"/>
          </w:tcPr>
          <w:p>
            <w:pPr>
              <w:pStyle w:val="TableParagraph"/>
              <w:spacing w:line="208" w:lineRule="exact"/>
              <w:ind w:left="115"/>
              <w:rPr>
                <w:sz w:val="18"/>
              </w:rPr>
            </w:pPr>
            <w:r>
              <w:rPr>
                <w:sz w:val="18"/>
              </w:rPr>
              <w:t>Actas</w:t>
            </w:r>
            <w:r>
              <w:rPr>
                <w:spacing w:val="-5"/>
                <w:sz w:val="18"/>
              </w:rPr>
              <w:t> </w:t>
            </w:r>
            <w:r>
              <w:rPr>
                <w:sz w:val="18"/>
              </w:rPr>
              <w:t>de</w:t>
            </w:r>
            <w:r>
              <w:rPr>
                <w:spacing w:val="-5"/>
                <w:sz w:val="18"/>
              </w:rPr>
              <w:t> </w:t>
            </w:r>
            <w:r>
              <w:rPr>
                <w:sz w:val="18"/>
              </w:rPr>
              <w:t>registro</w:t>
            </w:r>
            <w:r>
              <w:rPr>
                <w:spacing w:val="-5"/>
                <w:sz w:val="18"/>
              </w:rPr>
              <w:t> </w:t>
            </w:r>
            <w:r>
              <w:rPr>
                <w:sz w:val="18"/>
              </w:rPr>
              <w:t>de</w:t>
            </w:r>
            <w:r>
              <w:rPr>
                <w:spacing w:val="-5"/>
                <w:sz w:val="18"/>
              </w:rPr>
              <w:t> </w:t>
            </w:r>
            <w:r>
              <w:rPr>
                <w:sz w:val="18"/>
              </w:rPr>
              <w:t>Libro</w:t>
            </w:r>
            <w:r>
              <w:rPr>
                <w:spacing w:val="-5"/>
                <w:sz w:val="18"/>
              </w:rPr>
              <w:t> </w:t>
            </w:r>
            <w:r>
              <w:rPr>
                <w:sz w:val="18"/>
              </w:rPr>
              <w:t>de</w:t>
            </w:r>
            <w:r>
              <w:rPr>
                <w:spacing w:val="-7"/>
                <w:sz w:val="18"/>
              </w:rPr>
              <w:t> </w:t>
            </w:r>
            <w:r>
              <w:rPr>
                <w:sz w:val="18"/>
              </w:rPr>
              <w:t>operaciones</w:t>
            </w:r>
            <w:r>
              <w:rPr>
                <w:spacing w:val="-5"/>
                <w:sz w:val="18"/>
              </w:rPr>
              <w:t> </w:t>
            </w:r>
            <w:r>
              <w:rPr>
                <w:sz w:val="18"/>
              </w:rPr>
              <w:t>de</w:t>
            </w:r>
            <w:r>
              <w:rPr>
                <w:spacing w:val="-7"/>
                <w:sz w:val="18"/>
              </w:rPr>
              <w:t> </w:t>
            </w:r>
            <w:r>
              <w:rPr>
                <w:sz w:val="18"/>
              </w:rPr>
              <w:t>las</w:t>
            </w:r>
            <w:r>
              <w:rPr>
                <w:spacing w:val="-5"/>
                <w:sz w:val="18"/>
              </w:rPr>
              <w:t> </w:t>
            </w:r>
            <w:r>
              <w:rPr>
                <w:sz w:val="18"/>
              </w:rPr>
              <w:t>empresas </w:t>
            </w:r>
            <w:r>
              <w:rPr>
                <w:spacing w:val="-2"/>
                <w:sz w:val="18"/>
              </w:rPr>
              <w:t>forestales</w:t>
            </w:r>
          </w:p>
        </w:tc>
      </w:tr>
      <w:tr>
        <w:trPr>
          <w:trHeight w:val="414" w:hRule="atLeast"/>
        </w:trPr>
        <w:tc>
          <w:tcPr>
            <w:tcW w:w="3970" w:type="dxa"/>
            <w:vMerge w:val="restart"/>
          </w:tcPr>
          <w:p>
            <w:pPr>
              <w:pStyle w:val="TableParagraph"/>
              <w:tabs>
                <w:tab w:pos="1266" w:val="left" w:leader="none"/>
                <w:tab w:pos="1642" w:val="left" w:leader="none"/>
                <w:tab w:pos="2698" w:val="left" w:leader="none"/>
                <w:tab w:pos="2986" w:val="left" w:leader="none"/>
              </w:tabs>
              <w:spacing w:line="242" w:lineRule="auto" w:before="106"/>
              <w:ind w:left="117" w:right="102"/>
              <w:rPr>
                <w:sz w:val="18"/>
              </w:rPr>
            </w:pPr>
            <w:r>
              <w:rPr>
                <w:spacing w:val="-2"/>
                <w:sz w:val="18"/>
              </w:rPr>
              <w:t>Certificación</w:t>
            </w:r>
            <w:r>
              <w:rPr>
                <w:sz w:val="18"/>
              </w:rPr>
              <w:tab/>
            </w:r>
            <w:r>
              <w:rPr>
                <w:spacing w:val="-6"/>
                <w:sz w:val="18"/>
              </w:rPr>
              <w:t>de</w:t>
            </w:r>
            <w:r>
              <w:rPr>
                <w:sz w:val="18"/>
              </w:rPr>
              <w:tab/>
            </w:r>
            <w:r>
              <w:rPr>
                <w:spacing w:val="-2"/>
                <w:sz w:val="18"/>
              </w:rPr>
              <w:t>exportación</w:t>
            </w:r>
            <w:r>
              <w:rPr>
                <w:sz w:val="18"/>
              </w:rPr>
              <w:tab/>
            </w:r>
            <w:r>
              <w:rPr>
                <w:spacing w:val="-10"/>
                <w:sz w:val="18"/>
              </w:rPr>
              <w:t>e</w:t>
            </w:r>
            <w:r>
              <w:rPr>
                <w:sz w:val="18"/>
              </w:rPr>
              <w:tab/>
            </w:r>
            <w:r>
              <w:rPr>
                <w:spacing w:val="-2"/>
                <w:sz w:val="18"/>
              </w:rPr>
              <w:t>importación </w:t>
            </w:r>
            <w:r>
              <w:rPr>
                <w:sz w:val="18"/>
              </w:rPr>
              <w:t>empresas forestales</w:t>
            </w:r>
          </w:p>
        </w:tc>
        <w:tc>
          <w:tcPr>
            <w:tcW w:w="4395" w:type="dxa"/>
          </w:tcPr>
          <w:p>
            <w:pPr>
              <w:pStyle w:val="TableParagraph"/>
              <w:spacing w:line="206" w:lineRule="exact"/>
              <w:ind w:left="115"/>
              <w:rPr>
                <w:sz w:val="18"/>
              </w:rPr>
            </w:pPr>
            <w:r>
              <w:rPr>
                <w:sz w:val="18"/>
              </w:rPr>
              <w:t>Certificación</w:t>
            </w:r>
            <w:r>
              <w:rPr>
                <w:spacing w:val="40"/>
                <w:sz w:val="18"/>
              </w:rPr>
              <w:t> </w:t>
            </w:r>
            <w:r>
              <w:rPr>
                <w:sz w:val="18"/>
              </w:rPr>
              <w:t>de</w:t>
            </w:r>
            <w:r>
              <w:rPr>
                <w:spacing w:val="40"/>
                <w:sz w:val="18"/>
              </w:rPr>
              <w:t> </w:t>
            </w:r>
            <w:r>
              <w:rPr>
                <w:sz w:val="18"/>
              </w:rPr>
              <w:t>exportación</w:t>
            </w:r>
            <w:r>
              <w:rPr>
                <w:spacing w:val="40"/>
                <w:sz w:val="18"/>
              </w:rPr>
              <w:t> </w:t>
            </w:r>
            <w:r>
              <w:rPr>
                <w:sz w:val="18"/>
              </w:rPr>
              <w:t>e</w:t>
            </w:r>
            <w:r>
              <w:rPr>
                <w:spacing w:val="40"/>
                <w:sz w:val="18"/>
              </w:rPr>
              <w:t> </w:t>
            </w:r>
            <w:r>
              <w:rPr>
                <w:sz w:val="18"/>
              </w:rPr>
              <w:t>importación</w:t>
            </w:r>
            <w:r>
              <w:rPr>
                <w:spacing w:val="40"/>
                <w:sz w:val="18"/>
              </w:rPr>
              <w:t> </w:t>
            </w:r>
            <w:r>
              <w:rPr>
                <w:sz w:val="18"/>
              </w:rPr>
              <w:t>empresas forestales expedida</w:t>
            </w:r>
          </w:p>
        </w:tc>
      </w:tr>
      <w:tr>
        <w:trPr>
          <w:trHeight w:val="206" w:hRule="atLeast"/>
        </w:trPr>
        <w:tc>
          <w:tcPr>
            <w:tcW w:w="3970" w:type="dxa"/>
            <w:vMerge/>
            <w:tcBorders>
              <w:top w:val="nil"/>
            </w:tcBorders>
          </w:tcPr>
          <w:p>
            <w:pPr>
              <w:rPr>
                <w:sz w:val="2"/>
                <w:szCs w:val="2"/>
              </w:rPr>
            </w:pPr>
          </w:p>
        </w:tc>
        <w:tc>
          <w:tcPr>
            <w:tcW w:w="4395" w:type="dxa"/>
          </w:tcPr>
          <w:p>
            <w:pPr>
              <w:pStyle w:val="TableParagraph"/>
              <w:spacing w:line="186" w:lineRule="exact"/>
              <w:ind w:left="115"/>
              <w:rPr>
                <w:sz w:val="18"/>
              </w:rPr>
            </w:pPr>
            <w:r>
              <w:rPr>
                <w:sz w:val="18"/>
              </w:rPr>
              <w:t>Oficios</w:t>
            </w:r>
            <w:r>
              <w:rPr>
                <w:spacing w:val="-3"/>
                <w:sz w:val="18"/>
              </w:rPr>
              <w:t> </w:t>
            </w:r>
            <w:r>
              <w:rPr>
                <w:sz w:val="18"/>
              </w:rPr>
              <w:t>de</w:t>
            </w:r>
            <w:r>
              <w:rPr>
                <w:spacing w:val="-2"/>
                <w:sz w:val="18"/>
              </w:rPr>
              <w:t> </w:t>
            </w:r>
            <w:r>
              <w:rPr>
                <w:sz w:val="18"/>
              </w:rPr>
              <w:t>negación</w:t>
            </w:r>
            <w:r>
              <w:rPr>
                <w:spacing w:val="-3"/>
                <w:sz w:val="18"/>
              </w:rPr>
              <w:t> </w:t>
            </w:r>
            <w:r>
              <w:rPr>
                <w:sz w:val="18"/>
              </w:rPr>
              <w:t>de</w:t>
            </w:r>
            <w:r>
              <w:rPr>
                <w:spacing w:val="-2"/>
                <w:sz w:val="18"/>
              </w:rPr>
              <w:t> </w:t>
            </w:r>
            <w:r>
              <w:rPr>
                <w:sz w:val="18"/>
              </w:rPr>
              <w:t>certificación,</w:t>
            </w:r>
            <w:r>
              <w:rPr>
                <w:spacing w:val="-2"/>
                <w:sz w:val="18"/>
              </w:rPr>
              <w:t> </w:t>
            </w:r>
            <w:r>
              <w:rPr>
                <w:sz w:val="18"/>
              </w:rPr>
              <w:t>cuando</w:t>
            </w:r>
            <w:r>
              <w:rPr>
                <w:spacing w:val="-2"/>
                <w:sz w:val="18"/>
              </w:rPr>
              <w:t> proceda</w:t>
            </w:r>
          </w:p>
        </w:tc>
      </w:tr>
      <w:tr>
        <w:trPr>
          <w:trHeight w:val="414" w:hRule="atLeast"/>
        </w:trPr>
        <w:tc>
          <w:tcPr>
            <w:tcW w:w="3970" w:type="dxa"/>
            <w:vMerge w:val="restart"/>
          </w:tcPr>
          <w:p>
            <w:pPr>
              <w:pStyle w:val="TableParagraph"/>
              <w:spacing w:before="107"/>
              <w:ind w:left="117"/>
              <w:rPr>
                <w:sz w:val="18"/>
              </w:rPr>
            </w:pPr>
            <w:r>
              <w:rPr>
                <w:sz w:val="18"/>
              </w:rPr>
              <w:t>Certificación de registro y cumplimiento empresas </w:t>
            </w:r>
            <w:r>
              <w:rPr>
                <w:spacing w:val="-2"/>
                <w:sz w:val="18"/>
              </w:rPr>
              <w:t>forestales</w:t>
            </w:r>
          </w:p>
        </w:tc>
        <w:tc>
          <w:tcPr>
            <w:tcW w:w="4395" w:type="dxa"/>
          </w:tcPr>
          <w:p>
            <w:pPr>
              <w:pStyle w:val="TableParagraph"/>
              <w:spacing w:line="206" w:lineRule="exact"/>
              <w:ind w:left="115"/>
              <w:rPr>
                <w:sz w:val="18"/>
              </w:rPr>
            </w:pPr>
            <w:r>
              <w:rPr>
                <w:sz w:val="18"/>
              </w:rPr>
              <w:t>Certificación</w:t>
            </w:r>
            <w:r>
              <w:rPr>
                <w:spacing w:val="80"/>
                <w:sz w:val="18"/>
              </w:rPr>
              <w:t> </w:t>
            </w:r>
            <w:r>
              <w:rPr>
                <w:sz w:val="18"/>
              </w:rPr>
              <w:t>de</w:t>
            </w:r>
            <w:r>
              <w:rPr>
                <w:spacing w:val="80"/>
                <w:sz w:val="18"/>
              </w:rPr>
              <w:t> </w:t>
            </w:r>
            <w:r>
              <w:rPr>
                <w:sz w:val="18"/>
              </w:rPr>
              <w:t>registro</w:t>
            </w:r>
            <w:r>
              <w:rPr>
                <w:spacing w:val="80"/>
                <w:sz w:val="18"/>
              </w:rPr>
              <w:t> </w:t>
            </w:r>
            <w:r>
              <w:rPr>
                <w:sz w:val="18"/>
              </w:rPr>
              <w:t>y</w:t>
            </w:r>
            <w:r>
              <w:rPr>
                <w:spacing w:val="80"/>
                <w:sz w:val="18"/>
              </w:rPr>
              <w:t> </w:t>
            </w:r>
            <w:r>
              <w:rPr>
                <w:sz w:val="18"/>
              </w:rPr>
              <w:t>cumplimiento</w:t>
            </w:r>
            <w:r>
              <w:rPr>
                <w:spacing w:val="80"/>
                <w:sz w:val="18"/>
              </w:rPr>
              <w:t> </w:t>
            </w:r>
            <w:r>
              <w:rPr>
                <w:sz w:val="18"/>
              </w:rPr>
              <w:t>empresas forestales expedida</w:t>
            </w:r>
          </w:p>
        </w:tc>
      </w:tr>
      <w:tr>
        <w:trPr>
          <w:trHeight w:val="206" w:hRule="atLeast"/>
        </w:trPr>
        <w:tc>
          <w:tcPr>
            <w:tcW w:w="3970" w:type="dxa"/>
            <w:vMerge/>
            <w:tcBorders>
              <w:top w:val="nil"/>
            </w:tcBorders>
          </w:tcPr>
          <w:p>
            <w:pPr>
              <w:rPr>
                <w:sz w:val="2"/>
                <w:szCs w:val="2"/>
              </w:rPr>
            </w:pPr>
          </w:p>
        </w:tc>
        <w:tc>
          <w:tcPr>
            <w:tcW w:w="4395" w:type="dxa"/>
          </w:tcPr>
          <w:p>
            <w:pPr>
              <w:pStyle w:val="TableParagraph"/>
              <w:spacing w:line="186" w:lineRule="exact"/>
              <w:ind w:left="115"/>
              <w:rPr>
                <w:sz w:val="18"/>
              </w:rPr>
            </w:pPr>
            <w:r>
              <w:rPr>
                <w:sz w:val="18"/>
              </w:rPr>
              <w:t>Oficios</w:t>
            </w:r>
            <w:r>
              <w:rPr>
                <w:spacing w:val="-3"/>
                <w:sz w:val="18"/>
              </w:rPr>
              <w:t> </w:t>
            </w:r>
            <w:r>
              <w:rPr>
                <w:sz w:val="18"/>
              </w:rPr>
              <w:t>de</w:t>
            </w:r>
            <w:r>
              <w:rPr>
                <w:spacing w:val="-2"/>
                <w:sz w:val="18"/>
              </w:rPr>
              <w:t> </w:t>
            </w:r>
            <w:r>
              <w:rPr>
                <w:sz w:val="18"/>
              </w:rPr>
              <w:t>negación</w:t>
            </w:r>
            <w:r>
              <w:rPr>
                <w:spacing w:val="-3"/>
                <w:sz w:val="18"/>
              </w:rPr>
              <w:t> </w:t>
            </w:r>
            <w:r>
              <w:rPr>
                <w:sz w:val="18"/>
              </w:rPr>
              <w:t>de</w:t>
            </w:r>
            <w:r>
              <w:rPr>
                <w:spacing w:val="-2"/>
                <w:sz w:val="18"/>
              </w:rPr>
              <w:t> </w:t>
            </w:r>
            <w:r>
              <w:rPr>
                <w:sz w:val="18"/>
              </w:rPr>
              <w:t>certificación,</w:t>
            </w:r>
            <w:r>
              <w:rPr>
                <w:spacing w:val="-2"/>
                <w:sz w:val="18"/>
              </w:rPr>
              <w:t> </w:t>
            </w:r>
            <w:r>
              <w:rPr>
                <w:sz w:val="18"/>
              </w:rPr>
              <w:t>cuando</w:t>
            </w:r>
            <w:r>
              <w:rPr>
                <w:spacing w:val="-2"/>
                <w:sz w:val="18"/>
              </w:rPr>
              <w:t> proceda</w:t>
            </w:r>
          </w:p>
        </w:tc>
      </w:tr>
      <w:tr>
        <w:trPr>
          <w:trHeight w:val="205" w:hRule="atLeast"/>
        </w:trPr>
        <w:tc>
          <w:tcPr>
            <w:tcW w:w="3970" w:type="dxa"/>
          </w:tcPr>
          <w:p>
            <w:pPr>
              <w:pStyle w:val="TableParagraph"/>
              <w:spacing w:line="186" w:lineRule="exact"/>
              <w:ind w:left="117"/>
              <w:rPr>
                <w:sz w:val="18"/>
              </w:rPr>
            </w:pPr>
            <w:r>
              <w:rPr>
                <w:sz w:val="18"/>
              </w:rPr>
              <w:t>Rondas</w:t>
            </w:r>
            <w:r>
              <w:rPr>
                <w:spacing w:val="-3"/>
                <w:sz w:val="18"/>
              </w:rPr>
              <w:t> </w:t>
            </w:r>
            <w:r>
              <w:rPr>
                <w:sz w:val="18"/>
              </w:rPr>
              <w:t>de</w:t>
            </w:r>
            <w:r>
              <w:rPr>
                <w:spacing w:val="-1"/>
                <w:sz w:val="18"/>
              </w:rPr>
              <w:t> </w:t>
            </w:r>
            <w:r>
              <w:rPr>
                <w:sz w:val="18"/>
              </w:rPr>
              <w:t>seguimiento,</w:t>
            </w:r>
            <w:r>
              <w:rPr>
                <w:spacing w:val="-2"/>
                <w:sz w:val="18"/>
              </w:rPr>
              <w:t> </w:t>
            </w:r>
            <w:r>
              <w:rPr>
                <w:sz w:val="18"/>
              </w:rPr>
              <w:t>control</w:t>
            </w:r>
            <w:r>
              <w:rPr>
                <w:spacing w:val="-2"/>
                <w:sz w:val="18"/>
              </w:rPr>
              <w:t> </w:t>
            </w:r>
            <w:r>
              <w:rPr>
                <w:sz w:val="18"/>
              </w:rPr>
              <w:t>o</w:t>
            </w:r>
            <w:r>
              <w:rPr>
                <w:spacing w:val="-1"/>
                <w:sz w:val="18"/>
              </w:rPr>
              <w:t> </w:t>
            </w:r>
            <w:r>
              <w:rPr>
                <w:spacing w:val="-2"/>
                <w:sz w:val="18"/>
              </w:rPr>
              <w:t>prevención.</w:t>
            </w:r>
          </w:p>
        </w:tc>
        <w:tc>
          <w:tcPr>
            <w:tcW w:w="4395" w:type="dxa"/>
          </w:tcPr>
          <w:p>
            <w:pPr>
              <w:pStyle w:val="TableParagraph"/>
              <w:spacing w:line="186" w:lineRule="exact"/>
              <w:ind w:left="115"/>
              <w:rPr>
                <w:sz w:val="18"/>
              </w:rPr>
            </w:pPr>
            <w:r>
              <w:rPr>
                <w:sz w:val="18"/>
              </w:rPr>
              <w:t>Acta</w:t>
            </w:r>
            <w:r>
              <w:rPr>
                <w:spacing w:val="-2"/>
                <w:sz w:val="18"/>
              </w:rPr>
              <w:t> </w:t>
            </w:r>
            <w:r>
              <w:rPr>
                <w:sz w:val="18"/>
              </w:rPr>
              <w:t>de</w:t>
            </w:r>
            <w:r>
              <w:rPr>
                <w:spacing w:val="-1"/>
                <w:sz w:val="18"/>
              </w:rPr>
              <w:t> </w:t>
            </w:r>
            <w:r>
              <w:rPr>
                <w:sz w:val="18"/>
              </w:rPr>
              <w:t>registro</w:t>
            </w:r>
            <w:r>
              <w:rPr>
                <w:spacing w:val="-1"/>
                <w:sz w:val="18"/>
              </w:rPr>
              <w:t> </w:t>
            </w:r>
            <w:r>
              <w:rPr>
                <w:sz w:val="18"/>
              </w:rPr>
              <w:t>de</w:t>
            </w:r>
            <w:r>
              <w:rPr>
                <w:spacing w:val="-1"/>
                <w:sz w:val="18"/>
              </w:rPr>
              <w:t> </w:t>
            </w:r>
            <w:r>
              <w:rPr>
                <w:spacing w:val="-4"/>
                <w:sz w:val="18"/>
              </w:rPr>
              <w:t>ronda</w:t>
            </w:r>
          </w:p>
        </w:tc>
      </w:tr>
      <w:tr>
        <w:trPr>
          <w:trHeight w:val="414" w:hRule="atLeast"/>
        </w:trPr>
        <w:tc>
          <w:tcPr>
            <w:tcW w:w="3970" w:type="dxa"/>
            <w:vMerge w:val="restart"/>
          </w:tcPr>
          <w:p>
            <w:pPr>
              <w:pStyle w:val="TableParagraph"/>
              <w:spacing w:before="114"/>
              <w:rPr>
                <w:sz w:val="18"/>
              </w:rPr>
            </w:pPr>
          </w:p>
          <w:p>
            <w:pPr>
              <w:pStyle w:val="TableParagraph"/>
              <w:ind w:left="117"/>
              <w:rPr>
                <w:sz w:val="18"/>
              </w:rPr>
            </w:pPr>
            <w:r>
              <w:rPr>
                <w:sz w:val="18"/>
              </w:rPr>
              <w:t>Jornadas</w:t>
            </w:r>
            <w:r>
              <w:rPr>
                <w:spacing w:val="-1"/>
                <w:sz w:val="18"/>
              </w:rPr>
              <w:t> </w:t>
            </w:r>
            <w:r>
              <w:rPr>
                <w:spacing w:val="-2"/>
                <w:sz w:val="18"/>
              </w:rPr>
              <w:t>pedagógicas</w:t>
            </w:r>
          </w:p>
        </w:tc>
        <w:tc>
          <w:tcPr>
            <w:tcW w:w="4395" w:type="dxa"/>
          </w:tcPr>
          <w:p>
            <w:pPr>
              <w:pStyle w:val="TableParagraph"/>
              <w:spacing w:before="2"/>
              <w:ind w:left="115"/>
              <w:rPr>
                <w:sz w:val="18"/>
              </w:rPr>
            </w:pPr>
            <w:r>
              <w:rPr>
                <w:sz w:val="18"/>
              </w:rPr>
              <w:t>Actas</w:t>
            </w:r>
            <w:r>
              <w:rPr>
                <w:spacing w:val="-3"/>
                <w:sz w:val="18"/>
              </w:rPr>
              <w:t> </w:t>
            </w:r>
            <w:r>
              <w:rPr>
                <w:sz w:val="18"/>
              </w:rPr>
              <w:t>de</w:t>
            </w:r>
            <w:r>
              <w:rPr>
                <w:spacing w:val="-2"/>
                <w:sz w:val="18"/>
              </w:rPr>
              <w:t> </w:t>
            </w:r>
            <w:r>
              <w:rPr>
                <w:sz w:val="18"/>
              </w:rPr>
              <w:t>reunión con listados</w:t>
            </w:r>
            <w:r>
              <w:rPr>
                <w:spacing w:val="-4"/>
                <w:sz w:val="18"/>
              </w:rPr>
              <w:t> </w:t>
            </w:r>
            <w:r>
              <w:rPr>
                <w:sz w:val="18"/>
              </w:rPr>
              <w:t>de</w:t>
            </w:r>
            <w:r>
              <w:rPr>
                <w:spacing w:val="-4"/>
                <w:sz w:val="18"/>
              </w:rPr>
              <w:t> </w:t>
            </w:r>
            <w:r>
              <w:rPr>
                <w:spacing w:val="-2"/>
                <w:sz w:val="18"/>
              </w:rPr>
              <w:t>asistencia</w:t>
            </w:r>
          </w:p>
        </w:tc>
      </w:tr>
      <w:tr>
        <w:trPr>
          <w:trHeight w:val="208" w:hRule="atLeast"/>
        </w:trPr>
        <w:tc>
          <w:tcPr>
            <w:tcW w:w="3970" w:type="dxa"/>
            <w:vMerge/>
            <w:tcBorders>
              <w:top w:val="nil"/>
            </w:tcBorders>
          </w:tcPr>
          <w:p>
            <w:pPr>
              <w:rPr>
                <w:sz w:val="2"/>
                <w:szCs w:val="2"/>
              </w:rPr>
            </w:pPr>
          </w:p>
        </w:tc>
        <w:tc>
          <w:tcPr>
            <w:tcW w:w="4395" w:type="dxa"/>
          </w:tcPr>
          <w:p>
            <w:pPr>
              <w:pStyle w:val="TableParagraph"/>
              <w:spacing w:line="188" w:lineRule="exact"/>
              <w:ind w:left="115"/>
              <w:rPr>
                <w:sz w:val="18"/>
              </w:rPr>
            </w:pPr>
            <w:r>
              <w:rPr>
                <w:sz w:val="18"/>
              </w:rPr>
              <w:t>Acta</w:t>
            </w:r>
            <w:r>
              <w:rPr>
                <w:spacing w:val="-1"/>
                <w:sz w:val="18"/>
              </w:rPr>
              <w:t> </w:t>
            </w:r>
            <w:r>
              <w:rPr>
                <w:sz w:val="18"/>
              </w:rPr>
              <w:t>de</w:t>
            </w:r>
            <w:r>
              <w:rPr>
                <w:spacing w:val="-2"/>
                <w:sz w:val="18"/>
              </w:rPr>
              <w:t> </w:t>
            </w:r>
            <w:r>
              <w:rPr>
                <w:sz w:val="18"/>
              </w:rPr>
              <w:t>Desarrollo</w:t>
            </w:r>
            <w:r>
              <w:rPr>
                <w:spacing w:val="1"/>
                <w:sz w:val="18"/>
              </w:rPr>
              <w:t> </w:t>
            </w:r>
            <w:r>
              <w:rPr>
                <w:sz w:val="18"/>
              </w:rPr>
              <w:t>de</w:t>
            </w:r>
            <w:r>
              <w:rPr>
                <w:spacing w:val="-2"/>
                <w:sz w:val="18"/>
              </w:rPr>
              <w:t> </w:t>
            </w:r>
            <w:r>
              <w:rPr>
                <w:sz w:val="18"/>
              </w:rPr>
              <w:t>la </w:t>
            </w:r>
            <w:r>
              <w:rPr>
                <w:spacing w:val="-2"/>
                <w:sz w:val="18"/>
              </w:rPr>
              <w:t>estrategia</w:t>
            </w:r>
          </w:p>
        </w:tc>
      </w:tr>
      <w:tr>
        <w:trPr>
          <w:trHeight w:val="205" w:hRule="atLeast"/>
        </w:trPr>
        <w:tc>
          <w:tcPr>
            <w:tcW w:w="3970" w:type="dxa"/>
            <w:vMerge/>
            <w:tcBorders>
              <w:top w:val="nil"/>
            </w:tcBorders>
          </w:tcPr>
          <w:p>
            <w:pPr>
              <w:rPr>
                <w:sz w:val="2"/>
                <w:szCs w:val="2"/>
              </w:rPr>
            </w:pPr>
          </w:p>
        </w:tc>
        <w:tc>
          <w:tcPr>
            <w:tcW w:w="4395" w:type="dxa"/>
          </w:tcPr>
          <w:p>
            <w:pPr>
              <w:pStyle w:val="TableParagraph"/>
              <w:spacing w:line="186" w:lineRule="exact"/>
              <w:ind w:left="115"/>
              <w:rPr>
                <w:sz w:val="18"/>
              </w:rPr>
            </w:pPr>
            <w:r>
              <w:rPr>
                <w:sz w:val="18"/>
              </w:rPr>
              <w:t>Acta</w:t>
            </w:r>
            <w:r>
              <w:rPr>
                <w:spacing w:val="-1"/>
                <w:sz w:val="18"/>
              </w:rPr>
              <w:t> </w:t>
            </w:r>
            <w:r>
              <w:rPr>
                <w:sz w:val="18"/>
              </w:rPr>
              <w:t>de</w:t>
            </w:r>
            <w:r>
              <w:rPr>
                <w:spacing w:val="-2"/>
                <w:sz w:val="18"/>
              </w:rPr>
              <w:t> </w:t>
            </w:r>
            <w:r>
              <w:rPr>
                <w:sz w:val="18"/>
              </w:rPr>
              <w:t>registro</w:t>
            </w:r>
            <w:r>
              <w:rPr>
                <w:spacing w:val="-1"/>
                <w:sz w:val="18"/>
              </w:rPr>
              <w:t> </w:t>
            </w:r>
            <w:r>
              <w:rPr>
                <w:sz w:val="18"/>
              </w:rPr>
              <w:t>jornada</w:t>
            </w:r>
            <w:r>
              <w:rPr>
                <w:spacing w:val="-1"/>
                <w:sz w:val="18"/>
              </w:rPr>
              <w:t> </w:t>
            </w:r>
            <w:r>
              <w:rPr>
                <w:spacing w:val="-2"/>
                <w:sz w:val="18"/>
              </w:rPr>
              <w:t>pedagógica</w:t>
            </w:r>
          </w:p>
        </w:tc>
      </w:tr>
      <w:tr>
        <w:trPr>
          <w:trHeight w:val="414" w:hRule="atLeast"/>
        </w:trPr>
        <w:tc>
          <w:tcPr>
            <w:tcW w:w="3970" w:type="dxa"/>
          </w:tcPr>
          <w:p>
            <w:pPr>
              <w:pStyle w:val="TableParagraph"/>
              <w:spacing w:line="206" w:lineRule="exact"/>
              <w:ind w:left="117"/>
              <w:rPr>
                <w:sz w:val="18"/>
              </w:rPr>
            </w:pPr>
            <w:r>
              <w:rPr>
                <w:sz w:val="18"/>
              </w:rPr>
              <w:t>Verificación</w:t>
            </w:r>
            <w:r>
              <w:rPr>
                <w:spacing w:val="24"/>
                <w:sz w:val="18"/>
              </w:rPr>
              <w:t> </w:t>
            </w:r>
            <w:r>
              <w:rPr>
                <w:sz w:val="18"/>
              </w:rPr>
              <w:t>e</w:t>
            </w:r>
            <w:r>
              <w:rPr>
                <w:spacing w:val="22"/>
                <w:sz w:val="18"/>
              </w:rPr>
              <w:t> </w:t>
            </w:r>
            <w:r>
              <w:rPr>
                <w:sz w:val="18"/>
              </w:rPr>
              <w:t>ingreso</w:t>
            </w:r>
            <w:r>
              <w:rPr>
                <w:spacing w:val="21"/>
                <w:sz w:val="18"/>
              </w:rPr>
              <w:t> </w:t>
            </w:r>
            <w:r>
              <w:rPr>
                <w:sz w:val="18"/>
              </w:rPr>
              <w:t>al</w:t>
            </w:r>
            <w:r>
              <w:rPr>
                <w:spacing w:val="21"/>
                <w:sz w:val="18"/>
              </w:rPr>
              <w:t> </w:t>
            </w:r>
            <w:r>
              <w:rPr>
                <w:sz w:val="18"/>
              </w:rPr>
              <w:t>sistema</w:t>
            </w:r>
            <w:r>
              <w:rPr>
                <w:spacing w:val="22"/>
                <w:sz w:val="18"/>
              </w:rPr>
              <w:t> </w:t>
            </w:r>
            <w:r>
              <w:rPr>
                <w:sz w:val="18"/>
              </w:rPr>
              <w:t>FOREST</w:t>
            </w:r>
            <w:r>
              <w:rPr>
                <w:spacing w:val="21"/>
                <w:sz w:val="18"/>
              </w:rPr>
              <w:t> </w:t>
            </w:r>
            <w:r>
              <w:rPr>
                <w:sz w:val="18"/>
              </w:rPr>
              <w:t>de</w:t>
            </w:r>
            <w:r>
              <w:rPr>
                <w:spacing w:val="21"/>
                <w:sz w:val="18"/>
              </w:rPr>
              <w:t> </w:t>
            </w:r>
            <w:r>
              <w:rPr>
                <w:sz w:val="18"/>
              </w:rPr>
              <w:t>los radicados de movimientos del libro de operaciones</w:t>
            </w:r>
          </w:p>
        </w:tc>
        <w:tc>
          <w:tcPr>
            <w:tcW w:w="4395" w:type="dxa"/>
          </w:tcPr>
          <w:p>
            <w:pPr>
              <w:pStyle w:val="TableParagraph"/>
              <w:spacing w:before="103"/>
              <w:ind w:left="115"/>
              <w:rPr>
                <w:sz w:val="18"/>
              </w:rPr>
            </w:pPr>
            <w:r>
              <w:rPr>
                <w:sz w:val="18"/>
              </w:rPr>
              <w:t>Reporte</w:t>
            </w:r>
            <w:r>
              <w:rPr>
                <w:spacing w:val="-3"/>
                <w:sz w:val="18"/>
              </w:rPr>
              <w:t> </w:t>
            </w:r>
            <w:r>
              <w:rPr>
                <w:sz w:val="18"/>
              </w:rPr>
              <w:t>del</w:t>
            </w:r>
            <w:r>
              <w:rPr>
                <w:spacing w:val="-3"/>
                <w:sz w:val="18"/>
              </w:rPr>
              <w:t> </w:t>
            </w:r>
            <w:r>
              <w:rPr>
                <w:sz w:val="18"/>
              </w:rPr>
              <w:t>Sistema</w:t>
            </w:r>
            <w:r>
              <w:rPr>
                <w:spacing w:val="-2"/>
                <w:sz w:val="18"/>
              </w:rPr>
              <w:t> </w:t>
            </w:r>
            <w:r>
              <w:rPr>
                <w:sz w:val="18"/>
              </w:rPr>
              <w:t>de</w:t>
            </w:r>
            <w:r>
              <w:rPr>
                <w:spacing w:val="-2"/>
                <w:sz w:val="18"/>
              </w:rPr>
              <w:t> </w:t>
            </w:r>
            <w:r>
              <w:rPr>
                <w:sz w:val="18"/>
              </w:rPr>
              <w:t>Correspondencia </w:t>
            </w:r>
            <w:r>
              <w:rPr>
                <w:spacing w:val="-2"/>
                <w:sz w:val="18"/>
              </w:rPr>
              <w:t>FOREST</w:t>
            </w:r>
          </w:p>
        </w:tc>
      </w:tr>
      <w:tr>
        <w:trPr>
          <w:trHeight w:val="412" w:hRule="atLeast"/>
        </w:trPr>
        <w:tc>
          <w:tcPr>
            <w:tcW w:w="3970" w:type="dxa"/>
          </w:tcPr>
          <w:p>
            <w:pPr>
              <w:pStyle w:val="TableParagraph"/>
              <w:spacing w:before="103"/>
              <w:ind w:left="117"/>
              <w:rPr>
                <w:sz w:val="18"/>
              </w:rPr>
            </w:pPr>
            <w:r>
              <w:rPr>
                <w:sz w:val="18"/>
              </w:rPr>
              <w:t>Operativos</w:t>
            </w:r>
            <w:r>
              <w:rPr>
                <w:spacing w:val="-3"/>
                <w:sz w:val="18"/>
              </w:rPr>
              <w:t> </w:t>
            </w:r>
            <w:r>
              <w:rPr>
                <w:sz w:val="18"/>
              </w:rPr>
              <w:t>de </w:t>
            </w:r>
            <w:r>
              <w:rPr>
                <w:spacing w:val="-2"/>
                <w:sz w:val="18"/>
              </w:rPr>
              <w:t>control</w:t>
            </w:r>
          </w:p>
        </w:tc>
        <w:tc>
          <w:tcPr>
            <w:tcW w:w="4395" w:type="dxa"/>
          </w:tcPr>
          <w:p>
            <w:pPr>
              <w:pStyle w:val="TableParagraph"/>
              <w:spacing w:line="206" w:lineRule="exact"/>
              <w:ind w:left="115" w:right="76"/>
              <w:rPr>
                <w:sz w:val="18"/>
              </w:rPr>
            </w:pPr>
            <w:r>
              <w:rPr>
                <w:sz w:val="18"/>
              </w:rPr>
              <w:t>Acta relación puntos de control verificados en operativo de control flora.</w:t>
            </w:r>
          </w:p>
        </w:tc>
      </w:tr>
      <w:tr>
        <w:trPr>
          <w:trHeight w:val="208" w:hRule="atLeast"/>
        </w:trPr>
        <w:tc>
          <w:tcPr>
            <w:tcW w:w="3970" w:type="dxa"/>
          </w:tcPr>
          <w:p>
            <w:pPr>
              <w:pStyle w:val="TableParagraph"/>
              <w:spacing w:line="188" w:lineRule="exact"/>
              <w:ind w:left="117"/>
              <w:rPr>
                <w:sz w:val="18"/>
              </w:rPr>
            </w:pPr>
            <w:r>
              <w:rPr>
                <w:sz w:val="18"/>
              </w:rPr>
              <w:t>Recorridos</w:t>
            </w:r>
            <w:r>
              <w:rPr>
                <w:spacing w:val="-3"/>
                <w:sz w:val="18"/>
              </w:rPr>
              <w:t> </w:t>
            </w:r>
            <w:r>
              <w:rPr>
                <w:sz w:val="18"/>
              </w:rPr>
              <w:t>de control,</w:t>
            </w:r>
            <w:r>
              <w:rPr>
                <w:spacing w:val="-2"/>
                <w:sz w:val="18"/>
              </w:rPr>
              <w:t> </w:t>
            </w:r>
            <w:r>
              <w:rPr>
                <w:sz w:val="18"/>
              </w:rPr>
              <w:t>y de </w:t>
            </w:r>
            <w:r>
              <w:rPr>
                <w:spacing w:val="-2"/>
                <w:sz w:val="18"/>
              </w:rPr>
              <w:t>prevención</w:t>
            </w:r>
          </w:p>
        </w:tc>
        <w:tc>
          <w:tcPr>
            <w:tcW w:w="4395" w:type="dxa"/>
          </w:tcPr>
          <w:p>
            <w:pPr>
              <w:pStyle w:val="TableParagraph"/>
              <w:spacing w:line="188" w:lineRule="exact"/>
              <w:ind w:left="115"/>
              <w:rPr>
                <w:sz w:val="18"/>
              </w:rPr>
            </w:pPr>
            <w:r>
              <w:rPr>
                <w:sz w:val="18"/>
              </w:rPr>
              <w:t>Acta</w:t>
            </w:r>
            <w:r>
              <w:rPr>
                <w:spacing w:val="-3"/>
                <w:sz w:val="18"/>
              </w:rPr>
              <w:t> </w:t>
            </w:r>
            <w:r>
              <w:rPr>
                <w:sz w:val="18"/>
              </w:rPr>
              <w:t>de</w:t>
            </w:r>
            <w:r>
              <w:rPr>
                <w:spacing w:val="-1"/>
                <w:sz w:val="18"/>
              </w:rPr>
              <w:t> </w:t>
            </w:r>
            <w:r>
              <w:rPr>
                <w:sz w:val="18"/>
              </w:rPr>
              <w:t>desarrollo</w:t>
            </w:r>
            <w:r>
              <w:rPr>
                <w:spacing w:val="-1"/>
                <w:sz w:val="18"/>
              </w:rPr>
              <w:t> </w:t>
            </w:r>
            <w:r>
              <w:rPr>
                <w:sz w:val="18"/>
              </w:rPr>
              <w:t>de</w:t>
            </w:r>
            <w:r>
              <w:rPr>
                <w:spacing w:val="-1"/>
                <w:sz w:val="18"/>
              </w:rPr>
              <w:t> </w:t>
            </w:r>
            <w:r>
              <w:rPr>
                <w:spacing w:val="-2"/>
                <w:sz w:val="18"/>
              </w:rPr>
              <w:t>estrategia.</w:t>
            </w:r>
          </w:p>
        </w:tc>
      </w:tr>
      <w:tr>
        <w:trPr>
          <w:trHeight w:val="412" w:hRule="atLeast"/>
        </w:trPr>
        <w:tc>
          <w:tcPr>
            <w:tcW w:w="3970" w:type="dxa"/>
          </w:tcPr>
          <w:p>
            <w:pPr>
              <w:pStyle w:val="TableParagraph"/>
              <w:spacing w:line="206" w:lineRule="exact"/>
              <w:ind w:left="117"/>
              <w:rPr>
                <w:sz w:val="18"/>
              </w:rPr>
            </w:pPr>
            <w:r>
              <w:rPr>
                <w:sz w:val="18"/>
              </w:rPr>
              <w:t>Control</w:t>
            </w:r>
            <w:r>
              <w:rPr>
                <w:spacing w:val="-12"/>
                <w:sz w:val="18"/>
              </w:rPr>
              <w:t> </w:t>
            </w:r>
            <w:r>
              <w:rPr>
                <w:sz w:val="18"/>
              </w:rPr>
              <w:t>al</w:t>
            </w:r>
            <w:r>
              <w:rPr>
                <w:spacing w:val="-11"/>
                <w:sz w:val="18"/>
              </w:rPr>
              <w:t> </w:t>
            </w:r>
            <w:r>
              <w:rPr>
                <w:sz w:val="18"/>
              </w:rPr>
              <w:t>manejo</w:t>
            </w:r>
            <w:r>
              <w:rPr>
                <w:spacing w:val="-10"/>
                <w:sz w:val="18"/>
              </w:rPr>
              <w:t> </w:t>
            </w:r>
            <w:r>
              <w:rPr>
                <w:sz w:val="18"/>
              </w:rPr>
              <w:t>de</w:t>
            </w:r>
            <w:r>
              <w:rPr>
                <w:spacing w:val="-11"/>
                <w:sz w:val="18"/>
              </w:rPr>
              <w:t> </w:t>
            </w:r>
            <w:r>
              <w:rPr>
                <w:sz w:val="18"/>
              </w:rPr>
              <w:t>la</w:t>
            </w:r>
            <w:r>
              <w:rPr>
                <w:spacing w:val="-11"/>
                <w:sz w:val="18"/>
              </w:rPr>
              <w:t> </w:t>
            </w:r>
            <w:r>
              <w:rPr>
                <w:sz w:val="18"/>
              </w:rPr>
              <w:t>flora</w:t>
            </w:r>
            <w:r>
              <w:rPr>
                <w:spacing w:val="-11"/>
                <w:sz w:val="18"/>
              </w:rPr>
              <w:t> </w:t>
            </w:r>
            <w:r>
              <w:rPr>
                <w:sz w:val="18"/>
              </w:rPr>
              <w:t>silvestre</w:t>
            </w:r>
            <w:r>
              <w:rPr>
                <w:spacing w:val="-12"/>
                <w:sz w:val="18"/>
              </w:rPr>
              <w:t> </w:t>
            </w:r>
            <w:r>
              <w:rPr>
                <w:sz w:val="18"/>
              </w:rPr>
              <w:t>intervenida</w:t>
            </w:r>
            <w:r>
              <w:rPr>
                <w:spacing w:val="-11"/>
                <w:sz w:val="18"/>
              </w:rPr>
              <w:t> </w:t>
            </w:r>
            <w:r>
              <w:rPr>
                <w:sz w:val="18"/>
              </w:rPr>
              <w:t>en permisos de tala de arbolado urbano.</w:t>
            </w:r>
          </w:p>
        </w:tc>
        <w:tc>
          <w:tcPr>
            <w:tcW w:w="4395" w:type="dxa"/>
          </w:tcPr>
          <w:p>
            <w:pPr>
              <w:pStyle w:val="TableParagraph"/>
              <w:spacing w:before="103"/>
              <w:ind w:left="115"/>
              <w:rPr>
                <w:sz w:val="18"/>
              </w:rPr>
            </w:pPr>
            <w:r>
              <w:rPr>
                <w:sz w:val="18"/>
              </w:rPr>
              <w:t>Acta</w:t>
            </w:r>
            <w:r>
              <w:rPr>
                <w:spacing w:val="-1"/>
                <w:sz w:val="18"/>
              </w:rPr>
              <w:t> </w:t>
            </w:r>
            <w:r>
              <w:rPr>
                <w:sz w:val="18"/>
              </w:rPr>
              <w:t>de</w:t>
            </w:r>
            <w:r>
              <w:rPr>
                <w:spacing w:val="-1"/>
                <w:sz w:val="18"/>
              </w:rPr>
              <w:t> </w:t>
            </w:r>
            <w:r>
              <w:rPr>
                <w:spacing w:val="-2"/>
                <w:sz w:val="18"/>
              </w:rPr>
              <w:t>visita</w:t>
            </w:r>
          </w:p>
        </w:tc>
      </w:tr>
      <w:tr>
        <w:trPr>
          <w:trHeight w:val="621" w:hRule="atLeast"/>
        </w:trPr>
        <w:tc>
          <w:tcPr>
            <w:tcW w:w="3970" w:type="dxa"/>
          </w:tcPr>
          <w:p>
            <w:pPr>
              <w:pStyle w:val="TableParagraph"/>
              <w:spacing w:before="105"/>
              <w:ind w:left="117"/>
              <w:rPr>
                <w:sz w:val="18"/>
              </w:rPr>
            </w:pPr>
            <w:r>
              <w:rPr>
                <w:sz w:val="18"/>
              </w:rPr>
              <w:t>Conceptos</w:t>
            </w:r>
            <w:r>
              <w:rPr>
                <w:spacing w:val="34"/>
                <w:sz w:val="18"/>
              </w:rPr>
              <w:t> </w:t>
            </w:r>
            <w:r>
              <w:rPr>
                <w:sz w:val="18"/>
              </w:rPr>
              <w:t>e</w:t>
            </w:r>
            <w:r>
              <w:rPr>
                <w:spacing w:val="33"/>
                <w:sz w:val="18"/>
              </w:rPr>
              <w:t> </w:t>
            </w:r>
            <w:r>
              <w:rPr>
                <w:sz w:val="18"/>
              </w:rPr>
              <w:t>Informes</w:t>
            </w:r>
            <w:r>
              <w:rPr>
                <w:spacing w:val="34"/>
                <w:sz w:val="18"/>
              </w:rPr>
              <w:t> </w:t>
            </w:r>
            <w:r>
              <w:rPr>
                <w:sz w:val="18"/>
              </w:rPr>
              <w:t>Técnicos,</w:t>
            </w:r>
            <w:r>
              <w:rPr>
                <w:spacing w:val="32"/>
                <w:sz w:val="18"/>
              </w:rPr>
              <w:t> </w:t>
            </w:r>
            <w:r>
              <w:rPr>
                <w:sz w:val="18"/>
              </w:rPr>
              <w:t>Comunicaciones externas o requerimientos.</w:t>
            </w:r>
          </w:p>
        </w:tc>
        <w:tc>
          <w:tcPr>
            <w:tcW w:w="4395" w:type="dxa"/>
          </w:tcPr>
          <w:p>
            <w:pPr>
              <w:pStyle w:val="TableParagraph"/>
              <w:spacing w:line="207" w:lineRule="exact"/>
              <w:ind w:left="115"/>
              <w:rPr>
                <w:sz w:val="18"/>
              </w:rPr>
            </w:pPr>
            <w:r>
              <w:rPr>
                <w:sz w:val="18"/>
              </w:rPr>
              <w:t>Documentos</w:t>
            </w:r>
            <w:r>
              <w:rPr>
                <w:spacing w:val="-3"/>
                <w:sz w:val="18"/>
              </w:rPr>
              <w:t> </w:t>
            </w:r>
            <w:r>
              <w:rPr>
                <w:sz w:val="18"/>
              </w:rPr>
              <w:t>firmados</w:t>
            </w:r>
            <w:r>
              <w:rPr>
                <w:spacing w:val="-2"/>
                <w:sz w:val="18"/>
              </w:rPr>
              <w:t> </w:t>
            </w:r>
            <w:r>
              <w:rPr>
                <w:sz w:val="18"/>
              </w:rPr>
              <w:t>y</w:t>
            </w:r>
            <w:r>
              <w:rPr>
                <w:spacing w:val="-2"/>
                <w:sz w:val="18"/>
              </w:rPr>
              <w:t> </w:t>
            </w:r>
            <w:r>
              <w:rPr>
                <w:sz w:val="18"/>
              </w:rPr>
              <w:t>numerados</w:t>
            </w:r>
            <w:r>
              <w:rPr>
                <w:spacing w:val="-2"/>
                <w:sz w:val="18"/>
              </w:rPr>
              <w:t> </w:t>
            </w:r>
            <w:r>
              <w:rPr>
                <w:sz w:val="18"/>
              </w:rPr>
              <w:t>registrados</w:t>
            </w:r>
            <w:r>
              <w:rPr>
                <w:spacing w:val="-2"/>
                <w:sz w:val="18"/>
              </w:rPr>
              <w:t> </w:t>
            </w:r>
            <w:r>
              <w:rPr>
                <w:sz w:val="18"/>
              </w:rPr>
              <w:t>en </w:t>
            </w:r>
            <w:r>
              <w:rPr>
                <w:spacing w:val="-5"/>
                <w:sz w:val="18"/>
              </w:rPr>
              <w:t>los</w:t>
            </w:r>
          </w:p>
          <w:p>
            <w:pPr>
              <w:pStyle w:val="TableParagraph"/>
              <w:spacing w:line="206" w:lineRule="exact"/>
              <w:ind w:left="115"/>
              <w:rPr>
                <w:sz w:val="18"/>
              </w:rPr>
            </w:pPr>
            <w:r>
              <w:rPr>
                <w:sz w:val="18"/>
              </w:rPr>
              <w:t>reportes del sistema de correspondencia de la entidad</w:t>
            </w:r>
            <w:r>
              <w:rPr>
                <w:spacing w:val="22"/>
                <w:sz w:val="18"/>
              </w:rPr>
              <w:t> </w:t>
            </w:r>
            <w:r>
              <w:rPr>
                <w:sz w:val="18"/>
              </w:rPr>
              <w:t>– </w:t>
            </w:r>
            <w:r>
              <w:rPr>
                <w:spacing w:val="-2"/>
                <w:sz w:val="18"/>
              </w:rPr>
              <w:t>FOREST.</w:t>
            </w:r>
          </w:p>
        </w:tc>
      </w:tr>
    </w:tbl>
    <w:p>
      <w:pPr>
        <w:pStyle w:val="BodyText"/>
        <w:spacing w:before="10"/>
      </w:pPr>
    </w:p>
    <w:p>
      <w:pPr>
        <w:pStyle w:val="ListParagraph"/>
        <w:numPr>
          <w:ilvl w:val="5"/>
          <w:numId w:val="2"/>
        </w:numPr>
        <w:tabs>
          <w:tab w:pos="1339" w:val="left" w:leader="none"/>
        </w:tabs>
        <w:spacing w:line="240" w:lineRule="auto" w:before="0" w:after="0"/>
        <w:ind w:left="1339" w:right="987" w:hanging="360"/>
        <w:jc w:val="left"/>
        <w:rPr>
          <w:sz w:val="20"/>
        </w:rPr>
      </w:pPr>
      <w:r>
        <w:rPr>
          <w:b/>
          <w:sz w:val="20"/>
        </w:rPr>
        <w:t>Actividad</w:t>
      </w:r>
      <w:r>
        <w:rPr>
          <w:b/>
          <w:spacing w:val="40"/>
          <w:sz w:val="20"/>
        </w:rPr>
        <w:t> </w:t>
      </w:r>
      <w:r>
        <w:rPr>
          <w:b/>
          <w:sz w:val="20"/>
        </w:rPr>
        <w:t>2:</w:t>
      </w:r>
      <w:r>
        <w:rPr>
          <w:b/>
          <w:spacing w:val="40"/>
          <w:sz w:val="20"/>
        </w:rPr>
        <w:t> </w:t>
      </w:r>
      <w:r>
        <w:rPr>
          <w:sz w:val="20"/>
        </w:rPr>
        <w:t>Realizar</w:t>
      </w:r>
      <w:r>
        <w:rPr>
          <w:spacing w:val="40"/>
          <w:sz w:val="20"/>
        </w:rPr>
        <w:t> </w:t>
      </w:r>
      <w:r>
        <w:rPr>
          <w:sz w:val="20"/>
        </w:rPr>
        <w:t>107.417</w:t>
      </w:r>
      <w:r>
        <w:rPr>
          <w:spacing w:val="40"/>
          <w:sz w:val="20"/>
        </w:rPr>
        <w:t> </w:t>
      </w:r>
      <w:r>
        <w:rPr>
          <w:sz w:val="20"/>
        </w:rPr>
        <w:t>actuaciones</w:t>
      </w:r>
      <w:r>
        <w:rPr>
          <w:spacing w:val="40"/>
          <w:sz w:val="20"/>
        </w:rPr>
        <w:t> </w:t>
      </w:r>
      <w:r>
        <w:rPr>
          <w:sz w:val="20"/>
        </w:rPr>
        <w:t>de</w:t>
      </w:r>
      <w:r>
        <w:rPr>
          <w:spacing w:val="40"/>
          <w:sz w:val="20"/>
        </w:rPr>
        <w:t> </w:t>
      </w:r>
      <w:r>
        <w:rPr>
          <w:sz w:val="20"/>
        </w:rPr>
        <w:t>evaluación,</w:t>
      </w:r>
      <w:r>
        <w:rPr>
          <w:spacing w:val="40"/>
          <w:sz w:val="20"/>
        </w:rPr>
        <w:t> </w:t>
      </w:r>
      <w:r>
        <w:rPr>
          <w:sz w:val="20"/>
        </w:rPr>
        <w:t>control,</w:t>
      </w:r>
      <w:r>
        <w:rPr>
          <w:spacing w:val="40"/>
          <w:sz w:val="20"/>
        </w:rPr>
        <w:t> </w:t>
      </w:r>
      <w:r>
        <w:rPr>
          <w:sz w:val="20"/>
        </w:rPr>
        <w:t>seguimiento</w:t>
      </w:r>
      <w:r>
        <w:rPr>
          <w:spacing w:val="40"/>
          <w:sz w:val="20"/>
        </w:rPr>
        <w:t> </w:t>
      </w:r>
      <w:r>
        <w:rPr>
          <w:sz w:val="20"/>
        </w:rPr>
        <w:t>y</w:t>
      </w:r>
      <w:r>
        <w:rPr>
          <w:spacing w:val="40"/>
          <w:sz w:val="20"/>
        </w:rPr>
        <w:t> </w:t>
      </w:r>
      <w:r>
        <w:rPr>
          <w:sz w:val="20"/>
        </w:rPr>
        <w:t>prevención</w:t>
      </w:r>
      <w:r>
        <w:rPr>
          <w:spacing w:val="80"/>
          <w:sz w:val="20"/>
        </w:rPr>
        <w:t> </w:t>
      </w:r>
      <w:r>
        <w:rPr>
          <w:sz w:val="20"/>
        </w:rPr>
        <w:t>ejecutadas sobre el arbolado urbano.</w:t>
      </w:r>
    </w:p>
    <w:p>
      <w:pPr>
        <w:pStyle w:val="BodyText"/>
        <w:spacing w:before="1"/>
      </w:pPr>
    </w:p>
    <w:p>
      <w:pPr>
        <w:pStyle w:val="BodyText"/>
        <w:ind w:left="1339"/>
        <w:jc w:val="both"/>
      </w:pPr>
      <w:r>
        <w:rPr/>
        <w:t>Acciones</w:t>
      </w:r>
      <w:r>
        <w:rPr>
          <w:spacing w:val="-6"/>
        </w:rPr>
        <w:t> </w:t>
      </w:r>
      <w:r>
        <w:rPr/>
        <w:t>por</w:t>
      </w:r>
      <w:r>
        <w:rPr>
          <w:spacing w:val="-4"/>
        </w:rPr>
        <w:t> </w:t>
      </w:r>
      <w:r>
        <w:rPr>
          <w:spacing w:val="-2"/>
        </w:rPr>
        <w:t>realizar:</w:t>
      </w:r>
    </w:p>
    <w:p>
      <w:pPr>
        <w:pStyle w:val="BodyText"/>
        <w:spacing w:before="229"/>
        <w:ind w:left="1339" w:right="980"/>
        <w:jc w:val="both"/>
      </w:pPr>
      <w:r>
        <w:rPr/>
        <w:t>Actuaciones técnicas de evaluación silvicultural: Corresponden al conjunto</w:t>
      </w:r>
      <w:r>
        <w:rPr>
          <w:spacing w:val="-1"/>
        </w:rPr>
        <w:t> </w:t>
      </w:r>
      <w:r>
        <w:rPr/>
        <w:t>de acciones encaminadas a establecer las condiciones físicas y sanitarias de los individuos arbóreos, las interacciones visibles con su entorno, y las posibles afectaciones y nivel de riesgo que estos 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w:t>
      </w:r>
      <w:r>
        <w:rPr>
          <w:spacing w:val="-8"/>
        </w:rPr>
        <w:t> </w:t>
      </w:r>
      <w:r>
        <w:rPr/>
        <w:t>los</w:t>
      </w:r>
      <w:r>
        <w:rPr>
          <w:spacing w:val="-9"/>
        </w:rPr>
        <w:t> </w:t>
      </w:r>
      <w:r>
        <w:rPr/>
        <w:t>servicios</w:t>
      </w:r>
      <w:r>
        <w:rPr>
          <w:spacing w:val="-9"/>
        </w:rPr>
        <w:t> </w:t>
      </w:r>
      <w:r>
        <w:rPr/>
        <w:t>ambientales</w:t>
      </w:r>
      <w:r>
        <w:rPr>
          <w:spacing w:val="-9"/>
        </w:rPr>
        <w:t> </w:t>
      </w:r>
      <w:r>
        <w:rPr/>
        <w:t>que</w:t>
      </w:r>
      <w:r>
        <w:rPr>
          <w:spacing w:val="-8"/>
        </w:rPr>
        <w:t> </w:t>
      </w:r>
      <w:r>
        <w:rPr/>
        <w:t>pueden</w:t>
      </w:r>
      <w:r>
        <w:rPr>
          <w:spacing w:val="-9"/>
        </w:rPr>
        <w:t> </w:t>
      </w:r>
      <w:r>
        <w:rPr/>
        <w:t>brindar,</w:t>
      </w:r>
      <w:r>
        <w:rPr>
          <w:spacing w:val="-10"/>
        </w:rPr>
        <w:t> </w:t>
      </w:r>
      <w:r>
        <w:rPr/>
        <w:t>garantizando</w:t>
      </w:r>
      <w:r>
        <w:rPr>
          <w:spacing w:val="-8"/>
        </w:rPr>
        <w:t> </w:t>
      </w:r>
      <w:r>
        <w:rPr/>
        <w:t>la</w:t>
      </w:r>
      <w:r>
        <w:rPr>
          <w:spacing w:val="-9"/>
        </w:rPr>
        <w:t> </w:t>
      </w:r>
      <w:r>
        <w:rPr/>
        <w:t>seguridad</w:t>
      </w:r>
      <w:r>
        <w:rPr>
          <w:spacing w:val="-9"/>
        </w:rPr>
        <w:t> </w:t>
      </w:r>
      <w:r>
        <w:rPr/>
        <w:t>y</w:t>
      </w:r>
      <w:r>
        <w:rPr>
          <w:spacing w:val="-8"/>
        </w:rPr>
        <w:t> </w:t>
      </w:r>
      <w:r>
        <w:rPr/>
        <w:t>bienestar</w:t>
      </w:r>
      <w:r>
        <w:rPr>
          <w:spacing w:val="-8"/>
        </w:rPr>
        <w:t> </w:t>
      </w:r>
      <w:r>
        <w:rPr/>
        <w:t>de</w:t>
      </w:r>
      <w:r>
        <w:rPr>
          <w:spacing w:val="-8"/>
        </w:rPr>
        <w:t> </w:t>
      </w:r>
      <w:r>
        <w:rPr/>
        <w:t>la </w:t>
      </w:r>
      <w:r>
        <w:rPr>
          <w:spacing w:val="-2"/>
        </w:rPr>
        <w:t>comunidad.</w:t>
      </w:r>
    </w:p>
    <w:p>
      <w:pPr>
        <w:pStyle w:val="BodyText"/>
        <w:spacing w:before="1"/>
      </w:pPr>
    </w:p>
    <w:p>
      <w:pPr>
        <w:pStyle w:val="BodyText"/>
        <w:spacing w:before="1"/>
        <w:ind w:left="1339" w:right="980"/>
        <w:jc w:val="both"/>
      </w:pPr>
      <w:r>
        <w:rPr/>
        <w:t>Lo</w:t>
      </w:r>
      <w:r>
        <w:rPr>
          <w:spacing w:val="-4"/>
        </w:rPr>
        <w:t> </w:t>
      </w:r>
      <w:r>
        <w:rPr/>
        <w:t>anterior,</w:t>
      </w:r>
      <w:r>
        <w:rPr>
          <w:spacing w:val="-5"/>
        </w:rPr>
        <w:t> </w:t>
      </w:r>
      <w:r>
        <w:rPr/>
        <w:t>a</w:t>
      </w:r>
      <w:r>
        <w:rPr>
          <w:spacing w:val="-7"/>
        </w:rPr>
        <w:t> </w:t>
      </w:r>
      <w:r>
        <w:rPr/>
        <w:t>través</w:t>
      </w:r>
      <w:r>
        <w:rPr>
          <w:spacing w:val="-8"/>
        </w:rPr>
        <w:t> </w:t>
      </w:r>
      <w:r>
        <w:rPr/>
        <w:t>de</w:t>
      </w:r>
      <w:r>
        <w:rPr>
          <w:spacing w:val="-7"/>
        </w:rPr>
        <w:t> </w:t>
      </w:r>
      <w:r>
        <w:rPr/>
        <w:t>visitas</w:t>
      </w:r>
      <w:r>
        <w:rPr>
          <w:spacing w:val="-6"/>
        </w:rPr>
        <w:t> </w:t>
      </w:r>
      <w:r>
        <w:rPr/>
        <w:t>de</w:t>
      </w:r>
      <w:r>
        <w:rPr>
          <w:spacing w:val="-5"/>
        </w:rPr>
        <w:t> </w:t>
      </w:r>
      <w:r>
        <w:rPr/>
        <w:t>campo</w:t>
      </w:r>
      <w:r>
        <w:rPr>
          <w:spacing w:val="-4"/>
        </w:rPr>
        <w:t> </w:t>
      </w:r>
      <w:r>
        <w:rPr/>
        <w:t>en</w:t>
      </w:r>
      <w:r>
        <w:rPr>
          <w:spacing w:val="-6"/>
        </w:rPr>
        <w:t> </w:t>
      </w:r>
      <w:r>
        <w:rPr/>
        <w:t>la</w:t>
      </w:r>
      <w:r>
        <w:rPr>
          <w:spacing w:val="-8"/>
        </w:rPr>
        <w:t> </w:t>
      </w:r>
      <w:r>
        <w:rPr/>
        <w:t>que</w:t>
      </w:r>
      <w:r>
        <w:rPr>
          <w:spacing w:val="-5"/>
        </w:rPr>
        <w:t> </w:t>
      </w:r>
      <w:r>
        <w:rPr/>
        <w:t>se</w:t>
      </w:r>
      <w:r>
        <w:rPr>
          <w:spacing w:val="-7"/>
        </w:rPr>
        <w:t> </w:t>
      </w:r>
      <w:r>
        <w:rPr/>
        <w:t>establezcan</w:t>
      </w:r>
      <w:r>
        <w:rPr>
          <w:spacing w:val="-4"/>
        </w:rPr>
        <w:t> </w:t>
      </w:r>
      <w:r>
        <w:rPr/>
        <w:t>las</w:t>
      </w:r>
      <w:r>
        <w:rPr>
          <w:spacing w:val="-6"/>
        </w:rPr>
        <w:t> </w:t>
      </w:r>
      <w:r>
        <w:rPr/>
        <w:t>condiciones</w:t>
      </w:r>
      <w:r>
        <w:rPr>
          <w:spacing w:val="-6"/>
        </w:rPr>
        <w:t> </w:t>
      </w:r>
      <w:r>
        <w:rPr/>
        <w:t>citadas,</w:t>
      </w:r>
      <w:r>
        <w:rPr>
          <w:spacing w:val="-8"/>
        </w:rPr>
        <w:t> </w:t>
      </w:r>
      <w:r>
        <w:rPr/>
        <w:t>y</w:t>
      </w:r>
      <w:r>
        <w:rPr>
          <w:spacing w:val="-7"/>
        </w:rPr>
        <w:t> </w:t>
      </w:r>
      <w:r>
        <w:rPr/>
        <w:t>a</w:t>
      </w:r>
      <w:r>
        <w:rPr>
          <w:spacing w:val="-5"/>
        </w:rPr>
        <w:t> </w:t>
      </w:r>
      <w:r>
        <w:rPr/>
        <w:t>través</w:t>
      </w:r>
      <w:r>
        <w:rPr>
          <w:spacing w:val="-6"/>
        </w:rPr>
        <w:t> </w:t>
      </w:r>
      <w:r>
        <w:rPr/>
        <w:t>de la observancia de profesionales Forestales y su conocimiento, se haga el registro de la dasometría, estado</w:t>
      </w:r>
      <w:r>
        <w:rPr>
          <w:spacing w:val="-10"/>
        </w:rPr>
        <w:t> </w:t>
      </w:r>
      <w:r>
        <w:rPr/>
        <w:t>y</w:t>
      </w:r>
      <w:r>
        <w:rPr>
          <w:spacing w:val="-13"/>
        </w:rPr>
        <w:t> </w:t>
      </w:r>
      <w:r>
        <w:rPr/>
        <w:t>relación</w:t>
      </w:r>
      <w:r>
        <w:rPr>
          <w:spacing w:val="-9"/>
        </w:rPr>
        <w:t> </w:t>
      </w:r>
      <w:r>
        <w:rPr/>
        <w:t>con</w:t>
      </w:r>
      <w:r>
        <w:rPr>
          <w:spacing w:val="-10"/>
        </w:rPr>
        <w:t> </w:t>
      </w:r>
      <w:r>
        <w:rPr/>
        <w:t>su</w:t>
      </w:r>
      <w:r>
        <w:rPr>
          <w:spacing w:val="-12"/>
        </w:rPr>
        <w:t> </w:t>
      </w:r>
      <w:r>
        <w:rPr/>
        <w:t>entorno,</w:t>
      </w:r>
      <w:r>
        <w:rPr>
          <w:spacing w:val="-11"/>
        </w:rPr>
        <w:t> </w:t>
      </w:r>
      <w:r>
        <w:rPr/>
        <w:t>información</w:t>
      </w:r>
      <w:r>
        <w:rPr>
          <w:spacing w:val="-10"/>
        </w:rPr>
        <w:t> </w:t>
      </w:r>
      <w:r>
        <w:rPr/>
        <w:t>que</w:t>
      </w:r>
      <w:r>
        <w:rPr>
          <w:spacing w:val="-6"/>
        </w:rPr>
        <w:t> </w:t>
      </w:r>
      <w:r>
        <w:rPr/>
        <w:t>permita</w:t>
      </w:r>
      <w:r>
        <w:rPr>
          <w:spacing w:val="-11"/>
        </w:rPr>
        <w:t> </w:t>
      </w:r>
      <w:r>
        <w:rPr/>
        <w:t>definir</w:t>
      </w:r>
      <w:r>
        <w:rPr>
          <w:spacing w:val="-11"/>
        </w:rPr>
        <w:t> </w:t>
      </w:r>
      <w:r>
        <w:rPr/>
        <w:t>a</w:t>
      </w:r>
      <w:r>
        <w:rPr>
          <w:spacing w:val="-11"/>
        </w:rPr>
        <w:t> </w:t>
      </w:r>
      <w:r>
        <w:rPr/>
        <w:t>través</w:t>
      </w:r>
      <w:r>
        <w:rPr>
          <w:spacing w:val="-12"/>
        </w:rPr>
        <w:t> </w:t>
      </w:r>
      <w:r>
        <w:rPr/>
        <w:t>de</w:t>
      </w:r>
      <w:r>
        <w:rPr>
          <w:spacing w:val="-13"/>
        </w:rPr>
        <w:t> </w:t>
      </w:r>
      <w:r>
        <w:rPr/>
        <w:t>un</w:t>
      </w:r>
      <w:r>
        <w:rPr>
          <w:spacing w:val="-9"/>
        </w:rPr>
        <w:t> </w:t>
      </w:r>
      <w:r>
        <w:rPr/>
        <w:t>concepto</w:t>
      </w:r>
      <w:r>
        <w:rPr>
          <w:spacing w:val="-10"/>
        </w:rPr>
        <w:t> </w:t>
      </w:r>
      <w:r>
        <w:rPr/>
        <w:t>o</w:t>
      </w:r>
      <w:r>
        <w:rPr>
          <w:spacing w:val="-12"/>
        </w:rPr>
        <w:t> </w:t>
      </w:r>
      <w:r>
        <w:rPr/>
        <w:t>un</w:t>
      </w:r>
      <w:r>
        <w:rPr>
          <w:spacing w:val="-10"/>
        </w:rPr>
        <w:t> </w:t>
      </w:r>
      <w:r>
        <w:rPr/>
        <w:t>informe técnicos el manejo a realizar sobre el arbolado evaluado.</w:t>
      </w:r>
    </w:p>
    <w:p>
      <w:pPr>
        <w:pStyle w:val="BodyText"/>
        <w:spacing w:before="229"/>
        <w:ind w:left="1339" w:right="981"/>
        <w:jc w:val="both"/>
      </w:pPr>
      <w:r>
        <w:rPr/>
        <w:t>Actuaciones</w:t>
      </w:r>
      <w:r>
        <w:rPr>
          <w:spacing w:val="-7"/>
        </w:rPr>
        <w:t> </w:t>
      </w:r>
      <w:r>
        <w:rPr/>
        <w:t>técnicas</w:t>
      </w:r>
      <w:r>
        <w:rPr>
          <w:spacing w:val="-7"/>
        </w:rPr>
        <w:t> </w:t>
      </w:r>
      <w:r>
        <w:rPr/>
        <w:t>de</w:t>
      </w:r>
      <w:r>
        <w:rPr>
          <w:spacing w:val="-8"/>
        </w:rPr>
        <w:t> </w:t>
      </w:r>
      <w:r>
        <w:rPr/>
        <w:t>seguimiento</w:t>
      </w:r>
      <w:r>
        <w:rPr>
          <w:spacing w:val="-7"/>
        </w:rPr>
        <w:t> </w:t>
      </w:r>
      <w:r>
        <w:rPr/>
        <w:t>silvicultural:</w:t>
      </w:r>
      <w:r>
        <w:rPr>
          <w:spacing w:val="-9"/>
        </w:rPr>
        <w:t> </w:t>
      </w:r>
      <w:r>
        <w:rPr/>
        <w:t>Corresponden</w:t>
      </w:r>
      <w:r>
        <w:rPr>
          <w:spacing w:val="-7"/>
        </w:rPr>
        <w:t> </w:t>
      </w:r>
      <w:r>
        <w:rPr/>
        <w:t>a</w:t>
      </w:r>
      <w:r>
        <w:rPr>
          <w:spacing w:val="-7"/>
        </w:rPr>
        <w:t> </w:t>
      </w:r>
      <w:r>
        <w:rPr/>
        <w:t>las</w:t>
      </w:r>
      <w:r>
        <w:rPr>
          <w:spacing w:val="-7"/>
        </w:rPr>
        <w:t> </w:t>
      </w:r>
      <w:r>
        <w:rPr/>
        <w:t>acciones</w:t>
      </w:r>
      <w:r>
        <w:rPr>
          <w:spacing w:val="-7"/>
        </w:rPr>
        <w:t> </w:t>
      </w:r>
      <w:r>
        <w:rPr/>
        <w:t>administrativas</w:t>
      </w:r>
      <w:r>
        <w:rPr>
          <w:spacing w:val="-7"/>
        </w:rPr>
        <w:t> </w:t>
      </w:r>
      <w:r>
        <w:rPr/>
        <w:t>que</w:t>
      </w:r>
      <w:r>
        <w:rPr>
          <w:spacing w:val="-8"/>
        </w:rPr>
        <w:t> </w:t>
      </w:r>
      <w:r>
        <w:rPr/>
        <w:t>se generen</w:t>
      </w:r>
      <w:r>
        <w:rPr>
          <w:spacing w:val="-2"/>
        </w:rPr>
        <w:t> </w:t>
      </w:r>
      <w:r>
        <w:rPr/>
        <w:t>posteriores</w:t>
      </w:r>
      <w:r>
        <w:rPr>
          <w:spacing w:val="-1"/>
        </w:rPr>
        <w:t> </w:t>
      </w:r>
      <w:r>
        <w:rPr/>
        <w:t>a una</w:t>
      </w:r>
      <w:r>
        <w:rPr>
          <w:spacing w:val="-2"/>
        </w:rPr>
        <w:t> </w:t>
      </w:r>
      <w:r>
        <w:rPr/>
        <w:t>visita</w:t>
      </w:r>
      <w:r>
        <w:rPr>
          <w:spacing w:val="-1"/>
        </w:rPr>
        <w:t> </w:t>
      </w:r>
      <w:r>
        <w:rPr/>
        <w:t>de verificación al</w:t>
      </w:r>
      <w:r>
        <w:rPr>
          <w:spacing w:val="-1"/>
        </w:rPr>
        <w:t> </w:t>
      </w:r>
      <w:r>
        <w:rPr/>
        <w:t>correcto y</w:t>
      </w:r>
      <w:r>
        <w:rPr>
          <w:spacing w:val="-2"/>
        </w:rPr>
        <w:t> </w:t>
      </w:r>
      <w:r>
        <w:rPr/>
        <w:t>total</w:t>
      </w:r>
      <w:r>
        <w:rPr>
          <w:spacing w:val="-1"/>
        </w:rPr>
        <w:t> </w:t>
      </w:r>
      <w:r>
        <w:rPr/>
        <w:t>cumplimiento de las</w:t>
      </w:r>
      <w:r>
        <w:rPr>
          <w:spacing w:val="-2"/>
        </w:rPr>
        <w:t> </w:t>
      </w:r>
      <w:r>
        <w:rPr/>
        <w:t>actividades</w:t>
      </w:r>
      <w:r>
        <w:rPr>
          <w:spacing w:val="-1"/>
        </w:rPr>
        <w:t> </w:t>
      </w:r>
      <w:r>
        <w:rPr/>
        <w:t>de manejo</w:t>
      </w:r>
      <w:r>
        <w:rPr>
          <w:spacing w:val="22"/>
        </w:rPr>
        <w:t> </w:t>
      </w:r>
      <w:r>
        <w:rPr/>
        <w:t>silvicultural</w:t>
      </w:r>
      <w:r>
        <w:rPr>
          <w:spacing w:val="21"/>
        </w:rPr>
        <w:t> </w:t>
      </w:r>
      <w:r>
        <w:rPr/>
        <w:t>autorizadas,</w:t>
      </w:r>
      <w:r>
        <w:rPr>
          <w:spacing w:val="22"/>
        </w:rPr>
        <w:t> </w:t>
      </w:r>
      <w:r>
        <w:rPr/>
        <w:t>su</w:t>
      </w:r>
      <w:r>
        <w:rPr>
          <w:spacing w:val="22"/>
        </w:rPr>
        <w:t> </w:t>
      </w:r>
      <w:r>
        <w:rPr/>
        <w:t>compensación</w:t>
      </w:r>
      <w:r>
        <w:rPr>
          <w:spacing w:val="28"/>
        </w:rPr>
        <w:t> </w:t>
      </w:r>
      <w:r>
        <w:rPr/>
        <w:t>pecuniaria</w:t>
      </w:r>
      <w:r>
        <w:rPr>
          <w:spacing w:val="21"/>
        </w:rPr>
        <w:t> </w:t>
      </w:r>
      <w:r>
        <w:rPr/>
        <w:t>o</w:t>
      </w:r>
      <w:r>
        <w:rPr>
          <w:spacing w:val="23"/>
        </w:rPr>
        <w:t> </w:t>
      </w:r>
      <w:r>
        <w:rPr/>
        <w:t>en</w:t>
      </w:r>
      <w:r>
        <w:rPr>
          <w:spacing w:val="23"/>
        </w:rPr>
        <w:t> </w:t>
      </w:r>
      <w:r>
        <w:rPr/>
        <w:t>árboles</w:t>
      </w:r>
      <w:r>
        <w:rPr>
          <w:spacing w:val="22"/>
        </w:rPr>
        <w:t> </w:t>
      </w:r>
      <w:r>
        <w:rPr/>
        <w:t>plantados</w:t>
      </w:r>
      <w:r>
        <w:rPr>
          <w:spacing w:val="21"/>
        </w:rPr>
        <w:t> </w:t>
      </w:r>
      <w:r>
        <w:rPr/>
        <w:t>y</w:t>
      </w:r>
      <w:r>
        <w:rPr>
          <w:spacing w:val="20"/>
        </w:rPr>
        <w:t> </w:t>
      </w:r>
      <w:r>
        <w:rPr/>
        <w:t>el</w:t>
      </w:r>
      <w:r>
        <w:rPr>
          <w:spacing w:val="22"/>
        </w:rPr>
        <w:t> </w:t>
      </w:r>
      <w:r>
        <w:rPr/>
        <w:t>pago</w:t>
      </w:r>
      <w:r>
        <w:rPr>
          <w:spacing w:val="22"/>
        </w:rPr>
        <w:t> </w:t>
      </w:r>
      <w:r>
        <w:rPr>
          <w:spacing w:val="-5"/>
        </w:rPr>
        <w:t>de</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1339" w:right="983"/>
        <w:jc w:val="both"/>
      </w:pPr>
      <w:r>
        <w:rPr/>
        <w:t>evaluación</w:t>
      </w:r>
      <w:r>
        <w:rPr>
          <w:spacing w:val="-7"/>
        </w:rPr>
        <w:t> </w:t>
      </w:r>
      <w:r>
        <w:rPr/>
        <w:t>y</w:t>
      </w:r>
      <w:r>
        <w:rPr>
          <w:spacing w:val="-4"/>
        </w:rPr>
        <w:t> </w:t>
      </w:r>
      <w:r>
        <w:rPr/>
        <w:t>seguimiento;</w:t>
      </w:r>
      <w:r>
        <w:rPr>
          <w:spacing w:val="-6"/>
        </w:rPr>
        <w:t> </w:t>
      </w:r>
      <w:r>
        <w:rPr/>
        <w:t>así</w:t>
      </w:r>
      <w:r>
        <w:rPr>
          <w:spacing w:val="-8"/>
        </w:rPr>
        <w:t> </w:t>
      </w:r>
      <w:r>
        <w:rPr/>
        <w:t>como,</w:t>
      </w:r>
      <w:r>
        <w:rPr>
          <w:spacing w:val="-7"/>
        </w:rPr>
        <w:t> </w:t>
      </w:r>
      <w:r>
        <w:rPr/>
        <w:t>de</w:t>
      </w:r>
      <w:r>
        <w:rPr>
          <w:spacing w:val="-5"/>
        </w:rPr>
        <w:t> </w:t>
      </w:r>
      <w:r>
        <w:rPr/>
        <w:t>las</w:t>
      </w:r>
      <w:r>
        <w:rPr>
          <w:spacing w:val="-6"/>
        </w:rPr>
        <w:t> </w:t>
      </w:r>
      <w:r>
        <w:rPr/>
        <w:t>visitas</w:t>
      </w:r>
      <w:r>
        <w:rPr>
          <w:spacing w:val="-6"/>
        </w:rPr>
        <w:t> </w:t>
      </w:r>
      <w:r>
        <w:rPr/>
        <w:t>de</w:t>
      </w:r>
      <w:r>
        <w:rPr>
          <w:spacing w:val="-5"/>
        </w:rPr>
        <w:t> </w:t>
      </w:r>
      <w:r>
        <w:rPr/>
        <w:t>verificación</w:t>
      </w:r>
      <w:r>
        <w:rPr>
          <w:spacing w:val="-4"/>
        </w:rPr>
        <w:t> </w:t>
      </w:r>
      <w:r>
        <w:rPr/>
        <w:t>a</w:t>
      </w:r>
      <w:r>
        <w:rPr>
          <w:spacing w:val="-5"/>
        </w:rPr>
        <w:t> </w:t>
      </w:r>
      <w:r>
        <w:rPr/>
        <w:t>la</w:t>
      </w:r>
      <w:r>
        <w:rPr>
          <w:spacing w:val="-5"/>
        </w:rPr>
        <w:t> </w:t>
      </w:r>
      <w:r>
        <w:rPr/>
        <w:t>plantación</w:t>
      </w:r>
      <w:r>
        <w:rPr>
          <w:spacing w:val="-4"/>
        </w:rPr>
        <w:t> </w:t>
      </w:r>
      <w:r>
        <w:rPr/>
        <w:t>nueva</w:t>
      </w:r>
      <w:r>
        <w:rPr>
          <w:spacing w:val="-5"/>
        </w:rPr>
        <w:t> </w:t>
      </w:r>
      <w:r>
        <w:rPr/>
        <w:t>de</w:t>
      </w:r>
      <w:r>
        <w:rPr>
          <w:spacing w:val="-7"/>
        </w:rPr>
        <w:t> </w:t>
      </w:r>
      <w:r>
        <w:rPr/>
        <w:t>árboles</w:t>
      </w:r>
      <w:r>
        <w:rPr>
          <w:spacing w:val="-6"/>
        </w:rPr>
        <w:t> </w:t>
      </w:r>
      <w:r>
        <w:rPr/>
        <w:t>por parte de las entidades competentes.</w:t>
      </w:r>
    </w:p>
    <w:p>
      <w:pPr>
        <w:pStyle w:val="BodyText"/>
        <w:spacing w:before="229"/>
        <w:ind w:left="1339" w:right="986"/>
        <w:jc w:val="both"/>
      </w:pPr>
      <w:r>
        <w:rPr/>
        <w:t>Actuaciones técnicas de control silvicultural: Corresponden a las acciones administrativas que se generen posteriores a los permisos o autorizaciones otorgados por la autoridad ambiental que se encuentren vigentes y a la ejecución de actividades silviculturales sin autorización.</w:t>
      </w:r>
    </w:p>
    <w:p>
      <w:pPr>
        <w:pStyle w:val="BodyText"/>
        <w:spacing w:before="2"/>
      </w:pPr>
    </w:p>
    <w:p>
      <w:pPr>
        <w:pStyle w:val="BodyText"/>
        <w:ind w:left="1339" w:right="979"/>
        <w:jc w:val="both"/>
      </w:pPr>
      <w:r>
        <w:rPr/>
        <w:t>Actuaciones técnicas de prevención: Corresponde a acciones enfocadas al posicionamiento del arbolado urbano como uno de los recursos ambientales más importantes para la ciudadanía mediante actividades de concientización y sensibilización que potencien la apropiación de este por parte de la comunidad</w:t>
      </w:r>
      <w:r>
        <w:rPr>
          <w:spacing w:val="-4"/>
        </w:rPr>
        <w:t> </w:t>
      </w:r>
      <w:r>
        <w:rPr/>
        <w:t>y</w:t>
      </w:r>
      <w:r>
        <w:rPr>
          <w:spacing w:val="-4"/>
        </w:rPr>
        <w:t> </w:t>
      </w:r>
      <w:r>
        <w:rPr/>
        <w:t>que</w:t>
      </w:r>
      <w:r>
        <w:rPr>
          <w:spacing w:val="-5"/>
        </w:rPr>
        <w:t> </w:t>
      </w:r>
      <w:r>
        <w:rPr/>
        <w:t>permitan</w:t>
      </w:r>
      <w:r>
        <w:rPr>
          <w:spacing w:val="-4"/>
        </w:rPr>
        <w:t> </w:t>
      </w:r>
      <w:r>
        <w:rPr/>
        <w:t>la</w:t>
      </w:r>
      <w:r>
        <w:rPr>
          <w:spacing w:val="-5"/>
        </w:rPr>
        <w:t> </w:t>
      </w:r>
      <w:r>
        <w:rPr/>
        <w:t>aplicación</w:t>
      </w:r>
      <w:r>
        <w:rPr>
          <w:spacing w:val="-4"/>
        </w:rPr>
        <w:t> </w:t>
      </w:r>
      <w:r>
        <w:rPr/>
        <w:t>de</w:t>
      </w:r>
      <w:r>
        <w:rPr>
          <w:spacing w:val="-3"/>
        </w:rPr>
        <w:t> </w:t>
      </w:r>
      <w:r>
        <w:rPr/>
        <w:t>medidas</w:t>
      </w:r>
      <w:r>
        <w:rPr>
          <w:spacing w:val="-4"/>
        </w:rPr>
        <w:t> </w:t>
      </w:r>
      <w:r>
        <w:rPr/>
        <w:t>conjuntas</w:t>
      </w:r>
      <w:r>
        <w:rPr>
          <w:spacing w:val="-4"/>
        </w:rPr>
        <w:t> </w:t>
      </w:r>
      <w:r>
        <w:rPr/>
        <w:t>enfocadas</w:t>
      </w:r>
      <w:r>
        <w:rPr>
          <w:spacing w:val="-6"/>
        </w:rPr>
        <w:t> </w:t>
      </w:r>
      <w:r>
        <w:rPr/>
        <w:t>a</w:t>
      </w:r>
      <w:r>
        <w:rPr>
          <w:spacing w:val="-3"/>
        </w:rPr>
        <w:t> </w:t>
      </w:r>
      <w:r>
        <w:rPr/>
        <w:t>la</w:t>
      </w:r>
      <w:r>
        <w:rPr>
          <w:spacing w:val="-5"/>
        </w:rPr>
        <w:t> </w:t>
      </w:r>
      <w:r>
        <w:rPr/>
        <w:t>mitigación</w:t>
      </w:r>
      <w:r>
        <w:rPr>
          <w:spacing w:val="-4"/>
        </w:rPr>
        <w:t> </w:t>
      </w:r>
      <w:r>
        <w:rPr/>
        <w:t>del</w:t>
      </w:r>
      <w:r>
        <w:rPr>
          <w:spacing w:val="-3"/>
        </w:rPr>
        <w:t> </w:t>
      </w:r>
      <w:r>
        <w:rPr/>
        <w:t>riesgo</w:t>
      </w:r>
      <w:r>
        <w:rPr>
          <w:spacing w:val="-4"/>
        </w:rPr>
        <w:t> </w:t>
      </w:r>
      <w:r>
        <w:rPr/>
        <w:t>de manera anticipada entre los actores respectivos.</w:t>
      </w:r>
    </w:p>
    <w:p>
      <w:pPr>
        <w:pStyle w:val="BodyText"/>
        <w:spacing w:before="228"/>
        <w:ind w:left="1339" w:right="987"/>
        <w:jc w:val="both"/>
      </w:pPr>
      <w:r>
        <w:rPr/>
        <w:t>A continuación, se listan los tipos de actuaciones técnicas a realizar sobre el recurso arbóreo y las fuentes de verificación:</w:t>
      </w:r>
    </w:p>
    <w:p>
      <w:pPr>
        <w:pStyle w:val="BodyText"/>
        <w:spacing w:after="1"/>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8"/>
        <w:gridCol w:w="4133"/>
        <w:gridCol w:w="2600"/>
      </w:tblGrid>
      <w:tr>
        <w:trPr>
          <w:trHeight w:val="414" w:hRule="atLeast"/>
        </w:trPr>
        <w:tc>
          <w:tcPr>
            <w:tcW w:w="1988" w:type="dxa"/>
            <w:shd w:val="clear" w:color="auto" w:fill="BEBEBE"/>
          </w:tcPr>
          <w:p>
            <w:pPr>
              <w:pStyle w:val="TableParagraph"/>
              <w:spacing w:before="103"/>
              <w:ind w:left="12" w:right="1"/>
              <w:jc w:val="center"/>
              <w:rPr>
                <w:b/>
                <w:sz w:val="18"/>
              </w:rPr>
            </w:pPr>
            <w:r>
              <w:rPr>
                <w:b/>
                <w:spacing w:val="-2"/>
                <w:sz w:val="18"/>
              </w:rPr>
              <w:t>COMPONENTE</w:t>
            </w:r>
          </w:p>
        </w:tc>
        <w:tc>
          <w:tcPr>
            <w:tcW w:w="4133" w:type="dxa"/>
            <w:shd w:val="clear" w:color="auto" w:fill="BEBEBE"/>
          </w:tcPr>
          <w:p>
            <w:pPr>
              <w:pStyle w:val="TableParagraph"/>
              <w:spacing w:before="103"/>
              <w:ind w:left="4"/>
              <w:jc w:val="center"/>
              <w:rPr>
                <w:b/>
                <w:sz w:val="18"/>
              </w:rPr>
            </w:pPr>
            <w:r>
              <w:rPr>
                <w:b/>
                <w:spacing w:val="-2"/>
                <w:sz w:val="18"/>
              </w:rPr>
              <w:t>ACTUACIÓN</w:t>
            </w:r>
          </w:p>
        </w:tc>
        <w:tc>
          <w:tcPr>
            <w:tcW w:w="2600" w:type="dxa"/>
            <w:shd w:val="clear" w:color="auto" w:fill="BEBEBE"/>
          </w:tcPr>
          <w:p>
            <w:pPr>
              <w:pStyle w:val="TableParagraph"/>
              <w:spacing w:line="208" w:lineRule="exact"/>
              <w:ind w:left="619" w:firstLine="168"/>
              <w:rPr>
                <w:b/>
                <w:sz w:val="18"/>
              </w:rPr>
            </w:pPr>
            <w:r>
              <w:rPr>
                <w:b/>
                <w:sz w:val="18"/>
              </w:rPr>
              <w:t>FUENTE DE </w:t>
            </w:r>
            <w:r>
              <w:rPr>
                <w:b/>
                <w:spacing w:val="-2"/>
                <w:sz w:val="18"/>
              </w:rPr>
              <w:t>VERIFICACIÓN</w:t>
            </w:r>
          </w:p>
        </w:tc>
      </w:tr>
      <w:tr>
        <w:trPr>
          <w:trHeight w:val="245" w:hRule="atLeast"/>
        </w:trPr>
        <w:tc>
          <w:tcPr>
            <w:tcW w:w="1988"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72"/>
              <w:rPr>
                <w:sz w:val="18"/>
              </w:rPr>
            </w:pPr>
          </w:p>
          <w:p>
            <w:pPr>
              <w:pStyle w:val="TableParagraph"/>
              <w:ind w:left="590"/>
              <w:rPr>
                <w:sz w:val="18"/>
              </w:rPr>
            </w:pPr>
            <w:r>
              <w:rPr>
                <w:spacing w:val="-2"/>
                <w:sz w:val="18"/>
              </w:rPr>
              <w:t>Evaluación</w:t>
            </w:r>
          </w:p>
        </w:tc>
        <w:tc>
          <w:tcPr>
            <w:tcW w:w="4133" w:type="dxa"/>
          </w:tcPr>
          <w:p>
            <w:pPr>
              <w:pStyle w:val="TableParagraph"/>
              <w:spacing w:before="17"/>
              <w:ind w:left="114"/>
              <w:rPr>
                <w:sz w:val="18"/>
              </w:rPr>
            </w:pPr>
            <w:r>
              <w:rPr>
                <w:sz w:val="18"/>
              </w:rPr>
              <w:t>Visita</w:t>
            </w:r>
            <w:r>
              <w:rPr>
                <w:spacing w:val="-1"/>
                <w:sz w:val="18"/>
              </w:rPr>
              <w:t> </w:t>
            </w:r>
            <w:r>
              <w:rPr>
                <w:sz w:val="18"/>
              </w:rPr>
              <w:t>Técnica</w:t>
            </w:r>
            <w:r>
              <w:rPr>
                <w:spacing w:val="-1"/>
                <w:sz w:val="18"/>
              </w:rPr>
              <w:t> </w:t>
            </w:r>
            <w:r>
              <w:rPr>
                <w:sz w:val="18"/>
              </w:rPr>
              <w:t>de</w:t>
            </w:r>
            <w:r>
              <w:rPr>
                <w:spacing w:val="-1"/>
                <w:sz w:val="18"/>
              </w:rPr>
              <w:t> </w:t>
            </w:r>
            <w:r>
              <w:rPr>
                <w:sz w:val="18"/>
              </w:rPr>
              <w:t>Evaluación.</w:t>
            </w:r>
            <w:r>
              <w:rPr>
                <w:spacing w:val="-3"/>
                <w:sz w:val="18"/>
              </w:rPr>
              <w:t> </w:t>
            </w:r>
            <w:r>
              <w:rPr>
                <w:sz w:val="18"/>
              </w:rPr>
              <w:t>(acta de</w:t>
            </w:r>
            <w:r>
              <w:rPr>
                <w:spacing w:val="-1"/>
                <w:sz w:val="18"/>
              </w:rPr>
              <w:t> </w:t>
            </w:r>
            <w:r>
              <w:rPr>
                <w:spacing w:val="-2"/>
                <w:sz w:val="18"/>
              </w:rPr>
              <w:t>visita)</w:t>
            </w:r>
          </w:p>
        </w:tc>
        <w:tc>
          <w:tcPr>
            <w:tcW w:w="2600"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8"/>
              <w:rPr>
                <w:sz w:val="18"/>
              </w:rPr>
            </w:pPr>
          </w:p>
          <w:p>
            <w:pPr>
              <w:pStyle w:val="TableParagraph"/>
              <w:spacing w:before="1"/>
              <w:ind w:left="172" w:right="163" w:hanging="3"/>
              <w:jc w:val="center"/>
              <w:rPr>
                <w:sz w:val="18"/>
              </w:rPr>
            </w:pPr>
            <w:r>
              <w:rPr>
                <w:sz w:val="18"/>
              </w:rPr>
              <w:t>Documentos firmados y numerados registrados en los reportes del sistema de correspondencia</w:t>
            </w:r>
            <w:r>
              <w:rPr>
                <w:spacing w:val="-9"/>
                <w:sz w:val="18"/>
              </w:rPr>
              <w:t> </w:t>
            </w:r>
            <w:r>
              <w:rPr>
                <w:sz w:val="18"/>
              </w:rPr>
              <w:t>de</w:t>
            </w:r>
            <w:r>
              <w:rPr>
                <w:spacing w:val="-10"/>
                <w:sz w:val="18"/>
              </w:rPr>
              <w:t> </w:t>
            </w:r>
            <w:r>
              <w:rPr>
                <w:sz w:val="18"/>
              </w:rPr>
              <w:t>la</w:t>
            </w:r>
            <w:r>
              <w:rPr>
                <w:spacing w:val="-9"/>
                <w:sz w:val="18"/>
              </w:rPr>
              <w:t> </w:t>
            </w:r>
            <w:r>
              <w:rPr>
                <w:sz w:val="18"/>
              </w:rPr>
              <w:t>entidad</w:t>
            </w:r>
            <w:r>
              <w:rPr>
                <w:spacing w:val="-7"/>
                <w:sz w:val="18"/>
              </w:rPr>
              <w:t> </w:t>
            </w:r>
            <w:r>
              <w:rPr>
                <w:sz w:val="18"/>
              </w:rPr>
              <w:t>- FOREST -</w:t>
            </w:r>
          </w:p>
        </w:tc>
      </w:tr>
      <w:tr>
        <w:trPr>
          <w:trHeight w:val="414" w:hRule="atLeast"/>
        </w:trPr>
        <w:tc>
          <w:tcPr>
            <w:tcW w:w="1988" w:type="dxa"/>
            <w:vMerge/>
            <w:tcBorders>
              <w:top w:val="nil"/>
            </w:tcBorders>
          </w:tcPr>
          <w:p>
            <w:pPr>
              <w:rPr>
                <w:sz w:val="2"/>
                <w:szCs w:val="2"/>
              </w:rPr>
            </w:pPr>
          </w:p>
        </w:tc>
        <w:tc>
          <w:tcPr>
            <w:tcW w:w="4133" w:type="dxa"/>
          </w:tcPr>
          <w:p>
            <w:pPr>
              <w:pStyle w:val="TableParagraph"/>
              <w:spacing w:line="206" w:lineRule="exact"/>
              <w:ind w:left="114"/>
              <w:rPr>
                <w:sz w:val="18"/>
              </w:rPr>
            </w:pPr>
            <w:r>
              <w:rPr>
                <w:sz w:val="18"/>
              </w:rPr>
              <w:t>Concepto</w:t>
            </w:r>
            <w:r>
              <w:rPr>
                <w:spacing w:val="-5"/>
                <w:sz w:val="18"/>
              </w:rPr>
              <w:t> </w:t>
            </w:r>
            <w:r>
              <w:rPr>
                <w:sz w:val="18"/>
              </w:rPr>
              <w:t>técnico</w:t>
            </w:r>
            <w:r>
              <w:rPr>
                <w:spacing w:val="-8"/>
                <w:sz w:val="18"/>
              </w:rPr>
              <w:t> </w:t>
            </w:r>
            <w:r>
              <w:rPr>
                <w:sz w:val="18"/>
              </w:rPr>
              <w:t>de</w:t>
            </w:r>
            <w:r>
              <w:rPr>
                <w:spacing w:val="-7"/>
                <w:sz w:val="18"/>
              </w:rPr>
              <w:t> </w:t>
            </w:r>
            <w:r>
              <w:rPr>
                <w:sz w:val="18"/>
              </w:rPr>
              <w:t>manejo</w:t>
            </w:r>
            <w:r>
              <w:rPr>
                <w:spacing w:val="-5"/>
                <w:sz w:val="18"/>
              </w:rPr>
              <w:t> </w:t>
            </w:r>
            <w:r>
              <w:rPr>
                <w:sz w:val="18"/>
              </w:rPr>
              <w:t>silvicultural</w:t>
            </w:r>
            <w:r>
              <w:rPr>
                <w:spacing w:val="-8"/>
                <w:sz w:val="18"/>
              </w:rPr>
              <w:t> </w:t>
            </w:r>
            <w:r>
              <w:rPr>
                <w:sz w:val="18"/>
              </w:rPr>
              <w:t>de</w:t>
            </w:r>
            <w:r>
              <w:rPr>
                <w:spacing w:val="-7"/>
                <w:sz w:val="18"/>
              </w:rPr>
              <w:t> </w:t>
            </w:r>
            <w:r>
              <w:rPr>
                <w:sz w:val="18"/>
              </w:rPr>
              <w:t>arbolado </w:t>
            </w:r>
            <w:r>
              <w:rPr>
                <w:spacing w:val="-2"/>
                <w:sz w:val="18"/>
              </w:rPr>
              <w:t>urbano</w:t>
            </w:r>
          </w:p>
        </w:tc>
        <w:tc>
          <w:tcPr>
            <w:tcW w:w="2600" w:type="dxa"/>
            <w:vMerge/>
            <w:tcBorders>
              <w:top w:val="nil"/>
            </w:tcBorders>
          </w:tcPr>
          <w:p>
            <w:pPr>
              <w:rPr>
                <w:sz w:val="2"/>
                <w:szCs w:val="2"/>
              </w:rPr>
            </w:pPr>
          </w:p>
        </w:tc>
      </w:tr>
      <w:tr>
        <w:trPr>
          <w:trHeight w:val="412" w:hRule="atLeast"/>
        </w:trPr>
        <w:tc>
          <w:tcPr>
            <w:tcW w:w="1988" w:type="dxa"/>
            <w:vMerge/>
            <w:tcBorders>
              <w:top w:val="nil"/>
            </w:tcBorders>
          </w:tcPr>
          <w:p>
            <w:pPr>
              <w:rPr>
                <w:sz w:val="2"/>
                <w:szCs w:val="2"/>
              </w:rPr>
            </w:pPr>
          </w:p>
        </w:tc>
        <w:tc>
          <w:tcPr>
            <w:tcW w:w="4133" w:type="dxa"/>
          </w:tcPr>
          <w:p>
            <w:pPr>
              <w:pStyle w:val="TableParagraph"/>
              <w:spacing w:line="206" w:lineRule="exact"/>
              <w:ind w:left="114"/>
              <w:rPr>
                <w:sz w:val="18"/>
              </w:rPr>
            </w:pPr>
            <w:r>
              <w:rPr>
                <w:sz w:val="18"/>
              </w:rPr>
              <w:t>Concepto</w:t>
            </w:r>
            <w:r>
              <w:rPr>
                <w:spacing w:val="-7"/>
                <w:sz w:val="18"/>
              </w:rPr>
              <w:t> </w:t>
            </w:r>
            <w:r>
              <w:rPr>
                <w:sz w:val="18"/>
              </w:rPr>
              <w:t>técnico</w:t>
            </w:r>
            <w:r>
              <w:rPr>
                <w:spacing w:val="-10"/>
                <w:sz w:val="18"/>
              </w:rPr>
              <w:t> </w:t>
            </w:r>
            <w:r>
              <w:rPr>
                <w:sz w:val="18"/>
              </w:rPr>
              <w:t>de</w:t>
            </w:r>
            <w:r>
              <w:rPr>
                <w:spacing w:val="-9"/>
                <w:sz w:val="18"/>
              </w:rPr>
              <w:t> </w:t>
            </w:r>
            <w:r>
              <w:rPr>
                <w:sz w:val="18"/>
              </w:rPr>
              <w:t>atención</w:t>
            </w:r>
            <w:r>
              <w:rPr>
                <w:spacing w:val="-9"/>
                <w:sz w:val="18"/>
              </w:rPr>
              <w:t> </w:t>
            </w:r>
            <w:r>
              <w:rPr>
                <w:sz w:val="18"/>
              </w:rPr>
              <w:t>de</w:t>
            </w:r>
            <w:r>
              <w:rPr>
                <w:spacing w:val="-10"/>
                <w:sz w:val="18"/>
              </w:rPr>
              <w:t> </w:t>
            </w:r>
            <w:r>
              <w:rPr>
                <w:sz w:val="18"/>
              </w:rPr>
              <w:t>emergencias </w:t>
            </w:r>
            <w:r>
              <w:rPr>
                <w:spacing w:val="-2"/>
                <w:sz w:val="18"/>
              </w:rPr>
              <w:t>silviculturales</w:t>
            </w:r>
          </w:p>
        </w:tc>
        <w:tc>
          <w:tcPr>
            <w:tcW w:w="2600" w:type="dxa"/>
            <w:vMerge/>
            <w:tcBorders>
              <w:top w:val="nil"/>
            </w:tcBorders>
          </w:tcPr>
          <w:p>
            <w:pPr>
              <w:rPr>
                <w:sz w:val="2"/>
                <w:szCs w:val="2"/>
              </w:rPr>
            </w:pPr>
          </w:p>
        </w:tc>
      </w:tr>
      <w:tr>
        <w:trPr>
          <w:trHeight w:val="1036" w:hRule="atLeast"/>
        </w:trPr>
        <w:tc>
          <w:tcPr>
            <w:tcW w:w="1988" w:type="dxa"/>
            <w:vMerge/>
            <w:tcBorders>
              <w:top w:val="nil"/>
            </w:tcBorders>
          </w:tcPr>
          <w:p>
            <w:pPr>
              <w:rPr>
                <w:sz w:val="2"/>
                <w:szCs w:val="2"/>
              </w:rPr>
            </w:pPr>
          </w:p>
        </w:tc>
        <w:tc>
          <w:tcPr>
            <w:tcW w:w="4133" w:type="dxa"/>
          </w:tcPr>
          <w:p>
            <w:pPr>
              <w:pStyle w:val="TableParagraph"/>
              <w:ind w:left="114"/>
              <w:rPr>
                <w:sz w:val="18"/>
              </w:rPr>
            </w:pPr>
            <w:r>
              <w:rPr>
                <w:sz w:val="18"/>
              </w:rPr>
              <w:t>Concepto</w:t>
            </w:r>
            <w:r>
              <w:rPr>
                <w:spacing w:val="-5"/>
                <w:sz w:val="18"/>
              </w:rPr>
              <w:t> </w:t>
            </w:r>
            <w:r>
              <w:rPr>
                <w:sz w:val="18"/>
              </w:rPr>
              <w:t>técnico</w:t>
            </w:r>
            <w:r>
              <w:rPr>
                <w:spacing w:val="-8"/>
                <w:sz w:val="18"/>
              </w:rPr>
              <w:t> </w:t>
            </w:r>
            <w:r>
              <w:rPr>
                <w:sz w:val="18"/>
              </w:rPr>
              <w:t>para</w:t>
            </w:r>
            <w:r>
              <w:rPr>
                <w:spacing w:val="-7"/>
                <w:sz w:val="18"/>
              </w:rPr>
              <w:t> </w:t>
            </w:r>
            <w:r>
              <w:rPr>
                <w:sz w:val="18"/>
              </w:rPr>
              <w:t>la</w:t>
            </w:r>
            <w:r>
              <w:rPr>
                <w:spacing w:val="-6"/>
                <w:sz w:val="18"/>
              </w:rPr>
              <w:t> </w:t>
            </w:r>
            <w:r>
              <w:rPr>
                <w:sz w:val="18"/>
              </w:rPr>
              <w:t>autorización</w:t>
            </w:r>
            <w:r>
              <w:rPr>
                <w:spacing w:val="-7"/>
                <w:sz w:val="18"/>
              </w:rPr>
              <w:t> </w:t>
            </w:r>
            <w:r>
              <w:rPr>
                <w:sz w:val="18"/>
              </w:rPr>
              <w:t>de</w:t>
            </w:r>
            <w:r>
              <w:rPr>
                <w:spacing w:val="-7"/>
                <w:sz w:val="18"/>
              </w:rPr>
              <w:t> </w:t>
            </w:r>
            <w:r>
              <w:rPr>
                <w:sz w:val="18"/>
              </w:rPr>
              <w:t>actividades silviculturales para la realización, remodelación o ampliación de obras públicas o privadas de</w:t>
            </w:r>
          </w:p>
          <w:p>
            <w:pPr>
              <w:pStyle w:val="TableParagraph"/>
              <w:spacing w:line="206" w:lineRule="exact"/>
              <w:ind w:left="114" w:right="644"/>
              <w:rPr>
                <w:sz w:val="18"/>
              </w:rPr>
            </w:pPr>
            <w:r>
              <w:rPr>
                <w:sz w:val="18"/>
              </w:rPr>
              <w:t>infraestructura,</w:t>
            </w:r>
            <w:r>
              <w:rPr>
                <w:spacing w:val="-12"/>
                <w:sz w:val="18"/>
              </w:rPr>
              <w:t> </w:t>
            </w:r>
            <w:r>
              <w:rPr>
                <w:sz w:val="18"/>
              </w:rPr>
              <w:t>construcciones,</w:t>
            </w:r>
            <w:r>
              <w:rPr>
                <w:spacing w:val="-11"/>
                <w:sz w:val="18"/>
              </w:rPr>
              <w:t> </w:t>
            </w:r>
            <w:r>
              <w:rPr>
                <w:sz w:val="18"/>
              </w:rPr>
              <w:t>instalaciones</w:t>
            </w:r>
            <w:r>
              <w:rPr>
                <w:spacing w:val="-11"/>
                <w:sz w:val="18"/>
              </w:rPr>
              <w:t> </w:t>
            </w:r>
            <w:r>
              <w:rPr>
                <w:sz w:val="18"/>
              </w:rPr>
              <w:t>y </w:t>
            </w:r>
            <w:r>
              <w:rPr>
                <w:spacing w:val="-2"/>
                <w:sz w:val="18"/>
              </w:rPr>
              <w:t>similares</w:t>
            </w:r>
          </w:p>
        </w:tc>
        <w:tc>
          <w:tcPr>
            <w:tcW w:w="2600" w:type="dxa"/>
            <w:vMerge/>
            <w:tcBorders>
              <w:top w:val="nil"/>
            </w:tcBorders>
          </w:tcPr>
          <w:p>
            <w:pPr>
              <w:rPr>
                <w:sz w:val="2"/>
                <w:szCs w:val="2"/>
              </w:rPr>
            </w:pPr>
          </w:p>
        </w:tc>
      </w:tr>
      <w:tr>
        <w:trPr>
          <w:trHeight w:val="232" w:hRule="atLeast"/>
        </w:trPr>
        <w:tc>
          <w:tcPr>
            <w:tcW w:w="1988" w:type="dxa"/>
            <w:vMerge/>
            <w:tcBorders>
              <w:top w:val="nil"/>
            </w:tcBorders>
          </w:tcPr>
          <w:p>
            <w:pPr>
              <w:rPr>
                <w:sz w:val="2"/>
                <w:szCs w:val="2"/>
              </w:rPr>
            </w:pPr>
          </w:p>
        </w:tc>
        <w:tc>
          <w:tcPr>
            <w:tcW w:w="4133" w:type="dxa"/>
          </w:tcPr>
          <w:p>
            <w:pPr>
              <w:pStyle w:val="TableParagraph"/>
              <w:spacing w:line="201" w:lineRule="exact" w:before="11"/>
              <w:ind w:left="114"/>
              <w:rPr>
                <w:sz w:val="18"/>
              </w:rPr>
            </w:pPr>
            <w:r>
              <w:rPr>
                <w:sz w:val="18"/>
              </w:rPr>
              <w:t>Informe</w:t>
            </w:r>
            <w:r>
              <w:rPr>
                <w:spacing w:val="-1"/>
                <w:sz w:val="18"/>
              </w:rPr>
              <w:t> </w:t>
            </w:r>
            <w:r>
              <w:rPr>
                <w:sz w:val="18"/>
              </w:rPr>
              <w:t>técnico</w:t>
            </w:r>
            <w:r>
              <w:rPr>
                <w:spacing w:val="-2"/>
                <w:sz w:val="18"/>
              </w:rPr>
              <w:t> </w:t>
            </w:r>
            <w:r>
              <w:rPr>
                <w:sz w:val="18"/>
              </w:rPr>
              <w:t>de </w:t>
            </w:r>
            <w:r>
              <w:rPr>
                <w:spacing w:val="-2"/>
                <w:sz w:val="18"/>
              </w:rPr>
              <w:t>evaluación</w:t>
            </w:r>
          </w:p>
        </w:tc>
        <w:tc>
          <w:tcPr>
            <w:tcW w:w="2600" w:type="dxa"/>
            <w:vMerge/>
            <w:tcBorders>
              <w:top w:val="nil"/>
            </w:tcBorders>
          </w:tcPr>
          <w:p>
            <w:pPr>
              <w:rPr>
                <w:sz w:val="2"/>
                <w:szCs w:val="2"/>
              </w:rPr>
            </w:pPr>
          </w:p>
        </w:tc>
      </w:tr>
      <w:tr>
        <w:trPr>
          <w:trHeight w:val="230" w:hRule="atLeast"/>
        </w:trPr>
        <w:tc>
          <w:tcPr>
            <w:tcW w:w="1988" w:type="dxa"/>
            <w:vMerge/>
            <w:tcBorders>
              <w:top w:val="nil"/>
            </w:tcBorders>
          </w:tcPr>
          <w:p>
            <w:pPr>
              <w:rPr>
                <w:sz w:val="2"/>
                <w:szCs w:val="2"/>
              </w:rPr>
            </w:pPr>
          </w:p>
        </w:tc>
        <w:tc>
          <w:tcPr>
            <w:tcW w:w="4133" w:type="dxa"/>
          </w:tcPr>
          <w:p>
            <w:pPr>
              <w:pStyle w:val="TableParagraph"/>
              <w:spacing w:line="198" w:lineRule="exact" w:before="11"/>
              <w:ind w:left="114"/>
              <w:rPr>
                <w:sz w:val="18"/>
              </w:rPr>
            </w:pPr>
            <w:r>
              <w:rPr>
                <w:sz w:val="18"/>
              </w:rPr>
              <w:t>Comunicaciones</w:t>
            </w:r>
            <w:r>
              <w:rPr>
                <w:spacing w:val="-3"/>
                <w:sz w:val="18"/>
              </w:rPr>
              <w:t> </w:t>
            </w:r>
            <w:r>
              <w:rPr>
                <w:sz w:val="18"/>
              </w:rPr>
              <w:t>externas</w:t>
            </w:r>
            <w:r>
              <w:rPr>
                <w:spacing w:val="-2"/>
                <w:sz w:val="18"/>
              </w:rPr>
              <w:t> </w:t>
            </w:r>
            <w:r>
              <w:rPr>
                <w:sz w:val="18"/>
              </w:rPr>
              <w:t>o </w:t>
            </w:r>
            <w:r>
              <w:rPr>
                <w:spacing w:val="-2"/>
                <w:sz w:val="18"/>
              </w:rPr>
              <w:t>requerimientos</w:t>
            </w:r>
          </w:p>
        </w:tc>
        <w:tc>
          <w:tcPr>
            <w:tcW w:w="2600" w:type="dxa"/>
            <w:vMerge/>
            <w:tcBorders>
              <w:top w:val="nil"/>
            </w:tcBorders>
          </w:tcPr>
          <w:p>
            <w:pPr>
              <w:rPr>
                <w:sz w:val="2"/>
                <w:szCs w:val="2"/>
              </w:rPr>
            </w:pPr>
          </w:p>
        </w:tc>
      </w:tr>
      <w:tr>
        <w:trPr>
          <w:trHeight w:val="206" w:hRule="atLeast"/>
        </w:trPr>
        <w:tc>
          <w:tcPr>
            <w:tcW w:w="1988" w:type="dxa"/>
            <w:vMerge/>
            <w:tcBorders>
              <w:top w:val="nil"/>
            </w:tcBorders>
          </w:tcPr>
          <w:p>
            <w:pPr>
              <w:rPr>
                <w:sz w:val="2"/>
                <w:szCs w:val="2"/>
              </w:rPr>
            </w:pPr>
          </w:p>
        </w:tc>
        <w:tc>
          <w:tcPr>
            <w:tcW w:w="4133" w:type="dxa"/>
          </w:tcPr>
          <w:p>
            <w:pPr>
              <w:pStyle w:val="TableParagraph"/>
              <w:spacing w:line="186" w:lineRule="exact"/>
              <w:ind w:left="114"/>
              <w:rPr>
                <w:sz w:val="18"/>
              </w:rPr>
            </w:pPr>
            <w:r>
              <w:rPr>
                <w:sz w:val="18"/>
              </w:rPr>
              <w:t>Salvoconductos</w:t>
            </w:r>
            <w:r>
              <w:rPr>
                <w:spacing w:val="-3"/>
                <w:sz w:val="18"/>
              </w:rPr>
              <w:t> </w:t>
            </w:r>
            <w:r>
              <w:rPr>
                <w:spacing w:val="-2"/>
                <w:sz w:val="18"/>
              </w:rPr>
              <w:t>expedidos</w:t>
            </w:r>
          </w:p>
        </w:tc>
        <w:tc>
          <w:tcPr>
            <w:tcW w:w="2600" w:type="dxa"/>
            <w:vMerge/>
            <w:tcBorders>
              <w:top w:val="nil"/>
            </w:tcBorders>
          </w:tcPr>
          <w:p>
            <w:pPr>
              <w:rPr>
                <w:sz w:val="2"/>
                <w:szCs w:val="2"/>
              </w:rPr>
            </w:pPr>
          </w:p>
        </w:tc>
      </w:tr>
      <w:tr>
        <w:trPr>
          <w:trHeight w:val="275" w:hRule="atLeast"/>
        </w:trPr>
        <w:tc>
          <w:tcPr>
            <w:tcW w:w="1988" w:type="dxa"/>
            <w:vMerge w:val="restart"/>
          </w:tcPr>
          <w:p>
            <w:pPr>
              <w:pStyle w:val="TableParagraph"/>
              <w:rPr>
                <w:sz w:val="18"/>
              </w:rPr>
            </w:pPr>
          </w:p>
          <w:p>
            <w:pPr>
              <w:pStyle w:val="TableParagraph"/>
              <w:rPr>
                <w:sz w:val="18"/>
              </w:rPr>
            </w:pPr>
          </w:p>
          <w:p>
            <w:pPr>
              <w:pStyle w:val="TableParagraph"/>
              <w:spacing w:before="17"/>
              <w:rPr>
                <w:sz w:val="18"/>
              </w:rPr>
            </w:pPr>
          </w:p>
          <w:p>
            <w:pPr>
              <w:pStyle w:val="TableParagraph"/>
              <w:ind w:left="539"/>
              <w:rPr>
                <w:sz w:val="18"/>
              </w:rPr>
            </w:pPr>
            <w:r>
              <w:rPr>
                <w:spacing w:val="-2"/>
                <w:sz w:val="18"/>
              </w:rPr>
              <w:t>Seguimiento</w:t>
            </w:r>
          </w:p>
        </w:tc>
        <w:tc>
          <w:tcPr>
            <w:tcW w:w="4133" w:type="dxa"/>
          </w:tcPr>
          <w:p>
            <w:pPr>
              <w:pStyle w:val="TableParagraph"/>
              <w:spacing w:before="35"/>
              <w:ind w:left="114"/>
              <w:rPr>
                <w:sz w:val="18"/>
              </w:rPr>
            </w:pPr>
            <w:r>
              <w:rPr>
                <w:sz w:val="18"/>
              </w:rPr>
              <w:t>Visita</w:t>
            </w:r>
            <w:r>
              <w:rPr>
                <w:spacing w:val="-2"/>
                <w:sz w:val="18"/>
              </w:rPr>
              <w:t> </w:t>
            </w:r>
            <w:r>
              <w:rPr>
                <w:sz w:val="18"/>
              </w:rPr>
              <w:t>Técnica</w:t>
            </w:r>
            <w:r>
              <w:rPr>
                <w:spacing w:val="-2"/>
                <w:sz w:val="18"/>
              </w:rPr>
              <w:t> </w:t>
            </w:r>
            <w:r>
              <w:rPr>
                <w:sz w:val="18"/>
              </w:rPr>
              <w:t>de</w:t>
            </w:r>
            <w:r>
              <w:rPr>
                <w:spacing w:val="-2"/>
                <w:sz w:val="18"/>
              </w:rPr>
              <w:t> </w:t>
            </w:r>
            <w:r>
              <w:rPr>
                <w:sz w:val="18"/>
              </w:rPr>
              <w:t>Seguimiento.</w:t>
            </w:r>
            <w:r>
              <w:rPr>
                <w:spacing w:val="-1"/>
                <w:sz w:val="18"/>
              </w:rPr>
              <w:t> </w:t>
            </w:r>
            <w:r>
              <w:rPr>
                <w:sz w:val="18"/>
              </w:rPr>
              <w:t>(acta</w:t>
            </w:r>
            <w:r>
              <w:rPr>
                <w:spacing w:val="-1"/>
                <w:sz w:val="18"/>
              </w:rPr>
              <w:t> </w:t>
            </w:r>
            <w:r>
              <w:rPr>
                <w:sz w:val="18"/>
              </w:rPr>
              <w:t>de</w:t>
            </w:r>
            <w:r>
              <w:rPr>
                <w:spacing w:val="-2"/>
                <w:sz w:val="18"/>
              </w:rPr>
              <w:t> visita)</w:t>
            </w:r>
          </w:p>
        </w:tc>
        <w:tc>
          <w:tcPr>
            <w:tcW w:w="2600" w:type="dxa"/>
            <w:vMerge/>
            <w:tcBorders>
              <w:top w:val="nil"/>
            </w:tcBorders>
          </w:tcPr>
          <w:p>
            <w:pPr>
              <w:rPr>
                <w:sz w:val="2"/>
                <w:szCs w:val="2"/>
              </w:rPr>
            </w:pPr>
          </w:p>
        </w:tc>
      </w:tr>
      <w:tr>
        <w:trPr>
          <w:trHeight w:val="301" w:hRule="atLeast"/>
        </w:trPr>
        <w:tc>
          <w:tcPr>
            <w:tcW w:w="1988" w:type="dxa"/>
            <w:vMerge/>
            <w:tcBorders>
              <w:top w:val="nil"/>
            </w:tcBorders>
          </w:tcPr>
          <w:p>
            <w:pPr>
              <w:rPr>
                <w:sz w:val="2"/>
                <w:szCs w:val="2"/>
              </w:rPr>
            </w:pPr>
          </w:p>
        </w:tc>
        <w:tc>
          <w:tcPr>
            <w:tcW w:w="4133" w:type="dxa"/>
          </w:tcPr>
          <w:p>
            <w:pPr>
              <w:pStyle w:val="TableParagraph"/>
              <w:spacing w:before="47"/>
              <w:ind w:left="114"/>
              <w:rPr>
                <w:sz w:val="18"/>
              </w:rPr>
            </w:pPr>
            <w:r>
              <w:rPr>
                <w:sz w:val="18"/>
              </w:rPr>
              <w:t>Concepto</w:t>
            </w:r>
            <w:r>
              <w:rPr>
                <w:spacing w:val="-1"/>
                <w:sz w:val="18"/>
              </w:rPr>
              <w:t> </w:t>
            </w:r>
            <w:r>
              <w:rPr>
                <w:sz w:val="18"/>
              </w:rPr>
              <w:t>técnico</w:t>
            </w:r>
            <w:r>
              <w:rPr>
                <w:spacing w:val="-3"/>
                <w:sz w:val="18"/>
              </w:rPr>
              <w:t> </w:t>
            </w:r>
            <w:r>
              <w:rPr>
                <w:sz w:val="18"/>
              </w:rPr>
              <w:t>de</w:t>
            </w:r>
            <w:r>
              <w:rPr>
                <w:spacing w:val="-2"/>
                <w:sz w:val="18"/>
              </w:rPr>
              <w:t> </w:t>
            </w:r>
            <w:r>
              <w:rPr>
                <w:sz w:val="18"/>
              </w:rPr>
              <w:t>seguimiento</w:t>
            </w:r>
            <w:r>
              <w:rPr>
                <w:spacing w:val="-4"/>
                <w:sz w:val="18"/>
              </w:rPr>
              <w:t> </w:t>
            </w:r>
            <w:r>
              <w:rPr>
                <w:spacing w:val="-2"/>
                <w:sz w:val="18"/>
              </w:rPr>
              <w:t>silvicultural</w:t>
            </w:r>
          </w:p>
        </w:tc>
        <w:tc>
          <w:tcPr>
            <w:tcW w:w="2600" w:type="dxa"/>
            <w:vMerge/>
            <w:tcBorders>
              <w:top w:val="nil"/>
            </w:tcBorders>
          </w:tcPr>
          <w:p>
            <w:pPr>
              <w:rPr>
                <w:sz w:val="2"/>
                <w:szCs w:val="2"/>
              </w:rPr>
            </w:pPr>
          </w:p>
        </w:tc>
      </w:tr>
      <w:tr>
        <w:trPr>
          <w:trHeight w:val="414" w:hRule="atLeast"/>
        </w:trPr>
        <w:tc>
          <w:tcPr>
            <w:tcW w:w="1988" w:type="dxa"/>
            <w:vMerge/>
            <w:tcBorders>
              <w:top w:val="nil"/>
            </w:tcBorders>
          </w:tcPr>
          <w:p>
            <w:pPr>
              <w:rPr>
                <w:sz w:val="2"/>
                <w:szCs w:val="2"/>
              </w:rPr>
            </w:pPr>
          </w:p>
        </w:tc>
        <w:tc>
          <w:tcPr>
            <w:tcW w:w="4133" w:type="dxa"/>
          </w:tcPr>
          <w:p>
            <w:pPr>
              <w:pStyle w:val="TableParagraph"/>
              <w:spacing w:line="206" w:lineRule="exact"/>
              <w:ind w:left="114"/>
              <w:rPr>
                <w:sz w:val="18"/>
              </w:rPr>
            </w:pPr>
            <w:r>
              <w:rPr>
                <w:sz w:val="18"/>
              </w:rPr>
              <w:t>Concepto</w:t>
            </w:r>
            <w:r>
              <w:rPr>
                <w:spacing w:val="-4"/>
                <w:sz w:val="18"/>
              </w:rPr>
              <w:t> </w:t>
            </w:r>
            <w:r>
              <w:rPr>
                <w:sz w:val="18"/>
              </w:rPr>
              <w:t>técnico</w:t>
            </w:r>
            <w:r>
              <w:rPr>
                <w:spacing w:val="-7"/>
                <w:sz w:val="18"/>
              </w:rPr>
              <w:t> </w:t>
            </w:r>
            <w:r>
              <w:rPr>
                <w:sz w:val="18"/>
              </w:rPr>
              <w:t>de</w:t>
            </w:r>
            <w:r>
              <w:rPr>
                <w:spacing w:val="-6"/>
                <w:sz w:val="18"/>
              </w:rPr>
              <w:t> </w:t>
            </w:r>
            <w:r>
              <w:rPr>
                <w:sz w:val="18"/>
              </w:rPr>
              <w:t>seguimiento</w:t>
            </w:r>
            <w:r>
              <w:rPr>
                <w:spacing w:val="-8"/>
                <w:sz w:val="18"/>
              </w:rPr>
              <w:t> </w:t>
            </w:r>
            <w:r>
              <w:rPr>
                <w:sz w:val="18"/>
              </w:rPr>
              <w:t>a</w:t>
            </w:r>
            <w:r>
              <w:rPr>
                <w:spacing w:val="-6"/>
                <w:sz w:val="18"/>
              </w:rPr>
              <w:t> </w:t>
            </w:r>
            <w:r>
              <w:rPr>
                <w:sz w:val="18"/>
              </w:rPr>
              <w:t>la</w:t>
            </w:r>
            <w:r>
              <w:rPr>
                <w:spacing w:val="-5"/>
                <w:sz w:val="18"/>
              </w:rPr>
              <w:t> </w:t>
            </w:r>
            <w:r>
              <w:rPr>
                <w:sz w:val="18"/>
              </w:rPr>
              <w:t>plantación</w:t>
            </w:r>
            <w:r>
              <w:rPr>
                <w:spacing w:val="-4"/>
                <w:sz w:val="18"/>
              </w:rPr>
              <w:t> </w:t>
            </w:r>
            <w:r>
              <w:rPr>
                <w:sz w:val="18"/>
              </w:rPr>
              <w:t>y mantenimiento básico del arbolado urbano</w:t>
            </w:r>
          </w:p>
        </w:tc>
        <w:tc>
          <w:tcPr>
            <w:tcW w:w="2600" w:type="dxa"/>
            <w:vMerge/>
            <w:tcBorders>
              <w:top w:val="nil"/>
            </w:tcBorders>
          </w:tcPr>
          <w:p>
            <w:pPr>
              <w:rPr>
                <w:sz w:val="2"/>
                <w:szCs w:val="2"/>
              </w:rPr>
            </w:pPr>
          </w:p>
        </w:tc>
      </w:tr>
      <w:tr>
        <w:trPr>
          <w:trHeight w:val="242" w:hRule="atLeast"/>
        </w:trPr>
        <w:tc>
          <w:tcPr>
            <w:tcW w:w="1988" w:type="dxa"/>
            <w:vMerge/>
            <w:tcBorders>
              <w:top w:val="nil"/>
            </w:tcBorders>
          </w:tcPr>
          <w:p>
            <w:pPr>
              <w:rPr>
                <w:sz w:val="2"/>
                <w:szCs w:val="2"/>
              </w:rPr>
            </w:pPr>
          </w:p>
        </w:tc>
        <w:tc>
          <w:tcPr>
            <w:tcW w:w="4133" w:type="dxa"/>
          </w:tcPr>
          <w:p>
            <w:pPr>
              <w:pStyle w:val="TableParagraph"/>
              <w:spacing w:line="205" w:lineRule="exact" w:before="16"/>
              <w:ind w:left="114"/>
              <w:rPr>
                <w:sz w:val="18"/>
              </w:rPr>
            </w:pPr>
            <w:r>
              <w:rPr>
                <w:sz w:val="18"/>
              </w:rPr>
              <w:t>Informe</w:t>
            </w:r>
            <w:r>
              <w:rPr>
                <w:spacing w:val="-1"/>
                <w:sz w:val="18"/>
              </w:rPr>
              <w:t> </w:t>
            </w:r>
            <w:r>
              <w:rPr>
                <w:sz w:val="18"/>
              </w:rPr>
              <w:t>técnico</w:t>
            </w:r>
            <w:r>
              <w:rPr>
                <w:spacing w:val="-2"/>
                <w:sz w:val="18"/>
              </w:rPr>
              <w:t> </w:t>
            </w:r>
            <w:r>
              <w:rPr>
                <w:sz w:val="18"/>
              </w:rPr>
              <w:t>de </w:t>
            </w:r>
            <w:r>
              <w:rPr>
                <w:spacing w:val="-2"/>
                <w:sz w:val="18"/>
              </w:rPr>
              <w:t>seguimiento</w:t>
            </w:r>
          </w:p>
        </w:tc>
        <w:tc>
          <w:tcPr>
            <w:tcW w:w="2600" w:type="dxa"/>
            <w:vMerge/>
            <w:tcBorders>
              <w:top w:val="nil"/>
            </w:tcBorders>
          </w:tcPr>
          <w:p>
            <w:pPr>
              <w:rPr>
                <w:sz w:val="2"/>
                <w:szCs w:val="2"/>
              </w:rPr>
            </w:pPr>
          </w:p>
        </w:tc>
      </w:tr>
      <w:tr>
        <w:trPr>
          <w:trHeight w:val="206" w:hRule="atLeast"/>
        </w:trPr>
        <w:tc>
          <w:tcPr>
            <w:tcW w:w="1988" w:type="dxa"/>
            <w:vMerge/>
            <w:tcBorders>
              <w:top w:val="nil"/>
            </w:tcBorders>
          </w:tcPr>
          <w:p>
            <w:pPr>
              <w:rPr>
                <w:sz w:val="2"/>
                <w:szCs w:val="2"/>
              </w:rPr>
            </w:pPr>
          </w:p>
        </w:tc>
        <w:tc>
          <w:tcPr>
            <w:tcW w:w="4133" w:type="dxa"/>
          </w:tcPr>
          <w:p>
            <w:pPr>
              <w:pStyle w:val="TableParagraph"/>
              <w:spacing w:line="187" w:lineRule="exact"/>
              <w:ind w:left="114"/>
              <w:rPr>
                <w:sz w:val="18"/>
              </w:rPr>
            </w:pPr>
            <w:r>
              <w:rPr>
                <w:sz w:val="18"/>
              </w:rPr>
              <w:t>Comunicaciones</w:t>
            </w:r>
            <w:r>
              <w:rPr>
                <w:spacing w:val="-3"/>
                <w:sz w:val="18"/>
              </w:rPr>
              <w:t> </w:t>
            </w:r>
            <w:r>
              <w:rPr>
                <w:sz w:val="18"/>
              </w:rPr>
              <w:t>externas</w:t>
            </w:r>
            <w:r>
              <w:rPr>
                <w:spacing w:val="-2"/>
                <w:sz w:val="18"/>
              </w:rPr>
              <w:t> </w:t>
            </w:r>
            <w:r>
              <w:rPr>
                <w:sz w:val="18"/>
              </w:rPr>
              <w:t>o </w:t>
            </w:r>
            <w:r>
              <w:rPr>
                <w:spacing w:val="-2"/>
                <w:sz w:val="18"/>
              </w:rPr>
              <w:t>requerimientos</w:t>
            </w:r>
          </w:p>
        </w:tc>
        <w:tc>
          <w:tcPr>
            <w:tcW w:w="2600" w:type="dxa"/>
            <w:vMerge/>
            <w:tcBorders>
              <w:top w:val="nil"/>
            </w:tcBorders>
          </w:tcPr>
          <w:p>
            <w:pPr>
              <w:rPr>
                <w:sz w:val="2"/>
                <w:szCs w:val="2"/>
              </w:rPr>
            </w:pPr>
          </w:p>
        </w:tc>
      </w:tr>
      <w:tr>
        <w:trPr>
          <w:trHeight w:val="206" w:hRule="atLeast"/>
        </w:trPr>
        <w:tc>
          <w:tcPr>
            <w:tcW w:w="1988" w:type="dxa"/>
            <w:vMerge w:val="restart"/>
          </w:tcPr>
          <w:p>
            <w:pPr>
              <w:pStyle w:val="TableParagraph"/>
              <w:spacing w:before="11"/>
              <w:rPr>
                <w:sz w:val="18"/>
              </w:rPr>
            </w:pPr>
          </w:p>
          <w:p>
            <w:pPr>
              <w:pStyle w:val="TableParagraph"/>
              <w:ind w:left="12"/>
              <w:jc w:val="center"/>
              <w:rPr>
                <w:sz w:val="18"/>
              </w:rPr>
            </w:pPr>
            <w:r>
              <w:rPr>
                <w:spacing w:val="-2"/>
                <w:sz w:val="18"/>
              </w:rPr>
              <w:t>Control</w:t>
            </w:r>
          </w:p>
        </w:tc>
        <w:tc>
          <w:tcPr>
            <w:tcW w:w="4133" w:type="dxa"/>
          </w:tcPr>
          <w:p>
            <w:pPr>
              <w:pStyle w:val="TableParagraph"/>
              <w:spacing w:line="186" w:lineRule="exact"/>
              <w:ind w:left="114"/>
              <w:rPr>
                <w:sz w:val="18"/>
              </w:rPr>
            </w:pPr>
            <w:r>
              <w:rPr>
                <w:sz w:val="18"/>
              </w:rPr>
              <w:t>Concepto</w:t>
            </w:r>
            <w:r>
              <w:rPr>
                <w:spacing w:val="-1"/>
                <w:sz w:val="18"/>
              </w:rPr>
              <w:t> </w:t>
            </w:r>
            <w:r>
              <w:rPr>
                <w:sz w:val="18"/>
              </w:rPr>
              <w:t>técnico </w:t>
            </w:r>
            <w:r>
              <w:rPr>
                <w:spacing w:val="-2"/>
                <w:sz w:val="18"/>
              </w:rPr>
              <w:t>sancionatorio</w:t>
            </w:r>
          </w:p>
        </w:tc>
        <w:tc>
          <w:tcPr>
            <w:tcW w:w="2600" w:type="dxa"/>
            <w:vMerge/>
            <w:tcBorders>
              <w:top w:val="nil"/>
            </w:tcBorders>
          </w:tcPr>
          <w:p>
            <w:pPr>
              <w:rPr>
                <w:sz w:val="2"/>
                <w:szCs w:val="2"/>
              </w:rPr>
            </w:pPr>
          </w:p>
        </w:tc>
      </w:tr>
      <w:tr>
        <w:trPr>
          <w:trHeight w:val="208" w:hRule="atLeast"/>
        </w:trPr>
        <w:tc>
          <w:tcPr>
            <w:tcW w:w="1988" w:type="dxa"/>
            <w:vMerge/>
            <w:tcBorders>
              <w:top w:val="nil"/>
            </w:tcBorders>
          </w:tcPr>
          <w:p>
            <w:pPr>
              <w:rPr>
                <w:sz w:val="2"/>
                <w:szCs w:val="2"/>
              </w:rPr>
            </w:pPr>
          </w:p>
        </w:tc>
        <w:tc>
          <w:tcPr>
            <w:tcW w:w="4133" w:type="dxa"/>
          </w:tcPr>
          <w:p>
            <w:pPr>
              <w:pStyle w:val="TableParagraph"/>
              <w:spacing w:line="186" w:lineRule="exact" w:before="2"/>
              <w:ind w:left="114"/>
              <w:rPr>
                <w:sz w:val="18"/>
              </w:rPr>
            </w:pPr>
            <w:r>
              <w:rPr>
                <w:sz w:val="18"/>
              </w:rPr>
              <w:t>Informe</w:t>
            </w:r>
            <w:r>
              <w:rPr>
                <w:spacing w:val="-1"/>
                <w:sz w:val="18"/>
              </w:rPr>
              <w:t> </w:t>
            </w:r>
            <w:r>
              <w:rPr>
                <w:sz w:val="18"/>
              </w:rPr>
              <w:t>técnico</w:t>
            </w:r>
            <w:r>
              <w:rPr>
                <w:spacing w:val="1"/>
                <w:sz w:val="18"/>
              </w:rPr>
              <w:t> </w:t>
            </w:r>
            <w:r>
              <w:rPr>
                <w:spacing w:val="-2"/>
                <w:sz w:val="18"/>
              </w:rPr>
              <w:t>sancionatorio</w:t>
            </w:r>
          </w:p>
        </w:tc>
        <w:tc>
          <w:tcPr>
            <w:tcW w:w="2600" w:type="dxa"/>
            <w:vMerge/>
            <w:tcBorders>
              <w:top w:val="nil"/>
            </w:tcBorders>
          </w:tcPr>
          <w:p>
            <w:pPr>
              <w:rPr>
                <w:sz w:val="2"/>
                <w:szCs w:val="2"/>
              </w:rPr>
            </w:pPr>
          </w:p>
        </w:tc>
      </w:tr>
      <w:tr>
        <w:trPr>
          <w:trHeight w:val="206" w:hRule="atLeast"/>
        </w:trPr>
        <w:tc>
          <w:tcPr>
            <w:tcW w:w="1988" w:type="dxa"/>
            <w:vMerge/>
            <w:tcBorders>
              <w:top w:val="nil"/>
            </w:tcBorders>
          </w:tcPr>
          <w:p>
            <w:pPr>
              <w:rPr>
                <w:sz w:val="2"/>
                <w:szCs w:val="2"/>
              </w:rPr>
            </w:pPr>
          </w:p>
        </w:tc>
        <w:tc>
          <w:tcPr>
            <w:tcW w:w="4133" w:type="dxa"/>
          </w:tcPr>
          <w:p>
            <w:pPr>
              <w:pStyle w:val="TableParagraph"/>
              <w:spacing w:line="186" w:lineRule="exact"/>
              <w:ind w:left="114"/>
              <w:rPr>
                <w:sz w:val="18"/>
              </w:rPr>
            </w:pPr>
            <w:r>
              <w:rPr>
                <w:sz w:val="18"/>
              </w:rPr>
              <w:t>Comunicaciones</w:t>
            </w:r>
            <w:r>
              <w:rPr>
                <w:spacing w:val="-3"/>
                <w:sz w:val="18"/>
              </w:rPr>
              <w:t> </w:t>
            </w:r>
            <w:r>
              <w:rPr>
                <w:sz w:val="18"/>
              </w:rPr>
              <w:t>externas</w:t>
            </w:r>
            <w:r>
              <w:rPr>
                <w:spacing w:val="-2"/>
                <w:sz w:val="18"/>
              </w:rPr>
              <w:t> </w:t>
            </w:r>
            <w:r>
              <w:rPr>
                <w:sz w:val="18"/>
              </w:rPr>
              <w:t>o </w:t>
            </w:r>
            <w:r>
              <w:rPr>
                <w:spacing w:val="-2"/>
                <w:sz w:val="18"/>
              </w:rPr>
              <w:t>requerimientos</w:t>
            </w:r>
          </w:p>
        </w:tc>
        <w:tc>
          <w:tcPr>
            <w:tcW w:w="2600" w:type="dxa"/>
            <w:vMerge/>
            <w:tcBorders>
              <w:top w:val="nil"/>
            </w:tcBorders>
          </w:tcPr>
          <w:p>
            <w:pPr>
              <w:rPr>
                <w:sz w:val="2"/>
                <w:szCs w:val="2"/>
              </w:rPr>
            </w:pPr>
          </w:p>
        </w:tc>
      </w:tr>
      <w:tr>
        <w:trPr>
          <w:trHeight w:val="414" w:hRule="atLeast"/>
        </w:trPr>
        <w:tc>
          <w:tcPr>
            <w:tcW w:w="1988" w:type="dxa"/>
          </w:tcPr>
          <w:p>
            <w:pPr>
              <w:pStyle w:val="TableParagraph"/>
              <w:spacing w:before="103"/>
              <w:ind w:left="12" w:right="1"/>
              <w:jc w:val="center"/>
              <w:rPr>
                <w:sz w:val="18"/>
              </w:rPr>
            </w:pPr>
            <w:r>
              <w:rPr>
                <w:spacing w:val="-2"/>
                <w:sz w:val="18"/>
              </w:rPr>
              <w:t>Prevención</w:t>
            </w:r>
          </w:p>
        </w:tc>
        <w:tc>
          <w:tcPr>
            <w:tcW w:w="4133" w:type="dxa"/>
          </w:tcPr>
          <w:p>
            <w:pPr>
              <w:pStyle w:val="TableParagraph"/>
              <w:spacing w:before="103"/>
              <w:ind w:left="114"/>
              <w:rPr>
                <w:sz w:val="18"/>
              </w:rPr>
            </w:pPr>
            <w:r>
              <w:rPr>
                <w:sz w:val="18"/>
              </w:rPr>
              <w:t>Jornada de </w:t>
            </w:r>
            <w:r>
              <w:rPr>
                <w:spacing w:val="-2"/>
                <w:sz w:val="18"/>
              </w:rPr>
              <w:t>sensibilización</w:t>
            </w:r>
          </w:p>
        </w:tc>
        <w:tc>
          <w:tcPr>
            <w:tcW w:w="2600" w:type="dxa"/>
          </w:tcPr>
          <w:p>
            <w:pPr>
              <w:pStyle w:val="TableParagraph"/>
              <w:spacing w:before="103"/>
              <w:ind w:left="725"/>
              <w:rPr>
                <w:sz w:val="18"/>
              </w:rPr>
            </w:pPr>
            <w:r>
              <w:rPr>
                <w:sz w:val="18"/>
              </w:rPr>
              <w:t>Acta</w:t>
            </w:r>
            <w:r>
              <w:rPr>
                <w:spacing w:val="-3"/>
                <w:sz w:val="18"/>
              </w:rPr>
              <w:t> </w:t>
            </w:r>
            <w:r>
              <w:rPr>
                <w:sz w:val="18"/>
              </w:rPr>
              <w:t>de</w:t>
            </w:r>
            <w:r>
              <w:rPr>
                <w:spacing w:val="-1"/>
                <w:sz w:val="18"/>
              </w:rPr>
              <w:t> </w:t>
            </w:r>
            <w:r>
              <w:rPr>
                <w:spacing w:val="-2"/>
                <w:sz w:val="18"/>
              </w:rPr>
              <w:t>reunión</w:t>
            </w:r>
          </w:p>
        </w:tc>
      </w:tr>
    </w:tbl>
    <w:p>
      <w:pPr>
        <w:pStyle w:val="BodyText"/>
        <w:spacing w:before="6"/>
      </w:pPr>
    </w:p>
    <w:p>
      <w:pPr>
        <w:pStyle w:val="BodyText"/>
        <w:ind w:left="1327" w:right="983"/>
        <w:jc w:val="both"/>
      </w:pPr>
      <w:r>
        <w:rPr/>
        <w:t>Actuaciones</w:t>
      </w:r>
      <w:r>
        <w:rPr>
          <w:spacing w:val="-4"/>
        </w:rPr>
        <w:t> </w:t>
      </w:r>
      <w:r>
        <w:rPr/>
        <w:t>jurídicas</w:t>
      </w:r>
      <w:r>
        <w:rPr>
          <w:spacing w:val="-4"/>
        </w:rPr>
        <w:t> </w:t>
      </w:r>
      <w:r>
        <w:rPr/>
        <w:t>sobre</w:t>
      </w:r>
      <w:r>
        <w:rPr>
          <w:spacing w:val="-3"/>
        </w:rPr>
        <w:t> </w:t>
      </w:r>
      <w:r>
        <w:rPr/>
        <w:t>el</w:t>
      </w:r>
      <w:r>
        <w:rPr>
          <w:spacing w:val="-3"/>
        </w:rPr>
        <w:t> </w:t>
      </w:r>
      <w:r>
        <w:rPr/>
        <w:t>recurso</w:t>
      </w:r>
      <w:r>
        <w:rPr>
          <w:spacing w:val="-2"/>
        </w:rPr>
        <w:t> </w:t>
      </w:r>
      <w:r>
        <w:rPr/>
        <w:t>arbóreo</w:t>
      </w:r>
      <w:r>
        <w:rPr>
          <w:spacing w:val="-2"/>
        </w:rPr>
        <w:t> </w:t>
      </w:r>
      <w:r>
        <w:rPr/>
        <w:t>corresponde</w:t>
      </w:r>
      <w:r>
        <w:rPr>
          <w:spacing w:val="-5"/>
        </w:rPr>
        <w:t> </w:t>
      </w:r>
      <w:r>
        <w:rPr/>
        <w:t>a</w:t>
      </w:r>
      <w:r>
        <w:rPr>
          <w:spacing w:val="-3"/>
        </w:rPr>
        <w:t> </w:t>
      </w:r>
      <w:r>
        <w:rPr/>
        <w:t>una</w:t>
      </w:r>
      <w:r>
        <w:rPr>
          <w:spacing w:val="-3"/>
        </w:rPr>
        <w:t> </w:t>
      </w:r>
      <w:r>
        <w:rPr/>
        <w:t>diligencia</w:t>
      </w:r>
      <w:r>
        <w:rPr>
          <w:spacing w:val="-3"/>
        </w:rPr>
        <w:t> </w:t>
      </w:r>
      <w:r>
        <w:rPr/>
        <w:t>adelantada</w:t>
      </w:r>
      <w:r>
        <w:rPr>
          <w:spacing w:val="-3"/>
        </w:rPr>
        <w:t> </w:t>
      </w:r>
      <w:r>
        <w:rPr/>
        <w:t>en</w:t>
      </w:r>
      <w:r>
        <w:rPr>
          <w:spacing w:val="-4"/>
        </w:rPr>
        <w:t> </w:t>
      </w:r>
      <w:r>
        <w:rPr/>
        <w:t>el</w:t>
      </w:r>
      <w:r>
        <w:rPr>
          <w:spacing w:val="-3"/>
        </w:rPr>
        <w:t> </w:t>
      </w:r>
      <w:r>
        <w:rPr/>
        <w:t>ejercicio de</w:t>
      </w:r>
      <w:r>
        <w:rPr>
          <w:spacing w:val="-7"/>
        </w:rPr>
        <w:t> </w:t>
      </w:r>
      <w:r>
        <w:rPr/>
        <w:t>autoridad</w:t>
      </w:r>
      <w:r>
        <w:rPr>
          <w:spacing w:val="-7"/>
        </w:rPr>
        <w:t> </w:t>
      </w:r>
      <w:r>
        <w:rPr/>
        <w:t>ambiental</w:t>
      </w:r>
      <w:r>
        <w:rPr>
          <w:spacing w:val="-8"/>
        </w:rPr>
        <w:t> </w:t>
      </w:r>
      <w:r>
        <w:rPr/>
        <w:t>en</w:t>
      </w:r>
      <w:r>
        <w:rPr>
          <w:spacing w:val="-6"/>
        </w:rPr>
        <w:t> </w:t>
      </w:r>
      <w:r>
        <w:rPr/>
        <w:t>cumplimiento</w:t>
      </w:r>
      <w:r>
        <w:rPr>
          <w:spacing w:val="-7"/>
        </w:rPr>
        <w:t> </w:t>
      </w:r>
      <w:r>
        <w:rPr/>
        <w:t>de</w:t>
      </w:r>
      <w:r>
        <w:rPr>
          <w:spacing w:val="-7"/>
        </w:rPr>
        <w:t> </w:t>
      </w:r>
      <w:r>
        <w:rPr/>
        <w:t>lo</w:t>
      </w:r>
      <w:r>
        <w:rPr>
          <w:spacing w:val="-9"/>
        </w:rPr>
        <w:t> </w:t>
      </w:r>
      <w:r>
        <w:rPr/>
        <w:t>establecido</w:t>
      </w:r>
      <w:r>
        <w:rPr>
          <w:spacing w:val="-7"/>
        </w:rPr>
        <w:t> </w:t>
      </w:r>
      <w:r>
        <w:rPr/>
        <w:t>en</w:t>
      </w:r>
      <w:r>
        <w:rPr>
          <w:spacing w:val="-9"/>
        </w:rPr>
        <w:t> </w:t>
      </w:r>
      <w:r>
        <w:rPr/>
        <w:t>el</w:t>
      </w:r>
      <w:r>
        <w:rPr>
          <w:spacing w:val="-8"/>
        </w:rPr>
        <w:t> </w:t>
      </w:r>
      <w:r>
        <w:rPr/>
        <w:t>marco</w:t>
      </w:r>
      <w:r>
        <w:rPr>
          <w:spacing w:val="-6"/>
        </w:rPr>
        <w:t> </w:t>
      </w:r>
      <w:r>
        <w:rPr/>
        <w:t>normativo</w:t>
      </w:r>
      <w:r>
        <w:rPr>
          <w:spacing w:val="-9"/>
        </w:rPr>
        <w:t> </w:t>
      </w:r>
      <w:r>
        <w:rPr/>
        <w:t>que</w:t>
      </w:r>
      <w:r>
        <w:rPr>
          <w:spacing w:val="-10"/>
        </w:rPr>
        <w:t> </w:t>
      </w:r>
      <w:r>
        <w:rPr/>
        <w:t>regula</w:t>
      </w:r>
      <w:r>
        <w:rPr>
          <w:spacing w:val="-10"/>
        </w:rPr>
        <w:t> </w:t>
      </w:r>
      <w:r>
        <w:rPr/>
        <w:t>el</w:t>
      </w:r>
      <w:r>
        <w:rPr>
          <w:spacing w:val="-8"/>
        </w:rPr>
        <w:t> </w:t>
      </w:r>
      <w:r>
        <w:rPr/>
        <w:t>recurso forestal</w:t>
      </w:r>
      <w:r>
        <w:rPr>
          <w:spacing w:val="-1"/>
        </w:rPr>
        <w:t> </w:t>
      </w:r>
      <w:r>
        <w:rPr/>
        <w:t>de la</w:t>
      </w:r>
      <w:r>
        <w:rPr>
          <w:spacing w:val="-3"/>
        </w:rPr>
        <w:t> </w:t>
      </w:r>
      <w:r>
        <w:rPr/>
        <w:t>ciudad,</w:t>
      </w:r>
      <w:r>
        <w:rPr>
          <w:spacing w:val="-1"/>
        </w:rPr>
        <w:t> </w:t>
      </w:r>
      <w:r>
        <w:rPr/>
        <w:t>con</w:t>
      </w:r>
      <w:r>
        <w:rPr>
          <w:spacing w:val="-2"/>
        </w:rPr>
        <w:t> </w:t>
      </w:r>
      <w:r>
        <w:rPr/>
        <w:t>el</w:t>
      </w:r>
      <w:r>
        <w:rPr>
          <w:spacing w:val="-1"/>
        </w:rPr>
        <w:t> </w:t>
      </w:r>
      <w:r>
        <w:rPr/>
        <w:t>fin de</w:t>
      </w:r>
      <w:r>
        <w:rPr>
          <w:spacing w:val="-3"/>
        </w:rPr>
        <w:t> </w:t>
      </w:r>
      <w:r>
        <w:rPr/>
        <w:t>ejercer</w:t>
      </w:r>
      <w:r>
        <w:rPr>
          <w:spacing w:val="-2"/>
        </w:rPr>
        <w:t> </w:t>
      </w:r>
      <w:r>
        <w:rPr/>
        <w:t>control al</w:t>
      </w:r>
      <w:r>
        <w:rPr>
          <w:spacing w:val="-3"/>
        </w:rPr>
        <w:t> </w:t>
      </w:r>
      <w:r>
        <w:rPr/>
        <w:t>manejo</w:t>
      </w:r>
      <w:r>
        <w:rPr>
          <w:spacing w:val="-4"/>
        </w:rPr>
        <w:t> </w:t>
      </w:r>
      <w:r>
        <w:rPr/>
        <w:t>silvicultural</w:t>
      </w:r>
      <w:r>
        <w:rPr>
          <w:spacing w:val="-1"/>
        </w:rPr>
        <w:t> </w:t>
      </w:r>
      <w:r>
        <w:rPr/>
        <w:t>de los</w:t>
      </w:r>
      <w:r>
        <w:rPr>
          <w:spacing w:val="-4"/>
        </w:rPr>
        <w:t> </w:t>
      </w:r>
      <w:r>
        <w:rPr/>
        <w:t>árboles</w:t>
      </w:r>
      <w:r>
        <w:rPr>
          <w:spacing w:val="-4"/>
        </w:rPr>
        <w:t> </w:t>
      </w:r>
      <w:r>
        <w:rPr/>
        <w:t>ubicados</w:t>
      </w:r>
      <w:r>
        <w:rPr>
          <w:spacing w:val="-2"/>
        </w:rPr>
        <w:t> </w:t>
      </w:r>
      <w:r>
        <w:rPr/>
        <w:t>en</w:t>
      </w:r>
      <w:r>
        <w:rPr>
          <w:spacing w:val="-2"/>
        </w:rPr>
        <w:t> </w:t>
      </w:r>
      <w:r>
        <w:rPr/>
        <w:t>la zona urbana de Bogotá, producto de una actuación técnica de oficio o a petición de parte y que típicamente está constituida por el cumplimiento de dos etapas:</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ListParagraph"/>
        <w:numPr>
          <w:ilvl w:val="0"/>
          <w:numId w:val="12"/>
        </w:numPr>
        <w:tabs>
          <w:tab w:pos="2059" w:val="left" w:leader="none"/>
        </w:tabs>
        <w:spacing w:line="240" w:lineRule="auto" w:before="0" w:after="0"/>
        <w:ind w:left="2059" w:right="0" w:hanging="732"/>
        <w:jc w:val="left"/>
        <w:rPr>
          <w:sz w:val="20"/>
        </w:rPr>
      </w:pPr>
      <w:r>
        <w:rPr>
          <w:sz w:val="20"/>
        </w:rPr>
        <w:t>Análisis</w:t>
      </w:r>
      <w:r>
        <w:rPr>
          <w:spacing w:val="-7"/>
          <w:sz w:val="20"/>
        </w:rPr>
        <w:t> </w:t>
      </w:r>
      <w:r>
        <w:rPr>
          <w:sz w:val="20"/>
        </w:rPr>
        <w:t>de</w:t>
      </w:r>
      <w:r>
        <w:rPr>
          <w:spacing w:val="-5"/>
          <w:sz w:val="20"/>
        </w:rPr>
        <w:t> </w:t>
      </w:r>
      <w:r>
        <w:rPr>
          <w:sz w:val="20"/>
        </w:rPr>
        <w:t>información</w:t>
      </w:r>
      <w:r>
        <w:rPr>
          <w:spacing w:val="-6"/>
          <w:sz w:val="20"/>
        </w:rPr>
        <w:t> </w:t>
      </w:r>
      <w:r>
        <w:rPr>
          <w:sz w:val="20"/>
        </w:rPr>
        <w:t>y</w:t>
      </w:r>
      <w:r>
        <w:rPr>
          <w:spacing w:val="-5"/>
          <w:sz w:val="20"/>
        </w:rPr>
        <w:t> </w:t>
      </w:r>
      <w:r>
        <w:rPr>
          <w:spacing w:val="-2"/>
          <w:sz w:val="20"/>
        </w:rPr>
        <w:t>antecedentes.</w:t>
      </w:r>
    </w:p>
    <w:p>
      <w:pPr>
        <w:pStyle w:val="ListParagraph"/>
        <w:numPr>
          <w:ilvl w:val="0"/>
          <w:numId w:val="12"/>
        </w:numPr>
        <w:tabs>
          <w:tab w:pos="2059" w:val="left" w:leader="none"/>
        </w:tabs>
        <w:spacing w:line="240" w:lineRule="auto" w:before="228" w:after="0"/>
        <w:ind w:left="1327" w:right="985" w:firstLine="0"/>
        <w:jc w:val="left"/>
        <w:rPr>
          <w:sz w:val="20"/>
        </w:rPr>
      </w:pPr>
      <w:r>
        <w:rPr>
          <w:sz w:val="20"/>
        </w:rPr>
        <w:t>Realización</w:t>
      </w:r>
      <w:r>
        <w:rPr>
          <w:spacing w:val="80"/>
          <w:sz w:val="20"/>
        </w:rPr>
        <w:t> </w:t>
      </w:r>
      <w:r>
        <w:rPr>
          <w:sz w:val="20"/>
        </w:rPr>
        <w:t>de</w:t>
      </w:r>
      <w:r>
        <w:rPr>
          <w:spacing w:val="80"/>
          <w:sz w:val="20"/>
        </w:rPr>
        <w:t> </w:t>
      </w:r>
      <w:r>
        <w:rPr>
          <w:sz w:val="20"/>
        </w:rPr>
        <w:t>una</w:t>
      </w:r>
      <w:r>
        <w:rPr>
          <w:spacing w:val="80"/>
          <w:sz w:val="20"/>
        </w:rPr>
        <w:t> </w:t>
      </w:r>
      <w:r>
        <w:rPr>
          <w:sz w:val="20"/>
        </w:rPr>
        <w:t>actuación</w:t>
      </w:r>
      <w:r>
        <w:rPr>
          <w:spacing w:val="80"/>
          <w:sz w:val="20"/>
        </w:rPr>
        <w:t> </w:t>
      </w:r>
      <w:r>
        <w:rPr>
          <w:sz w:val="20"/>
        </w:rPr>
        <w:t>administrativa</w:t>
      </w:r>
      <w:r>
        <w:rPr>
          <w:spacing w:val="80"/>
          <w:sz w:val="20"/>
        </w:rPr>
        <w:t> </w:t>
      </w:r>
      <w:r>
        <w:rPr>
          <w:sz w:val="20"/>
        </w:rPr>
        <w:t>(Autos,</w:t>
      </w:r>
      <w:r>
        <w:rPr>
          <w:spacing w:val="80"/>
          <w:sz w:val="20"/>
        </w:rPr>
        <w:t> </w:t>
      </w:r>
      <w:r>
        <w:rPr>
          <w:sz w:val="20"/>
        </w:rPr>
        <w:t>Resoluciones,</w:t>
      </w:r>
      <w:r>
        <w:rPr>
          <w:spacing w:val="80"/>
          <w:sz w:val="20"/>
        </w:rPr>
        <w:t> </w:t>
      </w:r>
      <w:r>
        <w:rPr>
          <w:sz w:val="20"/>
        </w:rPr>
        <w:t>Requerimientos), conforme al estudio realizado.</w:t>
      </w:r>
    </w:p>
    <w:p>
      <w:pPr>
        <w:pStyle w:val="BodyText"/>
        <w:spacing w:before="1"/>
      </w:pPr>
    </w:p>
    <w:tbl>
      <w:tblPr>
        <w:tblW w:w="0" w:type="auto"/>
        <w:jc w:val="left"/>
        <w:tblInd w:w="1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8"/>
        <w:gridCol w:w="4133"/>
        <w:gridCol w:w="2600"/>
      </w:tblGrid>
      <w:tr>
        <w:trPr>
          <w:trHeight w:val="414" w:hRule="atLeast"/>
        </w:trPr>
        <w:tc>
          <w:tcPr>
            <w:tcW w:w="1988" w:type="dxa"/>
            <w:shd w:val="clear" w:color="auto" w:fill="BEBEBE"/>
          </w:tcPr>
          <w:p>
            <w:pPr>
              <w:pStyle w:val="TableParagraph"/>
              <w:spacing w:before="103"/>
              <w:ind w:left="340"/>
              <w:rPr>
                <w:b/>
                <w:sz w:val="18"/>
              </w:rPr>
            </w:pPr>
            <w:r>
              <w:rPr>
                <w:b/>
                <w:spacing w:val="-2"/>
                <w:sz w:val="18"/>
              </w:rPr>
              <w:t>COMPONENTE</w:t>
            </w:r>
          </w:p>
        </w:tc>
        <w:tc>
          <w:tcPr>
            <w:tcW w:w="4133" w:type="dxa"/>
            <w:shd w:val="clear" w:color="auto" w:fill="BEBEBE"/>
          </w:tcPr>
          <w:p>
            <w:pPr>
              <w:pStyle w:val="TableParagraph"/>
              <w:spacing w:before="103"/>
              <w:ind w:left="4"/>
              <w:jc w:val="center"/>
              <w:rPr>
                <w:b/>
                <w:sz w:val="18"/>
              </w:rPr>
            </w:pPr>
            <w:r>
              <w:rPr>
                <w:b/>
                <w:spacing w:val="-2"/>
                <w:sz w:val="18"/>
              </w:rPr>
              <w:t>ACTUACIÓN</w:t>
            </w:r>
          </w:p>
        </w:tc>
        <w:tc>
          <w:tcPr>
            <w:tcW w:w="2600" w:type="dxa"/>
            <w:shd w:val="clear" w:color="auto" w:fill="BEBEBE"/>
          </w:tcPr>
          <w:p>
            <w:pPr>
              <w:pStyle w:val="TableParagraph"/>
              <w:spacing w:line="206" w:lineRule="exact"/>
              <w:ind w:left="619" w:firstLine="168"/>
              <w:rPr>
                <w:b/>
                <w:sz w:val="18"/>
              </w:rPr>
            </w:pPr>
            <w:r>
              <w:rPr>
                <w:b/>
                <w:sz w:val="18"/>
              </w:rPr>
              <w:t>FUENTE DE </w:t>
            </w:r>
            <w:r>
              <w:rPr>
                <w:b/>
                <w:spacing w:val="-2"/>
                <w:sz w:val="18"/>
              </w:rPr>
              <w:t>VERIFICACIÓN</w:t>
            </w:r>
          </w:p>
        </w:tc>
      </w:tr>
      <w:tr>
        <w:trPr>
          <w:trHeight w:val="247" w:hRule="atLeast"/>
        </w:trPr>
        <w:tc>
          <w:tcPr>
            <w:tcW w:w="1988" w:type="dxa"/>
            <w:vMerge w:val="restart"/>
          </w:tcPr>
          <w:p>
            <w:pPr>
              <w:pStyle w:val="TableParagraph"/>
              <w:spacing w:before="30"/>
              <w:rPr>
                <w:sz w:val="18"/>
              </w:rPr>
            </w:pPr>
          </w:p>
          <w:p>
            <w:pPr>
              <w:pStyle w:val="TableParagraph"/>
              <w:spacing w:before="1"/>
              <w:ind w:left="590"/>
              <w:rPr>
                <w:sz w:val="18"/>
              </w:rPr>
            </w:pPr>
            <w:r>
              <w:rPr>
                <w:spacing w:val="-2"/>
                <w:sz w:val="18"/>
              </w:rPr>
              <w:t>Evaluación</w:t>
            </w:r>
          </w:p>
        </w:tc>
        <w:tc>
          <w:tcPr>
            <w:tcW w:w="4133" w:type="dxa"/>
          </w:tcPr>
          <w:p>
            <w:pPr>
              <w:pStyle w:val="TableParagraph"/>
              <w:spacing w:before="19"/>
              <w:ind w:left="114"/>
              <w:rPr>
                <w:sz w:val="18"/>
              </w:rPr>
            </w:pPr>
            <w:r>
              <w:rPr>
                <w:sz w:val="18"/>
              </w:rPr>
              <w:t>Auto</w:t>
            </w:r>
            <w:r>
              <w:rPr>
                <w:spacing w:val="-1"/>
                <w:sz w:val="18"/>
              </w:rPr>
              <w:t> </w:t>
            </w:r>
            <w:r>
              <w:rPr>
                <w:sz w:val="18"/>
              </w:rPr>
              <w:t>de</w:t>
            </w:r>
            <w:r>
              <w:rPr>
                <w:spacing w:val="-1"/>
                <w:sz w:val="18"/>
              </w:rPr>
              <w:t> </w:t>
            </w:r>
            <w:r>
              <w:rPr>
                <w:sz w:val="18"/>
              </w:rPr>
              <w:t>inicio</w:t>
            </w:r>
            <w:r>
              <w:rPr>
                <w:spacing w:val="-1"/>
                <w:sz w:val="18"/>
              </w:rPr>
              <w:t> </w:t>
            </w:r>
            <w:r>
              <w:rPr>
                <w:sz w:val="18"/>
              </w:rPr>
              <w:t>y</w:t>
            </w:r>
            <w:r>
              <w:rPr>
                <w:spacing w:val="1"/>
                <w:sz w:val="18"/>
              </w:rPr>
              <w:t> </w:t>
            </w:r>
            <w:r>
              <w:rPr>
                <w:spacing w:val="-2"/>
                <w:sz w:val="18"/>
              </w:rPr>
              <w:t>desistimiento</w:t>
            </w:r>
          </w:p>
        </w:tc>
        <w:tc>
          <w:tcPr>
            <w:tcW w:w="2600" w:type="dxa"/>
            <w:vMerge w:val="restart"/>
          </w:tcPr>
          <w:p>
            <w:pPr>
              <w:pStyle w:val="TableParagraph"/>
              <w:spacing w:before="23"/>
              <w:rPr>
                <w:sz w:val="18"/>
              </w:rPr>
            </w:pPr>
          </w:p>
          <w:p>
            <w:pPr>
              <w:pStyle w:val="TableParagraph"/>
              <w:ind w:left="172" w:right="163" w:hanging="3"/>
              <w:jc w:val="center"/>
              <w:rPr>
                <w:sz w:val="18"/>
              </w:rPr>
            </w:pPr>
            <w:r>
              <w:rPr>
                <w:sz w:val="18"/>
              </w:rPr>
              <w:t>Documentos firmados y numerados registrados en los reportes del sistema de correspondencia</w:t>
            </w:r>
            <w:r>
              <w:rPr>
                <w:spacing w:val="-9"/>
                <w:sz w:val="18"/>
              </w:rPr>
              <w:t> </w:t>
            </w:r>
            <w:r>
              <w:rPr>
                <w:sz w:val="18"/>
              </w:rPr>
              <w:t>de</w:t>
            </w:r>
            <w:r>
              <w:rPr>
                <w:spacing w:val="-10"/>
                <w:sz w:val="18"/>
              </w:rPr>
              <w:t> </w:t>
            </w:r>
            <w:r>
              <w:rPr>
                <w:sz w:val="18"/>
              </w:rPr>
              <w:t>la</w:t>
            </w:r>
            <w:r>
              <w:rPr>
                <w:spacing w:val="-9"/>
                <w:sz w:val="18"/>
              </w:rPr>
              <w:t> </w:t>
            </w:r>
            <w:r>
              <w:rPr>
                <w:sz w:val="18"/>
              </w:rPr>
              <w:t>entidad</w:t>
            </w:r>
            <w:r>
              <w:rPr>
                <w:spacing w:val="-7"/>
                <w:sz w:val="18"/>
              </w:rPr>
              <w:t> </w:t>
            </w:r>
            <w:r>
              <w:rPr>
                <w:sz w:val="18"/>
              </w:rPr>
              <w:t>- FOREST -</w:t>
            </w:r>
          </w:p>
        </w:tc>
      </w:tr>
      <w:tr>
        <w:trPr>
          <w:trHeight w:val="206" w:hRule="atLeast"/>
        </w:trPr>
        <w:tc>
          <w:tcPr>
            <w:tcW w:w="1988" w:type="dxa"/>
            <w:vMerge/>
            <w:tcBorders>
              <w:top w:val="nil"/>
            </w:tcBorders>
          </w:tcPr>
          <w:p>
            <w:pPr>
              <w:rPr>
                <w:sz w:val="2"/>
                <w:szCs w:val="2"/>
              </w:rPr>
            </w:pPr>
          </w:p>
        </w:tc>
        <w:tc>
          <w:tcPr>
            <w:tcW w:w="4133" w:type="dxa"/>
          </w:tcPr>
          <w:p>
            <w:pPr>
              <w:pStyle w:val="TableParagraph"/>
              <w:spacing w:line="186" w:lineRule="exact"/>
              <w:ind w:left="114"/>
              <w:rPr>
                <w:sz w:val="18"/>
              </w:rPr>
            </w:pPr>
            <w:r>
              <w:rPr>
                <w:sz w:val="18"/>
              </w:rPr>
              <w:t>actos</w:t>
            </w:r>
            <w:r>
              <w:rPr>
                <w:spacing w:val="-2"/>
                <w:sz w:val="18"/>
              </w:rPr>
              <w:t> administrativos</w:t>
            </w:r>
          </w:p>
        </w:tc>
        <w:tc>
          <w:tcPr>
            <w:tcW w:w="2600" w:type="dxa"/>
            <w:vMerge/>
            <w:tcBorders>
              <w:top w:val="nil"/>
            </w:tcBorders>
          </w:tcPr>
          <w:p>
            <w:pPr>
              <w:rPr>
                <w:sz w:val="2"/>
                <w:szCs w:val="2"/>
              </w:rPr>
            </w:pPr>
          </w:p>
        </w:tc>
      </w:tr>
      <w:tr>
        <w:trPr>
          <w:trHeight w:val="208" w:hRule="atLeast"/>
        </w:trPr>
        <w:tc>
          <w:tcPr>
            <w:tcW w:w="1988" w:type="dxa"/>
            <w:vMerge/>
            <w:tcBorders>
              <w:top w:val="nil"/>
            </w:tcBorders>
          </w:tcPr>
          <w:p>
            <w:pPr>
              <w:rPr>
                <w:sz w:val="2"/>
                <w:szCs w:val="2"/>
              </w:rPr>
            </w:pPr>
          </w:p>
        </w:tc>
        <w:tc>
          <w:tcPr>
            <w:tcW w:w="4133" w:type="dxa"/>
          </w:tcPr>
          <w:p>
            <w:pPr>
              <w:pStyle w:val="TableParagraph"/>
              <w:spacing w:line="188" w:lineRule="exact"/>
              <w:ind w:left="114"/>
              <w:rPr>
                <w:sz w:val="18"/>
              </w:rPr>
            </w:pPr>
            <w:r>
              <w:rPr>
                <w:sz w:val="18"/>
              </w:rPr>
              <w:t>Comunicaciones</w:t>
            </w:r>
            <w:r>
              <w:rPr>
                <w:spacing w:val="-3"/>
                <w:sz w:val="18"/>
              </w:rPr>
              <w:t> </w:t>
            </w:r>
            <w:r>
              <w:rPr>
                <w:sz w:val="18"/>
              </w:rPr>
              <w:t>externas</w:t>
            </w:r>
            <w:r>
              <w:rPr>
                <w:spacing w:val="-2"/>
                <w:sz w:val="18"/>
              </w:rPr>
              <w:t> </w:t>
            </w:r>
            <w:r>
              <w:rPr>
                <w:sz w:val="18"/>
              </w:rPr>
              <w:t>o </w:t>
            </w:r>
            <w:r>
              <w:rPr>
                <w:spacing w:val="-2"/>
                <w:sz w:val="18"/>
              </w:rPr>
              <w:t>requerimientos</w:t>
            </w:r>
          </w:p>
        </w:tc>
        <w:tc>
          <w:tcPr>
            <w:tcW w:w="2600" w:type="dxa"/>
            <w:vMerge/>
            <w:tcBorders>
              <w:top w:val="nil"/>
            </w:tcBorders>
          </w:tcPr>
          <w:p>
            <w:pPr>
              <w:rPr>
                <w:sz w:val="2"/>
                <w:szCs w:val="2"/>
              </w:rPr>
            </w:pPr>
          </w:p>
        </w:tc>
      </w:tr>
      <w:tr>
        <w:trPr>
          <w:trHeight w:val="273" w:hRule="atLeast"/>
        </w:trPr>
        <w:tc>
          <w:tcPr>
            <w:tcW w:w="1988" w:type="dxa"/>
            <w:vMerge w:val="restart"/>
          </w:tcPr>
          <w:p>
            <w:pPr>
              <w:pStyle w:val="TableParagraph"/>
              <w:spacing w:before="90"/>
              <w:rPr>
                <w:sz w:val="18"/>
              </w:rPr>
            </w:pPr>
          </w:p>
          <w:p>
            <w:pPr>
              <w:pStyle w:val="TableParagraph"/>
              <w:ind w:left="539"/>
              <w:rPr>
                <w:sz w:val="18"/>
              </w:rPr>
            </w:pPr>
            <w:r>
              <w:rPr>
                <w:spacing w:val="-2"/>
                <w:sz w:val="18"/>
              </w:rPr>
              <w:t>Seguimiento</w:t>
            </w:r>
          </w:p>
        </w:tc>
        <w:tc>
          <w:tcPr>
            <w:tcW w:w="4133" w:type="dxa"/>
          </w:tcPr>
          <w:p>
            <w:pPr>
              <w:pStyle w:val="TableParagraph"/>
              <w:spacing w:before="33"/>
              <w:ind w:left="114"/>
              <w:rPr>
                <w:sz w:val="18"/>
              </w:rPr>
            </w:pPr>
            <w:r>
              <w:rPr>
                <w:sz w:val="18"/>
              </w:rPr>
              <w:t>Auto</w:t>
            </w:r>
            <w:r>
              <w:rPr>
                <w:spacing w:val="-3"/>
                <w:sz w:val="18"/>
              </w:rPr>
              <w:t> </w:t>
            </w:r>
            <w:r>
              <w:rPr>
                <w:sz w:val="18"/>
              </w:rPr>
              <w:t>de </w:t>
            </w:r>
            <w:r>
              <w:rPr>
                <w:spacing w:val="-2"/>
                <w:sz w:val="18"/>
              </w:rPr>
              <w:t>archivo</w:t>
            </w:r>
          </w:p>
        </w:tc>
        <w:tc>
          <w:tcPr>
            <w:tcW w:w="2600" w:type="dxa"/>
            <w:vMerge/>
            <w:tcBorders>
              <w:top w:val="nil"/>
            </w:tcBorders>
          </w:tcPr>
          <w:p>
            <w:pPr>
              <w:rPr>
                <w:sz w:val="2"/>
                <w:szCs w:val="2"/>
              </w:rPr>
            </w:pPr>
          </w:p>
        </w:tc>
      </w:tr>
      <w:tr>
        <w:trPr>
          <w:trHeight w:val="301" w:hRule="atLeast"/>
        </w:trPr>
        <w:tc>
          <w:tcPr>
            <w:tcW w:w="1988" w:type="dxa"/>
            <w:vMerge/>
            <w:tcBorders>
              <w:top w:val="nil"/>
            </w:tcBorders>
          </w:tcPr>
          <w:p>
            <w:pPr>
              <w:rPr>
                <w:sz w:val="2"/>
                <w:szCs w:val="2"/>
              </w:rPr>
            </w:pPr>
          </w:p>
        </w:tc>
        <w:tc>
          <w:tcPr>
            <w:tcW w:w="4133" w:type="dxa"/>
          </w:tcPr>
          <w:p>
            <w:pPr>
              <w:pStyle w:val="TableParagraph"/>
              <w:spacing w:before="47"/>
              <w:ind w:left="114"/>
              <w:rPr>
                <w:sz w:val="18"/>
              </w:rPr>
            </w:pPr>
            <w:r>
              <w:rPr>
                <w:sz w:val="18"/>
              </w:rPr>
              <w:t>Actos</w:t>
            </w:r>
            <w:r>
              <w:rPr>
                <w:spacing w:val="-2"/>
                <w:sz w:val="18"/>
              </w:rPr>
              <w:t> administrativos</w:t>
            </w:r>
          </w:p>
        </w:tc>
        <w:tc>
          <w:tcPr>
            <w:tcW w:w="2600" w:type="dxa"/>
            <w:vMerge/>
            <w:tcBorders>
              <w:top w:val="nil"/>
            </w:tcBorders>
          </w:tcPr>
          <w:p>
            <w:pPr>
              <w:rPr>
                <w:sz w:val="2"/>
                <w:szCs w:val="2"/>
              </w:rPr>
            </w:pPr>
          </w:p>
        </w:tc>
      </w:tr>
      <w:tr>
        <w:trPr>
          <w:trHeight w:val="208" w:hRule="atLeast"/>
        </w:trPr>
        <w:tc>
          <w:tcPr>
            <w:tcW w:w="1988" w:type="dxa"/>
            <w:vMerge/>
            <w:tcBorders>
              <w:top w:val="nil"/>
            </w:tcBorders>
          </w:tcPr>
          <w:p>
            <w:pPr>
              <w:rPr>
                <w:sz w:val="2"/>
                <w:szCs w:val="2"/>
              </w:rPr>
            </w:pPr>
          </w:p>
        </w:tc>
        <w:tc>
          <w:tcPr>
            <w:tcW w:w="4133" w:type="dxa"/>
          </w:tcPr>
          <w:p>
            <w:pPr>
              <w:pStyle w:val="TableParagraph"/>
              <w:spacing w:line="186" w:lineRule="exact" w:before="2"/>
              <w:ind w:left="114"/>
              <w:rPr>
                <w:sz w:val="18"/>
              </w:rPr>
            </w:pPr>
            <w:r>
              <w:rPr>
                <w:sz w:val="18"/>
              </w:rPr>
              <w:t>Comunicaciones</w:t>
            </w:r>
            <w:r>
              <w:rPr>
                <w:spacing w:val="-3"/>
                <w:sz w:val="18"/>
              </w:rPr>
              <w:t> </w:t>
            </w:r>
            <w:r>
              <w:rPr>
                <w:sz w:val="18"/>
              </w:rPr>
              <w:t>externas</w:t>
            </w:r>
            <w:r>
              <w:rPr>
                <w:spacing w:val="-2"/>
                <w:sz w:val="18"/>
              </w:rPr>
              <w:t> </w:t>
            </w:r>
            <w:r>
              <w:rPr>
                <w:sz w:val="18"/>
              </w:rPr>
              <w:t>o </w:t>
            </w:r>
            <w:r>
              <w:rPr>
                <w:spacing w:val="-2"/>
                <w:sz w:val="18"/>
              </w:rPr>
              <w:t>requerimientos</w:t>
            </w:r>
          </w:p>
        </w:tc>
        <w:tc>
          <w:tcPr>
            <w:tcW w:w="2600" w:type="dxa"/>
            <w:vMerge/>
            <w:tcBorders>
              <w:top w:val="nil"/>
            </w:tcBorders>
          </w:tcPr>
          <w:p>
            <w:pPr>
              <w:rPr>
                <w:sz w:val="2"/>
                <w:szCs w:val="2"/>
              </w:rPr>
            </w:pPr>
          </w:p>
        </w:tc>
      </w:tr>
    </w:tbl>
    <w:p>
      <w:pPr>
        <w:pStyle w:val="BodyText"/>
        <w:spacing w:before="3"/>
      </w:pPr>
    </w:p>
    <w:p>
      <w:pPr>
        <w:pStyle w:val="BodyText"/>
        <w:ind w:left="1327" w:right="980"/>
        <w:jc w:val="both"/>
      </w:pPr>
      <w:r>
        <w:rPr/>
        <w:t>La fuente de verificación son los reportes del Sistema de Correspondencia de la Entidad</w:t>
      </w:r>
      <w:r>
        <w:rPr>
          <w:spacing w:val="14"/>
        </w:rPr>
        <w:t> </w:t>
      </w:r>
      <w:r>
        <w:rPr/>
        <w:t>– FOREST-de los actos administrativos firmados y numerados.</w:t>
      </w:r>
    </w:p>
    <w:p>
      <w:pPr>
        <w:pStyle w:val="ListParagraph"/>
        <w:numPr>
          <w:ilvl w:val="5"/>
          <w:numId w:val="2"/>
        </w:numPr>
        <w:tabs>
          <w:tab w:pos="1339" w:val="left" w:leader="none"/>
        </w:tabs>
        <w:spacing w:line="240" w:lineRule="auto" w:before="229" w:after="0"/>
        <w:ind w:left="1339" w:right="0" w:hanging="360"/>
        <w:jc w:val="left"/>
        <w:rPr>
          <w:sz w:val="20"/>
        </w:rPr>
      </w:pPr>
      <w:r>
        <w:rPr>
          <w:b/>
          <w:sz w:val="20"/>
        </w:rPr>
        <w:t>Actividad</w:t>
      </w:r>
      <w:r>
        <w:rPr>
          <w:b/>
          <w:spacing w:val="-6"/>
          <w:sz w:val="20"/>
        </w:rPr>
        <w:t> </w:t>
      </w:r>
      <w:r>
        <w:rPr>
          <w:b/>
          <w:sz w:val="20"/>
        </w:rPr>
        <w:t>3:</w:t>
      </w:r>
      <w:r>
        <w:rPr>
          <w:b/>
          <w:spacing w:val="-3"/>
          <w:sz w:val="20"/>
        </w:rPr>
        <w:t> </w:t>
      </w:r>
      <w:r>
        <w:rPr>
          <w:sz w:val="20"/>
        </w:rPr>
        <w:t>Atender</w:t>
      </w:r>
      <w:r>
        <w:rPr>
          <w:spacing w:val="-5"/>
          <w:sz w:val="20"/>
        </w:rPr>
        <w:t> </w:t>
      </w:r>
      <w:r>
        <w:rPr>
          <w:sz w:val="20"/>
        </w:rPr>
        <w:t>24.800</w:t>
      </w:r>
      <w:r>
        <w:rPr>
          <w:spacing w:val="-5"/>
          <w:sz w:val="20"/>
        </w:rPr>
        <w:t> </w:t>
      </w:r>
      <w:r>
        <w:rPr>
          <w:sz w:val="20"/>
        </w:rPr>
        <w:t>animales</w:t>
      </w:r>
      <w:r>
        <w:rPr>
          <w:spacing w:val="-6"/>
          <w:sz w:val="20"/>
        </w:rPr>
        <w:t> </w:t>
      </w:r>
      <w:r>
        <w:rPr>
          <w:sz w:val="20"/>
        </w:rPr>
        <w:t>silvestres</w:t>
      </w:r>
      <w:r>
        <w:rPr>
          <w:spacing w:val="-6"/>
          <w:sz w:val="20"/>
        </w:rPr>
        <w:t> </w:t>
      </w:r>
      <w:r>
        <w:rPr>
          <w:sz w:val="20"/>
        </w:rPr>
        <w:t>vivos</w:t>
      </w:r>
      <w:r>
        <w:rPr>
          <w:spacing w:val="-5"/>
          <w:sz w:val="20"/>
        </w:rPr>
        <w:t> </w:t>
      </w:r>
      <w:r>
        <w:rPr>
          <w:sz w:val="20"/>
        </w:rPr>
        <w:t>recuperados</w:t>
      </w:r>
      <w:r>
        <w:rPr>
          <w:spacing w:val="-6"/>
          <w:sz w:val="20"/>
        </w:rPr>
        <w:t> </w:t>
      </w:r>
      <w:r>
        <w:rPr>
          <w:sz w:val="20"/>
        </w:rPr>
        <w:t>por</w:t>
      </w:r>
      <w:r>
        <w:rPr>
          <w:spacing w:val="-5"/>
          <w:sz w:val="20"/>
        </w:rPr>
        <w:t> </w:t>
      </w:r>
      <w:r>
        <w:rPr>
          <w:sz w:val="20"/>
        </w:rPr>
        <w:t>la</w:t>
      </w:r>
      <w:r>
        <w:rPr>
          <w:spacing w:val="-5"/>
          <w:sz w:val="20"/>
        </w:rPr>
        <w:t> </w:t>
      </w:r>
      <w:r>
        <w:rPr>
          <w:sz w:val="20"/>
        </w:rPr>
        <w:t>autoridad</w:t>
      </w:r>
      <w:r>
        <w:rPr>
          <w:spacing w:val="-6"/>
          <w:sz w:val="20"/>
        </w:rPr>
        <w:t> </w:t>
      </w:r>
      <w:r>
        <w:rPr>
          <w:spacing w:val="-2"/>
          <w:sz w:val="20"/>
        </w:rPr>
        <w:t>ambiental.</w:t>
      </w:r>
    </w:p>
    <w:p>
      <w:pPr>
        <w:pStyle w:val="BodyText"/>
        <w:spacing w:before="1"/>
      </w:pPr>
    </w:p>
    <w:p>
      <w:pPr>
        <w:pStyle w:val="BodyText"/>
        <w:ind w:left="1339"/>
        <w:jc w:val="both"/>
      </w:pPr>
      <w:r>
        <w:rPr/>
        <w:t>Acciones</w:t>
      </w:r>
      <w:r>
        <w:rPr>
          <w:spacing w:val="-6"/>
        </w:rPr>
        <w:t> </w:t>
      </w:r>
      <w:r>
        <w:rPr/>
        <w:t>por</w:t>
      </w:r>
      <w:r>
        <w:rPr>
          <w:spacing w:val="-4"/>
        </w:rPr>
        <w:t> </w:t>
      </w:r>
      <w:r>
        <w:rPr>
          <w:spacing w:val="-2"/>
        </w:rPr>
        <w:t>realizar:</w:t>
      </w:r>
    </w:p>
    <w:p>
      <w:pPr>
        <w:pStyle w:val="BodyText"/>
        <w:spacing w:before="229"/>
        <w:ind w:left="1339" w:right="979"/>
        <w:jc w:val="both"/>
      </w:pPr>
      <w:r>
        <w:rPr/>
        <w:t>El</w:t>
      </w:r>
      <w:r>
        <w:rPr>
          <w:spacing w:val="-13"/>
        </w:rPr>
        <w:t> </w:t>
      </w:r>
      <w:r>
        <w:rPr/>
        <w:t>Centro</w:t>
      </w:r>
      <w:r>
        <w:rPr>
          <w:spacing w:val="-12"/>
        </w:rPr>
        <w:t> </w:t>
      </w:r>
      <w:r>
        <w:rPr/>
        <w:t>de</w:t>
      </w:r>
      <w:r>
        <w:rPr>
          <w:spacing w:val="-13"/>
        </w:rPr>
        <w:t> </w:t>
      </w:r>
      <w:r>
        <w:rPr/>
        <w:t>Atención,</w:t>
      </w:r>
      <w:r>
        <w:rPr>
          <w:spacing w:val="-12"/>
        </w:rPr>
        <w:t> </w:t>
      </w:r>
      <w:r>
        <w:rPr/>
        <w:t>Valoración</w:t>
      </w:r>
      <w:r>
        <w:rPr>
          <w:spacing w:val="-13"/>
        </w:rPr>
        <w:t> </w:t>
      </w:r>
      <w:r>
        <w:rPr/>
        <w:t>y</w:t>
      </w:r>
      <w:r>
        <w:rPr>
          <w:spacing w:val="-12"/>
        </w:rPr>
        <w:t> </w:t>
      </w:r>
      <w:r>
        <w:rPr/>
        <w:t>Rehabilitación</w:t>
      </w:r>
      <w:r>
        <w:rPr>
          <w:spacing w:val="-13"/>
        </w:rPr>
        <w:t> </w:t>
      </w:r>
      <w:r>
        <w:rPr/>
        <w:t>de</w:t>
      </w:r>
      <w:r>
        <w:rPr>
          <w:spacing w:val="-12"/>
        </w:rPr>
        <w:t> </w:t>
      </w:r>
      <w:r>
        <w:rPr/>
        <w:t>Flora</w:t>
      </w:r>
      <w:r>
        <w:rPr>
          <w:spacing w:val="-13"/>
        </w:rPr>
        <w:t> </w:t>
      </w:r>
      <w:r>
        <w:rPr/>
        <w:t>y</w:t>
      </w:r>
      <w:r>
        <w:rPr>
          <w:spacing w:val="-12"/>
        </w:rPr>
        <w:t> </w:t>
      </w:r>
      <w:r>
        <w:rPr/>
        <w:t>Fauna</w:t>
      </w:r>
      <w:r>
        <w:rPr>
          <w:spacing w:val="-13"/>
        </w:rPr>
        <w:t> </w:t>
      </w:r>
      <w:r>
        <w:rPr/>
        <w:t>Silvestre</w:t>
      </w:r>
      <w:r>
        <w:rPr>
          <w:spacing w:val="-12"/>
        </w:rPr>
        <w:t> </w:t>
      </w:r>
      <w:r>
        <w:rPr/>
        <w:t>de</w:t>
      </w:r>
      <w:r>
        <w:rPr>
          <w:spacing w:val="-13"/>
        </w:rPr>
        <w:t> </w:t>
      </w:r>
      <w:r>
        <w:rPr/>
        <w:t>la</w:t>
      </w:r>
      <w:r>
        <w:rPr>
          <w:spacing w:val="-12"/>
        </w:rPr>
        <w:t> </w:t>
      </w:r>
      <w:r>
        <w:rPr/>
        <w:t>Secretaría</w:t>
      </w:r>
      <w:r>
        <w:rPr>
          <w:spacing w:val="-13"/>
        </w:rPr>
        <w:t> </w:t>
      </w:r>
      <w:r>
        <w:rPr/>
        <w:t>Distrital de Ambiente inició sus operaciones en las nuevas instalaciones ubicadas en Engativá en febrero de 2021, con el objeto de brindar una atención integral y especializada desde los componentes de medicina</w:t>
      </w:r>
      <w:r>
        <w:rPr>
          <w:spacing w:val="-6"/>
        </w:rPr>
        <w:t> </w:t>
      </w:r>
      <w:r>
        <w:rPr/>
        <w:t>veterinaria,</w:t>
      </w:r>
      <w:r>
        <w:rPr>
          <w:spacing w:val="-6"/>
        </w:rPr>
        <w:t> </w:t>
      </w:r>
      <w:r>
        <w:rPr/>
        <w:t>biología</w:t>
      </w:r>
      <w:r>
        <w:rPr>
          <w:spacing w:val="-9"/>
        </w:rPr>
        <w:t> </w:t>
      </w:r>
      <w:r>
        <w:rPr/>
        <w:t>y</w:t>
      </w:r>
      <w:r>
        <w:rPr>
          <w:spacing w:val="-6"/>
        </w:rPr>
        <w:t> </w:t>
      </w:r>
      <w:r>
        <w:rPr/>
        <w:t>zootecnia,</w:t>
      </w:r>
      <w:r>
        <w:rPr>
          <w:spacing w:val="-6"/>
        </w:rPr>
        <w:t> </w:t>
      </w:r>
      <w:r>
        <w:rPr/>
        <w:t>con</w:t>
      </w:r>
      <w:r>
        <w:rPr>
          <w:spacing w:val="-6"/>
        </w:rPr>
        <w:t> </w:t>
      </w:r>
      <w:r>
        <w:rPr/>
        <w:t>el</w:t>
      </w:r>
      <w:r>
        <w:rPr>
          <w:spacing w:val="-7"/>
        </w:rPr>
        <w:t> </w:t>
      </w:r>
      <w:r>
        <w:rPr/>
        <w:t>fin</w:t>
      </w:r>
      <w:r>
        <w:rPr>
          <w:spacing w:val="-6"/>
        </w:rPr>
        <w:t> </w:t>
      </w:r>
      <w:r>
        <w:rPr/>
        <w:t>último</w:t>
      </w:r>
      <w:r>
        <w:rPr>
          <w:spacing w:val="-8"/>
        </w:rPr>
        <w:t> </w:t>
      </w:r>
      <w:r>
        <w:rPr/>
        <w:t>de</w:t>
      </w:r>
      <w:r>
        <w:rPr>
          <w:spacing w:val="-6"/>
        </w:rPr>
        <w:t> </w:t>
      </w:r>
      <w:r>
        <w:rPr/>
        <w:t>lograr</w:t>
      </w:r>
      <w:r>
        <w:rPr>
          <w:spacing w:val="-6"/>
        </w:rPr>
        <w:t> </w:t>
      </w:r>
      <w:r>
        <w:rPr/>
        <w:t>la</w:t>
      </w:r>
      <w:r>
        <w:rPr>
          <w:spacing w:val="-7"/>
        </w:rPr>
        <w:t> </w:t>
      </w:r>
      <w:r>
        <w:rPr/>
        <w:t>rehabilitación</w:t>
      </w:r>
      <w:r>
        <w:rPr>
          <w:spacing w:val="-6"/>
        </w:rPr>
        <w:t> </w:t>
      </w:r>
      <w:r>
        <w:rPr/>
        <w:t>de</w:t>
      </w:r>
      <w:r>
        <w:rPr>
          <w:spacing w:val="-6"/>
        </w:rPr>
        <w:t> </w:t>
      </w:r>
      <w:r>
        <w:rPr/>
        <w:t>los</w:t>
      </w:r>
      <w:r>
        <w:rPr>
          <w:spacing w:val="-8"/>
        </w:rPr>
        <w:t> </w:t>
      </w:r>
      <w:r>
        <w:rPr/>
        <w:t>animales silvestres atendidos para su liberación en sus hábitats naturales.</w:t>
      </w:r>
    </w:p>
    <w:p>
      <w:pPr>
        <w:pStyle w:val="BodyText"/>
      </w:pPr>
    </w:p>
    <w:p>
      <w:pPr>
        <w:pStyle w:val="BodyText"/>
        <w:ind w:left="1339" w:right="978"/>
        <w:jc w:val="both"/>
      </w:pPr>
      <w:r>
        <w:rPr/>
        <w:t>A su ingreso, cada animal es registrado bajo</w:t>
      </w:r>
      <w:r>
        <w:rPr>
          <w:spacing w:val="-1"/>
        </w:rPr>
        <w:t> </w:t>
      </w:r>
      <w:r>
        <w:rPr/>
        <w:t>un código</w:t>
      </w:r>
      <w:r>
        <w:rPr>
          <w:spacing w:val="-1"/>
        </w:rPr>
        <w:t> </w:t>
      </w:r>
      <w:r>
        <w:rPr/>
        <w:t>único nacional</w:t>
      </w:r>
      <w:r>
        <w:rPr>
          <w:spacing w:val="-2"/>
        </w:rPr>
        <w:t> </w:t>
      </w:r>
      <w:r>
        <w:rPr/>
        <w:t>(CUN), se le abre una Hoja de vida conformada por la historia clínica, biológica y zootécnica, en la cual se consigna toda la información</w:t>
      </w:r>
      <w:r>
        <w:rPr>
          <w:spacing w:val="-3"/>
        </w:rPr>
        <w:t> </w:t>
      </w:r>
      <w:r>
        <w:rPr/>
        <w:t>relacionada</w:t>
      </w:r>
      <w:r>
        <w:rPr>
          <w:spacing w:val="-4"/>
        </w:rPr>
        <w:t> </w:t>
      </w:r>
      <w:r>
        <w:rPr/>
        <w:t>con</w:t>
      </w:r>
      <w:r>
        <w:rPr>
          <w:spacing w:val="-3"/>
        </w:rPr>
        <w:t> </w:t>
      </w:r>
      <w:r>
        <w:rPr/>
        <w:t>las</w:t>
      </w:r>
      <w:r>
        <w:rPr>
          <w:spacing w:val="-5"/>
        </w:rPr>
        <w:t> </w:t>
      </w:r>
      <w:r>
        <w:rPr/>
        <w:t>valoraciones,</w:t>
      </w:r>
      <w:r>
        <w:rPr>
          <w:spacing w:val="-4"/>
        </w:rPr>
        <w:t> </w:t>
      </w:r>
      <w:r>
        <w:rPr/>
        <w:t>tratamientos</w:t>
      </w:r>
      <w:r>
        <w:rPr>
          <w:spacing w:val="-5"/>
        </w:rPr>
        <w:t> </w:t>
      </w:r>
      <w:r>
        <w:rPr/>
        <w:t>y manejo</w:t>
      </w:r>
      <w:r>
        <w:rPr>
          <w:spacing w:val="-3"/>
        </w:rPr>
        <w:t> </w:t>
      </w:r>
      <w:r>
        <w:rPr/>
        <w:t>dado</w:t>
      </w:r>
      <w:r>
        <w:rPr>
          <w:spacing w:val="-3"/>
        </w:rPr>
        <w:t> </w:t>
      </w:r>
      <w:r>
        <w:rPr/>
        <w:t>desde</w:t>
      </w:r>
      <w:r>
        <w:rPr>
          <w:spacing w:val="-4"/>
        </w:rPr>
        <w:t> </w:t>
      </w:r>
      <w:r>
        <w:rPr/>
        <w:t>las</w:t>
      </w:r>
      <w:r>
        <w:rPr>
          <w:spacing w:val="-5"/>
        </w:rPr>
        <w:t> </w:t>
      </w:r>
      <w:r>
        <w:rPr/>
        <w:t>respectivas</w:t>
      </w:r>
      <w:r>
        <w:rPr>
          <w:spacing w:val="-5"/>
        </w:rPr>
        <w:t> </w:t>
      </w:r>
      <w:r>
        <w:rPr/>
        <w:t>áreas (medicina veterinaria, biología y zootecnia), para definir el manejo inmediato a seguir. El manejo regular con animales cuya área de distribución natural no corresponde al Distrito Capital, ingresan a Arribo,</w:t>
      </w:r>
      <w:r>
        <w:rPr>
          <w:spacing w:val="-6"/>
        </w:rPr>
        <w:t> </w:t>
      </w:r>
      <w:r>
        <w:rPr/>
        <w:t>Cuarentena,</w:t>
      </w:r>
      <w:r>
        <w:rPr>
          <w:spacing w:val="-6"/>
        </w:rPr>
        <w:t> </w:t>
      </w:r>
      <w:r>
        <w:rPr/>
        <w:t>Mantenimiento</w:t>
      </w:r>
      <w:r>
        <w:rPr>
          <w:spacing w:val="-6"/>
        </w:rPr>
        <w:t> </w:t>
      </w:r>
      <w:r>
        <w:rPr/>
        <w:t>y</w:t>
      </w:r>
      <w:r>
        <w:rPr>
          <w:spacing w:val="-8"/>
        </w:rPr>
        <w:t> </w:t>
      </w:r>
      <w:r>
        <w:rPr/>
        <w:t>Rehabilitación.</w:t>
      </w:r>
      <w:r>
        <w:rPr>
          <w:spacing w:val="-6"/>
        </w:rPr>
        <w:t> </w:t>
      </w:r>
      <w:r>
        <w:rPr/>
        <w:t>En</w:t>
      </w:r>
      <w:r>
        <w:rPr>
          <w:spacing w:val="-5"/>
        </w:rPr>
        <w:t> </w:t>
      </w:r>
      <w:r>
        <w:rPr/>
        <w:t>cualquier</w:t>
      </w:r>
      <w:r>
        <w:rPr>
          <w:spacing w:val="-6"/>
        </w:rPr>
        <w:t> </w:t>
      </w:r>
      <w:r>
        <w:rPr/>
        <w:t>caso</w:t>
      </w:r>
      <w:r>
        <w:rPr>
          <w:spacing w:val="-8"/>
        </w:rPr>
        <w:t> </w:t>
      </w:r>
      <w:r>
        <w:rPr/>
        <w:t>y</w:t>
      </w:r>
      <w:r>
        <w:rPr>
          <w:spacing w:val="-5"/>
        </w:rPr>
        <w:t> </w:t>
      </w:r>
      <w:r>
        <w:rPr/>
        <w:t>siempre</w:t>
      </w:r>
      <w:r>
        <w:rPr>
          <w:spacing w:val="-6"/>
        </w:rPr>
        <w:t> </w:t>
      </w:r>
      <w:r>
        <w:rPr/>
        <w:t>que</w:t>
      </w:r>
      <w:r>
        <w:rPr>
          <w:spacing w:val="-6"/>
        </w:rPr>
        <w:t> </w:t>
      </w:r>
      <w:r>
        <w:rPr/>
        <w:t>así</w:t>
      </w:r>
      <w:r>
        <w:rPr>
          <w:spacing w:val="-7"/>
        </w:rPr>
        <w:t> </w:t>
      </w:r>
      <w:r>
        <w:rPr/>
        <w:t>se</w:t>
      </w:r>
      <w:r>
        <w:rPr>
          <w:spacing w:val="-6"/>
        </w:rPr>
        <w:t> </w:t>
      </w:r>
      <w:r>
        <w:rPr/>
        <w:t>necesite, puede hacer ingreso a las áreas especializadas de Neonatos u Hospital. En los casos de animales de especies nativas de Bogotá, D.C., especialmente las especies migratorias, se puede brindar una estabilización en el área de Arribo para su pronta liberación en la jurisdicción de la SDA.</w:t>
      </w:r>
    </w:p>
    <w:p>
      <w:pPr>
        <w:pStyle w:val="BodyText"/>
        <w:spacing w:before="2"/>
      </w:pPr>
    </w:p>
    <w:p>
      <w:pPr>
        <w:pStyle w:val="BodyText"/>
        <w:ind w:left="1339" w:right="980"/>
        <w:jc w:val="both"/>
      </w:pPr>
      <w:r>
        <w:rPr/>
        <w:t>Estas</w:t>
      </w:r>
      <w:r>
        <w:rPr>
          <w:spacing w:val="-8"/>
        </w:rPr>
        <w:t> </w:t>
      </w:r>
      <w:r>
        <w:rPr/>
        <w:t>actividades</w:t>
      </w:r>
      <w:r>
        <w:rPr>
          <w:spacing w:val="-5"/>
        </w:rPr>
        <w:t> </w:t>
      </w:r>
      <w:r>
        <w:rPr/>
        <w:t>se</w:t>
      </w:r>
      <w:r>
        <w:rPr>
          <w:spacing w:val="-6"/>
        </w:rPr>
        <w:t> </w:t>
      </w:r>
      <w:r>
        <w:rPr/>
        <w:t>apoyan</w:t>
      </w:r>
      <w:r>
        <w:rPr>
          <w:spacing w:val="-5"/>
        </w:rPr>
        <w:t> </w:t>
      </w:r>
      <w:r>
        <w:rPr/>
        <w:t>a</w:t>
      </w:r>
      <w:r>
        <w:rPr>
          <w:spacing w:val="-6"/>
        </w:rPr>
        <w:t> </w:t>
      </w:r>
      <w:r>
        <w:rPr/>
        <w:t>nivel</w:t>
      </w:r>
      <w:r>
        <w:rPr>
          <w:spacing w:val="-7"/>
        </w:rPr>
        <w:t> </w:t>
      </w:r>
      <w:r>
        <w:rPr/>
        <w:t>de</w:t>
      </w:r>
      <w:r>
        <w:rPr>
          <w:spacing w:val="-6"/>
        </w:rPr>
        <w:t> </w:t>
      </w:r>
      <w:r>
        <w:rPr/>
        <w:t>diagnóstico</w:t>
      </w:r>
      <w:r>
        <w:rPr>
          <w:spacing w:val="-6"/>
        </w:rPr>
        <w:t> </w:t>
      </w:r>
      <w:r>
        <w:rPr/>
        <w:t>y</w:t>
      </w:r>
      <w:r>
        <w:rPr>
          <w:spacing w:val="-6"/>
        </w:rPr>
        <w:t> </w:t>
      </w:r>
      <w:r>
        <w:rPr/>
        <w:t>tratamiento</w:t>
      </w:r>
      <w:r>
        <w:rPr>
          <w:spacing w:val="-6"/>
        </w:rPr>
        <w:t> </w:t>
      </w:r>
      <w:r>
        <w:rPr/>
        <w:t>con</w:t>
      </w:r>
      <w:r>
        <w:rPr>
          <w:spacing w:val="-6"/>
        </w:rPr>
        <w:t> </w:t>
      </w:r>
      <w:r>
        <w:rPr/>
        <w:t>el</w:t>
      </w:r>
      <w:r>
        <w:rPr>
          <w:spacing w:val="-7"/>
        </w:rPr>
        <w:t> </w:t>
      </w:r>
      <w:r>
        <w:rPr/>
        <w:t>laboratorio</w:t>
      </w:r>
      <w:r>
        <w:rPr>
          <w:spacing w:val="-6"/>
        </w:rPr>
        <w:t> </w:t>
      </w:r>
      <w:r>
        <w:rPr/>
        <w:t>clínico,</w:t>
      </w:r>
      <w:r>
        <w:rPr>
          <w:spacing w:val="-6"/>
        </w:rPr>
        <w:t> </w:t>
      </w:r>
      <w:r>
        <w:rPr/>
        <w:t>las</w:t>
      </w:r>
      <w:r>
        <w:rPr>
          <w:spacing w:val="-8"/>
        </w:rPr>
        <w:t> </w:t>
      </w:r>
      <w:r>
        <w:rPr/>
        <w:t>salas</w:t>
      </w:r>
      <w:r>
        <w:rPr>
          <w:spacing w:val="-8"/>
        </w:rPr>
        <w:t> </w:t>
      </w:r>
      <w:r>
        <w:rPr/>
        <w:t>de Rayos</w:t>
      </w:r>
      <w:r>
        <w:rPr>
          <w:spacing w:val="-2"/>
        </w:rPr>
        <w:t> </w:t>
      </w:r>
      <w:r>
        <w:rPr/>
        <w:t>X</w:t>
      </w:r>
      <w:r>
        <w:rPr>
          <w:spacing w:val="-1"/>
        </w:rPr>
        <w:t> </w:t>
      </w:r>
      <w:r>
        <w:rPr/>
        <w:t>y de cirugía. Igualmente, los</w:t>
      </w:r>
      <w:r>
        <w:rPr>
          <w:spacing w:val="-2"/>
        </w:rPr>
        <w:t> </w:t>
      </w:r>
      <w:r>
        <w:rPr/>
        <w:t>encierros</w:t>
      </w:r>
      <w:r>
        <w:rPr>
          <w:spacing w:val="-2"/>
        </w:rPr>
        <w:t> </w:t>
      </w:r>
      <w:r>
        <w:rPr/>
        <w:t>del</w:t>
      </w:r>
      <w:r>
        <w:rPr>
          <w:spacing w:val="-1"/>
        </w:rPr>
        <w:t> </w:t>
      </w:r>
      <w:r>
        <w:rPr/>
        <w:t>CAVRFFS</w:t>
      </w:r>
      <w:r>
        <w:rPr>
          <w:spacing w:val="-2"/>
        </w:rPr>
        <w:t> </w:t>
      </w:r>
      <w:r>
        <w:rPr/>
        <w:t>se encuentran distribuidos</w:t>
      </w:r>
      <w:r>
        <w:rPr>
          <w:spacing w:val="-4"/>
        </w:rPr>
        <w:t> </w:t>
      </w:r>
      <w:r>
        <w:rPr/>
        <w:t>por grupos biológicos,</w:t>
      </w:r>
      <w:r>
        <w:rPr>
          <w:spacing w:val="-3"/>
        </w:rPr>
        <w:t> </w:t>
      </w:r>
      <w:r>
        <w:rPr/>
        <w:t>atendiendo</w:t>
      </w:r>
      <w:r>
        <w:rPr>
          <w:spacing w:val="-2"/>
        </w:rPr>
        <w:t> </w:t>
      </w:r>
      <w:r>
        <w:rPr/>
        <w:t>a</w:t>
      </w:r>
      <w:r>
        <w:rPr>
          <w:spacing w:val="-5"/>
        </w:rPr>
        <w:t> </w:t>
      </w:r>
      <w:r>
        <w:rPr/>
        <w:t>los</w:t>
      </w:r>
      <w:r>
        <w:rPr>
          <w:spacing w:val="-4"/>
        </w:rPr>
        <w:t> </w:t>
      </w:r>
      <w:r>
        <w:rPr/>
        <w:t>lineamientos</w:t>
      </w:r>
      <w:r>
        <w:rPr>
          <w:spacing w:val="-4"/>
        </w:rPr>
        <w:t> </w:t>
      </w:r>
      <w:r>
        <w:rPr/>
        <w:t>de</w:t>
      </w:r>
      <w:r>
        <w:rPr>
          <w:spacing w:val="-5"/>
        </w:rPr>
        <w:t> </w:t>
      </w:r>
      <w:r>
        <w:rPr/>
        <w:t>la</w:t>
      </w:r>
      <w:r>
        <w:rPr>
          <w:spacing w:val="-3"/>
        </w:rPr>
        <w:t> </w:t>
      </w:r>
      <w:r>
        <w:rPr/>
        <w:t>Resolución</w:t>
      </w:r>
      <w:r>
        <w:rPr>
          <w:spacing w:val="-4"/>
        </w:rPr>
        <w:t> </w:t>
      </w:r>
      <w:r>
        <w:rPr/>
        <w:t>2064</w:t>
      </w:r>
      <w:r>
        <w:rPr>
          <w:spacing w:val="-4"/>
        </w:rPr>
        <w:t> </w:t>
      </w:r>
      <w:r>
        <w:rPr/>
        <w:t>de</w:t>
      </w:r>
      <w:r>
        <w:rPr>
          <w:spacing w:val="-5"/>
        </w:rPr>
        <w:t> </w:t>
      </w:r>
      <w:r>
        <w:rPr/>
        <w:t>2010</w:t>
      </w:r>
      <w:r>
        <w:rPr>
          <w:spacing w:val="-4"/>
        </w:rPr>
        <w:t> </w:t>
      </w:r>
      <w:r>
        <w:rPr/>
        <w:t>del</w:t>
      </w:r>
      <w:r>
        <w:rPr>
          <w:spacing w:val="-3"/>
        </w:rPr>
        <w:t> </w:t>
      </w:r>
      <w:r>
        <w:rPr/>
        <w:t>Ministerio</w:t>
      </w:r>
      <w:r>
        <w:rPr>
          <w:spacing w:val="-5"/>
        </w:rPr>
        <w:t> </w:t>
      </w:r>
      <w:r>
        <w:rPr/>
        <w:t>de</w:t>
      </w:r>
      <w:r>
        <w:rPr>
          <w:spacing w:val="-5"/>
        </w:rPr>
        <w:t> </w:t>
      </w:r>
      <w:r>
        <w:rPr/>
        <w:t>Ambiente, Vivienda</w:t>
      </w:r>
      <w:r>
        <w:rPr>
          <w:spacing w:val="-10"/>
        </w:rPr>
        <w:t> </w:t>
      </w:r>
      <w:r>
        <w:rPr/>
        <w:t>y</w:t>
      </w:r>
      <w:r>
        <w:rPr>
          <w:spacing w:val="-9"/>
        </w:rPr>
        <w:t> </w:t>
      </w:r>
      <w:r>
        <w:rPr/>
        <w:t>Desarrollo</w:t>
      </w:r>
      <w:r>
        <w:rPr>
          <w:spacing w:val="-10"/>
        </w:rPr>
        <w:t> </w:t>
      </w:r>
      <w:r>
        <w:rPr/>
        <w:t>Territorial,</w:t>
      </w:r>
      <w:r>
        <w:rPr>
          <w:spacing w:val="-10"/>
        </w:rPr>
        <w:t> </w:t>
      </w:r>
      <w:r>
        <w:rPr/>
        <w:t>“Por</w:t>
      </w:r>
      <w:r>
        <w:rPr>
          <w:spacing w:val="-10"/>
        </w:rPr>
        <w:t> </w:t>
      </w:r>
      <w:r>
        <w:rPr/>
        <w:t>la</w:t>
      </w:r>
      <w:r>
        <w:rPr>
          <w:spacing w:val="-10"/>
        </w:rPr>
        <w:t> </w:t>
      </w:r>
      <w:r>
        <w:rPr/>
        <w:t>cual</w:t>
      </w:r>
      <w:r>
        <w:rPr>
          <w:spacing w:val="-10"/>
        </w:rPr>
        <w:t> </w:t>
      </w:r>
      <w:r>
        <w:rPr/>
        <w:t>se</w:t>
      </w:r>
      <w:r>
        <w:rPr>
          <w:spacing w:val="-10"/>
        </w:rPr>
        <w:t> </w:t>
      </w:r>
      <w:r>
        <w:rPr/>
        <w:t>reglamentan</w:t>
      </w:r>
      <w:r>
        <w:rPr>
          <w:spacing w:val="-9"/>
        </w:rPr>
        <w:t> </w:t>
      </w:r>
      <w:r>
        <w:rPr/>
        <w:t>las</w:t>
      </w:r>
      <w:r>
        <w:rPr>
          <w:spacing w:val="-11"/>
        </w:rPr>
        <w:t> </w:t>
      </w:r>
      <w:r>
        <w:rPr/>
        <w:t>medidas</w:t>
      </w:r>
      <w:r>
        <w:rPr>
          <w:spacing w:val="-11"/>
        </w:rPr>
        <w:t> </w:t>
      </w:r>
      <w:r>
        <w:rPr/>
        <w:t>posteriores</w:t>
      </w:r>
      <w:r>
        <w:rPr>
          <w:spacing w:val="-11"/>
        </w:rPr>
        <w:t> </w:t>
      </w:r>
      <w:r>
        <w:rPr/>
        <w:t>a</w:t>
      </w:r>
      <w:r>
        <w:rPr>
          <w:spacing w:val="-10"/>
        </w:rPr>
        <w:t> </w:t>
      </w:r>
      <w:r>
        <w:rPr/>
        <w:t>la</w:t>
      </w:r>
      <w:r>
        <w:rPr>
          <w:spacing w:val="-10"/>
        </w:rPr>
        <w:t> </w:t>
      </w:r>
      <w:r>
        <w:rPr/>
        <w:t>aprehensión preventiva,</w:t>
      </w:r>
      <w:r>
        <w:rPr>
          <w:spacing w:val="-5"/>
        </w:rPr>
        <w:t> </w:t>
      </w:r>
      <w:r>
        <w:rPr/>
        <w:t>restitución</w:t>
      </w:r>
      <w:r>
        <w:rPr>
          <w:spacing w:val="-4"/>
        </w:rPr>
        <w:t> </w:t>
      </w:r>
      <w:r>
        <w:rPr/>
        <w:t>o</w:t>
      </w:r>
      <w:r>
        <w:rPr>
          <w:spacing w:val="-2"/>
        </w:rPr>
        <w:t> </w:t>
      </w:r>
      <w:r>
        <w:rPr/>
        <w:t>decomiso</w:t>
      </w:r>
      <w:r>
        <w:rPr>
          <w:spacing w:val="-2"/>
        </w:rPr>
        <w:t> </w:t>
      </w:r>
      <w:r>
        <w:rPr/>
        <w:t>de</w:t>
      </w:r>
      <w:r>
        <w:rPr>
          <w:spacing w:val="-3"/>
        </w:rPr>
        <w:t> </w:t>
      </w:r>
      <w:r>
        <w:rPr/>
        <w:t>especímenes</w:t>
      </w:r>
      <w:r>
        <w:rPr>
          <w:spacing w:val="-4"/>
        </w:rPr>
        <w:t> </w:t>
      </w:r>
      <w:r>
        <w:rPr/>
        <w:t>de</w:t>
      </w:r>
      <w:r>
        <w:rPr>
          <w:spacing w:val="-5"/>
        </w:rPr>
        <w:t> </w:t>
      </w:r>
      <w:r>
        <w:rPr/>
        <w:t>especies</w:t>
      </w:r>
      <w:r>
        <w:rPr>
          <w:spacing w:val="-4"/>
        </w:rPr>
        <w:t> </w:t>
      </w:r>
      <w:r>
        <w:rPr/>
        <w:t>silvestres</w:t>
      </w:r>
      <w:r>
        <w:rPr>
          <w:spacing w:val="-4"/>
        </w:rPr>
        <w:t> </w:t>
      </w:r>
      <w:r>
        <w:rPr/>
        <w:t>de</w:t>
      </w:r>
      <w:r>
        <w:rPr>
          <w:spacing w:val="-3"/>
        </w:rPr>
        <w:t> </w:t>
      </w:r>
      <w:r>
        <w:rPr/>
        <w:t>Fauna</w:t>
      </w:r>
      <w:r>
        <w:rPr>
          <w:spacing w:val="-3"/>
        </w:rPr>
        <w:t> </w:t>
      </w:r>
      <w:r>
        <w:rPr/>
        <w:t>y</w:t>
      </w:r>
      <w:r>
        <w:rPr>
          <w:spacing w:val="-2"/>
        </w:rPr>
        <w:t> </w:t>
      </w:r>
      <w:r>
        <w:rPr/>
        <w:t>Flora</w:t>
      </w:r>
      <w:r>
        <w:rPr>
          <w:spacing w:val="-5"/>
        </w:rPr>
        <w:t> </w:t>
      </w:r>
      <w:r>
        <w:rPr/>
        <w:t>Terrestre</w:t>
      </w:r>
      <w:r>
        <w:rPr>
          <w:spacing w:val="-3"/>
        </w:rPr>
        <w:t> </w:t>
      </w:r>
      <w:r>
        <w:rPr/>
        <w:t>y Acuática y se dictan otras disposiciones”.</w:t>
      </w:r>
    </w:p>
    <w:p>
      <w:pPr>
        <w:pStyle w:val="BodyText"/>
        <w:spacing w:before="229"/>
        <w:ind w:left="1339" w:right="986"/>
        <w:jc w:val="both"/>
      </w:pPr>
      <w:r>
        <w:rPr/>
        <w:t>A todos los animales silvestres que ingresan al CAVRFFS se les brinda la atención arriba descrita, conforme a las condiciones particulares de cada individuo.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Heading2"/>
        <w:ind w:left="619" w:right="961"/>
      </w:pPr>
      <w:r>
        <w:rPr/>
        <w:t>Meta Plan</w:t>
      </w:r>
      <w:r>
        <w:rPr>
          <w:spacing w:val="-1"/>
        </w:rPr>
        <w:t> </w:t>
      </w:r>
      <w:r>
        <w:rPr/>
        <w:t>de</w:t>
      </w:r>
      <w:r>
        <w:rPr>
          <w:spacing w:val="-1"/>
        </w:rPr>
        <w:t> </w:t>
      </w:r>
      <w:r>
        <w:rPr/>
        <w:t>Desarrollo (5) - Controlar 25200 usuarios</w:t>
      </w:r>
      <w:r>
        <w:rPr>
          <w:spacing w:val="-2"/>
        </w:rPr>
        <w:t> </w:t>
      </w:r>
      <w:r>
        <w:rPr/>
        <w:t>generadores</w:t>
      </w:r>
      <w:r>
        <w:rPr>
          <w:spacing w:val="-2"/>
        </w:rPr>
        <w:t> </w:t>
      </w:r>
      <w:r>
        <w:rPr/>
        <w:t>de</w:t>
      </w:r>
      <w:r>
        <w:rPr>
          <w:spacing w:val="-1"/>
        </w:rPr>
        <w:t> </w:t>
      </w:r>
      <w:r>
        <w:rPr/>
        <w:t>residuos</w:t>
      </w:r>
      <w:r>
        <w:rPr>
          <w:spacing w:val="-2"/>
        </w:rPr>
        <w:t> </w:t>
      </w:r>
      <w:r>
        <w:rPr/>
        <w:t>especiales,</w:t>
      </w:r>
      <w:r>
        <w:rPr>
          <w:spacing w:val="-1"/>
        </w:rPr>
        <w:t> </w:t>
      </w:r>
      <w:r>
        <w:rPr/>
        <w:t>peligrosos</w:t>
      </w:r>
      <w:r>
        <w:rPr>
          <w:spacing w:val="-2"/>
        </w:rPr>
        <w:t> </w:t>
      </w:r>
      <w:r>
        <w:rPr/>
        <w:t>y de manejo diferenciado</w:t>
      </w:r>
    </w:p>
    <w:p>
      <w:pPr>
        <w:pStyle w:val="ListParagraph"/>
        <w:numPr>
          <w:ilvl w:val="5"/>
          <w:numId w:val="2"/>
        </w:numPr>
        <w:tabs>
          <w:tab w:pos="1339" w:val="left" w:leader="none"/>
        </w:tabs>
        <w:spacing w:line="240" w:lineRule="auto" w:before="229" w:after="0"/>
        <w:ind w:left="1339" w:right="984" w:hanging="360"/>
        <w:jc w:val="left"/>
        <w:rPr>
          <w:sz w:val="20"/>
        </w:rPr>
      </w:pPr>
      <w:r>
        <w:rPr>
          <w:b/>
          <w:sz w:val="20"/>
        </w:rPr>
        <w:t>Actividad 1:</w:t>
      </w:r>
      <w:r>
        <w:rPr>
          <w:b/>
          <w:spacing w:val="20"/>
          <w:sz w:val="20"/>
        </w:rPr>
        <w:t> </w:t>
      </w:r>
      <w:r>
        <w:rPr>
          <w:sz w:val="20"/>
        </w:rPr>
        <w:t>Realizar</w:t>
      </w:r>
      <w:r>
        <w:rPr>
          <w:spacing w:val="19"/>
          <w:sz w:val="20"/>
        </w:rPr>
        <w:t> </w:t>
      </w:r>
      <w:r>
        <w:rPr>
          <w:sz w:val="20"/>
        </w:rPr>
        <w:t>25.200 actuaciones de</w:t>
      </w:r>
      <w:r>
        <w:rPr>
          <w:spacing w:val="19"/>
          <w:sz w:val="20"/>
        </w:rPr>
        <w:t> </w:t>
      </w:r>
      <w:r>
        <w:rPr>
          <w:sz w:val="20"/>
        </w:rPr>
        <w:t>control y</w:t>
      </w:r>
      <w:r>
        <w:rPr>
          <w:spacing w:val="19"/>
          <w:sz w:val="20"/>
        </w:rPr>
        <w:t> </w:t>
      </w:r>
      <w:r>
        <w:rPr>
          <w:sz w:val="20"/>
        </w:rPr>
        <w:t>seguimiento</w:t>
      </w:r>
      <w:r>
        <w:rPr>
          <w:spacing w:val="19"/>
          <w:sz w:val="20"/>
        </w:rPr>
        <w:t> </w:t>
      </w:r>
      <w:r>
        <w:rPr>
          <w:sz w:val="20"/>
        </w:rPr>
        <w:t>a</w:t>
      </w:r>
      <w:r>
        <w:rPr>
          <w:spacing w:val="19"/>
          <w:sz w:val="20"/>
        </w:rPr>
        <w:t> </w:t>
      </w:r>
      <w:r>
        <w:rPr>
          <w:sz w:val="20"/>
        </w:rPr>
        <w:t>los usuarios de</w:t>
      </w:r>
      <w:r>
        <w:rPr>
          <w:spacing w:val="19"/>
          <w:sz w:val="20"/>
        </w:rPr>
        <w:t> </w:t>
      </w:r>
      <w:r>
        <w:rPr>
          <w:sz w:val="20"/>
        </w:rPr>
        <w:t>la cadena</w:t>
      </w:r>
      <w:r>
        <w:rPr>
          <w:spacing w:val="19"/>
          <w:sz w:val="20"/>
        </w:rPr>
        <w:t> </w:t>
      </w:r>
      <w:r>
        <w:rPr>
          <w:sz w:val="20"/>
        </w:rPr>
        <w:t>de gestión de los residuos peligrosos, especiales y de manejo diferenciado</w:t>
      </w:r>
    </w:p>
    <w:p>
      <w:pPr>
        <w:pStyle w:val="BodyText"/>
        <w:spacing w:before="1"/>
      </w:pPr>
    </w:p>
    <w:p>
      <w:pPr>
        <w:pStyle w:val="Heading2"/>
        <w:ind w:left="1339"/>
        <w:jc w:val="both"/>
      </w:pPr>
      <w:r>
        <w:rPr/>
        <w:t>Las</w:t>
      </w:r>
      <w:r>
        <w:rPr>
          <w:spacing w:val="-6"/>
        </w:rPr>
        <w:t> </w:t>
      </w:r>
      <w:r>
        <w:rPr/>
        <w:t>acciones</w:t>
      </w:r>
      <w:r>
        <w:rPr>
          <w:spacing w:val="-5"/>
        </w:rPr>
        <w:t> </w:t>
      </w:r>
      <w:r>
        <w:rPr/>
        <w:t>que</w:t>
      </w:r>
      <w:r>
        <w:rPr>
          <w:spacing w:val="-1"/>
        </w:rPr>
        <w:t> </w:t>
      </w:r>
      <w:r>
        <w:rPr/>
        <w:t>se</w:t>
      </w:r>
      <w:r>
        <w:rPr>
          <w:spacing w:val="-4"/>
        </w:rPr>
        <w:t> </w:t>
      </w:r>
      <w:r>
        <w:rPr/>
        <w:t>ejecutarán</w:t>
      </w:r>
      <w:r>
        <w:rPr>
          <w:spacing w:val="-6"/>
        </w:rPr>
        <w:t> </w:t>
      </w:r>
      <w:r>
        <w:rPr/>
        <w:t>son</w:t>
      </w:r>
      <w:r>
        <w:rPr>
          <w:spacing w:val="-5"/>
        </w:rPr>
        <w:t> </w:t>
      </w:r>
      <w:r>
        <w:rPr/>
        <w:t>las</w:t>
      </w:r>
      <w:r>
        <w:rPr>
          <w:spacing w:val="-5"/>
        </w:rPr>
        <w:t> </w:t>
      </w:r>
      <w:r>
        <w:rPr>
          <w:spacing w:val="-2"/>
        </w:rPr>
        <w:t>siguientes:</w:t>
      </w:r>
    </w:p>
    <w:p>
      <w:pPr>
        <w:pStyle w:val="ListParagraph"/>
        <w:numPr>
          <w:ilvl w:val="1"/>
          <w:numId w:val="12"/>
        </w:numPr>
        <w:tabs>
          <w:tab w:pos="1539" w:val="left" w:leader="none"/>
        </w:tabs>
        <w:spacing w:line="240" w:lineRule="auto" w:before="229" w:after="0"/>
        <w:ind w:left="1539" w:right="0" w:hanging="200"/>
        <w:jc w:val="both"/>
        <w:rPr>
          <w:b/>
          <w:sz w:val="20"/>
        </w:rPr>
      </w:pPr>
      <w:r>
        <w:rPr>
          <w:b/>
          <w:sz w:val="20"/>
        </w:rPr>
        <w:t>Priorización</w:t>
      </w:r>
      <w:r>
        <w:rPr>
          <w:b/>
          <w:spacing w:val="-7"/>
          <w:sz w:val="20"/>
        </w:rPr>
        <w:t> </w:t>
      </w:r>
      <w:r>
        <w:rPr>
          <w:b/>
          <w:sz w:val="20"/>
        </w:rPr>
        <w:t>usuarios</w:t>
      </w:r>
      <w:r>
        <w:rPr>
          <w:b/>
          <w:spacing w:val="-7"/>
          <w:sz w:val="20"/>
        </w:rPr>
        <w:t> </w:t>
      </w:r>
      <w:r>
        <w:rPr>
          <w:b/>
          <w:sz w:val="20"/>
        </w:rPr>
        <w:t>a</w:t>
      </w:r>
      <w:r>
        <w:rPr>
          <w:b/>
          <w:spacing w:val="-4"/>
          <w:sz w:val="20"/>
        </w:rPr>
        <w:t> </w:t>
      </w:r>
      <w:r>
        <w:rPr>
          <w:b/>
          <w:spacing w:val="-2"/>
          <w:sz w:val="20"/>
        </w:rPr>
        <w:t>controlar</w:t>
      </w:r>
    </w:p>
    <w:p>
      <w:pPr>
        <w:pStyle w:val="BodyText"/>
        <w:spacing w:before="1"/>
        <w:ind w:left="1339" w:right="979"/>
        <w:jc w:val="both"/>
      </w:pPr>
      <w:r>
        <w:rPr/>
        <w:t>En este sentido a través de acciones se planifica la ejecución de actividades de evaluación, control y seguimiento a la disposición adecuada y aprovechamiento de residuos especiales, ordinarios, peligrosos y de manejo diferenciado generadas por actividades industriales, constructivas y de servicios públicos y privados en Bogotá mediante la priorización de usuarios.</w:t>
      </w:r>
    </w:p>
    <w:p>
      <w:pPr>
        <w:pStyle w:val="BodyText"/>
        <w:spacing w:before="229"/>
        <w:ind w:left="1339" w:right="978"/>
        <w:jc w:val="both"/>
      </w:pPr>
      <w:r>
        <w:rPr/>
        <w:t>El punto de partida de la formulación del programa se realizará a partir de la Identificación, Priorización y definición de usuarios a controlar, para el logro de lo anterior, la Subdirección de Control Ambiental al Sector Público estima realizar la priorización de sus actuaciones técnicas </w:t>
      </w:r>
      <w:r>
        <w:rPr>
          <w:spacing w:val="-2"/>
        </w:rPr>
        <w:t>conforme a la</w:t>
      </w:r>
      <w:r>
        <w:rPr>
          <w:spacing w:val="-4"/>
        </w:rPr>
        <w:t> </w:t>
      </w:r>
      <w:r>
        <w:rPr>
          <w:spacing w:val="-2"/>
        </w:rPr>
        <w:t>dinámica y</w:t>
      </w:r>
      <w:r>
        <w:rPr>
          <w:spacing w:val="-3"/>
        </w:rPr>
        <w:t> </w:t>
      </w:r>
      <w:r>
        <w:rPr>
          <w:spacing w:val="-2"/>
        </w:rPr>
        <w:t>características particulares de los</w:t>
      </w:r>
      <w:r>
        <w:rPr>
          <w:spacing w:val="-3"/>
        </w:rPr>
        <w:t> </w:t>
      </w:r>
      <w:r>
        <w:rPr>
          <w:spacing w:val="-2"/>
        </w:rPr>
        <w:t>usuarios</w:t>
      </w:r>
      <w:r>
        <w:rPr>
          <w:spacing w:val="-3"/>
        </w:rPr>
        <w:t> </w:t>
      </w:r>
      <w:r>
        <w:rPr>
          <w:spacing w:val="-2"/>
        </w:rPr>
        <w:t>objeto</w:t>
      </w:r>
      <w:r>
        <w:rPr>
          <w:spacing w:val="-3"/>
        </w:rPr>
        <w:t> </w:t>
      </w:r>
      <w:r>
        <w:rPr>
          <w:spacing w:val="-2"/>
        </w:rPr>
        <w:t>de control,</w:t>
      </w:r>
      <w:r>
        <w:rPr>
          <w:spacing w:val="-4"/>
        </w:rPr>
        <w:t> </w:t>
      </w:r>
      <w:r>
        <w:rPr>
          <w:spacing w:val="-2"/>
        </w:rPr>
        <w:t>en consideración </w:t>
      </w:r>
      <w:r>
        <w:rPr/>
        <w:t>a variables tales como:</w:t>
      </w:r>
    </w:p>
    <w:p>
      <w:pPr>
        <w:pStyle w:val="BodyText"/>
      </w:pPr>
    </w:p>
    <w:p>
      <w:pPr>
        <w:pStyle w:val="BodyText"/>
        <w:ind w:left="3913" w:right="1465" w:hanging="1551"/>
      </w:pPr>
      <w:r>
        <w:rPr/>
        <w:t>Tabla:</w:t>
      </w:r>
      <w:r>
        <w:rPr>
          <w:spacing w:val="-5"/>
        </w:rPr>
        <w:t> </w:t>
      </w:r>
      <w:r>
        <w:rPr/>
        <w:t>Áreas</w:t>
      </w:r>
      <w:r>
        <w:rPr>
          <w:spacing w:val="-5"/>
        </w:rPr>
        <w:t> </w:t>
      </w:r>
      <w:r>
        <w:rPr/>
        <w:t>de</w:t>
      </w:r>
      <w:r>
        <w:rPr>
          <w:spacing w:val="-5"/>
        </w:rPr>
        <w:t> </w:t>
      </w:r>
      <w:r>
        <w:rPr/>
        <w:t>control,</w:t>
      </w:r>
      <w:r>
        <w:rPr>
          <w:spacing w:val="-5"/>
        </w:rPr>
        <w:t> </w:t>
      </w:r>
      <w:r>
        <w:rPr/>
        <w:t>número</w:t>
      </w:r>
      <w:r>
        <w:rPr>
          <w:spacing w:val="-4"/>
        </w:rPr>
        <w:t> </w:t>
      </w:r>
      <w:r>
        <w:rPr/>
        <w:t>de</w:t>
      </w:r>
      <w:r>
        <w:rPr>
          <w:spacing w:val="-6"/>
        </w:rPr>
        <w:t> </w:t>
      </w:r>
      <w:r>
        <w:rPr/>
        <w:t>variables</w:t>
      </w:r>
      <w:r>
        <w:rPr>
          <w:spacing w:val="-5"/>
        </w:rPr>
        <w:t> </w:t>
      </w:r>
      <w:r>
        <w:rPr/>
        <w:t>y</w:t>
      </w:r>
      <w:r>
        <w:rPr>
          <w:spacing w:val="-4"/>
        </w:rPr>
        <w:t> </w:t>
      </w:r>
      <w:r>
        <w:rPr/>
        <w:t>descripción</w:t>
      </w:r>
      <w:r>
        <w:rPr>
          <w:spacing w:val="-5"/>
        </w:rPr>
        <w:t> </w:t>
      </w:r>
      <w:r>
        <w:rPr/>
        <w:t>Subdirección</w:t>
      </w:r>
      <w:r>
        <w:rPr>
          <w:spacing w:val="-5"/>
        </w:rPr>
        <w:t> </w:t>
      </w:r>
      <w:r>
        <w:rPr/>
        <w:t>de Control Ambiental al Sector Público.</w:t>
      </w:r>
    </w:p>
    <w:tbl>
      <w:tblPr>
        <w:tblW w:w="0" w:type="auto"/>
        <w:jc w:val="left"/>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1"/>
        <w:gridCol w:w="1661"/>
        <w:gridCol w:w="3740"/>
      </w:tblGrid>
      <w:tr>
        <w:trPr>
          <w:trHeight w:val="415" w:hRule="atLeast"/>
        </w:trPr>
        <w:tc>
          <w:tcPr>
            <w:tcW w:w="1921" w:type="dxa"/>
            <w:shd w:val="clear" w:color="auto" w:fill="BEBEBE"/>
          </w:tcPr>
          <w:p>
            <w:pPr>
              <w:pStyle w:val="TableParagraph"/>
              <w:spacing w:line="206" w:lineRule="exact"/>
              <w:ind w:left="115" w:right="879"/>
              <w:rPr>
                <w:b/>
                <w:sz w:val="18"/>
              </w:rPr>
            </w:pPr>
            <w:r>
              <w:rPr>
                <w:b/>
                <w:sz w:val="18"/>
              </w:rPr>
              <w:t>ÁREA DE </w:t>
            </w:r>
            <w:r>
              <w:rPr>
                <w:b/>
                <w:spacing w:val="-2"/>
                <w:sz w:val="18"/>
              </w:rPr>
              <w:t>CONTROL</w:t>
            </w:r>
          </w:p>
        </w:tc>
        <w:tc>
          <w:tcPr>
            <w:tcW w:w="1661" w:type="dxa"/>
            <w:shd w:val="clear" w:color="auto" w:fill="BEBEBE"/>
          </w:tcPr>
          <w:p>
            <w:pPr>
              <w:pStyle w:val="TableParagraph"/>
              <w:spacing w:line="206" w:lineRule="exact"/>
              <w:ind w:left="354" w:right="256" w:hanging="82"/>
              <w:rPr>
                <w:b/>
                <w:sz w:val="18"/>
              </w:rPr>
            </w:pPr>
            <w:r>
              <w:rPr>
                <w:b/>
                <w:sz w:val="18"/>
              </w:rPr>
              <w:t>NÚMERO</w:t>
            </w:r>
            <w:r>
              <w:rPr>
                <w:b/>
                <w:spacing w:val="-12"/>
                <w:sz w:val="18"/>
              </w:rPr>
              <w:t> </w:t>
            </w:r>
            <w:r>
              <w:rPr>
                <w:b/>
                <w:sz w:val="18"/>
              </w:rPr>
              <w:t>DE </w:t>
            </w:r>
            <w:r>
              <w:rPr>
                <w:b/>
                <w:spacing w:val="-2"/>
                <w:sz w:val="18"/>
              </w:rPr>
              <w:t>VARIABLE</w:t>
            </w:r>
          </w:p>
        </w:tc>
        <w:tc>
          <w:tcPr>
            <w:tcW w:w="3740" w:type="dxa"/>
            <w:shd w:val="clear" w:color="auto" w:fill="BEBEBE"/>
          </w:tcPr>
          <w:p>
            <w:pPr>
              <w:pStyle w:val="TableParagraph"/>
              <w:spacing w:before="103"/>
              <w:ind w:left="67" w:right="59"/>
              <w:jc w:val="center"/>
              <w:rPr>
                <w:b/>
                <w:sz w:val="18"/>
              </w:rPr>
            </w:pPr>
            <w:r>
              <w:rPr>
                <w:b/>
                <w:spacing w:val="-2"/>
                <w:sz w:val="18"/>
              </w:rPr>
              <w:t>DESCRIPCIÓN</w:t>
            </w:r>
          </w:p>
        </w:tc>
      </w:tr>
      <w:tr>
        <w:trPr>
          <w:trHeight w:val="412" w:hRule="atLeast"/>
        </w:trPr>
        <w:tc>
          <w:tcPr>
            <w:tcW w:w="1921" w:type="dxa"/>
            <w:vMerge w:val="restart"/>
          </w:tcPr>
          <w:p>
            <w:pPr>
              <w:pStyle w:val="TableParagraph"/>
              <w:rPr>
                <w:sz w:val="18"/>
              </w:rPr>
            </w:pPr>
          </w:p>
          <w:p>
            <w:pPr>
              <w:pStyle w:val="TableParagraph"/>
              <w:spacing w:before="15"/>
              <w:rPr>
                <w:sz w:val="18"/>
              </w:rPr>
            </w:pPr>
          </w:p>
          <w:p>
            <w:pPr>
              <w:pStyle w:val="TableParagraph"/>
              <w:ind w:left="115" w:right="103"/>
              <w:jc w:val="both"/>
              <w:rPr>
                <w:b/>
                <w:sz w:val="18"/>
              </w:rPr>
            </w:pPr>
            <w:r>
              <w:rPr>
                <w:b/>
                <w:sz w:val="18"/>
              </w:rPr>
              <w:t>Entidades</w:t>
            </w:r>
            <w:r>
              <w:rPr>
                <w:b/>
                <w:spacing w:val="-12"/>
                <w:sz w:val="18"/>
              </w:rPr>
              <w:t> </w:t>
            </w:r>
            <w:r>
              <w:rPr>
                <w:b/>
                <w:sz w:val="18"/>
              </w:rPr>
              <w:t>públicas</w:t>
            </w:r>
            <w:r>
              <w:rPr>
                <w:b/>
                <w:spacing w:val="-11"/>
                <w:sz w:val="18"/>
              </w:rPr>
              <w:t> </w:t>
            </w:r>
            <w:r>
              <w:rPr>
                <w:b/>
                <w:sz w:val="18"/>
              </w:rPr>
              <w:t>de orden distrital </w:t>
            </w:r>
            <w:r>
              <w:rPr>
                <w:b/>
                <w:sz w:val="18"/>
              </w:rPr>
              <w:t>y </w:t>
            </w:r>
            <w:r>
              <w:rPr>
                <w:b/>
                <w:spacing w:val="-2"/>
                <w:sz w:val="18"/>
              </w:rPr>
              <w:t>nacional</w:t>
            </w:r>
          </w:p>
        </w:tc>
        <w:tc>
          <w:tcPr>
            <w:tcW w:w="1661" w:type="dxa"/>
          </w:tcPr>
          <w:p>
            <w:pPr>
              <w:pStyle w:val="TableParagraph"/>
              <w:spacing w:before="103"/>
              <w:ind w:left="7"/>
              <w:jc w:val="center"/>
              <w:rPr>
                <w:sz w:val="18"/>
              </w:rPr>
            </w:pPr>
            <w:r>
              <w:rPr>
                <w:spacing w:val="-10"/>
                <w:sz w:val="18"/>
              </w:rPr>
              <w:t>1</w:t>
            </w:r>
          </w:p>
        </w:tc>
        <w:tc>
          <w:tcPr>
            <w:tcW w:w="3740" w:type="dxa"/>
          </w:tcPr>
          <w:p>
            <w:pPr>
              <w:pStyle w:val="TableParagraph"/>
              <w:spacing w:line="206" w:lineRule="exact"/>
              <w:ind w:left="114"/>
              <w:rPr>
                <w:sz w:val="18"/>
              </w:rPr>
            </w:pPr>
            <w:r>
              <w:rPr>
                <w:sz w:val="18"/>
              </w:rPr>
              <w:t>Alcance</w:t>
            </w:r>
            <w:r>
              <w:rPr>
                <w:spacing w:val="30"/>
                <w:sz w:val="18"/>
              </w:rPr>
              <w:t> </w:t>
            </w:r>
            <w:r>
              <w:rPr>
                <w:sz w:val="18"/>
              </w:rPr>
              <w:t>de</w:t>
            </w:r>
            <w:r>
              <w:rPr>
                <w:spacing w:val="30"/>
                <w:sz w:val="18"/>
              </w:rPr>
              <w:t> </w:t>
            </w:r>
            <w:r>
              <w:rPr>
                <w:sz w:val="18"/>
              </w:rPr>
              <w:t>las</w:t>
            </w:r>
            <w:r>
              <w:rPr>
                <w:spacing w:val="30"/>
                <w:sz w:val="18"/>
              </w:rPr>
              <w:t> </w:t>
            </w:r>
            <w:r>
              <w:rPr>
                <w:sz w:val="18"/>
              </w:rPr>
              <w:t>actuaciones</w:t>
            </w:r>
            <w:r>
              <w:rPr>
                <w:spacing w:val="30"/>
                <w:sz w:val="18"/>
              </w:rPr>
              <w:t> </w:t>
            </w:r>
            <w:r>
              <w:rPr>
                <w:sz w:val="18"/>
              </w:rPr>
              <w:t>en</w:t>
            </w:r>
            <w:r>
              <w:rPr>
                <w:spacing w:val="32"/>
                <w:sz w:val="18"/>
              </w:rPr>
              <w:t> </w:t>
            </w:r>
            <w:r>
              <w:rPr>
                <w:sz w:val="18"/>
              </w:rPr>
              <w:t>relación</w:t>
            </w:r>
            <w:r>
              <w:rPr>
                <w:spacing w:val="32"/>
                <w:sz w:val="18"/>
              </w:rPr>
              <w:t> </w:t>
            </w:r>
            <w:r>
              <w:rPr>
                <w:sz w:val="18"/>
              </w:rPr>
              <w:t>con</w:t>
            </w:r>
            <w:r>
              <w:rPr>
                <w:spacing w:val="32"/>
                <w:sz w:val="18"/>
              </w:rPr>
              <w:t> </w:t>
            </w:r>
            <w:r>
              <w:rPr>
                <w:sz w:val="18"/>
              </w:rPr>
              <w:t>el universo total de control.</w:t>
            </w:r>
          </w:p>
        </w:tc>
      </w:tr>
      <w:tr>
        <w:trPr>
          <w:trHeight w:val="414" w:hRule="atLeast"/>
        </w:trPr>
        <w:tc>
          <w:tcPr>
            <w:tcW w:w="1921" w:type="dxa"/>
            <w:vMerge/>
            <w:tcBorders>
              <w:top w:val="nil"/>
            </w:tcBorders>
          </w:tcPr>
          <w:p>
            <w:pPr>
              <w:rPr>
                <w:sz w:val="2"/>
                <w:szCs w:val="2"/>
              </w:rPr>
            </w:pPr>
          </w:p>
        </w:tc>
        <w:tc>
          <w:tcPr>
            <w:tcW w:w="1661" w:type="dxa"/>
          </w:tcPr>
          <w:p>
            <w:pPr>
              <w:pStyle w:val="TableParagraph"/>
              <w:spacing w:before="105"/>
              <w:ind w:left="7"/>
              <w:jc w:val="center"/>
              <w:rPr>
                <w:sz w:val="18"/>
              </w:rPr>
            </w:pPr>
            <w:r>
              <w:rPr>
                <w:spacing w:val="-10"/>
                <w:sz w:val="18"/>
              </w:rPr>
              <w:t>2</w:t>
            </w:r>
          </w:p>
        </w:tc>
        <w:tc>
          <w:tcPr>
            <w:tcW w:w="3740" w:type="dxa"/>
          </w:tcPr>
          <w:p>
            <w:pPr>
              <w:pStyle w:val="TableParagraph"/>
              <w:spacing w:line="206" w:lineRule="exact"/>
              <w:ind w:left="114"/>
              <w:rPr>
                <w:sz w:val="18"/>
              </w:rPr>
            </w:pPr>
            <w:r>
              <w:rPr>
                <w:sz w:val="18"/>
              </w:rPr>
              <w:t>Porcentaje</w:t>
            </w:r>
            <w:r>
              <w:rPr>
                <w:spacing w:val="40"/>
                <w:sz w:val="18"/>
              </w:rPr>
              <w:t> </w:t>
            </w:r>
            <w:r>
              <w:rPr>
                <w:sz w:val="18"/>
              </w:rPr>
              <w:t>de</w:t>
            </w:r>
            <w:r>
              <w:rPr>
                <w:spacing w:val="40"/>
                <w:sz w:val="18"/>
              </w:rPr>
              <w:t> </w:t>
            </w:r>
            <w:r>
              <w:rPr>
                <w:sz w:val="18"/>
              </w:rPr>
              <w:t>cumplimiento</w:t>
            </w:r>
            <w:r>
              <w:rPr>
                <w:spacing w:val="40"/>
                <w:sz w:val="18"/>
              </w:rPr>
              <w:t> </w:t>
            </w:r>
            <w:r>
              <w:rPr>
                <w:sz w:val="18"/>
              </w:rPr>
              <w:t>de</w:t>
            </w:r>
            <w:r>
              <w:rPr>
                <w:spacing w:val="40"/>
                <w:sz w:val="18"/>
              </w:rPr>
              <w:t> </w:t>
            </w:r>
            <w:r>
              <w:rPr>
                <w:sz w:val="18"/>
              </w:rPr>
              <w:t>las</w:t>
            </w:r>
            <w:r>
              <w:rPr>
                <w:spacing w:val="40"/>
                <w:sz w:val="18"/>
              </w:rPr>
              <w:t> </w:t>
            </w:r>
            <w:r>
              <w:rPr>
                <w:sz w:val="18"/>
              </w:rPr>
              <w:t>sedes</w:t>
            </w:r>
            <w:r>
              <w:rPr>
                <w:spacing w:val="40"/>
                <w:sz w:val="18"/>
              </w:rPr>
              <w:t> </w:t>
            </w:r>
            <w:r>
              <w:rPr>
                <w:sz w:val="18"/>
              </w:rPr>
              <w:t>por </w:t>
            </w:r>
            <w:r>
              <w:rPr>
                <w:spacing w:val="-2"/>
                <w:sz w:val="18"/>
              </w:rPr>
              <w:t>localidad.</w:t>
            </w:r>
          </w:p>
        </w:tc>
      </w:tr>
      <w:tr>
        <w:trPr>
          <w:trHeight w:val="206" w:hRule="atLeast"/>
        </w:trPr>
        <w:tc>
          <w:tcPr>
            <w:tcW w:w="1921" w:type="dxa"/>
            <w:vMerge/>
            <w:tcBorders>
              <w:top w:val="nil"/>
            </w:tcBorders>
          </w:tcPr>
          <w:p>
            <w:pPr>
              <w:rPr>
                <w:sz w:val="2"/>
                <w:szCs w:val="2"/>
              </w:rPr>
            </w:pPr>
          </w:p>
        </w:tc>
        <w:tc>
          <w:tcPr>
            <w:tcW w:w="1661" w:type="dxa"/>
          </w:tcPr>
          <w:p>
            <w:pPr>
              <w:pStyle w:val="TableParagraph"/>
              <w:spacing w:line="186" w:lineRule="exact"/>
              <w:ind w:left="7"/>
              <w:jc w:val="center"/>
              <w:rPr>
                <w:sz w:val="18"/>
              </w:rPr>
            </w:pPr>
            <w:r>
              <w:rPr>
                <w:spacing w:val="-10"/>
                <w:sz w:val="18"/>
              </w:rPr>
              <w:t>3</w:t>
            </w:r>
          </w:p>
        </w:tc>
        <w:tc>
          <w:tcPr>
            <w:tcW w:w="3740" w:type="dxa"/>
          </w:tcPr>
          <w:p>
            <w:pPr>
              <w:pStyle w:val="TableParagraph"/>
              <w:spacing w:line="186" w:lineRule="exact"/>
              <w:ind w:left="8" w:right="67"/>
              <w:jc w:val="center"/>
              <w:rPr>
                <w:sz w:val="18"/>
              </w:rPr>
            </w:pPr>
            <w:r>
              <w:rPr>
                <w:sz w:val="18"/>
              </w:rPr>
              <w:t>Categoría</w:t>
            </w:r>
            <w:r>
              <w:rPr>
                <w:spacing w:val="-1"/>
                <w:sz w:val="18"/>
              </w:rPr>
              <w:t> </w:t>
            </w:r>
            <w:r>
              <w:rPr>
                <w:sz w:val="18"/>
              </w:rPr>
              <w:t>de</w:t>
            </w:r>
            <w:r>
              <w:rPr>
                <w:spacing w:val="-4"/>
                <w:sz w:val="18"/>
              </w:rPr>
              <w:t> </w:t>
            </w:r>
            <w:r>
              <w:rPr>
                <w:sz w:val="18"/>
              </w:rPr>
              <w:t>generación</w:t>
            </w:r>
            <w:r>
              <w:rPr>
                <w:spacing w:val="-1"/>
                <w:sz w:val="18"/>
              </w:rPr>
              <w:t> </w:t>
            </w:r>
            <w:r>
              <w:rPr>
                <w:sz w:val="18"/>
              </w:rPr>
              <w:t>de</w:t>
            </w:r>
            <w:r>
              <w:rPr>
                <w:spacing w:val="-2"/>
                <w:sz w:val="18"/>
              </w:rPr>
              <w:t> </w:t>
            </w:r>
            <w:r>
              <w:rPr>
                <w:sz w:val="18"/>
              </w:rPr>
              <w:t>residuos</w:t>
            </w:r>
            <w:r>
              <w:rPr>
                <w:spacing w:val="-1"/>
                <w:sz w:val="18"/>
              </w:rPr>
              <w:t> </w:t>
            </w:r>
            <w:r>
              <w:rPr>
                <w:spacing w:val="-2"/>
                <w:sz w:val="18"/>
              </w:rPr>
              <w:t>peligrosos.</w:t>
            </w:r>
          </w:p>
        </w:tc>
      </w:tr>
      <w:tr>
        <w:trPr>
          <w:trHeight w:val="414" w:hRule="atLeast"/>
        </w:trPr>
        <w:tc>
          <w:tcPr>
            <w:tcW w:w="1921" w:type="dxa"/>
            <w:vMerge/>
            <w:tcBorders>
              <w:top w:val="nil"/>
            </w:tcBorders>
          </w:tcPr>
          <w:p>
            <w:pPr>
              <w:rPr>
                <w:sz w:val="2"/>
                <w:szCs w:val="2"/>
              </w:rPr>
            </w:pPr>
          </w:p>
        </w:tc>
        <w:tc>
          <w:tcPr>
            <w:tcW w:w="1661" w:type="dxa"/>
          </w:tcPr>
          <w:p>
            <w:pPr>
              <w:pStyle w:val="TableParagraph"/>
              <w:spacing w:before="105"/>
              <w:ind w:left="7"/>
              <w:jc w:val="center"/>
              <w:rPr>
                <w:sz w:val="18"/>
              </w:rPr>
            </w:pPr>
            <w:r>
              <w:rPr>
                <w:spacing w:val="-10"/>
                <w:sz w:val="18"/>
              </w:rPr>
              <w:t>4</w:t>
            </w:r>
          </w:p>
        </w:tc>
        <w:tc>
          <w:tcPr>
            <w:tcW w:w="3740" w:type="dxa"/>
          </w:tcPr>
          <w:p>
            <w:pPr>
              <w:pStyle w:val="TableParagraph"/>
              <w:spacing w:line="206" w:lineRule="exact"/>
              <w:ind w:left="114"/>
              <w:rPr>
                <w:sz w:val="18"/>
              </w:rPr>
            </w:pPr>
            <w:r>
              <w:rPr>
                <w:sz w:val="18"/>
              </w:rPr>
              <w:t>Concentración</w:t>
            </w:r>
            <w:r>
              <w:rPr>
                <w:spacing w:val="40"/>
                <w:sz w:val="18"/>
              </w:rPr>
              <w:t> </w:t>
            </w:r>
            <w:r>
              <w:rPr>
                <w:sz w:val="18"/>
              </w:rPr>
              <w:t>de</w:t>
            </w:r>
            <w:r>
              <w:rPr>
                <w:spacing w:val="40"/>
                <w:sz w:val="18"/>
              </w:rPr>
              <w:t> </w:t>
            </w:r>
            <w:r>
              <w:rPr>
                <w:sz w:val="18"/>
              </w:rPr>
              <w:t>sedes</w:t>
            </w:r>
            <w:r>
              <w:rPr>
                <w:spacing w:val="40"/>
                <w:sz w:val="18"/>
              </w:rPr>
              <w:t> </w:t>
            </w:r>
            <w:r>
              <w:rPr>
                <w:sz w:val="18"/>
              </w:rPr>
              <w:t>de</w:t>
            </w:r>
            <w:r>
              <w:rPr>
                <w:spacing w:val="40"/>
                <w:sz w:val="18"/>
              </w:rPr>
              <w:t> </w:t>
            </w:r>
            <w:r>
              <w:rPr>
                <w:sz w:val="18"/>
              </w:rPr>
              <w:t>las</w:t>
            </w:r>
            <w:r>
              <w:rPr>
                <w:spacing w:val="40"/>
                <w:sz w:val="18"/>
              </w:rPr>
              <w:t> </w:t>
            </w:r>
            <w:r>
              <w:rPr>
                <w:sz w:val="18"/>
              </w:rPr>
              <w:t>entidades</w:t>
            </w:r>
            <w:r>
              <w:rPr>
                <w:spacing w:val="40"/>
                <w:sz w:val="18"/>
              </w:rPr>
              <w:t> </w:t>
            </w:r>
            <w:r>
              <w:rPr>
                <w:sz w:val="18"/>
              </w:rPr>
              <w:t>por </w:t>
            </w:r>
            <w:r>
              <w:rPr>
                <w:spacing w:val="-2"/>
                <w:sz w:val="18"/>
              </w:rPr>
              <w:t>localidad.</w:t>
            </w:r>
          </w:p>
        </w:tc>
      </w:tr>
      <w:tr>
        <w:trPr>
          <w:trHeight w:val="621" w:hRule="atLeast"/>
        </w:trPr>
        <w:tc>
          <w:tcPr>
            <w:tcW w:w="1921" w:type="dxa"/>
            <w:vMerge w:val="restart"/>
          </w:tcPr>
          <w:p>
            <w:pPr>
              <w:pStyle w:val="TableParagraph"/>
              <w:rPr>
                <w:sz w:val="18"/>
              </w:rPr>
            </w:pPr>
          </w:p>
          <w:p>
            <w:pPr>
              <w:pStyle w:val="TableParagraph"/>
              <w:rPr>
                <w:sz w:val="18"/>
              </w:rPr>
            </w:pPr>
          </w:p>
          <w:p>
            <w:pPr>
              <w:pStyle w:val="TableParagraph"/>
              <w:spacing w:before="118"/>
              <w:rPr>
                <w:sz w:val="18"/>
              </w:rPr>
            </w:pPr>
          </w:p>
          <w:p>
            <w:pPr>
              <w:pStyle w:val="TableParagraph"/>
              <w:tabs>
                <w:tab w:pos="1623" w:val="left" w:leader="none"/>
              </w:tabs>
              <w:ind w:left="115" w:right="102"/>
              <w:jc w:val="both"/>
              <w:rPr>
                <w:b/>
                <w:sz w:val="18"/>
              </w:rPr>
            </w:pPr>
            <w:r>
              <w:rPr>
                <w:b/>
                <w:spacing w:val="-2"/>
                <w:sz w:val="18"/>
              </w:rPr>
              <w:t>Generadores</w:t>
            </w:r>
            <w:r>
              <w:rPr>
                <w:b/>
                <w:sz w:val="18"/>
              </w:rPr>
              <w:tab/>
            </w:r>
            <w:r>
              <w:rPr>
                <w:b/>
                <w:spacing w:val="-6"/>
                <w:sz w:val="18"/>
              </w:rPr>
              <w:t>de</w:t>
            </w:r>
            <w:r>
              <w:rPr>
                <w:b/>
                <w:sz w:val="18"/>
              </w:rPr>
              <w:t> residuos</w:t>
            </w:r>
            <w:r>
              <w:rPr>
                <w:b/>
                <w:spacing w:val="-12"/>
                <w:sz w:val="18"/>
              </w:rPr>
              <w:t> </w:t>
            </w:r>
            <w:r>
              <w:rPr>
                <w:b/>
                <w:sz w:val="18"/>
              </w:rPr>
              <w:t>hospitalarios y similares</w:t>
            </w:r>
          </w:p>
        </w:tc>
        <w:tc>
          <w:tcPr>
            <w:tcW w:w="1661" w:type="dxa"/>
          </w:tcPr>
          <w:p>
            <w:pPr>
              <w:pStyle w:val="TableParagraph"/>
              <w:spacing w:before="206"/>
              <w:ind w:left="7"/>
              <w:jc w:val="center"/>
              <w:rPr>
                <w:sz w:val="18"/>
              </w:rPr>
            </w:pPr>
            <w:r>
              <w:rPr>
                <w:spacing w:val="-10"/>
                <w:sz w:val="18"/>
              </w:rPr>
              <w:t>1</w:t>
            </w:r>
          </w:p>
        </w:tc>
        <w:tc>
          <w:tcPr>
            <w:tcW w:w="3740" w:type="dxa"/>
          </w:tcPr>
          <w:p>
            <w:pPr>
              <w:pStyle w:val="TableParagraph"/>
              <w:ind w:left="114"/>
              <w:rPr>
                <w:sz w:val="18"/>
              </w:rPr>
            </w:pPr>
            <w:r>
              <w:rPr>
                <w:sz w:val="18"/>
              </w:rPr>
              <w:t>Universo</w:t>
            </w:r>
            <w:r>
              <w:rPr>
                <w:spacing w:val="20"/>
                <w:sz w:val="18"/>
              </w:rPr>
              <w:t> </w:t>
            </w:r>
            <w:r>
              <w:rPr>
                <w:sz w:val="18"/>
              </w:rPr>
              <w:t>de</w:t>
            </w:r>
            <w:r>
              <w:rPr>
                <w:spacing w:val="19"/>
                <w:sz w:val="18"/>
              </w:rPr>
              <w:t> </w:t>
            </w:r>
            <w:r>
              <w:rPr>
                <w:sz w:val="18"/>
              </w:rPr>
              <w:t>establecimientos de</w:t>
            </w:r>
            <w:r>
              <w:rPr>
                <w:spacing w:val="19"/>
                <w:sz w:val="18"/>
              </w:rPr>
              <w:t> </w:t>
            </w:r>
            <w:r>
              <w:rPr>
                <w:sz w:val="18"/>
              </w:rPr>
              <w:t>salud</w:t>
            </w:r>
            <w:r>
              <w:rPr>
                <w:spacing w:val="20"/>
                <w:sz w:val="18"/>
              </w:rPr>
              <w:t> </w:t>
            </w:r>
            <w:r>
              <w:rPr>
                <w:sz w:val="18"/>
              </w:rPr>
              <w:t>humana con</w:t>
            </w:r>
            <w:r>
              <w:rPr>
                <w:spacing w:val="46"/>
                <w:sz w:val="18"/>
              </w:rPr>
              <w:t>  </w:t>
            </w:r>
            <w:r>
              <w:rPr>
                <w:sz w:val="18"/>
              </w:rPr>
              <w:t>habilitación</w:t>
            </w:r>
            <w:r>
              <w:rPr>
                <w:spacing w:val="46"/>
                <w:sz w:val="18"/>
              </w:rPr>
              <w:t>  </w:t>
            </w:r>
            <w:r>
              <w:rPr>
                <w:sz w:val="18"/>
              </w:rPr>
              <w:t>por</w:t>
            </w:r>
            <w:r>
              <w:rPr>
                <w:spacing w:val="45"/>
                <w:sz w:val="18"/>
              </w:rPr>
              <w:t>  </w:t>
            </w:r>
            <w:r>
              <w:rPr>
                <w:sz w:val="18"/>
              </w:rPr>
              <w:t>parte</w:t>
            </w:r>
            <w:r>
              <w:rPr>
                <w:spacing w:val="46"/>
                <w:sz w:val="18"/>
              </w:rPr>
              <w:t>  </w:t>
            </w:r>
            <w:r>
              <w:rPr>
                <w:sz w:val="18"/>
              </w:rPr>
              <w:t>de</w:t>
            </w:r>
            <w:r>
              <w:rPr>
                <w:spacing w:val="45"/>
                <w:sz w:val="18"/>
              </w:rPr>
              <w:t>  </w:t>
            </w:r>
            <w:r>
              <w:rPr>
                <w:sz w:val="18"/>
              </w:rPr>
              <w:t>la</w:t>
            </w:r>
            <w:r>
              <w:rPr>
                <w:spacing w:val="46"/>
                <w:sz w:val="18"/>
              </w:rPr>
              <w:t>  </w:t>
            </w:r>
            <w:r>
              <w:rPr>
                <w:spacing w:val="-4"/>
                <w:sz w:val="18"/>
              </w:rPr>
              <w:t>SDA,</w:t>
            </w:r>
          </w:p>
          <w:p>
            <w:pPr>
              <w:pStyle w:val="TableParagraph"/>
              <w:spacing w:line="186" w:lineRule="exact" w:before="1"/>
              <w:ind w:left="114"/>
              <w:rPr>
                <w:sz w:val="18"/>
              </w:rPr>
            </w:pPr>
            <w:r>
              <w:rPr>
                <w:sz w:val="18"/>
              </w:rPr>
              <w:t>discriminados</w:t>
            </w:r>
            <w:r>
              <w:rPr>
                <w:spacing w:val="-2"/>
                <w:sz w:val="18"/>
              </w:rPr>
              <w:t> </w:t>
            </w:r>
            <w:r>
              <w:rPr>
                <w:sz w:val="18"/>
              </w:rPr>
              <w:t>por </w:t>
            </w:r>
            <w:r>
              <w:rPr>
                <w:spacing w:val="-2"/>
                <w:sz w:val="18"/>
              </w:rPr>
              <w:t>localidad.</w:t>
            </w:r>
          </w:p>
        </w:tc>
      </w:tr>
      <w:tr>
        <w:trPr>
          <w:trHeight w:val="414" w:hRule="atLeast"/>
        </w:trPr>
        <w:tc>
          <w:tcPr>
            <w:tcW w:w="1921" w:type="dxa"/>
            <w:vMerge/>
            <w:tcBorders>
              <w:top w:val="nil"/>
            </w:tcBorders>
          </w:tcPr>
          <w:p>
            <w:pPr>
              <w:rPr>
                <w:sz w:val="2"/>
                <w:szCs w:val="2"/>
              </w:rPr>
            </w:pPr>
          </w:p>
        </w:tc>
        <w:tc>
          <w:tcPr>
            <w:tcW w:w="1661" w:type="dxa"/>
          </w:tcPr>
          <w:p>
            <w:pPr>
              <w:pStyle w:val="TableParagraph"/>
              <w:spacing w:before="103"/>
              <w:ind w:left="7"/>
              <w:jc w:val="center"/>
              <w:rPr>
                <w:sz w:val="18"/>
              </w:rPr>
            </w:pPr>
            <w:r>
              <w:rPr>
                <w:spacing w:val="-10"/>
                <w:sz w:val="18"/>
              </w:rPr>
              <w:t>2</w:t>
            </w:r>
          </w:p>
        </w:tc>
        <w:tc>
          <w:tcPr>
            <w:tcW w:w="3740" w:type="dxa"/>
          </w:tcPr>
          <w:p>
            <w:pPr>
              <w:pStyle w:val="TableParagraph"/>
              <w:spacing w:line="206" w:lineRule="exact"/>
              <w:ind w:left="114"/>
              <w:rPr>
                <w:sz w:val="18"/>
              </w:rPr>
            </w:pPr>
            <w:r>
              <w:rPr>
                <w:sz w:val="18"/>
              </w:rPr>
              <w:t>Niveles</w:t>
            </w:r>
            <w:r>
              <w:rPr>
                <w:spacing w:val="-11"/>
                <w:sz w:val="18"/>
              </w:rPr>
              <w:t> </w:t>
            </w:r>
            <w:r>
              <w:rPr>
                <w:sz w:val="18"/>
              </w:rPr>
              <w:t>de</w:t>
            </w:r>
            <w:r>
              <w:rPr>
                <w:spacing w:val="-10"/>
                <w:sz w:val="18"/>
              </w:rPr>
              <w:t> </w:t>
            </w:r>
            <w:r>
              <w:rPr>
                <w:sz w:val="18"/>
              </w:rPr>
              <w:t>cumplimiento</w:t>
            </w:r>
            <w:r>
              <w:rPr>
                <w:spacing w:val="-10"/>
                <w:sz w:val="18"/>
              </w:rPr>
              <w:t> </w:t>
            </w:r>
            <w:r>
              <w:rPr>
                <w:sz w:val="18"/>
              </w:rPr>
              <w:t>de</w:t>
            </w:r>
            <w:r>
              <w:rPr>
                <w:spacing w:val="-12"/>
                <w:sz w:val="18"/>
              </w:rPr>
              <w:t> </w:t>
            </w:r>
            <w:r>
              <w:rPr>
                <w:sz w:val="18"/>
              </w:rPr>
              <w:t>los</w:t>
            </w:r>
            <w:r>
              <w:rPr>
                <w:spacing w:val="-10"/>
                <w:sz w:val="18"/>
              </w:rPr>
              <w:t> </w:t>
            </w:r>
            <w:r>
              <w:rPr>
                <w:sz w:val="18"/>
              </w:rPr>
              <w:t>establecimientos controlados por localidad.</w:t>
            </w:r>
          </w:p>
        </w:tc>
      </w:tr>
      <w:tr>
        <w:trPr>
          <w:trHeight w:val="412" w:hRule="atLeast"/>
        </w:trPr>
        <w:tc>
          <w:tcPr>
            <w:tcW w:w="1921" w:type="dxa"/>
            <w:vMerge/>
            <w:tcBorders>
              <w:top w:val="nil"/>
            </w:tcBorders>
          </w:tcPr>
          <w:p>
            <w:pPr>
              <w:rPr>
                <w:sz w:val="2"/>
                <w:szCs w:val="2"/>
              </w:rPr>
            </w:pPr>
          </w:p>
        </w:tc>
        <w:tc>
          <w:tcPr>
            <w:tcW w:w="1661" w:type="dxa"/>
          </w:tcPr>
          <w:p>
            <w:pPr>
              <w:pStyle w:val="TableParagraph"/>
              <w:spacing w:before="103"/>
              <w:ind w:left="7"/>
              <w:jc w:val="center"/>
              <w:rPr>
                <w:sz w:val="18"/>
              </w:rPr>
            </w:pPr>
            <w:r>
              <w:rPr>
                <w:spacing w:val="-10"/>
                <w:sz w:val="18"/>
              </w:rPr>
              <w:t>3</w:t>
            </w:r>
          </w:p>
        </w:tc>
        <w:tc>
          <w:tcPr>
            <w:tcW w:w="3740" w:type="dxa"/>
          </w:tcPr>
          <w:p>
            <w:pPr>
              <w:pStyle w:val="TableParagraph"/>
              <w:spacing w:line="206" w:lineRule="exact"/>
              <w:ind w:left="114"/>
              <w:rPr>
                <w:sz w:val="18"/>
              </w:rPr>
            </w:pPr>
            <w:r>
              <w:rPr>
                <w:sz w:val="18"/>
              </w:rPr>
              <w:t>Puntos</w:t>
            </w:r>
            <w:r>
              <w:rPr>
                <w:spacing w:val="40"/>
                <w:sz w:val="18"/>
              </w:rPr>
              <w:t> </w:t>
            </w:r>
            <w:r>
              <w:rPr>
                <w:sz w:val="18"/>
              </w:rPr>
              <w:t>críticos</w:t>
            </w:r>
            <w:r>
              <w:rPr>
                <w:spacing w:val="40"/>
                <w:sz w:val="18"/>
              </w:rPr>
              <w:t> </w:t>
            </w:r>
            <w:r>
              <w:rPr>
                <w:sz w:val="18"/>
              </w:rPr>
              <w:t>por</w:t>
            </w:r>
            <w:r>
              <w:rPr>
                <w:spacing w:val="40"/>
                <w:sz w:val="18"/>
              </w:rPr>
              <w:t> </w:t>
            </w:r>
            <w:r>
              <w:rPr>
                <w:sz w:val="18"/>
              </w:rPr>
              <w:t>arrojo</w:t>
            </w:r>
            <w:r>
              <w:rPr>
                <w:spacing w:val="40"/>
                <w:sz w:val="18"/>
              </w:rPr>
              <w:t> </w:t>
            </w:r>
            <w:r>
              <w:rPr>
                <w:sz w:val="18"/>
              </w:rPr>
              <w:t>ilegal</w:t>
            </w:r>
            <w:r>
              <w:rPr>
                <w:spacing w:val="40"/>
                <w:sz w:val="18"/>
              </w:rPr>
              <w:t> </w:t>
            </w:r>
            <w:r>
              <w:rPr>
                <w:sz w:val="18"/>
              </w:rPr>
              <w:t>de</w:t>
            </w:r>
            <w:r>
              <w:rPr>
                <w:spacing w:val="40"/>
                <w:sz w:val="18"/>
              </w:rPr>
              <w:t> </w:t>
            </w:r>
            <w:r>
              <w:rPr>
                <w:sz w:val="18"/>
              </w:rPr>
              <w:t>residuos </w:t>
            </w:r>
            <w:r>
              <w:rPr>
                <w:spacing w:val="-2"/>
                <w:sz w:val="18"/>
              </w:rPr>
              <w:t>hospitalarios.</w:t>
            </w:r>
          </w:p>
        </w:tc>
      </w:tr>
      <w:tr>
        <w:trPr>
          <w:trHeight w:val="621" w:hRule="atLeast"/>
        </w:trPr>
        <w:tc>
          <w:tcPr>
            <w:tcW w:w="1921" w:type="dxa"/>
            <w:vMerge/>
            <w:tcBorders>
              <w:top w:val="nil"/>
            </w:tcBorders>
          </w:tcPr>
          <w:p>
            <w:pPr>
              <w:rPr>
                <w:sz w:val="2"/>
                <w:szCs w:val="2"/>
              </w:rPr>
            </w:pPr>
          </w:p>
        </w:tc>
        <w:tc>
          <w:tcPr>
            <w:tcW w:w="1661" w:type="dxa"/>
          </w:tcPr>
          <w:p>
            <w:pPr>
              <w:pStyle w:val="TableParagraph"/>
              <w:spacing w:before="1"/>
              <w:rPr>
                <w:sz w:val="18"/>
              </w:rPr>
            </w:pPr>
          </w:p>
          <w:p>
            <w:pPr>
              <w:pStyle w:val="TableParagraph"/>
              <w:ind w:left="7"/>
              <w:jc w:val="center"/>
              <w:rPr>
                <w:sz w:val="18"/>
              </w:rPr>
            </w:pPr>
            <w:r>
              <w:rPr>
                <w:spacing w:val="-10"/>
                <w:sz w:val="18"/>
              </w:rPr>
              <w:t>4</w:t>
            </w:r>
          </w:p>
        </w:tc>
        <w:tc>
          <w:tcPr>
            <w:tcW w:w="3740" w:type="dxa"/>
          </w:tcPr>
          <w:p>
            <w:pPr>
              <w:pStyle w:val="TableParagraph"/>
              <w:spacing w:line="207" w:lineRule="exact"/>
              <w:ind w:left="114"/>
              <w:rPr>
                <w:sz w:val="18"/>
              </w:rPr>
            </w:pPr>
            <w:r>
              <w:rPr>
                <w:sz w:val="18"/>
              </w:rPr>
              <w:t>Universo</w:t>
            </w:r>
            <w:r>
              <w:rPr>
                <w:spacing w:val="31"/>
                <w:sz w:val="18"/>
              </w:rPr>
              <w:t> </w:t>
            </w:r>
            <w:r>
              <w:rPr>
                <w:sz w:val="18"/>
              </w:rPr>
              <w:t>de</w:t>
            </w:r>
            <w:r>
              <w:rPr>
                <w:spacing w:val="33"/>
                <w:sz w:val="18"/>
              </w:rPr>
              <w:t> </w:t>
            </w:r>
            <w:r>
              <w:rPr>
                <w:sz w:val="18"/>
              </w:rPr>
              <w:t>establecimientos</w:t>
            </w:r>
            <w:r>
              <w:rPr>
                <w:spacing w:val="31"/>
                <w:sz w:val="18"/>
              </w:rPr>
              <w:t> </w:t>
            </w:r>
            <w:r>
              <w:rPr>
                <w:sz w:val="18"/>
              </w:rPr>
              <w:t>registrados</w:t>
            </w:r>
            <w:r>
              <w:rPr>
                <w:spacing w:val="31"/>
                <w:sz w:val="18"/>
              </w:rPr>
              <w:t> </w:t>
            </w:r>
            <w:r>
              <w:rPr>
                <w:sz w:val="18"/>
              </w:rPr>
              <w:t>en</w:t>
            </w:r>
            <w:r>
              <w:rPr>
                <w:spacing w:val="35"/>
                <w:sz w:val="18"/>
              </w:rPr>
              <w:t> </w:t>
            </w:r>
            <w:r>
              <w:rPr>
                <w:spacing w:val="-5"/>
                <w:sz w:val="18"/>
              </w:rPr>
              <w:t>el</w:t>
            </w:r>
          </w:p>
          <w:p>
            <w:pPr>
              <w:pStyle w:val="TableParagraph"/>
              <w:spacing w:line="206" w:lineRule="exact"/>
              <w:ind w:left="114"/>
              <w:rPr>
                <w:sz w:val="18"/>
              </w:rPr>
            </w:pPr>
            <w:r>
              <w:rPr>
                <w:sz w:val="18"/>
              </w:rPr>
              <w:t>aplicativo</w:t>
            </w:r>
            <w:r>
              <w:rPr>
                <w:spacing w:val="40"/>
                <w:sz w:val="18"/>
              </w:rPr>
              <w:t> </w:t>
            </w:r>
            <w:r>
              <w:rPr>
                <w:sz w:val="18"/>
              </w:rPr>
              <w:t>generador</w:t>
            </w:r>
            <w:r>
              <w:rPr>
                <w:spacing w:val="40"/>
                <w:sz w:val="18"/>
              </w:rPr>
              <w:t> </w:t>
            </w:r>
            <w:r>
              <w:rPr>
                <w:sz w:val="18"/>
              </w:rPr>
              <w:t>de</w:t>
            </w:r>
            <w:r>
              <w:rPr>
                <w:spacing w:val="40"/>
                <w:sz w:val="18"/>
              </w:rPr>
              <w:t> </w:t>
            </w:r>
            <w:r>
              <w:rPr>
                <w:sz w:val="18"/>
              </w:rPr>
              <w:t>residuos</w:t>
            </w:r>
            <w:r>
              <w:rPr>
                <w:spacing w:val="40"/>
                <w:sz w:val="18"/>
              </w:rPr>
              <w:t> </w:t>
            </w:r>
            <w:r>
              <w:rPr>
                <w:sz w:val="18"/>
              </w:rPr>
              <w:t>peligrosos</w:t>
            </w:r>
            <w:r>
              <w:rPr>
                <w:spacing w:val="40"/>
                <w:sz w:val="18"/>
              </w:rPr>
              <w:t> </w:t>
            </w:r>
            <w:r>
              <w:rPr>
                <w:sz w:val="18"/>
              </w:rPr>
              <w:t>– </w:t>
            </w:r>
            <w:r>
              <w:rPr>
                <w:spacing w:val="-2"/>
                <w:sz w:val="18"/>
              </w:rPr>
              <w:t>IDEAM.</w:t>
            </w:r>
          </w:p>
        </w:tc>
      </w:tr>
      <w:tr>
        <w:trPr>
          <w:trHeight w:val="621" w:hRule="atLeast"/>
        </w:trPr>
        <w:tc>
          <w:tcPr>
            <w:tcW w:w="1921" w:type="dxa"/>
          </w:tcPr>
          <w:p>
            <w:pPr>
              <w:pStyle w:val="TableParagraph"/>
              <w:spacing w:line="207" w:lineRule="exact"/>
              <w:ind w:left="115"/>
              <w:rPr>
                <w:b/>
                <w:sz w:val="18"/>
              </w:rPr>
            </w:pPr>
            <w:r>
              <w:rPr>
                <w:b/>
                <w:spacing w:val="-2"/>
                <w:sz w:val="18"/>
              </w:rPr>
              <w:t>Proyectos</w:t>
            </w:r>
          </w:p>
          <w:p>
            <w:pPr>
              <w:pStyle w:val="TableParagraph"/>
              <w:tabs>
                <w:tab w:pos="1714" w:val="left" w:leader="none"/>
              </w:tabs>
              <w:spacing w:line="206" w:lineRule="exact"/>
              <w:ind w:left="115" w:right="104"/>
              <w:rPr>
                <w:b/>
                <w:sz w:val="18"/>
              </w:rPr>
            </w:pPr>
            <w:r>
              <w:rPr>
                <w:b/>
                <w:spacing w:val="-2"/>
                <w:sz w:val="18"/>
              </w:rPr>
              <w:t>constructivos</w:t>
            </w:r>
            <w:r>
              <w:rPr>
                <w:b/>
                <w:sz w:val="18"/>
              </w:rPr>
              <w:tab/>
            </w:r>
            <w:r>
              <w:rPr>
                <w:b/>
                <w:spacing w:val="-10"/>
                <w:sz w:val="18"/>
              </w:rPr>
              <w:t>y</w:t>
            </w:r>
            <w:r>
              <w:rPr>
                <w:b/>
                <w:spacing w:val="-2"/>
                <w:sz w:val="18"/>
              </w:rPr>
              <w:t> similares</w:t>
            </w:r>
          </w:p>
        </w:tc>
        <w:tc>
          <w:tcPr>
            <w:tcW w:w="1661" w:type="dxa"/>
          </w:tcPr>
          <w:p>
            <w:pPr>
              <w:pStyle w:val="TableParagraph"/>
              <w:spacing w:before="1"/>
              <w:rPr>
                <w:sz w:val="18"/>
              </w:rPr>
            </w:pPr>
          </w:p>
          <w:p>
            <w:pPr>
              <w:pStyle w:val="TableParagraph"/>
              <w:ind w:left="7"/>
              <w:jc w:val="center"/>
              <w:rPr>
                <w:sz w:val="18"/>
              </w:rPr>
            </w:pPr>
            <w:r>
              <w:rPr>
                <w:spacing w:val="-10"/>
                <w:sz w:val="18"/>
              </w:rPr>
              <w:t>1</w:t>
            </w:r>
          </w:p>
        </w:tc>
        <w:tc>
          <w:tcPr>
            <w:tcW w:w="3740" w:type="dxa"/>
          </w:tcPr>
          <w:p>
            <w:pPr>
              <w:pStyle w:val="TableParagraph"/>
              <w:spacing w:line="207" w:lineRule="exact"/>
              <w:ind w:left="114"/>
              <w:rPr>
                <w:sz w:val="18"/>
              </w:rPr>
            </w:pPr>
            <w:r>
              <w:rPr>
                <w:sz w:val="18"/>
              </w:rPr>
              <w:t>Número</w:t>
            </w:r>
            <w:r>
              <w:rPr>
                <w:spacing w:val="35"/>
                <w:sz w:val="18"/>
              </w:rPr>
              <w:t> </w:t>
            </w:r>
            <w:r>
              <w:rPr>
                <w:sz w:val="18"/>
              </w:rPr>
              <w:t>de</w:t>
            </w:r>
            <w:r>
              <w:rPr>
                <w:spacing w:val="36"/>
                <w:sz w:val="18"/>
              </w:rPr>
              <w:t> </w:t>
            </w:r>
            <w:r>
              <w:rPr>
                <w:sz w:val="18"/>
              </w:rPr>
              <w:t>generadores</w:t>
            </w:r>
            <w:r>
              <w:rPr>
                <w:spacing w:val="36"/>
                <w:sz w:val="18"/>
              </w:rPr>
              <w:t> </w:t>
            </w:r>
            <w:r>
              <w:rPr>
                <w:sz w:val="18"/>
              </w:rPr>
              <w:t>inscritos</w:t>
            </w:r>
            <w:r>
              <w:rPr>
                <w:spacing w:val="36"/>
                <w:sz w:val="18"/>
              </w:rPr>
              <w:t> </w:t>
            </w:r>
            <w:r>
              <w:rPr>
                <w:sz w:val="18"/>
              </w:rPr>
              <w:t>en</w:t>
            </w:r>
            <w:r>
              <w:rPr>
                <w:spacing w:val="37"/>
                <w:sz w:val="18"/>
              </w:rPr>
              <w:t> </w:t>
            </w:r>
            <w:r>
              <w:rPr>
                <w:sz w:val="18"/>
              </w:rPr>
              <w:t>el</w:t>
            </w:r>
            <w:r>
              <w:rPr>
                <w:spacing w:val="38"/>
                <w:sz w:val="18"/>
              </w:rPr>
              <w:t> </w:t>
            </w:r>
            <w:r>
              <w:rPr>
                <w:spacing w:val="-2"/>
                <w:sz w:val="18"/>
              </w:rPr>
              <w:t>último</w:t>
            </w:r>
          </w:p>
          <w:p>
            <w:pPr>
              <w:pStyle w:val="TableParagraph"/>
              <w:spacing w:line="206" w:lineRule="exact"/>
              <w:ind w:left="114"/>
              <w:rPr>
                <w:sz w:val="18"/>
              </w:rPr>
            </w:pPr>
            <w:r>
              <w:rPr>
                <w:sz w:val="18"/>
              </w:rPr>
              <w:t>cuatrienio,</w:t>
            </w:r>
            <w:r>
              <w:rPr>
                <w:spacing w:val="80"/>
                <w:sz w:val="18"/>
              </w:rPr>
              <w:t> </w:t>
            </w:r>
            <w:r>
              <w:rPr>
                <w:sz w:val="18"/>
              </w:rPr>
              <w:t>clasificados</w:t>
            </w:r>
            <w:r>
              <w:rPr>
                <w:spacing w:val="80"/>
                <w:sz w:val="18"/>
              </w:rPr>
              <w:t> </w:t>
            </w:r>
            <w:r>
              <w:rPr>
                <w:sz w:val="18"/>
              </w:rPr>
              <w:t>en</w:t>
            </w:r>
            <w:r>
              <w:rPr>
                <w:spacing w:val="80"/>
                <w:sz w:val="18"/>
              </w:rPr>
              <w:t> </w:t>
            </w:r>
            <w:r>
              <w:rPr>
                <w:sz w:val="18"/>
              </w:rPr>
              <w:t>gran</w:t>
            </w:r>
            <w:r>
              <w:rPr>
                <w:spacing w:val="80"/>
                <w:sz w:val="18"/>
              </w:rPr>
              <w:t> </w:t>
            </w:r>
            <w:r>
              <w:rPr>
                <w:sz w:val="18"/>
              </w:rPr>
              <w:t>o</w:t>
            </w:r>
            <w:r>
              <w:rPr>
                <w:spacing w:val="80"/>
                <w:sz w:val="18"/>
              </w:rPr>
              <w:t> </w:t>
            </w:r>
            <w:r>
              <w:rPr>
                <w:sz w:val="18"/>
              </w:rPr>
              <w:t>pequeño generador por localidad.</w:t>
            </w:r>
          </w:p>
        </w:tc>
      </w:tr>
      <w:tr>
        <w:trPr>
          <w:trHeight w:val="621" w:hRule="atLeast"/>
        </w:trPr>
        <w:tc>
          <w:tcPr>
            <w:tcW w:w="1921" w:type="dxa"/>
            <w:vMerge w:val="restart"/>
          </w:tcPr>
          <w:p>
            <w:pPr>
              <w:pStyle w:val="TableParagraph"/>
              <w:spacing w:before="6"/>
              <w:rPr>
                <w:sz w:val="18"/>
              </w:rPr>
            </w:pPr>
          </w:p>
          <w:p>
            <w:pPr>
              <w:pStyle w:val="TableParagraph"/>
              <w:tabs>
                <w:tab w:pos="1537" w:val="left" w:leader="none"/>
              </w:tabs>
              <w:ind w:left="115" w:right="103"/>
              <w:rPr>
                <w:b/>
                <w:sz w:val="18"/>
              </w:rPr>
            </w:pPr>
            <w:r>
              <w:rPr>
                <w:b/>
                <w:spacing w:val="-2"/>
                <w:sz w:val="18"/>
              </w:rPr>
              <w:t>Establecimientos relacionados</w:t>
            </w:r>
            <w:r>
              <w:rPr>
                <w:b/>
                <w:sz w:val="18"/>
              </w:rPr>
              <w:tab/>
            </w:r>
            <w:r>
              <w:rPr>
                <w:b/>
                <w:spacing w:val="-4"/>
                <w:sz w:val="18"/>
              </w:rPr>
              <w:t>con </w:t>
            </w:r>
            <w:r>
              <w:rPr>
                <w:b/>
                <w:spacing w:val="-2"/>
                <w:sz w:val="18"/>
              </w:rPr>
              <w:t>llantas</w:t>
            </w:r>
          </w:p>
        </w:tc>
        <w:tc>
          <w:tcPr>
            <w:tcW w:w="1661" w:type="dxa"/>
          </w:tcPr>
          <w:p>
            <w:pPr>
              <w:pStyle w:val="TableParagraph"/>
              <w:spacing w:before="206"/>
              <w:ind w:left="7"/>
              <w:jc w:val="center"/>
              <w:rPr>
                <w:sz w:val="18"/>
              </w:rPr>
            </w:pPr>
            <w:r>
              <w:rPr>
                <w:spacing w:val="-10"/>
                <w:sz w:val="18"/>
              </w:rPr>
              <w:t>1</w:t>
            </w:r>
          </w:p>
        </w:tc>
        <w:tc>
          <w:tcPr>
            <w:tcW w:w="3740" w:type="dxa"/>
          </w:tcPr>
          <w:p>
            <w:pPr>
              <w:pStyle w:val="TableParagraph"/>
              <w:ind w:left="114"/>
              <w:rPr>
                <w:sz w:val="18"/>
              </w:rPr>
            </w:pPr>
            <w:r>
              <w:rPr>
                <w:sz w:val="18"/>
              </w:rPr>
              <w:t>Relación</w:t>
            </w:r>
            <w:r>
              <w:rPr>
                <w:spacing w:val="80"/>
                <w:sz w:val="18"/>
              </w:rPr>
              <w:t> </w:t>
            </w:r>
            <w:r>
              <w:rPr>
                <w:sz w:val="18"/>
              </w:rPr>
              <w:t>del</w:t>
            </w:r>
            <w:r>
              <w:rPr>
                <w:spacing w:val="80"/>
                <w:sz w:val="18"/>
              </w:rPr>
              <w:t> </w:t>
            </w:r>
            <w:r>
              <w:rPr>
                <w:sz w:val="18"/>
              </w:rPr>
              <w:t>número</w:t>
            </w:r>
            <w:r>
              <w:rPr>
                <w:spacing w:val="80"/>
                <w:sz w:val="18"/>
              </w:rPr>
              <w:t> </w:t>
            </w:r>
            <w:r>
              <w:rPr>
                <w:sz w:val="18"/>
              </w:rPr>
              <w:t>de</w:t>
            </w:r>
            <w:r>
              <w:rPr>
                <w:spacing w:val="80"/>
                <w:sz w:val="18"/>
              </w:rPr>
              <w:t> </w:t>
            </w:r>
            <w:r>
              <w:rPr>
                <w:sz w:val="18"/>
              </w:rPr>
              <w:t>establecimientos</w:t>
            </w:r>
            <w:r>
              <w:rPr>
                <w:spacing w:val="40"/>
                <w:sz w:val="18"/>
              </w:rPr>
              <w:t> </w:t>
            </w:r>
            <w:r>
              <w:rPr>
                <w:sz w:val="18"/>
              </w:rPr>
              <w:t>inscritos</w:t>
            </w:r>
            <w:r>
              <w:rPr>
                <w:spacing w:val="48"/>
                <w:sz w:val="18"/>
              </w:rPr>
              <w:t> </w:t>
            </w:r>
            <w:r>
              <w:rPr>
                <w:sz w:val="18"/>
              </w:rPr>
              <w:t>ante</w:t>
            </w:r>
            <w:r>
              <w:rPr>
                <w:spacing w:val="49"/>
                <w:sz w:val="18"/>
              </w:rPr>
              <w:t> </w:t>
            </w:r>
            <w:r>
              <w:rPr>
                <w:sz w:val="18"/>
              </w:rPr>
              <w:t>la</w:t>
            </w:r>
            <w:r>
              <w:rPr>
                <w:spacing w:val="47"/>
                <w:sz w:val="18"/>
              </w:rPr>
              <w:t> </w:t>
            </w:r>
            <w:r>
              <w:rPr>
                <w:sz w:val="18"/>
              </w:rPr>
              <w:t>SDA</w:t>
            </w:r>
            <w:r>
              <w:rPr>
                <w:spacing w:val="49"/>
                <w:sz w:val="18"/>
              </w:rPr>
              <w:t> </w:t>
            </w:r>
            <w:r>
              <w:rPr>
                <w:sz w:val="18"/>
              </w:rPr>
              <w:t>respecto</w:t>
            </w:r>
            <w:r>
              <w:rPr>
                <w:spacing w:val="48"/>
                <w:sz w:val="18"/>
              </w:rPr>
              <w:t> </w:t>
            </w:r>
            <w:r>
              <w:rPr>
                <w:sz w:val="18"/>
              </w:rPr>
              <w:t>al</w:t>
            </w:r>
            <w:r>
              <w:rPr>
                <w:spacing w:val="47"/>
                <w:sz w:val="18"/>
              </w:rPr>
              <w:t> </w:t>
            </w:r>
            <w:r>
              <w:rPr>
                <w:sz w:val="18"/>
              </w:rPr>
              <w:t>número</w:t>
            </w:r>
            <w:r>
              <w:rPr>
                <w:spacing w:val="48"/>
                <w:sz w:val="18"/>
              </w:rPr>
              <w:t> </w:t>
            </w:r>
            <w:r>
              <w:rPr>
                <w:spacing w:val="-5"/>
                <w:sz w:val="18"/>
              </w:rPr>
              <w:t>de</w:t>
            </w:r>
          </w:p>
          <w:p>
            <w:pPr>
              <w:pStyle w:val="TableParagraph"/>
              <w:spacing w:line="186" w:lineRule="exact" w:before="1"/>
              <w:ind w:left="114"/>
              <w:rPr>
                <w:sz w:val="18"/>
              </w:rPr>
            </w:pPr>
            <w:r>
              <w:rPr>
                <w:sz w:val="18"/>
              </w:rPr>
              <w:t>establecimientos</w:t>
            </w:r>
            <w:r>
              <w:rPr>
                <w:spacing w:val="-3"/>
                <w:sz w:val="18"/>
              </w:rPr>
              <w:t> </w:t>
            </w:r>
            <w:r>
              <w:rPr>
                <w:spacing w:val="-2"/>
                <w:sz w:val="18"/>
              </w:rPr>
              <w:t>visitados.</w:t>
            </w:r>
          </w:p>
        </w:tc>
      </w:tr>
      <w:tr>
        <w:trPr>
          <w:trHeight w:val="414" w:hRule="atLeast"/>
        </w:trPr>
        <w:tc>
          <w:tcPr>
            <w:tcW w:w="1921" w:type="dxa"/>
            <w:vMerge/>
            <w:tcBorders>
              <w:top w:val="nil"/>
            </w:tcBorders>
          </w:tcPr>
          <w:p>
            <w:pPr>
              <w:rPr>
                <w:sz w:val="2"/>
                <w:szCs w:val="2"/>
              </w:rPr>
            </w:pPr>
          </w:p>
        </w:tc>
        <w:tc>
          <w:tcPr>
            <w:tcW w:w="1661" w:type="dxa"/>
          </w:tcPr>
          <w:p>
            <w:pPr>
              <w:pStyle w:val="TableParagraph"/>
              <w:spacing w:before="103"/>
              <w:ind w:left="7"/>
              <w:jc w:val="center"/>
              <w:rPr>
                <w:sz w:val="18"/>
              </w:rPr>
            </w:pPr>
            <w:r>
              <w:rPr>
                <w:spacing w:val="-10"/>
                <w:sz w:val="18"/>
              </w:rPr>
              <w:t>2</w:t>
            </w:r>
          </w:p>
        </w:tc>
        <w:tc>
          <w:tcPr>
            <w:tcW w:w="3740" w:type="dxa"/>
          </w:tcPr>
          <w:p>
            <w:pPr>
              <w:pStyle w:val="TableParagraph"/>
              <w:spacing w:line="206" w:lineRule="exact"/>
              <w:ind w:left="114"/>
              <w:rPr>
                <w:sz w:val="18"/>
              </w:rPr>
            </w:pPr>
            <w:r>
              <w:rPr>
                <w:sz w:val="18"/>
              </w:rPr>
              <w:t>Puntos</w:t>
            </w:r>
            <w:r>
              <w:rPr>
                <w:spacing w:val="40"/>
                <w:sz w:val="18"/>
              </w:rPr>
              <w:t> </w:t>
            </w:r>
            <w:r>
              <w:rPr>
                <w:sz w:val="18"/>
              </w:rPr>
              <w:t>críticos</w:t>
            </w:r>
            <w:r>
              <w:rPr>
                <w:spacing w:val="40"/>
                <w:sz w:val="18"/>
              </w:rPr>
              <w:t> </w:t>
            </w:r>
            <w:r>
              <w:rPr>
                <w:sz w:val="18"/>
              </w:rPr>
              <w:t>por</w:t>
            </w:r>
            <w:r>
              <w:rPr>
                <w:spacing w:val="40"/>
                <w:sz w:val="18"/>
              </w:rPr>
              <w:t> </w:t>
            </w:r>
            <w:r>
              <w:rPr>
                <w:sz w:val="18"/>
              </w:rPr>
              <w:t>arrojo</w:t>
            </w:r>
            <w:r>
              <w:rPr>
                <w:spacing w:val="40"/>
                <w:sz w:val="18"/>
              </w:rPr>
              <w:t> </w:t>
            </w:r>
            <w:r>
              <w:rPr>
                <w:sz w:val="18"/>
              </w:rPr>
              <w:t>ilegal</w:t>
            </w:r>
            <w:r>
              <w:rPr>
                <w:spacing w:val="40"/>
                <w:sz w:val="18"/>
              </w:rPr>
              <w:t> </w:t>
            </w:r>
            <w:r>
              <w:rPr>
                <w:sz w:val="18"/>
              </w:rPr>
              <w:t>de</w:t>
            </w:r>
            <w:r>
              <w:rPr>
                <w:spacing w:val="40"/>
                <w:sz w:val="18"/>
              </w:rPr>
              <w:t> </w:t>
            </w:r>
            <w:r>
              <w:rPr>
                <w:sz w:val="18"/>
              </w:rPr>
              <w:t>residuos especiales (llantas usadas).</w:t>
            </w:r>
          </w:p>
        </w:tc>
      </w:tr>
    </w:tbl>
    <w:p>
      <w:pPr>
        <w:spacing w:before="5"/>
        <w:ind w:left="289" w:right="652" w:firstLine="0"/>
        <w:jc w:val="center"/>
        <w:rPr>
          <w:i/>
          <w:sz w:val="20"/>
        </w:rPr>
      </w:pPr>
      <w:r>
        <w:rPr>
          <w:i/>
          <w:sz w:val="20"/>
        </w:rPr>
        <w:t>Fuente:</w:t>
      </w:r>
      <w:r>
        <w:rPr>
          <w:i/>
          <w:spacing w:val="-5"/>
          <w:sz w:val="20"/>
        </w:rPr>
        <w:t> </w:t>
      </w:r>
      <w:r>
        <w:rPr>
          <w:i/>
          <w:sz w:val="20"/>
        </w:rPr>
        <w:t>Elaboración</w:t>
      </w:r>
      <w:r>
        <w:rPr>
          <w:i/>
          <w:spacing w:val="-7"/>
          <w:sz w:val="20"/>
        </w:rPr>
        <w:t> </w:t>
      </w:r>
      <w:r>
        <w:rPr>
          <w:i/>
          <w:sz w:val="20"/>
        </w:rPr>
        <w:t>propia,</w:t>
      </w:r>
      <w:r>
        <w:rPr>
          <w:i/>
          <w:spacing w:val="-8"/>
          <w:sz w:val="20"/>
        </w:rPr>
        <w:t> </w:t>
      </w:r>
      <w:r>
        <w:rPr>
          <w:i/>
          <w:spacing w:val="-2"/>
          <w:sz w:val="20"/>
        </w:rPr>
        <w:t>SCASP.</w:t>
      </w:r>
    </w:p>
    <w:p>
      <w:pPr>
        <w:spacing w:after="0"/>
        <w:jc w:val="center"/>
        <w:rPr>
          <w:i/>
          <w:sz w:val="20"/>
        </w:rPr>
        <w:sectPr>
          <w:pgSz w:w="12240" w:h="15840"/>
          <w:pgMar w:header="1022" w:footer="0" w:top="2640" w:bottom="280" w:left="1080" w:right="720"/>
        </w:sectPr>
      </w:pPr>
    </w:p>
    <w:p>
      <w:pPr>
        <w:pStyle w:val="BodyText"/>
        <w:rPr>
          <w:i/>
        </w:rPr>
      </w:pPr>
    </w:p>
    <w:p>
      <w:pPr>
        <w:pStyle w:val="BodyText"/>
        <w:rPr>
          <w:i/>
        </w:rPr>
      </w:pPr>
    </w:p>
    <w:p>
      <w:pPr>
        <w:pStyle w:val="BodyText"/>
        <w:spacing w:before="97"/>
        <w:rPr>
          <w:i/>
        </w:rPr>
      </w:pPr>
    </w:p>
    <w:p>
      <w:pPr>
        <w:pStyle w:val="BodyText"/>
        <w:ind w:left="1339" w:right="980"/>
        <w:jc w:val="both"/>
      </w:pPr>
      <w:r>
        <w:rPr/>
        <w:t>Nota: Es importante señalar que las variables listadas anteriormente corresponden a un escenario preliminar de priorización de las</w:t>
      </w:r>
      <w:r>
        <w:rPr>
          <w:spacing w:val="-1"/>
        </w:rPr>
        <w:t> </w:t>
      </w:r>
      <w:r>
        <w:rPr/>
        <w:t>actuaciones</w:t>
      </w:r>
      <w:r>
        <w:rPr>
          <w:spacing w:val="-1"/>
        </w:rPr>
        <w:t> </w:t>
      </w:r>
      <w:r>
        <w:rPr/>
        <w:t>técnicas</w:t>
      </w:r>
      <w:r>
        <w:rPr>
          <w:spacing w:val="-1"/>
        </w:rPr>
        <w:t> </w:t>
      </w:r>
      <w:r>
        <w:rPr/>
        <w:t>para el próximo sujeto y que en la</w:t>
      </w:r>
      <w:r>
        <w:rPr>
          <w:spacing w:val="-1"/>
        </w:rPr>
        <w:t> </w:t>
      </w:r>
      <w:r>
        <w:rPr/>
        <w:t>formulación y actualización del programa se realizará una ponderación con valores de importancia relativa y normalización</w:t>
      </w:r>
      <w:r>
        <w:rPr>
          <w:spacing w:val="-8"/>
        </w:rPr>
        <w:t> </w:t>
      </w:r>
      <w:r>
        <w:rPr/>
        <w:t>estadística</w:t>
      </w:r>
      <w:r>
        <w:rPr>
          <w:spacing w:val="-8"/>
        </w:rPr>
        <w:t> </w:t>
      </w:r>
      <w:r>
        <w:rPr/>
        <w:t>de</w:t>
      </w:r>
      <w:r>
        <w:rPr>
          <w:spacing w:val="-8"/>
        </w:rPr>
        <w:t> </w:t>
      </w:r>
      <w:r>
        <w:rPr/>
        <w:t>los</w:t>
      </w:r>
      <w:r>
        <w:rPr>
          <w:spacing w:val="-10"/>
        </w:rPr>
        <w:t> </w:t>
      </w:r>
      <w:r>
        <w:rPr/>
        <w:t>datos.</w:t>
      </w:r>
      <w:r>
        <w:rPr>
          <w:spacing w:val="-8"/>
        </w:rPr>
        <w:t> </w:t>
      </w:r>
      <w:r>
        <w:rPr/>
        <w:t>Por</w:t>
      </w:r>
      <w:r>
        <w:rPr>
          <w:spacing w:val="-8"/>
        </w:rPr>
        <w:t> </w:t>
      </w:r>
      <w:r>
        <w:rPr/>
        <w:t>lo</w:t>
      </w:r>
      <w:r>
        <w:rPr>
          <w:spacing w:val="-8"/>
        </w:rPr>
        <w:t> </w:t>
      </w:r>
      <w:r>
        <w:rPr/>
        <w:t>que</w:t>
      </w:r>
      <w:r>
        <w:rPr>
          <w:spacing w:val="-8"/>
        </w:rPr>
        <w:t> </w:t>
      </w:r>
      <w:r>
        <w:rPr/>
        <w:t>están</w:t>
      </w:r>
      <w:r>
        <w:rPr>
          <w:spacing w:val="-8"/>
        </w:rPr>
        <w:t> </w:t>
      </w:r>
      <w:r>
        <w:rPr/>
        <w:t>sujetas</w:t>
      </w:r>
      <w:r>
        <w:rPr>
          <w:spacing w:val="-9"/>
        </w:rPr>
        <w:t> </w:t>
      </w:r>
      <w:r>
        <w:rPr/>
        <w:t>a</w:t>
      </w:r>
      <w:r>
        <w:rPr>
          <w:spacing w:val="-8"/>
        </w:rPr>
        <w:t> </w:t>
      </w:r>
      <w:r>
        <w:rPr/>
        <w:t>verificación</w:t>
      </w:r>
      <w:r>
        <w:rPr>
          <w:spacing w:val="-8"/>
        </w:rPr>
        <w:t> </w:t>
      </w:r>
      <w:r>
        <w:rPr/>
        <w:t>para</w:t>
      </w:r>
      <w:r>
        <w:rPr>
          <w:spacing w:val="-8"/>
        </w:rPr>
        <w:t> </w:t>
      </w:r>
      <w:r>
        <w:rPr/>
        <w:t>exclusión,</w:t>
      </w:r>
      <w:r>
        <w:rPr>
          <w:spacing w:val="-8"/>
        </w:rPr>
        <w:t> </w:t>
      </w:r>
      <w:r>
        <w:rPr/>
        <w:t>inclusión o</w:t>
      </w:r>
      <w:r>
        <w:rPr>
          <w:spacing w:val="-1"/>
        </w:rPr>
        <w:t> </w:t>
      </w:r>
      <w:r>
        <w:rPr/>
        <w:t>modificación</w:t>
      </w:r>
      <w:r>
        <w:rPr>
          <w:spacing w:val="-1"/>
        </w:rPr>
        <w:t> </w:t>
      </w:r>
      <w:r>
        <w:rPr/>
        <w:t>conforme</w:t>
      </w:r>
      <w:r>
        <w:rPr>
          <w:spacing w:val="-2"/>
        </w:rPr>
        <w:t> </w:t>
      </w:r>
      <w:r>
        <w:rPr/>
        <w:t>a</w:t>
      </w:r>
      <w:r>
        <w:rPr>
          <w:spacing w:val="-2"/>
        </w:rPr>
        <w:t> </w:t>
      </w:r>
      <w:r>
        <w:rPr/>
        <w:t>las</w:t>
      </w:r>
      <w:r>
        <w:rPr>
          <w:spacing w:val="-3"/>
        </w:rPr>
        <w:t> </w:t>
      </w:r>
      <w:r>
        <w:rPr/>
        <w:t>necesidades</w:t>
      </w:r>
      <w:r>
        <w:rPr>
          <w:spacing w:val="-3"/>
        </w:rPr>
        <w:t> </w:t>
      </w:r>
      <w:r>
        <w:rPr/>
        <w:t>anuales</w:t>
      </w:r>
      <w:r>
        <w:rPr>
          <w:spacing w:val="-3"/>
        </w:rPr>
        <w:t> </w:t>
      </w:r>
      <w:r>
        <w:rPr/>
        <w:t>para</w:t>
      </w:r>
      <w:r>
        <w:rPr>
          <w:spacing w:val="-2"/>
        </w:rPr>
        <w:t> </w:t>
      </w:r>
      <w:r>
        <w:rPr/>
        <w:t>articular</w:t>
      </w:r>
      <w:r>
        <w:rPr>
          <w:spacing w:val="-1"/>
        </w:rPr>
        <w:t> </w:t>
      </w:r>
      <w:r>
        <w:rPr/>
        <w:t>las</w:t>
      </w:r>
      <w:r>
        <w:rPr>
          <w:spacing w:val="-3"/>
        </w:rPr>
        <w:t> </w:t>
      </w:r>
      <w:r>
        <w:rPr/>
        <w:t>metas</w:t>
      </w:r>
      <w:r>
        <w:rPr>
          <w:spacing w:val="-3"/>
        </w:rPr>
        <w:t> </w:t>
      </w:r>
      <w:r>
        <w:rPr/>
        <w:t>proyecto</w:t>
      </w:r>
      <w:r>
        <w:rPr>
          <w:spacing w:val="-1"/>
        </w:rPr>
        <w:t> </w:t>
      </w:r>
      <w:r>
        <w:rPr/>
        <w:t>de</w:t>
      </w:r>
      <w:r>
        <w:rPr>
          <w:spacing w:val="-2"/>
        </w:rPr>
        <w:t> </w:t>
      </w:r>
      <w:r>
        <w:rPr/>
        <w:t>inversión</w:t>
      </w:r>
      <w:r>
        <w:rPr>
          <w:spacing w:val="-1"/>
        </w:rPr>
        <w:t> </w:t>
      </w:r>
      <w:r>
        <w:rPr/>
        <w:t>con la meta del Plan Distrital de Desarrollo.</w:t>
      </w:r>
    </w:p>
    <w:p>
      <w:pPr>
        <w:pStyle w:val="ListParagraph"/>
        <w:numPr>
          <w:ilvl w:val="1"/>
          <w:numId w:val="12"/>
        </w:numPr>
        <w:tabs>
          <w:tab w:pos="1539" w:val="left" w:leader="none"/>
        </w:tabs>
        <w:spacing w:line="240" w:lineRule="auto" w:before="229" w:after="0"/>
        <w:ind w:left="1339" w:right="973" w:firstLine="0"/>
        <w:jc w:val="left"/>
        <w:rPr>
          <w:sz w:val="20"/>
        </w:rPr>
      </w:pPr>
      <w:r>
        <w:rPr>
          <w:b/>
          <w:sz w:val="20"/>
        </w:rPr>
        <w:t>Ejecución de actuaciones técnicas y administrativas de evaluación control y seguimiento </w:t>
      </w:r>
      <w:r>
        <w:rPr>
          <w:sz w:val="20"/>
        </w:rPr>
        <w:t>Tomando como</w:t>
      </w:r>
      <w:r>
        <w:rPr>
          <w:spacing w:val="-2"/>
          <w:sz w:val="20"/>
        </w:rPr>
        <w:t> </w:t>
      </w:r>
      <w:r>
        <w:rPr>
          <w:sz w:val="20"/>
        </w:rPr>
        <w:t>referencia los</w:t>
      </w:r>
      <w:r>
        <w:rPr>
          <w:spacing w:val="-3"/>
          <w:sz w:val="20"/>
        </w:rPr>
        <w:t> </w:t>
      </w:r>
      <w:r>
        <w:rPr>
          <w:sz w:val="20"/>
        </w:rPr>
        <w:t>resultados</w:t>
      </w:r>
      <w:r>
        <w:rPr>
          <w:spacing w:val="-2"/>
          <w:sz w:val="20"/>
        </w:rPr>
        <w:t> </w:t>
      </w:r>
      <w:r>
        <w:rPr>
          <w:sz w:val="20"/>
        </w:rPr>
        <w:t>obtenidos</w:t>
      </w:r>
      <w:r>
        <w:rPr>
          <w:spacing w:val="-2"/>
          <w:sz w:val="20"/>
        </w:rPr>
        <w:t> </w:t>
      </w:r>
      <w:r>
        <w:rPr>
          <w:sz w:val="20"/>
        </w:rPr>
        <w:t>en</w:t>
      </w:r>
      <w:r>
        <w:rPr>
          <w:spacing w:val="-2"/>
          <w:sz w:val="20"/>
        </w:rPr>
        <w:t> </w:t>
      </w:r>
      <w:r>
        <w:rPr>
          <w:sz w:val="20"/>
        </w:rPr>
        <w:t>la</w:t>
      </w:r>
      <w:r>
        <w:rPr>
          <w:spacing w:val="-1"/>
          <w:sz w:val="20"/>
        </w:rPr>
        <w:t> </w:t>
      </w:r>
      <w:r>
        <w:rPr>
          <w:sz w:val="20"/>
        </w:rPr>
        <w:t>Matriz</w:t>
      </w:r>
      <w:r>
        <w:rPr>
          <w:spacing w:val="-1"/>
          <w:sz w:val="20"/>
        </w:rPr>
        <w:t> </w:t>
      </w:r>
      <w:r>
        <w:rPr>
          <w:sz w:val="20"/>
        </w:rPr>
        <w:t>de</w:t>
      </w:r>
      <w:r>
        <w:rPr>
          <w:spacing w:val="-2"/>
          <w:sz w:val="20"/>
        </w:rPr>
        <w:t> </w:t>
      </w:r>
      <w:r>
        <w:rPr>
          <w:sz w:val="20"/>
        </w:rPr>
        <w:t>priorización</w:t>
      </w:r>
      <w:r>
        <w:rPr>
          <w:spacing w:val="-2"/>
          <w:sz w:val="20"/>
        </w:rPr>
        <w:t> </w:t>
      </w:r>
      <w:r>
        <w:rPr>
          <w:sz w:val="20"/>
        </w:rPr>
        <w:t>de usuarios</w:t>
      </w:r>
      <w:r>
        <w:rPr>
          <w:spacing w:val="-2"/>
          <w:sz w:val="20"/>
        </w:rPr>
        <w:t> </w:t>
      </w:r>
      <w:r>
        <w:rPr>
          <w:sz w:val="20"/>
        </w:rPr>
        <w:t>objeto</w:t>
      </w:r>
      <w:r>
        <w:rPr>
          <w:spacing w:val="-2"/>
          <w:sz w:val="20"/>
        </w:rPr>
        <w:t> </w:t>
      </w:r>
      <w:r>
        <w:rPr>
          <w:sz w:val="20"/>
        </w:rPr>
        <w:t>de control,</w:t>
      </w:r>
      <w:r>
        <w:rPr>
          <w:spacing w:val="40"/>
          <w:sz w:val="20"/>
        </w:rPr>
        <w:t> </w:t>
      </w:r>
      <w:r>
        <w:rPr>
          <w:sz w:val="20"/>
        </w:rPr>
        <w:t>se</w:t>
      </w:r>
      <w:r>
        <w:rPr>
          <w:spacing w:val="55"/>
          <w:sz w:val="20"/>
        </w:rPr>
        <w:t> </w:t>
      </w:r>
      <w:r>
        <w:rPr>
          <w:sz w:val="20"/>
        </w:rPr>
        <w:t>procederá</w:t>
      </w:r>
      <w:r>
        <w:rPr>
          <w:spacing w:val="40"/>
          <w:sz w:val="20"/>
        </w:rPr>
        <w:t> </w:t>
      </w:r>
      <w:r>
        <w:rPr>
          <w:sz w:val="20"/>
        </w:rPr>
        <w:t>a</w:t>
      </w:r>
      <w:r>
        <w:rPr>
          <w:spacing w:val="55"/>
          <w:sz w:val="20"/>
        </w:rPr>
        <w:t> </w:t>
      </w:r>
      <w:r>
        <w:rPr>
          <w:sz w:val="20"/>
        </w:rPr>
        <w:t>llevar</w:t>
      </w:r>
      <w:r>
        <w:rPr>
          <w:spacing w:val="55"/>
          <w:sz w:val="20"/>
        </w:rPr>
        <w:t> </w:t>
      </w:r>
      <w:r>
        <w:rPr>
          <w:sz w:val="20"/>
        </w:rPr>
        <w:t>a</w:t>
      </w:r>
      <w:r>
        <w:rPr>
          <w:spacing w:val="55"/>
          <w:sz w:val="20"/>
        </w:rPr>
        <w:t> </w:t>
      </w:r>
      <w:r>
        <w:rPr>
          <w:sz w:val="20"/>
        </w:rPr>
        <w:t>cabo</w:t>
      </w:r>
      <w:r>
        <w:rPr>
          <w:spacing w:val="55"/>
          <w:sz w:val="20"/>
        </w:rPr>
        <w:t> </w:t>
      </w:r>
      <w:r>
        <w:rPr>
          <w:sz w:val="20"/>
        </w:rPr>
        <w:t>la</w:t>
      </w:r>
      <w:r>
        <w:rPr>
          <w:spacing w:val="40"/>
          <w:sz w:val="20"/>
        </w:rPr>
        <w:t> </w:t>
      </w:r>
      <w:r>
        <w:rPr>
          <w:sz w:val="20"/>
        </w:rPr>
        <w:t>planificación</w:t>
      </w:r>
      <w:r>
        <w:rPr>
          <w:spacing w:val="55"/>
          <w:sz w:val="20"/>
        </w:rPr>
        <w:t> </w:t>
      </w:r>
      <w:r>
        <w:rPr>
          <w:sz w:val="20"/>
        </w:rPr>
        <w:t>y</w:t>
      </w:r>
      <w:r>
        <w:rPr>
          <w:spacing w:val="53"/>
          <w:sz w:val="20"/>
        </w:rPr>
        <w:t> </w:t>
      </w:r>
      <w:r>
        <w:rPr>
          <w:sz w:val="20"/>
        </w:rPr>
        <w:t>ejecución</w:t>
      </w:r>
      <w:r>
        <w:rPr>
          <w:spacing w:val="53"/>
          <w:sz w:val="20"/>
        </w:rPr>
        <w:t> </w:t>
      </w:r>
      <w:r>
        <w:rPr>
          <w:sz w:val="20"/>
        </w:rPr>
        <w:t>de</w:t>
      </w:r>
      <w:r>
        <w:rPr>
          <w:spacing w:val="55"/>
          <w:sz w:val="20"/>
        </w:rPr>
        <w:t> </w:t>
      </w:r>
      <w:r>
        <w:rPr>
          <w:sz w:val="20"/>
        </w:rPr>
        <w:t>las</w:t>
      </w:r>
      <w:r>
        <w:rPr>
          <w:spacing w:val="54"/>
          <w:sz w:val="20"/>
        </w:rPr>
        <w:t> </w:t>
      </w:r>
      <w:r>
        <w:rPr>
          <w:sz w:val="20"/>
        </w:rPr>
        <w:t>actuaciones</w:t>
      </w:r>
      <w:r>
        <w:rPr>
          <w:spacing w:val="54"/>
          <w:sz w:val="20"/>
        </w:rPr>
        <w:t> </w:t>
      </w:r>
      <w:r>
        <w:rPr>
          <w:sz w:val="20"/>
        </w:rPr>
        <w:t>técnico-administrativas</w:t>
      </w:r>
      <w:r>
        <w:rPr>
          <w:spacing w:val="27"/>
          <w:sz w:val="20"/>
        </w:rPr>
        <w:t> </w:t>
      </w:r>
      <w:r>
        <w:rPr>
          <w:sz w:val="20"/>
        </w:rPr>
        <w:t>de</w:t>
      </w:r>
      <w:r>
        <w:rPr>
          <w:spacing w:val="27"/>
          <w:sz w:val="20"/>
        </w:rPr>
        <w:t> </w:t>
      </w:r>
      <w:r>
        <w:rPr>
          <w:sz w:val="20"/>
        </w:rPr>
        <w:t>evaluación</w:t>
      </w:r>
      <w:r>
        <w:rPr>
          <w:spacing w:val="27"/>
          <w:sz w:val="20"/>
        </w:rPr>
        <w:t> </w:t>
      </w:r>
      <w:r>
        <w:rPr>
          <w:sz w:val="20"/>
        </w:rPr>
        <w:t>control</w:t>
      </w:r>
      <w:r>
        <w:rPr>
          <w:spacing w:val="27"/>
          <w:sz w:val="20"/>
        </w:rPr>
        <w:t> </w:t>
      </w:r>
      <w:r>
        <w:rPr>
          <w:sz w:val="20"/>
        </w:rPr>
        <w:t>y</w:t>
      </w:r>
      <w:r>
        <w:rPr>
          <w:spacing w:val="27"/>
          <w:sz w:val="20"/>
        </w:rPr>
        <w:t> </w:t>
      </w:r>
      <w:r>
        <w:rPr>
          <w:sz w:val="20"/>
        </w:rPr>
        <w:t>seguimiento</w:t>
      </w:r>
      <w:r>
        <w:rPr>
          <w:spacing w:val="27"/>
          <w:sz w:val="20"/>
        </w:rPr>
        <w:t> </w:t>
      </w:r>
      <w:r>
        <w:rPr>
          <w:sz w:val="20"/>
        </w:rPr>
        <w:t>ambiental</w:t>
      </w:r>
      <w:r>
        <w:rPr>
          <w:spacing w:val="34"/>
          <w:sz w:val="20"/>
        </w:rPr>
        <w:t> </w:t>
      </w:r>
      <w:r>
        <w:rPr>
          <w:sz w:val="20"/>
        </w:rPr>
        <w:t>que</w:t>
      </w:r>
      <w:r>
        <w:rPr>
          <w:spacing w:val="26"/>
          <w:sz w:val="20"/>
        </w:rPr>
        <w:t> </w:t>
      </w:r>
      <w:r>
        <w:rPr>
          <w:sz w:val="20"/>
        </w:rPr>
        <w:t>correspondan</w:t>
      </w:r>
      <w:r>
        <w:rPr>
          <w:spacing w:val="28"/>
          <w:sz w:val="20"/>
        </w:rPr>
        <w:t> </w:t>
      </w:r>
      <w:r>
        <w:rPr>
          <w:sz w:val="20"/>
        </w:rPr>
        <w:t>en</w:t>
      </w:r>
      <w:r>
        <w:rPr>
          <w:spacing w:val="27"/>
          <w:sz w:val="20"/>
        </w:rPr>
        <w:t> </w:t>
      </w:r>
      <w:r>
        <w:rPr>
          <w:sz w:val="20"/>
        </w:rPr>
        <w:t>el</w:t>
      </w:r>
      <w:r>
        <w:rPr>
          <w:spacing w:val="26"/>
          <w:sz w:val="20"/>
        </w:rPr>
        <w:t> </w:t>
      </w:r>
      <w:r>
        <w:rPr>
          <w:sz w:val="20"/>
        </w:rPr>
        <w:t>marco</w:t>
      </w:r>
      <w:r>
        <w:rPr>
          <w:spacing w:val="27"/>
          <w:sz w:val="20"/>
        </w:rPr>
        <w:t> </w:t>
      </w:r>
      <w:r>
        <w:rPr>
          <w:sz w:val="20"/>
        </w:rPr>
        <w:t>del cumplimiento normativo, tomando en consideración:</w:t>
      </w:r>
    </w:p>
    <w:p>
      <w:pPr>
        <w:pStyle w:val="BodyText"/>
      </w:pPr>
    </w:p>
    <w:p>
      <w:pPr>
        <w:pStyle w:val="ListParagraph"/>
        <w:numPr>
          <w:ilvl w:val="2"/>
          <w:numId w:val="12"/>
        </w:numPr>
        <w:tabs>
          <w:tab w:pos="2058" w:val="left" w:leader="none"/>
        </w:tabs>
        <w:spacing w:line="239" w:lineRule="exact" w:before="0" w:after="0"/>
        <w:ind w:left="2058" w:right="0" w:hanging="359"/>
        <w:jc w:val="both"/>
        <w:rPr>
          <w:sz w:val="20"/>
        </w:rPr>
      </w:pPr>
      <w:r>
        <w:rPr>
          <w:sz w:val="20"/>
        </w:rPr>
        <w:t>Efectuar</w:t>
      </w:r>
      <w:r>
        <w:rPr>
          <w:spacing w:val="-4"/>
          <w:sz w:val="20"/>
        </w:rPr>
        <w:t> </w:t>
      </w:r>
      <w:r>
        <w:rPr>
          <w:sz w:val="20"/>
        </w:rPr>
        <w:t>la</w:t>
      </w:r>
      <w:r>
        <w:rPr>
          <w:spacing w:val="-4"/>
          <w:sz w:val="20"/>
        </w:rPr>
        <w:t> </w:t>
      </w:r>
      <w:r>
        <w:rPr>
          <w:sz w:val="20"/>
        </w:rPr>
        <w:t>revisión</w:t>
      </w:r>
      <w:r>
        <w:rPr>
          <w:spacing w:val="-4"/>
          <w:sz w:val="20"/>
        </w:rPr>
        <w:t> </w:t>
      </w:r>
      <w:r>
        <w:rPr>
          <w:sz w:val="20"/>
        </w:rPr>
        <w:t>técnica</w:t>
      </w:r>
      <w:r>
        <w:rPr>
          <w:spacing w:val="-4"/>
          <w:sz w:val="20"/>
        </w:rPr>
        <w:t> </w:t>
      </w:r>
      <w:r>
        <w:rPr>
          <w:sz w:val="20"/>
        </w:rPr>
        <w:t>de</w:t>
      </w:r>
      <w:r>
        <w:rPr>
          <w:spacing w:val="-6"/>
          <w:sz w:val="20"/>
        </w:rPr>
        <w:t> </w:t>
      </w:r>
      <w:r>
        <w:rPr>
          <w:sz w:val="20"/>
        </w:rPr>
        <w:t>los</w:t>
      </w:r>
      <w:r>
        <w:rPr>
          <w:spacing w:val="-6"/>
          <w:sz w:val="20"/>
        </w:rPr>
        <w:t> </w:t>
      </w:r>
      <w:r>
        <w:rPr>
          <w:sz w:val="20"/>
        </w:rPr>
        <w:t>radicados</w:t>
      </w:r>
      <w:r>
        <w:rPr>
          <w:spacing w:val="-5"/>
          <w:sz w:val="20"/>
        </w:rPr>
        <w:t> </w:t>
      </w:r>
      <w:r>
        <w:rPr>
          <w:sz w:val="20"/>
        </w:rPr>
        <w:t>y</w:t>
      </w:r>
      <w:r>
        <w:rPr>
          <w:spacing w:val="-5"/>
          <w:sz w:val="20"/>
        </w:rPr>
        <w:t> </w:t>
      </w:r>
      <w:r>
        <w:rPr>
          <w:sz w:val="20"/>
        </w:rPr>
        <w:t>documentos</w:t>
      </w:r>
      <w:r>
        <w:rPr>
          <w:spacing w:val="-5"/>
          <w:sz w:val="20"/>
        </w:rPr>
        <w:t> </w:t>
      </w:r>
      <w:r>
        <w:rPr>
          <w:spacing w:val="-2"/>
          <w:sz w:val="20"/>
        </w:rPr>
        <w:t>priorizados</w:t>
      </w:r>
    </w:p>
    <w:p>
      <w:pPr>
        <w:pStyle w:val="ListParagraph"/>
        <w:numPr>
          <w:ilvl w:val="2"/>
          <w:numId w:val="12"/>
        </w:numPr>
        <w:tabs>
          <w:tab w:pos="2059" w:val="left" w:leader="none"/>
        </w:tabs>
        <w:spacing w:line="235" w:lineRule="auto" w:before="0" w:after="0"/>
        <w:ind w:left="2059" w:right="977" w:hanging="360"/>
        <w:jc w:val="both"/>
        <w:rPr>
          <w:sz w:val="20"/>
        </w:rPr>
      </w:pPr>
      <w:r>
        <w:rPr>
          <w:sz w:val="20"/>
        </w:rPr>
        <w:t>Programar</w:t>
      </w:r>
      <w:r>
        <w:rPr>
          <w:spacing w:val="-7"/>
          <w:sz w:val="20"/>
        </w:rPr>
        <w:t> </w:t>
      </w:r>
      <w:r>
        <w:rPr>
          <w:sz w:val="20"/>
        </w:rPr>
        <w:t>y</w:t>
      </w:r>
      <w:r>
        <w:rPr>
          <w:spacing w:val="-4"/>
          <w:sz w:val="20"/>
        </w:rPr>
        <w:t> </w:t>
      </w:r>
      <w:r>
        <w:rPr>
          <w:sz w:val="20"/>
        </w:rPr>
        <w:t>ejecutar</w:t>
      </w:r>
      <w:r>
        <w:rPr>
          <w:spacing w:val="-5"/>
          <w:sz w:val="20"/>
        </w:rPr>
        <w:t> </w:t>
      </w:r>
      <w:r>
        <w:rPr>
          <w:sz w:val="20"/>
        </w:rPr>
        <w:t>acciones</w:t>
      </w:r>
      <w:r>
        <w:rPr>
          <w:spacing w:val="-8"/>
          <w:sz w:val="20"/>
        </w:rPr>
        <w:t> </w:t>
      </w:r>
      <w:r>
        <w:rPr>
          <w:sz w:val="20"/>
        </w:rPr>
        <w:t>técnico-administrativas</w:t>
      </w:r>
      <w:r>
        <w:rPr>
          <w:spacing w:val="-6"/>
          <w:sz w:val="20"/>
        </w:rPr>
        <w:t> </w:t>
      </w:r>
      <w:r>
        <w:rPr>
          <w:sz w:val="20"/>
        </w:rPr>
        <w:t>para</w:t>
      </w:r>
      <w:r>
        <w:rPr>
          <w:spacing w:val="-5"/>
          <w:sz w:val="20"/>
        </w:rPr>
        <w:t> </w:t>
      </w:r>
      <w:r>
        <w:rPr>
          <w:sz w:val="20"/>
        </w:rPr>
        <w:t>el</w:t>
      </w:r>
      <w:r>
        <w:rPr>
          <w:spacing w:val="-6"/>
          <w:sz w:val="20"/>
        </w:rPr>
        <w:t> </w:t>
      </w:r>
      <w:r>
        <w:rPr>
          <w:sz w:val="20"/>
        </w:rPr>
        <w:t>cumplimiento</w:t>
      </w:r>
      <w:r>
        <w:rPr>
          <w:spacing w:val="-5"/>
          <w:sz w:val="20"/>
        </w:rPr>
        <w:t> </w:t>
      </w:r>
      <w:r>
        <w:rPr>
          <w:sz w:val="20"/>
        </w:rPr>
        <w:t>de</w:t>
      </w:r>
      <w:r>
        <w:rPr>
          <w:spacing w:val="-5"/>
          <w:sz w:val="20"/>
        </w:rPr>
        <w:t> </w:t>
      </w:r>
      <w:r>
        <w:rPr>
          <w:sz w:val="20"/>
        </w:rPr>
        <w:t>las</w:t>
      </w:r>
      <w:r>
        <w:rPr>
          <w:spacing w:val="-6"/>
          <w:sz w:val="20"/>
        </w:rPr>
        <w:t> </w:t>
      </w:r>
      <w:r>
        <w:rPr>
          <w:sz w:val="20"/>
        </w:rPr>
        <w:t>funciones propias de control en el marco de la gestión integral de los residuos competencia de la autoridad ambiental entre ellas visitas de evaluación, control y seguimiento de acuerdo con la priorización</w:t>
      </w:r>
    </w:p>
    <w:p>
      <w:pPr>
        <w:pStyle w:val="ListParagraph"/>
        <w:numPr>
          <w:ilvl w:val="2"/>
          <w:numId w:val="12"/>
        </w:numPr>
        <w:tabs>
          <w:tab w:pos="2058" w:val="left" w:leader="none"/>
        </w:tabs>
        <w:spacing w:line="236" w:lineRule="exact" w:before="0" w:after="0"/>
        <w:ind w:left="2058" w:right="0" w:hanging="359"/>
        <w:jc w:val="left"/>
        <w:rPr>
          <w:sz w:val="20"/>
        </w:rPr>
      </w:pPr>
      <w:r>
        <w:rPr>
          <w:sz w:val="20"/>
        </w:rPr>
        <w:t>Visitas</w:t>
      </w:r>
      <w:r>
        <w:rPr>
          <w:spacing w:val="-7"/>
          <w:sz w:val="20"/>
        </w:rPr>
        <w:t> </w:t>
      </w:r>
      <w:r>
        <w:rPr>
          <w:sz w:val="20"/>
        </w:rPr>
        <w:t>de</w:t>
      </w:r>
      <w:r>
        <w:rPr>
          <w:spacing w:val="-5"/>
          <w:sz w:val="20"/>
        </w:rPr>
        <w:t> </w:t>
      </w:r>
      <w:r>
        <w:rPr>
          <w:sz w:val="20"/>
        </w:rPr>
        <w:t>Control</w:t>
      </w:r>
      <w:r>
        <w:rPr>
          <w:spacing w:val="-6"/>
          <w:sz w:val="20"/>
        </w:rPr>
        <w:t> </w:t>
      </w:r>
      <w:r>
        <w:rPr>
          <w:sz w:val="20"/>
        </w:rPr>
        <w:t>y</w:t>
      </w:r>
      <w:r>
        <w:rPr>
          <w:spacing w:val="-5"/>
          <w:sz w:val="20"/>
        </w:rPr>
        <w:t> </w:t>
      </w:r>
      <w:r>
        <w:rPr>
          <w:sz w:val="20"/>
        </w:rPr>
        <w:t>seguimiento</w:t>
      </w:r>
      <w:r>
        <w:rPr>
          <w:spacing w:val="-4"/>
          <w:sz w:val="20"/>
        </w:rPr>
        <w:t> </w:t>
      </w:r>
      <w:r>
        <w:rPr>
          <w:sz w:val="20"/>
        </w:rPr>
        <w:t>al</w:t>
      </w:r>
      <w:r>
        <w:rPr>
          <w:spacing w:val="-6"/>
          <w:sz w:val="20"/>
        </w:rPr>
        <w:t> </w:t>
      </w:r>
      <w:r>
        <w:rPr>
          <w:sz w:val="20"/>
        </w:rPr>
        <w:t>cumplimiento</w:t>
      </w:r>
      <w:r>
        <w:rPr>
          <w:spacing w:val="-4"/>
          <w:sz w:val="20"/>
        </w:rPr>
        <w:t> </w:t>
      </w:r>
      <w:r>
        <w:rPr>
          <w:sz w:val="20"/>
        </w:rPr>
        <w:t>normativo</w:t>
      </w:r>
      <w:r>
        <w:rPr>
          <w:spacing w:val="-4"/>
          <w:sz w:val="20"/>
        </w:rPr>
        <w:t> </w:t>
      </w:r>
      <w:r>
        <w:rPr>
          <w:sz w:val="20"/>
        </w:rPr>
        <w:t>a</w:t>
      </w:r>
      <w:r>
        <w:rPr>
          <w:spacing w:val="-6"/>
          <w:sz w:val="20"/>
        </w:rPr>
        <w:t> </w:t>
      </w:r>
      <w:r>
        <w:rPr>
          <w:sz w:val="20"/>
        </w:rPr>
        <w:t>entidades</w:t>
      </w:r>
      <w:r>
        <w:rPr>
          <w:spacing w:val="-6"/>
          <w:sz w:val="20"/>
        </w:rPr>
        <w:t> </w:t>
      </w:r>
      <w:r>
        <w:rPr>
          <w:spacing w:val="-2"/>
          <w:sz w:val="20"/>
        </w:rPr>
        <w:t>públicas</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Visitas</w:t>
      </w:r>
      <w:r>
        <w:rPr>
          <w:spacing w:val="-7"/>
          <w:sz w:val="20"/>
        </w:rPr>
        <w:t> </w:t>
      </w:r>
      <w:r>
        <w:rPr>
          <w:sz w:val="20"/>
        </w:rPr>
        <w:t>de</w:t>
      </w:r>
      <w:r>
        <w:rPr>
          <w:spacing w:val="-5"/>
          <w:sz w:val="20"/>
        </w:rPr>
        <w:t> </w:t>
      </w:r>
      <w:r>
        <w:rPr>
          <w:sz w:val="20"/>
        </w:rPr>
        <w:t>evaluación,</w:t>
      </w:r>
      <w:r>
        <w:rPr>
          <w:spacing w:val="-8"/>
          <w:sz w:val="20"/>
        </w:rPr>
        <w:t> </w:t>
      </w:r>
      <w:r>
        <w:rPr>
          <w:sz w:val="20"/>
        </w:rPr>
        <w:t>control</w:t>
      </w:r>
      <w:r>
        <w:rPr>
          <w:spacing w:val="-8"/>
          <w:sz w:val="20"/>
        </w:rPr>
        <w:t> </w:t>
      </w:r>
      <w:r>
        <w:rPr>
          <w:sz w:val="20"/>
        </w:rPr>
        <w:t>y</w:t>
      </w:r>
      <w:r>
        <w:rPr>
          <w:spacing w:val="-5"/>
          <w:sz w:val="20"/>
        </w:rPr>
        <w:t> </w:t>
      </w:r>
      <w:r>
        <w:rPr>
          <w:sz w:val="20"/>
        </w:rPr>
        <w:t>seguimiento</w:t>
      </w:r>
      <w:r>
        <w:rPr>
          <w:spacing w:val="-4"/>
          <w:sz w:val="20"/>
        </w:rPr>
        <w:t> </w:t>
      </w:r>
      <w:r>
        <w:rPr>
          <w:sz w:val="20"/>
        </w:rPr>
        <w:t>a</w:t>
      </w:r>
      <w:r>
        <w:rPr>
          <w:spacing w:val="-6"/>
          <w:sz w:val="20"/>
        </w:rPr>
        <w:t> </w:t>
      </w:r>
      <w:r>
        <w:rPr>
          <w:sz w:val="20"/>
        </w:rPr>
        <w:t>entidades</w:t>
      </w:r>
      <w:r>
        <w:rPr>
          <w:spacing w:val="-6"/>
          <w:sz w:val="20"/>
        </w:rPr>
        <w:t> </w:t>
      </w:r>
      <w:r>
        <w:rPr>
          <w:sz w:val="20"/>
        </w:rPr>
        <w:t>públicas</w:t>
      </w:r>
      <w:r>
        <w:rPr>
          <w:spacing w:val="-7"/>
          <w:sz w:val="20"/>
        </w:rPr>
        <w:t> </w:t>
      </w:r>
      <w:r>
        <w:rPr>
          <w:spacing w:val="-4"/>
          <w:sz w:val="20"/>
        </w:rPr>
        <w:t>PIGA</w:t>
      </w:r>
    </w:p>
    <w:p>
      <w:pPr>
        <w:pStyle w:val="ListParagraph"/>
        <w:numPr>
          <w:ilvl w:val="2"/>
          <w:numId w:val="12"/>
        </w:numPr>
        <w:tabs>
          <w:tab w:pos="2058" w:val="left" w:leader="none"/>
        </w:tabs>
        <w:spacing w:line="231" w:lineRule="exact" w:before="0" w:after="0"/>
        <w:ind w:left="2058" w:right="0" w:hanging="359"/>
        <w:jc w:val="left"/>
        <w:rPr>
          <w:sz w:val="20"/>
        </w:rPr>
      </w:pPr>
      <w:r>
        <w:rPr>
          <w:sz w:val="20"/>
        </w:rPr>
        <w:t>Control</w:t>
      </w:r>
      <w:r>
        <w:rPr>
          <w:spacing w:val="-7"/>
          <w:sz w:val="20"/>
        </w:rPr>
        <w:t> </w:t>
      </w:r>
      <w:r>
        <w:rPr>
          <w:sz w:val="20"/>
        </w:rPr>
        <w:t>y</w:t>
      </w:r>
      <w:r>
        <w:rPr>
          <w:spacing w:val="-4"/>
          <w:sz w:val="20"/>
        </w:rPr>
        <w:t> </w:t>
      </w:r>
      <w:r>
        <w:rPr>
          <w:sz w:val="20"/>
        </w:rPr>
        <w:t>seguimiento</w:t>
      </w:r>
      <w:r>
        <w:rPr>
          <w:spacing w:val="-4"/>
          <w:sz w:val="20"/>
        </w:rPr>
        <w:t> PGIRS</w:t>
      </w:r>
    </w:p>
    <w:p>
      <w:pPr>
        <w:pStyle w:val="ListParagraph"/>
        <w:numPr>
          <w:ilvl w:val="2"/>
          <w:numId w:val="12"/>
        </w:numPr>
        <w:tabs>
          <w:tab w:pos="2059" w:val="left" w:leader="none"/>
        </w:tabs>
        <w:spacing w:line="232" w:lineRule="auto" w:before="0" w:after="0"/>
        <w:ind w:left="2059" w:right="982" w:hanging="360"/>
        <w:jc w:val="both"/>
        <w:rPr>
          <w:sz w:val="20"/>
        </w:rPr>
      </w:pPr>
      <w:r>
        <w:rPr>
          <w:sz w:val="20"/>
        </w:rPr>
        <w:t>Revisión de las solicitudes de registro de los gestores (centros de tratamiento y aprovechamiento</w:t>
      </w:r>
      <w:r>
        <w:rPr>
          <w:spacing w:val="-8"/>
          <w:sz w:val="20"/>
        </w:rPr>
        <w:t> </w:t>
      </w:r>
      <w:r>
        <w:rPr>
          <w:sz w:val="20"/>
        </w:rPr>
        <w:t>-</w:t>
      </w:r>
      <w:r>
        <w:rPr>
          <w:spacing w:val="-10"/>
          <w:sz w:val="20"/>
        </w:rPr>
        <w:t> </w:t>
      </w:r>
      <w:r>
        <w:rPr>
          <w:sz w:val="20"/>
        </w:rPr>
        <w:t>CTA,</w:t>
      </w:r>
      <w:r>
        <w:rPr>
          <w:spacing w:val="-11"/>
          <w:sz w:val="20"/>
        </w:rPr>
        <w:t> </w:t>
      </w:r>
      <w:r>
        <w:rPr>
          <w:sz w:val="20"/>
        </w:rPr>
        <w:t>recuperadores</w:t>
      </w:r>
      <w:r>
        <w:rPr>
          <w:spacing w:val="-12"/>
          <w:sz w:val="20"/>
        </w:rPr>
        <w:t> </w:t>
      </w:r>
      <w:r>
        <w:rPr>
          <w:sz w:val="20"/>
        </w:rPr>
        <w:t>específicos,</w:t>
      </w:r>
      <w:r>
        <w:rPr>
          <w:spacing w:val="-11"/>
          <w:sz w:val="20"/>
        </w:rPr>
        <w:t> </w:t>
      </w:r>
      <w:r>
        <w:rPr>
          <w:sz w:val="20"/>
        </w:rPr>
        <w:t>punto</w:t>
      </w:r>
      <w:r>
        <w:rPr>
          <w:spacing w:val="-10"/>
          <w:sz w:val="20"/>
        </w:rPr>
        <w:t> </w:t>
      </w:r>
      <w:r>
        <w:rPr>
          <w:sz w:val="20"/>
        </w:rPr>
        <w:t>limpio</w:t>
      </w:r>
      <w:r>
        <w:rPr>
          <w:spacing w:val="-10"/>
          <w:sz w:val="20"/>
        </w:rPr>
        <w:t> </w:t>
      </w:r>
      <w:r>
        <w:rPr>
          <w:sz w:val="20"/>
        </w:rPr>
        <w:t>y</w:t>
      </w:r>
      <w:r>
        <w:rPr>
          <w:spacing w:val="-10"/>
          <w:sz w:val="20"/>
        </w:rPr>
        <w:t> </w:t>
      </w:r>
      <w:r>
        <w:rPr>
          <w:sz w:val="20"/>
        </w:rPr>
        <w:t>sitios</w:t>
      </w:r>
      <w:r>
        <w:rPr>
          <w:spacing w:val="-12"/>
          <w:sz w:val="20"/>
        </w:rPr>
        <w:t> </w:t>
      </w:r>
      <w:r>
        <w:rPr>
          <w:sz w:val="20"/>
        </w:rPr>
        <w:t>de</w:t>
      </w:r>
      <w:r>
        <w:rPr>
          <w:spacing w:val="-11"/>
          <w:sz w:val="20"/>
        </w:rPr>
        <w:t> </w:t>
      </w:r>
      <w:r>
        <w:rPr>
          <w:sz w:val="20"/>
        </w:rPr>
        <w:t>disposición</w:t>
      </w:r>
      <w:r>
        <w:rPr>
          <w:spacing w:val="-10"/>
          <w:sz w:val="20"/>
        </w:rPr>
        <w:t> </w:t>
      </w:r>
      <w:r>
        <w:rPr>
          <w:sz w:val="20"/>
        </w:rPr>
        <w:t>final de RCD)</w:t>
      </w:r>
    </w:p>
    <w:p>
      <w:pPr>
        <w:pStyle w:val="ListParagraph"/>
        <w:numPr>
          <w:ilvl w:val="2"/>
          <w:numId w:val="12"/>
        </w:numPr>
        <w:tabs>
          <w:tab w:pos="2058" w:val="left" w:leader="none"/>
        </w:tabs>
        <w:spacing w:line="236" w:lineRule="exact" w:before="0" w:after="0"/>
        <w:ind w:left="2058" w:right="0" w:hanging="359"/>
        <w:jc w:val="left"/>
        <w:rPr>
          <w:sz w:val="20"/>
        </w:rPr>
      </w:pPr>
      <w:r>
        <w:rPr>
          <w:sz w:val="20"/>
        </w:rPr>
        <w:t>Revisión</w:t>
      </w:r>
      <w:r>
        <w:rPr>
          <w:spacing w:val="-4"/>
          <w:sz w:val="20"/>
        </w:rPr>
        <w:t> </w:t>
      </w:r>
      <w:r>
        <w:rPr>
          <w:sz w:val="20"/>
        </w:rPr>
        <w:t>de</w:t>
      </w:r>
      <w:r>
        <w:rPr>
          <w:spacing w:val="-4"/>
          <w:sz w:val="20"/>
        </w:rPr>
        <w:t> </w:t>
      </w:r>
      <w:r>
        <w:rPr>
          <w:sz w:val="20"/>
        </w:rPr>
        <w:t>los</w:t>
      </w:r>
      <w:r>
        <w:rPr>
          <w:spacing w:val="-5"/>
          <w:sz w:val="20"/>
        </w:rPr>
        <w:t> </w:t>
      </w:r>
      <w:r>
        <w:rPr>
          <w:sz w:val="20"/>
        </w:rPr>
        <w:t>planes</w:t>
      </w:r>
      <w:r>
        <w:rPr>
          <w:spacing w:val="-6"/>
          <w:sz w:val="20"/>
        </w:rPr>
        <w:t> </w:t>
      </w:r>
      <w:r>
        <w:rPr>
          <w:sz w:val="20"/>
        </w:rPr>
        <w:t>de</w:t>
      </w:r>
      <w:r>
        <w:rPr>
          <w:spacing w:val="-4"/>
          <w:sz w:val="20"/>
        </w:rPr>
        <w:t> </w:t>
      </w:r>
      <w:r>
        <w:rPr>
          <w:sz w:val="20"/>
        </w:rPr>
        <w:t>gestión</w:t>
      </w:r>
      <w:r>
        <w:rPr>
          <w:spacing w:val="-3"/>
          <w:sz w:val="20"/>
        </w:rPr>
        <w:t> </w:t>
      </w:r>
      <w:r>
        <w:rPr>
          <w:sz w:val="20"/>
        </w:rPr>
        <w:t>de</w:t>
      </w:r>
      <w:r>
        <w:rPr>
          <w:spacing w:val="-5"/>
          <w:sz w:val="20"/>
        </w:rPr>
        <w:t> </w:t>
      </w:r>
      <w:r>
        <w:rPr>
          <w:sz w:val="20"/>
        </w:rPr>
        <w:t>residuos</w:t>
      </w:r>
      <w:r>
        <w:rPr>
          <w:spacing w:val="-5"/>
          <w:sz w:val="20"/>
        </w:rPr>
        <w:t> </w:t>
      </w:r>
      <w:r>
        <w:rPr>
          <w:sz w:val="20"/>
        </w:rPr>
        <w:t>de</w:t>
      </w:r>
      <w:r>
        <w:rPr>
          <w:spacing w:val="-4"/>
          <w:sz w:val="20"/>
        </w:rPr>
        <w:t> </w:t>
      </w:r>
      <w:r>
        <w:rPr>
          <w:sz w:val="20"/>
        </w:rPr>
        <w:t>construcción</w:t>
      </w:r>
      <w:r>
        <w:rPr>
          <w:spacing w:val="-3"/>
          <w:sz w:val="20"/>
        </w:rPr>
        <w:t> </w:t>
      </w:r>
      <w:r>
        <w:rPr>
          <w:sz w:val="20"/>
        </w:rPr>
        <w:t>y</w:t>
      </w:r>
      <w:r>
        <w:rPr>
          <w:spacing w:val="-4"/>
          <w:sz w:val="20"/>
        </w:rPr>
        <w:t> </w:t>
      </w:r>
      <w:r>
        <w:rPr>
          <w:sz w:val="20"/>
        </w:rPr>
        <w:t>demolición</w:t>
      </w:r>
      <w:r>
        <w:rPr>
          <w:spacing w:val="3"/>
          <w:sz w:val="20"/>
        </w:rPr>
        <w:t> </w:t>
      </w:r>
      <w:r>
        <w:rPr>
          <w:sz w:val="20"/>
        </w:rPr>
        <w:t>–</w:t>
      </w:r>
      <w:r>
        <w:rPr>
          <w:spacing w:val="-3"/>
          <w:sz w:val="20"/>
        </w:rPr>
        <w:t> </w:t>
      </w:r>
      <w:r>
        <w:rPr>
          <w:spacing w:val="-2"/>
          <w:sz w:val="20"/>
        </w:rPr>
        <w:t>PGRCD</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Cierre</w:t>
      </w:r>
      <w:r>
        <w:rPr>
          <w:spacing w:val="-4"/>
          <w:sz w:val="20"/>
        </w:rPr>
        <w:t> </w:t>
      </w:r>
      <w:r>
        <w:rPr>
          <w:sz w:val="20"/>
        </w:rPr>
        <w:t>de</w:t>
      </w:r>
      <w:r>
        <w:rPr>
          <w:spacing w:val="-3"/>
          <w:sz w:val="20"/>
        </w:rPr>
        <w:t> </w:t>
      </w:r>
      <w:r>
        <w:rPr>
          <w:spacing w:val="-2"/>
          <w:sz w:val="20"/>
        </w:rPr>
        <w:t>pines</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Revisión</w:t>
      </w:r>
      <w:r>
        <w:rPr>
          <w:spacing w:val="-4"/>
          <w:sz w:val="20"/>
        </w:rPr>
        <w:t> </w:t>
      </w:r>
      <w:r>
        <w:rPr>
          <w:sz w:val="20"/>
        </w:rPr>
        <w:t>pines</w:t>
      </w:r>
      <w:r>
        <w:rPr>
          <w:spacing w:val="-4"/>
          <w:sz w:val="20"/>
        </w:rPr>
        <w:t> </w:t>
      </w:r>
      <w:r>
        <w:rPr>
          <w:sz w:val="20"/>
        </w:rPr>
        <w:t>en</w:t>
      </w:r>
      <w:r>
        <w:rPr>
          <w:spacing w:val="-4"/>
          <w:sz w:val="20"/>
        </w:rPr>
        <w:t> </w:t>
      </w:r>
      <w:r>
        <w:rPr>
          <w:sz w:val="20"/>
        </w:rPr>
        <w:t>el</w:t>
      </w:r>
      <w:r>
        <w:rPr>
          <w:spacing w:val="-3"/>
          <w:sz w:val="20"/>
        </w:rPr>
        <w:t> </w:t>
      </w:r>
      <w:r>
        <w:rPr>
          <w:sz w:val="20"/>
        </w:rPr>
        <w:t>aplicativo</w:t>
      </w:r>
      <w:r>
        <w:rPr>
          <w:spacing w:val="-5"/>
          <w:sz w:val="20"/>
        </w:rPr>
        <w:t> </w:t>
      </w:r>
      <w:r>
        <w:rPr>
          <w:sz w:val="20"/>
        </w:rPr>
        <w:t>Web –</w:t>
      </w:r>
      <w:r>
        <w:rPr>
          <w:spacing w:val="-3"/>
          <w:sz w:val="20"/>
        </w:rPr>
        <w:t> </w:t>
      </w:r>
      <w:r>
        <w:rPr>
          <w:spacing w:val="-5"/>
          <w:sz w:val="20"/>
        </w:rPr>
        <w:t>RCD</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Identificación,</w:t>
      </w:r>
      <w:r>
        <w:rPr>
          <w:spacing w:val="-7"/>
          <w:sz w:val="20"/>
        </w:rPr>
        <w:t> </w:t>
      </w:r>
      <w:r>
        <w:rPr>
          <w:sz w:val="20"/>
        </w:rPr>
        <w:t>control</w:t>
      </w:r>
      <w:r>
        <w:rPr>
          <w:spacing w:val="-6"/>
          <w:sz w:val="20"/>
        </w:rPr>
        <w:t> </w:t>
      </w:r>
      <w:r>
        <w:rPr>
          <w:sz w:val="20"/>
        </w:rPr>
        <w:t>y</w:t>
      </w:r>
      <w:r>
        <w:rPr>
          <w:spacing w:val="-3"/>
          <w:sz w:val="20"/>
        </w:rPr>
        <w:t> </w:t>
      </w:r>
      <w:r>
        <w:rPr>
          <w:sz w:val="20"/>
        </w:rPr>
        <w:t>seguimiento</w:t>
      </w:r>
      <w:r>
        <w:rPr>
          <w:spacing w:val="-4"/>
          <w:sz w:val="20"/>
        </w:rPr>
        <w:t> </w:t>
      </w:r>
      <w:r>
        <w:rPr>
          <w:sz w:val="20"/>
        </w:rPr>
        <w:t>a</w:t>
      </w:r>
      <w:r>
        <w:rPr>
          <w:spacing w:val="-5"/>
          <w:sz w:val="20"/>
        </w:rPr>
        <w:t> </w:t>
      </w:r>
      <w:r>
        <w:rPr>
          <w:sz w:val="20"/>
        </w:rPr>
        <w:t>puntos</w:t>
      </w:r>
      <w:r>
        <w:rPr>
          <w:spacing w:val="-5"/>
          <w:sz w:val="20"/>
        </w:rPr>
        <w:t> </w:t>
      </w:r>
      <w:r>
        <w:rPr>
          <w:sz w:val="20"/>
        </w:rPr>
        <w:t>críticos</w:t>
      </w:r>
      <w:r>
        <w:rPr>
          <w:spacing w:val="-6"/>
          <w:sz w:val="20"/>
        </w:rPr>
        <w:t> </w:t>
      </w:r>
      <w:r>
        <w:rPr>
          <w:sz w:val="20"/>
        </w:rPr>
        <w:t>y</w:t>
      </w:r>
      <w:r>
        <w:rPr>
          <w:spacing w:val="-4"/>
          <w:sz w:val="20"/>
        </w:rPr>
        <w:t> </w:t>
      </w:r>
      <w:r>
        <w:rPr>
          <w:spacing w:val="-2"/>
          <w:sz w:val="20"/>
        </w:rPr>
        <w:t>operativos</w:t>
      </w:r>
    </w:p>
    <w:p>
      <w:pPr>
        <w:pStyle w:val="ListParagraph"/>
        <w:numPr>
          <w:ilvl w:val="2"/>
          <w:numId w:val="12"/>
        </w:numPr>
        <w:tabs>
          <w:tab w:pos="2059" w:val="left" w:leader="none"/>
        </w:tabs>
        <w:spacing w:line="230" w:lineRule="auto" w:before="0" w:after="0"/>
        <w:ind w:left="2059" w:right="986" w:hanging="360"/>
        <w:jc w:val="both"/>
        <w:rPr>
          <w:sz w:val="20"/>
        </w:rPr>
      </w:pPr>
      <w:r>
        <w:rPr>
          <w:sz w:val="20"/>
        </w:rPr>
        <w:t>Verificación aplicativo web y verificación gestores, certificados de reencauche, certificados de aprovechamiento en operativos y certificados GCR (certificados de aprovechamiento de </w:t>
      </w:r>
      <w:r>
        <w:rPr>
          <w:spacing w:val="-2"/>
          <w:sz w:val="20"/>
        </w:rPr>
        <w:t>llantas)</w:t>
      </w:r>
    </w:p>
    <w:p>
      <w:pPr>
        <w:pStyle w:val="ListParagraph"/>
        <w:numPr>
          <w:ilvl w:val="2"/>
          <w:numId w:val="12"/>
        </w:numPr>
        <w:tabs>
          <w:tab w:pos="2058" w:val="left" w:leader="none"/>
        </w:tabs>
        <w:spacing w:line="239" w:lineRule="exact" w:before="0" w:after="0"/>
        <w:ind w:left="2058" w:right="0" w:hanging="359"/>
        <w:jc w:val="left"/>
        <w:rPr>
          <w:sz w:val="20"/>
        </w:rPr>
      </w:pPr>
      <w:r>
        <w:rPr>
          <w:sz w:val="20"/>
        </w:rPr>
        <w:t>Visitas</w:t>
      </w:r>
      <w:r>
        <w:rPr>
          <w:spacing w:val="-4"/>
          <w:sz w:val="20"/>
        </w:rPr>
        <w:t> </w:t>
      </w:r>
      <w:r>
        <w:rPr>
          <w:sz w:val="20"/>
        </w:rPr>
        <w:t>de</w:t>
      </w:r>
      <w:r>
        <w:rPr>
          <w:spacing w:val="-3"/>
          <w:sz w:val="20"/>
        </w:rPr>
        <w:t> </w:t>
      </w:r>
      <w:r>
        <w:rPr>
          <w:sz w:val="20"/>
        </w:rPr>
        <w:t>control</w:t>
      </w:r>
      <w:r>
        <w:rPr>
          <w:spacing w:val="-6"/>
          <w:sz w:val="20"/>
        </w:rPr>
        <w:t> </w:t>
      </w:r>
      <w:r>
        <w:rPr>
          <w:sz w:val="20"/>
        </w:rPr>
        <w:t>y</w:t>
      </w:r>
      <w:r>
        <w:rPr>
          <w:spacing w:val="-2"/>
          <w:sz w:val="20"/>
        </w:rPr>
        <w:t> seguimiento</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Análisis</w:t>
      </w:r>
      <w:r>
        <w:rPr>
          <w:spacing w:val="-7"/>
          <w:sz w:val="20"/>
        </w:rPr>
        <w:t> </w:t>
      </w:r>
      <w:r>
        <w:rPr>
          <w:sz w:val="20"/>
        </w:rPr>
        <w:t>informes</w:t>
      </w:r>
      <w:r>
        <w:rPr>
          <w:spacing w:val="-7"/>
          <w:sz w:val="20"/>
        </w:rPr>
        <w:t> </w:t>
      </w:r>
      <w:r>
        <w:rPr>
          <w:sz w:val="20"/>
        </w:rPr>
        <w:t>de</w:t>
      </w:r>
      <w:r>
        <w:rPr>
          <w:spacing w:val="-6"/>
          <w:sz w:val="20"/>
        </w:rPr>
        <w:t> </w:t>
      </w:r>
      <w:r>
        <w:rPr>
          <w:sz w:val="20"/>
        </w:rPr>
        <w:t>gestión</w:t>
      </w:r>
      <w:r>
        <w:rPr>
          <w:spacing w:val="-5"/>
          <w:sz w:val="20"/>
        </w:rPr>
        <w:t> </w:t>
      </w:r>
      <w:r>
        <w:rPr>
          <w:spacing w:val="-2"/>
          <w:sz w:val="20"/>
        </w:rPr>
        <w:t>hospitalarios</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Análisis</w:t>
      </w:r>
      <w:r>
        <w:rPr>
          <w:spacing w:val="-10"/>
          <w:sz w:val="20"/>
        </w:rPr>
        <w:t> </w:t>
      </w:r>
      <w:r>
        <w:rPr>
          <w:sz w:val="20"/>
        </w:rPr>
        <w:t>informe</w:t>
      </w:r>
      <w:r>
        <w:rPr>
          <w:spacing w:val="-9"/>
          <w:sz w:val="20"/>
        </w:rPr>
        <w:t> </w:t>
      </w:r>
      <w:r>
        <w:rPr>
          <w:sz w:val="20"/>
        </w:rPr>
        <w:t>SIRHO</w:t>
      </w:r>
      <w:r>
        <w:rPr>
          <w:spacing w:val="-8"/>
          <w:sz w:val="20"/>
        </w:rPr>
        <w:t> </w:t>
      </w:r>
      <w:r>
        <w:rPr>
          <w:spacing w:val="-2"/>
          <w:sz w:val="20"/>
        </w:rPr>
        <w:t>hospitalarios</w:t>
      </w:r>
    </w:p>
    <w:p>
      <w:pPr>
        <w:pStyle w:val="ListParagraph"/>
        <w:numPr>
          <w:ilvl w:val="2"/>
          <w:numId w:val="12"/>
        </w:numPr>
        <w:tabs>
          <w:tab w:pos="2058" w:val="left" w:leader="none"/>
        </w:tabs>
        <w:spacing w:line="229" w:lineRule="exact" w:before="0" w:after="0"/>
        <w:ind w:left="2058" w:right="0" w:hanging="359"/>
        <w:jc w:val="left"/>
        <w:rPr>
          <w:sz w:val="20"/>
        </w:rPr>
      </w:pPr>
      <w:r>
        <w:rPr>
          <w:sz w:val="20"/>
        </w:rPr>
        <w:t>Conceptos</w:t>
      </w:r>
      <w:r>
        <w:rPr>
          <w:spacing w:val="-8"/>
          <w:sz w:val="20"/>
        </w:rPr>
        <w:t> </w:t>
      </w:r>
      <w:r>
        <w:rPr>
          <w:spacing w:val="-2"/>
          <w:sz w:val="20"/>
        </w:rPr>
        <w:t>Técnicos</w:t>
      </w:r>
    </w:p>
    <w:p>
      <w:pPr>
        <w:pStyle w:val="ListParagraph"/>
        <w:numPr>
          <w:ilvl w:val="2"/>
          <w:numId w:val="12"/>
        </w:numPr>
        <w:tabs>
          <w:tab w:pos="2058" w:val="left" w:leader="none"/>
        </w:tabs>
        <w:spacing w:line="229" w:lineRule="exact" w:before="0" w:after="0"/>
        <w:ind w:left="2058" w:right="0" w:hanging="359"/>
        <w:jc w:val="left"/>
        <w:rPr>
          <w:sz w:val="20"/>
        </w:rPr>
      </w:pPr>
      <w:r>
        <w:rPr>
          <w:sz w:val="20"/>
        </w:rPr>
        <w:t>Inscripciones</w:t>
      </w:r>
      <w:r>
        <w:rPr>
          <w:spacing w:val="-7"/>
          <w:sz w:val="20"/>
        </w:rPr>
        <w:t> </w:t>
      </w:r>
      <w:r>
        <w:rPr>
          <w:sz w:val="20"/>
        </w:rPr>
        <w:t>de</w:t>
      </w:r>
      <w:r>
        <w:rPr>
          <w:spacing w:val="-6"/>
          <w:sz w:val="20"/>
        </w:rPr>
        <w:t> </w:t>
      </w:r>
      <w:r>
        <w:rPr>
          <w:sz w:val="20"/>
        </w:rPr>
        <w:t>Acopiador</w:t>
      </w:r>
      <w:r>
        <w:rPr>
          <w:spacing w:val="-6"/>
          <w:sz w:val="20"/>
        </w:rPr>
        <w:t> </w:t>
      </w:r>
      <w:r>
        <w:rPr>
          <w:sz w:val="20"/>
        </w:rPr>
        <w:t>Primario</w:t>
      </w:r>
      <w:r>
        <w:rPr>
          <w:spacing w:val="-5"/>
          <w:sz w:val="20"/>
        </w:rPr>
        <w:t> </w:t>
      </w:r>
      <w:r>
        <w:rPr>
          <w:sz w:val="20"/>
        </w:rPr>
        <w:t>de</w:t>
      </w:r>
      <w:r>
        <w:rPr>
          <w:spacing w:val="-6"/>
          <w:sz w:val="20"/>
        </w:rPr>
        <w:t> </w:t>
      </w:r>
      <w:r>
        <w:rPr>
          <w:sz w:val="20"/>
        </w:rPr>
        <w:t>aceites</w:t>
      </w:r>
      <w:r>
        <w:rPr>
          <w:spacing w:val="-7"/>
          <w:sz w:val="20"/>
        </w:rPr>
        <w:t> </w:t>
      </w:r>
      <w:r>
        <w:rPr>
          <w:sz w:val="20"/>
        </w:rPr>
        <w:t>usados</w:t>
      </w:r>
      <w:r>
        <w:rPr>
          <w:spacing w:val="-6"/>
          <w:sz w:val="20"/>
        </w:rPr>
        <w:t> </w:t>
      </w:r>
      <w:r>
        <w:rPr>
          <w:spacing w:val="-2"/>
          <w:sz w:val="20"/>
        </w:rPr>
        <w:t>hospitalarios</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Registro</w:t>
      </w:r>
      <w:r>
        <w:rPr>
          <w:spacing w:val="-10"/>
          <w:sz w:val="20"/>
        </w:rPr>
        <w:t> </w:t>
      </w:r>
      <w:r>
        <w:rPr>
          <w:sz w:val="20"/>
        </w:rPr>
        <w:t>respel</w:t>
      </w:r>
      <w:r>
        <w:rPr>
          <w:spacing w:val="-10"/>
          <w:sz w:val="20"/>
        </w:rPr>
        <w:t> </w:t>
      </w:r>
      <w:r>
        <w:rPr>
          <w:sz w:val="20"/>
        </w:rPr>
        <w:t>hospitalarios-</w:t>
      </w:r>
      <w:r>
        <w:rPr>
          <w:spacing w:val="-4"/>
          <w:sz w:val="20"/>
        </w:rPr>
        <w:t>CAEP</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Transmisiones</w:t>
      </w:r>
      <w:r>
        <w:rPr>
          <w:spacing w:val="-9"/>
          <w:sz w:val="20"/>
        </w:rPr>
        <w:t> </w:t>
      </w:r>
      <w:r>
        <w:rPr>
          <w:sz w:val="20"/>
        </w:rPr>
        <w:t>reporte</w:t>
      </w:r>
      <w:r>
        <w:rPr>
          <w:spacing w:val="-10"/>
          <w:sz w:val="20"/>
        </w:rPr>
        <w:t> </w:t>
      </w:r>
      <w:r>
        <w:rPr>
          <w:sz w:val="20"/>
        </w:rPr>
        <w:t>registro</w:t>
      </w:r>
      <w:r>
        <w:rPr>
          <w:spacing w:val="-9"/>
          <w:sz w:val="20"/>
        </w:rPr>
        <w:t> </w:t>
      </w:r>
      <w:r>
        <w:rPr>
          <w:spacing w:val="-2"/>
          <w:sz w:val="20"/>
        </w:rPr>
        <w:t>RESPEL</w:t>
      </w:r>
    </w:p>
    <w:p>
      <w:pPr>
        <w:pStyle w:val="ListParagraph"/>
        <w:numPr>
          <w:ilvl w:val="2"/>
          <w:numId w:val="12"/>
        </w:numPr>
        <w:tabs>
          <w:tab w:pos="2059" w:val="left" w:leader="none"/>
        </w:tabs>
        <w:spacing w:line="223" w:lineRule="auto" w:before="0" w:after="0"/>
        <w:ind w:left="2059" w:right="988" w:hanging="360"/>
        <w:jc w:val="left"/>
        <w:rPr>
          <w:sz w:val="20"/>
        </w:rPr>
      </w:pPr>
      <w:r>
        <w:rPr>
          <w:sz w:val="20"/>
        </w:rPr>
        <w:t>Oficios de requerimiento por no reporte y por información inconsistente en el registro de</w:t>
      </w:r>
      <w:r>
        <w:rPr>
          <w:spacing w:val="80"/>
          <w:sz w:val="20"/>
        </w:rPr>
        <w:t> </w:t>
      </w:r>
      <w:r>
        <w:rPr>
          <w:sz w:val="20"/>
        </w:rPr>
        <w:t>generadores de residuos peligrosos</w:t>
      </w:r>
    </w:p>
    <w:p>
      <w:pPr>
        <w:pStyle w:val="ListParagraph"/>
        <w:numPr>
          <w:ilvl w:val="2"/>
          <w:numId w:val="12"/>
        </w:numPr>
        <w:tabs>
          <w:tab w:pos="2058" w:val="left" w:leader="none"/>
        </w:tabs>
        <w:spacing w:line="237" w:lineRule="exact" w:before="2" w:after="0"/>
        <w:ind w:left="2058" w:right="0" w:hanging="359"/>
        <w:jc w:val="left"/>
        <w:rPr>
          <w:sz w:val="20"/>
        </w:rPr>
      </w:pPr>
      <w:r>
        <w:rPr>
          <w:spacing w:val="-2"/>
          <w:sz w:val="20"/>
        </w:rPr>
        <w:t>Operativos</w:t>
      </w:r>
    </w:p>
    <w:p>
      <w:pPr>
        <w:pStyle w:val="ListParagraph"/>
        <w:numPr>
          <w:ilvl w:val="2"/>
          <w:numId w:val="12"/>
        </w:numPr>
        <w:tabs>
          <w:tab w:pos="2058" w:val="left" w:leader="none"/>
        </w:tabs>
        <w:spacing w:line="229" w:lineRule="exact" w:before="0" w:after="0"/>
        <w:ind w:left="2058" w:right="0" w:hanging="359"/>
        <w:jc w:val="left"/>
        <w:rPr>
          <w:sz w:val="20"/>
        </w:rPr>
      </w:pPr>
      <w:r>
        <w:rPr>
          <w:sz w:val="20"/>
        </w:rPr>
        <w:t>Análisis</w:t>
      </w:r>
      <w:r>
        <w:rPr>
          <w:spacing w:val="-8"/>
          <w:sz w:val="20"/>
        </w:rPr>
        <w:t> </w:t>
      </w:r>
      <w:r>
        <w:rPr>
          <w:sz w:val="20"/>
        </w:rPr>
        <w:t>de</w:t>
      </w:r>
      <w:r>
        <w:rPr>
          <w:spacing w:val="-6"/>
          <w:sz w:val="20"/>
        </w:rPr>
        <w:t> </w:t>
      </w:r>
      <w:r>
        <w:rPr>
          <w:sz w:val="20"/>
        </w:rPr>
        <w:t>Caracterización</w:t>
      </w:r>
      <w:r>
        <w:rPr>
          <w:spacing w:val="-5"/>
          <w:sz w:val="20"/>
        </w:rPr>
        <w:t> </w:t>
      </w:r>
      <w:r>
        <w:rPr>
          <w:sz w:val="20"/>
        </w:rPr>
        <w:t>de</w:t>
      </w:r>
      <w:r>
        <w:rPr>
          <w:spacing w:val="-6"/>
          <w:sz w:val="20"/>
        </w:rPr>
        <w:t> </w:t>
      </w:r>
      <w:r>
        <w:rPr>
          <w:spacing w:val="-2"/>
          <w:sz w:val="20"/>
        </w:rPr>
        <w:t>vertimientos</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Plan</w:t>
      </w:r>
      <w:r>
        <w:rPr>
          <w:spacing w:val="-2"/>
          <w:sz w:val="20"/>
        </w:rPr>
        <w:t> </w:t>
      </w:r>
      <w:r>
        <w:rPr>
          <w:sz w:val="20"/>
        </w:rPr>
        <w:t>de</w:t>
      </w:r>
      <w:r>
        <w:rPr>
          <w:spacing w:val="-2"/>
          <w:sz w:val="20"/>
        </w:rPr>
        <w:t> monitoreo</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Atención</w:t>
      </w:r>
      <w:r>
        <w:rPr>
          <w:spacing w:val="-8"/>
          <w:sz w:val="20"/>
        </w:rPr>
        <w:t> </w:t>
      </w:r>
      <w:r>
        <w:rPr>
          <w:sz w:val="20"/>
        </w:rPr>
        <w:t>emergencias</w:t>
      </w:r>
      <w:r>
        <w:rPr>
          <w:spacing w:val="-9"/>
          <w:sz w:val="20"/>
        </w:rPr>
        <w:t> </w:t>
      </w:r>
      <w:r>
        <w:rPr>
          <w:spacing w:val="-2"/>
          <w:sz w:val="20"/>
        </w:rPr>
        <w:t>hospitalarios</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Seguimiento</w:t>
      </w:r>
      <w:r>
        <w:rPr>
          <w:spacing w:val="-4"/>
          <w:sz w:val="20"/>
        </w:rPr>
        <w:t> </w:t>
      </w:r>
      <w:r>
        <w:rPr>
          <w:sz w:val="20"/>
        </w:rPr>
        <w:t>Reencauche</w:t>
      </w:r>
      <w:r>
        <w:rPr>
          <w:spacing w:val="-7"/>
          <w:sz w:val="20"/>
        </w:rPr>
        <w:t> </w:t>
      </w:r>
      <w:r>
        <w:rPr>
          <w:sz w:val="20"/>
        </w:rPr>
        <w:t>de</w:t>
      </w:r>
      <w:r>
        <w:rPr>
          <w:spacing w:val="-5"/>
          <w:sz w:val="20"/>
        </w:rPr>
        <w:t> </w:t>
      </w:r>
      <w:r>
        <w:rPr>
          <w:sz w:val="20"/>
        </w:rPr>
        <w:t>llantas</w:t>
      </w:r>
      <w:r>
        <w:rPr>
          <w:spacing w:val="-6"/>
          <w:sz w:val="20"/>
        </w:rPr>
        <w:t> </w:t>
      </w:r>
      <w:r>
        <w:rPr>
          <w:sz w:val="20"/>
        </w:rPr>
        <w:t>art</w:t>
      </w:r>
      <w:r>
        <w:rPr>
          <w:spacing w:val="-5"/>
          <w:sz w:val="20"/>
        </w:rPr>
        <w:t> </w:t>
      </w:r>
      <w:r>
        <w:rPr>
          <w:sz w:val="20"/>
        </w:rPr>
        <w:t>13</w:t>
      </w:r>
      <w:r>
        <w:rPr>
          <w:spacing w:val="-4"/>
          <w:sz w:val="20"/>
        </w:rPr>
        <w:t> </w:t>
      </w:r>
      <w:r>
        <w:rPr>
          <w:sz w:val="20"/>
        </w:rPr>
        <w:t>Decreto</w:t>
      </w:r>
      <w:r>
        <w:rPr>
          <w:spacing w:val="-6"/>
          <w:sz w:val="20"/>
        </w:rPr>
        <w:t> </w:t>
      </w:r>
      <w:r>
        <w:rPr>
          <w:spacing w:val="-5"/>
          <w:sz w:val="20"/>
        </w:rPr>
        <w:t>442</w:t>
      </w:r>
    </w:p>
    <w:p>
      <w:pPr>
        <w:pStyle w:val="ListParagraph"/>
        <w:numPr>
          <w:ilvl w:val="2"/>
          <w:numId w:val="12"/>
        </w:numPr>
        <w:tabs>
          <w:tab w:pos="2058" w:val="left" w:leader="none"/>
        </w:tabs>
        <w:spacing w:line="230" w:lineRule="exact" w:before="0" w:after="0"/>
        <w:ind w:left="2058" w:right="0" w:hanging="359"/>
        <w:jc w:val="left"/>
        <w:rPr>
          <w:sz w:val="20"/>
        </w:rPr>
      </w:pPr>
      <w:r>
        <w:rPr>
          <w:sz w:val="20"/>
        </w:rPr>
        <w:t>Seguimiento</w:t>
      </w:r>
      <w:r>
        <w:rPr>
          <w:spacing w:val="-4"/>
          <w:sz w:val="20"/>
        </w:rPr>
        <w:t> </w:t>
      </w:r>
      <w:r>
        <w:rPr>
          <w:sz w:val="20"/>
        </w:rPr>
        <w:t>llantas</w:t>
      </w:r>
      <w:r>
        <w:rPr>
          <w:spacing w:val="-4"/>
          <w:sz w:val="20"/>
        </w:rPr>
        <w:t> </w:t>
      </w:r>
      <w:r>
        <w:rPr>
          <w:sz w:val="20"/>
        </w:rPr>
        <w:t>-</w:t>
      </w:r>
      <w:r>
        <w:rPr>
          <w:spacing w:val="-4"/>
          <w:sz w:val="20"/>
        </w:rPr>
        <w:t> </w:t>
      </w:r>
      <w:r>
        <w:rPr>
          <w:sz w:val="20"/>
        </w:rPr>
        <w:t>Títulos</w:t>
      </w:r>
      <w:r>
        <w:rPr>
          <w:spacing w:val="-7"/>
          <w:sz w:val="20"/>
        </w:rPr>
        <w:t> </w:t>
      </w:r>
      <w:r>
        <w:rPr>
          <w:spacing w:val="-2"/>
          <w:sz w:val="20"/>
        </w:rPr>
        <w:t>mineros</w:t>
      </w:r>
    </w:p>
    <w:p>
      <w:pPr>
        <w:pStyle w:val="ListParagraph"/>
        <w:numPr>
          <w:ilvl w:val="2"/>
          <w:numId w:val="12"/>
        </w:numPr>
        <w:tabs>
          <w:tab w:pos="2058" w:val="left" w:leader="none"/>
        </w:tabs>
        <w:spacing w:line="239" w:lineRule="exact" w:before="0" w:after="0"/>
        <w:ind w:left="2058" w:right="0" w:hanging="359"/>
        <w:jc w:val="left"/>
        <w:rPr>
          <w:sz w:val="20"/>
        </w:rPr>
      </w:pPr>
      <w:r>
        <w:rPr>
          <w:sz w:val="20"/>
        </w:rPr>
        <w:t>Seguimiento</w:t>
      </w:r>
      <w:r>
        <w:rPr>
          <w:spacing w:val="-4"/>
          <w:sz w:val="20"/>
        </w:rPr>
        <w:t> </w:t>
      </w:r>
      <w:r>
        <w:rPr>
          <w:sz w:val="20"/>
        </w:rPr>
        <w:t>al</w:t>
      </w:r>
      <w:r>
        <w:rPr>
          <w:spacing w:val="-5"/>
          <w:sz w:val="20"/>
        </w:rPr>
        <w:t> </w:t>
      </w:r>
      <w:r>
        <w:rPr>
          <w:sz w:val="20"/>
        </w:rPr>
        <w:t>aprovechamiento</w:t>
      </w:r>
      <w:r>
        <w:rPr>
          <w:spacing w:val="-3"/>
          <w:sz w:val="20"/>
        </w:rPr>
        <w:t> </w:t>
      </w:r>
      <w:r>
        <w:rPr>
          <w:sz w:val="20"/>
        </w:rPr>
        <w:t>de</w:t>
      </w:r>
      <w:r>
        <w:rPr>
          <w:spacing w:val="-5"/>
          <w:sz w:val="20"/>
        </w:rPr>
        <w:t> </w:t>
      </w:r>
      <w:r>
        <w:rPr>
          <w:sz w:val="20"/>
        </w:rPr>
        <w:t>llantas</w:t>
      </w:r>
      <w:r>
        <w:rPr>
          <w:spacing w:val="-5"/>
          <w:sz w:val="20"/>
        </w:rPr>
        <w:t> </w:t>
      </w:r>
      <w:r>
        <w:rPr>
          <w:sz w:val="20"/>
        </w:rPr>
        <w:t>GCR</w:t>
      </w:r>
      <w:r>
        <w:rPr>
          <w:spacing w:val="-1"/>
          <w:sz w:val="20"/>
        </w:rPr>
        <w:t> </w:t>
      </w:r>
      <w:r>
        <w:rPr>
          <w:sz w:val="20"/>
        </w:rPr>
        <w:t>-</w:t>
      </w:r>
      <w:r>
        <w:rPr>
          <w:spacing w:val="-4"/>
          <w:sz w:val="20"/>
        </w:rPr>
        <w:t> </w:t>
      </w:r>
      <w:r>
        <w:rPr>
          <w:sz w:val="20"/>
        </w:rPr>
        <w:t>utilizado</w:t>
      </w:r>
      <w:r>
        <w:rPr>
          <w:spacing w:val="-5"/>
          <w:sz w:val="20"/>
        </w:rPr>
        <w:t> </w:t>
      </w:r>
      <w:r>
        <w:rPr>
          <w:sz w:val="20"/>
        </w:rPr>
        <w:t>en</w:t>
      </w:r>
      <w:r>
        <w:rPr>
          <w:spacing w:val="-4"/>
          <w:sz w:val="20"/>
        </w:rPr>
        <w:t> </w:t>
      </w:r>
      <w:r>
        <w:rPr>
          <w:sz w:val="20"/>
        </w:rPr>
        <w:t>vías</w:t>
      </w:r>
      <w:r>
        <w:rPr>
          <w:spacing w:val="-5"/>
          <w:sz w:val="20"/>
        </w:rPr>
        <w:t> </w:t>
      </w:r>
      <w:r>
        <w:rPr>
          <w:sz w:val="20"/>
        </w:rPr>
        <w:t>y</w:t>
      </w:r>
      <w:r>
        <w:rPr>
          <w:spacing w:val="-4"/>
          <w:sz w:val="20"/>
        </w:rPr>
        <w:t> </w:t>
      </w:r>
      <w:r>
        <w:rPr>
          <w:spacing w:val="-2"/>
          <w:sz w:val="20"/>
        </w:rPr>
        <w:t>parques</w:t>
      </w:r>
    </w:p>
    <w:p>
      <w:pPr>
        <w:pStyle w:val="ListParagraph"/>
        <w:spacing w:after="0" w:line="239" w:lineRule="exact"/>
        <w:jc w:val="left"/>
        <w:rPr>
          <w:sz w:val="20"/>
        </w:rPr>
        <w:sectPr>
          <w:pgSz w:w="12240" w:h="15840"/>
          <w:pgMar w:header="1022" w:footer="0" w:top="2640" w:bottom="280" w:left="1080" w:right="720"/>
        </w:sectPr>
      </w:pPr>
    </w:p>
    <w:p>
      <w:pPr>
        <w:pStyle w:val="BodyText"/>
      </w:pPr>
    </w:p>
    <w:p>
      <w:pPr>
        <w:pStyle w:val="BodyText"/>
        <w:spacing w:before="97"/>
      </w:pPr>
    </w:p>
    <w:p>
      <w:pPr>
        <w:pStyle w:val="ListParagraph"/>
        <w:numPr>
          <w:ilvl w:val="2"/>
          <w:numId w:val="12"/>
        </w:numPr>
        <w:tabs>
          <w:tab w:pos="2058" w:val="left" w:leader="none"/>
        </w:tabs>
        <w:spacing w:line="240" w:lineRule="auto" w:before="0" w:after="0"/>
        <w:ind w:left="2058" w:right="0" w:hanging="359"/>
        <w:jc w:val="left"/>
        <w:rPr>
          <w:sz w:val="20"/>
        </w:rPr>
      </w:pPr>
      <w:r>
        <w:rPr>
          <w:sz w:val="20"/>
        </w:rPr>
        <w:t>Implementación</w:t>
      </w:r>
      <w:r>
        <w:rPr>
          <w:spacing w:val="-7"/>
          <w:sz w:val="20"/>
        </w:rPr>
        <w:t> </w:t>
      </w:r>
      <w:r>
        <w:rPr>
          <w:sz w:val="20"/>
        </w:rPr>
        <w:t>RUA</w:t>
      </w:r>
      <w:r>
        <w:rPr>
          <w:spacing w:val="-5"/>
          <w:sz w:val="20"/>
        </w:rPr>
        <w:t> </w:t>
      </w:r>
      <w:r>
        <w:rPr>
          <w:sz w:val="20"/>
        </w:rPr>
        <w:t>RETC</w:t>
      </w:r>
      <w:r>
        <w:rPr>
          <w:spacing w:val="-5"/>
          <w:sz w:val="20"/>
        </w:rPr>
        <w:t> </w:t>
      </w:r>
      <w:r>
        <w:rPr>
          <w:sz w:val="20"/>
        </w:rPr>
        <w:t>Resolución</w:t>
      </w:r>
      <w:r>
        <w:rPr>
          <w:spacing w:val="-4"/>
          <w:sz w:val="20"/>
        </w:rPr>
        <w:t> </w:t>
      </w:r>
      <w:r>
        <w:rPr>
          <w:sz w:val="20"/>
        </w:rPr>
        <w:t>839</w:t>
      </w:r>
      <w:r>
        <w:rPr>
          <w:spacing w:val="-6"/>
          <w:sz w:val="20"/>
        </w:rPr>
        <w:t> </w:t>
      </w:r>
      <w:r>
        <w:rPr>
          <w:sz w:val="20"/>
        </w:rPr>
        <w:t>de</w:t>
      </w:r>
      <w:r>
        <w:rPr>
          <w:spacing w:val="-6"/>
          <w:sz w:val="20"/>
        </w:rPr>
        <w:t> </w:t>
      </w:r>
      <w:r>
        <w:rPr>
          <w:spacing w:val="-4"/>
          <w:sz w:val="20"/>
        </w:rPr>
        <w:t>2023</w:t>
      </w:r>
    </w:p>
    <w:p>
      <w:pPr>
        <w:pStyle w:val="Heading2"/>
        <w:numPr>
          <w:ilvl w:val="1"/>
          <w:numId w:val="12"/>
        </w:numPr>
        <w:tabs>
          <w:tab w:pos="1604" w:val="left" w:leader="none"/>
        </w:tabs>
        <w:spacing w:line="240" w:lineRule="auto" w:before="212" w:after="0"/>
        <w:ind w:left="1339" w:right="986" w:firstLine="0"/>
        <w:jc w:val="both"/>
        <w:rPr>
          <w:b w:val="0"/>
        </w:rPr>
      </w:pPr>
      <w:r>
        <w:rPr/>
        <w:t>Controlar la disposición adecuada de las toneladas de residuos especiales, peligrosos, ordinarios y de manejo diferenciado programadas para la Subdirección de Control Ambiental al Sector Público</w:t>
      </w:r>
      <w:r>
        <w:rPr>
          <w:b w:val="0"/>
        </w:rPr>
        <w:t>.</w:t>
      </w:r>
    </w:p>
    <w:p>
      <w:pPr>
        <w:pStyle w:val="BodyText"/>
        <w:spacing w:before="1"/>
      </w:pPr>
    </w:p>
    <w:p>
      <w:pPr>
        <w:pStyle w:val="BodyText"/>
        <w:ind w:left="1339" w:right="988"/>
        <w:jc w:val="both"/>
      </w:pPr>
      <w:r>
        <w:rPr/>
        <w:t>Realizar el reporte periódico de las toneladas de residuos controlados según las actuaciones técnicas de evaluación, control y seguimiento realizados, con los respectivos soportes.</w:t>
      </w:r>
    </w:p>
    <w:p>
      <w:pPr>
        <w:pStyle w:val="BodyText"/>
      </w:pPr>
    </w:p>
    <w:p>
      <w:pPr>
        <w:pStyle w:val="Heading2"/>
        <w:numPr>
          <w:ilvl w:val="1"/>
          <w:numId w:val="12"/>
        </w:numPr>
        <w:tabs>
          <w:tab w:pos="1537" w:val="left" w:leader="none"/>
        </w:tabs>
        <w:spacing w:line="240" w:lineRule="auto" w:before="0" w:after="0"/>
        <w:ind w:left="1339" w:right="985" w:firstLine="0"/>
        <w:jc w:val="both"/>
      </w:pPr>
      <w:r>
        <w:rPr/>
        <w:t>Controlar</w:t>
      </w:r>
      <w:r>
        <w:rPr>
          <w:spacing w:val="-7"/>
        </w:rPr>
        <w:t> </w:t>
      </w:r>
      <w:r>
        <w:rPr/>
        <w:t>el</w:t>
      </w:r>
      <w:r>
        <w:rPr>
          <w:spacing w:val="-10"/>
        </w:rPr>
        <w:t> </w:t>
      </w:r>
      <w:r>
        <w:rPr/>
        <w:t>aprovechamiento</w:t>
      </w:r>
      <w:r>
        <w:rPr>
          <w:spacing w:val="-6"/>
        </w:rPr>
        <w:t> </w:t>
      </w:r>
      <w:r>
        <w:rPr/>
        <w:t>de</w:t>
      </w:r>
      <w:r>
        <w:rPr>
          <w:spacing w:val="-7"/>
        </w:rPr>
        <w:t> </w:t>
      </w:r>
      <w:r>
        <w:rPr/>
        <w:t>las</w:t>
      </w:r>
      <w:r>
        <w:rPr>
          <w:spacing w:val="-11"/>
        </w:rPr>
        <w:t> </w:t>
      </w:r>
      <w:r>
        <w:rPr/>
        <w:t>toneladas</w:t>
      </w:r>
      <w:r>
        <w:rPr>
          <w:spacing w:val="-8"/>
        </w:rPr>
        <w:t> </w:t>
      </w:r>
      <w:r>
        <w:rPr/>
        <w:t>de</w:t>
      </w:r>
      <w:r>
        <w:rPr>
          <w:spacing w:val="-7"/>
        </w:rPr>
        <w:t> </w:t>
      </w:r>
      <w:r>
        <w:rPr/>
        <w:t>residuos</w:t>
      </w:r>
      <w:r>
        <w:rPr>
          <w:spacing w:val="-8"/>
        </w:rPr>
        <w:t> </w:t>
      </w:r>
      <w:r>
        <w:rPr/>
        <w:t>especiales,</w:t>
      </w:r>
      <w:r>
        <w:rPr>
          <w:spacing w:val="-7"/>
        </w:rPr>
        <w:t> </w:t>
      </w:r>
      <w:r>
        <w:rPr/>
        <w:t>peligrosos,</w:t>
      </w:r>
      <w:r>
        <w:rPr>
          <w:spacing w:val="-7"/>
        </w:rPr>
        <w:t> </w:t>
      </w:r>
      <w:r>
        <w:rPr/>
        <w:t>ordinarios</w:t>
      </w:r>
      <w:r>
        <w:rPr>
          <w:spacing w:val="-8"/>
        </w:rPr>
        <w:t> </w:t>
      </w:r>
      <w:r>
        <w:rPr/>
        <w:t>y de manejo diferenciado programadas para la Subdirección de Control Ambiental al Sector </w:t>
      </w:r>
      <w:r>
        <w:rPr>
          <w:spacing w:val="-2"/>
        </w:rPr>
        <w:t>Público.</w:t>
      </w:r>
    </w:p>
    <w:p>
      <w:pPr>
        <w:pStyle w:val="BodyText"/>
        <w:spacing w:before="229"/>
        <w:ind w:left="1339" w:right="986"/>
        <w:jc w:val="both"/>
      </w:pPr>
      <w:r>
        <w:rPr/>
        <w:t>Realizar</w:t>
      </w:r>
      <w:r>
        <w:rPr>
          <w:spacing w:val="-5"/>
        </w:rPr>
        <w:t> </w:t>
      </w:r>
      <w:r>
        <w:rPr/>
        <w:t>el</w:t>
      </w:r>
      <w:r>
        <w:rPr>
          <w:spacing w:val="-6"/>
        </w:rPr>
        <w:t> </w:t>
      </w:r>
      <w:r>
        <w:rPr/>
        <w:t>reporte</w:t>
      </w:r>
      <w:r>
        <w:rPr>
          <w:spacing w:val="-9"/>
        </w:rPr>
        <w:t> </w:t>
      </w:r>
      <w:r>
        <w:rPr/>
        <w:t>periódico</w:t>
      </w:r>
      <w:r>
        <w:rPr>
          <w:spacing w:val="-5"/>
        </w:rPr>
        <w:t> </w:t>
      </w:r>
      <w:r>
        <w:rPr/>
        <w:t>de</w:t>
      </w:r>
      <w:r>
        <w:rPr>
          <w:spacing w:val="-6"/>
        </w:rPr>
        <w:t> </w:t>
      </w:r>
      <w:r>
        <w:rPr/>
        <w:t>las</w:t>
      </w:r>
      <w:r>
        <w:rPr>
          <w:spacing w:val="-7"/>
        </w:rPr>
        <w:t> </w:t>
      </w:r>
      <w:r>
        <w:rPr/>
        <w:t>toneladas</w:t>
      </w:r>
      <w:r>
        <w:rPr>
          <w:spacing w:val="-7"/>
        </w:rPr>
        <w:t> </w:t>
      </w:r>
      <w:r>
        <w:rPr/>
        <w:t>de</w:t>
      </w:r>
      <w:r>
        <w:rPr>
          <w:spacing w:val="-8"/>
        </w:rPr>
        <w:t> </w:t>
      </w:r>
      <w:r>
        <w:rPr/>
        <w:t>residuos</w:t>
      </w:r>
      <w:r>
        <w:rPr>
          <w:spacing w:val="-7"/>
        </w:rPr>
        <w:t> </w:t>
      </w:r>
      <w:r>
        <w:rPr/>
        <w:t>aprovechadas</w:t>
      </w:r>
      <w:r>
        <w:rPr>
          <w:spacing w:val="-7"/>
        </w:rPr>
        <w:t> </w:t>
      </w:r>
      <w:r>
        <w:rPr/>
        <w:t>según</w:t>
      </w:r>
      <w:r>
        <w:rPr>
          <w:spacing w:val="-5"/>
        </w:rPr>
        <w:t> </w:t>
      </w:r>
      <w:r>
        <w:rPr/>
        <w:t>las</w:t>
      </w:r>
      <w:r>
        <w:rPr>
          <w:spacing w:val="-7"/>
        </w:rPr>
        <w:t> </w:t>
      </w:r>
      <w:r>
        <w:rPr/>
        <w:t>actuaciones</w:t>
      </w:r>
      <w:r>
        <w:rPr>
          <w:spacing w:val="-7"/>
        </w:rPr>
        <w:t> </w:t>
      </w:r>
      <w:r>
        <w:rPr/>
        <w:t>técnicas de evaluación, control y seguimiento realizados</w:t>
      </w:r>
    </w:p>
    <w:p>
      <w:pPr>
        <w:pStyle w:val="BodyText"/>
        <w:spacing w:before="1"/>
      </w:pPr>
    </w:p>
    <w:p>
      <w:pPr>
        <w:pStyle w:val="Heading2"/>
        <w:ind w:left="619" w:right="961"/>
      </w:pPr>
      <w:r>
        <w:rPr/>
        <w:t>Meta</w:t>
      </w:r>
      <w:r>
        <w:rPr>
          <w:spacing w:val="-5"/>
        </w:rPr>
        <w:t> </w:t>
      </w:r>
      <w:r>
        <w:rPr/>
        <w:t>Plan</w:t>
      </w:r>
      <w:r>
        <w:rPr>
          <w:spacing w:val="-6"/>
        </w:rPr>
        <w:t> </w:t>
      </w:r>
      <w:r>
        <w:rPr/>
        <w:t>de</w:t>
      </w:r>
      <w:r>
        <w:rPr>
          <w:spacing w:val="-5"/>
        </w:rPr>
        <w:t> </w:t>
      </w:r>
      <w:r>
        <w:rPr/>
        <w:t>Desarrollo</w:t>
      </w:r>
      <w:r>
        <w:rPr>
          <w:spacing w:val="-5"/>
        </w:rPr>
        <w:t> </w:t>
      </w:r>
      <w:r>
        <w:rPr/>
        <w:t>(6)</w:t>
      </w:r>
      <w:r>
        <w:rPr>
          <w:spacing w:val="-5"/>
        </w:rPr>
        <w:t> </w:t>
      </w:r>
      <w:r>
        <w:rPr/>
        <w:t>-</w:t>
      </w:r>
      <w:r>
        <w:rPr>
          <w:spacing w:val="-5"/>
        </w:rPr>
        <w:t> </w:t>
      </w:r>
      <w:r>
        <w:rPr/>
        <w:t>Adelantar</w:t>
      </w:r>
      <w:r>
        <w:rPr>
          <w:spacing w:val="-5"/>
        </w:rPr>
        <w:t> </w:t>
      </w:r>
      <w:r>
        <w:rPr/>
        <w:t>52.200</w:t>
      </w:r>
      <w:r>
        <w:rPr>
          <w:spacing w:val="-7"/>
        </w:rPr>
        <w:t> </w:t>
      </w:r>
      <w:r>
        <w:rPr/>
        <w:t>actuaciones</w:t>
      </w:r>
      <w:r>
        <w:rPr>
          <w:spacing w:val="-6"/>
        </w:rPr>
        <w:t> </w:t>
      </w:r>
      <w:r>
        <w:rPr/>
        <w:t>en</w:t>
      </w:r>
      <w:r>
        <w:rPr>
          <w:spacing w:val="-6"/>
        </w:rPr>
        <w:t> </w:t>
      </w:r>
      <w:r>
        <w:rPr/>
        <w:t>el</w:t>
      </w:r>
      <w:r>
        <w:rPr>
          <w:spacing w:val="-5"/>
        </w:rPr>
        <w:t> </w:t>
      </w:r>
      <w:r>
        <w:rPr/>
        <w:t>marco</w:t>
      </w:r>
      <w:r>
        <w:rPr>
          <w:spacing w:val="-5"/>
        </w:rPr>
        <w:t> </w:t>
      </w:r>
      <w:r>
        <w:rPr/>
        <w:t>del</w:t>
      </w:r>
      <w:r>
        <w:rPr>
          <w:spacing w:val="-6"/>
        </w:rPr>
        <w:t> </w:t>
      </w:r>
      <w:r>
        <w:rPr/>
        <w:t>procedimiento</w:t>
      </w:r>
      <w:r>
        <w:rPr>
          <w:spacing w:val="-5"/>
        </w:rPr>
        <w:t> </w:t>
      </w:r>
      <w:r>
        <w:rPr/>
        <w:t>sancionatorio ambiental y del trámite de licenciamiento ambiental</w:t>
      </w:r>
    </w:p>
    <w:p>
      <w:pPr>
        <w:pStyle w:val="ListParagraph"/>
        <w:numPr>
          <w:ilvl w:val="5"/>
          <w:numId w:val="2"/>
        </w:numPr>
        <w:tabs>
          <w:tab w:pos="1339" w:val="left" w:leader="none"/>
        </w:tabs>
        <w:spacing w:line="240" w:lineRule="auto" w:before="229" w:after="0"/>
        <w:ind w:left="1339" w:right="983" w:hanging="360"/>
        <w:jc w:val="left"/>
        <w:rPr>
          <w:b/>
          <w:sz w:val="20"/>
        </w:rPr>
      </w:pPr>
      <w:r>
        <w:rPr>
          <w:b/>
          <w:sz w:val="20"/>
        </w:rPr>
        <w:t>Actividad</w:t>
      </w:r>
      <w:r>
        <w:rPr>
          <w:b/>
          <w:spacing w:val="-13"/>
          <w:sz w:val="20"/>
        </w:rPr>
        <w:t> </w:t>
      </w:r>
      <w:r>
        <w:rPr>
          <w:b/>
          <w:sz w:val="20"/>
        </w:rPr>
        <w:t>1:</w:t>
      </w:r>
      <w:r>
        <w:rPr>
          <w:b/>
          <w:spacing w:val="-9"/>
          <w:sz w:val="20"/>
        </w:rPr>
        <w:t> </w:t>
      </w:r>
      <w:r>
        <w:rPr>
          <w:b/>
          <w:sz w:val="20"/>
        </w:rPr>
        <w:t>Realizar</w:t>
      </w:r>
      <w:r>
        <w:rPr>
          <w:b/>
          <w:spacing w:val="-11"/>
          <w:sz w:val="20"/>
        </w:rPr>
        <w:t> </w:t>
      </w:r>
      <w:r>
        <w:rPr>
          <w:b/>
          <w:sz w:val="20"/>
        </w:rPr>
        <w:t>52.200</w:t>
      </w:r>
      <w:r>
        <w:rPr>
          <w:b/>
          <w:spacing w:val="-13"/>
          <w:sz w:val="20"/>
        </w:rPr>
        <w:t> </w:t>
      </w:r>
      <w:r>
        <w:rPr>
          <w:b/>
          <w:sz w:val="20"/>
        </w:rPr>
        <w:t>actuaciones</w:t>
      </w:r>
      <w:r>
        <w:rPr>
          <w:b/>
          <w:spacing w:val="-12"/>
          <w:sz w:val="20"/>
        </w:rPr>
        <w:t> </w:t>
      </w:r>
      <w:r>
        <w:rPr>
          <w:b/>
          <w:sz w:val="20"/>
        </w:rPr>
        <w:t>en</w:t>
      </w:r>
      <w:r>
        <w:rPr>
          <w:b/>
          <w:spacing w:val="-11"/>
          <w:sz w:val="20"/>
        </w:rPr>
        <w:t> </w:t>
      </w:r>
      <w:r>
        <w:rPr>
          <w:b/>
          <w:sz w:val="20"/>
        </w:rPr>
        <w:t>el</w:t>
      </w:r>
      <w:r>
        <w:rPr>
          <w:b/>
          <w:spacing w:val="-11"/>
          <w:sz w:val="20"/>
        </w:rPr>
        <w:t> </w:t>
      </w:r>
      <w:r>
        <w:rPr>
          <w:b/>
          <w:sz w:val="20"/>
        </w:rPr>
        <w:t>marco</w:t>
      </w:r>
      <w:r>
        <w:rPr>
          <w:b/>
          <w:spacing w:val="-10"/>
          <w:sz w:val="20"/>
        </w:rPr>
        <w:t> </w:t>
      </w:r>
      <w:r>
        <w:rPr>
          <w:b/>
          <w:sz w:val="20"/>
        </w:rPr>
        <w:t>del</w:t>
      </w:r>
      <w:r>
        <w:rPr>
          <w:b/>
          <w:spacing w:val="-13"/>
          <w:sz w:val="20"/>
        </w:rPr>
        <w:t> </w:t>
      </w:r>
      <w:r>
        <w:rPr>
          <w:b/>
          <w:sz w:val="20"/>
        </w:rPr>
        <w:t>procedimiento</w:t>
      </w:r>
      <w:r>
        <w:rPr>
          <w:b/>
          <w:spacing w:val="-10"/>
          <w:sz w:val="20"/>
        </w:rPr>
        <w:t> </w:t>
      </w:r>
      <w:r>
        <w:rPr>
          <w:b/>
          <w:sz w:val="20"/>
        </w:rPr>
        <w:t>sancionatorio</w:t>
      </w:r>
      <w:r>
        <w:rPr>
          <w:b/>
          <w:spacing w:val="-12"/>
          <w:sz w:val="20"/>
        </w:rPr>
        <w:t> </w:t>
      </w:r>
      <w:r>
        <w:rPr>
          <w:b/>
          <w:sz w:val="20"/>
        </w:rPr>
        <w:t>ambiental licenciamiento ambiental y demás instrumentos de manejo y control</w:t>
      </w:r>
    </w:p>
    <w:p>
      <w:pPr>
        <w:pStyle w:val="BodyText"/>
        <w:spacing w:before="2"/>
        <w:rPr>
          <w:b/>
        </w:rPr>
      </w:pPr>
    </w:p>
    <w:p>
      <w:pPr>
        <w:pStyle w:val="BodyText"/>
        <w:ind w:left="1339" w:right="982"/>
        <w:jc w:val="both"/>
      </w:pPr>
      <w:r>
        <w:rPr/>
        <w:t>Para alcanzar la meta propuesta en esta actividad se realizarán actuaciones administrativas entre las cuales se encuentran autos de inicio de proceso sancionatorio, autos de formulación de pliego de cargos, autos de practica de pruebas, caducidad y cesación del procedimiento, actos administrativos de archivo, resolución impone sanción o exonera responsabilidad, según sea el caso.</w:t>
      </w:r>
    </w:p>
    <w:p>
      <w:pPr>
        <w:pStyle w:val="BodyText"/>
        <w:spacing w:before="229"/>
        <w:ind w:left="1339" w:right="985"/>
        <w:jc w:val="both"/>
      </w:pPr>
      <w:r>
        <w:rPr/>
        <w:t>Respecto al licenciamiento ambiental, se realizarán actuaciones como autos de inicio, autos que declaran</w:t>
      </w:r>
      <w:r>
        <w:rPr>
          <w:spacing w:val="-13"/>
        </w:rPr>
        <w:t> </w:t>
      </w:r>
      <w:r>
        <w:rPr/>
        <w:t>reunida</w:t>
      </w:r>
      <w:r>
        <w:rPr>
          <w:spacing w:val="-12"/>
        </w:rPr>
        <w:t> </w:t>
      </w:r>
      <w:r>
        <w:rPr/>
        <w:t>la</w:t>
      </w:r>
      <w:r>
        <w:rPr>
          <w:spacing w:val="-13"/>
        </w:rPr>
        <w:t> </w:t>
      </w:r>
      <w:r>
        <w:rPr/>
        <w:t>información,</w:t>
      </w:r>
      <w:r>
        <w:rPr>
          <w:spacing w:val="-12"/>
        </w:rPr>
        <w:t> </w:t>
      </w:r>
      <w:r>
        <w:rPr/>
        <w:t>autos</w:t>
      </w:r>
      <w:r>
        <w:rPr>
          <w:spacing w:val="-13"/>
        </w:rPr>
        <w:t> </w:t>
      </w:r>
      <w:r>
        <w:rPr/>
        <w:t>que</w:t>
      </w:r>
      <w:r>
        <w:rPr>
          <w:spacing w:val="-12"/>
        </w:rPr>
        <w:t> </w:t>
      </w:r>
      <w:r>
        <w:rPr/>
        <w:t>ordenan</w:t>
      </w:r>
      <w:r>
        <w:rPr>
          <w:spacing w:val="-13"/>
        </w:rPr>
        <w:t> </w:t>
      </w:r>
      <w:r>
        <w:rPr/>
        <w:t>archivo,</w:t>
      </w:r>
      <w:r>
        <w:rPr>
          <w:spacing w:val="-12"/>
        </w:rPr>
        <w:t> </w:t>
      </w:r>
      <w:r>
        <w:rPr/>
        <w:t>resoluciones</w:t>
      </w:r>
      <w:r>
        <w:rPr>
          <w:spacing w:val="-13"/>
        </w:rPr>
        <w:t> </w:t>
      </w:r>
      <w:r>
        <w:rPr/>
        <w:t>que</w:t>
      </w:r>
      <w:r>
        <w:rPr>
          <w:spacing w:val="-12"/>
        </w:rPr>
        <w:t> </w:t>
      </w:r>
      <w:r>
        <w:rPr/>
        <w:t>otorgan</w:t>
      </w:r>
      <w:r>
        <w:rPr>
          <w:spacing w:val="-13"/>
        </w:rPr>
        <w:t> </w:t>
      </w:r>
      <w:r>
        <w:rPr/>
        <w:t>o</w:t>
      </w:r>
      <w:r>
        <w:rPr>
          <w:spacing w:val="-12"/>
        </w:rPr>
        <w:t> </w:t>
      </w:r>
      <w:r>
        <w:rPr/>
        <w:t>niegan</w:t>
      </w:r>
      <w:r>
        <w:rPr>
          <w:spacing w:val="-13"/>
        </w:rPr>
        <w:t> </w:t>
      </w:r>
      <w:r>
        <w:rPr/>
        <w:t>licencia </w:t>
      </w:r>
      <w:r>
        <w:rPr>
          <w:spacing w:val="-2"/>
        </w:rPr>
        <w:t>ambiental.</w:t>
      </w:r>
    </w:p>
    <w:p>
      <w:pPr>
        <w:pStyle w:val="BodyText"/>
      </w:pPr>
    </w:p>
    <w:p>
      <w:pPr>
        <w:pStyle w:val="ListParagraph"/>
        <w:numPr>
          <w:ilvl w:val="4"/>
          <w:numId w:val="2"/>
        </w:numPr>
        <w:tabs>
          <w:tab w:pos="1613" w:val="left" w:leader="none"/>
        </w:tabs>
        <w:spacing w:line="240" w:lineRule="auto" w:before="0" w:after="0"/>
        <w:ind w:left="1613" w:right="0" w:hanging="994"/>
        <w:jc w:val="left"/>
        <w:rPr>
          <w:sz w:val="20"/>
        </w:rPr>
      </w:pPr>
      <w:r>
        <w:rPr>
          <w:b/>
          <w:sz w:val="20"/>
        </w:rPr>
        <w:t>Anualización</w:t>
      </w:r>
      <w:r>
        <w:rPr>
          <w:b/>
          <w:spacing w:val="-4"/>
          <w:sz w:val="20"/>
        </w:rPr>
        <w:t> </w:t>
      </w:r>
      <w:r>
        <w:rPr>
          <w:sz w:val="20"/>
        </w:rPr>
        <w:t>(a</w:t>
      </w:r>
      <w:r>
        <w:rPr>
          <w:spacing w:val="-5"/>
          <w:sz w:val="20"/>
        </w:rPr>
        <w:t> </w:t>
      </w:r>
      <w:r>
        <w:rPr>
          <w:sz w:val="20"/>
        </w:rPr>
        <w:t>nivel</w:t>
      </w:r>
      <w:r>
        <w:rPr>
          <w:spacing w:val="-4"/>
          <w:sz w:val="20"/>
        </w:rPr>
        <w:t> </w:t>
      </w:r>
      <w:r>
        <w:rPr>
          <w:spacing w:val="-2"/>
          <w:sz w:val="20"/>
        </w:rPr>
        <w:t>físico)</w:t>
      </w: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8"/>
        <w:gridCol w:w="494"/>
        <w:gridCol w:w="814"/>
        <w:gridCol w:w="710"/>
        <w:gridCol w:w="708"/>
        <w:gridCol w:w="1930"/>
        <w:gridCol w:w="499"/>
        <w:gridCol w:w="581"/>
        <w:gridCol w:w="579"/>
        <w:gridCol w:w="578"/>
        <w:gridCol w:w="698"/>
      </w:tblGrid>
      <w:tr>
        <w:trPr>
          <w:trHeight w:val="369" w:hRule="atLeast"/>
        </w:trPr>
        <w:tc>
          <w:tcPr>
            <w:tcW w:w="1238" w:type="dxa"/>
            <w:vMerge w:val="restart"/>
            <w:shd w:val="clear" w:color="auto" w:fill="808080"/>
          </w:tcPr>
          <w:p>
            <w:pPr>
              <w:pStyle w:val="TableParagraph"/>
              <w:spacing w:before="98"/>
              <w:rPr>
                <w:sz w:val="16"/>
              </w:rPr>
            </w:pPr>
          </w:p>
          <w:p>
            <w:pPr>
              <w:pStyle w:val="TableParagraph"/>
              <w:ind w:left="86"/>
              <w:rPr>
                <w:b/>
                <w:sz w:val="16"/>
              </w:rPr>
            </w:pPr>
            <w:r>
              <w:rPr>
                <w:b/>
                <w:sz w:val="16"/>
              </w:rPr>
              <w:t>Línea</w:t>
            </w:r>
            <w:r>
              <w:rPr>
                <w:b/>
                <w:spacing w:val="-5"/>
                <w:sz w:val="16"/>
              </w:rPr>
              <w:t> </w:t>
            </w:r>
            <w:r>
              <w:rPr>
                <w:b/>
                <w:sz w:val="16"/>
              </w:rPr>
              <w:t>de</w:t>
            </w:r>
            <w:r>
              <w:rPr>
                <w:b/>
                <w:spacing w:val="-5"/>
                <w:sz w:val="16"/>
              </w:rPr>
              <w:t> </w:t>
            </w:r>
            <w:r>
              <w:rPr>
                <w:b/>
                <w:spacing w:val="-2"/>
                <w:sz w:val="16"/>
              </w:rPr>
              <w:t>acción</w:t>
            </w:r>
          </w:p>
        </w:tc>
        <w:tc>
          <w:tcPr>
            <w:tcW w:w="494" w:type="dxa"/>
            <w:shd w:val="clear" w:color="auto" w:fill="808080"/>
          </w:tcPr>
          <w:p>
            <w:pPr>
              <w:pStyle w:val="TableParagraph"/>
              <w:spacing w:line="180" w:lineRule="atLeast"/>
              <w:ind w:left="206" w:right="93" w:hanging="99"/>
              <w:rPr>
                <w:b/>
                <w:sz w:val="16"/>
              </w:rPr>
            </w:pPr>
            <w:r>
              <w:rPr>
                <w:b/>
                <w:spacing w:val="-4"/>
                <w:sz w:val="16"/>
              </w:rPr>
              <w:t>Met</w:t>
            </w:r>
            <w:r>
              <w:rPr>
                <w:b/>
                <w:spacing w:val="40"/>
                <w:sz w:val="16"/>
              </w:rPr>
              <w:t> </w:t>
            </w:r>
            <w:r>
              <w:rPr>
                <w:b/>
                <w:spacing w:val="-10"/>
                <w:sz w:val="16"/>
              </w:rPr>
              <w:t>a</w:t>
            </w:r>
          </w:p>
        </w:tc>
        <w:tc>
          <w:tcPr>
            <w:tcW w:w="814" w:type="dxa"/>
            <w:vMerge w:val="restart"/>
            <w:shd w:val="clear" w:color="auto" w:fill="808080"/>
          </w:tcPr>
          <w:p>
            <w:pPr>
              <w:pStyle w:val="TableParagraph"/>
              <w:spacing w:before="7"/>
              <w:rPr>
                <w:sz w:val="16"/>
              </w:rPr>
            </w:pPr>
          </w:p>
          <w:p>
            <w:pPr>
              <w:pStyle w:val="TableParagraph"/>
              <w:ind w:left="346" w:right="66" w:hanging="262"/>
              <w:rPr>
                <w:b/>
                <w:sz w:val="16"/>
              </w:rPr>
            </w:pPr>
            <w:r>
              <w:rPr>
                <w:b/>
                <w:spacing w:val="-2"/>
                <w:sz w:val="16"/>
              </w:rPr>
              <w:t>PROCES</w:t>
            </w:r>
            <w:r>
              <w:rPr>
                <w:b/>
                <w:spacing w:val="40"/>
                <w:sz w:val="16"/>
              </w:rPr>
              <w:t> </w:t>
            </w:r>
            <w:r>
              <w:rPr>
                <w:b/>
                <w:spacing w:val="-10"/>
                <w:sz w:val="16"/>
              </w:rPr>
              <w:t>O</w:t>
            </w:r>
          </w:p>
        </w:tc>
        <w:tc>
          <w:tcPr>
            <w:tcW w:w="710" w:type="dxa"/>
            <w:vMerge w:val="restart"/>
            <w:shd w:val="clear" w:color="auto" w:fill="808080"/>
          </w:tcPr>
          <w:p>
            <w:pPr>
              <w:pStyle w:val="TableParagraph"/>
              <w:spacing w:before="7"/>
              <w:rPr>
                <w:sz w:val="16"/>
              </w:rPr>
            </w:pPr>
          </w:p>
          <w:p>
            <w:pPr>
              <w:pStyle w:val="TableParagraph"/>
              <w:ind w:left="187" w:right="50" w:hanging="116"/>
              <w:rPr>
                <w:b/>
                <w:sz w:val="16"/>
              </w:rPr>
            </w:pPr>
            <w:r>
              <w:rPr>
                <w:b/>
                <w:spacing w:val="-2"/>
                <w:sz w:val="16"/>
              </w:rPr>
              <w:t>MAGNI</w:t>
            </w:r>
            <w:r>
              <w:rPr>
                <w:b/>
                <w:spacing w:val="40"/>
                <w:sz w:val="16"/>
              </w:rPr>
              <w:t> </w:t>
            </w:r>
            <w:r>
              <w:rPr>
                <w:b/>
                <w:spacing w:val="-4"/>
                <w:sz w:val="16"/>
              </w:rPr>
              <w:t>TUD</w:t>
            </w:r>
          </w:p>
        </w:tc>
        <w:tc>
          <w:tcPr>
            <w:tcW w:w="708" w:type="dxa"/>
            <w:vMerge w:val="restart"/>
            <w:shd w:val="clear" w:color="auto" w:fill="808080"/>
          </w:tcPr>
          <w:p>
            <w:pPr>
              <w:pStyle w:val="TableParagraph"/>
              <w:spacing w:before="6"/>
              <w:ind w:left="77" w:right="65" w:hanging="1"/>
              <w:jc w:val="center"/>
              <w:rPr>
                <w:b/>
                <w:sz w:val="16"/>
              </w:rPr>
            </w:pPr>
            <w:r>
              <w:rPr>
                <w:b/>
                <w:spacing w:val="-2"/>
                <w:sz w:val="16"/>
              </w:rPr>
              <w:t>UNIDA</w:t>
            </w:r>
            <w:r>
              <w:rPr>
                <w:b/>
                <w:spacing w:val="40"/>
                <w:sz w:val="16"/>
              </w:rPr>
              <w:t> </w:t>
            </w:r>
            <w:r>
              <w:rPr>
                <w:b/>
                <w:sz w:val="16"/>
              </w:rPr>
              <w:t>D</w:t>
            </w:r>
            <w:r>
              <w:rPr>
                <w:b/>
                <w:spacing w:val="-3"/>
                <w:sz w:val="16"/>
              </w:rPr>
              <w:t> </w:t>
            </w:r>
            <w:r>
              <w:rPr>
                <w:b/>
                <w:sz w:val="16"/>
              </w:rPr>
              <w:t>DE</w:t>
            </w:r>
          </w:p>
          <w:p>
            <w:pPr>
              <w:pStyle w:val="TableParagraph"/>
              <w:spacing w:line="182" w:lineRule="exact"/>
              <w:ind w:left="51" w:right="39"/>
              <w:jc w:val="center"/>
              <w:rPr>
                <w:b/>
                <w:sz w:val="16"/>
              </w:rPr>
            </w:pPr>
            <w:r>
              <w:rPr>
                <w:b/>
                <w:spacing w:val="-2"/>
                <w:sz w:val="16"/>
              </w:rPr>
              <w:t>MEDID</w:t>
            </w:r>
            <w:r>
              <w:rPr>
                <w:b/>
                <w:spacing w:val="40"/>
                <w:sz w:val="16"/>
              </w:rPr>
              <w:t> </w:t>
            </w:r>
            <w:r>
              <w:rPr>
                <w:b/>
                <w:spacing w:val="-10"/>
                <w:sz w:val="16"/>
              </w:rPr>
              <w:t>A</w:t>
            </w:r>
          </w:p>
        </w:tc>
        <w:tc>
          <w:tcPr>
            <w:tcW w:w="1930" w:type="dxa"/>
            <w:vMerge w:val="restart"/>
            <w:shd w:val="clear" w:color="auto" w:fill="808080"/>
          </w:tcPr>
          <w:p>
            <w:pPr>
              <w:pStyle w:val="TableParagraph"/>
              <w:spacing w:before="98"/>
              <w:rPr>
                <w:sz w:val="16"/>
              </w:rPr>
            </w:pPr>
          </w:p>
          <w:p>
            <w:pPr>
              <w:pStyle w:val="TableParagraph"/>
              <w:ind w:left="404"/>
              <w:rPr>
                <w:b/>
                <w:sz w:val="16"/>
              </w:rPr>
            </w:pPr>
            <w:r>
              <w:rPr>
                <w:b/>
                <w:spacing w:val="-2"/>
                <w:sz w:val="16"/>
              </w:rPr>
              <w:t>DESCRIPCIÓN</w:t>
            </w:r>
          </w:p>
        </w:tc>
        <w:tc>
          <w:tcPr>
            <w:tcW w:w="2935" w:type="dxa"/>
            <w:gridSpan w:val="5"/>
            <w:tcBorders>
              <w:top w:val="nil"/>
              <w:right w:val="nil"/>
            </w:tcBorders>
          </w:tcPr>
          <w:p>
            <w:pPr>
              <w:pStyle w:val="TableParagraph"/>
              <w:rPr>
                <w:sz w:val="18"/>
              </w:rPr>
            </w:pPr>
          </w:p>
        </w:tc>
      </w:tr>
      <w:tr>
        <w:trPr>
          <w:trHeight w:val="366" w:hRule="atLeast"/>
        </w:trPr>
        <w:tc>
          <w:tcPr>
            <w:tcW w:w="1238" w:type="dxa"/>
            <w:vMerge/>
            <w:tcBorders>
              <w:top w:val="nil"/>
            </w:tcBorders>
            <w:shd w:val="clear" w:color="auto" w:fill="808080"/>
          </w:tcPr>
          <w:p>
            <w:pPr>
              <w:rPr>
                <w:sz w:val="2"/>
                <w:szCs w:val="2"/>
              </w:rPr>
            </w:pPr>
          </w:p>
        </w:tc>
        <w:tc>
          <w:tcPr>
            <w:tcW w:w="494" w:type="dxa"/>
            <w:shd w:val="clear" w:color="auto" w:fill="808080"/>
          </w:tcPr>
          <w:p>
            <w:pPr>
              <w:pStyle w:val="TableParagraph"/>
              <w:spacing w:before="93"/>
              <w:ind w:left="12"/>
              <w:jc w:val="center"/>
              <w:rPr>
                <w:b/>
                <w:sz w:val="16"/>
              </w:rPr>
            </w:pPr>
            <w:r>
              <w:rPr>
                <w:b/>
                <w:spacing w:val="-5"/>
                <w:sz w:val="16"/>
              </w:rPr>
              <w:t>No.</w:t>
            </w:r>
          </w:p>
        </w:tc>
        <w:tc>
          <w:tcPr>
            <w:tcW w:w="814" w:type="dxa"/>
            <w:vMerge/>
            <w:tcBorders>
              <w:top w:val="nil"/>
            </w:tcBorders>
            <w:shd w:val="clear" w:color="auto" w:fill="808080"/>
          </w:tcPr>
          <w:p>
            <w:pPr>
              <w:rPr>
                <w:sz w:val="2"/>
                <w:szCs w:val="2"/>
              </w:rPr>
            </w:pPr>
          </w:p>
        </w:tc>
        <w:tc>
          <w:tcPr>
            <w:tcW w:w="710" w:type="dxa"/>
            <w:vMerge/>
            <w:tcBorders>
              <w:top w:val="nil"/>
            </w:tcBorders>
            <w:shd w:val="clear" w:color="auto" w:fill="808080"/>
          </w:tcPr>
          <w:p>
            <w:pPr>
              <w:rPr>
                <w:sz w:val="2"/>
                <w:szCs w:val="2"/>
              </w:rPr>
            </w:pPr>
          </w:p>
        </w:tc>
        <w:tc>
          <w:tcPr>
            <w:tcW w:w="708" w:type="dxa"/>
            <w:vMerge/>
            <w:tcBorders>
              <w:top w:val="nil"/>
            </w:tcBorders>
            <w:shd w:val="clear" w:color="auto" w:fill="808080"/>
          </w:tcPr>
          <w:p>
            <w:pPr>
              <w:rPr>
                <w:sz w:val="2"/>
                <w:szCs w:val="2"/>
              </w:rPr>
            </w:pPr>
          </w:p>
        </w:tc>
        <w:tc>
          <w:tcPr>
            <w:tcW w:w="1930" w:type="dxa"/>
            <w:vMerge/>
            <w:tcBorders>
              <w:top w:val="nil"/>
            </w:tcBorders>
            <w:shd w:val="clear" w:color="auto" w:fill="808080"/>
          </w:tcPr>
          <w:p>
            <w:pPr>
              <w:rPr>
                <w:sz w:val="2"/>
                <w:szCs w:val="2"/>
              </w:rPr>
            </w:pPr>
          </w:p>
        </w:tc>
        <w:tc>
          <w:tcPr>
            <w:tcW w:w="499" w:type="dxa"/>
            <w:shd w:val="clear" w:color="auto" w:fill="808080"/>
          </w:tcPr>
          <w:p>
            <w:pPr>
              <w:pStyle w:val="TableParagraph"/>
              <w:spacing w:before="93"/>
              <w:ind w:left="19" w:right="4"/>
              <w:jc w:val="center"/>
              <w:rPr>
                <w:b/>
                <w:sz w:val="16"/>
              </w:rPr>
            </w:pPr>
            <w:r>
              <w:rPr>
                <w:b/>
                <w:spacing w:val="-4"/>
                <w:sz w:val="16"/>
              </w:rPr>
              <w:t>2024</w:t>
            </w:r>
          </w:p>
        </w:tc>
        <w:tc>
          <w:tcPr>
            <w:tcW w:w="581" w:type="dxa"/>
            <w:shd w:val="clear" w:color="auto" w:fill="808080"/>
          </w:tcPr>
          <w:p>
            <w:pPr>
              <w:pStyle w:val="TableParagraph"/>
              <w:spacing w:before="93"/>
              <w:ind w:left="16" w:right="1"/>
              <w:jc w:val="center"/>
              <w:rPr>
                <w:b/>
                <w:sz w:val="16"/>
              </w:rPr>
            </w:pPr>
            <w:r>
              <w:rPr>
                <w:b/>
                <w:spacing w:val="-4"/>
                <w:sz w:val="16"/>
              </w:rPr>
              <w:t>2025</w:t>
            </w:r>
          </w:p>
        </w:tc>
        <w:tc>
          <w:tcPr>
            <w:tcW w:w="579" w:type="dxa"/>
            <w:shd w:val="clear" w:color="auto" w:fill="808080"/>
          </w:tcPr>
          <w:p>
            <w:pPr>
              <w:pStyle w:val="TableParagraph"/>
              <w:spacing w:before="93"/>
              <w:ind w:left="12"/>
              <w:jc w:val="center"/>
              <w:rPr>
                <w:b/>
                <w:sz w:val="16"/>
              </w:rPr>
            </w:pPr>
            <w:r>
              <w:rPr>
                <w:b/>
                <w:spacing w:val="-4"/>
                <w:sz w:val="16"/>
              </w:rPr>
              <w:t>2026</w:t>
            </w:r>
          </w:p>
        </w:tc>
        <w:tc>
          <w:tcPr>
            <w:tcW w:w="578" w:type="dxa"/>
            <w:shd w:val="clear" w:color="auto" w:fill="808080"/>
          </w:tcPr>
          <w:p>
            <w:pPr>
              <w:pStyle w:val="TableParagraph"/>
              <w:spacing w:before="93"/>
              <w:ind w:left="13"/>
              <w:jc w:val="center"/>
              <w:rPr>
                <w:b/>
                <w:sz w:val="16"/>
              </w:rPr>
            </w:pPr>
            <w:r>
              <w:rPr>
                <w:b/>
                <w:spacing w:val="-4"/>
                <w:sz w:val="16"/>
              </w:rPr>
              <w:t>2027</w:t>
            </w:r>
          </w:p>
        </w:tc>
        <w:tc>
          <w:tcPr>
            <w:tcW w:w="698" w:type="dxa"/>
            <w:shd w:val="clear" w:color="auto" w:fill="808080"/>
          </w:tcPr>
          <w:p>
            <w:pPr>
              <w:pStyle w:val="TableParagraph"/>
              <w:spacing w:line="182" w:lineRule="exact"/>
              <w:ind w:left="299" w:right="47" w:hanging="173"/>
              <w:rPr>
                <w:b/>
                <w:sz w:val="16"/>
              </w:rPr>
            </w:pPr>
            <w:r>
              <w:rPr>
                <w:b/>
                <w:spacing w:val="-4"/>
                <w:sz w:val="16"/>
              </w:rPr>
              <w:t>TOTA</w:t>
            </w:r>
            <w:r>
              <w:rPr>
                <w:b/>
                <w:spacing w:val="40"/>
                <w:sz w:val="16"/>
              </w:rPr>
              <w:t> </w:t>
            </w:r>
            <w:r>
              <w:rPr>
                <w:b/>
                <w:spacing w:val="-10"/>
                <w:sz w:val="16"/>
              </w:rPr>
              <w:t>L</w:t>
            </w:r>
          </w:p>
        </w:tc>
      </w:tr>
      <w:tr>
        <w:trPr>
          <w:trHeight w:val="1104" w:hRule="atLeast"/>
        </w:trPr>
        <w:tc>
          <w:tcPr>
            <w:tcW w:w="1238" w:type="dxa"/>
          </w:tcPr>
          <w:p>
            <w:pPr>
              <w:pStyle w:val="TableParagraph"/>
              <w:spacing w:before="3"/>
              <w:rPr>
                <w:sz w:val="16"/>
              </w:rPr>
            </w:pPr>
          </w:p>
          <w:p>
            <w:pPr>
              <w:pStyle w:val="TableParagraph"/>
              <w:ind w:left="63" w:right="50"/>
              <w:jc w:val="center"/>
              <w:rPr>
                <w:sz w:val="16"/>
              </w:rPr>
            </w:pPr>
            <w:r>
              <w:rPr>
                <w:sz w:val="16"/>
              </w:rPr>
              <w:t>Control</w:t>
            </w:r>
            <w:r>
              <w:rPr>
                <w:spacing w:val="-10"/>
                <w:sz w:val="16"/>
              </w:rPr>
              <w:t> </w:t>
            </w:r>
            <w:r>
              <w:rPr>
                <w:sz w:val="16"/>
              </w:rPr>
              <w:t>de</w:t>
            </w:r>
            <w:r>
              <w:rPr>
                <w:spacing w:val="-10"/>
                <w:sz w:val="16"/>
              </w:rPr>
              <w:t> </w:t>
            </w:r>
            <w:r>
              <w:rPr>
                <w:sz w:val="16"/>
              </w:rPr>
              <w:t>la</w:t>
            </w:r>
            <w:r>
              <w:rPr>
                <w:spacing w:val="40"/>
                <w:sz w:val="16"/>
              </w:rPr>
              <w:t> </w:t>
            </w:r>
            <w:r>
              <w:rPr>
                <w:spacing w:val="-2"/>
                <w:sz w:val="16"/>
              </w:rPr>
              <w:t>Estructura</w:t>
            </w:r>
            <w:r>
              <w:rPr>
                <w:spacing w:val="40"/>
                <w:sz w:val="16"/>
              </w:rPr>
              <w:t> </w:t>
            </w:r>
            <w:r>
              <w:rPr>
                <w:spacing w:val="-2"/>
                <w:sz w:val="16"/>
              </w:rPr>
              <w:t>Ecológica</w:t>
            </w:r>
            <w:r>
              <w:rPr>
                <w:spacing w:val="40"/>
                <w:sz w:val="16"/>
              </w:rPr>
              <w:t> </w:t>
            </w:r>
            <w:r>
              <w:rPr>
                <w:spacing w:val="-2"/>
                <w:sz w:val="16"/>
              </w:rPr>
              <w:t>Principal</w:t>
            </w:r>
          </w:p>
        </w:tc>
        <w:tc>
          <w:tcPr>
            <w:tcW w:w="494" w:type="dxa"/>
          </w:tcPr>
          <w:p>
            <w:pPr>
              <w:pStyle w:val="TableParagraph"/>
              <w:rPr>
                <w:sz w:val="16"/>
              </w:rPr>
            </w:pPr>
          </w:p>
          <w:p>
            <w:pPr>
              <w:pStyle w:val="TableParagraph"/>
              <w:spacing w:before="95"/>
              <w:rPr>
                <w:sz w:val="16"/>
              </w:rPr>
            </w:pPr>
          </w:p>
          <w:p>
            <w:pPr>
              <w:pStyle w:val="TableParagraph"/>
              <w:ind w:left="12" w:right="3"/>
              <w:jc w:val="center"/>
              <w:rPr>
                <w:sz w:val="16"/>
              </w:rPr>
            </w:pPr>
            <w:r>
              <w:rPr>
                <w:spacing w:val="-10"/>
                <w:sz w:val="16"/>
              </w:rPr>
              <w:t>1</w:t>
            </w:r>
          </w:p>
        </w:tc>
        <w:tc>
          <w:tcPr>
            <w:tcW w:w="814" w:type="dxa"/>
          </w:tcPr>
          <w:p>
            <w:pPr>
              <w:pStyle w:val="TableParagraph"/>
              <w:rPr>
                <w:sz w:val="16"/>
              </w:rPr>
            </w:pPr>
          </w:p>
          <w:p>
            <w:pPr>
              <w:pStyle w:val="TableParagraph"/>
              <w:spacing w:before="95"/>
              <w:rPr>
                <w:sz w:val="16"/>
              </w:rPr>
            </w:pPr>
          </w:p>
          <w:p>
            <w:pPr>
              <w:pStyle w:val="TableParagraph"/>
              <w:ind w:left="18" w:right="3"/>
              <w:jc w:val="center"/>
              <w:rPr>
                <w:sz w:val="16"/>
              </w:rPr>
            </w:pPr>
            <w:r>
              <w:rPr>
                <w:spacing w:val="-2"/>
                <w:sz w:val="16"/>
              </w:rPr>
              <w:t>Ejecutar</w:t>
            </w:r>
          </w:p>
        </w:tc>
        <w:tc>
          <w:tcPr>
            <w:tcW w:w="710" w:type="dxa"/>
          </w:tcPr>
          <w:p>
            <w:pPr>
              <w:pStyle w:val="TableParagraph"/>
              <w:rPr>
                <w:sz w:val="16"/>
              </w:rPr>
            </w:pPr>
          </w:p>
          <w:p>
            <w:pPr>
              <w:pStyle w:val="TableParagraph"/>
              <w:spacing w:before="95"/>
              <w:rPr>
                <w:sz w:val="16"/>
              </w:rPr>
            </w:pPr>
          </w:p>
          <w:p>
            <w:pPr>
              <w:pStyle w:val="TableParagraph"/>
              <w:ind w:left="15" w:right="3"/>
              <w:jc w:val="center"/>
              <w:rPr>
                <w:sz w:val="16"/>
              </w:rPr>
            </w:pPr>
            <w:r>
              <w:rPr>
                <w:spacing w:val="-5"/>
                <w:sz w:val="16"/>
              </w:rPr>
              <w:t>100</w:t>
            </w:r>
          </w:p>
        </w:tc>
        <w:tc>
          <w:tcPr>
            <w:tcW w:w="708" w:type="dxa"/>
          </w:tcPr>
          <w:p>
            <w:pPr>
              <w:pStyle w:val="TableParagraph"/>
              <w:rPr>
                <w:sz w:val="16"/>
              </w:rPr>
            </w:pPr>
          </w:p>
          <w:p>
            <w:pPr>
              <w:pStyle w:val="TableParagraph"/>
              <w:spacing w:before="95"/>
              <w:rPr>
                <w:sz w:val="16"/>
              </w:rPr>
            </w:pPr>
          </w:p>
          <w:p>
            <w:pPr>
              <w:pStyle w:val="TableParagraph"/>
              <w:ind w:left="105" w:right="96"/>
              <w:jc w:val="center"/>
              <w:rPr>
                <w:sz w:val="16"/>
              </w:rPr>
            </w:pPr>
            <w:r>
              <w:rPr>
                <w:spacing w:val="-10"/>
                <w:sz w:val="16"/>
              </w:rPr>
              <w:t>%</w:t>
            </w:r>
          </w:p>
        </w:tc>
        <w:tc>
          <w:tcPr>
            <w:tcW w:w="1930" w:type="dxa"/>
          </w:tcPr>
          <w:p>
            <w:pPr>
              <w:pStyle w:val="TableParagraph"/>
              <w:spacing w:before="1"/>
              <w:ind w:left="121" w:right="107" w:hanging="6"/>
              <w:jc w:val="center"/>
              <w:rPr>
                <w:sz w:val="16"/>
              </w:rPr>
            </w:pPr>
            <w:r>
              <w:rPr>
                <w:sz w:val="16"/>
              </w:rPr>
              <w:t>actuaciones de control y</w:t>
            </w:r>
            <w:r>
              <w:rPr>
                <w:spacing w:val="40"/>
                <w:sz w:val="16"/>
              </w:rPr>
              <w:t> </w:t>
            </w:r>
            <w:r>
              <w:rPr>
                <w:sz w:val="16"/>
              </w:rPr>
              <w:t>seguimiento</w:t>
            </w:r>
            <w:r>
              <w:rPr>
                <w:spacing w:val="-9"/>
                <w:sz w:val="16"/>
              </w:rPr>
              <w:t> </w:t>
            </w:r>
            <w:r>
              <w:rPr>
                <w:sz w:val="16"/>
              </w:rPr>
              <w:t>a</w:t>
            </w:r>
            <w:r>
              <w:rPr>
                <w:spacing w:val="-10"/>
                <w:sz w:val="16"/>
              </w:rPr>
              <w:t> </w:t>
            </w:r>
            <w:r>
              <w:rPr>
                <w:sz w:val="16"/>
              </w:rPr>
              <w:t>la</w:t>
            </w:r>
            <w:r>
              <w:rPr>
                <w:spacing w:val="-10"/>
                <w:sz w:val="16"/>
              </w:rPr>
              <w:t> </w:t>
            </w:r>
            <w:r>
              <w:rPr>
                <w:sz w:val="16"/>
              </w:rPr>
              <w:t>EEP</w:t>
            </w:r>
            <w:r>
              <w:rPr>
                <w:spacing w:val="-10"/>
                <w:sz w:val="16"/>
              </w:rPr>
              <w:t> </w:t>
            </w:r>
            <w:r>
              <w:rPr>
                <w:sz w:val="16"/>
              </w:rPr>
              <w:t>para</w:t>
            </w:r>
            <w:r>
              <w:rPr>
                <w:spacing w:val="40"/>
                <w:sz w:val="16"/>
              </w:rPr>
              <w:t> </w:t>
            </w:r>
            <w:r>
              <w:rPr>
                <w:sz w:val="16"/>
              </w:rPr>
              <w:t>evidenciar las actividades</w:t>
            </w:r>
            <w:r>
              <w:rPr>
                <w:spacing w:val="40"/>
                <w:sz w:val="16"/>
              </w:rPr>
              <w:t> </w:t>
            </w:r>
            <w:r>
              <w:rPr>
                <w:sz w:val="16"/>
              </w:rPr>
              <w:t>ilegales o no autorizadas</w:t>
            </w:r>
          </w:p>
          <w:p>
            <w:pPr>
              <w:pStyle w:val="TableParagraph"/>
              <w:spacing w:line="182" w:lineRule="exact"/>
              <w:ind w:left="69" w:right="54"/>
              <w:jc w:val="center"/>
              <w:rPr>
                <w:sz w:val="16"/>
              </w:rPr>
            </w:pPr>
            <w:r>
              <w:rPr>
                <w:sz w:val="16"/>
              </w:rPr>
              <w:t>que</w:t>
            </w:r>
            <w:r>
              <w:rPr>
                <w:spacing w:val="-10"/>
                <w:sz w:val="16"/>
              </w:rPr>
              <w:t> </w:t>
            </w:r>
            <w:r>
              <w:rPr>
                <w:sz w:val="16"/>
              </w:rPr>
              <w:t>causan</w:t>
            </w:r>
            <w:r>
              <w:rPr>
                <w:spacing w:val="-10"/>
                <w:sz w:val="16"/>
              </w:rPr>
              <w:t> </w:t>
            </w:r>
            <w:r>
              <w:rPr>
                <w:sz w:val="16"/>
              </w:rPr>
              <w:t>impactos</w:t>
            </w:r>
            <w:r>
              <w:rPr>
                <w:spacing w:val="40"/>
                <w:sz w:val="16"/>
              </w:rPr>
              <w:t> </w:t>
            </w:r>
            <w:r>
              <w:rPr>
                <w:sz w:val="16"/>
              </w:rPr>
              <w:t>negativos a la EEP</w:t>
            </w:r>
          </w:p>
        </w:tc>
        <w:tc>
          <w:tcPr>
            <w:tcW w:w="499" w:type="dxa"/>
          </w:tcPr>
          <w:p>
            <w:pPr>
              <w:pStyle w:val="TableParagraph"/>
              <w:rPr>
                <w:sz w:val="16"/>
              </w:rPr>
            </w:pPr>
          </w:p>
          <w:p>
            <w:pPr>
              <w:pStyle w:val="TableParagraph"/>
              <w:spacing w:before="95"/>
              <w:rPr>
                <w:sz w:val="16"/>
              </w:rPr>
            </w:pPr>
          </w:p>
          <w:p>
            <w:pPr>
              <w:pStyle w:val="TableParagraph"/>
              <w:ind w:left="19"/>
              <w:jc w:val="center"/>
              <w:rPr>
                <w:sz w:val="16"/>
              </w:rPr>
            </w:pPr>
            <w:r>
              <w:rPr>
                <w:spacing w:val="-5"/>
                <w:sz w:val="16"/>
              </w:rPr>
              <w:t>12%</w:t>
            </w:r>
          </w:p>
        </w:tc>
        <w:tc>
          <w:tcPr>
            <w:tcW w:w="581" w:type="dxa"/>
          </w:tcPr>
          <w:p>
            <w:pPr>
              <w:pStyle w:val="TableParagraph"/>
              <w:rPr>
                <w:sz w:val="16"/>
              </w:rPr>
            </w:pPr>
          </w:p>
          <w:p>
            <w:pPr>
              <w:pStyle w:val="TableParagraph"/>
              <w:spacing w:before="95"/>
              <w:rPr>
                <w:sz w:val="16"/>
              </w:rPr>
            </w:pPr>
          </w:p>
          <w:p>
            <w:pPr>
              <w:pStyle w:val="TableParagraph"/>
              <w:ind w:left="16" w:right="2"/>
              <w:jc w:val="center"/>
              <w:rPr>
                <w:sz w:val="16"/>
              </w:rPr>
            </w:pPr>
            <w:r>
              <w:rPr>
                <w:spacing w:val="-5"/>
                <w:sz w:val="16"/>
              </w:rPr>
              <w:t>28%</w:t>
            </w:r>
          </w:p>
        </w:tc>
        <w:tc>
          <w:tcPr>
            <w:tcW w:w="579" w:type="dxa"/>
          </w:tcPr>
          <w:p>
            <w:pPr>
              <w:pStyle w:val="TableParagraph"/>
              <w:rPr>
                <w:sz w:val="16"/>
              </w:rPr>
            </w:pPr>
          </w:p>
          <w:p>
            <w:pPr>
              <w:pStyle w:val="TableParagraph"/>
              <w:spacing w:before="95"/>
              <w:rPr>
                <w:sz w:val="16"/>
              </w:rPr>
            </w:pPr>
          </w:p>
          <w:p>
            <w:pPr>
              <w:pStyle w:val="TableParagraph"/>
              <w:ind w:left="12" w:right="1"/>
              <w:jc w:val="center"/>
              <w:rPr>
                <w:sz w:val="16"/>
              </w:rPr>
            </w:pPr>
            <w:r>
              <w:rPr>
                <w:spacing w:val="-5"/>
                <w:sz w:val="16"/>
              </w:rPr>
              <w:t>30%</w:t>
            </w:r>
          </w:p>
        </w:tc>
        <w:tc>
          <w:tcPr>
            <w:tcW w:w="578" w:type="dxa"/>
          </w:tcPr>
          <w:p>
            <w:pPr>
              <w:pStyle w:val="TableParagraph"/>
              <w:rPr>
                <w:sz w:val="16"/>
              </w:rPr>
            </w:pPr>
          </w:p>
          <w:p>
            <w:pPr>
              <w:pStyle w:val="TableParagraph"/>
              <w:spacing w:before="95"/>
              <w:rPr>
                <w:sz w:val="16"/>
              </w:rPr>
            </w:pPr>
          </w:p>
          <w:p>
            <w:pPr>
              <w:pStyle w:val="TableParagraph"/>
              <w:ind w:left="13" w:right="1"/>
              <w:jc w:val="center"/>
              <w:rPr>
                <w:sz w:val="16"/>
              </w:rPr>
            </w:pPr>
            <w:r>
              <w:rPr>
                <w:spacing w:val="-5"/>
                <w:sz w:val="16"/>
              </w:rPr>
              <w:t>30%</w:t>
            </w:r>
          </w:p>
        </w:tc>
        <w:tc>
          <w:tcPr>
            <w:tcW w:w="698" w:type="dxa"/>
          </w:tcPr>
          <w:p>
            <w:pPr>
              <w:pStyle w:val="TableParagraph"/>
              <w:rPr>
                <w:sz w:val="16"/>
              </w:rPr>
            </w:pPr>
          </w:p>
          <w:p>
            <w:pPr>
              <w:pStyle w:val="TableParagraph"/>
              <w:spacing w:before="95"/>
              <w:rPr>
                <w:sz w:val="16"/>
              </w:rPr>
            </w:pPr>
          </w:p>
          <w:p>
            <w:pPr>
              <w:pStyle w:val="TableParagraph"/>
              <w:ind w:right="51"/>
              <w:jc w:val="right"/>
              <w:rPr>
                <w:sz w:val="16"/>
              </w:rPr>
            </w:pPr>
            <w:r>
              <w:rPr>
                <w:spacing w:val="-4"/>
                <w:sz w:val="16"/>
              </w:rPr>
              <w:t>100%</w:t>
            </w:r>
          </w:p>
        </w:tc>
      </w:tr>
      <w:tr>
        <w:trPr>
          <w:trHeight w:val="1288" w:hRule="atLeast"/>
        </w:trPr>
        <w:tc>
          <w:tcPr>
            <w:tcW w:w="1238" w:type="dxa"/>
          </w:tcPr>
          <w:p>
            <w:pPr>
              <w:pStyle w:val="TableParagraph"/>
              <w:spacing w:before="93"/>
              <w:rPr>
                <w:sz w:val="16"/>
              </w:rPr>
            </w:pPr>
          </w:p>
          <w:p>
            <w:pPr>
              <w:pStyle w:val="TableParagraph"/>
              <w:ind w:left="62" w:right="50"/>
              <w:jc w:val="center"/>
              <w:rPr>
                <w:sz w:val="16"/>
              </w:rPr>
            </w:pPr>
            <w:r>
              <w:rPr>
                <w:sz w:val="16"/>
              </w:rPr>
              <w:t>Control</w:t>
            </w:r>
            <w:r>
              <w:rPr>
                <w:spacing w:val="-3"/>
                <w:sz w:val="16"/>
              </w:rPr>
              <w:t> </w:t>
            </w:r>
            <w:r>
              <w:rPr>
                <w:sz w:val="16"/>
              </w:rPr>
              <w:t>y</w:t>
            </w:r>
            <w:r>
              <w:rPr>
                <w:spacing w:val="40"/>
                <w:sz w:val="16"/>
              </w:rPr>
              <w:t> </w:t>
            </w:r>
            <w:r>
              <w:rPr>
                <w:spacing w:val="-2"/>
                <w:sz w:val="16"/>
              </w:rPr>
              <w:t>planificación</w:t>
            </w:r>
            <w:r>
              <w:rPr>
                <w:spacing w:val="40"/>
                <w:sz w:val="16"/>
              </w:rPr>
              <w:t> </w:t>
            </w:r>
            <w:r>
              <w:rPr>
                <w:sz w:val="16"/>
              </w:rPr>
              <w:t>sobre</w:t>
            </w:r>
            <w:r>
              <w:rPr>
                <w:spacing w:val="-10"/>
                <w:sz w:val="16"/>
              </w:rPr>
              <w:t> </w:t>
            </w:r>
            <w:r>
              <w:rPr>
                <w:sz w:val="16"/>
              </w:rPr>
              <w:t>el</w:t>
            </w:r>
            <w:r>
              <w:rPr>
                <w:spacing w:val="-10"/>
                <w:sz w:val="16"/>
              </w:rPr>
              <w:t> </w:t>
            </w:r>
            <w:r>
              <w:rPr>
                <w:sz w:val="16"/>
              </w:rPr>
              <w:t>recurso</w:t>
            </w:r>
            <w:r>
              <w:rPr>
                <w:spacing w:val="40"/>
                <w:sz w:val="16"/>
              </w:rPr>
              <w:t> </w:t>
            </w:r>
            <w:r>
              <w:rPr>
                <w:spacing w:val="-2"/>
                <w:sz w:val="16"/>
              </w:rPr>
              <w:t>hídrico</w:t>
            </w:r>
          </w:p>
        </w:tc>
        <w:tc>
          <w:tcPr>
            <w:tcW w:w="494" w:type="dxa"/>
          </w:tcPr>
          <w:p>
            <w:pPr>
              <w:pStyle w:val="TableParagraph"/>
              <w:rPr>
                <w:sz w:val="16"/>
              </w:rPr>
            </w:pPr>
          </w:p>
          <w:p>
            <w:pPr>
              <w:pStyle w:val="TableParagraph"/>
              <w:rPr>
                <w:sz w:val="16"/>
              </w:rPr>
            </w:pPr>
          </w:p>
          <w:p>
            <w:pPr>
              <w:pStyle w:val="TableParagraph"/>
              <w:spacing w:before="1"/>
              <w:rPr>
                <w:sz w:val="16"/>
              </w:rPr>
            </w:pPr>
          </w:p>
          <w:p>
            <w:pPr>
              <w:pStyle w:val="TableParagraph"/>
              <w:ind w:left="12" w:right="3"/>
              <w:jc w:val="center"/>
              <w:rPr>
                <w:sz w:val="16"/>
              </w:rPr>
            </w:pPr>
            <w:r>
              <w:rPr>
                <w:spacing w:val="-10"/>
                <w:sz w:val="16"/>
              </w:rPr>
              <w:t>2</w:t>
            </w:r>
          </w:p>
        </w:tc>
        <w:tc>
          <w:tcPr>
            <w:tcW w:w="814" w:type="dxa"/>
          </w:tcPr>
          <w:p>
            <w:pPr>
              <w:pStyle w:val="TableParagraph"/>
              <w:rPr>
                <w:sz w:val="16"/>
              </w:rPr>
            </w:pPr>
          </w:p>
          <w:p>
            <w:pPr>
              <w:pStyle w:val="TableParagraph"/>
              <w:rPr>
                <w:sz w:val="16"/>
              </w:rPr>
            </w:pPr>
          </w:p>
          <w:p>
            <w:pPr>
              <w:pStyle w:val="TableParagraph"/>
              <w:spacing w:before="1"/>
              <w:rPr>
                <w:sz w:val="16"/>
              </w:rPr>
            </w:pPr>
          </w:p>
          <w:p>
            <w:pPr>
              <w:pStyle w:val="TableParagraph"/>
              <w:ind w:left="18" w:right="3"/>
              <w:jc w:val="center"/>
              <w:rPr>
                <w:sz w:val="16"/>
              </w:rPr>
            </w:pPr>
            <w:r>
              <w:rPr>
                <w:spacing w:val="-2"/>
                <w:sz w:val="16"/>
              </w:rPr>
              <w:t>Ejecutar</w:t>
            </w:r>
          </w:p>
        </w:tc>
        <w:tc>
          <w:tcPr>
            <w:tcW w:w="710" w:type="dxa"/>
          </w:tcPr>
          <w:p>
            <w:pPr>
              <w:pStyle w:val="TableParagraph"/>
              <w:rPr>
                <w:sz w:val="16"/>
              </w:rPr>
            </w:pPr>
          </w:p>
          <w:p>
            <w:pPr>
              <w:pStyle w:val="TableParagraph"/>
              <w:rPr>
                <w:sz w:val="16"/>
              </w:rPr>
            </w:pPr>
          </w:p>
          <w:p>
            <w:pPr>
              <w:pStyle w:val="TableParagraph"/>
              <w:spacing w:before="1"/>
              <w:rPr>
                <w:sz w:val="16"/>
              </w:rPr>
            </w:pPr>
          </w:p>
          <w:p>
            <w:pPr>
              <w:pStyle w:val="TableParagraph"/>
              <w:ind w:left="15" w:right="3"/>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1"/>
              <w:rPr>
                <w:sz w:val="16"/>
              </w:rPr>
            </w:pPr>
          </w:p>
          <w:p>
            <w:pPr>
              <w:pStyle w:val="TableParagraph"/>
              <w:ind w:left="105" w:right="96"/>
              <w:jc w:val="center"/>
              <w:rPr>
                <w:sz w:val="16"/>
              </w:rPr>
            </w:pPr>
            <w:r>
              <w:rPr>
                <w:spacing w:val="-10"/>
                <w:sz w:val="16"/>
              </w:rPr>
              <w:t>%</w:t>
            </w:r>
          </w:p>
        </w:tc>
        <w:tc>
          <w:tcPr>
            <w:tcW w:w="1930" w:type="dxa"/>
          </w:tcPr>
          <w:p>
            <w:pPr>
              <w:pStyle w:val="TableParagraph"/>
              <w:spacing w:before="1"/>
              <w:ind w:left="97" w:right="83" w:hanging="5"/>
              <w:jc w:val="center"/>
              <w:rPr>
                <w:sz w:val="16"/>
              </w:rPr>
            </w:pPr>
            <w:r>
              <w:rPr>
                <w:sz w:val="16"/>
              </w:rPr>
              <w:t>actuaciones de control</w:t>
            </w:r>
            <w:r>
              <w:rPr>
                <w:spacing w:val="40"/>
                <w:sz w:val="16"/>
              </w:rPr>
              <w:t> </w:t>
            </w:r>
            <w:r>
              <w:rPr>
                <w:sz w:val="16"/>
              </w:rPr>
              <w:t>sobre las concentraciones</w:t>
            </w:r>
            <w:r>
              <w:rPr>
                <w:spacing w:val="40"/>
                <w:sz w:val="16"/>
              </w:rPr>
              <w:t> </w:t>
            </w:r>
            <w:r>
              <w:rPr>
                <w:sz w:val="16"/>
              </w:rPr>
              <w:t>límites</w:t>
            </w:r>
            <w:r>
              <w:rPr>
                <w:spacing w:val="-1"/>
                <w:sz w:val="16"/>
              </w:rPr>
              <w:t> </w:t>
            </w:r>
            <w:r>
              <w:rPr>
                <w:sz w:val="16"/>
              </w:rPr>
              <w:t>máximas</w:t>
            </w:r>
            <w:r>
              <w:rPr>
                <w:spacing w:val="40"/>
                <w:sz w:val="16"/>
              </w:rPr>
              <w:t> </w:t>
            </w:r>
            <w:r>
              <w:rPr>
                <w:sz w:val="16"/>
              </w:rPr>
              <w:t>establecidas en los</w:t>
            </w:r>
            <w:r>
              <w:rPr>
                <w:spacing w:val="40"/>
                <w:sz w:val="16"/>
              </w:rPr>
              <w:t> </w:t>
            </w:r>
            <w:r>
              <w:rPr>
                <w:sz w:val="16"/>
              </w:rPr>
              <w:t>vertimientos a la red de</w:t>
            </w:r>
          </w:p>
          <w:p>
            <w:pPr>
              <w:pStyle w:val="TableParagraph"/>
              <w:spacing w:line="182" w:lineRule="exact"/>
              <w:ind w:left="68" w:right="54"/>
              <w:jc w:val="center"/>
              <w:rPr>
                <w:sz w:val="16"/>
              </w:rPr>
            </w:pPr>
            <w:r>
              <w:rPr>
                <w:sz w:val="16"/>
              </w:rPr>
              <w:t>alcantarillado</w:t>
            </w:r>
            <w:r>
              <w:rPr>
                <w:spacing w:val="-10"/>
                <w:sz w:val="16"/>
              </w:rPr>
              <w:t> </w:t>
            </w:r>
            <w:r>
              <w:rPr>
                <w:sz w:val="16"/>
              </w:rPr>
              <w:t>público</w:t>
            </w:r>
            <w:r>
              <w:rPr>
                <w:spacing w:val="-10"/>
                <w:sz w:val="16"/>
              </w:rPr>
              <w:t> </w:t>
            </w:r>
            <w:r>
              <w:rPr>
                <w:sz w:val="16"/>
              </w:rPr>
              <w:t>de</w:t>
            </w:r>
            <w:r>
              <w:rPr>
                <w:spacing w:val="-10"/>
                <w:sz w:val="16"/>
              </w:rPr>
              <w:t> </w:t>
            </w:r>
            <w:r>
              <w:rPr>
                <w:sz w:val="16"/>
              </w:rPr>
              <w:t>la</w:t>
            </w:r>
            <w:r>
              <w:rPr>
                <w:spacing w:val="40"/>
                <w:sz w:val="16"/>
              </w:rPr>
              <w:t> </w:t>
            </w:r>
            <w:r>
              <w:rPr>
                <w:spacing w:val="-2"/>
                <w:sz w:val="16"/>
              </w:rPr>
              <w:t>ciudad</w:t>
            </w:r>
          </w:p>
        </w:tc>
        <w:tc>
          <w:tcPr>
            <w:tcW w:w="499" w:type="dxa"/>
          </w:tcPr>
          <w:p>
            <w:pPr>
              <w:pStyle w:val="TableParagraph"/>
              <w:rPr>
                <w:sz w:val="16"/>
              </w:rPr>
            </w:pPr>
          </w:p>
          <w:p>
            <w:pPr>
              <w:pStyle w:val="TableParagraph"/>
              <w:rPr>
                <w:sz w:val="16"/>
              </w:rPr>
            </w:pPr>
          </w:p>
          <w:p>
            <w:pPr>
              <w:pStyle w:val="TableParagraph"/>
              <w:spacing w:before="1"/>
              <w:rPr>
                <w:sz w:val="16"/>
              </w:rPr>
            </w:pPr>
          </w:p>
          <w:p>
            <w:pPr>
              <w:pStyle w:val="TableParagraph"/>
              <w:ind w:left="19"/>
              <w:jc w:val="center"/>
              <w:rPr>
                <w:sz w:val="16"/>
              </w:rPr>
            </w:pPr>
            <w:r>
              <w:rPr>
                <w:spacing w:val="-5"/>
                <w:sz w:val="16"/>
              </w:rPr>
              <w:t>12%</w:t>
            </w:r>
          </w:p>
        </w:tc>
        <w:tc>
          <w:tcPr>
            <w:tcW w:w="581" w:type="dxa"/>
          </w:tcPr>
          <w:p>
            <w:pPr>
              <w:pStyle w:val="TableParagraph"/>
              <w:rPr>
                <w:sz w:val="16"/>
              </w:rPr>
            </w:pPr>
          </w:p>
          <w:p>
            <w:pPr>
              <w:pStyle w:val="TableParagraph"/>
              <w:rPr>
                <w:sz w:val="16"/>
              </w:rPr>
            </w:pPr>
          </w:p>
          <w:p>
            <w:pPr>
              <w:pStyle w:val="TableParagraph"/>
              <w:spacing w:before="1"/>
              <w:rPr>
                <w:sz w:val="16"/>
              </w:rPr>
            </w:pPr>
          </w:p>
          <w:p>
            <w:pPr>
              <w:pStyle w:val="TableParagraph"/>
              <w:ind w:left="16" w:right="2"/>
              <w:jc w:val="center"/>
              <w:rPr>
                <w:sz w:val="16"/>
              </w:rPr>
            </w:pPr>
            <w:r>
              <w:rPr>
                <w:spacing w:val="-5"/>
                <w:sz w:val="16"/>
              </w:rPr>
              <w:t>28%</w:t>
            </w:r>
          </w:p>
        </w:tc>
        <w:tc>
          <w:tcPr>
            <w:tcW w:w="579" w:type="dxa"/>
          </w:tcPr>
          <w:p>
            <w:pPr>
              <w:pStyle w:val="TableParagraph"/>
              <w:rPr>
                <w:sz w:val="16"/>
              </w:rPr>
            </w:pPr>
          </w:p>
          <w:p>
            <w:pPr>
              <w:pStyle w:val="TableParagraph"/>
              <w:rPr>
                <w:sz w:val="16"/>
              </w:rPr>
            </w:pPr>
          </w:p>
          <w:p>
            <w:pPr>
              <w:pStyle w:val="TableParagraph"/>
              <w:spacing w:before="1"/>
              <w:rPr>
                <w:sz w:val="16"/>
              </w:rPr>
            </w:pPr>
          </w:p>
          <w:p>
            <w:pPr>
              <w:pStyle w:val="TableParagraph"/>
              <w:ind w:left="12" w:right="1"/>
              <w:jc w:val="center"/>
              <w:rPr>
                <w:sz w:val="16"/>
              </w:rPr>
            </w:pPr>
            <w:r>
              <w:rPr>
                <w:spacing w:val="-5"/>
                <w:sz w:val="16"/>
              </w:rPr>
              <w:t>30%</w:t>
            </w:r>
          </w:p>
        </w:tc>
        <w:tc>
          <w:tcPr>
            <w:tcW w:w="578" w:type="dxa"/>
          </w:tcPr>
          <w:p>
            <w:pPr>
              <w:pStyle w:val="TableParagraph"/>
              <w:rPr>
                <w:sz w:val="16"/>
              </w:rPr>
            </w:pPr>
          </w:p>
          <w:p>
            <w:pPr>
              <w:pStyle w:val="TableParagraph"/>
              <w:rPr>
                <w:sz w:val="16"/>
              </w:rPr>
            </w:pPr>
          </w:p>
          <w:p>
            <w:pPr>
              <w:pStyle w:val="TableParagraph"/>
              <w:spacing w:before="1"/>
              <w:rPr>
                <w:sz w:val="16"/>
              </w:rPr>
            </w:pPr>
          </w:p>
          <w:p>
            <w:pPr>
              <w:pStyle w:val="TableParagraph"/>
              <w:ind w:left="13" w:right="1"/>
              <w:jc w:val="center"/>
              <w:rPr>
                <w:sz w:val="16"/>
              </w:rPr>
            </w:pPr>
            <w:r>
              <w:rPr>
                <w:spacing w:val="-5"/>
                <w:sz w:val="16"/>
              </w:rPr>
              <w:t>30%</w:t>
            </w:r>
          </w:p>
        </w:tc>
        <w:tc>
          <w:tcPr>
            <w:tcW w:w="698" w:type="dxa"/>
          </w:tcPr>
          <w:p>
            <w:pPr>
              <w:pStyle w:val="TableParagraph"/>
              <w:rPr>
                <w:sz w:val="16"/>
              </w:rPr>
            </w:pPr>
          </w:p>
          <w:p>
            <w:pPr>
              <w:pStyle w:val="TableParagraph"/>
              <w:rPr>
                <w:sz w:val="16"/>
              </w:rPr>
            </w:pPr>
          </w:p>
          <w:p>
            <w:pPr>
              <w:pStyle w:val="TableParagraph"/>
              <w:spacing w:before="1"/>
              <w:rPr>
                <w:sz w:val="16"/>
              </w:rPr>
            </w:pPr>
          </w:p>
          <w:p>
            <w:pPr>
              <w:pStyle w:val="TableParagraph"/>
              <w:ind w:right="51"/>
              <w:jc w:val="right"/>
              <w:rPr>
                <w:sz w:val="16"/>
              </w:rPr>
            </w:pPr>
            <w:r>
              <w:rPr>
                <w:spacing w:val="-4"/>
                <w:sz w:val="16"/>
              </w:rPr>
              <w:t>100%</w:t>
            </w:r>
          </w:p>
        </w:tc>
      </w:tr>
      <w:tr>
        <w:trPr>
          <w:trHeight w:val="553" w:hRule="atLeast"/>
        </w:trPr>
        <w:tc>
          <w:tcPr>
            <w:tcW w:w="1238" w:type="dxa"/>
          </w:tcPr>
          <w:p>
            <w:pPr>
              <w:pStyle w:val="TableParagraph"/>
              <w:spacing w:before="92"/>
              <w:ind w:left="201" w:firstLine="112"/>
              <w:rPr>
                <w:sz w:val="16"/>
              </w:rPr>
            </w:pPr>
            <w:r>
              <w:rPr>
                <w:sz w:val="16"/>
              </w:rPr>
              <w:t>Control</w:t>
            </w:r>
            <w:r>
              <w:rPr>
                <w:spacing w:val="-3"/>
                <w:sz w:val="16"/>
              </w:rPr>
              <w:t> </w:t>
            </w:r>
            <w:r>
              <w:rPr>
                <w:sz w:val="16"/>
              </w:rPr>
              <w:t>y</w:t>
            </w:r>
            <w:r>
              <w:rPr>
                <w:spacing w:val="40"/>
                <w:sz w:val="16"/>
              </w:rPr>
              <w:t> </w:t>
            </w:r>
            <w:r>
              <w:rPr>
                <w:spacing w:val="-2"/>
                <w:sz w:val="16"/>
              </w:rPr>
              <w:t>planificación</w:t>
            </w:r>
          </w:p>
        </w:tc>
        <w:tc>
          <w:tcPr>
            <w:tcW w:w="494" w:type="dxa"/>
          </w:tcPr>
          <w:p>
            <w:pPr>
              <w:pStyle w:val="TableParagraph"/>
              <w:spacing w:before="2"/>
              <w:rPr>
                <w:sz w:val="16"/>
              </w:rPr>
            </w:pPr>
          </w:p>
          <w:p>
            <w:pPr>
              <w:pStyle w:val="TableParagraph"/>
              <w:ind w:left="12" w:right="3"/>
              <w:jc w:val="center"/>
              <w:rPr>
                <w:sz w:val="16"/>
              </w:rPr>
            </w:pPr>
            <w:r>
              <w:rPr>
                <w:spacing w:val="-10"/>
                <w:sz w:val="16"/>
              </w:rPr>
              <w:t>3</w:t>
            </w:r>
          </w:p>
        </w:tc>
        <w:tc>
          <w:tcPr>
            <w:tcW w:w="814" w:type="dxa"/>
          </w:tcPr>
          <w:p>
            <w:pPr>
              <w:pStyle w:val="TableParagraph"/>
              <w:spacing w:before="2"/>
              <w:rPr>
                <w:sz w:val="16"/>
              </w:rPr>
            </w:pPr>
          </w:p>
          <w:p>
            <w:pPr>
              <w:pStyle w:val="TableParagraph"/>
              <w:ind w:left="18" w:right="3"/>
              <w:jc w:val="center"/>
              <w:rPr>
                <w:sz w:val="16"/>
              </w:rPr>
            </w:pPr>
            <w:r>
              <w:rPr>
                <w:spacing w:val="-2"/>
                <w:sz w:val="16"/>
              </w:rPr>
              <w:t>Ejecutar</w:t>
            </w:r>
          </w:p>
        </w:tc>
        <w:tc>
          <w:tcPr>
            <w:tcW w:w="710" w:type="dxa"/>
          </w:tcPr>
          <w:p>
            <w:pPr>
              <w:pStyle w:val="TableParagraph"/>
              <w:spacing w:before="2"/>
              <w:rPr>
                <w:sz w:val="16"/>
              </w:rPr>
            </w:pPr>
          </w:p>
          <w:p>
            <w:pPr>
              <w:pStyle w:val="TableParagraph"/>
              <w:ind w:left="15" w:right="3"/>
              <w:jc w:val="center"/>
              <w:rPr>
                <w:sz w:val="16"/>
              </w:rPr>
            </w:pPr>
            <w:r>
              <w:rPr>
                <w:spacing w:val="-5"/>
                <w:sz w:val="16"/>
              </w:rPr>
              <w:t>100</w:t>
            </w:r>
          </w:p>
        </w:tc>
        <w:tc>
          <w:tcPr>
            <w:tcW w:w="708" w:type="dxa"/>
          </w:tcPr>
          <w:p>
            <w:pPr>
              <w:pStyle w:val="TableParagraph"/>
              <w:spacing w:before="2"/>
              <w:rPr>
                <w:sz w:val="16"/>
              </w:rPr>
            </w:pPr>
          </w:p>
          <w:p>
            <w:pPr>
              <w:pStyle w:val="TableParagraph"/>
              <w:ind w:left="105" w:right="96"/>
              <w:jc w:val="center"/>
              <w:rPr>
                <w:sz w:val="16"/>
              </w:rPr>
            </w:pPr>
            <w:r>
              <w:rPr>
                <w:spacing w:val="-10"/>
                <w:sz w:val="16"/>
              </w:rPr>
              <w:t>%</w:t>
            </w:r>
          </w:p>
        </w:tc>
        <w:tc>
          <w:tcPr>
            <w:tcW w:w="1930" w:type="dxa"/>
          </w:tcPr>
          <w:p>
            <w:pPr>
              <w:pStyle w:val="TableParagraph"/>
              <w:spacing w:before="1"/>
              <w:ind w:left="73" w:firstLine="36"/>
              <w:rPr>
                <w:sz w:val="16"/>
              </w:rPr>
            </w:pPr>
            <w:r>
              <w:rPr>
                <w:sz w:val="16"/>
              </w:rPr>
              <w:t>actuaciones</w:t>
            </w:r>
            <w:r>
              <w:rPr>
                <w:spacing w:val="-6"/>
                <w:sz w:val="16"/>
              </w:rPr>
              <w:t> </w:t>
            </w:r>
            <w:r>
              <w:rPr>
                <w:sz w:val="16"/>
              </w:rPr>
              <w:t>de</w:t>
            </w:r>
            <w:r>
              <w:rPr>
                <w:spacing w:val="-6"/>
                <w:sz w:val="16"/>
              </w:rPr>
              <w:t> </w:t>
            </w:r>
            <w:r>
              <w:rPr>
                <w:spacing w:val="-2"/>
                <w:sz w:val="16"/>
              </w:rPr>
              <w:t>evaluación,</w:t>
            </w:r>
          </w:p>
          <w:p>
            <w:pPr>
              <w:pStyle w:val="TableParagraph"/>
              <w:spacing w:line="182" w:lineRule="exact"/>
              <w:ind w:left="176" w:hanging="104"/>
              <w:rPr>
                <w:sz w:val="16"/>
              </w:rPr>
            </w:pPr>
            <w:r>
              <w:rPr>
                <w:sz w:val="16"/>
              </w:rPr>
              <w:t>control</w:t>
            </w:r>
            <w:r>
              <w:rPr>
                <w:spacing w:val="-10"/>
                <w:sz w:val="16"/>
              </w:rPr>
              <w:t> </w:t>
            </w:r>
            <w:r>
              <w:rPr>
                <w:sz w:val="16"/>
              </w:rPr>
              <w:t>y</w:t>
            </w:r>
            <w:r>
              <w:rPr>
                <w:spacing w:val="-10"/>
                <w:sz w:val="16"/>
              </w:rPr>
              <w:t> </w:t>
            </w:r>
            <w:r>
              <w:rPr>
                <w:sz w:val="16"/>
              </w:rPr>
              <w:t>seguimiento</w:t>
            </w:r>
            <w:r>
              <w:rPr>
                <w:spacing w:val="-10"/>
                <w:sz w:val="16"/>
              </w:rPr>
              <w:t> </w:t>
            </w:r>
            <w:r>
              <w:rPr>
                <w:sz w:val="16"/>
              </w:rPr>
              <w:t>sobre</w:t>
            </w:r>
            <w:r>
              <w:rPr>
                <w:spacing w:val="40"/>
                <w:sz w:val="16"/>
              </w:rPr>
              <w:t> </w:t>
            </w:r>
            <w:r>
              <w:rPr>
                <w:sz w:val="16"/>
              </w:rPr>
              <w:t>los usuarios que realizan</w:t>
            </w:r>
          </w:p>
        </w:tc>
        <w:tc>
          <w:tcPr>
            <w:tcW w:w="499" w:type="dxa"/>
          </w:tcPr>
          <w:p>
            <w:pPr>
              <w:pStyle w:val="TableParagraph"/>
              <w:spacing w:before="2"/>
              <w:rPr>
                <w:sz w:val="16"/>
              </w:rPr>
            </w:pPr>
          </w:p>
          <w:p>
            <w:pPr>
              <w:pStyle w:val="TableParagraph"/>
              <w:ind w:left="19"/>
              <w:jc w:val="center"/>
              <w:rPr>
                <w:sz w:val="16"/>
              </w:rPr>
            </w:pPr>
            <w:r>
              <w:rPr>
                <w:spacing w:val="-5"/>
                <w:sz w:val="16"/>
              </w:rPr>
              <w:t>12%</w:t>
            </w:r>
          </w:p>
        </w:tc>
        <w:tc>
          <w:tcPr>
            <w:tcW w:w="581" w:type="dxa"/>
          </w:tcPr>
          <w:p>
            <w:pPr>
              <w:pStyle w:val="TableParagraph"/>
              <w:spacing w:before="2"/>
              <w:rPr>
                <w:sz w:val="16"/>
              </w:rPr>
            </w:pPr>
          </w:p>
          <w:p>
            <w:pPr>
              <w:pStyle w:val="TableParagraph"/>
              <w:ind w:left="16" w:right="2"/>
              <w:jc w:val="center"/>
              <w:rPr>
                <w:sz w:val="16"/>
              </w:rPr>
            </w:pPr>
            <w:r>
              <w:rPr>
                <w:spacing w:val="-5"/>
                <w:sz w:val="16"/>
              </w:rPr>
              <w:t>28%</w:t>
            </w:r>
          </w:p>
        </w:tc>
        <w:tc>
          <w:tcPr>
            <w:tcW w:w="579" w:type="dxa"/>
          </w:tcPr>
          <w:p>
            <w:pPr>
              <w:pStyle w:val="TableParagraph"/>
              <w:spacing w:before="2"/>
              <w:rPr>
                <w:sz w:val="16"/>
              </w:rPr>
            </w:pPr>
          </w:p>
          <w:p>
            <w:pPr>
              <w:pStyle w:val="TableParagraph"/>
              <w:ind w:left="12" w:right="1"/>
              <w:jc w:val="center"/>
              <w:rPr>
                <w:sz w:val="16"/>
              </w:rPr>
            </w:pPr>
            <w:r>
              <w:rPr>
                <w:spacing w:val="-5"/>
                <w:sz w:val="16"/>
              </w:rPr>
              <w:t>30%</w:t>
            </w:r>
          </w:p>
        </w:tc>
        <w:tc>
          <w:tcPr>
            <w:tcW w:w="578" w:type="dxa"/>
          </w:tcPr>
          <w:p>
            <w:pPr>
              <w:pStyle w:val="TableParagraph"/>
              <w:spacing w:before="2"/>
              <w:rPr>
                <w:sz w:val="16"/>
              </w:rPr>
            </w:pPr>
          </w:p>
          <w:p>
            <w:pPr>
              <w:pStyle w:val="TableParagraph"/>
              <w:ind w:left="13" w:right="1"/>
              <w:jc w:val="center"/>
              <w:rPr>
                <w:sz w:val="16"/>
              </w:rPr>
            </w:pPr>
            <w:r>
              <w:rPr>
                <w:spacing w:val="-5"/>
                <w:sz w:val="16"/>
              </w:rPr>
              <w:t>30%</w:t>
            </w:r>
          </w:p>
        </w:tc>
        <w:tc>
          <w:tcPr>
            <w:tcW w:w="698" w:type="dxa"/>
          </w:tcPr>
          <w:p>
            <w:pPr>
              <w:pStyle w:val="TableParagraph"/>
              <w:spacing w:before="2"/>
              <w:rPr>
                <w:sz w:val="16"/>
              </w:rPr>
            </w:pPr>
          </w:p>
          <w:p>
            <w:pPr>
              <w:pStyle w:val="TableParagraph"/>
              <w:ind w:right="51"/>
              <w:jc w:val="right"/>
              <w:rPr>
                <w:sz w:val="16"/>
              </w:rPr>
            </w:pPr>
            <w:r>
              <w:rPr>
                <w:spacing w:val="-4"/>
                <w:sz w:val="16"/>
              </w:rPr>
              <w:t>100%</w:t>
            </w:r>
          </w:p>
        </w:tc>
      </w:tr>
    </w:tbl>
    <w:p>
      <w:pPr>
        <w:pStyle w:val="TableParagraph"/>
        <w:spacing w:after="0"/>
        <w:jc w:val="right"/>
        <w:rPr>
          <w:sz w:val="16"/>
        </w:rPr>
        <w:sectPr>
          <w:pgSz w:w="12240" w:h="15840"/>
          <w:pgMar w:header="1022" w:footer="0" w:top="2640" w:bottom="280" w:left="1080" w:right="720"/>
        </w:sectPr>
      </w:pPr>
    </w:p>
    <w:p>
      <w:pPr>
        <w:pStyle w:val="BodyText"/>
      </w:pPr>
    </w:p>
    <w:p>
      <w:pPr>
        <w:pStyle w:val="BodyText"/>
        <w:spacing w:before="96" w:after="1"/>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8"/>
        <w:gridCol w:w="494"/>
        <w:gridCol w:w="814"/>
        <w:gridCol w:w="710"/>
        <w:gridCol w:w="708"/>
        <w:gridCol w:w="1930"/>
        <w:gridCol w:w="499"/>
        <w:gridCol w:w="581"/>
        <w:gridCol w:w="579"/>
        <w:gridCol w:w="578"/>
        <w:gridCol w:w="698"/>
      </w:tblGrid>
      <w:tr>
        <w:trPr>
          <w:trHeight w:val="736" w:hRule="atLeast"/>
        </w:trPr>
        <w:tc>
          <w:tcPr>
            <w:tcW w:w="1238" w:type="dxa"/>
          </w:tcPr>
          <w:p>
            <w:pPr>
              <w:pStyle w:val="TableParagraph"/>
              <w:spacing w:before="1"/>
              <w:ind w:left="393" w:hanging="281"/>
              <w:rPr>
                <w:sz w:val="16"/>
              </w:rPr>
            </w:pPr>
            <w:r>
              <w:rPr>
                <w:sz w:val="16"/>
              </w:rPr>
              <w:t>sobre</w:t>
            </w:r>
            <w:r>
              <w:rPr>
                <w:spacing w:val="-10"/>
                <w:sz w:val="16"/>
              </w:rPr>
              <w:t> </w:t>
            </w:r>
            <w:r>
              <w:rPr>
                <w:sz w:val="16"/>
              </w:rPr>
              <w:t>el</w:t>
            </w:r>
            <w:r>
              <w:rPr>
                <w:spacing w:val="-10"/>
                <w:sz w:val="16"/>
              </w:rPr>
              <w:t> </w:t>
            </w:r>
            <w:r>
              <w:rPr>
                <w:sz w:val="16"/>
              </w:rPr>
              <w:t>recurso</w:t>
            </w:r>
            <w:r>
              <w:rPr>
                <w:spacing w:val="40"/>
                <w:sz w:val="16"/>
              </w:rPr>
              <w:t> </w:t>
            </w:r>
            <w:r>
              <w:rPr>
                <w:spacing w:val="-2"/>
                <w:sz w:val="16"/>
              </w:rPr>
              <w:t>hídrico</w:t>
            </w:r>
          </w:p>
        </w:tc>
        <w:tc>
          <w:tcPr>
            <w:tcW w:w="494" w:type="dxa"/>
          </w:tcPr>
          <w:p>
            <w:pPr>
              <w:pStyle w:val="TableParagraph"/>
              <w:rPr>
                <w:sz w:val="16"/>
              </w:rPr>
            </w:pPr>
          </w:p>
        </w:tc>
        <w:tc>
          <w:tcPr>
            <w:tcW w:w="814" w:type="dxa"/>
          </w:tcPr>
          <w:p>
            <w:pPr>
              <w:pStyle w:val="TableParagraph"/>
              <w:rPr>
                <w:sz w:val="16"/>
              </w:rPr>
            </w:pPr>
          </w:p>
        </w:tc>
        <w:tc>
          <w:tcPr>
            <w:tcW w:w="710" w:type="dxa"/>
          </w:tcPr>
          <w:p>
            <w:pPr>
              <w:pStyle w:val="TableParagraph"/>
              <w:rPr>
                <w:sz w:val="16"/>
              </w:rPr>
            </w:pPr>
          </w:p>
        </w:tc>
        <w:tc>
          <w:tcPr>
            <w:tcW w:w="708" w:type="dxa"/>
          </w:tcPr>
          <w:p>
            <w:pPr>
              <w:pStyle w:val="TableParagraph"/>
              <w:rPr>
                <w:sz w:val="16"/>
              </w:rPr>
            </w:pPr>
          </w:p>
        </w:tc>
        <w:tc>
          <w:tcPr>
            <w:tcW w:w="1930" w:type="dxa"/>
          </w:tcPr>
          <w:p>
            <w:pPr>
              <w:pStyle w:val="TableParagraph"/>
              <w:spacing w:before="1"/>
              <w:ind w:left="284" w:right="272" w:firstLine="7"/>
              <w:jc w:val="both"/>
              <w:rPr>
                <w:sz w:val="16"/>
              </w:rPr>
            </w:pPr>
            <w:r>
              <w:rPr>
                <w:sz w:val="16"/>
              </w:rPr>
              <w:t>aprovechamiento</w:t>
            </w:r>
            <w:r>
              <w:rPr>
                <w:spacing w:val="-10"/>
                <w:sz w:val="16"/>
              </w:rPr>
              <w:t> </w:t>
            </w:r>
            <w:r>
              <w:rPr>
                <w:sz w:val="16"/>
              </w:rPr>
              <w:t>y/o</w:t>
            </w:r>
            <w:r>
              <w:rPr>
                <w:spacing w:val="40"/>
                <w:sz w:val="16"/>
              </w:rPr>
              <w:t> </w:t>
            </w:r>
            <w:r>
              <w:rPr>
                <w:sz w:val="16"/>
              </w:rPr>
              <w:t>afectación al recurso</w:t>
            </w:r>
            <w:r>
              <w:rPr>
                <w:spacing w:val="40"/>
                <w:sz w:val="16"/>
              </w:rPr>
              <w:t> </w:t>
            </w:r>
            <w:r>
              <w:rPr>
                <w:sz w:val="16"/>
              </w:rPr>
              <w:t>hídrico</w:t>
            </w:r>
            <w:r>
              <w:rPr>
                <w:spacing w:val="-8"/>
                <w:sz w:val="16"/>
              </w:rPr>
              <w:t> </w:t>
            </w:r>
            <w:r>
              <w:rPr>
                <w:sz w:val="16"/>
              </w:rPr>
              <w:t>subterráneo</w:t>
            </w:r>
            <w:r>
              <w:rPr>
                <w:spacing w:val="-7"/>
                <w:sz w:val="16"/>
              </w:rPr>
              <w:t> </w:t>
            </w:r>
            <w:r>
              <w:rPr>
                <w:spacing w:val="-10"/>
                <w:sz w:val="16"/>
              </w:rPr>
              <w:t>y</w:t>
            </w:r>
          </w:p>
          <w:p>
            <w:pPr>
              <w:pStyle w:val="TableParagraph"/>
              <w:spacing w:line="163" w:lineRule="exact"/>
              <w:ind w:left="627"/>
              <w:rPr>
                <w:sz w:val="16"/>
              </w:rPr>
            </w:pPr>
            <w:r>
              <w:rPr>
                <w:spacing w:val="-2"/>
                <w:sz w:val="16"/>
              </w:rPr>
              <w:t>superficial</w:t>
            </w:r>
          </w:p>
        </w:tc>
        <w:tc>
          <w:tcPr>
            <w:tcW w:w="499" w:type="dxa"/>
          </w:tcPr>
          <w:p>
            <w:pPr>
              <w:pStyle w:val="TableParagraph"/>
              <w:rPr>
                <w:sz w:val="16"/>
              </w:rPr>
            </w:pPr>
          </w:p>
        </w:tc>
        <w:tc>
          <w:tcPr>
            <w:tcW w:w="581" w:type="dxa"/>
          </w:tcPr>
          <w:p>
            <w:pPr>
              <w:pStyle w:val="TableParagraph"/>
              <w:rPr>
                <w:sz w:val="16"/>
              </w:rPr>
            </w:pPr>
          </w:p>
        </w:tc>
        <w:tc>
          <w:tcPr>
            <w:tcW w:w="579" w:type="dxa"/>
          </w:tcPr>
          <w:p>
            <w:pPr>
              <w:pStyle w:val="TableParagraph"/>
              <w:rPr>
                <w:sz w:val="16"/>
              </w:rPr>
            </w:pPr>
          </w:p>
        </w:tc>
        <w:tc>
          <w:tcPr>
            <w:tcW w:w="578" w:type="dxa"/>
          </w:tcPr>
          <w:p>
            <w:pPr>
              <w:pStyle w:val="TableParagraph"/>
              <w:rPr>
                <w:sz w:val="16"/>
              </w:rPr>
            </w:pPr>
          </w:p>
        </w:tc>
        <w:tc>
          <w:tcPr>
            <w:tcW w:w="698" w:type="dxa"/>
          </w:tcPr>
          <w:p>
            <w:pPr>
              <w:pStyle w:val="TableParagraph"/>
              <w:rPr>
                <w:sz w:val="16"/>
              </w:rPr>
            </w:pPr>
          </w:p>
        </w:tc>
      </w:tr>
      <w:tr>
        <w:trPr>
          <w:trHeight w:val="918" w:hRule="atLeast"/>
        </w:trPr>
        <w:tc>
          <w:tcPr>
            <w:tcW w:w="1238" w:type="dxa"/>
          </w:tcPr>
          <w:p>
            <w:pPr>
              <w:pStyle w:val="TableParagraph"/>
              <w:spacing w:before="93"/>
              <w:ind w:left="62" w:right="50"/>
              <w:jc w:val="center"/>
              <w:rPr>
                <w:sz w:val="16"/>
              </w:rPr>
            </w:pPr>
            <w:r>
              <w:rPr>
                <w:sz w:val="16"/>
              </w:rPr>
              <w:t>Control</w:t>
            </w:r>
            <w:r>
              <w:rPr>
                <w:spacing w:val="-3"/>
                <w:sz w:val="16"/>
              </w:rPr>
              <w:t> </w:t>
            </w:r>
            <w:r>
              <w:rPr>
                <w:sz w:val="16"/>
              </w:rPr>
              <w:t>y</w:t>
            </w:r>
            <w:r>
              <w:rPr>
                <w:spacing w:val="40"/>
                <w:sz w:val="16"/>
              </w:rPr>
              <w:t> </w:t>
            </w:r>
            <w:r>
              <w:rPr>
                <w:spacing w:val="-2"/>
                <w:sz w:val="16"/>
              </w:rPr>
              <w:t>planificación</w:t>
            </w:r>
            <w:r>
              <w:rPr>
                <w:spacing w:val="40"/>
                <w:sz w:val="16"/>
              </w:rPr>
              <w:t> </w:t>
            </w:r>
            <w:r>
              <w:rPr>
                <w:sz w:val="16"/>
              </w:rPr>
              <w:t>sobre</w:t>
            </w:r>
            <w:r>
              <w:rPr>
                <w:spacing w:val="-10"/>
                <w:sz w:val="16"/>
              </w:rPr>
              <w:t> </w:t>
            </w:r>
            <w:r>
              <w:rPr>
                <w:sz w:val="16"/>
              </w:rPr>
              <w:t>el</w:t>
            </w:r>
            <w:r>
              <w:rPr>
                <w:spacing w:val="-10"/>
                <w:sz w:val="16"/>
              </w:rPr>
              <w:t> </w:t>
            </w:r>
            <w:r>
              <w:rPr>
                <w:sz w:val="16"/>
              </w:rPr>
              <w:t>recurso</w:t>
            </w:r>
            <w:r>
              <w:rPr>
                <w:spacing w:val="40"/>
                <w:sz w:val="16"/>
              </w:rPr>
              <w:t> </w:t>
            </w:r>
            <w:r>
              <w:rPr>
                <w:spacing w:val="-2"/>
                <w:sz w:val="16"/>
              </w:rPr>
              <w:t>hídrico</w:t>
            </w:r>
          </w:p>
        </w:tc>
        <w:tc>
          <w:tcPr>
            <w:tcW w:w="494" w:type="dxa"/>
          </w:tcPr>
          <w:p>
            <w:pPr>
              <w:pStyle w:val="TableParagraph"/>
              <w:rPr>
                <w:sz w:val="16"/>
              </w:rPr>
            </w:pPr>
          </w:p>
          <w:p>
            <w:pPr>
              <w:pStyle w:val="TableParagraph"/>
              <w:rPr>
                <w:sz w:val="16"/>
              </w:rPr>
            </w:pPr>
          </w:p>
          <w:p>
            <w:pPr>
              <w:pStyle w:val="TableParagraph"/>
              <w:spacing w:before="1"/>
              <w:ind w:left="12" w:right="3"/>
              <w:jc w:val="center"/>
              <w:rPr>
                <w:sz w:val="16"/>
              </w:rPr>
            </w:pPr>
            <w:r>
              <w:rPr>
                <w:spacing w:val="-10"/>
                <w:sz w:val="16"/>
              </w:rPr>
              <w:t>4</w:t>
            </w:r>
          </w:p>
        </w:tc>
        <w:tc>
          <w:tcPr>
            <w:tcW w:w="814" w:type="dxa"/>
          </w:tcPr>
          <w:p>
            <w:pPr>
              <w:pStyle w:val="TableParagraph"/>
              <w:rPr>
                <w:sz w:val="16"/>
              </w:rPr>
            </w:pPr>
          </w:p>
          <w:p>
            <w:pPr>
              <w:pStyle w:val="TableParagraph"/>
              <w:rPr>
                <w:sz w:val="16"/>
              </w:rPr>
            </w:pPr>
          </w:p>
          <w:p>
            <w:pPr>
              <w:pStyle w:val="TableParagraph"/>
              <w:spacing w:before="1"/>
              <w:ind w:left="18" w:right="3"/>
              <w:jc w:val="center"/>
              <w:rPr>
                <w:sz w:val="16"/>
              </w:rPr>
            </w:pPr>
            <w:r>
              <w:rPr>
                <w:spacing w:val="-2"/>
                <w:sz w:val="16"/>
              </w:rPr>
              <w:t>Ejecutar</w:t>
            </w:r>
          </w:p>
        </w:tc>
        <w:tc>
          <w:tcPr>
            <w:tcW w:w="710" w:type="dxa"/>
          </w:tcPr>
          <w:p>
            <w:pPr>
              <w:pStyle w:val="TableParagraph"/>
              <w:rPr>
                <w:sz w:val="16"/>
              </w:rPr>
            </w:pPr>
          </w:p>
          <w:p>
            <w:pPr>
              <w:pStyle w:val="TableParagraph"/>
              <w:rPr>
                <w:sz w:val="16"/>
              </w:rPr>
            </w:pPr>
          </w:p>
          <w:p>
            <w:pPr>
              <w:pStyle w:val="TableParagraph"/>
              <w:spacing w:before="1"/>
              <w:ind w:left="15" w:right="3"/>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1"/>
              <w:ind w:left="105" w:right="96"/>
              <w:jc w:val="center"/>
              <w:rPr>
                <w:sz w:val="16"/>
              </w:rPr>
            </w:pPr>
            <w:r>
              <w:rPr>
                <w:spacing w:val="-10"/>
                <w:sz w:val="16"/>
              </w:rPr>
              <w:t>%</w:t>
            </w:r>
          </w:p>
        </w:tc>
        <w:tc>
          <w:tcPr>
            <w:tcW w:w="1930" w:type="dxa"/>
          </w:tcPr>
          <w:p>
            <w:pPr>
              <w:pStyle w:val="TableParagraph"/>
              <w:spacing w:before="1"/>
              <w:ind w:left="118" w:right="107" w:hanging="2"/>
              <w:jc w:val="center"/>
              <w:rPr>
                <w:sz w:val="16"/>
              </w:rPr>
            </w:pPr>
            <w:r>
              <w:rPr>
                <w:sz w:val="16"/>
              </w:rPr>
              <w:t>actuaciones</w:t>
            </w:r>
            <w:r>
              <w:rPr>
                <w:spacing w:val="-7"/>
                <w:sz w:val="16"/>
              </w:rPr>
              <w:t> </w:t>
            </w:r>
            <w:r>
              <w:rPr>
                <w:sz w:val="16"/>
              </w:rPr>
              <w:t>asociadas</w:t>
            </w:r>
            <w:r>
              <w:rPr>
                <w:spacing w:val="-7"/>
                <w:sz w:val="16"/>
              </w:rPr>
              <w:t> </w:t>
            </w:r>
            <w:r>
              <w:rPr>
                <w:sz w:val="16"/>
              </w:rPr>
              <w:t>con</w:t>
            </w:r>
            <w:r>
              <w:rPr>
                <w:spacing w:val="40"/>
                <w:sz w:val="16"/>
              </w:rPr>
              <w:t> </w:t>
            </w:r>
            <w:r>
              <w:rPr>
                <w:sz w:val="16"/>
              </w:rPr>
              <w:t>el</w:t>
            </w:r>
            <w:r>
              <w:rPr>
                <w:spacing w:val="-10"/>
                <w:sz w:val="16"/>
              </w:rPr>
              <w:t> </w:t>
            </w:r>
            <w:r>
              <w:rPr>
                <w:sz w:val="16"/>
              </w:rPr>
              <w:t>monitoreo</w:t>
            </w:r>
            <w:r>
              <w:rPr>
                <w:spacing w:val="-10"/>
                <w:sz w:val="16"/>
              </w:rPr>
              <w:t> </w:t>
            </w:r>
            <w:r>
              <w:rPr>
                <w:sz w:val="16"/>
              </w:rPr>
              <w:t>periódico</w:t>
            </w:r>
            <w:r>
              <w:rPr>
                <w:spacing w:val="-10"/>
                <w:sz w:val="16"/>
              </w:rPr>
              <w:t> </w:t>
            </w:r>
            <w:r>
              <w:rPr>
                <w:sz w:val="16"/>
              </w:rPr>
              <w:t>del</w:t>
            </w:r>
            <w:r>
              <w:rPr>
                <w:spacing w:val="40"/>
                <w:sz w:val="16"/>
              </w:rPr>
              <w:t> </w:t>
            </w:r>
            <w:r>
              <w:rPr>
                <w:sz w:val="16"/>
              </w:rPr>
              <w:t>recurso hídrico en el</w:t>
            </w:r>
            <w:r>
              <w:rPr>
                <w:spacing w:val="40"/>
                <w:sz w:val="16"/>
              </w:rPr>
              <w:t> </w:t>
            </w:r>
            <w:r>
              <w:rPr>
                <w:sz w:val="16"/>
              </w:rPr>
              <w:t>Distrito Capital y sus</w:t>
            </w:r>
          </w:p>
          <w:p>
            <w:pPr>
              <w:pStyle w:val="TableParagraph"/>
              <w:spacing w:line="161" w:lineRule="exact"/>
              <w:ind w:left="65" w:right="54"/>
              <w:jc w:val="center"/>
              <w:rPr>
                <w:sz w:val="16"/>
              </w:rPr>
            </w:pPr>
            <w:r>
              <w:rPr>
                <w:sz w:val="16"/>
              </w:rPr>
              <w:t>factores</w:t>
            </w:r>
            <w:r>
              <w:rPr>
                <w:spacing w:val="-4"/>
                <w:sz w:val="16"/>
              </w:rPr>
              <w:t> </w:t>
            </w:r>
            <w:r>
              <w:rPr>
                <w:sz w:val="16"/>
              </w:rPr>
              <w:t>de</w:t>
            </w:r>
            <w:r>
              <w:rPr>
                <w:spacing w:val="-4"/>
                <w:sz w:val="16"/>
              </w:rPr>
              <w:t> </w:t>
            </w:r>
            <w:r>
              <w:rPr>
                <w:spacing w:val="-2"/>
                <w:sz w:val="16"/>
              </w:rPr>
              <w:t>impacto</w:t>
            </w:r>
          </w:p>
        </w:tc>
        <w:tc>
          <w:tcPr>
            <w:tcW w:w="499" w:type="dxa"/>
          </w:tcPr>
          <w:p>
            <w:pPr>
              <w:pStyle w:val="TableParagraph"/>
              <w:rPr>
                <w:sz w:val="16"/>
              </w:rPr>
            </w:pPr>
          </w:p>
          <w:p>
            <w:pPr>
              <w:pStyle w:val="TableParagraph"/>
              <w:rPr>
                <w:sz w:val="16"/>
              </w:rPr>
            </w:pPr>
          </w:p>
          <w:p>
            <w:pPr>
              <w:pStyle w:val="TableParagraph"/>
              <w:spacing w:before="1"/>
              <w:ind w:left="19"/>
              <w:jc w:val="center"/>
              <w:rPr>
                <w:sz w:val="16"/>
              </w:rPr>
            </w:pPr>
            <w:r>
              <w:rPr>
                <w:spacing w:val="-5"/>
                <w:sz w:val="16"/>
              </w:rPr>
              <w:t>12%</w:t>
            </w:r>
          </w:p>
        </w:tc>
        <w:tc>
          <w:tcPr>
            <w:tcW w:w="581" w:type="dxa"/>
          </w:tcPr>
          <w:p>
            <w:pPr>
              <w:pStyle w:val="TableParagraph"/>
              <w:rPr>
                <w:sz w:val="16"/>
              </w:rPr>
            </w:pPr>
          </w:p>
          <w:p>
            <w:pPr>
              <w:pStyle w:val="TableParagraph"/>
              <w:rPr>
                <w:sz w:val="16"/>
              </w:rPr>
            </w:pPr>
          </w:p>
          <w:p>
            <w:pPr>
              <w:pStyle w:val="TableParagraph"/>
              <w:spacing w:before="1"/>
              <w:ind w:left="16" w:right="2"/>
              <w:jc w:val="center"/>
              <w:rPr>
                <w:sz w:val="16"/>
              </w:rPr>
            </w:pPr>
            <w:r>
              <w:rPr>
                <w:spacing w:val="-5"/>
                <w:sz w:val="16"/>
              </w:rPr>
              <w:t>28%</w:t>
            </w:r>
          </w:p>
        </w:tc>
        <w:tc>
          <w:tcPr>
            <w:tcW w:w="579" w:type="dxa"/>
          </w:tcPr>
          <w:p>
            <w:pPr>
              <w:pStyle w:val="TableParagraph"/>
              <w:rPr>
                <w:sz w:val="16"/>
              </w:rPr>
            </w:pPr>
          </w:p>
          <w:p>
            <w:pPr>
              <w:pStyle w:val="TableParagraph"/>
              <w:rPr>
                <w:sz w:val="16"/>
              </w:rPr>
            </w:pPr>
          </w:p>
          <w:p>
            <w:pPr>
              <w:pStyle w:val="TableParagraph"/>
              <w:spacing w:before="1"/>
              <w:ind w:left="12" w:right="1"/>
              <w:jc w:val="center"/>
              <w:rPr>
                <w:sz w:val="16"/>
              </w:rPr>
            </w:pPr>
            <w:r>
              <w:rPr>
                <w:spacing w:val="-5"/>
                <w:sz w:val="16"/>
              </w:rPr>
              <w:t>30%</w:t>
            </w:r>
          </w:p>
        </w:tc>
        <w:tc>
          <w:tcPr>
            <w:tcW w:w="578" w:type="dxa"/>
          </w:tcPr>
          <w:p>
            <w:pPr>
              <w:pStyle w:val="TableParagraph"/>
              <w:rPr>
                <w:sz w:val="16"/>
              </w:rPr>
            </w:pPr>
          </w:p>
          <w:p>
            <w:pPr>
              <w:pStyle w:val="TableParagraph"/>
              <w:rPr>
                <w:sz w:val="16"/>
              </w:rPr>
            </w:pPr>
          </w:p>
          <w:p>
            <w:pPr>
              <w:pStyle w:val="TableParagraph"/>
              <w:spacing w:before="1"/>
              <w:ind w:left="13" w:right="1"/>
              <w:jc w:val="center"/>
              <w:rPr>
                <w:sz w:val="16"/>
              </w:rPr>
            </w:pPr>
            <w:r>
              <w:rPr>
                <w:spacing w:val="-5"/>
                <w:sz w:val="16"/>
              </w:rPr>
              <w:t>30%</w:t>
            </w:r>
          </w:p>
        </w:tc>
        <w:tc>
          <w:tcPr>
            <w:tcW w:w="698" w:type="dxa"/>
          </w:tcPr>
          <w:p>
            <w:pPr>
              <w:pStyle w:val="TableParagraph"/>
              <w:rPr>
                <w:sz w:val="16"/>
              </w:rPr>
            </w:pPr>
          </w:p>
          <w:p>
            <w:pPr>
              <w:pStyle w:val="TableParagraph"/>
              <w:rPr>
                <w:sz w:val="16"/>
              </w:rPr>
            </w:pPr>
          </w:p>
          <w:p>
            <w:pPr>
              <w:pStyle w:val="TableParagraph"/>
              <w:spacing w:before="1"/>
              <w:ind w:right="51"/>
              <w:jc w:val="right"/>
              <w:rPr>
                <w:sz w:val="16"/>
              </w:rPr>
            </w:pPr>
            <w:r>
              <w:rPr>
                <w:spacing w:val="-4"/>
                <w:sz w:val="16"/>
              </w:rPr>
              <w:t>100%</w:t>
            </w:r>
          </w:p>
        </w:tc>
      </w:tr>
      <w:tr>
        <w:trPr>
          <w:trHeight w:val="921" w:hRule="atLeast"/>
        </w:trPr>
        <w:tc>
          <w:tcPr>
            <w:tcW w:w="1238" w:type="dxa"/>
          </w:tcPr>
          <w:p>
            <w:pPr>
              <w:pStyle w:val="TableParagraph"/>
              <w:spacing w:before="93"/>
              <w:ind w:left="62" w:right="50"/>
              <w:jc w:val="center"/>
              <w:rPr>
                <w:sz w:val="16"/>
              </w:rPr>
            </w:pPr>
            <w:r>
              <w:rPr>
                <w:sz w:val="16"/>
              </w:rPr>
              <w:t>Control</w:t>
            </w:r>
            <w:r>
              <w:rPr>
                <w:spacing w:val="-3"/>
                <w:sz w:val="16"/>
              </w:rPr>
              <w:t> </w:t>
            </w:r>
            <w:r>
              <w:rPr>
                <w:sz w:val="16"/>
              </w:rPr>
              <w:t>y</w:t>
            </w:r>
            <w:r>
              <w:rPr>
                <w:spacing w:val="40"/>
                <w:sz w:val="16"/>
              </w:rPr>
              <w:t> </w:t>
            </w:r>
            <w:r>
              <w:rPr>
                <w:spacing w:val="-2"/>
                <w:sz w:val="16"/>
              </w:rPr>
              <w:t>planificación</w:t>
            </w:r>
            <w:r>
              <w:rPr>
                <w:spacing w:val="40"/>
                <w:sz w:val="16"/>
              </w:rPr>
              <w:t> </w:t>
            </w:r>
            <w:r>
              <w:rPr>
                <w:sz w:val="16"/>
              </w:rPr>
              <w:t>sobre</w:t>
            </w:r>
            <w:r>
              <w:rPr>
                <w:spacing w:val="-10"/>
                <w:sz w:val="16"/>
              </w:rPr>
              <w:t> </w:t>
            </w:r>
            <w:r>
              <w:rPr>
                <w:sz w:val="16"/>
              </w:rPr>
              <w:t>el</w:t>
            </w:r>
            <w:r>
              <w:rPr>
                <w:spacing w:val="-10"/>
                <w:sz w:val="16"/>
              </w:rPr>
              <w:t> </w:t>
            </w:r>
            <w:r>
              <w:rPr>
                <w:sz w:val="16"/>
              </w:rPr>
              <w:t>recurso</w:t>
            </w:r>
            <w:r>
              <w:rPr>
                <w:spacing w:val="40"/>
                <w:sz w:val="16"/>
              </w:rPr>
              <w:t> </w:t>
            </w:r>
            <w:r>
              <w:rPr>
                <w:spacing w:val="-2"/>
                <w:sz w:val="16"/>
              </w:rPr>
              <w:t>hídrico</w:t>
            </w:r>
          </w:p>
        </w:tc>
        <w:tc>
          <w:tcPr>
            <w:tcW w:w="494" w:type="dxa"/>
          </w:tcPr>
          <w:p>
            <w:pPr>
              <w:pStyle w:val="TableParagraph"/>
              <w:rPr>
                <w:sz w:val="16"/>
              </w:rPr>
            </w:pPr>
          </w:p>
          <w:p>
            <w:pPr>
              <w:pStyle w:val="TableParagraph"/>
              <w:spacing w:before="1"/>
              <w:rPr>
                <w:sz w:val="16"/>
              </w:rPr>
            </w:pPr>
          </w:p>
          <w:p>
            <w:pPr>
              <w:pStyle w:val="TableParagraph"/>
              <w:ind w:left="12" w:right="3"/>
              <w:jc w:val="center"/>
              <w:rPr>
                <w:sz w:val="16"/>
              </w:rPr>
            </w:pPr>
            <w:r>
              <w:rPr>
                <w:spacing w:val="-10"/>
                <w:sz w:val="16"/>
              </w:rPr>
              <w:t>5</w:t>
            </w:r>
          </w:p>
        </w:tc>
        <w:tc>
          <w:tcPr>
            <w:tcW w:w="814" w:type="dxa"/>
          </w:tcPr>
          <w:p>
            <w:pPr>
              <w:pStyle w:val="TableParagraph"/>
              <w:spacing w:before="94"/>
              <w:rPr>
                <w:sz w:val="16"/>
              </w:rPr>
            </w:pPr>
          </w:p>
          <w:p>
            <w:pPr>
              <w:pStyle w:val="TableParagraph"/>
              <w:ind w:left="382" w:right="58" w:hanging="308"/>
              <w:rPr>
                <w:sz w:val="16"/>
              </w:rPr>
            </w:pPr>
            <w:r>
              <w:rPr>
                <w:spacing w:val="-2"/>
                <w:sz w:val="16"/>
              </w:rPr>
              <w:t>Desarrolla</w:t>
            </w:r>
            <w:r>
              <w:rPr>
                <w:spacing w:val="40"/>
                <w:sz w:val="16"/>
              </w:rPr>
              <w:t> </w:t>
            </w:r>
            <w:r>
              <w:rPr>
                <w:spacing w:val="-10"/>
                <w:sz w:val="16"/>
              </w:rPr>
              <w:t>r</w:t>
            </w:r>
          </w:p>
        </w:tc>
        <w:tc>
          <w:tcPr>
            <w:tcW w:w="710" w:type="dxa"/>
          </w:tcPr>
          <w:p>
            <w:pPr>
              <w:pStyle w:val="TableParagraph"/>
              <w:rPr>
                <w:sz w:val="16"/>
              </w:rPr>
            </w:pPr>
          </w:p>
          <w:p>
            <w:pPr>
              <w:pStyle w:val="TableParagraph"/>
              <w:spacing w:before="1"/>
              <w:rPr>
                <w:sz w:val="16"/>
              </w:rPr>
            </w:pPr>
          </w:p>
          <w:p>
            <w:pPr>
              <w:pStyle w:val="TableParagraph"/>
              <w:ind w:left="15" w:right="3"/>
              <w:jc w:val="center"/>
              <w:rPr>
                <w:sz w:val="16"/>
              </w:rPr>
            </w:pPr>
            <w:r>
              <w:rPr>
                <w:spacing w:val="-5"/>
                <w:sz w:val="16"/>
              </w:rPr>
              <w:t>100</w:t>
            </w:r>
          </w:p>
        </w:tc>
        <w:tc>
          <w:tcPr>
            <w:tcW w:w="708" w:type="dxa"/>
          </w:tcPr>
          <w:p>
            <w:pPr>
              <w:pStyle w:val="TableParagraph"/>
              <w:rPr>
                <w:sz w:val="16"/>
              </w:rPr>
            </w:pPr>
          </w:p>
          <w:p>
            <w:pPr>
              <w:pStyle w:val="TableParagraph"/>
              <w:spacing w:before="1"/>
              <w:rPr>
                <w:sz w:val="16"/>
              </w:rPr>
            </w:pPr>
          </w:p>
          <w:p>
            <w:pPr>
              <w:pStyle w:val="TableParagraph"/>
              <w:ind w:left="105" w:right="96"/>
              <w:jc w:val="center"/>
              <w:rPr>
                <w:sz w:val="16"/>
              </w:rPr>
            </w:pPr>
            <w:r>
              <w:rPr>
                <w:spacing w:val="-10"/>
                <w:sz w:val="16"/>
              </w:rPr>
              <w:t>%</w:t>
            </w:r>
          </w:p>
        </w:tc>
        <w:tc>
          <w:tcPr>
            <w:tcW w:w="1930" w:type="dxa"/>
          </w:tcPr>
          <w:p>
            <w:pPr>
              <w:pStyle w:val="TableParagraph"/>
              <w:spacing w:before="2"/>
              <w:ind w:left="80" w:right="69" w:firstLine="1"/>
              <w:jc w:val="center"/>
              <w:rPr>
                <w:sz w:val="16"/>
              </w:rPr>
            </w:pPr>
            <w:r>
              <w:rPr>
                <w:sz w:val="16"/>
              </w:rPr>
              <w:t>actuaciones</w:t>
            </w:r>
            <w:r>
              <w:rPr>
                <w:spacing w:val="-5"/>
                <w:sz w:val="16"/>
              </w:rPr>
              <w:t> </w:t>
            </w:r>
            <w:r>
              <w:rPr>
                <w:sz w:val="16"/>
              </w:rPr>
              <w:t>de</w:t>
            </w:r>
            <w:r>
              <w:rPr>
                <w:spacing w:val="40"/>
                <w:sz w:val="16"/>
              </w:rPr>
              <w:t> </w:t>
            </w:r>
            <w:r>
              <w:rPr>
                <w:sz w:val="16"/>
              </w:rPr>
              <w:t>planificación para la</w:t>
            </w:r>
            <w:r>
              <w:rPr>
                <w:spacing w:val="40"/>
                <w:sz w:val="16"/>
              </w:rPr>
              <w:t> </w:t>
            </w:r>
            <w:r>
              <w:rPr>
                <w:sz w:val="16"/>
              </w:rPr>
              <w:t>gestión</w:t>
            </w:r>
            <w:r>
              <w:rPr>
                <w:spacing w:val="-3"/>
                <w:sz w:val="16"/>
              </w:rPr>
              <w:t> </w:t>
            </w:r>
            <w:r>
              <w:rPr>
                <w:sz w:val="16"/>
              </w:rPr>
              <w:t>integral</w:t>
            </w:r>
            <w:r>
              <w:rPr>
                <w:spacing w:val="-3"/>
                <w:sz w:val="16"/>
              </w:rPr>
              <w:t> </w:t>
            </w:r>
            <w:r>
              <w:rPr>
                <w:sz w:val="16"/>
              </w:rPr>
              <w:t>del</w:t>
            </w:r>
            <w:r>
              <w:rPr>
                <w:spacing w:val="-1"/>
                <w:sz w:val="16"/>
              </w:rPr>
              <w:t> </w:t>
            </w:r>
            <w:r>
              <w:rPr>
                <w:sz w:val="16"/>
              </w:rPr>
              <w:t>recurso</w:t>
            </w:r>
            <w:r>
              <w:rPr>
                <w:spacing w:val="40"/>
                <w:sz w:val="16"/>
              </w:rPr>
              <w:t> </w:t>
            </w:r>
            <w:r>
              <w:rPr>
                <w:sz w:val="16"/>
              </w:rPr>
              <w:t>hídrico,</w:t>
            </w:r>
            <w:r>
              <w:rPr>
                <w:spacing w:val="-9"/>
                <w:sz w:val="16"/>
              </w:rPr>
              <w:t> </w:t>
            </w:r>
            <w:r>
              <w:rPr>
                <w:sz w:val="16"/>
              </w:rPr>
              <w:t>definidas</w:t>
            </w:r>
            <w:r>
              <w:rPr>
                <w:spacing w:val="-7"/>
                <w:sz w:val="16"/>
              </w:rPr>
              <w:t> </w:t>
            </w:r>
            <w:r>
              <w:rPr>
                <w:sz w:val="16"/>
              </w:rPr>
              <w:t>para</w:t>
            </w:r>
            <w:r>
              <w:rPr>
                <w:spacing w:val="-7"/>
                <w:sz w:val="16"/>
              </w:rPr>
              <w:t> </w:t>
            </w:r>
            <w:r>
              <w:rPr>
                <w:spacing w:val="-4"/>
                <w:sz w:val="16"/>
              </w:rPr>
              <w:t>cada</w:t>
            </w:r>
          </w:p>
          <w:p>
            <w:pPr>
              <w:pStyle w:val="TableParagraph"/>
              <w:spacing w:line="163" w:lineRule="exact" w:before="1"/>
              <w:ind w:left="65" w:right="55"/>
              <w:jc w:val="center"/>
              <w:rPr>
                <w:sz w:val="16"/>
              </w:rPr>
            </w:pPr>
            <w:r>
              <w:rPr>
                <w:sz w:val="16"/>
              </w:rPr>
              <w:t>una</w:t>
            </w:r>
            <w:r>
              <w:rPr>
                <w:spacing w:val="-5"/>
                <w:sz w:val="16"/>
              </w:rPr>
              <w:t> </w:t>
            </w:r>
            <w:r>
              <w:rPr>
                <w:sz w:val="16"/>
              </w:rPr>
              <w:t>de</w:t>
            </w:r>
            <w:r>
              <w:rPr>
                <w:spacing w:val="-3"/>
                <w:sz w:val="16"/>
              </w:rPr>
              <w:t> </w:t>
            </w:r>
            <w:r>
              <w:rPr>
                <w:sz w:val="16"/>
              </w:rPr>
              <w:t>las</w:t>
            </w:r>
            <w:r>
              <w:rPr>
                <w:spacing w:val="-2"/>
                <w:sz w:val="16"/>
              </w:rPr>
              <w:t> vigencias</w:t>
            </w:r>
          </w:p>
        </w:tc>
        <w:tc>
          <w:tcPr>
            <w:tcW w:w="499" w:type="dxa"/>
          </w:tcPr>
          <w:p>
            <w:pPr>
              <w:pStyle w:val="TableParagraph"/>
              <w:rPr>
                <w:sz w:val="16"/>
              </w:rPr>
            </w:pPr>
          </w:p>
          <w:p>
            <w:pPr>
              <w:pStyle w:val="TableParagraph"/>
              <w:spacing w:before="1"/>
              <w:rPr>
                <w:sz w:val="16"/>
              </w:rPr>
            </w:pPr>
          </w:p>
          <w:p>
            <w:pPr>
              <w:pStyle w:val="TableParagraph"/>
              <w:ind w:left="19"/>
              <w:jc w:val="center"/>
              <w:rPr>
                <w:sz w:val="16"/>
              </w:rPr>
            </w:pPr>
            <w:r>
              <w:rPr>
                <w:spacing w:val="-5"/>
                <w:sz w:val="16"/>
              </w:rPr>
              <w:t>12%</w:t>
            </w:r>
          </w:p>
        </w:tc>
        <w:tc>
          <w:tcPr>
            <w:tcW w:w="581" w:type="dxa"/>
          </w:tcPr>
          <w:p>
            <w:pPr>
              <w:pStyle w:val="TableParagraph"/>
              <w:rPr>
                <w:sz w:val="16"/>
              </w:rPr>
            </w:pPr>
          </w:p>
          <w:p>
            <w:pPr>
              <w:pStyle w:val="TableParagraph"/>
              <w:spacing w:before="1"/>
              <w:rPr>
                <w:sz w:val="16"/>
              </w:rPr>
            </w:pPr>
          </w:p>
          <w:p>
            <w:pPr>
              <w:pStyle w:val="TableParagraph"/>
              <w:ind w:left="16" w:right="2"/>
              <w:jc w:val="center"/>
              <w:rPr>
                <w:sz w:val="16"/>
              </w:rPr>
            </w:pPr>
            <w:r>
              <w:rPr>
                <w:spacing w:val="-5"/>
                <w:sz w:val="16"/>
              </w:rPr>
              <w:t>28%</w:t>
            </w:r>
          </w:p>
        </w:tc>
        <w:tc>
          <w:tcPr>
            <w:tcW w:w="579" w:type="dxa"/>
          </w:tcPr>
          <w:p>
            <w:pPr>
              <w:pStyle w:val="TableParagraph"/>
              <w:rPr>
                <w:sz w:val="16"/>
              </w:rPr>
            </w:pPr>
          </w:p>
          <w:p>
            <w:pPr>
              <w:pStyle w:val="TableParagraph"/>
              <w:spacing w:before="1"/>
              <w:rPr>
                <w:sz w:val="16"/>
              </w:rPr>
            </w:pPr>
          </w:p>
          <w:p>
            <w:pPr>
              <w:pStyle w:val="TableParagraph"/>
              <w:ind w:left="12" w:right="1"/>
              <w:jc w:val="center"/>
              <w:rPr>
                <w:sz w:val="16"/>
              </w:rPr>
            </w:pPr>
            <w:r>
              <w:rPr>
                <w:spacing w:val="-5"/>
                <w:sz w:val="16"/>
              </w:rPr>
              <w:t>30%</w:t>
            </w:r>
          </w:p>
        </w:tc>
        <w:tc>
          <w:tcPr>
            <w:tcW w:w="578" w:type="dxa"/>
          </w:tcPr>
          <w:p>
            <w:pPr>
              <w:pStyle w:val="TableParagraph"/>
              <w:rPr>
                <w:sz w:val="16"/>
              </w:rPr>
            </w:pPr>
          </w:p>
          <w:p>
            <w:pPr>
              <w:pStyle w:val="TableParagraph"/>
              <w:spacing w:before="1"/>
              <w:rPr>
                <w:sz w:val="16"/>
              </w:rPr>
            </w:pPr>
          </w:p>
          <w:p>
            <w:pPr>
              <w:pStyle w:val="TableParagraph"/>
              <w:ind w:left="13" w:right="1"/>
              <w:jc w:val="center"/>
              <w:rPr>
                <w:sz w:val="16"/>
              </w:rPr>
            </w:pPr>
            <w:r>
              <w:rPr>
                <w:spacing w:val="-5"/>
                <w:sz w:val="16"/>
              </w:rPr>
              <w:t>30%</w:t>
            </w:r>
          </w:p>
        </w:tc>
        <w:tc>
          <w:tcPr>
            <w:tcW w:w="698" w:type="dxa"/>
          </w:tcPr>
          <w:p>
            <w:pPr>
              <w:pStyle w:val="TableParagraph"/>
              <w:rPr>
                <w:sz w:val="16"/>
              </w:rPr>
            </w:pPr>
          </w:p>
          <w:p>
            <w:pPr>
              <w:pStyle w:val="TableParagraph"/>
              <w:spacing w:before="1"/>
              <w:rPr>
                <w:sz w:val="16"/>
              </w:rPr>
            </w:pPr>
          </w:p>
          <w:p>
            <w:pPr>
              <w:pStyle w:val="TableParagraph"/>
              <w:ind w:right="51"/>
              <w:jc w:val="right"/>
              <w:rPr>
                <w:sz w:val="16"/>
              </w:rPr>
            </w:pPr>
            <w:r>
              <w:rPr>
                <w:spacing w:val="-4"/>
                <w:sz w:val="16"/>
              </w:rPr>
              <w:t>100%</w:t>
            </w:r>
          </w:p>
        </w:tc>
      </w:tr>
      <w:tr>
        <w:trPr>
          <w:trHeight w:val="733" w:hRule="atLeast"/>
        </w:trPr>
        <w:tc>
          <w:tcPr>
            <w:tcW w:w="1238" w:type="dxa"/>
          </w:tcPr>
          <w:p>
            <w:pPr>
              <w:pStyle w:val="TableParagraph"/>
              <w:ind w:left="62" w:right="50"/>
              <w:jc w:val="center"/>
              <w:rPr>
                <w:sz w:val="16"/>
              </w:rPr>
            </w:pPr>
            <w:r>
              <w:rPr>
                <w:sz w:val="16"/>
              </w:rPr>
              <w:t>Control</w:t>
            </w:r>
            <w:r>
              <w:rPr>
                <w:spacing w:val="-3"/>
                <w:sz w:val="16"/>
              </w:rPr>
              <w:t> </w:t>
            </w:r>
            <w:r>
              <w:rPr>
                <w:sz w:val="16"/>
              </w:rPr>
              <w:t>y</w:t>
            </w:r>
            <w:r>
              <w:rPr>
                <w:spacing w:val="40"/>
                <w:sz w:val="16"/>
              </w:rPr>
              <w:t> </w:t>
            </w:r>
            <w:r>
              <w:rPr>
                <w:spacing w:val="-2"/>
                <w:sz w:val="16"/>
              </w:rPr>
              <w:t>planificación</w:t>
            </w:r>
          </w:p>
          <w:p>
            <w:pPr>
              <w:pStyle w:val="TableParagraph"/>
              <w:spacing w:line="182" w:lineRule="exact"/>
              <w:ind w:left="62" w:right="50"/>
              <w:jc w:val="center"/>
              <w:rPr>
                <w:sz w:val="16"/>
              </w:rPr>
            </w:pPr>
            <w:r>
              <w:rPr>
                <w:sz w:val="16"/>
              </w:rPr>
              <w:t>sobre</w:t>
            </w:r>
            <w:r>
              <w:rPr>
                <w:spacing w:val="-10"/>
                <w:sz w:val="16"/>
              </w:rPr>
              <w:t> </w:t>
            </w:r>
            <w:r>
              <w:rPr>
                <w:sz w:val="16"/>
              </w:rPr>
              <w:t>el</w:t>
            </w:r>
            <w:r>
              <w:rPr>
                <w:spacing w:val="-10"/>
                <w:sz w:val="16"/>
              </w:rPr>
              <w:t> </w:t>
            </w:r>
            <w:r>
              <w:rPr>
                <w:sz w:val="16"/>
              </w:rPr>
              <w:t>recurso</w:t>
            </w:r>
            <w:r>
              <w:rPr>
                <w:spacing w:val="40"/>
                <w:sz w:val="16"/>
              </w:rPr>
              <w:t> </w:t>
            </w:r>
            <w:r>
              <w:rPr>
                <w:spacing w:val="-2"/>
                <w:sz w:val="16"/>
              </w:rPr>
              <w:t>hídrico</w:t>
            </w:r>
          </w:p>
        </w:tc>
        <w:tc>
          <w:tcPr>
            <w:tcW w:w="494" w:type="dxa"/>
          </w:tcPr>
          <w:p>
            <w:pPr>
              <w:pStyle w:val="TableParagraph"/>
              <w:spacing w:before="91"/>
              <w:rPr>
                <w:sz w:val="16"/>
              </w:rPr>
            </w:pPr>
          </w:p>
          <w:p>
            <w:pPr>
              <w:pStyle w:val="TableParagraph"/>
              <w:ind w:left="12" w:right="3"/>
              <w:jc w:val="center"/>
              <w:rPr>
                <w:sz w:val="16"/>
              </w:rPr>
            </w:pPr>
            <w:r>
              <w:rPr>
                <w:spacing w:val="-10"/>
                <w:sz w:val="16"/>
              </w:rPr>
              <w:t>6</w:t>
            </w:r>
          </w:p>
        </w:tc>
        <w:tc>
          <w:tcPr>
            <w:tcW w:w="814" w:type="dxa"/>
          </w:tcPr>
          <w:p>
            <w:pPr>
              <w:pStyle w:val="TableParagraph"/>
              <w:spacing w:before="91"/>
              <w:rPr>
                <w:sz w:val="16"/>
              </w:rPr>
            </w:pPr>
          </w:p>
          <w:p>
            <w:pPr>
              <w:pStyle w:val="TableParagraph"/>
              <w:ind w:left="18" w:right="3"/>
              <w:jc w:val="center"/>
              <w:rPr>
                <w:sz w:val="16"/>
              </w:rPr>
            </w:pPr>
            <w:r>
              <w:rPr>
                <w:spacing w:val="-2"/>
                <w:sz w:val="16"/>
              </w:rPr>
              <w:t>Ejecutar</w:t>
            </w:r>
          </w:p>
        </w:tc>
        <w:tc>
          <w:tcPr>
            <w:tcW w:w="710" w:type="dxa"/>
          </w:tcPr>
          <w:p>
            <w:pPr>
              <w:pStyle w:val="TableParagraph"/>
              <w:spacing w:before="91"/>
              <w:rPr>
                <w:sz w:val="16"/>
              </w:rPr>
            </w:pPr>
          </w:p>
          <w:p>
            <w:pPr>
              <w:pStyle w:val="TableParagraph"/>
              <w:ind w:left="15" w:right="3"/>
              <w:jc w:val="center"/>
              <w:rPr>
                <w:sz w:val="16"/>
              </w:rPr>
            </w:pPr>
            <w:r>
              <w:rPr>
                <w:spacing w:val="-5"/>
                <w:sz w:val="16"/>
              </w:rPr>
              <w:t>100</w:t>
            </w:r>
          </w:p>
        </w:tc>
        <w:tc>
          <w:tcPr>
            <w:tcW w:w="708" w:type="dxa"/>
          </w:tcPr>
          <w:p>
            <w:pPr>
              <w:pStyle w:val="TableParagraph"/>
              <w:spacing w:before="91"/>
              <w:rPr>
                <w:sz w:val="16"/>
              </w:rPr>
            </w:pPr>
          </w:p>
          <w:p>
            <w:pPr>
              <w:pStyle w:val="TableParagraph"/>
              <w:ind w:left="105" w:right="96"/>
              <w:jc w:val="center"/>
              <w:rPr>
                <w:sz w:val="16"/>
              </w:rPr>
            </w:pPr>
            <w:r>
              <w:rPr>
                <w:spacing w:val="-10"/>
                <w:sz w:val="16"/>
              </w:rPr>
              <w:t>%</w:t>
            </w:r>
          </w:p>
        </w:tc>
        <w:tc>
          <w:tcPr>
            <w:tcW w:w="1930" w:type="dxa"/>
          </w:tcPr>
          <w:p>
            <w:pPr>
              <w:pStyle w:val="TableParagraph"/>
              <w:ind w:left="70" w:right="57" w:hanging="2"/>
              <w:jc w:val="center"/>
              <w:rPr>
                <w:sz w:val="16"/>
              </w:rPr>
            </w:pPr>
            <w:r>
              <w:rPr>
                <w:sz w:val="16"/>
              </w:rPr>
              <w:t>de las actuaciones de</w:t>
            </w:r>
            <w:r>
              <w:rPr>
                <w:spacing w:val="40"/>
                <w:sz w:val="16"/>
              </w:rPr>
              <w:t> </w:t>
            </w:r>
            <w:r>
              <w:rPr>
                <w:sz w:val="16"/>
              </w:rPr>
              <w:t>evaluación</w:t>
            </w:r>
            <w:r>
              <w:rPr>
                <w:spacing w:val="-10"/>
                <w:sz w:val="16"/>
              </w:rPr>
              <w:t> </w:t>
            </w:r>
            <w:r>
              <w:rPr>
                <w:sz w:val="16"/>
              </w:rPr>
              <w:t>y</w:t>
            </w:r>
            <w:r>
              <w:rPr>
                <w:spacing w:val="-10"/>
                <w:sz w:val="16"/>
              </w:rPr>
              <w:t> </w:t>
            </w:r>
            <w:r>
              <w:rPr>
                <w:sz w:val="16"/>
              </w:rPr>
              <w:t>el</w:t>
            </w:r>
            <w:r>
              <w:rPr>
                <w:spacing w:val="-10"/>
                <w:sz w:val="16"/>
              </w:rPr>
              <w:t> </w:t>
            </w:r>
            <w:r>
              <w:rPr>
                <w:sz w:val="16"/>
              </w:rPr>
              <w:t>seguimiento</w:t>
            </w:r>
          </w:p>
          <w:p>
            <w:pPr>
              <w:pStyle w:val="TableParagraph"/>
              <w:spacing w:line="182" w:lineRule="exact"/>
              <w:ind w:left="104" w:right="92"/>
              <w:jc w:val="center"/>
              <w:rPr>
                <w:sz w:val="16"/>
              </w:rPr>
            </w:pPr>
            <w:r>
              <w:rPr>
                <w:sz w:val="16"/>
              </w:rPr>
              <w:t>a los permisos de</w:t>
            </w:r>
            <w:r>
              <w:rPr>
                <w:spacing w:val="40"/>
                <w:sz w:val="16"/>
              </w:rPr>
              <w:t> </w:t>
            </w:r>
            <w:r>
              <w:rPr>
                <w:sz w:val="16"/>
              </w:rPr>
              <w:t>ocupación</w:t>
            </w:r>
            <w:r>
              <w:rPr>
                <w:spacing w:val="-10"/>
                <w:sz w:val="16"/>
              </w:rPr>
              <w:t> </w:t>
            </w:r>
            <w:r>
              <w:rPr>
                <w:sz w:val="16"/>
              </w:rPr>
              <w:t>de</w:t>
            </w:r>
            <w:r>
              <w:rPr>
                <w:spacing w:val="-10"/>
                <w:sz w:val="16"/>
              </w:rPr>
              <w:t> </w:t>
            </w:r>
            <w:r>
              <w:rPr>
                <w:sz w:val="16"/>
              </w:rPr>
              <w:t>cauce.</w:t>
            </w:r>
          </w:p>
        </w:tc>
        <w:tc>
          <w:tcPr>
            <w:tcW w:w="499" w:type="dxa"/>
          </w:tcPr>
          <w:p>
            <w:pPr>
              <w:pStyle w:val="TableParagraph"/>
              <w:spacing w:before="91"/>
              <w:rPr>
                <w:sz w:val="16"/>
              </w:rPr>
            </w:pPr>
          </w:p>
          <w:p>
            <w:pPr>
              <w:pStyle w:val="TableParagraph"/>
              <w:ind w:left="19"/>
              <w:jc w:val="center"/>
              <w:rPr>
                <w:sz w:val="16"/>
              </w:rPr>
            </w:pPr>
            <w:r>
              <w:rPr>
                <w:spacing w:val="-5"/>
                <w:sz w:val="16"/>
              </w:rPr>
              <w:t>12%</w:t>
            </w:r>
          </w:p>
        </w:tc>
        <w:tc>
          <w:tcPr>
            <w:tcW w:w="581" w:type="dxa"/>
          </w:tcPr>
          <w:p>
            <w:pPr>
              <w:pStyle w:val="TableParagraph"/>
              <w:spacing w:before="91"/>
              <w:rPr>
                <w:sz w:val="16"/>
              </w:rPr>
            </w:pPr>
          </w:p>
          <w:p>
            <w:pPr>
              <w:pStyle w:val="TableParagraph"/>
              <w:ind w:left="16" w:right="2"/>
              <w:jc w:val="center"/>
              <w:rPr>
                <w:sz w:val="16"/>
              </w:rPr>
            </w:pPr>
            <w:r>
              <w:rPr>
                <w:spacing w:val="-5"/>
                <w:sz w:val="16"/>
              </w:rPr>
              <w:t>28%</w:t>
            </w:r>
          </w:p>
        </w:tc>
        <w:tc>
          <w:tcPr>
            <w:tcW w:w="579" w:type="dxa"/>
          </w:tcPr>
          <w:p>
            <w:pPr>
              <w:pStyle w:val="TableParagraph"/>
              <w:spacing w:before="91"/>
              <w:rPr>
                <w:sz w:val="16"/>
              </w:rPr>
            </w:pPr>
          </w:p>
          <w:p>
            <w:pPr>
              <w:pStyle w:val="TableParagraph"/>
              <w:ind w:left="12" w:right="1"/>
              <w:jc w:val="center"/>
              <w:rPr>
                <w:sz w:val="16"/>
              </w:rPr>
            </w:pPr>
            <w:r>
              <w:rPr>
                <w:spacing w:val="-5"/>
                <w:sz w:val="16"/>
              </w:rPr>
              <w:t>30%</w:t>
            </w:r>
          </w:p>
        </w:tc>
        <w:tc>
          <w:tcPr>
            <w:tcW w:w="578" w:type="dxa"/>
          </w:tcPr>
          <w:p>
            <w:pPr>
              <w:pStyle w:val="TableParagraph"/>
              <w:spacing w:before="91"/>
              <w:rPr>
                <w:sz w:val="16"/>
              </w:rPr>
            </w:pPr>
          </w:p>
          <w:p>
            <w:pPr>
              <w:pStyle w:val="TableParagraph"/>
              <w:ind w:left="13" w:right="1"/>
              <w:jc w:val="center"/>
              <w:rPr>
                <w:sz w:val="16"/>
              </w:rPr>
            </w:pPr>
            <w:r>
              <w:rPr>
                <w:spacing w:val="-5"/>
                <w:sz w:val="16"/>
              </w:rPr>
              <w:t>30%</w:t>
            </w:r>
          </w:p>
        </w:tc>
        <w:tc>
          <w:tcPr>
            <w:tcW w:w="698" w:type="dxa"/>
          </w:tcPr>
          <w:p>
            <w:pPr>
              <w:pStyle w:val="TableParagraph"/>
              <w:spacing w:before="91"/>
              <w:rPr>
                <w:sz w:val="16"/>
              </w:rPr>
            </w:pPr>
          </w:p>
          <w:p>
            <w:pPr>
              <w:pStyle w:val="TableParagraph"/>
              <w:ind w:right="51"/>
              <w:jc w:val="right"/>
              <w:rPr>
                <w:sz w:val="16"/>
              </w:rPr>
            </w:pPr>
            <w:r>
              <w:rPr>
                <w:spacing w:val="-4"/>
                <w:sz w:val="16"/>
              </w:rPr>
              <w:t>100%</w:t>
            </w:r>
          </w:p>
        </w:tc>
      </w:tr>
      <w:tr>
        <w:trPr>
          <w:trHeight w:val="1473" w:hRule="atLeast"/>
        </w:trPr>
        <w:tc>
          <w:tcPr>
            <w:tcW w:w="1238" w:type="dxa"/>
          </w:tcPr>
          <w:p>
            <w:pPr>
              <w:pStyle w:val="TableParagraph"/>
              <w:rPr>
                <w:sz w:val="16"/>
              </w:rPr>
            </w:pPr>
          </w:p>
          <w:p>
            <w:pPr>
              <w:pStyle w:val="TableParagraph"/>
              <w:spacing w:before="94"/>
              <w:rPr>
                <w:sz w:val="16"/>
              </w:rPr>
            </w:pPr>
          </w:p>
          <w:p>
            <w:pPr>
              <w:pStyle w:val="TableParagraph"/>
              <w:ind w:left="184" w:right="167" w:firstLine="189"/>
              <w:rPr>
                <w:sz w:val="16"/>
              </w:rPr>
            </w:pPr>
            <w:r>
              <w:rPr>
                <w:spacing w:val="-2"/>
                <w:sz w:val="16"/>
              </w:rPr>
              <w:t>Control</w:t>
            </w:r>
            <w:r>
              <w:rPr>
                <w:spacing w:val="40"/>
                <w:sz w:val="16"/>
              </w:rPr>
              <w:t> </w:t>
            </w:r>
            <w:r>
              <w:rPr>
                <w:sz w:val="16"/>
              </w:rPr>
              <w:t>ambiental</w:t>
            </w:r>
            <w:r>
              <w:rPr>
                <w:spacing w:val="-10"/>
                <w:sz w:val="16"/>
              </w:rPr>
              <w:t> </w:t>
            </w:r>
            <w:r>
              <w:rPr>
                <w:sz w:val="16"/>
              </w:rPr>
              <w:t>del</w:t>
            </w:r>
            <w:r>
              <w:rPr>
                <w:spacing w:val="40"/>
                <w:sz w:val="16"/>
              </w:rPr>
              <w:t> </w:t>
            </w:r>
            <w:r>
              <w:rPr>
                <w:sz w:val="16"/>
              </w:rPr>
              <w:t>recurso</w:t>
            </w:r>
            <w:r>
              <w:rPr>
                <w:spacing w:val="-4"/>
                <w:sz w:val="16"/>
              </w:rPr>
              <w:t> </w:t>
            </w:r>
            <w:r>
              <w:rPr>
                <w:spacing w:val="-2"/>
                <w:sz w:val="16"/>
              </w:rPr>
              <w:t>suelo</w:t>
            </w:r>
          </w:p>
        </w:tc>
        <w:tc>
          <w:tcPr>
            <w:tcW w:w="494" w:type="dxa"/>
          </w:tcPr>
          <w:p>
            <w:pPr>
              <w:pStyle w:val="TableParagraph"/>
              <w:rPr>
                <w:sz w:val="16"/>
              </w:rPr>
            </w:pPr>
          </w:p>
          <w:p>
            <w:pPr>
              <w:pStyle w:val="TableParagraph"/>
              <w:rPr>
                <w:sz w:val="16"/>
              </w:rPr>
            </w:pPr>
          </w:p>
          <w:p>
            <w:pPr>
              <w:pStyle w:val="TableParagraph"/>
              <w:spacing w:before="95"/>
              <w:rPr>
                <w:sz w:val="16"/>
              </w:rPr>
            </w:pPr>
          </w:p>
          <w:p>
            <w:pPr>
              <w:pStyle w:val="TableParagraph"/>
              <w:ind w:left="12" w:right="3"/>
              <w:jc w:val="center"/>
              <w:rPr>
                <w:sz w:val="16"/>
              </w:rPr>
            </w:pPr>
            <w:r>
              <w:rPr>
                <w:spacing w:val="-10"/>
                <w:sz w:val="16"/>
              </w:rPr>
              <w:t>7</w:t>
            </w:r>
          </w:p>
        </w:tc>
        <w:tc>
          <w:tcPr>
            <w:tcW w:w="814" w:type="dxa"/>
          </w:tcPr>
          <w:p>
            <w:pPr>
              <w:pStyle w:val="TableParagraph"/>
              <w:rPr>
                <w:sz w:val="16"/>
              </w:rPr>
            </w:pPr>
          </w:p>
          <w:p>
            <w:pPr>
              <w:pStyle w:val="TableParagraph"/>
              <w:rPr>
                <w:sz w:val="16"/>
              </w:rPr>
            </w:pPr>
          </w:p>
          <w:p>
            <w:pPr>
              <w:pStyle w:val="TableParagraph"/>
              <w:spacing w:before="95"/>
              <w:rPr>
                <w:sz w:val="16"/>
              </w:rPr>
            </w:pPr>
          </w:p>
          <w:p>
            <w:pPr>
              <w:pStyle w:val="TableParagraph"/>
              <w:ind w:left="18" w:right="3"/>
              <w:jc w:val="center"/>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95"/>
              <w:rPr>
                <w:sz w:val="16"/>
              </w:rPr>
            </w:pPr>
          </w:p>
          <w:p>
            <w:pPr>
              <w:pStyle w:val="TableParagraph"/>
              <w:ind w:left="15" w:right="3"/>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95"/>
              <w:rPr>
                <w:sz w:val="16"/>
              </w:rPr>
            </w:pPr>
          </w:p>
          <w:p>
            <w:pPr>
              <w:pStyle w:val="TableParagraph"/>
              <w:ind w:left="105" w:right="96"/>
              <w:jc w:val="center"/>
              <w:rPr>
                <w:sz w:val="16"/>
              </w:rPr>
            </w:pPr>
            <w:r>
              <w:rPr>
                <w:spacing w:val="-10"/>
                <w:sz w:val="16"/>
              </w:rPr>
              <w:t>%</w:t>
            </w:r>
          </w:p>
        </w:tc>
        <w:tc>
          <w:tcPr>
            <w:tcW w:w="1930" w:type="dxa"/>
          </w:tcPr>
          <w:p>
            <w:pPr>
              <w:pStyle w:val="TableParagraph"/>
              <w:spacing w:before="1"/>
              <w:ind w:left="97" w:right="88" w:firstLine="2"/>
              <w:jc w:val="center"/>
              <w:rPr>
                <w:sz w:val="16"/>
              </w:rPr>
            </w:pPr>
            <w:r>
              <w:rPr>
                <w:sz w:val="16"/>
              </w:rPr>
              <w:t>actuaciones</w:t>
            </w:r>
            <w:r>
              <w:rPr>
                <w:spacing w:val="-9"/>
                <w:sz w:val="16"/>
              </w:rPr>
              <w:t> </w:t>
            </w:r>
            <w:r>
              <w:rPr>
                <w:sz w:val="16"/>
              </w:rPr>
              <w:t>de</w:t>
            </w:r>
            <w:r>
              <w:rPr>
                <w:spacing w:val="-9"/>
                <w:sz w:val="16"/>
              </w:rPr>
              <w:t> </w:t>
            </w:r>
            <w:r>
              <w:rPr>
                <w:sz w:val="16"/>
              </w:rPr>
              <w:t>evaluación,</w:t>
            </w:r>
            <w:r>
              <w:rPr>
                <w:spacing w:val="40"/>
                <w:sz w:val="16"/>
              </w:rPr>
              <w:t> </w:t>
            </w:r>
            <w:r>
              <w:rPr>
                <w:sz w:val="16"/>
              </w:rPr>
              <w:t>control y seguimiento a</w:t>
            </w:r>
            <w:r>
              <w:rPr>
                <w:spacing w:val="40"/>
                <w:sz w:val="16"/>
              </w:rPr>
              <w:t> </w:t>
            </w:r>
            <w:r>
              <w:rPr>
                <w:sz w:val="16"/>
              </w:rPr>
              <w:t>predios</w:t>
            </w:r>
            <w:r>
              <w:rPr>
                <w:spacing w:val="-10"/>
                <w:sz w:val="16"/>
              </w:rPr>
              <w:t> </w:t>
            </w:r>
            <w:r>
              <w:rPr>
                <w:sz w:val="16"/>
              </w:rPr>
              <w:t>identificados</w:t>
            </w:r>
            <w:r>
              <w:rPr>
                <w:spacing w:val="-10"/>
                <w:sz w:val="16"/>
              </w:rPr>
              <w:t> </w:t>
            </w:r>
            <w:r>
              <w:rPr>
                <w:sz w:val="16"/>
              </w:rPr>
              <w:t>como</w:t>
            </w:r>
            <w:r>
              <w:rPr>
                <w:spacing w:val="40"/>
                <w:sz w:val="16"/>
              </w:rPr>
              <w:t> </w:t>
            </w:r>
            <w:r>
              <w:rPr>
                <w:sz w:val="16"/>
              </w:rPr>
              <w:t>sitios</w:t>
            </w:r>
            <w:r>
              <w:rPr>
                <w:spacing w:val="-5"/>
                <w:sz w:val="16"/>
              </w:rPr>
              <w:t> </w:t>
            </w:r>
            <w:r>
              <w:rPr>
                <w:sz w:val="16"/>
              </w:rPr>
              <w:t>potencialmente</w:t>
            </w:r>
            <w:r>
              <w:rPr>
                <w:spacing w:val="40"/>
                <w:sz w:val="16"/>
              </w:rPr>
              <w:t> </w:t>
            </w:r>
            <w:r>
              <w:rPr>
                <w:sz w:val="16"/>
              </w:rPr>
              <w:t>contaminados, sitios</w:t>
            </w:r>
            <w:r>
              <w:rPr>
                <w:spacing w:val="40"/>
                <w:sz w:val="16"/>
              </w:rPr>
              <w:t> </w:t>
            </w:r>
            <w:r>
              <w:rPr>
                <w:sz w:val="16"/>
              </w:rPr>
              <w:t>contaminados o con</w:t>
            </w:r>
            <w:r>
              <w:rPr>
                <w:spacing w:val="40"/>
                <w:sz w:val="16"/>
              </w:rPr>
              <w:t> </w:t>
            </w:r>
            <w:r>
              <w:rPr>
                <w:sz w:val="16"/>
              </w:rPr>
              <w:t>pasivos ambientales en el</w:t>
            </w:r>
          </w:p>
          <w:p>
            <w:pPr>
              <w:pStyle w:val="TableParagraph"/>
              <w:spacing w:line="163" w:lineRule="exact" w:before="1"/>
              <w:ind w:left="67" w:right="54"/>
              <w:jc w:val="center"/>
              <w:rPr>
                <w:sz w:val="16"/>
              </w:rPr>
            </w:pPr>
            <w:r>
              <w:rPr>
                <w:sz w:val="16"/>
              </w:rPr>
              <w:t>Distrito</w:t>
            </w:r>
            <w:r>
              <w:rPr>
                <w:spacing w:val="-7"/>
                <w:sz w:val="16"/>
              </w:rPr>
              <w:t> </w:t>
            </w:r>
            <w:r>
              <w:rPr>
                <w:spacing w:val="-2"/>
                <w:sz w:val="16"/>
              </w:rPr>
              <w:t>Capital.</w:t>
            </w:r>
          </w:p>
        </w:tc>
        <w:tc>
          <w:tcPr>
            <w:tcW w:w="499" w:type="dxa"/>
          </w:tcPr>
          <w:p>
            <w:pPr>
              <w:pStyle w:val="TableParagraph"/>
              <w:rPr>
                <w:sz w:val="16"/>
              </w:rPr>
            </w:pPr>
          </w:p>
          <w:p>
            <w:pPr>
              <w:pStyle w:val="TableParagraph"/>
              <w:rPr>
                <w:sz w:val="16"/>
              </w:rPr>
            </w:pPr>
          </w:p>
          <w:p>
            <w:pPr>
              <w:pStyle w:val="TableParagraph"/>
              <w:spacing w:before="95"/>
              <w:rPr>
                <w:sz w:val="16"/>
              </w:rPr>
            </w:pPr>
          </w:p>
          <w:p>
            <w:pPr>
              <w:pStyle w:val="TableParagraph"/>
              <w:ind w:left="19"/>
              <w:jc w:val="center"/>
              <w:rPr>
                <w:sz w:val="16"/>
              </w:rPr>
            </w:pPr>
            <w:r>
              <w:rPr>
                <w:spacing w:val="-5"/>
                <w:sz w:val="16"/>
              </w:rPr>
              <w:t>12%</w:t>
            </w:r>
          </w:p>
        </w:tc>
        <w:tc>
          <w:tcPr>
            <w:tcW w:w="581" w:type="dxa"/>
          </w:tcPr>
          <w:p>
            <w:pPr>
              <w:pStyle w:val="TableParagraph"/>
              <w:rPr>
                <w:sz w:val="16"/>
              </w:rPr>
            </w:pPr>
          </w:p>
          <w:p>
            <w:pPr>
              <w:pStyle w:val="TableParagraph"/>
              <w:rPr>
                <w:sz w:val="16"/>
              </w:rPr>
            </w:pPr>
          </w:p>
          <w:p>
            <w:pPr>
              <w:pStyle w:val="TableParagraph"/>
              <w:spacing w:before="95"/>
              <w:rPr>
                <w:sz w:val="16"/>
              </w:rPr>
            </w:pPr>
          </w:p>
          <w:p>
            <w:pPr>
              <w:pStyle w:val="TableParagraph"/>
              <w:ind w:left="16" w:right="2"/>
              <w:jc w:val="center"/>
              <w:rPr>
                <w:sz w:val="16"/>
              </w:rPr>
            </w:pPr>
            <w:r>
              <w:rPr>
                <w:spacing w:val="-5"/>
                <w:sz w:val="16"/>
              </w:rPr>
              <w:t>28%</w:t>
            </w:r>
          </w:p>
        </w:tc>
        <w:tc>
          <w:tcPr>
            <w:tcW w:w="579" w:type="dxa"/>
          </w:tcPr>
          <w:p>
            <w:pPr>
              <w:pStyle w:val="TableParagraph"/>
              <w:rPr>
                <w:sz w:val="16"/>
              </w:rPr>
            </w:pPr>
          </w:p>
          <w:p>
            <w:pPr>
              <w:pStyle w:val="TableParagraph"/>
              <w:rPr>
                <w:sz w:val="16"/>
              </w:rPr>
            </w:pPr>
          </w:p>
          <w:p>
            <w:pPr>
              <w:pStyle w:val="TableParagraph"/>
              <w:spacing w:before="95"/>
              <w:rPr>
                <w:sz w:val="16"/>
              </w:rPr>
            </w:pPr>
          </w:p>
          <w:p>
            <w:pPr>
              <w:pStyle w:val="TableParagraph"/>
              <w:ind w:left="12" w:right="1"/>
              <w:jc w:val="center"/>
              <w:rPr>
                <w:sz w:val="16"/>
              </w:rPr>
            </w:pPr>
            <w:r>
              <w:rPr>
                <w:spacing w:val="-5"/>
                <w:sz w:val="16"/>
              </w:rPr>
              <w:t>30%</w:t>
            </w:r>
          </w:p>
        </w:tc>
        <w:tc>
          <w:tcPr>
            <w:tcW w:w="578" w:type="dxa"/>
          </w:tcPr>
          <w:p>
            <w:pPr>
              <w:pStyle w:val="TableParagraph"/>
              <w:rPr>
                <w:sz w:val="16"/>
              </w:rPr>
            </w:pPr>
          </w:p>
          <w:p>
            <w:pPr>
              <w:pStyle w:val="TableParagraph"/>
              <w:rPr>
                <w:sz w:val="16"/>
              </w:rPr>
            </w:pPr>
          </w:p>
          <w:p>
            <w:pPr>
              <w:pStyle w:val="TableParagraph"/>
              <w:spacing w:before="95"/>
              <w:rPr>
                <w:sz w:val="16"/>
              </w:rPr>
            </w:pPr>
          </w:p>
          <w:p>
            <w:pPr>
              <w:pStyle w:val="TableParagraph"/>
              <w:ind w:left="13" w:right="1"/>
              <w:jc w:val="center"/>
              <w:rPr>
                <w:sz w:val="16"/>
              </w:rPr>
            </w:pPr>
            <w:r>
              <w:rPr>
                <w:spacing w:val="-5"/>
                <w:sz w:val="16"/>
              </w:rPr>
              <w:t>30%</w:t>
            </w:r>
          </w:p>
        </w:tc>
        <w:tc>
          <w:tcPr>
            <w:tcW w:w="698" w:type="dxa"/>
          </w:tcPr>
          <w:p>
            <w:pPr>
              <w:pStyle w:val="TableParagraph"/>
              <w:rPr>
                <w:sz w:val="16"/>
              </w:rPr>
            </w:pPr>
          </w:p>
          <w:p>
            <w:pPr>
              <w:pStyle w:val="TableParagraph"/>
              <w:rPr>
                <w:sz w:val="16"/>
              </w:rPr>
            </w:pPr>
          </w:p>
          <w:p>
            <w:pPr>
              <w:pStyle w:val="TableParagraph"/>
              <w:spacing w:before="95"/>
              <w:rPr>
                <w:sz w:val="16"/>
              </w:rPr>
            </w:pPr>
          </w:p>
          <w:p>
            <w:pPr>
              <w:pStyle w:val="TableParagraph"/>
              <w:ind w:right="51"/>
              <w:jc w:val="right"/>
              <w:rPr>
                <w:sz w:val="16"/>
              </w:rPr>
            </w:pPr>
            <w:r>
              <w:rPr>
                <w:spacing w:val="-4"/>
                <w:sz w:val="16"/>
              </w:rPr>
              <w:t>100%</w:t>
            </w:r>
          </w:p>
        </w:tc>
      </w:tr>
      <w:tr>
        <w:trPr>
          <w:trHeight w:val="1288" w:hRule="atLeast"/>
        </w:trPr>
        <w:tc>
          <w:tcPr>
            <w:tcW w:w="1238" w:type="dxa"/>
          </w:tcPr>
          <w:p>
            <w:pPr>
              <w:pStyle w:val="TableParagraph"/>
              <w:rPr>
                <w:sz w:val="16"/>
              </w:rPr>
            </w:pPr>
          </w:p>
          <w:p>
            <w:pPr>
              <w:pStyle w:val="TableParagraph"/>
              <w:spacing w:before="1"/>
              <w:rPr>
                <w:sz w:val="16"/>
              </w:rPr>
            </w:pPr>
          </w:p>
          <w:p>
            <w:pPr>
              <w:pStyle w:val="TableParagraph"/>
              <w:ind w:left="184" w:right="167" w:firstLine="189"/>
              <w:rPr>
                <w:sz w:val="16"/>
              </w:rPr>
            </w:pPr>
            <w:r>
              <w:rPr>
                <w:spacing w:val="-2"/>
                <w:sz w:val="16"/>
              </w:rPr>
              <w:t>Control</w:t>
            </w:r>
            <w:r>
              <w:rPr>
                <w:spacing w:val="40"/>
                <w:sz w:val="16"/>
              </w:rPr>
              <w:t> </w:t>
            </w:r>
            <w:r>
              <w:rPr>
                <w:sz w:val="16"/>
              </w:rPr>
              <w:t>ambiental</w:t>
            </w:r>
            <w:r>
              <w:rPr>
                <w:spacing w:val="-10"/>
                <w:sz w:val="16"/>
              </w:rPr>
              <w:t> </w:t>
            </w:r>
            <w:r>
              <w:rPr>
                <w:sz w:val="16"/>
              </w:rPr>
              <w:t>del</w:t>
            </w:r>
            <w:r>
              <w:rPr>
                <w:spacing w:val="40"/>
                <w:sz w:val="16"/>
              </w:rPr>
              <w:t> </w:t>
            </w:r>
            <w:r>
              <w:rPr>
                <w:sz w:val="16"/>
              </w:rPr>
              <w:t>recurso</w:t>
            </w:r>
            <w:r>
              <w:rPr>
                <w:spacing w:val="-4"/>
                <w:sz w:val="16"/>
              </w:rPr>
              <w:t> </w:t>
            </w:r>
            <w:r>
              <w:rPr>
                <w:spacing w:val="-2"/>
                <w:sz w:val="16"/>
              </w:rPr>
              <w:t>suelo</w:t>
            </w:r>
          </w:p>
        </w:tc>
        <w:tc>
          <w:tcPr>
            <w:tcW w:w="494" w:type="dxa"/>
          </w:tcPr>
          <w:p>
            <w:pPr>
              <w:pStyle w:val="TableParagraph"/>
              <w:rPr>
                <w:sz w:val="16"/>
              </w:rPr>
            </w:pPr>
          </w:p>
          <w:p>
            <w:pPr>
              <w:pStyle w:val="TableParagraph"/>
              <w:rPr>
                <w:sz w:val="16"/>
              </w:rPr>
            </w:pPr>
          </w:p>
          <w:p>
            <w:pPr>
              <w:pStyle w:val="TableParagraph"/>
              <w:spacing w:before="2"/>
              <w:rPr>
                <w:sz w:val="16"/>
              </w:rPr>
            </w:pPr>
          </w:p>
          <w:p>
            <w:pPr>
              <w:pStyle w:val="TableParagraph"/>
              <w:ind w:left="12" w:right="3"/>
              <w:jc w:val="center"/>
              <w:rPr>
                <w:sz w:val="16"/>
              </w:rPr>
            </w:pPr>
            <w:r>
              <w:rPr>
                <w:spacing w:val="-10"/>
                <w:sz w:val="16"/>
              </w:rPr>
              <w:t>8</w:t>
            </w:r>
          </w:p>
        </w:tc>
        <w:tc>
          <w:tcPr>
            <w:tcW w:w="814" w:type="dxa"/>
          </w:tcPr>
          <w:p>
            <w:pPr>
              <w:pStyle w:val="TableParagraph"/>
              <w:rPr>
                <w:sz w:val="16"/>
              </w:rPr>
            </w:pPr>
          </w:p>
          <w:p>
            <w:pPr>
              <w:pStyle w:val="TableParagraph"/>
              <w:rPr>
                <w:sz w:val="16"/>
              </w:rPr>
            </w:pPr>
          </w:p>
          <w:p>
            <w:pPr>
              <w:pStyle w:val="TableParagraph"/>
              <w:spacing w:before="2"/>
              <w:rPr>
                <w:sz w:val="16"/>
              </w:rPr>
            </w:pPr>
          </w:p>
          <w:p>
            <w:pPr>
              <w:pStyle w:val="TableParagraph"/>
              <w:ind w:left="18" w:right="3"/>
              <w:jc w:val="center"/>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2"/>
              <w:rPr>
                <w:sz w:val="16"/>
              </w:rPr>
            </w:pPr>
          </w:p>
          <w:p>
            <w:pPr>
              <w:pStyle w:val="TableParagraph"/>
              <w:ind w:left="15" w:right="3"/>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2"/>
              <w:rPr>
                <w:sz w:val="16"/>
              </w:rPr>
            </w:pPr>
          </w:p>
          <w:p>
            <w:pPr>
              <w:pStyle w:val="TableParagraph"/>
              <w:ind w:left="105" w:right="96"/>
              <w:jc w:val="center"/>
              <w:rPr>
                <w:sz w:val="16"/>
              </w:rPr>
            </w:pPr>
            <w:r>
              <w:rPr>
                <w:spacing w:val="-10"/>
                <w:sz w:val="16"/>
              </w:rPr>
              <w:t>%</w:t>
            </w:r>
          </w:p>
        </w:tc>
        <w:tc>
          <w:tcPr>
            <w:tcW w:w="1930" w:type="dxa"/>
          </w:tcPr>
          <w:p>
            <w:pPr>
              <w:pStyle w:val="TableParagraph"/>
              <w:spacing w:before="1"/>
              <w:ind w:left="65" w:right="54"/>
              <w:jc w:val="center"/>
              <w:rPr>
                <w:sz w:val="16"/>
              </w:rPr>
            </w:pPr>
            <w:r>
              <w:rPr>
                <w:sz w:val="16"/>
              </w:rPr>
              <w:t>actuaciones de evaluación,</w:t>
            </w:r>
            <w:r>
              <w:rPr>
                <w:spacing w:val="40"/>
                <w:sz w:val="16"/>
              </w:rPr>
              <w:t> </w:t>
            </w:r>
            <w:r>
              <w:rPr>
                <w:sz w:val="16"/>
              </w:rPr>
              <w:t>control y seguimiento a</w:t>
            </w:r>
            <w:r>
              <w:rPr>
                <w:spacing w:val="40"/>
                <w:sz w:val="16"/>
              </w:rPr>
              <w:t> </w:t>
            </w:r>
            <w:r>
              <w:rPr>
                <w:sz w:val="16"/>
              </w:rPr>
              <w:t>usuarios que realizan o</w:t>
            </w:r>
            <w:r>
              <w:rPr>
                <w:spacing w:val="40"/>
                <w:sz w:val="16"/>
              </w:rPr>
              <w:t> </w:t>
            </w:r>
            <w:r>
              <w:rPr>
                <w:sz w:val="16"/>
              </w:rPr>
              <w:t>realizaron</w:t>
            </w:r>
            <w:r>
              <w:rPr>
                <w:spacing w:val="-10"/>
                <w:sz w:val="16"/>
              </w:rPr>
              <w:t> </w:t>
            </w:r>
            <w:r>
              <w:rPr>
                <w:sz w:val="16"/>
              </w:rPr>
              <w:t>almacenamiento,</w:t>
            </w:r>
            <w:r>
              <w:rPr>
                <w:spacing w:val="40"/>
                <w:sz w:val="16"/>
              </w:rPr>
              <w:t> </w:t>
            </w:r>
            <w:r>
              <w:rPr>
                <w:sz w:val="16"/>
              </w:rPr>
              <w:t>distribución y/o transporte</w:t>
            </w:r>
            <w:r>
              <w:rPr>
                <w:spacing w:val="40"/>
                <w:sz w:val="16"/>
              </w:rPr>
              <w:t> </w:t>
            </w:r>
            <w:r>
              <w:rPr>
                <w:sz w:val="16"/>
              </w:rPr>
              <w:t>de hidrocarburos líquidos</w:t>
            </w:r>
          </w:p>
          <w:p>
            <w:pPr>
              <w:pStyle w:val="TableParagraph"/>
              <w:spacing w:line="163" w:lineRule="exact" w:before="1"/>
              <w:ind w:left="65" w:right="58"/>
              <w:jc w:val="center"/>
              <w:rPr>
                <w:sz w:val="16"/>
              </w:rPr>
            </w:pPr>
            <w:r>
              <w:rPr>
                <w:sz w:val="16"/>
              </w:rPr>
              <w:t>en</w:t>
            </w:r>
            <w:r>
              <w:rPr>
                <w:spacing w:val="-6"/>
                <w:sz w:val="16"/>
              </w:rPr>
              <w:t> </w:t>
            </w:r>
            <w:r>
              <w:rPr>
                <w:sz w:val="16"/>
              </w:rPr>
              <w:t>el</w:t>
            </w:r>
            <w:r>
              <w:rPr>
                <w:spacing w:val="-3"/>
                <w:sz w:val="16"/>
              </w:rPr>
              <w:t> </w:t>
            </w:r>
            <w:r>
              <w:rPr>
                <w:sz w:val="16"/>
              </w:rPr>
              <w:t>Distrito</w:t>
            </w:r>
            <w:r>
              <w:rPr>
                <w:spacing w:val="-3"/>
                <w:sz w:val="16"/>
              </w:rPr>
              <w:t> </w:t>
            </w:r>
            <w:r>
              <w:rPr>
                <w:spacing w:val="-2"/>
                <w:sz w:val="16"/>
              </w:rPr>
              <w:t>Capital,</w:t>
            </w:r>
          </w:p>
        </w:tc>
        <w:tc>
          <w:tcPr>
            <w:tcW w:w="499" w:type="dxa"/>
          </w:tcPr>
          <w:p>
            <w:pPr>
              <w:pStyle w:val="TableParagraph"/>
              <w:rPr>
                <w:sz w:val="16"/>
              </w:rPr>
            </w:pPr>
          </w:p>
          <w:p>
            <w:pPr>
              <w:pStyle w:val="TableParagraph"/>
              <w:rPr>
                <w:sz w:val="16"/>
              </w:rPr>
            </w:pPr>
          </w:p>
          <w:p>
            <w:pPr>
              <w:pStyle w:val="TableParagraph"/>
              <w:spacing w:before="2"/>
              <w:rPr>
                <w:sz w:val="16"/>
              </w:rPr>
            </w:pPr>
          </w:p>
          <w:p>
            <w:pPr>
              <w:pStyle w:val="TableParagraph"/>
              <w:ind w:left="19"/>
              <w:jc w:val="center"/>
              <w:rPr>
                <w:sz w:val="16"/>
              </w:rPr>
            </w:pPr>
            <w:r>
              <w:rPr>
                <w:spacing w:val="-5"/>
                <w:sz w:val="16"/>
              </w:rPr>
              <w:t>12%</w:t>
            </w:r>
          </w:p>
        </w:tc>
        <w:tc>
          <w:tcPr>
            <w:tcW w:w="581" w:type="dxa"/>
          </w:tcPr>
          <w:p>
            <w:pPr>
              <w:pStyle w:val="TableParagraph"/>
              <w:rPr>
                <w:sz w:val="16"/>
              </w:rPr>
            </w:pPr>
          </w:p>
          <w:p>
            <w:pPr>
              <w:pStyle w:val="TableParagraph"/>
              <w:rPr>
                <w:sz w:val="16"/>
              </w:rPr>
            </w:pPr>
          </w:p>
          <w:p>
            <w:pPr>
              <w:pStyle w:val="TableParagraph"/>
              <w:spacing w:before="2"/>
              <w:rPr>
                <w:sz w:val="16"/>
              </w:rPr>
            </w:pPr>
          </w:p>
          <w:p>
            <w:pPr>
              <w:pStyle w:val="TableParagraph"/>
              <w:ind w:left="16" w:right="2"/>
              <w:jc w:val="center"/>
              <w:rPr>
                <w:sz w:val="16"/>
              </w:rPr>
            </w:pPr>
            <w:r>
              <w:rPr>
                <w:spacing w:val="-5"/>
                <w:sz w:val="16"/>
              </w:rPr>
              <w:t>28%</w:t>
            </w:r>
          </w:p>
        </w:tc>
        <w:tc>
          <w:tcPr>
            <w:tcW w:w="579" w:type="dxa"/>
          </w:tcPr>
          <w:p>
            <w:pPr>
              <w:pStyle w:val="TableParagraph"/>
              <w:rPr>
                <w:sz w:val="16"/>
              </w:rPr>
            </w:pPr>
          </w:p>
          <w:p>
            <w:pPr>
              <w:pStyle w:val="TableParagraph"/>
              <w:rPr>
                <w:sz w:val="16"/>
              </w:rPr>
            </w:pPr>
          </w:p>
          <w:p>
            <w:pPr>
              <w:pStyle w:val="TableParagraph"/>
              <w:spacing w:before="2"/>
              <w:rPr>
                <w:sz w:val="16"/>
              </w:rPr>
            </w:pPr>
          </w:p>
          <w:p>
            <w:pPr>
              <w:pStyle w:val="TableParagraph"/>
              <w:ind w:left="12" w:right="1"/>
              <w:jc w:val="center"/>
              <w:rPr>
                <w:sz w:val="16"/>
              </w:rPr>
            </w:pPr>
            <w:r>
              <w:rPr>
                <w:spacing w:val="-5"/>
                <w:sz w:val="16"/>
              </w:rPr>
              <w:t>30%</w:t>
            </w:r>
          </w:p>
        </w:tc>
        <w:tc>
          <w:tcPr>
            <w:tcW w:w="578" w:type="dxa"/>
          </w:tcPr>
          <w:p>
            <w:pPr>
              <w:pStyle w:val="TableParagraph"/>
              <w:rPr>
                <w:sz w:val="16"/>
              </w:rPr>
            </w:pPr>
          </w:p>
          <w:p>
            <w:pPr>
              <w:pStyle w:val="TableParagraph"/>
              <w:rPr>
                <w:sz w:val="16"/>
              </w:rPr>
            </w:pPr>
          </w:p>
          <w:p>
            <w:pPr>
              <w:pStyle w:val="TableParagraph"/>
              <w:spacing w:before="2"/>
              <w:rPr>
                <w:sz w:val="16"/>
              </w:rPr>
            </w:pPr>
          </w:p>
          <w:p>
            <w:pPr>
              <w:pStyle w:val="TableParagraph"/>
              <w:ind w:left="13" w:right="1"/>
              <w:jc w:val="center"/>
              <w:rPr>
                <w:sz w:val="16"/>
              </w:rPr>
            </w:pPr>
            <w:r>
              <w:rPr>
                <w:spacing w:val="-5"/>
                <w:sz w:val="16"/>
              </w:rPr>
              <w:t>30%</w:t>
            </w:r>
          </w:p>
        </w:tc>
        <w:tc>
          <w:tcPr>
            <w:tcW w:w="698" w:type="dxa"/>
          </w:tcPr>
          <w:p>
            <w:pPr>
              <w:pStyle w:val="TableParagraph"/>
              <w:rPr>
                <w:sz w:val="16"/>
              </w:rPr>
            </w:pPr>
          </w:p>
          <w:p>
            <w:pPr>
              <w:pStyle w:val="TableParagraph"/>
              <w:rPr>
                <w:sz w:val="16"/>
              </w:rPr>
            </w:pPr>
          </w:p>
          <w:p>
            <w:pPr>
              <w:pStyle w:val="TableParagraph"/>
              <w:spacing w:before="2"/>
              <w:rPr>
                <w:sz w:val="16"/>
              </w:rPr>
            </w:pPr>
          </w:p>
          <w:p>
            <w:pPr>
              <w:pStyle w:val="TableParagraph"/>
              <w:ind w:right="51"/>
              <w:jc w:val="right"/>
              <w:rPr>
                <w:sz w:val="16"/>
              </w:rPr>
            </w:pPr>
            <w:r>
              <w:rPr>
                <w:spacing w:val="-4"/>
                <w:sz w:val="16"/>
              </w:rPr>
              <w:t>100%</w:t>
            </w:r>
          </w:p>
        </w:tc>
      </w:tr>
      <w:tr>
        <w:trPr>
          <w:trHeight w:val="1285" w:hRule="atLeast"/>
        </w:trPr>
        <w:tc>
          <w:tcPr>
            <w:tcW w:w="1238" w:type="dxa"/>
          </w:tcPr>
          <w:p>
            <w:pPr>
              <w:pStyle w:val="TableParagraph"/>
              <w:rPr>
                <w:sz w:val="16"/>
              </w:rPr>
            </w:pPr>
          </w:p>
          <w:p>
            <w:pPr>
              <w:pStyle w:val="TableParagraph"/>
              <w:rPr>
                <w:sz w:val="16"/>
              </w:rPr>
            </w:pPr>
          </w:p>
          <w:p>
            <w:pPr>
              <w:pStyle w:val="TableParagraph"/>
              <w:spacing w:before="1"/>
              <w:ind w:left="184" w:right="167" w:firstLine="189"/>
              <w:rPr>
                <w:sz w:val="16"/>
              </w:rPr>
            </w:pPr>
            <w:r>
              <w:rPr>
                <w:spacing w:val="-2"/>
                <w:sz w:val="16"/>
              </w:rPr>
              <w:t>Control</w:t>
            </w:r>
            <w:r>
              <w:rPr>
                <w:spacing w:val="40"/>
                <w:sz w:val="16"/>
              </w:rPr>
              <w:t> </w:t>
            </w:r>
            <w:r>
              <w:rPr>
                <w:sz w:val="16"/>
              </w:rPr>
              <w:t>ambiental</w:t>
            </w:r>
            <w:r>
              <w:rPr>
                <w:spacing w:val="-10"/>
                <w:sz w:val="16"/>
              </w:rPr>
              <w:t> </w:t>
            </w:r>
            <w:r>
              <w:rPr>
                <w:sz w:val="16"/>
              </w:rPr>
              <w:t>del</w:t>
            </w:r>
            <w:r>
              <w:rPr>
                <w:spacing w:val="40"/>
                <w:sz w:val="16"/>
              </w:rPr>
              <w:t> </w:t>
            </w:r>
            <w:r>
              <w:rPr>
                <w:sz w:val="16"/>
              </w:rPr>
              <w:t>recurso</w:t>
            </w:r>
            <w:r>
              <w:rPr>
                <w:spacing w:val="-4"/>
                <w:sz w:val="16"/>
              </w:rPr>
              <w:t> </w:t>
            </w:r>
            <w:r>
              <w:rPr>
                <w:spacing w:val="-2"/>
                <w:sz w:val="16"/>
              </w:rPr>
              <w:t>suelo</w:t>
            </w:r>
          </w:p>
        </w:tc>
        <w:tc>
          <w:tcPr>
            <w:tcW w:w="494" w:type="dxa"/>
          </w:tcPr>
          <w:p>
            <w:pPr>
              <w:pStyle w:val="TableParagraph"/>
              <w:rPr>
                <w:sz w:val="16"/>
              </w:rPr>
            </w:pPr>
          </w:p>
          <w:p>
            <w:pPr>
              <w:pStyle w:val="TableParagraph"/>
              <w:rPr>
                <w:sz w:val="16"/>
              </w:rPr>
            </w:pPr>
          </w:p>
          <w:p>
            <w:pPr>
              <w:pStyle w:val="TableParagraph"/>
              <w:spacing w:before="1"/>
              <w:rPr>
                <w:sz w:val="16"/>
              </w:rPr>
            </w:pPr>
          </w:p>
          <w:p>
            <w:pPr>
              <w:pStyle w:val="TableParagraph"/>
              <w:ind w:left="12" w:right="3"/>
              <w:jc w:val="center"/>
              <w:rPr>
                <w:sz w:val="16"/>
              </w:rPr>
            </w:pPr>
            <w:r>
              <w:rPr>
                <w:spacing w:val="-10"/>
                <w:sz w:val="16"/>
              </w:rPr>
              <w:t>9</w:t>
            </w:r>
          </w:p>
        </w:tc>
        <w:tc>
          <w:tcPr>
            <w:tcW w:w="814" w:type="dxa"/>
          </w:tcPr>
          <w:p>
            <w:pPr>
              <w:pStyle w:val="TableParagraph"/>
              <w:rPr>
                <w:sz w:val="16"/>
              </w:rPr>
            </w:pPr>
          </w:p>
          <w:p>
            <w:pPr>
              <w:pStyle w:val="TableParagraph"/>
              <w:rPr>
                <w:sz w:val="16"/>
              </w:rPr>
            </w:pPr>
          </w:p>
          <w:p>
            <w:pPr>
              <w:pStyle w:val="TableParagraph"/>
              <w:spacing w:before="1"/>
              <w:rPr>
                <w:sz w:val="16"/>
              </w:rPr>
            </w:pPr>
          </w:p>
          <w:p>
            <w:pPr>
              <w:pStyle w:val="TableParagraph"/>
              <w:ind w:left="18" w:right="3"/>
              <w:jc w:val="center"/>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1"/>
              <w:rPr>
                <w:sz w:val="16"/>
              </w:rPr>
            </w:pPr>
          </w:p>
          <w:p>
            <w:pPr>
              <w:pStyle w:val="TableParagraph"/>
              <w:ind w:left="15" w:right="3"/>
              <w:jc w:val="center"/>
              <w:rPr>
                <w:sz w:val="16"/>
              </w:rPr>
            </w:pPr>
            <w:r>
              <w:rPr>
                <w:spacing w:val="-5"/>
                <w:sz w:val="16"/>
              </w:rPr>
              <w:t>100</w:t>
            </w:r>
          </w:p>
        </w:tc>
        <w:tc>
          <w:tcPr>
            <w:tcW w:w="708" w:type="dxa"/>
          </w:tcPr>
          <w:p>
            <w:pPr>
              <w:pStyle w:val="TableParagraph"/>
              <w:rPr>
                <w:sz w:val="16"/>
              </w:rPr>
            </w:pPr>
          </w:p>
          <w:p>
            <w:pPr>
              <w:pStyle w:val="TableParagraph"/>
              <w:rPr>
                <w:sz w:val="16"/>
              </w:rPr>
            </w:pPr>
          </w:p>
          <w:p>
            <w:pPr>
              <w:pStyle w:val="TableParagraph"/>
              <w:spacing w:before="1"/>
              <w:rPr>
                <w:sz w:val="16"/>
              </w:rPr>
            </w:pPr>
          </w:p>
          <w:p>
            <w:pPr>
              <w:pStyle w:val="TableParagraph"/>
              <w:ind w:left="105" w:right="96"/>
              <w:jc w:val="center"/>
              <w:rPr>
                <w:sz w:val="16"/>
              </w:rPr>
            </w:pPr>
            <w:r>
              <w:rPr>
                <w:spacing w:val="-10"/>
                <w:sz w:val="16"/>
              </w:rPr>
              <w:t>%</w:t>
            </w:r>
          </w:p>
        </w:tc>
        <w:tc>
          <w:tcPr>
            <w:tcW w:w="1930" w:type="dxa"/>
          </w:tcPr>
          <w:p>
            <w:pPr>
              <w:pStyle w:val="TableParagraph"/>
              <w:spacing w:before="1"/>
              <w:ind w:left="104" w:right="92"/>
              <w:jc w:val="center"/>
              <w:rPr>
                <w:sz w:val="16"/>
              </w:rPr>
            </w:pPr>
            <w:r>
              <w:rPr>
                <w:sz w:val="16"/>
              </w:rPr>
              <w:t>actuaciones</w:t>
            </w:r>
            <w:r>
              <w:rPr>
                <w:spacing w:val="-10"/>
                <w:sz w:val="16"/>
              </w:rPr>
              <w:t> </w:t>
            </w:r>
            <w:r>
              <w:rPr>
                <w:sz w:val="16"/>
              </w:rPr>
              <w:t>de</w:t>
            </w:r>
            <w:r>
              <w:rPr>
                <w:spacing w:val="-10"/>
                <w:sz w:val="16"/>
              </w:rPr>
              <w:t> </w:t>
            </w:r>
            <w:r>
              <w:rPr>
                <w:sz w:val="16"/>
              </w:rPr>
              <w:t>evaluación,</w:t>
            </w:r>
            <w:r>
              <w:rPr>
                <w:spacing w:val="40"/>
                <w:sz w:val="16"/>
              </w:rPr>
              <w:t> </w:t>
            </w:r>
            <w:r>
              <w:rPr>
                <w:sz w:val="16"/>
              </w:rPr>
              <w:t>control y seguimiento</w:t>
            </w:r>
            <w:r>
              <w:rPr>
                <w:spacing w:val="40"/>
                <w:sz w:val="16"/>
              </w:rPr>
              <w:t> </w:t>
            </w:r>
            <w:r>
              <w:rPr>
                <w:sz w:val="16"/>
              </w:rPr>
              <w:t>ambiental a predios</w:t>
            </w:r>
            <w:r>
              <w:rPr>
                <w:spacing w:val="40"/>
                <w:sz w:val="16"/>
              </w:rPr>
              <w:t> </w:t>
            </w:r>
            <w:r>
              <w:rPr>
                <w:sz w:val="16"/>
              </w:rPr>
              <w:t>afectados por actividad</w:t>
            </w:r>
            <w:r>
              <w:rPr>
                <w:spacing w:val="40"/>
                <w:sz w:val="16"/>
              </w:rPr>
              <w:t> </w:t>
            </w:r>
            <w:r>
              <w:rPr>
                <w:sz w:val="16"/>
              </w:rPr>
              <w:t>extractiva</w:t>
            </w:r>
            <w:r>
              <w:rPr>
                <w:spacing w:val="-2"/>
                <w:sz w:val="16"/>
              </w:rPr>
              <w:t> </w:t>
            </w:r>
            <w:r>
              <w:rPr>
                <w:sz w:val="16"/>
              </w:rPr>
              <w:t>de minerales en</w:t>
            </w:r>
            <w:r>
              <w:rPr>
                <w:spacing w:val="40"/>
                <w:sz w:val="16"/>
              </w:rPr>
              <w:t> </w:t>
            </w:r>
            <w:r>
              <w:rPr>
                <w:sz w:val="16"/>
              </w:rPr>
              <w:t>el perímetro urbano del</w:t>
            </w:r>
          </w:p>
          <w:p>
            <w:pPr>
              <w:pStyle w:val="TableParagraph"/>
              <w:spacing w:line="160" w:lineRule="exact"/>
              <w:ind w:left="67" w:right="54"/>
              <w:jc w:val="center"/>
              <w:rPr>
                <w:sz w:val="16"/>
              </w:rPr>
            </w:pPr>
            <w:r>
              <w:rPr>
                <w:sz w:val="16"/>
              </w:rPr>
              <w:t>Distrito</w:t>
            </w:r>
            <w:r>
              <w:rPr>
                <w:spacing w:val="-7"/>
                <w:sz w:val="16"/>
              </w:rPr>
              <w:t> </w:t>
            </w:r>
            <w:r>
              <w:rPr>
                <w:spacing w:val="-2"/>
                <w:sz w:val="16"/>
              </w:rPr>
              <w:t>Capital.</w:t>
            </w:r>
          </w:p>
        </w:tc>
        <w:tc>
          <w:tcPr>
            <w:tcW w:w="499" w:type="dxa"/>
          </w:tcPr>
          <w:p>
            <w:pPr>
              <w:pStyle w:val="TableParagraph"/>
              <w:rPr>
                <w:sz w:val="16"/>
              </w:rPr>
            </w:pPr>
          </w:p>
          <w:p>
            <w:pPr>
              <w:pStyle w:val="TableParagraph"/>
              <w:rPr>
                <w:sz w:val="16"/>
              </w:rPr>
            </w:pPr>
          </w:p>
          <w:p>
            <w:pPr>
              <w:pStyle w:val="TableParagraph"/>
              <w:spacing w:before="1"/>
              <w:rPr>
                <w:sz w:val="16"/>
              </w:rPr>
            </w:pPr>
          </w:p>
          <w:p>
            <w:pPr>
              <w:pStyle w:val="TableParagraph"/>
              <w:ind w:left="19"/>
              <w:jc w:val="center"/>
              <w:rPr>
                <w:sz w:val="16"/>
              </w:rPr>
            </w:pPr>
            <w:r>
              <w:rPr>
                <w:spacing w:val="-5"/>
                <w:sz w:val="16"/>
              </w:rPr>
              <w:t>12%</w:t>
            </w:r>
          </w:p>
        </w:tc>
        <w:tc>
          <w:tcPr>
            <w:tcW w:w="581" w:type="dxa"/>
          </w:tcPr>
          <w:p>
            <w:pPr>
              <w:pStyle w:val="TableParagraph"/>
              <w:rPr>
                <w:sz w:val="16"/>
              </w:rPr>
            </w:pPr>
          </w:p>
          <w:p>
            <w:pPr>
              <w:pStyle w:val="TableParagraph"/>
              <w:rPr>
                <w:sz w:val="16"/>
              </w:rPr>
            </w:pPr>
          </w:p>
          <w:p>
            <w:pPr>
              <w:pStyle w:val="TableParagraph"/>
              <w:spacing w:before="1"/>
              <w:rPr>
                <w:sz w:val="16"/>
              </w:rPr>
            </w:pPr>
          </w:p>
          <w:p>
            <w:pPr>
              <w:pStyle w:val="TableParagraph"/>
              <w:ind w:left="16" w:right="2"/>
              <w:jc w:val="center"/>
              <w:rPr>
                <w:sz w:val="16"/>
              </w:rPr>
            </w:pPr>
            <w:r>
              <w:rPr>
                <w:spacing w:val="-5"/>
                <w:sz w:val="16"/>
              </w:rPr>
              <w:t>28%</w:t>
            </w:r>
          </w:p>
        </w:tc>
        <w:tc>
          <w:tcPr>
            <w:tcW w:w="579" w:type="dxa"/>
          </w:tcPr>
          <w:p>
            <w:pPr>
              <w:pStyle w:val="TableParagraph"/>
              <w:rPr>
                <w:sz w:val="16"/>
              </w:rPr>
            </w:pPr>
          </w:p>
          <w:p>
            <w:pPr>
              <w:pStyle w:val="TableParagraph"/>
              <w:rPr>
                <w:sz w:val="16"/>
              </w:rPr>
            </w:pPr>
          </w:p>
          <w:p>
            <w:pPr>
              <w:pStyle w:val="TableParagraph"/>
              <w:spacing w:before="1"/>
              <w:rPr>
                <w:sz w:val="16"/>
              </w:rPr>
            </w:pPr>
          </w:p>
          <w:p>
            <w:pPr>
              <w:pStyle w:val="TableParagraph"/>
              <w:ind w:left="12" w:right="1"/>
              <w:jc w:val="center"/>
              <w:rPr>
                <w:sz w:val="16"/>
              </w:rPr>
            </w:pPr>
            <w:r>
              <w:rPr>
                <w:spacing w:val="-5"/>
                <w:sz w:val="16"/>
              </w:rPr>
              <w:t>30%</w:t>
            </w:r>
          </w:p>
        </w:tc>
        <w:tc>
          <w:tcPr>
            <w:tcW w:w="578" w:type="dxa"/>
          </w:tcPr>
          <w:p>
            <w:pPr>
              <w:pStyle w:val="TableParagraph"/>
              <w:rPr>
                <w:sz w:val="16"/>
              </w:rPr>
            </w:pPr>
          </w:p>
          <w:p>
            <w:pPr>
              <w:pStyle w:val="TableParagraph"/>
              <w:rPr>
                <w:sz w:val="16"/>
              </w:rPr>
            </w:pPr>
          </w:p>
          <w:p>
            <w:pPr>
              <w:pStyle w:val="TableParagraph"/>
              <w:spacing w:before="1"/>
              <w:rPr>
                <w:sz w:val="16"/>
              </w:rPr>
            </w:pPr>
          </w:p>
          <w:p>
            <w:pPr>
              <w:pStyle w:val="TableParagraph"/>
              <w:ind w:left="13" w:right="1"/>
              <w:jc w:val="center"/>
              <w:rPr>
                <w:sz w:val="16"/>
              </w:rPr>
            </w:pPr>
            <w:r>
              <w:rPr>
                <w:spacing w:val="-5"/>
                <w:sz w:val="16"/>
              </w:rPr>
              <w:t>30%</w:t>
            </w:r>
          </w:p>
        </w:tc>
        <w:tc>
          <w:tcPr>
            <w:tcW w:w="698" w:type="dxa"/>
          </w:tcPr>
          <w:p>
            <w:pPr>
              <w:pStyle w:val="TableParagraph"/>
              <w:rPr>
                <w:sz w:val="16"/>
              </w:rPr>
            </w:pPr>
          </w:p>
          <w:p>
            <w:pPr>
              <w:pStyle w:val="TableParagraph"/>
              <w:rPr>
                <w:sz w:val="16"/>
              </w:rPr>
            </w:pPr>
          </w:p>
          <w:p>
            <w:pPr>
              <w:pStyle w:val="TableParagraph"/>
              <w:spacing w:before="1"/>
              <w:rPr>
                <w:sz w:val="16"/>
              </w:rPr>
            </w:pPr>
          </w:p>
          <w:p>
            <w:pPr>
              <w:pStyle w:val="TableParagraph"/>
              <w:ind w:right="51"/>
              <w:jc w:val="right"/>
              <w:rPr>
                <w:sz w:val="16"/>
              </w:rPr>
            </w:pPr>
            <w:r>
              <w:rPr>
                <w:spacing w:val="-4"/>
                <w:sz w:val="16"/>
              </w:rPr>
              <w:t>100%</w:t>
            </w:r>
          </w:p>
        </w:tc>
      </w:tr>
      <w:tr>
        <w:trPr>
          <w:trHeight w:val="554" w:hRule="atLeast"/>
        </w:trPr>
        <w:tc>
          <w:tcPr>
            <w:tcW w:w="1238" w:type="dxa"/>
          </w:tcPr>
          <w:p>
            <w:pPr>
              <w:pStyle w:val="TableParagraph"/>
              <w:spacing w:line="180" w:lineRule="atLeast"/>
              <w:ind w:left="184" w:right="167" w:firstLine="189"/>
              <w:rPr>
                <w:sz w:val="16"/>
              </w:rPr>
            </w:pPr>
            <w:r>
              <w:rPr>
                <w:spacing w:val="-2"/>
                <w:sz w:val="16"/>
              </w:rPr>
              <w:t>Control</w:t>
            </w:r>
            <w:r>
              <w:rPr>
                <w:spacing w:val="40"/>
                <w:sz w:val="16"/>
              </w:rPr>
              <w:t> </w:t>
            </w:r>
            <w:r>
              <w:rPr>
                <w:sz w:val="16"/>
              </w:rPr>
              <w:t>ambiental</w:t>
            </w:r>
            <w:r>
              <w:rPr>
                <w:spacing w:val="-10"/>
                <w:sz w:val="16"/>
              </w:rPr>
              <w:t> </w:t>
            </w:r>
            <w:r>
              <w:rPr>
                <w:sz w:val="16"/>
              </w:rPr>
              <w:t>del</w:t>
            </w:r>
            <w:r>
              <w:rPr>
                <w:spacing w:val="40"/>
                <w:sz w:val="16"/>
              </w:rPr>
              <w:t> </w:t>
            </w:r>
            <w:r>
              <w:rPr>
                <w:sz w:val="16"/>
              </w:rPr>
              <w:t>recurso</w:t>
            </w:r>
            <w:r>
              <w:rPr>
                <w:spacing w:val="-4"/>
                <w:sz w:val="16"/>
              </w:rPr>
              <w:t> </w:t>
            </w:r>
            <w:r>
              <w:rPr>
                <w:spacing w:val="-2"/>
                <w:sz w:val="16"/>
              </w:rPr>
              <w:t>suelo</w:t>
            </w:r>
          </w:p>
        </w:tc>
        <w:tc>
          <w:tcPr>
            <w:tcW w:w="494" w:type="dxa"/>
          </w:tcPr>
          <w:p>
            <w:pPr>
              <w:pStyle w:val="TableParagraph"/>
              <w:spacing w:before="2"/>
              <w:rPr>
                <w:sz w:val="16"/>
              </w:rPr>
            </w:pPr>
          </w:p>
          <w:p>
            <w:pPr>
              <w:pStyle w:val="TableParagraph"/>
              <w:ind w:left="12" w:right="2"/>
              <w:jc w:val="center"/>
              <w:rPr>
                <w:sz w:val="16"/>
              </w:rPr>
            </w:pPr>
            <w:r>
              <w:rPr>
                <w:spacing w:val="-5"/>
                <w:sz w:val="16"/>
              </w:rPr>
              <w:t>10</w:t>
            </w:r>
          </w:p>
        </w:tc>
        <w:tc>
          <w:tcPr>
            <w:tcW w:w="814" w:type="dxa"/>
          </w:tcPr>
          <w:p>
            <w:pPr>
              <w:pStyle w:val="TableParagraph"/>
              <w:spacing w:before="95"/>
              <w:ind w:left="382" w:right="58" w:hanging="308"/>
              <w:rPr>
                <w:sz w:val="16"/>
              </w:rPr>
            </w:pPr>
            <w:r>
              <w:rPr>
                <w:spacing w:val="-2"/>
                <w:sz w:val="16"/>
              </w:rPr>
              <w:t>Desarrolla</w:t>
            </w:r>
            <w:r>
              <w:rPr>
                <w:spacing w:val="40"/>
                <w:sz w:val="16"/>
              </w:rPr>
              <w:t> </w:t>
            </w:r>
            <w:r>
              <w:rPr>
                <w:spacing w:val="-10"/>
                <w:sz w:val="16"/>
              </w:rPr>
              <w:t>r</w:t>
            </w:r>
          </w:p>
        </w:tc>
        <w:tc>
          <w:tcPr>
            <w:tcW w:w="710" w:type="dxa"/>
          </w:tcPr>
          <w:p>
            <w:pPr>
              <w:pStyle w:val="TableParagraph"/>
              <w:spacing w:before="2"/>
              <w:rPr>
                <w:sz w:val="16"/>
              </w:rPr>
            </w:pPr>
          </w:p>
          <w:p>
            <w:pPr>
              <w:pStyle w:val="TableParagraph"/>
              <w:ind w:left="15"/>
              <w:jc w:val="center"/>
              <w:rPr>
                <w:sz w:val="16"/>
              </w:rPr>
            </w:pPr>
            <w:r>
              <w:rPr>
                <w:spacing w:val="-10"/>
                <w:sz w:val="16"/>
              </w:rPr>
              <w:t>4</w:t>
            </w:r>
          </w:p>
        </w:tc>
        <w:tc>
          <w:tcPr>
            <w:tcW w:w="708" w:type="dxa"/>
          </w:tcPr>
          <w:p>
            <w:pPr>
              <w:pStyle w:val="TableParagraph"/>
              <w:spacing w:before="95"/>
              <w:ind w:left="221" w:right="66" w:hanging="140"/>
              <w:rPr>
                <w:sz w:val="16"/>
              </w:rPr>
            </w:pPr>
            <w:r>
              <w:rPr>
                <w:spacing w:val="-2"/>
                <w:sz w:val="16"/>
              </w:rPr>
              <w:t>Docume</w:t>
            </w:r>
            <w:r>
              <w:rPr>
                <w:spacing w:val="40"/>
                <w:sz w:val="16"/>
              </w:rPr>
              <w:t> </w:t>
            </w:r>
            <w:r>
              <w:rPr>
                <w:spacing w:val="-4"/>
                <w:sz w:val="16"/>
              </w:rPr>
              <w:t>ntos</w:t>
            </w:r>
          </w:p>
        </w:tc>
        <w:tc>
          <w:tcPr>
            <w:tcW w:w="1930" w:type="dxa"/>
          </w:tcPr>
          <w:p>
            <w:pPr>
              <w:pStyle w:val="TableParagraph"/>
              <w:spacing w:line="180" w:lineRule="atLeast"/>
              <w:ind w:left="70" w:right="56" w:hanging="1"/>
              <w:jc w:val="center"/>
              <w:rPr>
                <w:sz w:val="16"/>
              </w:rPr>
            </w:pPr>
            <w:r>
              <w:rPr>
                <w:sz w:val="16"/>
              </w:rPr>
              <w:t>que establezcan los</w:t>
            </w:r>
            <w:r>
              <w:rPr>
                <w:spacing w:val="40"/>
                <w:sz w:val="16"/>
              </w:rPr>
              <w:t> </w:t>
            </w:r>
            <w:r>
              <w:rPr>
                <w:sz w:val="16"/>
              </w:rPr>
              <w:t>lineamientos</w:t>
            </w:r>
            <w:r>
              <w:rPr>
                <w:spacing w:val="-10"/>
                <w:sz w:val="16"/>
              </w:rPr>
              <w:t> </w:t>
            </w:r>
            <w:r>
              <w:rPr>
                <w:sz w:val="16"/>
              </w:rPr>
              <w:t>para</w:t>
            </w:r>
            <w:r>
              <w:rPr>
                <w:spacing w:val="-10"/>
                <w:sz w:val="16"/>
              </w:rPr>
              <w:t> </w:t>
            </w:r>
            <w:r>
              <w:rPr>
                <w:sz w:val="16"/>
              </w:rPr>
              <w:t>la</w:t>
            </w:r>
            <w:r>
              <w:rPr>
                <w:spacing w:val="-10"/>
                <w:sz w:val="16"/>
              </w:rPr>
              <w:t> </w:t>
            </w:r>
            <w:r>
              <w:rPr>
                <w:sz w:val="16"/>
              </w:rPr>
              <w:t>gestión</w:t>
            </w:r>
            <w:r>
              <w:rPr>
                <w:spacing w:val="40"/>
                <w:sz w:val="16"/>
              </w:rPr>
              <w:t> </w:t>
            </w:r>
            <w:r>
              <w:rPr>
                <w:sz w:val="16"/>
              </w:rPr>
              <w:t>integral del recurso suelo.</w:t>
            </w:r>
          </w:p>
        </w:tc>
        <w:tc>
          <w:tcPr>
            <w:tcW w:w="499" w:type="dxa"/>
          </w:tcPr>
          <w:p>
            <w:pPr>
              <w:pStyle w:val="TableParagraph"/>
              <w:spacing w:before="2"/>
              <w:rPr>
                <w:sz w:val="16"/>
              </w:rPr>
            </w:pPr>
          </w:p>
          <w:p>
            <w:pPr>
              <w:pStyle w:val="TableParagraph"/>
              <w:ind w:left="19" w:right="3"/>
              <w:jc w:val="center"/>
              <w:rPr>
                <w:sz w:val="16"/>
              </w:rPr>
            </w:pPr>
            <w:r>
              <w:rPr>
                <w:spacing w:val="-10"/>
                <w:sz w:val="16"/>
              </w:rPr>
              <w:t>1</w:t>
            </w:r>
          </w:p>
        </w:tc>
        <w:tc>
          <w:tcPr>
            <w:tcW w:w="581" w:type="dxa"/>
          </w:tcPr>
          <w:p>
            <w:pPr>
              <w:pStyle w:val="TableParagraph"/>
              <w:spacing w:before="2"/>
              <w:rPr>
                <w:sz w:val="16"/>
              </w:rPr>
            </w:pPr>
          </w:p>
          <w:p>
            <w:pPr>
              <w:pStyle w:val="TableParagraph"/>
              <w:ind w:left="16"/>
              <w:jc w:val="center"/>
              <w:rPr>
                <w:sz w:val="16"/>
              </w:rPr>
            </w:pPr>
            <w:r>
              <w:rPr>
                <w:spacing w:val="-10"/>
                <w:sz w:val="16"/>
              </w:rPr>
              <w:t>1</w:t>
            </w:r>
          </w:p>
        </w:tc>
        <w:tc>
          <w:tcPr>
            <w:tcW w:w="579" w:type="dxa"/>
          </w:tcPr>
          <w:p>
            <w:pPr>
              <w:pStyle w:val="TableParagraph"/>
              <w:spacing w:before="2"/>
              <w:rPr>
                <w:sz w:val="16"/>
              </w:rPr>
            </w:pPr>
          </w:p>
          <w:p>
            <w:pPr>
              <w:pStyle w:val="TableParagraph"/>
              <w:ind w:left="12"/>
              <w:jc w:val="center"/>
              <w:rPr>
                <w:sz w:val="16"/>
              </w:rPr>
            </w:pPr>
            <w:r>
              <w:rPr>
                <w:spacing w:val="-10"/>
                <w:sz w:val="16"/>
              </w:rPr>
              <w:t>1</w:t>
            </w:r>
          </w:p>
        </w:tc>
        <w:tc>
          <w:tcPr>
            <w:tcW w:w="578" w:type="dxa"/>
          </w:tcPr>
          <w:p>
            <w:pPr>
              <w:pStyle w:val="TableParagraph"/>
              <w:spacing w:before="2"/>
              <w:rPr>
                <w:sz w:val="16"/>
              </w:rPr>
            </w:pPr>
          </w:p>
          <w:p>
            <w:pPr>
              <w:pStyle w:val="TableParagraph"/>
              <w:ind w:left="13"/>
              <w:jc w:val="center"/>
              <w:rPr>
                <w:sz w:val="16"/>
              </w:rPr>
            </w:pPr>
            <w:r>
              <w:rPr>
                <w:spacing w:val="-10"/>
                <w:sz w:val="16"/>
              </w:rPr>
              <w:t>1</w:t>
            </w:r>
          </w:p>
        </w:tc>
        <w:tc>
          <w:tcPr>
            <w:tcW w:w="698" w:type="dxa"/>
          </w:tcPr>
          <w:p>
            <w:pPr>
              <w:pStyle w:val="TableParagraph"/>
              <w:spacing w:before="2"/>
              <w:rPr>
                <w:sz w:val="16"/>
              </w:rPr>
            </w:pPr>
          </w:p>
          <w:p>
            <w:pPr>
              <w:pStyle w:val="TableParagraph"/>
              <w:ind w:right="52"/>
              <w:jc w:val="right"/>
              <w:rPr>
                <w:sz w:val="16"/>
              </w:rPr>
            </w:pPr>
            <w:r>
              <w:rPr>
                <w:spacing w:val="-10"/>
                <w:sz w:val="16"/>
              </w:rPr>
              <w:t>4</w:t>
            </w:r>
          </w:p>
        </w:tc>
      </w:tr>
      <w:tr>
        <w:trPr>
          <w:trHeight w:val="919" w:hRule="atLeast"/>
        </w:trPr>
        <w:tc>
          <w:tcPr>
            <w:tcW w:w="1238" w:type="dxa"/>
          </w:tcPr>
          <w:p>
            <w:pPr>
              <w:pStyle w:val="TableParagraph"/>
              <w:ind w:left="95" w:right="85" w:firstLine="4"/>
              <w:jc w:val="center"/>
              <w:rPr>
                <w:sz w:val="16"/>
              </w:rPr>
            </w:pPr>
            <w:r>
              <w:rPr>
                <w:sz w:val="16"/>
              </w:rPr>
              <w:t>Control</w:t>
            </w:r>
            <w:r>
              <w:rPr>
                <w:spacing w:val="-3"/>
                <w:sz w:val="16"/>
              </w:rPr>
              <w:t> </w:t>
            </w:r>
            <w:r>
              <w:rPr>
                <w:sz w:val="16"/>
              </w:rPr>
              <w:t>al</w:t>
            </w:r>
            <w:r>
              <w:rPr>
                <w:spacing w:val="40"/>
                <w:sz w:val="16"/>
              </w:rPr>
              <w:t> </w:t>
            </w:r>
            <w:r>
              <w:rPr>
                <w:spacing w:val="-2"/>
                <w:sz w:val="16"/>
              </w:rPr>
              <w:t>aprovechamient</w:t>
            </w:r>
            <w:r>
              <w:rPr>
                <w:spacing w:val="40"/>
                <w:sz w:val="16"/>
              </w:rPr>
              <w:t> </w:t>
            </w:r>
            <w:r>
              <w:rPr>
                <w:sz w:val="16"/>
              </w:rPr>
              <w:t>o de la flora,</w:t>
            </w:r>
            <w:r>
              <w:rPr>
                <w:spacing w:val="40"/>
                <w:sz w:val="16"/>
              </w:rPr>
              <w:t> </w:t>
            </w:r>
            <w:r>
              <w:rPr>
                <w:sz w:val="16"/>
              </w:rPr>
              <w:t>arbolado</w:t>
            </w:r>
            <w:r>
              <w:rPr>
                <w:spacing w:val="-10"/>
                <w:sz w:val="16"/>
              </w:rPr>
              <w:t> </w:t>
            </w:r>
            <w:r>
              <w:rPr>
                <w:spacing w:val="-2"/>
                <w:sz w:val="16"/>
              </w:rPr>
              <w:t>urbano</w:t>
            </w:r>
          </w:p>
          <w:p>
            <w:pPr>
              <w:pStyle w:val="TableParagraph"/>
              <w:spacing w:line="163" w:lineRule="exact"/>
              <w:ind w:left="62" w:right="50"/>
              <w:jc w:val="center"/>
              <w:rPr>
                <w:sz w:val="16"/>
              </w:rPr>
            </w:pPr>
            <w:r>
              <w:rPr>
                <w:sz w:val="16"/>
              </w:rPr>
              <w:t>y</w:t>
            </w:r>
            <w:r>
              <w:rPr>
                <w:spacing w:val="-2"/>
                <w:sz w:val="16"/>
              </w:rPr>
              <w:t> </w:t>
            </w:r>
            <w:r>
              <w:rPr>
                <w:sz w:val="16"/>
              </w:rPr>
              <w:t>fauna</w:t>
            </w:r>
            <w:r>
              <w:rPr>
                <w:spacing w:val="-1"/>
                <w:sz w:val="16"/>
              </w:rPr>
              <w:t> </w:t>
            </w:r>
            <w:r>
              <w:rPr>
                <w:spacing w:val="-2"/>
                <w:sz w:val="16"/>
              </w:rPr>
              <w:t>silvestre</w:t>
            </w:r>
          </w:p>
        </w:tc>
        <w:tc>
          <w:tcPr>
            <w:tcW w:w="494" w:type="dxa"/>
          </w:tcPr>
          <w:p>
            <w:pPr>
              <w:pStyle w:val="TableParagraph"/>
              <w:rPr>
                <w:sz w:val="16"/>
              </w:rPr>
            </w:pPr>
          </w:p>
          <w:p>
            <w:pPr>
              <w:pStyle w:val="TableParagraph"/>
              <w:spacing w:before="1"/>
              <w:rPr>
                <w:sz w:val="16"/>
              </w:rPr>
            </w:pPr>
          </w:p>
          <w:p>
            <w:pPr>
              <w:pStyle w:val="TableParagraph"/>
              <w:ind w:left="12" w:right="2"/>
              <w:jc w:val="center"/>
              <w:rPr>
                <w:sz w:val="16"/>
              </w:rPr>
            </w:pPr>
            <w:r>
              <w:rPr>
                <w:spacing w:val="-5"/>
                <w:sz w:val="16"/>
              </w:rPr>
              <w:t>11</w:t>
            </w:r>
          </w:p>
        </w:tc>
        <w:tc>
          <w:tcPr>
            <w:tcW w:w="814" w:type="dxa"/>
          </w:tcPr>
          <w:p>
            <w:pPr>
              <w:pStyle w:val="TableParagraph"/>
              <w:rPr>
                <w:sz w:val="16"/>
              </w:rPr>
            </w:pPr>
          </w:p>
          <w:p>
            <w:pPr>
              <w:pStyle w:val="TableParagraph"/>
              <w:spacing w:before="1"/>
              <w:rPr>
                <w:sz w:val="16"/>
              </w:rPr>
            </w:pPr>
          </w:p>
          <w:p>
            <w:pPr>
              <w:pStyle w:val="TableParagraph"/>
              <w:ind w:left="18" w:right="3"/>
              <w:jc w:val="center"/>
              <w:rPr>
                <w:sz w:val="16"/>
              </w:rPr>
            </w:pPr>
            <w:r>
              <w:rPr>
                <w:spacing w:val="-2"/>
                <w:sz w:val="16"/>
              </w:rPr>
              <w:t>Realizar</w:t>
            </w:r>
          </w:p>
        </w:tc>
        <w:tc>
          <w:tcPr>
            <w:tcW w:w="710" w:type="dxa"/>
          </w:tcPr>
          <w:p>
            <w:pPr>
              <w:pStyle w:val="TableParagraph"/>
              <w:rPr>
                <w:sz w:val="16"/>
              </w:rPr>
            </w:pPr>
          </w:p>
          <w:p>
            <w:pPr>
              <w:pStyle w:val="TableParagraph"/>
              <w:spacing w:before="1"/>
              <w:rPr>
                <w:sz w:val="16"/>
              </w:rPr>
            </w:pPr>
          </w:p>
          <w:p>
            <w:pPr>
              <w:pStyle w:val="TableParagraph"/>
              <w:ind w:left="15"/>
              <w:jc w:val="center"/>
              <w:rPr>
                <w:sz w:val="16"/>
              </w:rPr>
            </w:pPr>
            <w:r>
              <w:rPr>
                <w:spacing w:val="-2"/>
                <w:sz w:val="16"/>
              </w:rPr>
              <w:t>49.412</w:t>
            </w:r>
          </w:p>
        </w:tc>
        <w:tc>
          <w:tcPr>
            <w:tcW w:w="708" w:type="dxa"/>
          </w:tcPr>
          <w:p>
            <w:pPr>
              <w:pStyle w:val="TableParagraph"/>
              <w:spacing w:before="91"/>
              <w:rPr>
                <w:sz w:val="16"/>
              </w:rPr>
            </w:pPr>
          </w:p>
          <w:p>
            <w:pPr>
              <w:pStyle w:val="TableParagraph"/>
              <w:spacing w:before="1"/>
              <w:ind w:left="207" w:right="88" w:hanging="101"/>
              <w:rPr>
                <w:sz w:val="16"/>
              </w:rPr>
            </w:pPr>
            <w:r>
              <w:rPr>
                <w:spacing w:val="-2"/>
                <w:sz w:val="16"/>
              </w:rPr>
              <w:t>Actuaci</w:t>
            </w:r>
            <w:r>
              <w:rPr>
                <w:spacing w:val="40"/>
                <w:sz w:val="16"/>
              </w:rPr>
              <w:t> </w:t>
            </w:r>
            <w:r>
              <w:rPr>
                <w:spacing w:val="-4"/>
                <w:sz w:val="16"/>
              </w:rPr>
              <w:t>ones</w:t>
            </w:r>
          </w:p>
        </w:tc>
        <w:tc>
          <w:tcPr>
            <w:tcW w:w="1930" w:type="dxa"/>
          </w:tcPr>
          <w:p>
            <w:pPr>
              <w:pStyle w:val="TableParagraph"/>
              <w:ind w:left="137" w:right="127" w:firstLine="1"/>
              <w:jc w:val="center"/>
              <w:rPr>
                <w:sz w:val="16"/>
              </w:rPr>
            </w:pPr>
            <w:r>
              <w:rPr>
                <w:sz w:val="16"/>
              </w:rPr>
              <w:t>de evaluación, control,</w:t>
            </w:r>
            <w:r>
              <w:rPr>
                <w:spacing w:val="40"/>
                <w:sz w:val="16"/>
              </w:rPr>
              <w:t> </w:t>
            </w:r>
            <w:r>
              <w:rPr>
                <w:sz w:val="16"/>
              </w:rPr>
              <w:t>seguimiento</w:t>
            </w:r>
            <w:r>
              <w:rPr>
                <w:spacing w:val="-10"/>
                <w:sz w:val="16"/>
              </w:rPr>
              <w:t> </w:t>
            </w:r>
            <w:r>
              <w:rPr>
                <w:sz w:val="16"/>
              </w:rPr>
              <w:t>y</w:t>
            </w:r>
            <w:r>
              <w:rPr>
                <w:spacing w:val="-10"/>
                <w:sz w:val="16"/>
              </w:rPr>
              <w:t> </w:t>
            </w:r>
            <w:r>
              <w:rPr>
                <w:sz w:val="16"/>
              </w:rPr>
              <w:t>prevención</w:t>
            </w:r>
            <w:r>
              <w:rPr>
                <w:spacing w:val="40"/>
                <w:sz w:val="16"/>
              </w:rPr>
              <w:t> </w:t>
            </w:r>
            <w:r>
              <w:rPr>
                <w:sz w:val="16"/>
              </w:rPr>
              <w:t>ejecutadas sobre los</w:t>
            </w:r>
            <w:r>
              <w:rPr>
                <w:spacing w:val="40"/>
                <w:sz w:val="16"/>
              </w:rPr>
              <w:t> </w:t>
            </w:r>
            <w:r>
              <w:rPr>
                <w:sz w:val="16"/>
              </w:rPr>
              <w:t>recursos flora y fauna</w:t>
            </w:r>
          </w:p>
          <w:p>
            <w:pPr>
              <w:pStyle w:val="TableParagraph"/>
              <w:spacing w:line="163" w:lineRule="exact"/>
              <w:ind w:left="66" w:right="54"/>
              <w:jc w:val="center"/>
              <w:rPr>
                <w:sz w:val="16"/>
              </w:rPr>
            </w:pPr>
            <w:r>
              <w:rPr>
                <w:sz w:val="16"/>
              </w:rPr>
              <w:t>silvestre</w:t>
            </w:r>
            <w:r>
              <w:rPr>
                <w:spacing w:val="-8"/>
                <w:sz w:val="16"/>
              </w:rPr>
              <w:t> </w:t>
            </w:r>
            <w:r>
              <w:rPr>
                <w:sz w:val="16"/>
              </w:rPr>
              <w:t>en</w:t>
            </w:r>
            <w:r>
              <w:rPr>
                <w:spacing w:val="-5"/>
                <w:sz w:val="16"/>
              </w:rPr>
              <w:t> </w:t>
            </w:r>
            <w:r>
              <w:rPr>
                <w:sz w:val="16"/>
              </w:rPr>
              <w:t>Bogotá</w:t>
            </w:r>
            <w:r>
              <w:rPr>
                <w:spacing w:val="-3"/>
                <w:sz w:val="16"/>
              </w:rPr>
              <w:t> </w:t>
            </w:r>
            <w:r>
              <w:rPr>
                <w:spacing w:val="-4"/>
                <w:sz w:val="16"/>
              </w:rPr>
              <w:t>D.C.</w:t>
            </w:r>
          </w:p>
        </w:tc>
        <w:tc>
          <w:tcPr>
            <w:tcW w:w="499" w:type="dxa"/>
          </w:tcPr>
          <w:p>
            <w:pPr>
              <w:pStyle w:val="TableParagraph"/>
              <w:spacing w:before="91"/>
              <w:rPr>
                <w:sz w:val="16"/>
              </w:rPr>
            </w:pPr>
          </w:p>
          <w:p>
            <w:pPr>
              <w:pStyle w:val="TableParagraph"/>
              <w:spacing w:before="1"/>
              <w:ind w:left="19" w:right="4"/>
              <w:jc w:val="center"/>
              <w:rPr>
                <w:sz w:val="16"/>
              </w:rPr>
            </w:pPr>
            <w:r>
              <w:rPr>
                <w:spacing w:val="-4"/>
                <w:sz w:val="16"/>
              </w:rPr>
              <w:t>2.77</w:t>
            </w:r>
          </w:p>
          <w:p>
            <w:pPr>
              <w:pStyle w:val="TableParagraph"/>
              <w:ind w:left="19" w:right="3"/>
              <w:jc w:val="center"/>
              <w:rPr>
                <w:sz w:val="16"/>
              </w:rPr>
            </w:pPr>
            <w:r>
              <w:rPr>
                <w:spacing w:val="-10"/>
                <w:sz w:val="16"/>
              </w:rPr>
              <w:t>2</w:t>
            </w:r>
          </w:p>
        </w:tc>
        <w:tc>
          <w:tcPr>
            <w:tcW w:w="581" w:type="dxa"/>
          </w:tcPr>
          <w:p>
            <w:pPr>
              <w:pStyle w:val="TableParagraph"/>
              <w:spacing w:before="91"/>
              <w:rPr>
                <w:sz w:val="16"/>
              </w:rPr>
            </w:pPr>
          </w:p>
          <w:p>
            <w:pPr>
              <w:pStyle w:val="TableParagraph"/>
              <w:spacing w:before="1"/>
              <w:ind w:left="16" w:right="3"/>
              <w:jc w:val="center"/>
              <w:rPr>
                <w:sz w:val="16"/>
              </w:rPr>
            </w:pPr>
            <w:r>
              <w:rPr>
                <w:spacing w:val="-2"/>
                <w:sz w:val="16"/>
              </w:rPr>
              <w:t>14.84</w:t>
            </w:r>
          </w:p>
          <w:p>
            <w:pPr>
              <w:pStyle w:val="TableParagraph"/>
              <w:ind w:left="16"/>
              <w:jc w:val="center"/>
              <w:rPr>
                <w:sz w:val="16"/>
              </w:rPr>
            </w:pPr>
            <w:r>
              <w:rPr>
                <w:spacing w:val="-10"/>
                <w:sz w:val="16"/>
              </w:rPr>
              <w:t>0</w:t>
            </w:r>
          </w:p>
        </w:tc>
        <w:tc>
          <w:tcPr>
            <w:tcW w:w="579" w:type="dxa"/>
          </w:tcPr>
          <w:p>
            <w:pPr>
              <w:pStyle w:val="TableParagraph"/>
              <w:spacing w:before="91"/>
              <w:rPr>
                <w:sz w:val="16"/>
              </w:rPr>
            </w:pPr>
          </w:p>
          <w:p>
            <w:pPr>
              <w:pStyle w:val="TableParagraph"/>
              <w:spacing w:before="1"/>
              <w:ind w:left="12" w:right="2"/>
              <w:jc w:val="center"/>
              <w:rPr>
                <w:sz w:val="16"/>
              </w:rPr>
            </w:pPr>
            <w:r>
              <w:rPr>
                <w:spacing w:val="-2"/>
                <w:sz w:val="16"/>
              </w:rPr>
              <w:t>15.90</w:t>
            </w:r>
          </w:p>
          <w:p>
            <w:pPr>
              <w:pStyle w:val="TableParagraph"/>
              <w:ind w:left="12"/>
              <w:jc w:val="center"/>
              <w:rPr>
                <w:sz w:val="16"/>
              </w:rPr>
            </w:pPr>
            <w:r>
              <w:rPr>
                <w:spacing w:val="-10"/>
                <w:sz w:val="16"/>
              </w:rPr>
              <w:t>0</w:t>
            </w:r>
          </w:p>
        </w:tc>
        <w:tc>
          <w:tcPr>
            <w:tcW w:w="578" w:type="dxa"/>
          </w:tcPr>
          <w:p>
            <w:pPr>
              <w:pStyle w:val="TableParagraph"/>
              <w:spacing w:before="91"/>
              <w:rPr>
                <w:sz w:val="16"/>
              </w:rPr>
            </w:pPr>
          </w:p>
          <w:p>
            <w:pPr>
              <w:pStyle w:val="TableParagraph"/>
              <w:spacing w:before="1"/>
              <w:ind w:left="13" w:right="2"/>
              <w:jc w:val="center"/>
              <w:rPr>
                <w:sz w:val="16"/>
              </w:rPr>
            </w:pPr>
            <w:r>
              <w:rPr>
                <w:spacing w:val="-2"/>
                <w:sz w:val="16"/>
              </w:rPr>
              <w:t>15.90</w:t>
            </w:r>
          </w:p>
          <w:p>
            <w:pPr>
              <w:pStyle w:val="TableParagraph"/>
              <w:ind w:left="13"/>
              <w:jc w:val="center"/>
              <w:rPr>
                <w:sz w:val="16"/>
              </w:rPr>
            </w:pPr>
            <w:r>
              <w:rPr>
                <w:spacing w:val="-10"/>
                <w:sz w:val="16"/>
              </w:rPr>
              <w:t>0</w:t>
            </w:r>
          </w:p>
        </w:tc>
        <w:tc>
          <w:tcPr>
            <w:tcW w:w="698" w:type="dxa"/>
          </w:tcPr>
          <w:p>
            <w:pPr>
              <w:pStyle w:val="TableParagraph"/>
              <w:rPr>
                <w:sz w:val="16"/>
              </w:rPr>
            </w:pPr>
          </w:p>
          <w:p>
            <w:pPr>
              <w:pStyle w:val="TableParagraph"/>
              <w:spacing w:before="1"/>
              <w:rPr>
                <w:sz w:val="16"/>
              </w:rPr>
            </w:pPr>
          </w:p>
          <w:p>
            <w:pPr>
              <w:pStyle w:val="TableParagraph"/>
              <w:ind w:right="52"/>
              <w:jc w:val="right"/>
              <w:rPr>
                <w:sz w:val="16"/>
              </w:rPr>
            </w:pPr>
            <w:r>
              <w:rPr>
                <w:spacing w:val="-2"/>
                <w:sz w:val="16"/>
              </w:rPr>
              <w:t>49.412</w:t>
            </w:r>
          </w:p>
        </w:tc>
      </w:tr>
      <w:tr>
        <w:trPr>
          <w:trHeight w:val="921" w:hRule="atLeast"/>
        </w:trPr>
        <w:tc>
          <w:tcPr>
            <w:tcW w:w="1238" w:type="dxa"/>
          </w:tcPr>
          <w:p>
            <w:pPr>
              <w:pStyle w:val="TableParagraph"/>
              <w:spacing w:before="1"/>
              <w:ind w:left="95" w:right="85" w:firstLine="4"/>
              <w:jc w:val="center"/>
              <w:rPr>
                <w:sz w:val="16"/>
              </w:rPr>
            </w:pPr>
            <w:r>
              <w:rPr>
                <w:sz w:val="16"/>
              </w:rPr>
              <w:t>Control</w:t>
            </w:r>
            <w:r>
              <w:rPr>
                <w:spacing w:val="-3"/>
                <w:sz w:val="16"/>
              </w:rPr>
              <w:t> </w:t>
            </w:r>
            <w:r>
              <w:rPr>
                <w:sz w:val="16"/>
              </w:rPr>
              <w:t>al</w:t>
            </w:r>
            <w:r>
              <w:rPr>
                <w:spacing w:val="40"/>
                <w:sz w:val="16"/>
              </w:rPr>
              <w:t> </w:t>
            </w:r>
            <w:r>
              <w:rPr>
                <w:spacing w:val="-2"/>
                <w:sz w:val="16"/>
              </w:rPr>
              <w:t>aprovechamient</w:t>
            </w:r>
            <w:r>
              <w:rPr>
                <w:spacing w:val="40"/>
                <w:sz w:val="16"/>
              </w:rPr>
              <w:t> </w:t>
            </w:r>
            <w:r>
              <w:rPr>
                <w:sz w:val="16"/>
              </w:rPr>
              <w:t>o de la flora,</w:t>
            </w:r>
            <w:r>
              <w:rPr>
                <w:spacing w:val="40"/>
                <w:sz w:val="16"/>
              </w:rPr>
              <w:t> </w:t>
            </w:r>
            <w:r>
              <w:rPr>
                <w:sz w:val="16"/>
              </w:rPr>
              <w:t>arbolado</w:t>
            </w:r>
            <w:r>
              <w:rPr>
                <w:spacing w:val="-10"/>
                <w:sz w:val="16"/>
              </w:rPr>
              <w:t> </w:t>
            </w:r>
            <w:r>
              <w:rPr>
                <w:spacing w:val="-2"/>
                <w:sz w:val="16"/>
              </w:rPr>
              <w:t>urbano</w:t>
            </w:r>
          </w:p>
          <w:p>
            <w:pPr>
              <w:pStyle w:val="TableParagraph"/>
              <w:spacing w:line="163" w:lineRule="exact" w:before="1"/>
              <w:ind w:left="62" w:right="50"/>
              <w:jc w:val="center"/>
              <w:rPr>
                <w:sz w:val="16"/>
              </w:rPr>
            </w:pPr>
            <w:r>
              <w:rPr>
                <w:sz w:val="16"/>
              </w:rPr>
              <w:t>y</w:t>
            </w:r>
            <w:r>
              <w:rPr>
                <w:spacing w:val="-2"/>
                <w:sz w:val="16"/>
              </w:rPr>
              <w:t> </w:t>
            </w:r>
            <w:r>
              <w:rPr>
                <w:sz w:val="16"/>
              </w:rPr>
              <w:t>fauna</w:t>
            </w:r>
            <w:r>
              <w:rPr>
                <w:spacing w:val="-1"/>
                <w:sz w:val="16"/>
              </w:rPr>
              <w:t> </w:t>
            </w:r>
            <w:r>
              <w:rPr>
                <w:spacing w:val="-2"/>
                <w:sz w:val="16"/>
              </w:rPr>
              <w:t>silvestre</w:t>
            </w:r>
          </w:p>
        </w:tc>
        <w:tc>
          <w:tcPr>
            <w:tcW w:w="494" w:type="dxa"/>
          </w:tcPr>
          <w:p>
            <w:pPr>
              <w:pStyle w:val="TableParagraph"/>
              <w:rPr>
                <w:sz w:val="16"/>
              </w:rPr>
            </w:pPr>
          </w:p>
          <w:p>
            <w:pPr>
              <w:pStyle w:val="TableParagraph"/>
              <w:rPr>
                <w:sz w:val="16"/>
              </w:rPr>
            </w:pPr>
          </w:p>
          <w:p>
            <w:pPr>
              <w:pStyle w:val="TableParagraph"/>
              <w:spacing w:before="1"/>
              <w:ind w:left="12" w:right="2"/>
              <w:jc w:val="center"/>
              <w:rPr>
                <w:sz w:val="16"/>
              </w:rPr>
            </w:pPr>
            <w:r>
              <w:rPr>
                <w:spacing w:val="-5"/>
                <w:sz w:val="16"/>
              </w:rPr>
              <w:t>12</w:t>
            </w:r>
          </w:p>
        </w:tc>
        <w:tc>
          <w:tcPr>
            <w:tcW w:w="814" w:type="dxa"/>
          </w:tcPr>
          <w:p>
            <w:pPr>
              <w:pStyle w:val="TableParagraph"/>
              <w:rPr>
                <w:sz w:val="16"/>
              </w:rPr>
            </w:pPr>
          </w:p>
          <w:p>
            <w:pPr>
              <w:pStyle w:val="TableParagraph"/>
              <w:rPr>
                <w:sz w:val="16"/>
              </w:rPr>
            </w:pPr>
          </w:p>
          <w:p>
            <w:pPr>
              <w:pStyle w:val="TableParagraph"/>
              <w:spacing w:before="1"/>
              <w:ind w:left="18" w:right="3"/>
              <w:jc w:val="center"/>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1"/>
              <w:ind w:left="15" w:right="1"/>
              <w:jc w:val="center"/>
              <w:rPr>
                <w:sz w:val="16"/>
              </w:rPr>
            </w:pPr>
            <w:r>
              <w:rPr>
                <w:spacing w:val="-2"/>
                <w:sz w:val="16"/>
              </w:rPr>
              <w:t>107.417</w:t>
            </w:r>
          </w:p>
        </w:tc>
        <w:tc>
          <w:tcPr>
            <w:tcW w:w="708" w:type="dxa"/>
          </w:tcPr>
          <w:p>
            <w:pPr>
              <w:pStyle w:val="TableParagraph"/>
              <w:spacing w:before="93"/>
              <w:rPr>
                <w:sz w:val="16"/>
              </w:rPr>
            </w:pPr>
          </w:p>
          <w:p>
            <w:pPr>
              <w:pStyle w:val="TableParagraph"/>
              <w:ind w:left="207" w:right="88" w:hanging="101"/>
              <w:rPr>
                <w:sz w:val="16"/>
              </w:rPr>
            </w:pPr>
            <w:r>
              <w:rPr>
                <w:spacing w:val="-2"/>
                <w:sz w:val="16"/>
              </w:rPr>
              <w:t>Actuaci</w:t>
            </w:r>
            <w:r>
              <w:rPr>
                <w:spacing w:val="40"/>
                <w:sz w:val="16"/>
              </w:rPr>
              <w:t> </w:t>
            </w:r>
            <w:r>
              <w:rPr>
                <w:spacing w:val="-4"/>
                <w:sz w:val="16"/>
              </w:rPr>
              <w:t>ones</w:t>
            </w:r>
          </w:p>
        </w:tc>
        <w:tc>
          <w:tcPr>
            <w:tcW w:w="1930" w:type="dxa"/>
          </w:tcPr>
          <w:p>
            <w:pPr>
              <w:pStyle w:val="TableParagraph"/>
              <w:spacing w:before="93"/>
              <w:ind w:left="137" w:right="127" w:firstLine="1"/>
              <w:jc w:val="center"/>
              <w:rPr>
                <w:sz w:val="16"/>
              </w:rPr>
            </w:pPr>
            <w:r>
              <w:rPr>
                <w:sz w:val="16"/>
              </w:rPr>
              <w:t>de evaluación, control,</w:t>
            </w:r>
            <w:r>
              <w:rPr>
                <w:spacing w:val="40"/>
                <w:sz w:val="16"/>
              </w:rPr>
              <w:t> </w:t>
            </w:r>
            <w:r>
              <w:rPr>
                <w:sz w:val="16"/>
              </w:rPr>
              <w:t>seguimiento</w:t>
            </w:r>
            <w:r>
              <w:rPr>
                <w:spacing w:val="-10"/>
                <w:sz w:val="16"/>
              </w:rPr>
              <w:t> </w:t>
            </w:r>
            <w:r>
              <w:rPr>
                <w:sz w:val="16"/>
              </w:rPr>
              <w:t>y</w:t>
            </w:r>
            <w:r>
              <w:rPr>
                <w:spacing w:val="-10"/>
                <w:sz w:val="16"/>
              </w:rPr>
              <w:t> </w:t>
            </w:r>
            <w:r>
              <w:rPr>
                <w:sz w:val="16"/>
              </w:rPr>
              <w:t>prevención</w:t>
            </w:r>
            <w:r>
              <w:rPr>
                <w:spacing w:val="40"/>
                <w:sz w:val="16"/>
              </w:rPr>
              <w:t> </w:t>
            </w:r>
            <w:r>
              <w:rPr>
                <w:sz w:val="16"/>
              </w:rPr>
              <w:t>ejecutadas sobre el</w:t>
            </w:r>
            <w:r>
              <w:rPr>
                <w:spacing w:val="40"/>
                <w:sz w:val="16"/>
              </w:rPr>
              <w:t> </w:t>
            </w:r>
            <w:r>
              <w:rPr>
                <w:sz w:val="16"/>
              </w:rPr>
              <w:t>arbolado</w:t>
            </w:r>
            <w:r>
              <w:rPr>
                <w:spacing w:val="-3"/>
                <w:sz w:val="16"/>
              </w:rPr>
              <w:t> </w:t>
            </w:r>
            <w:r>
              <w:rPr>
                <w:sz w:val="16"/>
              </w:rPr>
              <w:t>urbano</w:t>
            </w:r>
          </w:p>
        </w:tc>
        <w:tc>
          <w:tcPr>
            <w:tcW w:w="499" w:type="dxa"/>
          </w:tcPr>
          <w:p>
            <w:pPr>
              <w:pStyle w:val="TableParagraph"/>
              <w:spacing w:before="93"/>
              <w:rPr>
                <w:sz w:val="16"/>
              </w:rPr>
            </w:pPr>
          </w:p>
          <w:p>
            <w:pPr>
              <w:pStyle w:val="TableParagraph"/>
              <w:ind w:left="19" w:right="4"/>
              <w:jc w:val="center"/>
              <w:rPr>
                <w:sz w:val="16"/>
              </w:rPr>
            </w:pPr>
            <w:r>
              <w:rPr>
                <w:spacing w:val="-4"/>
                <w:sz w:val="16"/>
              </w:rPr>
              <w:t>6.21</w:t>
            </w:r>
          </w:p>
          <w:p>
            <w:pPr>
              <w:pStyle w:val="TableParagraph"/>
              <w:spacing w:before="1"/>
              <w:ind w:left="19" w:right="3"/>
              <w:jc w:val="center"/>
              <w:rPr>
                <w:sz w:val="16"/>
              </w:rPr>
            </w:pPr>
            <w:r>
              <w:rPr>
                <w:spacing w:val="-10"/>
                <w:sz w:val="16"/>
              </w:rPr>
              <w:t>7</w:t>
            </w:r>
          </w:p>
        </w:tc>
        <w:tc>
          <w:tcPr>
            <w:tcW w:w="581" w:type="dxa"/>
          </w:tcPr>
          <w:p>
            <w:pPr>
              <w:pStyle w:val="TableParagraph"/>
              <w:spacing w:before="93"/>
              <w:rPr>
                <w:sz w:val="16"/>
              </w:rPr>
            </w:pPr>
          </w:p>
          <w:p>
            <w:pPr>
              <w:pStyle w:val="TableParagraph"/>
              <w:ind w:left="16" w:right="3"/>
              <w:jc w:val="center"/>
              <w:rPr>
                <w:sz w:val="16"/>
              </w:rPr>
            </w:pPr>
            <w:r>
              <w:rPr>
                <w:spacing w:val="-2"/>
                <w:sz w:val="16"/>
              </w:rPr>
              <w:t>32.20</w:t>
            </w:r>
          </w:p>
          <w:p>
            <w:pPr>
              <w:pStyle w:val="TableParagraph"/>
              <w:spacing w:before="1"/>
              <w:ind w:left="16"/>
              <w:jc w:val="center"/>
              <w:rPr>
                <w:sz w:val="16"/>
              </w:rPr>
            </w:pPr>
            <w:r>
              <w:rPr>
                <w:spacing w:val="-10"/>
                <w:sz w:val="16"/>
              </w:rPr>
              <w:t>0</w:t>
            </w:r>
          </w:p>
        </w:tc>
        <w:tc>
          <w:tcPr>
            <w:tcW w:w="579" w:type="dxa"/>
          </w:tcPr>
          <w:p>
            <w:pPr>
              <w:pStyle w:val="TableParagraph"/>
              <w:spacing w:before="93"/>
              <w:rPr>
                <w:sz w:val="16"/>
              </w:rPr>
            </w:pPr>
          </w:p>
          <w:p>
            <w:pPr>
              <w:pStyle w:val="TableParagraph"/>
              <w:ind w:left="12" w:right="2"/>
              <w:jc w:val="center"/>
              <w:rPr>
                <w:sz w:val="16"/>
              </w:rPr>
            </w:pPr>
            <w:r>
              <w:rPr>
                <w:spacing w:val="-2"/>
                <w:sz w:val="16"/>
              </w:rPr>
              <w:t>34.50</w:t>
            </w:r>
          </w:p>
          <w:p>
            <w:pPr>
              <w:pStyle w:val="TableParagraph"/>
              <w:spacing w:before="1"/>
              <w:ind w:left="12"/>
              <w:jc w:val="center"/>
              <w:rPr>
                <w:sz w:val="16"/>
              </w:rPr>
            </w:pPr>
            <w:r>
              <w:rPr>
                <w:spacing w:val="-10"/>
                <w:sz w:val="16"/>
              </w:rPr>
              <w:t>0</w:t>
            </w:r>
          </w:p>
        </w:tc>
        <w:tc>
          <w:tcPr>
            <w:tcW w:w="578" w:type="dxa"/>
          </w:tcPr>
          <w:p>
            <w:pPr>
              <w:pStyle w:val="TableParagraph"/>
              <w:spacing w:before="93"/>
              <w:rPr>
                <w:sz w:val="16"/>
              </w:rPr>
            </w:pPr>
          </w:p>
          <w:p>
            <w:pPr>
              <w:pStyle w:val="TableParagraph"/>
              <w:ind w:left="13" w:right="2"/>
              <w:jc w:val="center"/>
              <w:rPr>
                <w:sz w:val="16"/>
              </w:rPr>
            </w:pPr>
            <w:r>
              <w:rPr>
                <w:spacing w:val="-2"/>
                <w:sz w:val="16"/>
              </w:rPr>
              <w:t>34.50</w:t>
            </w:r>
          </w:p>
          <w:p>
            <w:pPr>
              <w:pStyle w:val="TableParagraph"/>
              <w:spacing w:before="1"/>
              <w:ind w:left="13"/>
              <w:jc w:val="center"/>
              <w:rPr>
                <w:sz w:val="16"/>
              </w:rPr>
            </w:pPr>
            <w:r>
              <w:rPr>
                <w:spacing w:val="-10"/>
                <w:sz w:val="16"/>
              </w:rPr>
              <w:t>0</w:t>
            </w:r>
          </w:p>
        </w:tc>
        <w:tc>
          <w:tcPr>
            <w:tcW w:w="698" w:type="dxa"/>
          </w:tcPr>
          <w:p>
            <w:pPr>
              <w:pStyle w:val="TableParagraph"/>
              <w:rPr>
                <w:sz w:val="16"/>
              </w:rPr>
            </w:pPr>
          </w:p>
          <w:p>
            <w:pPr>
              <w:pStyle w:val="TableParagraph"/>
              <w:rPr>
                <w:sz w:val="16"/>
              </w:rPr>
            </w:pPr>
          </w:p>
          <w:p>
            <w:pPr>
              <w:pStyle w:val="TableParagraph"/>
              <w:spacing w:before="1"/>
              <w:ind w:right="52"/>
              <w:jc w:val="right"/>
              <w:rPr>
                <w:sz w:val="16"/>
              </w:rPr>
            </w:pPr>
            <w:r>
              <w:rPr>
                <w:spacing w:val="-2"/>
                <w:sz w:val="16"/>
              </w:rPr>
              <w:t>107.417</w:t>
            </w:r>
          </w:p>
        </w:tc>
      </w:tr>
      <w:tr>
        <w:trPr>
          <w:trHeight w:val="918" w:hRule="atLeast"/>
        </w:trPr>
        <w:tc>
          <w:tcPr>
            <w:tcW w:w="1238" w:type="dxa"/>
          </w:tcPr>
          <w:p>
            <w:pPr>
              <w:pStyle w:val="TableParagraph"/>
              <w:ind w:left="95" w:right="85" w:firstLine="4"/>
              <w:jc w:val="center"/>
              <w:rPr>
                <w:sz w:val="16"/>
              </w:rPr>
            </w:pPr>
            <w:r>
              <w:rPr>
                <w:sz w:val="16"/>
              </w:rPr>
              <w:t>Control</w:t>
            </w:r>
            <w:r>
              <w:rPr>
                <w:spacing w:val="-3"/>
                <w:sz w:val="16"/>
              </w:rPr>
              <w:t> </w:t>
            </w:r>
            <w:r>
              <w:rPr>
                <w:sz w:val="16"/>
              </w:rPr>
              <w:t>al</w:t>
            </w:r>
            <w:r>
              <w:rPr>
                <w:spacing w:val="40"/>
                <w:sz w:val="16"/>
              </w:rPr>
              <w:t> </w:t>
            </w:r>
            <w:r>
              <w:rPr>
                <w:spacing w:val="-2"/>
                <w:sz w:val="16"/>
              </w:rPr>
              <w:t>aprovechamient</w:t>
            </w:r>
            <w:r>
              <w:rPr>
                <w:spacing w:val="40"/>
                <w:sz w:val="16"/>
              </w:rPr>
              <w:t> </w:t>
            </w:r>
            <w:r>
              <w:rPr>
                <w:sz w:val="16"/>
              </w:rPr>
              <w:t>o de la flora,</w:t>
            </w:r>
          </w:p>
          <w:p>
            <w:pPr>
              <w:pStyle w:val="TableParagraph"/>
              <w:spacing w:line="184" w:lineRule="exact"/>
              <w:ind w:left="95" w:right="81" w:hanging="5"/>
              <w:jc w:val="center"/>
              <w:rPr>
                <w:sz w:val="16"/>
              </w:rPr>
            </w:pPr>
            <w:r>
              <w:rPr>
                <w:sz w:val="16"/>
              </w:rPr>
              <w:t>arbolado</w:t>
            </w:r>
            <w:r>
              <w:rPr>
                <w:spacing w:val="-10"/>
                <w:sz w:val="16"/>
              </w:rPr>
              <w:t> </w:t>
            </w:r>
            <w:r>
              <w:rPr>
                <w:sz w:val="16"/>
              </w:rPr>
              <w:t>urbano</w:t>
            </w:r>
            <w:r>
              <w:rPr>
                <w:spacing w:val="40"/>
                <w:sz w:val="16"/>
              </w:rPr>
              <w:t> </w:t>
            </w:r>
            <w:r>
              <w:rPr>
                <w:sz w:val="16"/>
              </w:rPr>
              <w:t>y</w:t>
            </w:r>
            <w:r>
              <w:rPr>
                <w:spacing w:val="-2"/>
                <w:sz w:val="16"/>
              </w:rPr>
              <w:t> </w:t>
            </w:r>
            <w:r>
              <w:rPr>
                <w:sz w:val="16"/>
              </w:rPr>
              <w:t>fauna</w:t>
            </w:r>
            <w:r>
              <w:rPr>
                <w:spacing w:val="-1"/>
                <w:sz w:val="16"/>
              </w:rPr>
              <w:t> </w:t>
            </w:r>
            <w:r>
              <w:rPr>
                <w:spacing w:val="-2"/>
                <w:sz w:val="16"/>
              </w:rPr>
              <w:t>silvestre</w:t>
            </w:r>
          </w:p>
        </w:tc>
        <w:tc>
          <w:tcPr>
            <w:tcW w:w="494" w:type="dxa"/>
          </w:tcPr>
          <w:p>
            <w:pPr>
              <w:pStyle w:val="TableParagraph"/>
              <w:rPr>
                <w:sz w:val="16"/>
              </w:rPr>
            </w:pPr>
          </w:p>
          <w:p>
            <w:pPr>
              <w:pStyle w:val="TableParagraph"/>
              <w:rPr>
                <w:sz w:val="16"/>
              </w:rPr>
            </w:pPr>
          </w:p>
          <w:p>
            <w:pPr>
              <w:pStyle w:val="TableParagraph"/>
              <w:spacing w:before="1"/>
              <w:ind w:left="12" w:right="2"/>
              <w:jc w:val="center"/>
              <w:rPr>
                <w:sz w:val="16"/>
              </w:rPr>
            </w:pPr>
            <w:r>
              <w:rPr>
                <w:spacing w:val="-5"/>
                <w:sz w:val="16"/>
              </w:rPr>
              <w:t>13</w:t>
            </w:r>
          </w:p>
        </w:tc>
        <w:tc>
          <w:tcPr>
            <w:tcW w:w="814" w:type="dxa"/>
          </w:tcPr>
          <w:p>
            <w:pPr>
              <w:pStyle w:val="TableParagraph"/>
              <w:rPr>
                <w:sz w:val="16"/>
              </w:rPr>
            </w:pPr>
          </w:p>
          <w:p>
            <w:pPr>
              <w:pStyle w:val="TableParagraph"/>
              <w:rPr>
                <w:sz w:val="16"/>
              </w:rPr>
            </w:pPr>
          </w:p>
          <w:p>
            <w:pPr>
              <w:pStyle w:val="TableParagraph"/>
              <w:spacing w:before="1"/>
              <w:ind w:left="18"/>
              <w:jc w:val="center"/>
              <w:rPr>
                <w:sz w:val="16"/>
              </w:rPr>
            </w:pPr>
            <w:r>
              <w:rPr>
                <w:spacing w:val="-2"/>
                <w:sz w:val="16"/>
              </w:rPr>
              <w:t>Atender</w:t>
            </w:r>
          </w:p>
        </w:tc>
        <w:tc>
          <w:tcPr>
            <w:tcW w:w="710" w:type="dxa"/>
          </w:tcPr>
          <w:p>
            <w:pPr>
              <w:pStyle w:val="TableParagraph"/>
              <w:rPr>
                <w:sz w:val="16"/>
              </w:rPr>
            </w:pPr>
          </w:p>
          <w:p>
            <w:pPr>
              <w:pStyle w:val="TableParagraph"/>
              <w:rPr>
                <w:sz w:val="16"/>
              </w:rPr>
            </w:pPr>
          </w:p>
          <w:p>
            <w:pPr>
              <w:pStyle w:val="TableParagraph"/>
              <w:spacing w:before="1"/>
              <w:ind w:left="15"/>
              <w:jc w:val="center"/>
              <w:rPr>
                <w:sz w:val="16"/>
              </w:rPr>
            </w:pPr>
            <w:r>
              <w:rPr>
                <w:spacing w:val="-2"/>
                <w:sz w:val="16"/>
              </w:rPr>
              <w:t>24.800</w:t>
            </w:r>
          </w:p>
        </w:tc>
        <w:tc>
          <w:tcPr>
            <w:tcW w:w="708" w:type="dxa"/>
          </w:tcPr>
          <w:p>
            <w:pPr>
              <w:pStyle w:val="TableParagraph"/>
              <w:spacing w:before="91"/>
              <w:rPr>
                <w:sz w:val="16"/>
              </w:rPr>
            </w:pPr>
          </w:p>
          <w:p>
            <w:pPr>
              <w:pStyle w:val="TableParagraph"/>
              <w:ind w:left="322" w:right="51" w:hanging="245"/>
              <w:rPr>
                <w:sz w:val="16"/>
              </w:rPr>
            </w:pPr>
            <w:r>
              <w:rPr>
                <w:spacing w:val="-2"/>
                <w:sz w:val="16"/>
              </w:rPr>
              <w:t>Animale</w:t>
            </w:r>
            <w:r>
              <w:rPr>
                <w:spacing w:val="40"/>
                <w:sz w:val="16"/>
              </w:rPr>
              <w:t> </w:t>
            </w:r>
            <w:r>
              <w:rPr>
                <w:spacing w:val="-10"/>
                <w:sz w:val="16"/>
              </w:rPr>
              <w:t>s</w:t>
            </w:r>
          </w:p>
        </w:tc>
        <w:tc>
          <w:tcPr>
            <w:tcW w:w="1930" w:type="dxa"/>
          </w:tcPr>
          <w:p>
            <w:pPr>
              <w:pStyle w:val="TableParagraph"/>
              <w:rPr>
                <w:sz w:val="16"/>
              </w:rPr>
            </w:pPr>
          </w:p>
          <w:p>
            <w:pPr>
              <w:pStyle w:val="TableParagraph"/>
              <w:ind w:left="308" w:right="293" w:hanging="4"/>
              <w:jc w:val="center"/>
              <w:rPr>
                <w:sz w:val="16"/>
              </w:rPr>
            </w:pPr>
            <w:r>
              <w:rPr>
                <w:sz w:val="16"/>
              </w:rPr>
              <w:t>Silvestres</w:t>
            </w:r>
            <w:r>
              <w:rPr>
                <w:spacing w:val="-5"/>
                <w:sz w:val="16"/>
              </w:rPr>
              <w:t> </w:t>
            </w:r>
            <w:r>
              <w:rPr>
                <w:sz w:val="16"/>
              </w:rPr>
              <w:t>vivos</w:t>
            </w:r>
            <w:r>
              <w:rPr>
                <w:spacing w:val="40"/>
                <w:sz w:val="16"/>
              </w:rPr>
              <w:t> </w:t>
            </w:r>
            <w:r>
              <w:rPr>
                <w:sz w:val="16"/>
              </w:rPr>
              <w:t>recuperados por la</w:t>
            </w:r>
            <w:r>
              <w:rPr>
                <w:spacing w:val="40"/>
                <w:sz w:val="16"/>
              </w:rPr>
              <w:t> </w:t>
            </w:r>
            <w:r>
              <w:rPr>
                <w:sz w:val="16"/>
              </w:rPr>
              <w:t>autoridad</w:t>
            </w:r>
            <w:r>
              <w:rPr>
                <w:spacing w:val="-10"/>
                <w:sz w:val="16"/>
              </w:rPr>
              <w:t> </w:t>
            </w:r>
            <w:r>
              <w:rPr>
                <w:sz w:val="16"/>
              </w:rPr>
              <w:t>ambiental.</w:t>
            </w:r>
          </w:p>
        </w:tc>
        <w:tc>
          <w:tcPr>
            <w:tcW w:w="499" w:type="dxa"/>
          </w:tcPr>
          <w:p>
            <w:pPr>
              <w:pStyle w:val="TableParagraph"/>
              <w:spacing w:before="91"/>
              <w:rPr>
                <w:sz w:val="16"/>
              </w:rPr>
            </w:pPr>
          </w:p>
          <w:p>
            <w:pPr>
              <w:pStyle w:val="TableParagraph"/>
              <w:ind w:left="19" w:right="4"/>
              <w:jc w:val="center"/>
              <w:rPr>
                <w:sz w:val="16"/>
              </w:rPr>
            </w:pPr>
            <w:r>
              <w:rPr>
                <w:spacing w:val="-4"/>
                <w:sz w:val="16"/>
              </w:rPr>
              <w:t>3.20</w:t>
            </w:r>
          </w:p>
          <w:p>
            <w:pPr>
              <w:pStyle w:val="TableParagraph"/>
              <w:spacing w:before="1"/>
              <w:ind w:left="19" w:right="3"/>
              <w:jc w:val="center"/>
              <w:rPr>
                <w:sz w:val="16"/>
              </w:rPr>
            </w:pPr>
            <w:r>
              <w:rPr>
                <w:spacing w:val="-10"/>
                <w:sz w:val="16"/>
              </w:rPr>
              <w:t>0</w:t>
            </w:r>
          </w:p>
        </w:tc>
        <w:tc>
          <w:tcPr>
            <w:tcW w:w="581" w:type="dxa"/>
          </w:tcPr>
          <w:p>
            <w:pPr>
              <w:pStyle w:val="TableParagraph"/>
              <w:rPr>
                <w:sz w:val="16"/>
              </w:rPr>
            </w:pPr>
          </w:p>
          <w:p>
            <w:pPr>
              <w:pStyle w:val="TableParagraph"/>
              <w:rPr>
                <w:sz w:val="16"/>
              </w:rPr>
            </w:pPr>
          </w:p>
          <w:p>
            <w:pPr>
              <w:pStyle w:val="TableParagraph"/>
              <w:spacing w:before="1"/>
              <w:ind w:left="16" w:right="3"/>
              <w:jc w:val="center"/>
              <w:rPr>
                <w:sz w:val="16"/>
              </w:rPr>
            </w:pPr>
            <w:r>
              <w:rPr>
                <w:spacing w:val="-2"/>
                <w:sz w:val="16"/>
              </w:rPr>
              <w:t>7.200</w:t>
            </w:r>
          </w:p>
        </w:tc>
        <w:tc>
          <w:tcPr>
            <w:tcW w:w="579" w:type="dxa"/>
          </w:tcPr>
          <w:p>
            <w:pPr>
              <w:pStyle w:val="TableParagraph"/>
              <w:rPr>
                <w:sz w:val="16"/>
              </w:rPr>
            </w:pPr>
          </w:p>
          <w:p>
            <w:pPr>
              <w:pStyle w:val="TableParagraph"/>
              <w:rPr>
                <w:sz w:val="16"/>
              </w:rPr>
            </w:pPr>
          </w:p>
          <w:p>
            <w:pPr>
              <w:pStyle w:val="TableParagraph"/>
              <w:spacing w:before="1"/>
              <w:ind w:left="12" w:right="2"/>
              <w:jc w:val="center"/>
              <w:rPr>
                <w:sz w:val="16"/>
              </w:rPr>
            </w:pPr>
            <w:r>
              <w:rPr>
                <w:spacing w:val="-2"/>
                <w:sz w:val="16"/>
              </w:rPr>
              <w:t>7.200</w:t>
            </w:r>
          </w:p>
        </w:tc>
        <w:tc>
          <w:tcPr>
            <w:tcW w:w="578" w:type="dxa"/>
          </w:tcPr>
          <w:p>
            <w:pPr>
              <w:pStyle w:val="TableParagraph"/>
              <w:rPr>
                <w:sz w:val="16"/>
              </w:rPr>
            </w:pPr>
          </w:p>
          <w:p>
            <w:pPr>
              <w:pStyle w:val="TableParagraph"/>
              <w:rPr>
                <w:sz w:val="16"/>
              </w:rPr>
            </w:pPr>
          </w:p>
          <w:p>
            <w:pPr>
              <w:pStyle w:val="TableParagraph"/>
              <w:spacing w:before="1"/>
              <w:ind w:left="13" w:right="2"/>
              <w:jc w:val="center"/>
              <w:rPr>
                <w:sz w:val="16"/>
              </w:rPr>
            </w:pPr>
            <w:r>
              <w:rPr>
                <w:spacing w:val="-2"/>
                <w:sz w:val="16"/>
              </w:rPr>
              <w:t>7.200</w:t>
            </w:r>
          </w:p>
        </w:tc>
        <w:tc>
          <w:tcPr>
            <w:tcW w:w="698" w:type="dxa"/>
          </w:tcPr>
          <w:p>
            <w:pPr>
              <w:pStyle w:val="TableParagraph"/>
              <w:rPr>
                <w:sz w:val="16"/>
              </w:rPr>
            </w:pPr>
          </w:p>
          <w:p>
            <w:pPr>
              <w:pStyle w:val="TableParagraph"/>
              <w:rPr>
                <w:sz w:val="16"/>
              </w:rPr>
            </w:pPr>
          </w:p>
          <w:p>
            <w:pPr>
              <w:pStyle w:val="TableParagraph"/>
              <w:spacing w:before="1"/>
              <w:ind w:right="52"/>
              <w:jc w:val="right"/>
              <w:rPr>
                <w:sz w:val="16"/>
              </w:rPr>
            </w:pPr>
            <w:r>
              <w:rPr>
                <w:spacing w:val="-2"/>
                <w:sz w:val="16"/>
              </w:rPr>
              <w:t>24.800</w:t>
            </w:r>
          </w:p>
        </w:tc>
      </w:tr>
      <w:tr>
        <w:trPr>
          <w:trHeight w:val="368" w:hRule="atLeast"/>
        </w:trPr>
        <w:tc>
          <w:tcPr>
            <w:tcW w:w="1238" w:type="dxa"/>
          </w:tcPr>
          <w:p>
            <w:pPr>
              <w:pStyle w:val="TableParagraph"/>
              <w:spacing w:line="184" w:lineRule="exact"/>
              <w:ind w:left="352" w:right="261" w:hanging="75"/>
              <w:rPr>
                <w:sz w:val="16"/>
              </w:rPr>
            </w:pPr>
            <w:r>
              <w:rPr>
                <w:sz w:val="16"/>
              </w:rPr>
              <w:t>Control</w:t>
            </w:r>
            <w:r>
              <w:rPr>
                <w:spacing w:val="-10"/>
                <w:sz w:val="16"/>
              </w:rPr>
              <w:t> </w:t>
            </w:r>
            <w:r>
              <w:rPr>
                <w:sz w:val="16"/>
              </w:rPr>
              <w:t>de</w:t>
            </w:r>
            <w:r>
              <w:rPr>
                <w:spacing w:val="40"/>
                <w:sz w:val="16"/>
              </w:rPr>
              <w:t> </w:t>
            </w:r>
            <w:r>
              <w:rPr>
                <w:spacing w:val="-2"/>
                <w:sz w:val="16"/>
              </w:rPr>
              <w:t>usuarios</w:t>
            </w:r>
          </w:p>
        </w:tc>
        <w:tc>
          <w:tcPr>
            <w:tcW w:w="494" w:type="dxa"/>
          </w:tcPr>
          <w:p>
            <w:pPr>
              <w:pStyle w:val="TableParagraph"/>
              <w:spacing w:before="91"/>
              <w:ind w:left="12" w:right="2"/>
              <w:jc w:val="center"/>
              <w:rPr>
                <w:sz w:val="16"/>
              </w:rPr>
            </w:pPr>
            <w:r>
              <w:rPr>
                <w:spacing w:val="-5"/>
                <w:sz w:val="16"/>
              </w:rPr>
              <w:t>14</w:t>
            </w:r>
          </w:p>
        </w:tc>
        <w:tc>
          <w:tcPr>
            <w:tcW w:w="814" w:type="dxa"/>
          </w:tcPr>
          <w:p>
            <w:pPr>
              <w:pStyle w:val="TableParagraph"/>
              <w:spacing w:before="91"/>
              <w:ind w:left="18" w:right="3"/>
              <w:jc w:val="center"/>
              <w:rPr>
                <w:sz w:val="16"/>
              </w:rPr>
            </w:pPr>
            <w:r>
              <w:rPr>
                <w:spacing w:val="-2"/>
                <w:sz w:val="16"/>
              </w:rPr>
              <w:t>Realizar</w:t>
            </w:r>
          </w:p>
        </w:tc>
        <w:tc>
          <w:tcPr>
            <w:tcW w:w="710" w:type="dxa"/>
          </w:tcPr>
          <w:p>
            <w:pPr>
              <w:pStyle w:val="TableParagraph"/>
              <w:spacing w:before="91"/>
              <w:ind w:left="15"/>
              <w:jc w:val="center"/>
              <w:rPr>
                <w:sz w:val="16"/>
              </w:rPr>
            </w:pPr>
            <w:r>
              <w:rPr>
                <w:spacing w:val="-2"/>
                <w:sz w:val="16"/>
              </w:rPr>
              <w:t>25.200</w:t>
            </w:r>
          </w:p>
        </w:tc>
        <w:tc>
          <w:tcPr>
            <w:tcW w:w="708" w:type="dxa"/>
          </w:tcPr>
          <w:p>
            <w:pPr>
              <w:pStyle w:val="TableParagraph"/>
              <w:spacing w:line="184" w:lineRule="exact"/>
              <w:ind w:left="207" w:right="88" w:hanging="101"/>
              <w:rPr>
                <w:sz w:val="16"/>
              </w:rPr>
            </w:pPr>
            <w:r>
              <w:rPr>
                <w:spacing w:val="-2"/>
                <w:sz w:val="16"/>
              </w:rPr>
              <w:t>Actuaci</w:t>
            </w:r>
            <w:r>
              <w:rPr>
                <w:spacing w:val="40"/>
                <w:sz w:val="16"/>
              </w:rPr>
              <w:t> </w:t>
            </w:r>
            <w:r>
              <w:rPr>
                <w:spacing w:val="-4"/>
                <w:sz w:val="16"/>
              </w:rPr>
              <w:t>ones</w:t>
            </w:r>
          </w:p>
        </w:tc>
        <w:tc>
          <w:tcPr>
            <w:tcW w:w="1930" w:type="dxa"/>
          </w:tcPr>
          <w:p>
            <w:pPr>
              <w:pStyle w:val="TableParagraph"/>
              <w:spacing w:line="184" w:lineRule="exact"/>
              <w:ind w:left="73" w:firstLine="43"/>
              <w:rPr>
                <w:sz w:val="16"/>
              </w:rPr>
            </w:pPr>
            <w:r>
              <w:rPr>
                <w:sz w:val="16"/>
              </w:rPr>
              <w:t>de</w:t>
            </w:r>
            <w:r>
              <w:rPr>
                <w:spacing w:val="-1"/>
                <w:sz w:val="16"/>
              </w:rPr>
              <w:t> </w:t>
            </w:r>
            <w:r>
              <w:rPr>
                <w:sz w:val="16"/>
              </w:rPr>
              <w:t>control y seguimiento a</w:t>
            </w:r>
            <w:r>
              <w:rPr>
                <w:spacing w:val="40"/>
                <w:sz w:val="16"/>
              </w:rPr>
              <w:t> </w:t>
            </w:r>
            <w:r>
              <w:rPr>
                <w:sz w:val="16"/>
              </w:rPr>
              <w:t>los</w:t>
            </w:r>
            <w:r>
              <w:rPr>
                <w:spacing w:val="-5"/>
                <w:sz w:val="16"/>
              </w:rPr>
              <w:t> </w:t>
            </w:r>
            <w:r>
              <w:rPr>
                <w:sz w:val="16"/>
              </w:rPr>
              <w:t>usuarios</w:t>
            </w:r>
            <w:r>
              <w:rPr>
                <w:spacing w:val="-5"/>
                <w:sz w:val="16"/>
              </w:rPr>
              <w:t> </w:t>
            </w:r>
            <w:r>
              <w:rPr>
                <w:sz w:val="16"/>
              </w:rPr>
              <w:t>de</w:t>
            </w:r>
            <w:r>
              <w:rPr>
                <w:spacing w:val="-4"/>
                <w:sz w:val="16"/>
              </w:rPr>
              <w:t> </w:t>
            </w:r>
            <w:r>
              <w:rPr>
                <w:sz w:val="16"/>
              </w:rPr>
              <w:t>la</w:t>
            </w:r>
            <w:r>
              <w:rPr>
                <w:spacing w:val="-5"/>
                <w:sz w:val="16"/>
              </w:rPr>
              <w:t> </w:t>
            </w:r>
            <w:r>
              <w:rPr>
                <w:sz w:val="16"/>
              </w:rPr>
              <w:t>cadena</w:t>
            </w:r>
            <w:r>
              <w:rPr>
                <w:spacing w:val="-4"/>
                <w:sz w:val="16"/>
              </w:rPr>
              <w:t> </w:t>
            </w:r>
            <w:r>
              <w:rPr>
                <w:spacing w:val="-5"/>
                <w:sz w:val="16"/>
              </w:rPr>
              <w:t>de</w:t>
            </w:r>
          </w:p>
        </w:tc>
        <w:tc>
          <w:tcPr>
            <w:tcW w:w="499" w:type="dxa"/>
          </w:tcPr>
          <w:p>
            <w:pPr>
              <w:pStyle w:val="TableParagraph"/>
              <w:ind w:left="19" w:right="4"/>
              <w:jc w:val="center"/>
              <w:rPr>
                <w:sz w:val="16"/>
              </w:rPr>
            </w:pPr>
            <w:r>
              <w:rPr>
                <w:spacing w:val="-4"/>
                <w:sz w:val="16"/>
              </w:rPr>
              <w:t>3.00</w:t>
            </w:r>
          </w:p>
          <w:p>
            <w:pPr>
              <w:pStyle w:val="TableParagraph"/>
              <w:spacing w:line="163" w:lineRule="exact" w:before="1"/>
              <w:ind w:left="19" w:right="3"/>
              <w:jc w:val="center"/>
              <w:rPr>
                <w:sz w:val="16"/>
              </w:rPr>
            </w:pPr>
            <w:r>
              <w:rPr>
                <w:spacing w:val="-10"/>
                <w:sz w:val="16"/>
              </w:rPr>
              <w:t>0</w:t>
            </w:r>
          </w:p>
        </w:tc>
        <w:tc>
          <w:tcPr>
            <w:tcW w:w="581" w:type="dxa"/>
          </w:tcPr>
          <w:p>
            <w:pPr>
              <w:pStyle w:val="TableParagraph"/>
              <w:spacing w:before="91"/>
              <w:ind w:left="16" w:right="3"/>
              <w:jc w:val="center"/>
              <w:rPr>
                <w:sz w:val="16"/>
              </w:rPr>
            </w:pPr>
            <w:r>
              <w:rPr>
                <w:spacing w:val="-2"/>
                <w:sz w:val="16"/>
              </w:rPr>
              <w:t>6.950</w:t>
            </w:r>
          </w:p>
        </w:tc>
        <w:tc>
          <w:tcPr>
            <w:tcW w:w="579" w:type="dxa"/>
          </w:tcPr>
          <w:p>
            <w:pPr>
              <w:pStyle w:val="TableParagraph"/>
              <w:spacing w:before="91"/>
              <w:ind w:left="12" w:right="2"/>
              <w:jc w:val="center"/>
              <w:rPr>
                <w:sz w:val="16"/>
              </w:rPr>
            </w:pPr>
            <w:r>
              <w:rPr>
                <w:spacing w:val="-2"/>
                <w:sz w:val="16"/>
              </w:rPr>
              <w:t>7.600</w:t>
            </w:r>
          </w:p>
        </w:tc>
        <w:tc>
          <w:tcPr>
            <w:tcW w:w="578" w:type="dxa"/>
          </w:tcPr>
          <w:p>
            <w:pPr>
              <w:pStyle w:val="TableParagraph"/>
              <w:spacing w:before="91"/>
              <w:ind w:left="13" w:right="2"/>
              <w:jc w:val="center"/>
              <w:rPr>
                <w:sz w:val="16"/>
              </w:rPr>
            </w:pPr>
            <w:r>
              <w:rPr>
                <w:spacing w:val="-2"/>
                <w:sz w:val="16"/>
              </w:rPr>
              <w:t>7.650</w:t>
            </w:r>
          </w:p>
        </w:tc>
        <w:tc>
          <w:tcPr>
            <w:tcW w:w="698" w:type="dxa"/>
          </w:tcPr>
          <w:p>
            <w:pPr>
              <w:pStyle w:val="TableParagraph"/>
              <w:spacing w:before="91"/>
              <w:ind w:right="52"/>
              <w:jc w:val="right"/>
              <w:rPr>
                <w:sz w:val="16"/>
              </w:rPr>
            </w:pPr>
            <w:r>
              <w:rPr>
                <w:spacing w:val="-2"/>
                <w:sz w:val="16"/>
              </w:rPr>
              <w:t>25.200</w:t>
            </w:r>
          </w:p>
        </w:tc>
      </w:tr>
    </w:tbl>
    <w:p>
      <w:pPr>
        <w:pStyle w:val="TableParagraph"/>
        <w:spacing w:after="0"/>
        <w:jc w:val="right"/>
        <w:rPr>
          <w:sz w:val="16"/>
        </w:rPr>
        <w:sectPr>
          <w:pgSz w:w="12240" w:h="15840"/>
          <w:pgMar w:header="1022" w:footer="0" w:top="2640" w:bottom="280" w:left="1080" w:right="720"/>
        </w:sectPr>
      </w:pPr>
    </w:p>
    <w:p>
      <w:pPr>
        <w:pStyle w:val="BodyText"/>
      </w:pPr>
    </w:p>
    <w:p>
      <w:pPr>
        <w:pStyle w:val="BodyText"/>
        <w:spacing w:before="96" w:after="1"/>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8"/>
        <w:gridCol w:w="494"/>
        <w:gridCol w:w="814"/>
        <w:gridCol w:w="710"/>
        <w:gridCol w:w="708"/>
        <w:gridCol w:w="1930"/>
        <w:gridCol w:w="499"/>
        <w:gridCol w:w="581"/>
        <w:gridCol w:w="579"/>
        <w:gridCol w:w="578"/>
        <w:gridCol w:w="698"/>
      </w:tblGrid>
      <w:tr>
        <w:trPr>
          <w:trHeight w:val="551" w:hRule="atLeast"/>
        </w:trPr>
        <w:tc>
          <w:tcPr>
            <w:tcW w:w="1238" w:type="dxa"/>
          </w:tcPr>
          <w:p>
            <w:pPr>
              <w:pStyle w:val="TableParagraph"/>
              <w:spacing w:before="1"/>
              <w:ind w:left="352" w:right="118" w:hanging="216"/>
              <w:rPr>
                <w:sz w:val="16"/>
              </w:rPr>
            </w:pPr>
            <w:r>
              <w:rPr>
                <w:sz w:val="16"/>
              </w:rPr>
              <w:t>generadores</w:t>
            </w:r>
            <w:r>
              <w:rPr>
                <w:spacing w:val="-10"/>
                <w:sz w:val="16"/>
              </w:rPr>
              <w:t> </w:t>
            </w:r>
            <w:r>
              <w:rPr>
                <w:sz w:val="16"/>
              </w:rPr>
              <w:t>de</w:t>
            </w:r>
            <w:r>
              <w:rPr>
                <w:spacing w:val="40"/>
                <w:sz w:val="16"/>
              </w:rPr>
              <w:t> </w:t>
            </w:r>
            <w:r>
              <w:rPr>
                <w:spacing w:val="-2"/>
                <w:sz w:val="16"/>
              </w:rPr>
              <w:t>residuos</w:t>
            </w:r>
          </w:p>
        </w:tc>
        <w:tc>
          <w:tcPr>
            <w:tcW w:w="494" w:type="dxa"/>
          </w:tcPr>
          <w:p>
            <w:pPr>
              <w:pStyle w:val="TableParagraph"/>
              <w:rPr>
                <w:sz w:val="18"/>
              </w:rPr>
            </w:pPr>
          </w:p>
        </w:tc>
        <w:tc>
          <w:tcPr>
            <w:tcW w:w="814" w:type="dxa"/>
          </w:tcPr>
          <w:p>
            <w:pPr>
              <w:pStyle w:val="TableParagraph"/>
              <w:rPr>
                <w:sz w:val="18"/>
              </w:rPr>
            </w:pPr>
          </w:p>
        </w:tc>
        <w:tc>
          <w:tcPr>
            <w:tcW w:w="710" w:type="dxa"/>
          </w:tcPr>
          <w:p>
            <w:pPr>
              <w:pStyle w:val="TableParagraph"/>
              <w:rPr>
                <w:sz w:val="18"/>
              </w:rPr>
            </w:pPr>
          </w:p>
        </w:tc>
        <w:tc>
          <w:tcPr>
            <w:tcW w:w="708" w:type="dxa"/>
          </w:tcPr>
          <w:p>
            <w:pPr>
              <w:pStyle w:val="TableParagraph"/>
              <w:rPr>
                <w:sz w:val="18"/>
              </w:rPr>
            </w:pPr>
          </w:p>
        </w:tc>
        <w:tc>
          <w:tcPr>
            <w:tcW w:w="1930" w:type="dxa"/>
          </w:tcPr>
          <w:p>
            <w:pPr>
              <w:pStyle w:val="TableParagraph"/>
              <w:spacing w:before="1"/>
              <w:ind w:left="116" w:firstLine="122"/>
              <w:rPr>
                <w:sz w:val="16"/>
              </w:rPr>
            </w:pPr>
            <w:r>
              <w:rPr>
                <w:sz w:val="16"/>
              </w:rPr>
              <w:t>gestión de los residuos</w:t>
            </w:r>
            <w:r>
              <w:rPr>
                <w:spacing w:val="40"/>
                <w:sz w:val="16"/>
              </w:rPr>
              <w:t> </w:t>
            </w:r>
            <w:r>
              <w:rPr>
                <w:sz w:val="16"/>
              </w:rPr>
              <w:t>peligrosos,</w:t>
            </w:r>
            <w:r>
              <w:rPr>
                <w:spacing w:val="-10"/>
                <w:sz w:val="16"/>
              </w:rPr>
              <w:t> </w:t>
            </w:r>
            <w:r>
              <w:rPr>
                <w:sz w:val="16"/>
              </w:rPr>
              <w:t>especiales</w:t>
            </w:r>
            <w:r>
              <w:rPr>
                <w:spacing w:val="-10"/>
                <w:sz w:val="16"/>
              </w:rPr>
              <w:t> </w:t>
            </w:r>
            <w:r>
              <w:rPr>
                <w:sz w:val="16"/>
              </w:rPr>
              <w:t>y</w:t>
            </w:r>
            <w:r>
              <w:rPr>
                <w:spacing w:val="-10"/>
                <w:sz w:val="16"/>
              </w:rPr>
              <w:t> </w:t>
            </w:r>
            <w:r>
              <w:rPr>
                <w:sz w:val="16"/>
              </w:rPr>
              <w:t>de</w:t>
            </w:r>
          </w:p>
          <w:p>
            <w:pPr>
              <w:pStyle w:val="TableParagraph"/>
              <w:spacing w:line="162" w:lineRule="exact"/>
              <w:ind w:left="310"/>
              <w:rPr>
                <w:sz w:val="16"/>
              </w:rPr>
            </w:pPr>
            <w:r>
              <w:rPr>
                <w:sz w:val="16"/>
              </w:rPr>
              <w:t>manejo</w:t>
            </w:r>
            <w:r>
              <w:rPr>
                <w:spacing w:val="-4"/>
                <w:sz w:val="16"/>
              </w:rPr>
              <w:t> </w:t>
            </w:r>
            <w:r>
              <w:rPr>
                <w:spacing w:val="-2"/>
                <w:sz w:val="16"/>
              </w:rPr>
              <w:t>diferenciado</w:t>
            </w:r>
          </w:p>
        </w:tc>
        <w:tc>
          <w:tcPr>
            <w:tcW w:w="499" w:type="dxa"/>
          </w:tcPr>
          <w:p>
            <w:pPr>
              <w:pStyle w:val="TableParagraph"/>
              <w:rPr>
                <w:sz w:val="18"/>
              </w:rPr>
            </w:pPr>
          </w:p>
        </w:tc>
        <w:tc>
          <w:tcPr>
            <w:tcW w:w="581" w:type="dxa"/>
          </w:tcPr>
          <w:p>
            <w:pPr>
              <w:pStyle w:val="TableParagraph"/>
              <w:rPr>
                <w:sz w:val="18"/>
              </w:rPr>
            </w:pPr>
          </w:p>
        </w:tc>
        <w:tc>
          <w:tcPr>
            <w:tcW w:w="579" w:type="dxa"/>
          </w:tcPr>
          <w:p>
            <w:pPr>
              <w:pStyle w:val="TableParagraph"/>
              <w:rPr>
                <w:sz w:val="18"/>
              </w:rPr>
            </w:pPr>
          </w:p>
        </w:tc>
        <w:tc>
          <w:tcPr>
            <w:tcW w:w="578" w:type="dxa"/>
          </w:tcPr>
          <w:p>
            <w:pPr>
              <w:pStyle w:val="TableParagraph"/>
              <w:rPr>
                <w:sz w:val="18"/>
              </w:rPr>
            </w:pPr>
          </w:p>
        </w:tc>
        <w:tc>
          <w:tcPr>
            <w:tcW w:w="698" w:type="dxa"/>
          </w:tcPr>
          <w:p>
            <w:pPr>
              <w:pStyle w:val="TableParagraph"/>
              <w:rPr>
                <w:sz w:val="18"/>
              </w:rPr>
            </w:pPr>
          </w:p>
        </w:tc>
      </w:tr>
      <w:tr>
        <w:trPr>
          <w:trHeight w:val="1473" w:hRule="atLeast"/>
        </w:trPr>
        <w:tc>
          <w:tcPr>
            <w:tcW w:w="1238" w:type="dxa"/>
          </w:tcPr>
          <w:p>
            <w:pPr>
              <w:pStyle w:val="TableParagraph"/>
              <w:spacing w:before="2"/>
              <w:rPr>
                <w:sz w:val="16"/>
              </w:rPr>
            </w:pPr>
          </w:p>
          <w:p>
            <w:pPr>
              <w:pStyle w:val="TableParagraph"/>
              <w:ind w:left="148" w:right="135" w:hanging="3"/>
              <w:jc w:val="center"/>
              <w:rPr>
                <w:sz w:val="16"/>
              </w:rPr>
            </w:pPr>
            <w:r>
              <w:rPr>
                <w:spacing w:val="-2"/>
                <w:sz w:val="16"/>
              </w:rPr>
              <w:t>procedimiento</w:t>
            </w:r>
            <w:r>
              <w:rPr>
                <w:spacing w:val="40"/>
                <w:sz w:val="16"/>
              </w:rPr>
              <w:t> </w:t>
            </w:r>
            <w:r>
              <w:rPr>
                <w:spacing w:val="-2"/>
                <w:sz w:val="16"/>
              </w:rPr>
              <w:t>sancionatorio</w:t>
            </w:r>
            <w:r>
              <w:rPr>
                <w:spacing w:val="40"/>
                <w:sz w:val="16"/>
              </w:rPr>
              <w:t> </w:t>
            </w:r>
            <w:r>
              <w:rPr>
                <w:sz w:val="16"/>
              </w:rPr>
              <w:t>ambiental</w:t>
            </w:r>
            <w:r>
              <w:rPr>
                <w:spacing w:val="-3"/>
                <w:sz w:val="16"/>
              </w:rPr>
              <w:t> </w:t>
            </w:r>
            <w:r>
              <w:rPr>
                <w:sz w:val="16"/>
              </w:rPr>
              <w:t>y</w:t>
            </w:r>
            <w:r>
              <w:rPr>
                <w:spacing w:val="40"/>
                <w:sz w:val="16"/>
              </w:rPr>
              <w:t> </w:t>
            </w:r>
            <w:r>
              <w:rPr>
                <w:sz w:val="16"/>
              </w:rPr>
              <w:t>trámite</w:t>
            </w:r>
            <w:r>
              <w:rPr>
                <w:spacing w:val="-5"/>
                <w:sz w:val="16"/>
              </w:rPr>
              <w:t> </w:t>
            </w:r>
            <w:r>
              <w:rPr>
                <w:sz w:val="16"/>
              </w:rPr>
              <w:t>de</w:t>
            </w:r>
            <w:r>
              <w:rPr>
                <w:spacing w:val="40"/>
                <w:sz w:val="16"/>
              </w:rPr>
              <w:t> </w:t>
            </w:r>
            <w:r>
              <w:rPr>
                <w:spacing w:val="-2"/>
                <w:sz w:val="16"/>
              </w:rPr>
              <w:t>licenciamiento</w:t>
            </w:r>
            <w:r>
              <w:rPr>
                <w:spacing w:val="40"/>
                <w:sz w:val="16"/>
              </w:rPr>
              <w:t> </w:t>
            </w:r>
            <w:r>
              <w:rPr>
                <w:spacing w:val="-2"/>
                <w:sz w:val="16"/>
              </w:rPr>
              <w:t>ambiental.</w:t>
            </w:r>
          </w:p>
        </w:tc>
        <w:tc>
          <w:tcPr>
            <w:tcW w:w="494"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65"/>
              <w:rPr>
                <w:sz w:val="16"/>
              </w:rPr>
            </w:pPr>
            <w:r>
              <w:rPr>
                <w:spacing w:val="-5"/>
                <w:sz w:val="16"/>
              </w:rPr>
              <w:t>15</w:t>
            </w:r>
          </w:p>
        </w:tc>
        <w:tc>
          <w:tcPr>
            <w:tcW w:w="814"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42"/>
              <w:rPr>
                <w:sz w:val="16"/>
              </w:rPr>
            </w:pPr>
            <w:r>
              <w:rPr>
                <w:spacing w:val="-2"/>
                <w:sz w:val="16"/>
              </w:rPr>
              <w:t>Realizar</w:t>
            </w:r>
          </w:p>
        </w:tc>
        <w:tc>
          <w:tcPr>
            <w:tcW w:w="710"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37"/>
              <w:rPr>
                <w:sz w:val="16"/>
              </w:rPr>
            </w:pPr>
            <w:r>
              <w:rPr>
                <w:spacing w:val="-2"/>
                <w:sz w:val="16"/>
              </w:rPr>
              <w:t>52.200</w:t>
            </w:r>
          </w:p>
        </w:tc>
        <w:tc>
          <w:tcPr>
            <w:tcW w:w="708" w:type="dxa"/>
          </w:tcPr>
          <w:p>
            <w:pPr>
              <w:pStyle w:val="TableParagraph"/>
              <w:rPr>
                <w:sz w:val="16"/>
              </w:rPr>
            </w:pPr>
          </w:p>
          <w:p>
            <w:pPr>
              <w:pStyle w:val="TableParagraph"/>
              <w:rPr>
                <w:sz w:val="16"/>
              </w:rPr>
            </w:pPr>
          </w:p>
          <w:p>
            <w:pPr>
              <w:pStyle w:val="TableParagraph"/>
              <w:spacing w:before="1"/>
              <w:rPr>
                <w:sz w:val="16"/>
              </w:rPr>
            </w:pPr>
          </w:p>
          <w:p>
            <w:pPr>
              <w:pStyle w:val="TableParagraph"/>
              <w:ind w:left="207" w:right="88" w:hanging="101"/>
              <w:rPr>
                <w:sz w:val="16"/>
              </w:rPr>
            </w:pPr>
            <w:r>
              <w:rPr>
                <w:spacing w:val="-2"/>
                <w:sz w:val="16"/>
              </w:rPr>
              <w:t>Actuaci</w:t>
            </w:r>
            <w:r>
              <w:rPr>
                <w:spacing w:val="40"/>
                <w:sz w:val="16"/>
              </w:rPr>
              <w:t> </w:t>
            </w:r>
            <w:r>
              <w:rPr>
                <w:spacing w:val="-4"/>
                <w:sz w:val="16"/>
              </w:rPr>
              <w:t>ones</w:t>
            </w:r>
          </w:p>
        </w:tc>
        <w:tc>
          <w:tcPr>
            <w:tcW w:w="1930" w:type="dxa"/>
          </w:tcPr>
          <w:p>
            <w:pPr>
              <w:pStyle w:val="TableParagraph"/>
              <w:spacing w:before="1"/>
              <w:ind w:left="94" w:right="84" w:firstLine="2"/>
              <w:jc w:val="center"/>
              <w:rPr>
                <w:sz w:val="16"/>
              </w:rPr>
            </w:pPr>
            <w:r>
              <w:rPr>
                <w:sz w:val="16"/>
              </w:rPr>
              <w:t>en el marco del</w:t>
            </w:r>
            <w:r>
              <w:rPr>
                <w:spacing w:val="40"/>
                <w:sz w:val="16"/>
              </w:rPr>
              <w:t> </w:t>
            </w:r>
            <w:r>
              <w:rPr>
                <w:spacing w:val="-2"/>
                <w:sz w:val="16"/>
              </w:rPr>
              <w:t>procedimiento</w:t>
            </w:r>
            <w:r>
              <w:rPr>
                <w:spacing w:val="40"/>
                <w:sz w:val="16"/>
              </w:rPr>
              <w:t> </w:t>
            </w:r>
            <w:r>
              <w:rPr>
                <w:sz w:val="16"/>
              </w:rPr>
              <w:t>sancionatorio</w:t>
            </w:r>
            <w:r>
              <w:rPr>
                <w:spacing w:val="-3"/>
                <w:sz w:val="16"/>
              </w:rPr>
              <w:t> </w:t>
            </w:r>
            <w:r>
              <w:rPr>
                <w:sz w:val="16"/>
              </w:rPr>
              <w:t>ambiental,</w:t>
            </w:r>
            <w:r>
              <w:rPr>
                <w:spacing w:val="40"/>
                <w:sz w:val="16"/>
              </w:rPr>
              <w:t> </w:t>
            </w:r>
            <w:r>
              <w:rPr>
                <w:sz w:val="16"/>
              </w:rPr>
              <w:t>licenciamiento</w:t>
            </w:r>
            <w:r>
              <w:rPr>
                <w:spacing w:val="-10"/>
                <w:sz w:val="16"/>
              </w:rPr>
              <w:t> </w:t>
            </w:r>
            <w:r>
              <w:rPr>
                <w:sz w:val="16"/>
              </w:rPr>
              <w:t>ambiental</w:t>
            </w:r>
            <w:r>
              <w:rPr>
                <w:spacing w:val="-10"/>
                <w:sz w:val="16"/>
              </w:rPr>
              <w:t> </w:t>
            </w:r>
            <w:r>
              <w:rPr>
                <w:sz w:val="16"/>
              </w:rPr>
              <w:t>y</w:t>
            </w:r>
            <w:r>
              <w:rPr>
                <w:spacing w:val="40"/>
                <w:sz w:val="16"/>
              </w:rPr>
              <w:t> </w:t>
            </w:r>
            <w:r>
              <w:rPr>
                <w:sz w:val="16"/>
              </w:rPr>
              <w:t>demás instrumentos de</w:t>
            </w:r>
            <w:r>
              <w:rPr>
                <w:spacing w:val="40"/>
                <w:sz w:val="16"/>
              </w:rPr>
              <w:t> </w:t>
            </w:r>
            <w:r>
              <w:rPr>
                <w:sz w:val="16"/>
              </w:rPr>
              <w:t>manejo</w:t>
            </w:r>
            <w:r>
              <w:rPr>
                <w:spacing w:val="-10"/>
                <w:sz w:val="16"/>
              </w:rPr>
              <w:t> </w:t>
            </w:r>
            <w:r>
              <w:rPr>
                <w:sz w:val="16"/>
              </w:rPr>
              <w:t>y</w:t>
            </w:r>
            <w:r>
              <w:rPr>
                <w:spacing w:val="-9"/>
                <w:sz w:val="16"/>
              </w:rPr>
              <w:t> </w:t>
            </w:r>
            <w:r>
              <w:rPr>
                <w:sz w:val="16"/>
              </w:rPr>
              <w:t>control,</w:t>
            </w:r>
            <w:r>
              <w:rPr>
                <w:spacing w:val="-9"/>
                <w:sz w:val="16"/>
              </w:rPr>
              <w:t> </w:t>
            </w:r>
            <w:r>
              <w:rPr>
                <w:sz w:val="16"/>
              </w:rPr>
              <w:t>así</w:t>
            </w:r>
            <w:r>
              <w:rPr>
                <w:spacing w:val="-10"/>
                <w:sz w:val="16"/>
              </w:rPr>
              <w:t> </w:t>
            </w:r>
            <w:r>
              <w:rPr>
                <w:sz w:val="16"/>
              </w:rPr>
              <w:t>como</w:t>
            </w:r>
            <w:r>
              <w:rPr>
                <w:spacing w:val="40"/>
                <w:sz w:val="16"/>
              </w:rPr>
              <w:t> </w:t>
            </w:r>
            <w:r>
              <w:rPr>
                <w:sz w:val="16"/>
              </w:rPr>
              <w:t>sus</w:t>
            </w:r>
            <w:r>
              <w:rPr>
                <w:spacing w:val="-5"/>
                <w:sz w:val="16"/>
              </w:rPr>
              <w:t> </w:t>
            </w:r>
            <w:r>
              <w:rPr>
                <w:sz w:val="16"/>
              </w:rPr>
              <w:t>correspondientes</w:t>
            </w:r>
          </w:p>
          <w:p>
            <w:pPr>
              <w:pStyle w:val="TableParagraph"/>
              <w:spacing w:line="163" w:lineRule="exact" w:before="2"/>
              <w:ind w:left="67" w:right="54"/>
              <w:jc w:val="center"/>
              <w:rPr>
                <w:sz w:val="16"/>
              </w:rPr>
            </w:pPr>
            <w:r>
              <w:rPr>
                <w:spacing w:val="-2"/>
                <w:sz w:val="16"/>
              </w:rPr>
              <w:t>notificaciones</w:t>
            </w:r>
          </w:p>
        </w:tc>
        <w:tc>
          <w:tcPr>
            <w:tcW w:w="499" w:type="dxa"/>
          </w:tcPr>
          <w:p>
            <w:pPr>
              <w:pStyle w:val="TableParagraph"/>
              <w:rPr>
                <w:sz w:val="16"/>
              </w:rPr>
            </w:pPr>
          </w:p>
          <w:p>
            <w:pPr>
              <w:pStyle w:val="TableParagraph"/>
              <w:rPr>
                <w:sz w:val="16"/>
              </w:rPr>
            </w:pPr>
          </w:p>
          <w:p>
            <w:pPr>
              <w:pStyle w:val="TableParagraph"/>
              <w:spacing w:before="1"/>
              <w:rPr>
                <w:sz w:val="16"/>
              </w:rPr>
            </w:pPr>
          </w:p>
          <w:p>
            <w:pPr>
              <w:pStyle w:val="TableParagraph"/>
              <w:ind w:left="19" w:right="4"/>
              <w:jc w:val="center"/>
              <w:rPr>
                <w:sz w:val="16"/>
              </w:rPr>
            </w:pPr>
            <w:r>
              <w:rPr>
                <w:spacing w:val="-4"/>
                <w:sz w:val="16"/>
              </w:rPr>
              <w:t>5.87</w:t>
            </w:r>
          </w:p>
          <w:p>
            <w:pPr>
              <w:pStyle w:val="TableParagraph"/>
              <w:spacing w:before="1"/>
              <w:ind w:left="19" w:right="3"/>
              <w:jc w:val="center"/>
              <w:rPr>
                <w:sz w:val="16"/>
              </w:rPr>
            </w:pPr>
            <w:r>
              <w:rPr>
                <w:spacing w:val="-10"/>
                <w:sz w:val="16"/>
              </w:rPr>
              <w:t>0</w:t>
            </w:r>
          </w:p>
        </w:tc>
        <w:tc>
          <w:tcPr>
            <w:tcW w:w="581" w:type="dxa"/>
          </w:tcPr>
          <w:p>
            <w:pPr>
              <w:pStyle w:val="TableParagraph"/>
              <w:rPr>
                <w:sz w:val="16"/>
              </w:rPr>
            </w:pPr>
          </w:p>
          <w:p>
            <w:pPr>
              <w:pStyle w:val="TableParagraph"/>
              <w:rPr>
                <w:sz w:val="16"/>
              </w:rPr>
            </w:pPr>
          </w:p>
          <w:p>
            <w:pPr>
              <w:pStyle w:val="TableParagraph"/>
              <w:spacing w:before="1"/>
              <w:rPr>
                <w:sz w:val="16"/>
              </w:rPr>
            </w:pPr>
          </w:p>
          <w:p>
            <w:pPr>
              <w:pStyle w:val="TableParagraph"/>
              <w:ind w:left="16" w:right="3"/>
              <w:jc w:val="center"/>
              <w:rPr>
                <w:sz w:val="16"/>
              </w:rPr>
            </w:pPr>
            <w:r>
              <w:rPr>
                <w:spacing w:val="-2"/>
                <w:sz w:val="16"/>
              </w:rPr>
              <w:t>15.66</w:t>
            </w:r>
          </w:p>
          <w:p>
            <w:pPr>
              <w:pStyle w:val="TableParagraph"/>
              <w:spacing w:before="1"/>
              <w:ind w:left="16"/>
              <w:jc w:val="center"/>
              <w:rPr>
                <w:sz w:val="16"/>
              </w:rPr>
            </w:pPr>
            <w:r>
              <w:rPr>
                <w:spacing w:val="-10"/>
                <w:sz w:val="16"/>
              </w:rPr>
              <w:t>0</w:t>
            </w:r>
          </w:p>
        </w:tc>
        <w:tc>
          <w:tcPr>
            <w:tcW w:w="579" w:type="dxa"/>
          </w:tcPr>
          <w:p>
            <w:pPr>
              <w:pStyle w:val="TableParagraph"/>
              <w:rPr>
                <w:sz w:val="16"/>
              </w:rPr>
            </w:pPr>
          </w:p>
          <w:p>
            <w:pPr>
              <w:pStyle w:val="TableParagraph"/>
              <w:rPr>
                <w:sz w:val="16"/>
              </w:rPr>
            </w:pPr>
          </w:p>
          <w:p>
            <w:pPr>
              <w:pStyle w:val="TableParagraph"/>
              <w:spacing w:before="1"/>
              <w:rPr>
                <w:sz w:val="16"/>
              </w:rPr>
            </w:pPr>
          </w:p>
          <w:p>
            <w:pPr>
              <w:pStyle w:val="TableParagraph"/>
              <w:ind w:left="12" w:right="2"/>
              <w:jc w:val="center"/>
              <w:rPr>
                <w:sz w:val="16"/>
              </w:rPr>
            </w:pPr>
            <w:r>
              <w:rPr>
                <w:spacing w:val="-2"/>
                <w:sz w:val="16"/>
              </w:rPr>
              <w:t>13.96</w:t>
            </w:r>
          </w:p>
          <w:p>
            <w:pPr>
              <w:pStyle w:val="TableParagraph"/>
              <w:spacing w:before="1"/>
              <w:ind w:left="12"/>
              <w:jc w:val="center"/>
              <w:rPr>
                <w:sz w:val="16"/>
              </w:rPr>
            </w:pPr>
            <w:r>
              <w:rPr>
                <w:spacing w:val="-10"/>
                <w:sz w:val="16"/>
              </w:rPr>
              <w:t>2</w:t>
            </w:r>
          </w:p>
        </w:tc>
        <w:tc>
          <w:tcPr>
            <w:tcW w:w="578" w:type="dxa"/>
          </w:tcPr>
          <w:p>
            <w:pPr>
              <w:pStyle w:val="TableParagraph"/>
              <w:rPr>
                <w:sz w:val="16"/>
              </w:rPr>
            </w:pPr>
          </w:p>
          <w:p>
            <w:pPr>
              <w:pStyle w:val="TableParagraph"/>
              <w:rPr>
                <w:sz w:val="16"/>
              </w:rPr>
            </w:pPr>
          </w:p>
          <w:p>
            <w:pPr>
              <w:pStyle w:val="TableParagraph"/>
              <w:spacing w:before="1"/>
              <w:rPr>
                <w:sz w:val="16"/>
              </w:rPr>
            </w:pPr>
          </w:p>
          <w:p>
            <w:pPr>
              <w:pStyle w:val="TableParagraph"/>
              <w:ind w:left="13" w:right="2"/>
              <w:jc w:val="center"/>
              <w:rPr>
                <w:sz w:val="16"/>
              </w:rPr>
            </w:pPr>
            <w:r>
              <w:rPr>
                <w:spacing w:val="-2"/>
                <w:sz w:val="16"/>
              </w:rPr>
              <w:t>16.70</w:t>
            </w:r>
          </w:p>
          <w:p>
            <w:pPr>
              <w:pStyle w:val="TableParagraph"/>
              <w:spacing w:before="1"/>
              <w:ind w:left="13"/>
              <w:jc w:val="center"/>
              <w:rPr>
                <w:sz w:val="16"/>
              </w:rPr>
            </w:pPr>
            <w:r>
              <w:rPr>
                <w:spacing w:val="-10"/>
                <w:sz w:val="16"/>
              </w:rPr>
              <w:t>8</w:t>
            </w:r>
          </w:p>
        </w:tc>
        <w:tc>
          <w:tcPr>
            <w:tcW w:w="698" w:type="dxa"/>
          </w:tcPr>
          <w:p>
            <w:pPr>
              <w:pStyle w:val="TableParagraph"/>
              <w:rPr>
                <w:sz w:val="16"/>
              </w:rPr>
            </w:pPr>
          </w:p>
          <w:p>
            <w:pPr>
              <w:pStyle w:val="TableParagraph"/>
              <w:rPr>
                <w:sz w:val="16"/>
              </w:rPr>
            </w:pPr>
          </w:p>
          <w:p>
            <w:pPr>
              <w:pStyle w:val="TableParagraph"/>
              <w:spacing w:before="92"/>
              <w:rPr>
                <w:sz w:val="16"/>
              </w:rPr>
            </w:pPr>
          </w:p>
          <w:p>
            <w:pPr>
              <w:pStyle w:val="TableParagraph"/>
              <w:spacing w:before="1"/>
              <w:ind w:left="193"/>
              <w:rPr>
                <w:sz w:val="16"/>
              </w:rPr>
            </w:pPr>
            <w:r>
              <w:rPr>
                <w:spacing w:val="-2"/>
                <w:sz w:val="16"/>
              </w:rPr>
              <w:t>52.200</w:t>
            </w:r>
          </w:p>
        </w:tc>
      </w:tr>
    </w:tbl>
    <w:p>
      <w:pPr>
        <w:spacing w:before="160"/>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71"/>
        <w:rPr>
          <w:i/>
          <w:sz w:val="14"/>
        </w:rPr>
      </w:pPr>
    </w:p>
    <w:p>
      <w:pPr>
        <w:pStyle w:val="Heading2"/>
        <w:numPr>
          <w:ilvl w:val="3"/>
          <w:numId w:val="2"/>
        </w:numPr>
        <w:tabs>
          <w:tab w:pos="1613" w:val="left" w:leader="none"/>
        </w:tabs>
        <w:spacing w:line="240" w:lineRule="auto" w:before="0" w:after="0"/>
        <w:ind w:left="1613" w:right="0" w:hanging="1015"/>
        <w:jc w:val="left"/>
      </w:pPr>
      <w:r>
        <w:rPr/>
        <w:t>Indicadores</w:t>
      </w:r>
      <w:r>
        <w:rPr>
          <w:spacing w:val="-6"/>
        </w:rPr>
        <w:t> </w:t>
      </w:r>
      <w:r>
        <w:rPr/>
        <w:t>del</w:t>
      </w:r>
      <w:r>
        <w:rPr>
          <w:spacing w:val="-8"/>
        </w:rPr>
        <w:t> </w:t>
      </w:r>
      <w:r>
        <w:rPr/>
        <w:t>objetivo</w:t>
      </w:r>
      <w:r>
        <w:rPr>
          <w:spacing w:val="-6"/>
        </w:rPr>
        <w:t> </w:t>
      </w:r>
      <w:r>
        <w:rPr>
          <w:spacing w:val="-2"/>
        </w:rPr>
        <w:t>específicos</w:t>
      </w:r>
    </w:p>
    <w:p>
      <w:pPr>
        <w:pStyle w:val="Heading3"/>
        <w:numPr>
          <w:ilvl w:val="0"/>
          <w:numId w:val="13"/>
        </w:numPr>
        <w:tabs>
          <w:tab w:pos="1339" w:val="left" w:leader="none"/>
        </w:tabs>
        <w:spacing w:line="240" w:lineRule="auto" w:before="228" w:after="0"/>
        <w:ind w:left="1339" w:right="0" w:hanging="360"/>
        <w:jc w:val="left"/>
      </w:pPr>
      <w:r>
        <w:rPr/>
        <w:t>Nombre</w:t>
      </w:r>
      <w:r>
        <w:rPr>
          <w:spacing w:val="-4"/>
        </w:rPr>
        <w:t> </w:t>
      </w:r>
      <w:r>
        <w:rPr/>
        <w:t>del</w:t>
      </w:r>
      <w:r>
        <w:rPr>
          <w:spacing w:val="-4"/>
        </w:rPr>
        <w:t> </w:t>
      </w:r>
      <w:r>
        <w:rPr>
          <w:spacing w:val="-2"/>
        </w:rPr>
        <w:t>indicador:</w:t>
      </w:r>
    </w:p>
    <w:p>
      <w:pPr>
        <w:pStyle w:val="BodyText"/>
        <w:spacing w:before="1"/>
        <w:rPr>
          <w:b/>
          <w:i/>
        </w:rPr>
      </w:pPr>
    </w:p>
    <w:p>
      <w:pPr>
        <w:pStyle w:val="BodyText"/>
        <w:ind w:left="619" w:right="973"/>
        <w:jc w:val="both"/>
      </w:pPr>
      <w:r>
        <w:rPr>
          <w:b/>
        </w:rPr>
        <w:t>Indicador 1: </w:t>
      </w:r>
      <w:r>
        <w:rPr/>
        <w:t>Avance del documento de programas implementados para fortalecer el proceso de monitoreo, evaluación,</w:t>
      </w:r>
      <w:r>
        <w:rPr>
          <w:spacing w:val="-2"/>
        </w:rPr>
        <w:t> </w:t>
      </w:r>
      <w:r>
        <w:rPr/>
        <w:t>control</w:t>
      </w:r>
      <w:r>
        <w:rPr>
          <w:spacing w:val="-3"/>
        </w:rPr>
        <w:t> </w:t>
      </w:r>
      <w:r>
        <w:rPr/>
        <w:t>y seguimiento ambiental,</w:t>
      </w:r>
      <w:r>
        <w:rPr>
          <w:spacing w:val="-2"/>
        </w:rPr>
        <w:t> </w:t>
      </w:r>
      <w:r>
        <w:rPr/>
        <w:t>para</w:t>
      </w:r>
      <w:r>
        <w:rPr>
          <w:spacing w:val="-2"/>
        </w:rPr>
        <w:t> </w:t>
      </w:r>
      <w:r>
        <w:rPr/>
        <w:t>mitigar los</w:t>
      </w:r>
      <w:r>
        <w:rPr>
          <w:spacing w:val="-1"/>
        </w:rPr>
        <w:t> </w:t>
      </w:r>
      <w:r>
        <w:rPr/>
        <w:t>factores</w:t>
      </w:r>
      <w:r>
        <w:rPr>
          <w:spacing w:val="-3"/>
        </w:rPr>
        <w:t> </w:t>
      </w:r>
      <w:r>
        <w:rPr/>
        <w:t>de impacto</w:t>
      </w:r>
      <w:r>
        <w:rPr>
          <w:spacing w:val="-1"/>
        </w:rPr>
        <w:t> </w:t>
      </w:r>
      <w:r>
        <w:rPr/>
        <w:t>en la</w:t>
      </w:r>
      <w:r>
        <w:rPr>
          <w:spacing w:val="-2"/>
        </w:rPr>
        <w:t> </w:t>
      </w:r>
      <w:r>
        <w:rPr/>
        <w:t>calidad de</w:t>
      </w:r>
      <w:r>
        <w:rPr>
          <w:spacing w:val="-2"/>
        </w:rPr>
        <w:t> </w:t>
      </w:r>
      <w:r>
        <w:rPr/>
        <w:t>los</w:t>
      </w:r>
      <w:r>
        <w:rPr>
          <w:spacing w:val="-3"/>
        </w:rPr>
        <w:t> </w:t>
      </w:r>
      <w:r>
        <w:rPr/>
        <w:t>recursos hídrico,</w:t>
      </w:r>
      <w:r>
        <w:rPr>
          <w:spacing w:val="-7"/>
        </w:rPr>
        <w:t> </w:t>
      </w:r>
      <w:r>
        <w:rPr/>
        <w:t>suelo,</w:t>
      </w:r>
      <w:r>
        <w:rPr>
          <w:spacing w:val="-7"/>
        </w:rPr>
        <w:t> </w:t>
      </w:r>
      <w:r>
        <w:rPr/>
        <w:t>el</w:t>
      </w:r>
      <w:r>
        <w:rPr>
          <w:spacing w:val="-8"/>
        </w:rPr>
        <w:t> </w:t>
      </w:r>
      <w:r>
        <w:rPr/>
        <w:t>arbolado</w:t>
      </w:r>
      <w:r>
        <w:rPr>
          <w:spacing w:val="-7"/>
        </w:rPr>
        <w:t> </w:t>
      </w:r>
      <w:r>
        <w:rPr/>
        <w:t>urbano,</w:t>
      </w:r>
      <w:r>
        <w:rPr>
          <w:spacing w:val="-7"/>
        </w:rPr>
        <w:t> </w:t>
      </w:r>
      <w:r>
        <w:rPr/>
        <w:t>fauna</w:t>
      </w:r>
      <w:r>
        <w:rPr>
          <w:spacing w:val="-10"/>
        </w:rPr>
        <w:t> </w:t>
      </w:r>
      <w:r>
        <w:rPr/>
        <w:t>y</w:t>
      </w:r>
      <w:r>
        <w:rPr>
          <w:spacing w:val="-7"/>
        </w:rPr>
        <w:t> </w:t>
      </w:r>
      <w:r>
        <w:rPr/>
        <w:t>flora</w:t>
      </w:r>
      <w:r>
        <w:rPr>
          <w:spacing w:val="-7"/>
        </w:rPr>
        <w:t> </w:t>
      </w:r>
      <w:r>
        <w:rPr/>
        <w:t>silvestre</w:t>
      </w:r>
      <w:r>
        <w:rPr>
          <w:spacing w:val="-7"/>
        </w:rPr>
        <w:t> </w:t>
      </w:r>
      <w:r>
        <w:rPr/>
        <w:t>y</w:t>
      </w:r>
      <w:r>
        <w:rPr>
          <w:spacing w:val="-9"/>
        </w:rPr>
        <w:t> </w:t>
      </w:r>
      <w:r>
        <w:rPr/>
        <w:t>en</w:t>
      </w:r>
      <w:r>
        <w:rPr>
          <w:spacing w:val="-7"/>
        </w:rPr>
        <w:t> </w:t>
      </w:r>
      <w:r>
        <w:rPr/>
        <w:t>la</w:t>
      </w:r>
      <w:r>
        <w:rPr>
          <w:spacing w:val="-8"/>
        </w:rPr>
        <w:t> </w:t>
      </w:r>
      <w:r>
        <w:rPr/>
        <w:t>estructura</w:t>
      </w:r>
      <w:r>
        <w:rPr>
          <w:spacing w:val="-10"/>
        </w:rPr>
        <w:t> </w:t>
      </w:r>
      <w:r>
        <w:rPr/>
        <w:t>ecológica</w:t>
      </w:r>
      <w:r>
        <w:rPr>
          <w:spacing w:val="-7"/>
        </w:rPr>
        <w:t> </w:t>
      </w:r>
      <w:r>
        <w:rPr/>
        <w:t>principal</w:t>
      </w:r>
      <w:r>
        <w:rPr>
          <w:spacing w:val="-8"/>
        </w:rPr>
        <w:t> </w:t>
      </w:r>
      <w:r>
        <w:rPr/>
        <w:t>en</w:t>
      </w:r>
      <w:r>
        <w:rPr>
          <w:spacing w:val="-7"/>
        </w:rPr>
        <w:t> </w:t>
      </w:r>
      <w:r>
        <w:rPr/>
        <w:t>el</w:t>
      </w:r>
      <w:r>
        <w:rPr>
          <w:spacing w:val="-8"/>
        </w:rPr>
        <w:t> </w:t>
      </w:r>
      <w:r>
        <w:rPr/>
        <w:t>área urbana del DC.</w:t>
      </w:r>
    </w:p>
    <w:p>
      <w:pPr>
        <w:pStyle w:val="BodyText"/>
      </w:pPr>
    </w:p>
    <w:p>
      <w:pPr>
        <w:pStyle w:val="BodyText"/>
        <w:ind w:left="619" w:right="986"/>
        <w:jc w:val="both"/>
      </w:pPr>
      <w:r>
        <w:rPr>
          <w:b/>
        </w:rPr>
        <w:t>Indicador 2: </w:t>
      </w:r>
      <w:r>
        <w:rPr/>
        <w:t>Realizar las</w:t>
      </w:r>
      <w:r>
        <w:rPr>
          <w:spacing w:val="-2"/>
        </w:rPr>
        <w:t> </w:t>
      </w:r>
      <w:r>
        <w:rPr/>
        <w:t>acciones</w:t>
      </w:r>
      <w:r>
        <w:rPr>
          <w:spacing w:val="-1"/>
        </w:rPr>
        <w:t> </w:t>
      </w:r>
      <w:r>
        <w:rPr/>
        <w:t>de control</w:t>
      </w:r>
      <w:r>
        <w:rPr>
          <w:spacing w:val="-1"/>
        </w:rPr>
        <w:t> </w:t>
      </w:r>
      <w:r>
        <w:rPr/>
        <w:t>ambiental</w:t>
      </w:r>
      <w:r>
        <w:rPr>
          <w:spacing w:val="-1"/>
        </w:rPr>
        <w:t> </w:t>
      </w:r>
      <w:r>
        <w:rPr/>
        <w:t>en el</w:t>
      </w:r>
      <w:r>
        <w:rPr>
          <w:spacing w:val="-1"/>
        </w:rPr>
        <w:t> </w:t>
      </w:r>
      <w:r>
        <w:rPr/>
        <w:t>Distrito Capital</w:t>
      </w:r>
      <w:r>
        <w:rPr>
          <w:spacing w:val="-1"/>
        </w:rPr>
        <w:t> </w:t>
      </w:r>
      <w:r>
        <w:rPr/>
        <w:t>mediante</w:t>
      </w:r>
      <w:r>
        <w:rPr>
          <w:spacing w:val="-1"/>
        </w:rPr>
        <w:t> </w:t>
      </w:r>
      <w:r>
        <w:rPr/>
        <w:t>actividades</w:t>
      </w:r>
      <w:r>
        <w:rPr>
          <w:spacing w:val="-1"/>
        </w:rPr>
        <w:t> </w:t>
      </w:r>
      <w:r>
        <w:rPr/>
        <w:t>técnicas</w:t>
      </w:r>
      <w:r>
        <w:rPr>
          <w:spacing w:val="-1"/>
        </w:rPr>
        <w:t> </w:t>
      </w:r>
      <w:r>
        <w:rPr/>
        <w:t>y jurídicas, que contribuyan al</w:t>
      </w:r>
      <w:r>
        <w:rPr>
          <w:spacing w:val="-1"/>
        </w:rPr>
        <w:t> </w:t>
      </w:r>
      <w:r>
        <w:rPr/>
        <w:t>manejo adecuado de residuos</w:t>
      </w:r>
      <w:r>
        <w:rPr>
          <w:spacing w:val="-2"/>
        </w:rPr>
        <w:t> </w:t>
      </w:r>
      <w:r>
        <w:rPr/>
        <w:t>peligrosos, especiales y de manejo diferenciado, el cumplimiento normativo y la protección del medio ambiente.</w:t>
      </w:r>
    </w:p>
    <w:p>
      <w:pPr>
        <w:pStyle w:val="Heading3"/>
        <w:numPr>
          <w:ilvl w:val="0"/>
          <w:numId w:val="13"/>
        </w:numPr>
        <w:tabs>
          <w:tab w:pos="1339" w:val="left" w:leader="none"/>
        </w:tabs>
        <w:spacing w:line="240" w:lineRule="auto" w:before="230" w:after="0"/>
        <w:ind w:left="1339" w:right="0" w:hanging="360"/>
        <w:jc w:val="left"/>
      </w:pPr>
      <w:r>
        <w:rPr/>
        <w:t>Formula</w:t>
      </w:r>
      <w:r>
        <w:rPr>
          <w:spacing w:val="-5"/>
        </w:rPr>
        <w:t> </w:t>
      </w:r>
      <w:r>
        <w:rPr/>
        <w:t>del</w:t>
      </w:r>
      <w:r>
        <w:rPr>
          <w:spacing w:val="-5"/>
        </w:rPr>
        <w:t> </w:t>
      </w:r>
      <w:r>
        <w:rPr>
          <w:spacing w:val="-2"/>
        </w:rPr>
        <w:t>indicador:</w:t>
      </w:r>
    </w:p>
    <w:p>
      <w:pPr>
        <w:pStyle w:val="BodyText"/>
        <w:rPr>
          <w:b/>
          <w:i/>
        </w:rPr>
      </w:pPr>
    </w:p>
    <w:p>
      <w:pPr>
        <w:spacing w:before="0"/>
        <w:ind w:left="619" w:right="978" w:firstLine="0"/>
        <w:jc w:val="both"/>
        <w:rPr>
          <w:b/>
          <w:i/>
          <w:sz w:val="20"/>
        </w:rPr>
      </w:pPr>
      <w:r>
        <w:rPr>
          <w:b/>
          <w:i/>
          <w:sz w:val="20"/>
        </w:rPr>
        <w:t>Indicador</w:t>
      </w:r>
      <w:r>
        <w:rPr>
          <w:b/>
          <w:i/>
          <w:spacing w:val="-3"/>
          <w:sz w:val="20"/>
        </w:rPr>
        <w:t> </w:t>
      </w:r>
      <w:r>
        <w:rPr>
          <w:b/>
          <w:i/>
          <w:sz w:val="20"/>
        </w:rPr>
        <w:t>1:</w:t>
      </w:r>
      <w:r>
        <w:rPr>
          <w:b/>
          <w:i/>
          <w:spacing w:val="-3"/>
          <w:sz w:val="20"/>
        </w:rPr>
        <w:t> </w:t>
      </w:r>
      <w:r>
        <w:rPr>
          <w:b/>
          <w:i/>
          <w:sz w:val="20"/>
        </w:rPr>
        <w:t>Avance</w:t>
      </w:r>
      <w:r>
        <w:rPr>
          <w:b/>
          <w:i/>
          <w:spacing w:val="-1"/>
          <w:sz w:val="20"/>
        </w:rPr>
        <w:t> </w:t>
      </w:r>
      <w:r>
        <w:rPr>
          <w:b/>
          <w:i/>
          <w:sz w:val="20"/>
        </w:rPr>
        <w:t>del</w:t>
      </w:r>
      <w:r>
        <w:rPr>
          <w:b/>
          <w:i/>
          <w:spacing w:val="-4"/>
          <w:sz w:val="20"/>
        </w:rPr>
        <w:t> </w:t>
      </w:r>
      <w:r>
        <w:rPr>
          <w:b/>
          <w:i/>
          <w:sz w:val="20"/>
        </w:rPr>
        <w:t>documento</w:t>
      </w:r>
      <w:r>
        <w:rPr>
          <w:b/>
          <w:i/>
          <w:spacing w:val="-1"/>
          <w:sz w:val="20"/>
        </w:rPr>
        <w:t> </w:t>
      </w:r>
      <w:r>
        <w:rPr>
          <w:b/>
          <w:i/>
          <w:sz w:val="20"/>
        </w:rPr>
        <w:t>de</w:t>
      </w:r>
      <w:r>
        <w:rPr>
          <w:b/>
          <w:i/>
          <w:spacing w:val="-4"/>
          <w:sz w:val="20"/>
        </w:rPr>
        <w:t> </w:t>
      </w:r>
      <w:r>
        <w:rPr>
          <w:b/>
          <w:i/>
          <w:sz w:val="20"/>
        </w:rPr>
        <w:t>programas</w:t>
      </w:r>
      <w:r>
        <w:rPr>
          <w:b/>
          <w:i/>
          <w:spacing w:val="-5"/>
          <w:sz w:val="20"/>
        </w:rPr>
        <w:t> </w:t>
      </w:r>
      <w:r>
        <w:rPr>
          <w:b/>
          <w:i/>
          <w:sz w:val="20"/>
        </w:rPr>
        <w:t>implementados</w:t>
      </w:r>
      <w:r>
        <w:rPr>
          <w:b/>
          <w:i/>
          <w:spacing w:val="-3"/>
          <w:sz w:val="20"/>
        </w:rPr>
        <w:t> </w:t>
      </w:r>
      <w:r>
        <w:rPr>
          <w:b/>
          <w:i/>
          <w:sz w:val="20"/>
        </w:rPr>
        <w:t>para Fortalecer</w:t>
      </w:r>
      <w:r>
        <w:rPr>
          <w:b/>
          <w:i/>
          <w:spacing w:val="-3"/>
          <w:sz w:val="20"/>
        </w:rPr>
        <w:t> </w:t>
      </w:r>
      <w:r>
        <w:rPr>
          <w:b/>
          <w:i/>
          <w:sz w:val="20"/>
        </w:rPr>
        <w:t>el</w:t>
      </w:r>
      <w:r>
        <w:rPr>
          <w:b/>
          <w:i/>
          <w:spacing w:val="-2"/>
          <w:sz w:val="20"/>
        </w:rPr>
        <w:t> </w:t>
      </w:r>
      <w:r>
        <w:rPr>
          <w:b/>
          <w:i/>
          <w:sz w:val="20"/>
        </w:rPr>
        <w:t>proceso</w:t>
      </w:r>
      <w:r>
        <w:rPr>
          <w:b/>
          <w:i/>
          <w:spacing w:val="-1"/>
          <w:sz w:val="20"/>
        </w:rPr>
        <w:t> </w:t>
      </w:r>
      <w:r>
        <w:rPr>
          <w:b/>
          <w:i/>
          <w:sz w:val="20"/>
        </w:rPr>
        <w:t>de</w:t>
      </w:r>
      <w:r>
        <w:rPr>
          <w:b/>
          <w:i/>
          <w:spacing w:val="-4"/>
          <w:sz w:val="20"/>
        </w:rPr>
        <w:t> </w:t>
      </w:r>
      <w:r>
        <w:rPr>
          <w:b/>
          <w:i/>
          <w:sz w:val="20"/>
        </w:rPr>
        <w:t>monitoreo, evaluación, control y seguimiento ambiental, para mitigar los factores de impacto en la calidad de los recursos</w:t>
      </w:r>
      <w:r>
        <w:rPr>
          <w:b/>
          <w:i/>
          <w:spacing w:val="-2"/>
          <w:sz w:val="20"/>
        </w:rPr>
        <w:t> </w:t>
      </w:r>
      <w:r>
        <w:rPr>
          <w:b/>
          <w:i/>
          <w:sz w:val="20"/>
        </w:rPr>
        <w:t>hídrico,</w:t>
      </w:r>
      <w:r>
        <w:rPr>
          <w:b/>
          <w:i/>
          <w:spacing w:val="-1"/>
          <w:sz w:val="20"/>
        </w:rPr>
        <w:t> </w:t>
      </w:r>
      <w:r>
        <w:rPr>
          <w:b/>
          <w:i/>
          <w:sz w:val="20"/>
        </w:rPr>
        <w:t>suelo,</w:t>
      </w:r>
      <w:r>
        <w:rPr>
          <w:b/>
          <w:i/>
          <w:spacing w:val="-1"/>
          <w:sz w:val="20"/>
        </w:rPr>
        <w:t> </w:t>
      </w:r>
      <w:r>
        <w:rPr>
          <w:b/>
          <w:i/>
          <w:sz w:val="20"/>
        </w:rPr>
        <w:t>el</w:t>
      </w:r>
      <w:r>
        <w:rPr>
          <w:b/>
          <w:i/>
          <w:spacing w:val="-1"/>
          <w:sz w:val="20"/>
        </w:rPr>
        <w:t> </w:t>
      </w:r>
      <w:r>
        <w:rPr>
          <w:b/>
          <w:i/>
          <w:sz w:val="20"/>
        </w:rPr>
        <w:t>arbolado urbano,</w:t>
      </w:r>
      <w:r>
        <w:rPr>
          <w:b/>
          <w:i/>
          <w:spacing w:val="-3"/>
          <w:sz w:val="20"/>
        </w:rPr>
        <w:t> </w:t>
      </w:r>
      <w:r>
        <w:rPr>
          <w:b/>
          <w:i/>
          <w:sz w:val="20"/>
        </w:rPr>
        <w:t>fauna y</w:t>
      </w:r>
      <w:r>
        <w:rPr>
          <w:b/>
          <w:i/>
          <w:spacing w:val="-3"/>
          <w:sz w:val="20"/>
        </w:rPr>
        <w:t> </w:t>
      </w:r>
      <w:r>
        <w:rPr>
          <w:b/>
          <w:i/>
          <w:sz w:val="20"/>
        </w:rPr>
        <w:t>flora silvestre y en</w:t>
      </w:r>
      <w:r>
        <w:rPr>
          <w:b/>
          <w:i/>
          <w:spacing w:val="-1"/>
          <w:sz w:val="20"/>
        </w:rPr>
        <w:t> </w:t>
      </w:r>
      <w:r>
        <w:rPr>
          <w:b/>
          <w:i/>
          <w:sz w:val="20"/>
        </w:rPr>
        <w:t>la estructura ecológica principal</w:t>
      </w:r>
      <w:r>
        <w:rPr>
          <w:b/>
          <w:i/>
          <w:spacing w:val="-1"/>
          <w:sz w:val="20"/>
        </w:rPr>
        <w:t> </w:t>
      </w:r>
      <w:r>
        <w:rPr>
          <w:b/>
          <w:i/>
          <w:sz w:val="20"/>
        </w:rPr>
        <w:t>en el área urbana del DC.</w:t>
      </w:r>
    </w:p>
    <w:p>
      <w:pPr>
        <w:pStyle w:val="BodyText"/>
        <w:rPr>
          <w:b/>
          <w:i/>
        </w:rPr>
      </w:pPr>
    </w:p>
    <w:p>
      <w:pPr>
        <w:pStyle w:val="BodyText"/>
        <w:spacing w:line="219" w:lineRule="exact"/>
        <w:ind w:left="619"/>
      </w:pPr>
      <w:r>
        <w:rPr>
          <w:spacing w:val="-2"/>
        </w:rPr>
        <w:t>Formula:</w:t>
      </w:r>
    </w:p>
    <w:p>
      <w:pPr>
        <w:spacing w:line="176" w:lineRule="exact" w:before="0"/>
        <w:ind w:left="297" w:right="652" w:firstLine="0"/>
        <w:jc w:val="center"/>
        <w:rPr>
          <w:rFonts w:ascii="Cambria Math" w:eastAsia="Cambria Math"/>
          <w:sz w:val="16"/>
        </w:rPr>
      </w:pPr>
      <w:r>
        <w:rPr>
          <w:rFonts w:ascii="Cambria Math" w:eastAsia="Cambria Math"/>
          <w:sz w:val="16"/>
        </w:rPr>
        <mc:AlternateContent>
          <mc:Choice Requires="wps">
            <w:drawing>
              <wp:anchor distT="0" distB="0" distL="0" distR="0" allowOverlap="1" layoutInCell="1" locked="0" behindDoc="1" simplePos="0" relativeHeight="487614976">
                <wp:simplePos x="0" y="0"/>
                <wp:positionH relativeFrom="page">
                  <wp:posOffset>1909826</wp:posOffset>
                </wp:positionH>
                <wp:positionV relativeFrom="paragraph">
                  <wp:posOffset>135418</wp:posOffset>
                </wp:positionV>
                <wp:extent cx="3954145" cy="6350"/>
                <wp:effectExtent l="0" t="0" r="0" b="0"/>
                <wp:wrapTopAndBottom/>
                <wp:docPr id="177" name="Graphic 177"/>
                <wp:cNvGraphicFramePr>
                  <a:graphicFrameLocks/>
                </wp:cNvGraphicFramePr>
                <a:graphic>
                  <a:graphicData uri="http://schemas.microsoft.com/office/word/2010/wordprocessingShape">
                    <wps:wsp>
                      <wps:cNvPr id="177" name="Graphic 177"/>
                      <wps:cNvSpPr/>
                      <wps:spPr>
                        <a:xfrm>
                          <a:off x="0" y="0"/>
                          <a:ext cx="3954145" cy="6350"/>
                        </a:xfrm>
                        <a:custGeom>
                          <a:avLst/>
                          <a:gdLst/>
                          <a:ahLst/>
                          <a:cxnLst/>
                          <a:rect l="l" t="t" r="r" b="b"/>
                          <a:pathLst>
                            <a:path w="3954145" h="6350">
                              <a:moveTo>
                                <a:pt x="3954145" y="0"/>
                              </a:moveTo>
                              <a:lnTo>
                                <a:pt x="0" y="0"/>
                              </a:lnTo>
                              <a:lnTo>
                                <a:pt x="0" y="6096"/>
                              </a:lnTo>
                              <a:lnTo>
                                <a:pt x="3954145" y="6096"/>
                              </a:lnTo>
                              <a:lnTo>
                                <a:pt x="39541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0.380005pt;margin-top:10.66289pt;width:311.350pt;height:.48004pt;mso-position-horizontal-relative:page;mso-position-vertical-relative:paragraph;z-index:-15701504;mso-wrap-distance-left:0;mso-wrap-distance-right:0" id="docshape167" filled="true" fillcolor="#000000" stroked="false">
                <v:fill type="solid"/>
                <w10:wrap type="topAndBottom"/>
              </v:rect>
            </w:pict>
          </mc:Fallback>
        </mc:AlternateContent>
      </w:r>
      <w:r>
        <w:rPr>
          <w:rFonts w:ascii="Cambria Math" w:eastAsia="Cambria Math"/>
          <w:sz w:val="16"/>
        </w:rPr>
        <w:t>𝑎𝑣𝑎𝑛𝑐𝑒</w:t>
      </w:r>
      <w:r>
        <w:rPr>
          <w:rFonts w:ascii="Cambria Math" w:eastAsia="Cambria Math"/>
          <w:spacing w:val="1"/>
          <w:sz w:val="16"/>
        </w:rPr>
        <w:t> </w:t>
      </w:r>
      <w:r>
        <w:rPr>
          <w:rFonts w:ascii="Cambria Math" w:eastAsia="Cambria Math"/>
          <w:sz w:val="16"/>
        </w:rPr>
        <w:t>𝑝𝑟𝑜𝑔𝑟𝑎𝑚𝑎</w:t>
      </w:r>
      <w:r>
        <w:rPr>
          <w:rFonts w:ascii="Cambria Math" w:eastAsia="Cambria Math"/>
          <w:spacing w:val="-2"/>
          <w:sz w:val="16"/>
        </w:rPr>
        <w:t> </w:t>
      </w:r>
      <w:r>
        <w:rPr>
          <w:rFonts w:ascii="Cambria Math" w:eastAsia="Cambria Math"/>
          <w:sz w:val="16"/>
        </w:rPr>
        <w:t>1</w:t>
      </w:r>
      <w:r>
        <w:rPr>
          <w:rFonts w:ascii="Cambria Math" w:eastAsia="Cambria Math"/>
          <w:spacing w:val="-5"/>
          <w:sz w:val="16"/>
        </w:rPr>
        <w:t> </w:t>
      </w:r>
      <w:r>
        <w:rPr>
          <w:rFonts w:ascii="Cambria Math" w:eastAsia="Cambria Math"/>
          <w:sz w:val="16"/>
        </w:rPr>
        <w:t>+</w:t>
      </w:r>
      <w:r>
        <w:rPr>
          <w:rFonts w:ascii="Cambria Math" w:eastAsia="Cambria Math"/>
          <w:spacing w:val="-4"/>
          <w:sz w:val="16"/>
        </w:rPr>
        <w:t> </w:t>
      </w:r>
      <w:r>
        <w:rPr>
          <w:rFonts w:ascii="Cambria Math" w:eastAsia="Cambria Math"/>
          <w:sz w:val="16"/>
        </w:rPr>
        <w:t>𝑎𝑣𝑎𝑛𝑐𝑒</w:t>
      </w:r>
      <w:r>
        <w:rPr>
          <w:rFonts w:ascii="Cambria Math" w:eastAsia="Cambria Math"/>
          <w:spacing w:val="1"/>
          <w:sz w:val="16"/>
        </w:rPr>
        <w:t> </w:t>
      </w:r>
      <w:r>
        <w:rPr>
          <w:rFonts w:ascii="Cambria Math" w:eastAsia="Cambria Math"/>
          <w:sz w:val="16"/>
        </w:rPr>
        <w:t>𝑝𝑟𝑜𝑔𝑟𝑎𝑚𝑎</w:t>
      </w:r>
      <w:r>
        <w:rPr>
          <w:rFonts w:ascii="Cambria Math" w:eastAsia="Cambria Math"/>
          <w:spacing w:val="-4"/>
          <w:sz w:val="16"/>
        </w:rPr>
        <w:t> </w:t>
      </w:r>
      <w:r>
        <w:rPr>
          <w:rFonts w:ascii="Cambria Math" w:eastAsia="Cambria Math"/>
          <w:sz w:val="16"/>
        </w:rPr>
        <w:t>2</w:t>
      </w:r>
      <w:r>
        <w:rPr>
          <w:rFonts w:ascii="Cambria Math" w:eastAsia="Cambria Math"/>
          <w:spacing w:val="-4"/>
          <w:sz w:val="16"/>
        </w:rPr>
        <w:t> </w:t>
      </w:r>
      <w:r>
        <w:rPr>
          <w:rFonts w:ascii="Cambria Math" w:eastAsia="Cambria Math"/>
          <w:sz w:val="16"/>
        </w:rPr>
        <w:t>+</w:t>
      </w:r>
      <w:r>
        <w:rPr>
          <w:rFonts w:ascii="Cambria Math" w:eastAsia="Cambria Math"/>
          <w:spacing w:val="-5"/>
          <w:sz w:val="16"/>
        </w:rPr>
        <w:t> </w:t>
      </w:r>
      <w:r>
        <w:rPr>
          <w:rFonts w:ascii="Cambria Math" w:eastAsia="Cambria Math"/>
          <w:sz w:val="16"/>
        </w:rPr>
        <w:t>𝑎𝑣𝑎𝑛𝑐𝑒</w:t>
      </w:r>
      <w:r>
        <w:rPr>
          <w:rFonts w:ascii="Cambria Math" w:eastAsia="Cambria Math"/>
          <w:spacing w:val="2"/>
          <w:sz w:val="16"/>
        </w:rPr>
        <w:t> </w:t>
      </w:r>
      <w:r>
        <w:rPr>
          <w:rFonts w:ascii="Cambria Math" w:eastAsia="Cambria Math"/>
          <w:sz w:val="16"/>
        </w:rPr>
        <w:t>𝑝𝑟𝑜𝑔𝑟𝑎𝑚𝑎</w:t>
      </w:r>
      <w:r>
        <w:rPr>
          <w:rFonts w:ascii="Cambria Math" w:eastAsia="Cambria Math"/>
          <w:spacing w:val="-2"/>
          <w:sz w:val="16"/>
        </w:rPr>
        <w:t> </w:t>
      </w:r>
      <w:r>
        <w:rPr>
          <w:rFonts w:ascii="Cambria Math" w:eastAsia="Cambria Math"/>
          <w:sz w:val="16"/>
        </w:rPr>
        <w:t>3</w:t>
      </w:r>
      <w:r>
        <w:rPr>
          <w:rFonts w:ascii="Cambria Math" w:eastAsia="Cambria Math"/>
          <w:spacing w:val="-5"/>
          <w:sz w:val="16"/>
        </w:rPr>
        <w:t> </w:t>
      </w:r>
      <w:r>
        <w:rPr>
          <w:rFonts w:ascii="Cambria Math" w:eastAsia="Cambria Math"/>
          <w:sz w:val="16"/>
        </w:rPr>
        <w:t>+</w:t>
      </w:r>
      <w:r>
        <w:rPr>
          <w:rFonts w:ascii="Cambria Math" w:eastAsia="Cambria Math"/>
          <w:spacing w:val="-4"/>
          <w:sz w:val="16"/>
        </w:rPr>
        <w:t> </w:t>
      </w:r>
      <w:r>
        <w:rPr>
          <w:rFonts w:ascii="Cambria Math" w:eastAsia="Cambria Math"/>
          <w:sz w:val="16"/>
        </w:rPr>
        <w:t>𝑎𝑣𝑎𝑛𝑐𝑒</w:t>
      </w:r>
      <w:r>
        <w:rPr>
          <w:rFonts w:ascii="Cambria Math" w:eastAsia="Cambria Math"/>
          <w:spacing w:val="1"/>
          <w:sz w:val="16"/>
        </w:rPr>
        <w:t> </w:t>
      </w:r>
      <w:r>
        <w:rPr>
          <w:rFonts w:ascii="Cambria Math" w:eastAsia="Cambria Math"/>
          <w:sz w:val="16"/>
        </w:rPr>
        <w:t>𝑝𝑟𝑜𝑔𝑟𝑎𝑚𝑎</w:t>
      </w:r>
      <w:r>
        <w:rPr>
          <w:rFonts w:ascii="Cambria Math" w:eastAsia="Cambria Math"/>
          <w:spacing w:val="-1"/>
          <w:sz w:val="16"/>
        </w:rPr>
        <w:t> </w:t>
      </w:r>
      <w:r>
        <w:rPr>
          <w:rFonts w:ascii="Cambria Math" w:eastAsia="Cambria Math"/>
          <w:spacing w:val="-10"/>
          <w:sz w:val="16"/>
        </w:rPr>
        <w:t>4</w:t>
      </w:r>
    </w:p>
    <w:p>
      <w:pPr>
        <w:spacing w:before="0"/>
        <w:ind w:left="294" w:right="652" w:firstLine="0"/>
        <w:jc w:val="center"/>
        <w:rPr>
          <w:rFonts w:ascii="Cambria Math"/>
          <w:sz w:val="16"/>
        </w:rPr>
      </w:pPr>
      <w:r>
        <w:rPr>
          <w:rFonts w:ascii="Cambria Math"/>
          <w:spacing w:val="-10"/>
          <w:sz w:val="16"/>
        </w:rPr>
        <w:t>4</w:t>
      </w:r>
    </w:p>
    <w:p>
      <w:pPr>
        <w:pStyle w:val="Heading3"/>
        <w:spacing w:before="189"/>
        <w:ind w:right="984"/>
      </w:pPr>
      <w:r>
        <w:rPr/>
        <w:t>Indicador</w:t>
      </w:r>
      <w:r>
        <w:rPr>
          <w:spacing w:val="-2"/>
        </w:rPr>
        <w:t> </w:t>
      </w:r>
      <w:r>
        <w:rPr/>
        <w:t>2: Realizar</w:t>
      </w:r>
      <w:r>
        <w:rPr>
          <w:spacing w:val="-2"/>
        </w:rPr>
        <w:t> </w:t>
      </w:r>
      <w:r>
        <w:rPr/>
        <w:t>las</w:t>
      </w:r>
      <w:r>
        <w:rPr>
          <w:spacing w:val="-2"/>
        </w:rPr>
        <w:t> </w:t>
      </w:r>
      <w:r>
        <w:rPr/>
        <w:t>acciones</w:t>
      </w:r>
      <w:r>
        <w:rPr>
          <w:spacing w:val="-2"/>
        </w:rPr>
        <w:t> </w:t>
      </w:r>
      <w:r>
        <w:rPr/>
        <w:t>de control</w:t>
      </w:r>
      <w:r>
        <w:rPr>
          <w:spacing w:val="-1"/>
        </w:rPr>
        <w:t> </w:t>
      </w:r>
      <w:r>
        <w:rPr/>
        <w:t>ambiental</w:t>
      </w:r>
      <w:r>
        <w:rPr>
          <w:spacing w:val="-1"/>
        </w:rPr>
        <w:t> </w:t>
      </w:r>
      <w:r>
        <w:rPr/>
        <w:t>en</w:t>
      </w:r>
      <w:r>
        <w:rPr>
          <w:spacing w:val="-3"/>
        </w:rPr>
        <w:t> </w:t>
      </w:r>
      <w:r>
        <w:rPr/>
        <w:t>el</w:t>
      </w:r>
      <w:r>
        <w:rPr>
          <w:spacing w:val="-1"/>
        </w:rPr>
        <w:t> </w:t>
      </w:r>
      <w:r>
        <w:rPr/>
        <w:t>Distrito Capital</w:t>
      </w:r>
      <w:r>
        <w:rPr>
          <w:spacing w:val="-1"/>
        </w:rPr>
        <w:t> </w:t>
      </w:r>
      <w:r>
        <w:rPr/>
        <w:t>mediante</w:t>
      </w:r>
      <w:r>
        <w:rPr>
          <w:spacing w:val="-1"/>
        </w:rPr>
        <w:t> </w:t>
      </w:r>
      <w:r>
        <w:rPr/>
        <w:t>actividades</w:t>
      </w:r>
      <w:r>
        <w:rPr>
          <w:spacing w:val="-1"/>
        </w:rPr>
        <w:t> </w:t>
      </w:r>
      <w:r>
        <w:rPr/>
        <w:t>técnicas y</w:t>
      </w:r>
      <w:r>
        <w:rPr>
          <w:spacing w:val="-13"/>
        </w:rPr>
        <w:t> </w:t>
      </w:r>
      <w:r>
        <w:rPr/>
        <w:t>jurídicas,</w:t>
      </w:r>
      <w:r>
        <w:rPr>
          <w:spacing w:val="-12"/>
        </w:rPr>
        <w:t> </w:t>
      </w:r>
      <w:r>
        <w:rPr/>
        <w:t>que</w:t>
      </w:r>
      <w:r>
        <w:rPr>
          <w:spacing w:val="-13"/>
        </w:rPr>
        <w:t> </w:t>
      </w:r>
      <w:r>
        <w:rPr/>
        <w:t>contribuyan</w:t>
      </w:r>
      <w:r>
        <w:rPr>
          <w:spacing w:val="-12"/>
        </w:rPr>
        <w:t> </w:t>
      </w:r>
      <w:r>
        <w:rPr/>
        <w:t>al</w:t>
      </w:r>
      <w:r>
        <w:rPr>
          <w:spacing w:val="-13"/>
        </w:rPr>
        <w:t> </w:t>
      </w:r>
      <w:r>
        <w:rPr/>
        <w:t>manejo</w:t>
      </w:r>
      <w:r>
        <w:rPr>
          <w:spacing w:val="-12"/>
        </w:rPr>
        <w:t> </w:t>
      </w:r>
      <w:r>
        <w:rPr/>
        <w:t>adecuado</w:t>
      </w:r>
      <w:r>
        <w:rPr>
          <w:spacing w:val="-13"/>
        </w:rPr>
        <w:t> </w:t>
      </w:r>
      <w:r>
        <w:rPr/>
        <w:t>de</w:t>
      </w:r>
      <w:r>
        <w:rPr>
          <w:spacing w:val="-12"/>
        </w:rPr>
        <w:t> </w:t>
      </w:r>
      <w:r>
        <w:rPr/>
        <w:t>residuos</w:t>
      </w:r>
      <w:r>
        <w:rPr>
          <w:spacing w:val="-13"/>
        </w:rPr>
        <w:t> </w:t>
      </w:r>
      <w:r>
        <w:rPr/>
        <w:t>peligrosos,</w:t>
      </w:r>
      <w:r>
        <w:rPr>
          <w:spacing w:val="-12"/>
        </w:rPr>
        <w:t> </w:t>
      </w:r>
      <w:r>
        <w:rPr/>
        <w:t>especiales</w:t>
      </w:r>
      <w:r>
        <w:rPr>
          <w:spacing w:val="-13"/>
        </w:rPr>
        <w:t> </w:t>
      </w:r>
      <w:r>
        <w:rPr/>
        <w:t>y</w:t>
      </w:r>
      <w:r>
        <w:rPr>
          <w:spacing w:val="-12"/>
        </w:rPr>
        <w:t> </w:t>
      </w:r>
      <w:r>
        <w:rPr/>
        <w:t>de</w:t>
      </w:r>
      <w:r>
        <w:rPr>
          <w:spacing w:val="-13"/>
        </w:rPr>
        <w:t> </w:t>
      </w:r>
      <w:r>
        <w:rPr/>
        <w:t>manejo</w:t>
      </w:r>
      <w:r>
        <w:rPr>
          <w:spacing w:val="-12"/>
        </w:rPr>
        <w:t> </w:t>
      </w:r>
      <w:r>
        <w:rPr/>
        <w:t>diferenciado, el cumplimiento normativo y la protección del medio ambiente.</w:t>
      </w:r>
    </w:p>
    <w:p>
      <w:pPr>
        <w:pStyle w:val="BodyText"/>
        <w:spacing w:before="2"/>
        <w:rPr>
          <w:b/>
          <w:i/>
        </w:rPr>
      </w:pPr>
    </w:p>
    <w:p>
      <w:pPr>
        <w:pStyle w:val="BodyText"/>
        <w:spacing w:before="1"/>
        <w:ind w:left="291" w:right="652"/>
        <w:jc w:val="center"/>
      </w:pPr>
      <w:r>
        <w:rPr>
          <w:spacing w:val="-2"/>
        </w:rPr>
        <w:t>Formula:</w:t>
      </w:r>
    </w:p>
    <w:p>
      <w:pPr>
        <w:pStyle w:val="BodyText"/>
        <w:spacing w:before="65"/>
      </w:pPr>
    </w:p>
    <w:p>
      <w:pPr>
        <w:tabs>
          <w:tab w:pos="619" w:val="left" w:leader="none"/>
        </w:tabs>
        <w:spacing w:before="0"/>
        <w:ind w:left="0" w:right="353" w:firstLine="0"/>
        <w:jc w:val="center"/>
        <w:rPr>
          <w:rFonts w:ascii="Cambria Math" w:hAnsi="Cambria Math" w:eastAsia="Cambria Math"/>
          <w:sz w:val="16"/>
        </w:rPr>
      </w:pPr>
      <w:r>
        <w:rPr>
          <w:rFonts w:ascii="Cambria Math" w:hAnsi="Cambria Math" w:eastAsia="Cambria Math"/>
          <w:spacing w:val="-10"/>
          <w:w w:val="160"/>
          <w:sz w:val="24"/>
        </w:rPr>
        <w:t>∑</w:t>
      </w:r>
      <w:r>
        <w:rPr>
          <w:rFonts w:ascii="Cambria Math" w:hAnsi="Cambria Math" w:eastAsia="Cambria Math"/>
          <w:sz w:val="24"/>
        </w:rPr>
        <w:tab/>
      </w:r>
      <w:r>
        <w:rPr>
          <w:rFonts w:ascii="Cambria Math" w:hAnsi="Cambria Math" w:eastAsia="Cambria Math"/>
          <w:sz w:val="16"/>
        </w:rPr>
        <w:t>𝐷𝑜𝑐𝑢𝑚𝑒𝑛𝑡𝑜𝑠</w:t>
      </w:r>
      <w:r>
        <w:rPr>
          <w:rFonts w:ascii="Cambria Math" w:hAnsi="Cambria Math" w:eastAsia="Cambria Math"/>
          <w:spacing w:val="-7"/>
          <w:sz w:val="16"/>
        </w:rPr>
        <w:t> </w:t>
      </w:r>
      <w:r>
        <w:rPr>
          <w:rFonts w:ascii="Cambria Math" w:hAnsi="Cambria Math" w:eastAsia="Cambria Math"/>
          <w:spacing w:val="-2"/>
          <w:w w:val="105"/>
          <w:sz w:val="16"/>
        </w:rPr>
        <w:t>𝑟𝑒𝑎𝑙𝑖𝑧𝑎𝑑𝑜𝑠</w:t>
      </w:r>
    </w:p>
    <w:p>
      <w:pPr>
        <w:pStyle w:val="BodyText"/>
        <w:spacing w:before="66"/>
        <w:rPr>
          <w:rFonts w:ascii="Cambria Math"/>
          <w:sz w:val="16"/>
        </w:rPr>
      </w:pPr>
    </w:p>
    <w:p>
      <w:pPr>
        <w:pStyle w:val="ListParagraph"/>
        <w:numPr>
          <w:ilvl w:val="0"/>
          <w:numId w:val="13"/>
        </w:numPr>
        <w:tabs>
          <w:tab w:pos="1339" w:val="left" w:leader="none"/>
        </w:tabs>
        <w:spacing w:line="240" w:lineRule="auto" w:before="1" w:after="0"/>
        <w:ind w:left="1339" w:right="0" w:hanging="360"/>
        <w:jc w:val="left"/>
        <w:rPr>
          <w:b/>
          <w:i/>
          <w:sz w:val="20"/>
        </w:rPr>
      </w:pPr>
      <w:r>
        <w:rPr>
          <w:b/>
          <w:i/>
          <w:sz w:val="20"/>
        </w:rPr>
        <w:t>Estado</w:t>
      </w:r>
      <w:r>
        <w:rPr>
          <w:b/>
          <w:i/>
          <w:spacing w:val="-6"/>
          <w:sz w:val="20"/>
        </w:rPr>
        <w:t> </w:t>
      </w:r>
      <w:r>
        <w:rPr>
          <w:b/>
          <w:i/>
          <w:spacing w:val="-2"/>
          <w:sz w:val="20"/>
        </w:rPr>
        <w:t>inicial:</w:t>
      </w:r>
    </w:p>
    <w:p>
      <w:pPr>
        <w:pStyle w:val="BodyText"/>
        <w:rPr>
          <w:b/>
          <w:i/>
        </w:rPr>
      </w:pPr>
    </w:p>
    <w:p>
      <w:pPr>
        <w:spacing w:before="0"/>
        <w:ind w:left="293" w:right="652" w:firstLine="0"/>
        <w:jc w:val="center"/>
        <w:rPr>
          <w:b/>
          <w:i/>
          <w:sz w:val="20"/>
        </w:rPr>
      </w:pPr>
      <w:r>
        <w:rPr>
          <w:b/>
          <w:i/>
          <w:sz w:val="20"/>
        </w:rPr>
        <w:t>Indicador 1: Avance del documento de programas implementados para fortalecer el proceso de monitoreo, evaluación,</w:t>
      </w:r>
      <w:r>
        <w:rPr>
          <w:b/>
          <w:i/>
          <w:spacing w:val="29"/>
          <w:sz w:val="20"/>
        </w:rPr>
        <w:t> </w:t>
      </w:r>
      <w:r>
        <w:rPr>
          <w:b/>
          <w:i/>
          <w:sz w:val="20"/>
        </w:rPr>
        <w:t>control</w:t>
      </w:r>
      <w:r>
        <w:rPr>
          <w:b/>
          <w:i/>
          <w:spacing w:val="28"/>
          <w:sz w:val="20"/>
        </w:rPr>
        <w:t> </w:t>
      </w:r>
      <w:r>
        <w:rPr>
          <w:b/>
          <w:i/>
          <w:sz w:val="20"/>
        </w:rPr>
        <w:t>y</w:t>
      </w:r>
      <w:r>
        <w:rPr>
          <w:b/>
          <w:i/>
          <w:spacing w:val="30"/>
          <w:sz w:val="20"/>
        </w:rPr>
        <w:t> </w:t>
      </w:r>
      <w:r>
        <w:rPr>
          <w:b/>
          <w:i/>
          <w:sz w:val="20"/>
        </w:rPr>
        <w:t>seguimiento</w:t>
      </w:r>
      <w:r>
        <w:rPr>
          <w:b/>
          <w:i/>
          <w:spacing w:val="29"/>
          <w:sz w:val="20"/>
        </w:rPr>
        <w:t> </w:t>
      </w:r>
      <w:r>
        <w:rPr>
          <w:b/>
          <w:i/>
          <w:sz w:val="20"/>
        </w:rPr>
        <w:t>ambiental,</w:t>
      </w:r>
      <w:r>
        <w:rPr>
          <w:b/>
          <w:i/>
          <w:spacing w:val="29"/>
          <w:sz w:val="20"/>
        </w:rPr>
        <w:t> </w:t>
      </w:r>
      <w:r>
        <w:rPr>
          <w:b/>
          <w:i/>
          <w:sz w:val="20"/>
        </w:rPr>
        <w:t>para</w:t>
      </w:r>
      <w:r>
        <w:rPr>
          <w:b/>
          <w:i/>
          <w:spacing w:val="30"/>
          <w:sz w:val="20"/>
        </w:rPr>
        <w:t> </w:t>
      </w:r>
      <w:r>
        <w:rPr>
          <w:b/>
          <w:i/>
          <w:sz w:val="20"/>
        </w:rPr>
        <w:t>mitigar</w:t>
      </w:r>
      <w:r>
        <w:rPr>
          <w:b/>
          <w:i/>
          <w:spacing w:val="28"/>
          <w:sz w:val="20"/>
        </w:rPr>
        <w:t> </w:t>
      </w:r>
      <w:r>
        <w:rPr>
          <w:b/>
          <w:i/>
          <w:sz w:val="20"/>
        </w:rPr>
        <w:t>los</w:t>
      </w:r>
      <w:r>
        <w:rPr>
          <w:b/>
          <w:i/>
          <w:spacing w:val="28"/>
          <w:sz w:val="20"/>
        </w:rPr>
        <w:t> </w:t>
      </w:r>
      <w:r>
        <w:rPr>
          <w:b/>
          <w:i/>
          <w:sz w:val="20"/>
        </w:rPr>
        <w:t>factores</w:t>
      </w:r>
      <w:r>
        <w:rPr>
          <w:b/>
          <w:i/>
          <w:spacing w:val="29"/>
          <w:sz w:val="20"/>
        </w:rPr>
        <w:t> </w:t>
      </w:r>
      <w:r>
        <w:rPr>
          <w:b/>
          <w:i/>
          <w:sz w:val="20"/>
        </w:rPr>
        <w:t>de</w:t>
      </w:r>
      <w:r>
        <w:rPr>
          <w:b/>
          <w:i/>
          <w:spacing w:val="29"/>
          <w:sz w:val="20"/>
        </w:rPr>
        <w:t> </w:t>
      </w:r>
      <w:r>
        <w:rPr>
          <w:b/>
          <w:i/>
          <w:sz w:val="20"/>
        </w:rPr>
        <w:t>impacto</w:t>
      </w:r>
      <w:r>
        <w:rPr>
          <w:b/>
          <w:i/>
          <w:spacing w:val="27"/>
          <w:sz w:val="20"/>
        </w:rPr>
        <w:t> </w:t>
      </w:r>
      <w:r>
        <w:rPr>
          <w:b/>
          <w:i/>
          <w:sz w:val="20"/>
        </w:rPr>
        <w:t>en</w:t>
      </w:r>
      <w:r>
        <w:rPr>
          <w:b/>
          <w:i/>
          <w:spacing w:val="29"/>
          <w:sz w:val="20"/>
        </w:rPr>
        <w:t> </w:t>
      </w:r>
      <w:r>
        <w:rPr>
          <w:b/>
          <w:i/>
          <w:sz w:val="20"/>
        </w:rPr>
        <w:t>la</w:t>
      </w:r>
      <w:r>
        <w:rPr>
          <w:b/>
          <w:i/>
          <w:spacing w:val="29"/>
          <w:sz w:val="20"/>
        </w:rPr>
        <w:t> </w:t>
      </w:r>
      <w:r>
        <w:rPr>
          <w:b/>
          <w:i/>
          <w:sz w:val="20"/>
        </w:rPr>
        <w:t>calidad</w:t>
      </w:r>
      <w:r>
        <w:rPr>
          <w:b/>
          <w:i/>
          <w:spacing w:val="28"/>
          <w:sz w:val="20"/>
        </w:rPr>
        <w:t> </w:t>
      </w:r>
      <w:r>
        <w:rPr>
          <w:b/>
          <w:i/>
          <w:sz w:val="20"/>
        </w:rPr>
        <w:t>de</w:t>
      </w:r>
      <w:r>
        <w:rPr>
          <w:b/>
          <w:i/>
          <w:spacing w:val="29"/>
          <w:sz w:val="20"/>
        </w:rPr>
        <w:t> </w:t>
      </w:r>
      <w:r>
        <w:rPr>
          <w:b/>
          <w:i/>
          <w:spacing w:val="-5"/>
          <w:sz w:val="20"/>
        </w:rPr>
        <w:t>los</w:t>
      </w:r>
    </w:p>
    <w:p>
      <w:pPr>
        <w:spacing w:after="0"/>
        <w:jc w:val="center"/>
        <w:rPr>
          <w:b/>
          <w:i/>
          <w:sz w:val="20"/>
        </w:rPr>
        <w:sectPr>
          <w:pgSz w:w="12240" w:h="15840"/>
          <w:pgMar w:header="1022" w:footer="0" w:top="2640" w:bottom="280" w:left="1080" w:right="720"/>
        </w:sectPr>
      </w:pPr>
    </w:p>
    <w:p>
      <w:pPr>
        <w:pStyle w:val="BodyText"/>
        <w:rPr>
          <w:b/>
          <w:i/>
        </w:rPr>
      </w:pPr>
    </w:p>
    <w:p>
      <w:pPr>
        <w:pStyle w:val="BodyText"/>
        <w:spacing w:before="97"/>
        <w:rPr>
          <w:b/>
          <w:i/>
        </w:rPr>
      </w:pPr>
    </w:p>
    <w:p>
      <w:pPr>
        <w:spacing w:before="0"/>
        <w:ind w:left="619" w:right="987" w:firstLine="0"/>
        <w:jc w:val="both"/>
        <w:rPr>
          <w:b/>
          <w:i/>
          <w:sz w:val="20"/>
        </w:rPr>
      </w:pPr>
      <w:r>
        <w:rPr>
          <w:b/>
          <w:i/>
          <w:sz w:val="20"/>
        </w:rPr>
        <w:t>recursos</w:t>
      </w:r>
      <w:r>
        <w:rPr>
          <w:b/>
          <w:i/>
          <w:spacing w:val="-2"/>
          <w:sz w:val="20"/>
        </w:rPr>
        <w:t> </w:t>
      </w:r>
      <w:r>
        <w:rPr>
          <w:b/>
          <w:i/>
          <w:sz w:val="20"/>
        </w:rPr>
        <w:t>hídrico,</w:t>
      </w:r>
      <w:r>
        <w:rPr>
          <w:b/>
          <w:i/>
          <w:spacing w:val="-1"/>
          <w:sz w:val="20"/>
        </w:rPr>
        <w:t> </w:t>
      </w:r>
      <w:r>
        <w:rPr>
          <w:b/>
          <w:i/>
          <w:sz w:val="20"/>
        </w:rPr>
        <w:t>suelo,</w:t>
      </w:r>
      <w:r>
        <w:rPr>
          <w:b/>
          <w:i/>
          <w:spacing w:val="-1"/>
          <w:sz w:val="20"/>
        </w:rPr>
        <w:t> </w:t>
      </w:r>
      <w:r>
        <w:rPr>
          <w:b/>
          <w:i/>
          <w:sz w:val="20"/>
        </w:rPr>
        <w:t>el</w:t>
      </w:r>
      <w:r>
        <w:rPr>
          <w:b/>
          <w:i/>
          <w:spacing w:val="-1"/>
          <w:sz w:val="20"/>
        </w:rPr>
        <w:t> </w:t>
      </w:r>
      <w:r>
        <w:rPr>
          <w:b/>
          <w:i/>
          <w:sz w:val="20"/>
        </w:rPr>
        <w:t>arbolado urbano,</w:t>
      </w:r>
      <w:r>
        <w:rPr>
          <w:b/>
          <w:i/>
          <w:spacing w:val="-3"/>
          <w:sz w:val="20"/>
        </w:rPr>
        <w:t> </w:t>
      </w:r>
      <w:r>
        <w:rPr>
          <w:b/>
          <w:i/>
          <w:sz w:val="20"/>
        </w:rPr>
        <w:t>fauna y</w:t>
      </w:r>
      <w:r>
        <w:rPr>
          <w:b/>
          <w:i/>
          <w:spacing w:val="-3"/>
          <w:sz w:val="20"/>
        </w:rPr>
        <w:t> </w:t>
      </w:r>
      <w:r>
        <w:rPr>
          <w:b/>
          <w:i/>
          <w:sz w:val="20"/>
        </w:rPr>
        <w:t>flora silvestre y en</w:t>
      </w:r>
      <w:r>
        <w:rPr>
          <w:b/>
          <w:i/>
          <w:spacing w:val="-1"/>
          <w:sz w:val="20"/>
        </w:rPr>
        <w:t> </w:t>
      </w:r>
      <w:r>
        <w:rPr>
          <w:b/>
          <w:i/>
          <w:sz w:val="20"/>
        </w:rPr>
        <w:t>la estructura ecológica principal</w:t>
      </w:r>
      <w:r>
        <w:rPr>
          <w:b/>
          <w:i/>
          <w:spacing w:val="-1"/>
          <w:sz w:val="20"/>
        </w:rPr>
        <w:t> </w:t>
      </w:r>
      <w:r>
        <w:rPr>
          <w:b/>
          <w:i/>
          <w:sz w:val="20"/>
        </w:rPr>
        <w:t>en el área urbana del DC.</w:t>
      </w:r>
    </w:p>
    <w:p>
      <w:pPr>
        <w:spacing w:before="229"/>
        <w:ind w:left="619" w:right="0" w:firstLine="0"/>
        <w:jc w:val="both"/>
        <w:rPr>
          <w:i/>
          <w:sz w:val="20"/>
        </w:rPr>
      </w:pPr>
      <w:r>
        <w:rPr>
          <w:i/>
          <w:sz w:val="20"/>
        </w:rPr>
        <w:t>Cero</w:t>
      </w:r>
      <w:r>
        <w:rPr>
          <w:i/>
          <w:spacing w:val="-4"/>
          <w:sz w:val="20"/>
        </w:rPr>
        <w:t> </w:t>
      </w:r>
      <w:r>
        <w:rPr>
          <w:i/>
          <w:sz w:val="20"/>
        </w:rPr>
        <w:t>(0),</w:t>
      </w:r>
      <w:r>
        <w:rPr>
          <w:i/>
          <w:spacing w:val="-4"/>
          <w:sz w:val="20"/>
        </w:rPr>
        <w:t> </w:t>
      </w:r>
      <w:r>
        <w:rPr>
          <w:i/>
          <w:sz w:val="20"/>
        </w:rPr>
        <w:t>ya</w:t>
      </w:r>
      <w:r>
        <w:rPr>
          <w:i/>
          <w:spacing w:val="-4"/>
          <w:sz w:val="20"/>
        </w:rPr>
        <w:t> </w:t>
      </w:r>
      <w:r>
        <w:rPr>
          <w:i/>
          <w:sz w:val="20"/>
        </w:rPr>
        <w:t>que</w:t>
      </w:r>
      <w:r>
        <w:rPr>
          <w:i/>
          <w:spacing w:val="-4"/>
          <w:sz w:val="20"/>
        </w:rPr>
        <w:t> </w:t>
      </w:r>
      <w:r>
        <w:rPr>
          <w:i/>
          <w:sz w:val="20"/>
        </w:rPr>
        <w:t>no</w:t>
      </w:r>
      <w:r>
        <w:rPr>
          <w:i/>
          <w:spacing w:val="-3"/>
          <w:sz w:val="20"/>
        </w:rPr>
        <w:t> </w:t>
      </w:r>
      <w:r>
        <w:rPr>
          <w:i/>
          <w:sz w:val="20"/>
        </w:rPr>
        <w:t>hay</w:t>
      </w:r>
      <w:r>
        <w:rPr>
          <w:i/>
          <w:spacing w:val="-5"/>
          <w:sz w:val="20"/>
        </w:rPr>
        <w:t> </w:t>
      </w:r>
      <w:r>
        <w:rPr>
          <w:i/>
          <w:sz w:val="20"/>
        </w:rPr>
        <w:t>ningún</w:t>
      </w:r>
      <w:r>
        <w:rPr>
          <w:i/>
          <w:spacing w:val="-3"/>
          <w:sz w:val="20"/>
        </w:rPr>
        <w:t> </w:t>
      </w:r>
      <w:r>
        <w:rPr>
          <w:i/>
          <w:sz w:val="20"/>
        </w:rPr>
        <w:t>programa</w:t>
      </w:r>
      <w:r>
        <w:rPr>
          <w:i/>
          <w:spacing w:val="-4"/>
          <w:sz w:val="20"/>
        </w:rPr>
        <w:t> </w:t>
      </w:r>
      <w:r>
        <w:rPr>
          <w:i/>
          <w:spacing w:val="-2"/>
          <w:sz w:val="20"/>
        </w:rPr>
        <w:t>implementado.</w:t>
      </w:r>
    </w:p>
    <w:p>
      <w:pPr>
        <w:pStyle w:val="BodyText"/>
        <w:spacing w:before="1"/>
        <w:rPr>
          <w:i/>
        </w:rPr>
      </w:pPr>
    </w:p>
    <w:p>
      <w:pPr>
        <w:pStyle w:val="Heading3"/>
        <w:ind w:right="984"/>
      </w:pPr>
      <w:r>
        <w:rPr/>
        <w:t>Indicador</w:t>
      </w:r>
      <w:r>
        <w:rPr>
          <w:spacing w:val="-2"/>
        </w:rPr>
        <w:t> </w:t>
      </w:r>
      <w:r>
        <w:rPr/>
        <w:t>2: Realizar</w:t>
      </w:r>
      <w:r>
        <w:rPr>
          <w:spacing w:val="-2"/>
        </w:rPr>
        <w:t> </w:t>
      </w:r>
      <w:r>
        <w:rPr/>
        <w:t>las</w:t>
      </w:r>
      <w:r>
        <w:rPr>
          <w:spacing w:val="-2"/>
        </w:rPr>
        <w:t> </w:t>
      </w:r>
      <w:r>
        <w:rPr/>
        <w:t>acciones</w:t>
      </w:r>
      <w:r>
        <w:rPr>
          <w:spacing w:val="-2"/>
        </w:rPr>
        <w:t> </w:t>
      </w:r>
      <w:r>
        <w:rPr/>
        <w:t>de control</w:t>
      </w:r>
      <w:r>
        <w:rPr>
          <w:spacing w:val="-1"/>
        </w:rPr>
        <w:t> </w:t>
      </w:r>
      <w:r>
        <w:rPr/>
        <w:t>ambiental</w:t>
      </w:r>
      <w:r>
        <w:rPr>
          <w:spacing w:val="-1"/>
        </w:rPr>
        <w:t> </w:t>
      </w:r>
      <w:r>
        <w:rPr/>
        <w:t>en</w:t>
      </w:r>
      <w:r>
        <w:rPr>
          <w:spacing w:val="-3"/>
        </w:rPr>
        <w:t> </w:t>
      </w:r>
      <w:r>
        <w:rPr/>
        <w:t>el</w:t>
      </w:r>
      <w:r>
        <w:rPr>
          <w:spacing w:val="-1"/>
        </w:rPr>
        <w:t> </w:t>
      </w:r>
      <w:r>
        <w:rPr/>
        <w:t>Distrito Capital</w:t>
      </w:r>
      <w:r>
        <w:rPr>
          <w:spacing w:val="-1"/>
        </w:rPr>
        <w:t> </w:t>
      </w:r>
      <w:r>
        <w:rPr/>
        <w:t>mediante</w:t>
      </w:r>
      <w:r>
        <w:rPr>
          <w:spacing w:val="-1"/>
        </w:rPr>
        <w:t> </w:t>
      </w:r>
      <w:r>
        <w:rPr/>
        <w:t>actividades</w:t>
      </w:r>
      <w:r>
        <w:rPr>
          <w:spacing w:val="-1"/>
        </w:rPr>
        <w:t> </w:t>
      </w:r>
      <w:r>
        <w:rPr/>
        <w:t>técnicas y</w:t>
      </w:r>
      <w:r>
        <w:rPr>
          <w:spacing w:val="-13"/>
        </w:rPr>
        <w:t> </w:t>
      </w:r>
      <w:r>
        <w:rPr/>
        <w:t>jurídicas,</w:t>
      </w:r>
      <w:r>
        <w:rPr>
          <w:spacing w:val="-12"/>
        </w:rPr>
        <w:t> </w:t>
      </w:r>
      <w:r>
        <w:rPr/>
        <w:t>que</w:t>
      </w:r>
      <w:r>
        <w:rPr>
          <w:spacing w:val="-13"/>
        </w:rPr>
        <w:t> </w:t>
      </w:r>
      <w:r>
        <w:rPr/>
        <w:t>contribuyan</w:t>
      </w:r>
      <w:r>
        <w:rPr>
          <w:spacing w:val="-12"/>
        </w:rPr>
        <w:t> </w:t>
      </w:r>
      <w:r>
        <w:rPr/>
        <w:t>al</w:t>
      </w:r>
      <w:r>
        <w:rPr>
          <w:spacing w:val="-13"/>
        </w:rPr>
        <w:t> </w:t>
      </w:r>
      <w:r>
        <w:rPr/>
        <w:t>manejo</w:t>
      </w:r>
      <w:r>
        <w:rPr>
          <w:spacing w:val="-12"/>
        </w:rPr>
        <w:t> </w:t>
      </w:r>
      <w:r>
        <w:rPr/>
        <w:t>adecuado</w:t>
      </w:r>
      <w:r>
        <w:rPr>
          <w:spacing w:val="-13"/>
        </w:rPr>
        <w:t> </w:t>
      </w:r>
      <w:r>
        <w:rPr/>
        <w:t>de</w:t>
      </w:r>
      <w:r>
        <w:rPr>
          <w:spacing w:val="-12"/>
        </w:rPr>
        <w:t> </w:t>
      </w:r>
      <w:r>
        <w:rPr/>
        <w:t>residuos</w:t>
      </w:r>
      <w:r>
        <w:rPr>
          <w:spacing w:val="-13"/>
        </w:rPr>
        <w:t> </w:t>
      </w:r>
      <w:r>
        <w:rPr/>
        <w:t>peligrosos,</w:t>
      </w:r>
      <w:r>
        <w:rPr>
          <w:spacing w:val="-12"/>
        </w:rPr>
        <w:t> </w:t>
      </w:r>
      <w:r>
        <w:rPr/>
        <w:t>especiales</w:t>
      </w:r>
      <w:r>
        <w:rPr>
          <w:spacing w:val="-13"/>
        </w:rPr>
        <w:t> </w:t>
      </w:r>
      <w:r>
        <w:rPr/>
        <w:t>y</w:t>
      </w:r>
      <w:r>
        <w:rPr>
          <w:spacing w:val="-12"/>
        </w:rPr>
        <w:t> </w:t>
      </w:r>
      <w:r>
        <w:rPr/>
        <w:t>de</w:t>
      </w:r>
      <w:r>
        <w:rPr>
          <w:spacing w:val="-13"/>
        </w:rPr>
        <w:t> </w:t>
      </w:r>
      <w:r>
        <w:rPr/>
        <w:t>manejo</w:t>
      </w:r>
      <w:r>
        <w:rPr>
          <w:spacing w:val="-12"/>
        </w:rPr>
        <w:t> </w:t>
      </w:r>
      <w:r>
        <w:rPr/>
        <w:t>diferenciado, el cumplimiento normativo y la protección del medio ambiente.</w:t>
      </w:r>
    </w:p>
    <w:p>
      <w:pPr>
        <w:spacing w:before="230"/>
        <w:ind w:left="619" w:right="961" w:firstLine="0"/>
        <w:jc w:val="left"/>
        <w:rPr>
          <w:i/>
          <w:sz w:val="20"/>
        </w:rPr>
      </w:pPr>
      <w:r>
        <w:rPr>
          <w:i/>
          <w:sz w:val="20"/>
        </w:rPr>
        <w:t>171.984 documentos de acciones de control ambiental en el Distrito Capital mediante actividades técnicas y jurídicas,</w:t>
      </w:r>
      <w:r>
        <w:rPr>
          <w:i/>
          <w:spacing w:val="-4"/>
          <w:sz w:val="20"/>
        </w:rPr>
        <w:t> </w:t>
      </w:r>
      <w:r>
        <w:rPr>
          <w:i/>
          <w:sz w:val="20"/>
        </w:rPr>
        <w:t>que</w:t>
      </w:r>
      <w:r>
        <w:rPr>
          <w:i/>
          <w:spacing w:val="-4"/>
          <w:sz w:val="20"/>
        </w:rPr>
        <w:t> </w:t>
      </w:r>
      <w:r>
        <w:rPr>
          <w:i/>
          <w:sz w:val="20"/>
        </w:rPr>
        <w:t>garanticen</w:t>
      </w:r>
      <w:r>
        <w:rPr>
          <w:i/>
          <w:spacing w:val="-3"/>
          <w:sz w:val="20"/>
        </w:rPr>
        <w:t> </w:t>
      </w:r>
      <w:r>
        <w:rPr>
          <w:i/>
          <w:sz w:val="20"/>
        </w:rPr>
        <w:t>el</w:t>
      </w:r>
      <w:r>
        <w:rPr>
          <w:i/>
          <w:spacing w:val="-4"/>
          <w:sz w:val="20"/>
        </w:rPr>
        <w:t> </w:t>
      </w:r>
      <w:r>
        <w:rPr>
          <w:i/>
          <w:sz w:val="20"/>
        </w:rPr>
        <w:t>manejo</w:t>
      </w:r>
      <w:r>
        <w:rPr>
          <w:i/>
          <w:spacing w:val="-3"/>
          <w:sz w:val="20"/>
        </w:rPr>
        <w:t> </w:t>
      </w:r>
      <w:r>
        <w:rPr>
          <w:i/>
          <w:sz w:val="20"/>
        </w:rPr>
        <w:t>adecuado</w:t>
      </w:r>
      <w:r>
        <w:rPr>
          <w:i/>
          <w:spacing w:val="-5"/>
          <w:sz w:val="20"/>
        </w:rPr>
        <w:t> </w:t>
      </w:r>
      <w:r>
        <w:rPr>
          <w:i/>
          <w:sz w:val="20"/>
        </w:rPr>
        <w:t>de</w:t>
      </w:r>
      <w:r>
        <w:rPr>
          <w:i/>
          <w:spacing w:val="-4"/>
          <w:sz w:val="20"/>
        </w:rPr>
        <w:t> </w:t>
      </w:r>
      <w:r>
        <w:rPr>
          <w:i/>
          <w:sz w:val="20"/>
        </w:rPr>
        <w:t>residuos</w:t>
      </w:r>
      <w:r>
        <w:rPr>
          <w:i/>
          <w:spacing w:val="-5"/>
          <w:sz w:val="20"/>
        </w:rPr>
        <w:t> </w:t>
      </w:r>
      <w:r>
        <w:rPr>
          <w:i/>
          <w:sz w:val="20"/>
        </w:rPr>
        <w:t>peligrosos,</w:t>
      </w:r>
      <w:r>
        <w:rPr>
          <w:i/>
          <w:spacing w:val="-4"/>
          <w:sz w:val="20"/>
        </w:rPr>
        <w:t> </w:t>
      </w:r>
      <w:r>
        <w:rPr>
          <w:i/>
          <w:sz w:val="20"/>
        </w:rPr>
        <w:t>especiales</w:t>
      </w:r>
      <w:r>
        <w:rPr>
          <w:i/>
          <w:spacing w:val="-5"/>
          <w:sz w:val="20"/>
        </w:rPr>
        <w:t> </w:t>
      </w:r>
      <w:r>
        <w:rPr>
          <w:i/>
          <w:sz w:val="20"/>
        </w:rPr>
        <w:t>y</w:t>
      </w:r>
      <w:r>
        <w:rPr>
          <w:i/>
          <w:spacing w:val="-4"/>
          <w:sz w:val="20"/>
        </w:rPr>
        <w:t> </w:t>
      </w:r>
      <w:r>
        <w:rPr>
          <w:i/>
          <w:sz w:val="20"/>
        </w:rPr>
        <w:t>de</w:t>
      </w:r>
      <w:r>
        <w:rPr>
          <w:i/>
          <w:spacing w:val="-4"/>
          <w:sz w:val="20"/>
        </w:rPr>
        <w:t> </w:t>
      </w:r>
      <w:r>
        <w:rPr>
          <w:i/>
          <w:sz w:val="20"/>
        </w:rPr>
        <w:t>manejo</w:t>
      </w:r>
      <w:r>
        <w:rPr>
          <w:i/>
          <w:spacing w:val="-3"/>
          <w:sz w:val="20"/>
        </w:rPr>
        <w:t> </w:t>
      </w:r>
      <w:r>
        <w:rPr>
          <w:i/>
          <w:sz w:val="20"/>
        </w:rPr>
        <w:t>diferenciado,</w:t>
      </w:r>
      <w:r>
        <w:rPr>
          <w:i/>
          <w:spacing w:val="-4"/>
          <w:sz w:val="20"/>
        </w:rPr>
        <w:t> </w:t>
      </w:r>
      <w:r>
        <w:rPr>
          <w:i/>
          <w:sz w:val="20"/>
        </w:rPr>
        <w:t>el cumplimiento normativo y la protección del medio ambiente</w:t>
      </w:r>
    </w:p>
    <w:p>
      <w:pPr>
        <w:pStyle w:val="Heading3"/>
        <w:numPr>
          <w:ilvl w:val="0"/>
          <w:numId w:val="14"/>
        </w:numPr>
        <w:tabs>
          <w:tab w:pos="1339" w:val="left" w:leader="none"/>
        </w:tabs>
        <w:spacing w:line="240" w:lineRule="auto" w:before="229" w:after="0"/>
        <w:ind w:left="1339" w:right="0" w:hanging="360"/>
        <w:jc w:val="left"/>
      </w:pPr>
      <w:r>
        <w:rPr/>
        <w:t>Valor</w:t>
      </w:r>
      <w:r>
        <w:rPr>
          <w:spacing w:val="-6"/>
        </w:rPr>
        <w:t> </w:t>
      </w:r>
      <w:r>
        <w:rPr>
          <w:spacing w:val="-2"/>
        </w:rPr>
        <w:t>esperado:</w:t>
      </w:r>
    </w:p>
    <w:p>
      <w:pPr>
        <w:pStyle w:val="BodyText"/>
        <w:rPr>
          <w:b/>
          <w:i/>
        </w:rPr>
      </w:pPr>
    </w:p>
    <w:p>
      <w:pPr>
        <w:spacing w:before="1"/>
        <w:ind w:left="619" w:right="978" w:firstLine="0"/>
        <w:jc w:val="both"/>
        <w:rPr>
          <w:b/>
          <w:i/>
          <w:sz w:val="20"/>
        </w:rPr>
      </w:pPr>
      <w:r>
        <w:rPr>
          <w:b/>
          <w:i/>
          <w:sz w:val="20"/>
        </w:rPr>
        <w:t>Indicador 1: Avance del documento de programas implementados para fortalecer el proceso de monitoreo, evaluación, control y seguimiento ambiental, para mitigar los factores de impacto en la calidad de los recursos</w:t>
      </w:r>
      <w:r>
        <w:rPr>
          <w:b/>
          <w:i/>
          <w:spacing w:val="-2"/>
          <w:sz w:val="20"/>
        </w:rPr>
        <w:t> </w:t>
      </w:r>
      <w:r>
        <w:rPr>
          <w:b/>
          <w:i/>
          <w:sz w:val="20"/>
        </w:rPr>
        <w:t>hídrico,</w:t>
      </w:r>
      <w:r>
        <w:rPr>
          <w:b/>
          <w:i/>
          <w:spacing w:val="-1"/>
          <w:sz w:val="20"/>
        </w:rPr>
        <w:t> </w:t>
      </w:r>
      <w:r>
        <w:rPr>
          <w:b/>
          <w:i/>
          <w:sz w:val="20"/>
        </w:rPr>
        <w:t>suelo,</w:t>
      </w:r>
      <w:r>
        <w:rPr>
          <w:b/>
          <w:i/>
          <w:spacing w:val="-1"/>
          <w:sz w:val="20"/>
        </w:rPr>
        <w:t> </w:t>
      </w:r>
      <w:r>
        <w:rPr>
          <w:b/>
          <w:i/>
          <w:sz w:val="20"/>
        </w:rPr>
        <w:t>el</w:t>
      </w:r>
      <w:r>
        <w:rPr>
          <w:b/>
          <w:i/>
          <w:spacing w:val="-1"/>
          <w:sz w:val="20"/>
        </w:rPr>
        <w:t> </w:t>
      </w:r>
      <w:r>
        <w:rPr>
          <w:b/>
          <w:i/>
          <w:sz w:val="20"/>
        </w:rPr>
        <w:t>arbolado urbano,</w:t>
      </w:r>
      <w:r>
        <w:rPr>
          <w:b/>
          <w:i/>
          <w:spacing w:val="-3"/>
          <w:sz w:val="20"/>
        </w:rPr>
        <w:t> </w:t>
      </w:r>
      <w:r>
        <w:rPr>
          <w:b/>
          <w:i/>
          <w:sz w:val="20"/>
        </w:rPr>
        <w:t>fauna y</w:t>
      </w:r>
      <w:r>
        <w:rPr>
          <w:b/>
          <w:i/>
          <w:spacing w:val="-3"/>
          <w:sz w:val="20"/>
        </w:rPr>
        <w:t> </w:t>
      </w:r>
      <w:r>
        <w:rPr>
          <w:b/>
          <w:i/>
          <w:sz w:val="20"/>
        </w:rPr>
        <w:t>flora silvestre y en</w:t>
      </w:r>
      <w:r>
        <w:rPr>
          <w:b/>
          <w:i/>
          <w:spacing w:val="-1"/>
          <w:sz w:val="20"/>
        </w:rPr>
        <w:t> </w:t>
      </w:r>
      <w:r>
        <w:rPr>
          <w:b/>
          <w:i/>
          <w:sz w:val="20"/>
        </w:rPr>
        <w:t>la estructura ecológica principal</w:t>
      </w:r>
      <w:r>
        <w:rPr>
          <w:b/>
          <w:i/>
          <w:spacing w:val="-1"/>
          <w:sz w:val="20"/>
        </w:rPr>
        <w:t> </w:t>
      </w:r>
      <w:r>
        <w:rPr>
          <w:b/>
          <w:i/>
          <w:sz w:val="20"/>
        </w:rPr>
        <w:t>en el área urbana del DC.</w:t>
      </w:r>
    </w:p>
    <w:p>
      <w:pPr>
        <w:spacing w:before="229"/>
        <w:ind w:left="619" w:right="988" w:firstLine="0"/>
        <w:jc w:val="both"/>
        <w:rPr>
          <w:i/>
          <w:sz w:val="20"/>
        </w:rPr>
      </w:pPr>
      <w:r>
        <w:rPr>
          <w:i/>
          <w:sz w:val="20"/>
        </w:rPr>
        <w:t>Un</w:t>
      </w:r>
      <w:r>
        <w:rPr>
          <w:i/>
          <w:spacing w:val="-4"/>
          <w:sz w:val="20"/>
        </w:rPr>
        <w:t> </w:t>
      </w:r>
      <w:r>
        <w:rPr>
          <w:i/>
          <w:sz w:val="20"/>
        </w:rPr>
        <w:t>(1),</w:t>
      </w:r>
      <w:r>
        <w:rPr>
          <w:i/>
          <w:spacing w:val="-5"/>
          <w:sz w:val="20"/>
        </w:rPr>
        <w:t> </w:t>
      </w:r>
      <w:r>
        <w:rPr>
          <w:i/>
          <w:sz w:val="20"/>
        </w:rPr>
        <w:t>documento</w:t>
      </w:r>
      <w:r>
        <w:rPr>
          <w:i/>
          <w:spacing w:val="-5"/>
          <w:sz w:val="20"/>
        </w:rPr>
        <w:t> </w:t>
      </w:r>
      <w:r>
        <w:rPr>
          <w:i/>
          <w:sz w:val="20"/>
        </w:rPr>
        <w:t>donde</w:t>
      </w:r>
      <w:r>
        <w:rPr>
          <w:i/>
          <w:spacing w:val="-5"/>
          <w:sz w:val="20"/>
        </w:rPr>
        <w:t> </w:t>
      </w:r>
      <w:r>
        <w:rPr>
          <w:i/>
          <w:sz w:val="20"/>
        </w:rPr>
        <w:t>se</w:t>
      </w:r>
      <w:r>
        <w:rPr>
          <w:i/>
          <w:spacing w:val="-5"/>
          <w:sz w:val="20"/>
        </w:rPr>
        <w:t> </w:t>
      </w:r>
      <w:r>
        <w:rPr>
          <w:i/>
          <w:sz w:val="20"/>
        </w:rPr>
        <w:t>detallan</w:t>
      </w:r>
      <w:r>
        <w:rPr>
          <w:i/>
          <w:spacing w:val="-4"/>
          <w:sz w:val="20"/>
        </w:rPr>
        <w:t> </w:t>
      </w:r>
      <w:r>
        <w:rPr>
          <w:i/>
          <w:sz w:val="20"/>
        </w:rPr>
        <w:t>los</w:t>
      </w:r>
      <w:r>
        <w:rPr>
          <w:i/>
          <w:spacing w:val="-6"/>
          <w:sz w:val="20"/>
        </w:rPr>
        <w:t> </w:t>
      </w:r>
      <w:r>
        <w:rPr>
          <w:i/>
          <w:sz w:val="20"/>
        </w:rPr>
        <w:t>programas</w:t>
      </w:r>
      <w:r>
        <w:rPr>
          <w:i/>
          <w:spacing w:val="-6"/>
          <w:sz w:val="20"/>
        </w:rPr>
        <w:t> </w:t>
      </w:r>
      <w:r>
        <w:rPr>
          <w:i/>
          <w:sz w:val="20"/>
        </w:rPr>
        <w:t>implementados</w:t>
      </w:r>
      <w:r>
        <w:rPr>
          <w:i/>
          <w:spacing w:val="-6"/>
          <w:sz w:val="20"/>
        </w:rPr>
        <w:t> </w:t>
      </w:r>
      <w:r>
        <w:rPr>
          <w:i/>
          <w:sz w:val="20"/>
        </w:rPr>
        <w:t>para</w:t>
      </w:r>
      <w:r>
        <w:rPr>
          <w:i/>
          <w:spacing w:val="-4"/>
          <w:sz w:val="20"/>
        </w:rPr>
        <w:t> </w:t>
      </w:r>
      <w:r>
        <w:rPr>
          <w:i/>
          <w:sz w:val="20"/>
        </w:rPr>
        <w:t>mitigar</w:t>
      </w:r>
      <w:r>
        <w:rPr>
          <w:i/>
          <w:spacing w:val="-6"/>
          <w:sz w:val="20"/>
        </w:rPr>
        <w:t> </w:t>
      </w:r>
      <w:r>
        <w:rPr>
          <w:i/>
          <w:sz w:val="20"/>
        </w:rPr>
        <w:t>los</w:t>
      </w:r>
      <w:r>
        <w:rPr>
          <w:i/>
          <w:spacing w:val="-6"/>
          <w:sz w:val="20"/>
        </w:rPr>
        <w:t> </w:t>
      </w:r>
      <w:r>
        <w:rPr>
          <w:i/>
          <w:sz w:val="20"/>
        </w:rPr>
        <w:t>factores</w:t>
      </w:r>
      <w:r>
        <w:rPr>
          <w:i/>
          <w:spacing w:val="-6"/>
          <w:sz w:val="20"/>
        </w:rPr>
        <w:t> </w:t>
      </w:r>
      <w:r>
        <w:rPr>
          <w:i/>
          <w:sz w:val="20"/>
        </w:rPr>
        <w:t>de</w:t>
      </w:r>
      <w:r>
        <w:rPr>
          <w:i/>
          <w:spacing w:val="-5"/>
          <w:sz w:val="20"/>
        </w:rPr>
        <w:t> </w:t>
      </w:r>
      <w:r>
        <w:rPr>
          <w:i/>
          <w:sz w:val="20"/>
        </w:rPr>
        <w:t>impacto</w:t>
      </w:r>
      <w:r>
        <w:rPr>
          <w:i/>
          <w:spacing w:val="-4"/>
          <w:sz w:val="20"/>
        </w:rPr>
        <w:t> </w:t>
      </w:r>
      <w:r>
        <w:rPr>
          <w:i/>
          <w:sz w:val="20"/>
        </w:rPr>
        <w:t>en</w:t>
      </w:r>
      <w:r>
        <w:rPr>
          <w:i/>
          <w:spacing w:val="-4"/>
          <w:sz w:val="20"/>
        </w:rPr>
        <w:t> </w:t>
      </w:r>
      <w:r>
        <w:rPr>
          <w:i/>
          <w:sz w:val="20"/>
        </w:rPr>
        <w:t>la calidad</w:t>
      </w:r>
      <w:r>
        <w:rPr>
          <w:i/>
          <w:spacing w:val="-2"/>
          <w:sz w:val="20"/>
        </w:rPr>
        <w:t> </w:t>
      </w:r>
      <w:r>
        <w:rPr>
          <w:i/>
          <w:sz w:val="20"/>
        </w:rPr>
        <w:t>de los</w:t>
      </w:r>
      <w:r>
        <w:rPr>
          <w:i/>
          <w:spacing w:val="-2"/>
          <w:sz w:val="20"/>
        </w:rPr>
        <w:t> </w:t>
      </w:r>
      <w:r>
        <w:rPr>
          <w:i/>
          <w:sz w:val="20"/>
        </w:rPr>
        <w:t>recursos</w:t>
      </w:r>
      <w:r>
        <w:rPr>
          <w:i/>
          <w:spacing w:val="-2"/>
          <w:sz w:val="20"/>
        </w:rPr>
        <w:t> </w:t>
      </w:r>
      <w:r>
        <w:rPr>
          <w:i/>
          <w:sz w:val="20"/>
        </w:rPr>
        <w:t>hídrico,</w:t>
      </w:r>
      <w:r>
        <w:rPr>
          <w:i/>
          <w:spacing w:val="-1"/>
          <w:sz w:val="20"/>
        </w:rPr>
        <w:t> </w:t>
      </w:r>
      <w:r>
        <w:rPr>
          <w:i/>
          <w:sz w:val="20"/>
        </w:rPr>
        <w:t>suelo,</w:t>
      </w:r>
      <w:r>
        <w:rPr>
          <w:i/>
          <w:spacing w:val="-1"/>
          <w:sz w:val="20"/>
        </w:rPr>
        <w:t> </w:t>
      </w:r>
      <w:r>
        <w:rPr>
          <w:i/>
          <w:sz w:val="20"/>
        </w:rPr>
        <w:t>el</w:t>
      </w:r>
      <w:r>
        <w:rPr>
          <w:i/>
          <w:spacing w:val="-1"/>
          <w:sz w:val="20"/>
        </w:rPr>
        <w:t> </w:t>
      </w:r>
      <w:r>
        <w:rPr>
          <w:i/>
          <w:sz w:val="20"/>
        </w:rPr>
        <w:t>arbolado</w:t>
      </w:r>
      <w:r>
        <w:rPr>
          <w:i/>
          <w:spacing w:val="-2"/>
          <w:sz w:val="20"/>
        </w:rPr>
        <w:t> </w:t>
      </w:r>
      <w:r>
        <w:rPr>
          <w:i/>
          <w:sz w:val="20"/>
        </w:rPr>
        <w:t>urbano,</w:t>
      </w:r>
      <w:r>
        <w:rPr>
          <w:i/>
          <w:spacing w:val="-1"/>
          <w:sz w:val="20"/>
        </w:rPr>
        <w:t> </w:t>
      </w:r>
      <w:r>
        <w:rPr>
          <w:i/>
          <w:sz w:val="20"/>
        </w:rPr>
        <w:t>fauna y</w:t>
      </w:r>
      <w:r>
        <w:rPr>
          <w:i/>
          <w:spacing w:val="-3"/>
          <w:sz w:val="20"/>
        </w:rPr>
        <w:t> </w:t>
      </w:r>
      <w:r>
        <w:rPr>
          <w:i/>
          <w:sz w:val="20"/>
        </w:rPr>
        <w:t>flora silvestre y en la estructura ecológica principal en el área urbana del Distrito Capital.</w:t>
      </w:r>
    </w:p>
    <w:p>
      <w:pPr>
        <w:pStyle w:val="BodyText"/>
        <w:spacing w:before="2"/>
        <w:rPr>
          <w:i/>
        </w:rPr>
      </w:pPr>
    </w:p>
    <w:p>
      <w:pPr>
        <w:pStyle w:val="Heading3"/>
        <w:ind w:right="984"/>
      </w:pPr>
      <w:r>
        <w:rPr/>
        <w:t>Indicador</w:t>
      </w:r>
      <w:r>
        <w:rPr>
          <w:spacing w:val="-2"/>
        </w:rPr>
        <w:t> </w:t>
      </w:r>
      <w:r>
        <w:rPr/>
        <w:t>2: Realizar</w:t>
      </w:r>
      <w:r>
        <w:rPr>
          <w:spacing w:val="-2"/>
        </w:rPr>
        <w:t> </w:t>
      </w:r>
      <w:r>
        <w:rPr/>
        <w:t>las</w:t>
      </w:r>
      <w:r>
        <w:rPr>
          <w:spacing w:val="-2"/>
        </w:rPr>
        <w:t> </w:t>
      </w:r>
      <w:r>
        <w:rPr/>
        <w:t>acciones</w:t>
      </w:r>
      <w:r>
        <w:rPr>
          <w:spacing w:val="-2"/>
        </w:rPr>
        <w:t> </w:t>
      </w:r>
      <w:r>
        <w:rPr/>
        <w:t>de control</w:t>
      </w:r>
      <w:r>
        <w:rPr>
          <w:spacing w:val="-1"/>
        </w:rPr>
        <w:t> </w:t>
      </w:r>
      <w:r>
        <w:rPr/>
        <w:t>ambiental</w:t>
      </w:r>
      <w:r>
        <w:rPr>
          <w:spacing w:val="-1"/>
        </w:rPr>
        <w:t> </w:t>
      </w:r>
      <w:r>
        <w:rPr/>
        <w:t>en</w:t>
      </w:r>
      <w:r>
        <w:rPr>
          <w:spacing w:val="-3"/>
        </w:rPr>
        <w:t> </w:t>
      </w:r>
      <w:r>
        <w:rPr/>
        <w:t>el</w:t>
      </w:r>
      <w:r>
        <w:rPr>
          <w:spacing w:val="-1"/>
        </w:rPr>
        <w:t> </w:t>
      </w:r>
      <w:r>
        <w:rPr/>
        <w:t>Distrito Capital</w:t>
      </w:r>
      <w:r>
        <w:rPr>
          <w:spacing w:val="-1"/>
        </w:rPr>
        <w:t> </w:t>
      </w:r>
      <w:r>
        <w:rPr/>
        <w:t>mediante</w:t>
      </w:r>
      <w:r>
        <w:rPr>
          <w:spacing w:val="-1"/>
        </w:rPr>
        <w:t> </w:t>
      </w:r>
      <w:r>
        <w:rPr/>
        <w:t>actividades</w:t>
      </w:r>
      <w:r>
        <w:rPr>
          <w:spacing w:val="-1"/>
        </w:rPr>
        <w:t> </w:t>
      </w:r>
      <w:r>
        <w:rPr/>
        <w:t>técnicas y</w:t>
      </w:r>
      <w:r>
        <w:rPr>
          <w:spacing w:val="-13"/>
        </w:rPr>
        <w:t> </w:t>
      </w:r>
      <w:r>
        <w:rPr/>
        <w:t>jurídicas,</w:t>
      </w:r>
      <w:r>
        <w:rPr>
          <w:spacing w:val="-12"/>
        </w:rPr>
        <w:t> </w:t>
      </w:r>
      <w:r>
        <w:rPr/>
        <w:t>que</w:t>
      </w:r>
      <w:r>
        <w:rPr>
          <w:spacing w:val="-13"/>
        </w:rPr>
        <w:t> </w:t>
      </w:r>
      <w:r>
        <w:rPr/>
        <w:t>contribuyan</w:t>
      </w:r>
      <w:r>
        <w:rPr>
          <w:spacing w:val="-12"/>
        </w:rPr>
        <w:t> </w:t>
      </w:r>
      <w:r>
        <w:rPr/>
        <w:t>al</w:t>
      </w:r>
      <w:r>
        <w:rPr>
          <w:spacing w:val="-13"/>
        </w:rPr>
        <w:t> </w:t>
      </w:r>
      <w:r>
        <w:rPr/>
        <w:t>manejo</w:t>
      </w:r>
      <w:r>
        <w:rPr>
          <w:spacing w:val="-12"/>
        </w:rPr>
        <w:t> </w:t>
      </w:r>
      <w:r>
        <w:rPr/>
        <w:t>adecuado</w:t>
      </w:r>
      <w:r>
        <w:rPr>
          <w:spacing w:val="-13"/>
        </w:rPr>
        <w:t> </w:t>
      </w:r>
      <w:r>
        <w:rPr/>
        <w:t>de</w:t>
      </w:r>
      <w:r>
        <w:rPr>
          <w:spacing w:val="-12"/>
        </w:rPr>
        <w:t> </w:t>
      </w:r>
      <w:r>
        <w:rPr/>
        <w:t>residuos</w:t>
      </w:r>
      <w:r>
        <w:rPr>
          <w:spacing w:val="-13"/>
        </w:rPr>
        <w:t> </w:t>
      </w:r>
      <w:r>
        <w:rPr/>
        <w:t>peligrosos,</w:t>
      </w:r>
      <w:r>
        <w:rPr>
          <w:spacing w:val="-12"/>
        </w:rPr>
        <w:t> </w:t>
      </w:r>
      <w:r>
        <w:rPr/>
        <w:t>especiales</w:t>
      </w:r>
      <w:r>
        <w:rPr>
          <w:spacing w:val="-13"/>
        </w:rPr>
        <w:t> </w:t>
      </w:r>
      <w:r>
        <w:rPr/>
        <w:t>y</w:t>
      </w:r>
      <w:r>
        <w:rPr>
          <w:spacing w:val="-12"/>
        </w:rPr>
        <w:t> </w:t>
      </w:r>
      <w:r>
        <w:rPr/>
        <w:t>de</w:t>
      </w:r>
      <w:r>
        <w:rPr>
          <w:spacing w:val="-13"/>
        </w:rPr>
        <w:t> </w:t>
      </w:r>
      <w:r>
        <w:rPr/>
        <w:t>manejo</w:t>
      </w:r>
      <w:r>
        <w:rPr>
          <w:spacing w:val="-12"/>
        </w:rPr>
        <w:t> </w:t>
      </w:r>
      <w:r>
        <w:rPr/>
        <w:t>diferenciado, el cumplimiento normativo y la protección del medio ambiente.</w:t>
      </w:r>
    </w:p>
    <w:p>
      <w:pPr>
        <w:spacing w:before="230"/>
        <w:ind w:left="619" w:right="987" w:firstLine="0"/>
        <w:jc w:val="both"/>
        <w:rPr>
          <w:i/>
          <w:sz w:val="20"/>
        </w:rPr>
      </w:pPr>
      <w:r>
        <w:rPr>
          <w:i/>
          <w:sz w:val="20"/>
        </w:rPr>
        <w:t>118.237 documentos de acciones de control ambiental en el Distrito Capital mediante actividades técnicas y jurídicas, que garanticen el manejo adecuado de residuos peligrosos, especiales y de manejo diferenciado,</w:t>
      </w:r>
      <w:r>
        <w:rPr>
          <w:i/>
          <w:spacing w:val="-2"/>
          <w:sz w:val="20"/>
        </w:rPr>
        <w:t> </w:t>
      </w:r>
      <w:r>
        <w:rPr>
          <w:i/>
          <w:sz w:val="20"/>
        </w:rPr>
        <w:t>el cumplimiento normativo y la protección del medio ambiente</w:t>
      </w:r>
    </w:p>
    <w:p>
      <w:pPr>
        <w:pStyle w:val="Heading3"/>
        <w:numPr>
          <w:ilvl w:val="0"/>
          <w:numId w:val="15"/>
        </w:numPr>
        <w:tabs>
          <w:tab w:pos="1339" w:val="left" w:leader="none"/>
        </w:tabs>
        <w:spacing w:line="240" w:lineRule="auto" w:before="229" w:after="0"/>
        <w:ind w:left="1339" w:right="0" w:hanging="360"/>
        <w:jc w:val="left"/>
      </w:pPr>
      <w:r>
        <w:rPr>
          <w:spacing w:val="-2"/>
        </w:rPr>
        <w:t>Periodo:</w:t>
      </w:r>
    </w:p>
    <w:p>
      <w:pPr>
        <w:pStyle w:val="BodyText"/>
        <w:spacing w:before="1"/>
        <w:rPr>
          <w:b/>
          <w:i/>
        </w:rPr>
      </w:pPr>
    </w:p>
    <w:p>
      <w:pPr>
        <w:pStyle w:val="BodyText"/>
        <w:ind w:left="619" w:right="1069"/>
      </w:pPr>
      <w:r>
        <w:rPr/>
        <w:t>Para</w:t>
      </w:r>
      <w:r>
        <w:rPr>
          <w:spacing w:val="-3"/>
        </w:rPr>
        <w:t> </w:t>
      </w:r>
      <w:r>
        <w:rPr/>
        <w:t>el</w:t>
      </w:r>
      <w:r>
        <w:rPr>
          <w:spacing w:val="-3"/>
        </w:rPr>
        <w:t> </w:t>
      </w:r>
      <w:r>
        <w:rPr/>
        <w:t>producto</w:t>
      </w:r>
      <w:r>
        <w:rPr>
          <w:spacing w:val="-2"/>
        </w:rPr>
        <w:t> </w:t>
      </w:r>
      <w:r>
        <w:rPr/>
        <w:t>1</w:t>
      </w:r>
      <w:r>
        <w:rPr>
          <w:spacing w:val="-4"/>
        </w:rPr>
        <w:t> </w:t>
      </w:r>
      <w:r>
        <w:rPr/>
        <w:t>y</w:t>
      </w:r>
      <w:r>
        <w:rPr>
          <w:spacing w:val="-2"/>
        </w:rPr>
        <w:t> </w:t>
      </w:r>
      <w:r>
        <w:rPr/>
        <w:t>el</w:t>
      </w:r>
      <w:r>
        <w:rPr>
          <w:spacing w:val="-3"/>
        </w:rPr>
        <w:t> </w:t>
      </w:r>
      <w:r>
        <w:rPr/>
        <w:t>producto</w:t>
      </w:r>
      <w:r>
        <w:rPr>
          <w:spacing w:val="-2"/>
        </w:rPr>
        <w:t> </w:t>
      </w:r>
      <w:r>
        <w:rPr/>
        <w:t>2,</w:t>
      </w:r>
      <w:r>
        <w:rPr>
          <w:spacing w:val="-3"/>
        </w:rPr>
        <w:t> </w:t>
      </w:r>
      <w:r>
        <w:rPr/>
        <w:t>el</w:t>
      </w:r>
      <w:r>
        <w:rPr>
          <w:spacing w:val="-3"/>
        </w:rPr>
        <w:t> </w:t>
      </w:r>
      <w:r>
        <w:rPr/>
        <w:t>periodo</w:t>
      </w:r>
      <w:r>
        <w:rPr>
          <w:spacing w:val="-4"/>
        </w:rPr>
        <w:t> </w:t>
      </w:r>
      <w:r>
        <w:rPr/>
        <w:t>es</w:t>
      </w:r>
      <w:r>
        <w:rPr>
          <w:spacing w:val="-4"/>
        </w:rPr>
        <w:t> </w:t>
      </w:r>
      <w:r>
        <w:rPr/>
        <w:t>un</w:t>
      </w:r>
      <w:r>
        <w:rPr>
          <w:spacing w:val="-2"/>
        </w:rPr>
        <w:t> </w:t>
      </w:r>
      <w:r>
        <w:rPr/>
        <w:t>cuatrienio,</w:t>
      </w:r>
      <w:r>
        <w:rPr>
          <w:spacing w:val="-3"/>
        </w:rPr>
        <w:t> </w:t>
      </w:r>
      <w:r>
        <w:rPr/>
        <w:t>el</w:t>
      </w:r>
      <w:r>
        <w:rPr>
          <w:spacing w:val="-3"/>
        </w:rPr>
        <w:t> </w:t>
      </w:r>
      <w:r>
        <w:rPr/>
        <w:t>cual</w:t>
      </w:r>
      <w:r>
        <w:rPr>
          <w:spacing w:val="-3"/>
        </w:rPr>
        <w:t> </w:t>
      </w:r>
      <w:r>
        <w:rPr/>
        <w:t>está</w:t>
      </w:r>
      <w:r>
        <w:rPr>
          <w:spacing w:val="-4"/>
        </w:rPr>
        <w:t> </w:t>
      </w:r>
      <w:r>
        <w:rPr/>
        <w:t>comprendido</w:t>
      </w:r>
      <w:r>
        <w:rPr>
          <w:spacing w:val="-2"/>
        </w:rPr>
        <w:t> </w:t>
      </w:r>
      <w:r>
        <w:rPr/>
        <w:t>desde</w:t>
      </w:r>
      <w:r>
        <w:rPr>
          <w:spacing w:val="-3"/>
        </w:rPr>
        <w:t> </w:t>
      </w:r>
      <w:r>
        <w:rPr/>
        <w:t>2024</w:t>
      </w:r>
      <w:r>
        <w:rPr>
          <w:spacing w:val="-4"/>
        </w:rPr>
        <w:t> </w:t>
      </w:r>
      <w:r>
        <w:rPr/>
        <w:t>hasta </w:t>
      </w:r>
      <w:r>
        <w:rPr>
          <w:spacing w:val="-4"/>
        </w:rPr>
        <w:t>2027</w:t>
      </w:r>
    </w:p>
    <w:p>
      <w:pPr>
        <w:pStyle w:val="BodyText"/>
        <w:spacing w:before="10"/>
        <w:rPr>
          <w:sz w:val="19"/>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994"/>
        <w:gridCol w:w="851"/>
        <w:gridCol w:w="709"/>
        <w:gridCol w:w="567"/>
        <w:gridCol w:w="853"/>
        <w:gridCol w:w="709"/>
        <w:gridCol w:w="709"/>
        <w:gridCol w:w="287"/>
        <w:gridCol w:w="733"/>
        <w:gridCol w:w="964"/>
        <w:gridCol w:w="1184"/>
      </w:tblGrid>
      <w:tr>
        <w:trPr>
          <w:trHeight w:val="338" w:hRule="atLeast"/>
        </w:trPr>
        <w:tc>
          <w:tcPr>
            <w:tcW w:w="845" w:type="dxa"/>
            <w:vMerge w:val="restart"/>
            <w:shd w:val="clear" w:color="auto" w:fill="BEBEBE"/>
          </w:tcPr>
          <w:p>
            <w:pPr>
              <w:pStyle w:val="TableParagraph"/>
              <w:rPr>
                <w:sz w:val="14"/>
              </w:rPr>
            </w:pPr>
          </w:p>
          <w:p>
            <w:pPr>
              <w:pStyle w:val="TableParagraph"/>
              <w:rPr>
                <w:sz w:val="14"/>
              </w:rPr>
            </w:pPr>
          </w:p>
          <w:p>
            <w:pPr>
              <w:pStyle w:val="TableParagraph"/>
              <w:spacing w:before="106"/>
              <w:rPr>
                <w:sz w:val="14"/>
              </w:rPr>
            </w:pPr>
          </w:p>
          <w:p>
            <w:pPr>
              <w:pStyle w:val="TableParagraph"/>
              <w:spacing w:line="242" w:lineRule="auto"/>
              <w:ind w:left="115" w:right="144"/>
              <w:rPr>
                <w:b/>
                <w:sz w:val="14"/>
              </w:rPr>
            </w:pPr>
            <w:r>
              <w:rPr>
                <w:b/>
                <w:spacing w:val="-2"/>
                <w:sz w:val="14"/>
              </w:rPr>
              <w:t>Objetivo</w:t>
            </w:r>
            <w:r>
              <w:rPr>
                <w:b/>
                <w:spacing w:val="40"/>
                <w:sz w:val="14"/>
              </w:rPr>
              <w:t> </w:t>
            </w:r>
            <w:r>
              <w:rPr>
                <w:b/>
                <w:spacing w:val="-2"/>
                <w:sz w:val="14"/>
              </w:rPr>
              <w:t>específico</w:t>
            </w:r>
          </w:p>
        </w:tc>
        <w:tc>
          <w:tcPr>
            <w:tcW w:w="6412" w:type="dxa"/>
            <w:gridSpan w:val="9"/>
            <w:shd w:val="clear" w:color="auto" w:fill="BEBEBE"/>
          </w:tcPr>
          <w:p>
            <w:pPr>
              <w:pStyle w:val="TableParagraph"/>
              <w:spacing w:before="87"/>
              <w:jc w:val="center"/>
              <w:rPr>
                <w:b/>
                <w:sz w:val="14"/>
              </w:rPr>
            </w:pPr>
            <w:r>
              <w:rPr>
                <w:b/>
                <w:spacing w:val="-2"/>
                <w:sz w:val="14"/>
              </w:rPr>
              <w:t>PRODUCTOS</w:t>
            </w:r>
          </w:p>
        </w:tc>
        <w:tc>
          <w:tcPr>
            <w:tcW w:w="964" w:type="dxa"/>
            <w:vMerge w:val="restart"/>
            <w:shd w:val="clear" w:color="auto" w:fill="BEBEBE"/>
          </w:tcPr>
          <w:p>
            <w:pPr>
              <w:pStyle w:val="TableParagraph"/>
              <w:rPr>
                <w:sz w:val="14"/>
              </w:rPr>
            </w:pPr>
          </w:p>
          <w:p>
            <w:pPr>
              <w:pStyle w:val="TableParagraph"/>
              <w:rPr>
                <w:sz w:val="14"/>
              </w:rPr>
            </w:pPr>
          </w:p>
          <w:p>
            <w:pPr>
              <w:pStyle w:val="TableParagraph"/>
              <w:spacing w:before="106"/>
              <w:rPr>
                <w:sz w:val="14"/>
              </w:rPr>
            </w:pPr>
          </w:p>
          <w:p>
            <w:pPr>
              <w:pStyle w:val="TableParagraph"/>
              <w:spacing w:line="242" w:lineRule="auto"/>
              <w:ind w:left="107" w:right="274"/>
              <w:rPr>
                <w:b/>
                <w:sz w:val="14"/>
              </w:rPr>
            </w:pPr>
            <w:r>
              <w:rPr>
                <w:b/>
                <w:spacing w:val="-2"/>
                <w:sz w:val="14"/>
              </w:rPr>
              <w:t>TIPO</w:t>
            </w:r>
            <w:r>
              <w:rPr>
                <w:b/>
                <w:spacing w:val="-7"/>
                <w:sz w:val="14"/>
              </w:rPr>
              <w:t> </w:t>
            </w:r>
            <w:r>
              <w:rPr>
                <w:b/>
                <w:spacing w:val="-2"/>
                <w:sz w:val="14"/>
              </w:rPr>
              <w:t>DE</w:t>
            </w:r>
            <w:r>
              <w:rPr>
                <w:b/>
                <w:spacing w:val="40"/>
                <w:sz w:val="14"/>
              </w:rPr>
              <w:t> </w:t>
            </w:r>
            <w:r>
              <w:rPr>
                <w:b/>
                <w:spacing w:val="-2"/>
                <w:sz w:val="14"/>
              </w:rPr>
              <w:t>FUENTE</w:t>
            </w:r>
          </w:p>
        </w:tc>
        <w:tc>
          <w:tcPr>
            <w:tcW w:w="1184" w:type="dxa"/>
            <w:vMerge w:val="restart"/>
            <w:shd w:val="clear" w:color="auto" w:fill="BEBEBE"/>
          </w:tcPr>
          <w:p>
            <w:pPr>
              <w:pStyle w:val="TableParagraph"/>
              <w:rPr>
                <w:sz w:val="14"/>
              </w:rPr>
            </w:pPr>
          </w:p>
          <w:p>
            <w:pPr>
              <w:pStyle w:val="TableParagraph"/>
              <w:rPr>
                <w:sz w:val="14"/>
              </w:rPr>
            </w:pPr>
          </w:p>
          <w:p>
            <w:pPr>
              <w:pStyle w:val="TableParagraph"/>
              <w:spacing w:before="26"/>
              <w:rPr>
                <w:sz w:val="14"/>
              </w:rPr>
            </w:pPr>
          </w:p>
          <w:p>
            <w:pPr>
              <w:pStyle w:val="TableParagraph"/>
              <w:spacing w:before="1"/>
              <w:ind w:left="108" w:right="218"/>
              <w:rPr>
                <w:b/>
                <w:sz w:val="14"/>
              </w:rPr>
            </w:pPr>
            <w:r>
              <w:rPr>
                <w:b/>
                <w:sz w:val="14"/>
              </w:rPr>
              <w:t>FUENTE</w:t>
            </w:r>
            <w:r>
              <w:rPr>
                <w:b/>
                <w:spacing w:val="-4"/>
                <w:sz w:val="14"/>
              </w:rPr>
              <w:t> </w:t>
            </w:r>
            <w:r>
              <w:rPr>
                <w:b/>
                <w:sz w:val="14"/>
              </w:rPr>
              <w:t>DE</w:t>
            </w:r>
            <w:r>
              <w:rPr>
                <w:b/>
                <w:spacing w:val="40"/>
                <w:sz w:val="14"/>
              </w:rPr>
              <w:t> </w:t>
            </w:r>
            <w:r>
              <w:rPr>
                <w:b/>
                <w:spacing w:val="-2"/>
                <w:sz w:val="14"/>
              </w:rPr>
              <w:t>VERIFICACI</w:t>
            </w:r>
            <w:r>
              <w:rPr>
                <w:b/>
                <w:spacing w:val="40"/>
                <w:sz w:val="14"/>
              </w:rPr>
              <w:t> </w:t>
            </w:r>
            <w:r>
              <w:rPr>
                <w:b/>
                <w:spacing w:val="-6"/>
                <w:sz w:val="14"/>
              </w:rPr>
              <w:t>ÓN</w:t>
            </w:r>
          </w:p>
        </w:tc>
      </w:tr>
      <w:tr>
        <w:trPr>
          <w:trHeight w:val="501" w:hRule="atLeast"/>
        </w:trPr>
        <w:tc>
          <w:tcPr>
            <w:tcW w:w="845" w:type="dxa"/>
            <w:vMerge/>
            <w:tcBorders>
              <w:top w:val="nil"/>
            </w:tcBorders>
            <w:shd w:val="clear" w:color="auto" w:fill="BEBEBE"/>
          </w:tcPr>
          <w:p>
            <w:pPr>
              <w:rPr>
                <w:sz w:val="2"/>
                <w:szCs w:val="2"/>
              </w:rPr>
            </w:pPr>
          </w:p>
        </w:tc>
        <w:tc>
          <w:tcPr>
            <w:tcW w:w="994" w:type="dxa"/>
            <w:vMerge w:val="restart"/>
            <w:shd w:val="clear" w:color="auto" w:fill="BEBEBE"/>
          </w:tcPr>
          <w:p>
            <w:pPr>
              <w:pStyle w:val="TableParagraph"/>
              <w:rPr>
                <w:sz w:val="14"/>
              </w:rPr>
            </w:pPr>
          </w:p>
          <w:p>
            <w:pPr>
              <w:pStyle w:val="TableParagraph"/>
              <w:spacing w:before="12"/>
              <w:rPr>
                <w:sz w:val="14"/>
              </w:rPr>
            </w:pPr>
          </w:p>
          <w:p>
            <w:pPr>
              <w:pStyle w:val="TableParagraph"/>
              <w:ind w:left="114" w:right="182"/>
              <w:rPr>
                <w:b/>
                <w:sz w:val="14"/>
              </w:rPr>
            </w:pPr>
            <w:r>
              <w:rPr>
                <w:b/>
                <w:spacing w:val="-2"/>
                <w:sz w:val="14"/>
              </w:rPr>
              <w:t>Producto</w:t>
            </w:r>
            <w:r>
              <w:rPr>
                <w:b/>
                <w:spacing w:val="-7"/>
                <w:sz w:val="14"/>
              </w:rPr>
              <w:t> </w:t>
            </w:r>
            <w:r>
              <w:rPr>
                <w:b/>
                <w:spacing w:val="-2"/>
                <w:sz w:val="14"/>
              </w:rPr>
              <w:t>y</w:t>
            </w:r>
            <w:r>
              <w:rPr>
                <w:b/>
                <w:spacing w:val="40"/>
                <w:sz w:val="14"/>
              </w:rPr>
              <w:t> </w:t>
            </w:r>
            <w:r>
              <w:rPr>
                <w:b/>
                <w:spacing w:val="-2"/>
                <w:sz w:val="14"/>
              </w:rPr>
              <w:t>código</w:t>
            </w:r>
            <w:r>
              <w:rPr>
                <w:b/>
                <w:spacing w:val="40"/>
                <w:sz w:val="14"/>
              </w:rPr>
              <w:t> </w:t>
            </w:r>
            <w:r>
              <w:rPr>
                <w:b/>
                <w:spacing w:val="-4"/>
                <w:sz w:val="14"/>
              </w:rPr>
              <w:t>MGA</w:t>
            </w:r>
          </w:p>
        </w:tc>
        <w:tc>
          <w:tcPr>
            <w:tcW w:w="851" w:type="dxa"/>
            <w:vMerge w:val="restart"/>
            <w:shd w:val="clear" w:color="auto" w:fill="BEBEBE"/>
          </w:tcPr>
          <w:p>
            <w:pPr>
              <w:pStyle w:val="TableParagraph"/>
              <w:spacing w:before="94"/>
              <w:rPr>
                <w:sz w:val="14"/>
              </w:rPr>
            </w:pPr>
          </w:p>
          <w:p>
            <w:pPr>
              <w:pStyle w:val="TableParagraph"/>
              <w:ind w:left="114" w:right="133"/>
              <w:rPr>
                <w:b/>
                <w:sz w:val="14"/>
              </w:rPr>
            </w:pPr>
            <w:r>
              <w:rPr>
                <w:b/>
                <w:spacing w:val="-2"/>
                <w:sz w:val="14"/>
              </w:rPr>
              <w:t>Indicador</w:t>
            </w:r>
            <w:r>
              <w:rPr>
                <w:b/>
                <w:spacing w:val="40"/>
                <w:sz w:val="14"/>
              </w:rPr>
              <w:t> </w:t>
            </w:r>
            <w:r>
              <w:rPr>
                <w:b/>
                <w:spacing w:val="-6"/>
                <w:sz w:val="14"/>
              </w:rPr>
              <w:t>de</w:t>
            </w:r>
            <w:r>
              <w:rPr>
                <w:b/>
                <w:spacing w:val="40"/>
                <w:sz w:val="14"/>
              </w:rPr>
              <w:t> </w:t>
            </w:r>
            <w:r>
              <w:rPr>
                <w:b/>
                <w:spacing w:val="-2"/>
                <w:sz w:val="14"/>
              </w:rPr>
              <w:t>Producto</w:t>
            </w:r>
            <w:r>
              <w:rPr>
                <w:b/>
                <w:spacing w:val="40"/>
                <w:sz w:val="14"/>
              </w:rPr>
              <w:t> </w:t>
            </w:r>
            <w:r>
              <w:rPr>
                <w:b/>
                <w:sz w:val="14"/>
              </w:rPr>
              <w:t>y</w:t>
            </w:r>
            <w:r>
              <w:rPr>
                <w:b/>
                <w:spacing w:val="-6"/>
                <w:sz w:val="14"/>
              </w:rPr>
              <w:t> </w:t>
            </w:r>
            <w:r>
              <w:rPr>
                <w:b/>
                <w:sz w:val="14"/>
              </w:rPr>
              <w:t>código</w:t>
            </w:r>
          </w:p>
        </w:tc>
        <w:tc>
          <w:tcPr>
            <w:tcW w:w="709" w:type="dxa"/>
            <w:vMerge w:val="restart"/>
            <w:shd w:val="clear" w:color="auto" w:fill="BEBEBE"/>
          </w:tcPr>
          <w:p>
            <w:pPr>
              <w:pStyle w:val="TableParagraph"/>
              <w:rPr>
                <w:sz w:val="14"/>
              </w:rPr>
            </w:pPr>
          </w:p>
          <w:p>
            <w:pPr>
              <w:pStyle w:val="TableParagraph"/>
              <w:spacing w:before="12"/>
              <w:rPr>
                <w:sz w:val="14"/>
              </w:rPr>
            </w:pPr>
          </w:p>
          <w:p>
            <w:pPr>
              <w:pStyle w:val="TableParagraph"/>
              <w:ind w:left="113" w:right="127"/>
              <w:rPr>
                <w:b/>
                <w:sz w:val="14"/>
              </w:rPr>
            </w:pPr>
            <w:r>
              <w:rPr>
                <w:b/>
                <w:spacing w:val="-2"/>
                <w:sz w:val="14"/>
              </w:rPr>
              <w:t>Unidad</w:t>
            </w:r>
            <w:r>
              <w:rPr>
                <w:b/>
                <w:spacing w:val="40"/>
                <w:sz w:val="14"/>
              </w:rPr>
              <w:t> </w:t>
            </w:r>
            <w:r>
              <w:rPr>
                <w:b/>
                <w:spacing w:val="-6"/>
                <w:sz w:val="14"/>
              </w:rPr>
              <w:t>de</w:t>
            </w:r>
            <w:r>
              <w:rPr>
                <w:b/>
                <w:spacing w:val="40"/>
                <w:sz w:val="14"/>
              </w:rPr>
              <w:t> </w:t>
            </w:r>
            <w:r>
              <w:rPr>
                <w:b/>
                <w:spacing w:val="-2"/>
                <w:sz w:val="14"/>
              </w:rPr>
              <w:t>Medida</w:t>
            </w:r>
          </w:p>
        </w:tc>
        <w:tc>
          <w:tcPr>
            <w:tcW w:w="3858" w:type="dxa"/>
            <w:gridSpan w:val="6"/>
            <w:shd w:val="clear" w:color="auto" w:fill="BEBEBE"/>
          </w:tcPr>
          <w:p>
            <w:pPr>
              <w:pStyle w:val="TableParagraph"/>
              <w:spacing w:line="242" w:lineRule="auto" w:before="87"/>
              <w:ind w:left="112" w:right="708"/>
              <w:rPr>
                <w:b/>
                <w:sz w:val="14"/>
              </w:rPr>
            </w:pPr>
            <w:r>
              <w:rPr>
                <w:b/>
                <w:sz w:val="14"/>
              </w:rPr>
              <w:t>ANUALIZACION</w:t>
            </w:r>
            <w:r>
              <w:rPr>
                <w:b/>
                <w:spacing w:val="-9"/>
                <w:sz w:val="14"/>
              </w:rPr>
              <w:t> </w:t>
            </w:r>
            <w:r>
              <w:rPr>
                <w:b/>
                <w:sz w:val="14"/>
              </w:rPr>
              <w:t>MAGNITUD</w:t>
            </w:r>
            <w:r>
              <w:rPr>
                <w:b/>
                <w:spacing w:val="-9"/>
                <w:sz w:val="14"/>
              </w:rPr>
              <w:t> </w:t>
            </w:r>
            <w:r>
              <w:rPr>
                <w:b/>
                <w:sz w:val="14"/>
              </w:rPr>
              <w:t>INDICADOR</w:t>
            </w:r>
            <w:r>
              <w:rPr>
                <w:b/>
                <w:spacing w:val="-9"/>
                <w:sz w:val="14"/>
              </w:rPr>
              <w:t> </w:t>
            </w:r>
            <w:r>
              <w:rPr>
                <w:b/>
                <w:sz w:val="14"/>
              </w:rPr>
              <w:t>DE</w:t>
            </w:r>
            <w:r>
              <w:rPr>
                <w:b/>
                <w:spacing w:val="40"/>
                <w:sz w:val="14"/>
              </w:rPr>
              <w:t> </w:t>
            </w:r>
            <w:r>
              <w:rPr>
                <w:b/>
                <w:spacing w:val="-2"/>
                <w:sz w:val="14"/>
              </w:rPr>
              <w:t>PRODUCTO</w:t>
            </w:r>
          </w:p>
        </w:tc>
        <w:tc>
          <w:tcPr>
            <w:tcW w:w="964" w:type="dxa"/>
            <w:vMerge/>
            <w:tcBorders>
              <w:top w:val="nil"/>
            </w:tcBorders>
            <w:shd w:val="clear" w:color="auto" w:fill="BEBEBE"/>
          </w:tcPr>
          <w:p>
            <w:pPr>
              <w:rPr>
                <w:sz w:val="2"/>
                <w:szCs w:val="2"/>
              </w:rPr>
            </w:pPr>
          </w:p>
        </w:tc>
        <w:tc>
          <w:tcPr>
            <w:tcW w:w="1184" w:type="dxa"/>
            <w:vMerge/>
            <w:tcBorders>
              <w:top w:val="nil"/>
            </w:tcBorders>
            <w:shd w:val="clear" w:color="auto" w:fill="BEBEBE"/>
          </w:tcPr>
          <w:p>
            <w:pPr>
              <w:rPr>
                <w:sz w:val="2"/>
                <w:szCs w:val="2"/>
              </w:rPr>
            </w:pPr>
          </w:p>
        </w:tc>
      </w:tr>
      <w:tr>
        <w:trPr>
          <w:trHeight w:val="642" w:hRule="atLeast"/>
        </w:trPr>
        <w:tc>
          <w:tcPr>
            <w:tcW w:w="845" w:type="dxa"/>
            <w:vMerge/>
            <w:tcBorders>
              <w:top w:val="nil"/>
            </w:tcBorders>
            <w:shd w:val="clear" w:color="auto" w:fill="BEBEBE"/>
          </w:tcPr>
          <w:p>
            <w:pPr>
              <w:rPr>
                <w:sz w:val="2"/>
                <w:szCs w:val="2"/>
              </w:rPr>
            </w:pPr>
          </w:p>
        </w:tc>
        <w:tc>
          <w:tcPr>
            <w:tcW w:w="994" w:type="dxa"/>
            <w:vMerge/>
            <w:tcBorders>
              <w:top w:val="nil"/>
            </w:tcBorders>
            <w:shd w:val="clear" w:color="auto" w:fill="BEBEBE"/>
          </w:tcPr>
          <w:p>
            <w:pPr>
              <w:rPr>
                <w:sz w:val="2"/>
                <w:szCs w:val="2"/>
              </w:rPr>
            </w:pPr>
          </w:p>
        </w:tc>
        <w:tc>
          <w:tcPr>
            <w:tcW w:w="851" w:type="dxa"/>
            <w:vMerge/>
            <w:tcBorders>
              <w:top w:val="nil"/>
            </w:tcBorders>
            <w:shd w:val="clear" w:color="auto" w:fill="BEBEBE"/>
          </w:tcPr>
          <w:p>
            <w:pPr>
              <w:rPr>
                <w:sz w:val="2"/>
                <w:szCs w:val="2"/>
              </w:rPr>
            </w:pPr>
          </w:p>
        </w:tc>
        <w:tc>
          <w:tcPr>
            <w:tcW w:w="709" w:type="dxa"/>
            <w:vMerge/>
            <w:tcBorders>
              <w:top w:val="nil"/>
            </w:tcBorders>
            <w:shd w:val="clear" w:color="auto" w:fill="BEBEBE"/>
          </w:tcPr>
          <w:p>
            <w:pPr>
              <w:rPr>
                <w:sz w:val="2"/>
                <w:szCs w:val="2"/>
              </w:rPr>
            </w:pPr>
          </w:p>
        </w:tc>
        <w:tc>
          <w:tcPr>
            <w:tcW w:w="567" w:type="dxa"/>
            <w:shd w:val="clear" w:color="auto" w:fill="BEBEBE"/>
          </w:tcPr>
          <w:p>
            <w:pPr>
              <w:pStyle w:val="TableParagraph"/>
              <w:spacing w:before="80"/>
              <w:rPr>
                <w:sz w:val="14"/>
              </w:rPr>
            </w:pPr>
          </w:p>
          <w:p>
            <w:pPr>
              <w:pStyle w:val="TableParagraph"/>
              <w:ind w:right="164"/>
              <w:jc w:val="right"/>
              <w:rPr>
                <w:b/>
                <w:sz w:val="14"/>
              </w:rPr>
            </w:pPr>
            <w:r>
              <w:rPr>
                <w:b/>
                <w:spacing w:val="-4"/>
                <w:sz w:val="14"/>
              </w:rPr>
              <w:t>2024</w:t>
            </w:r>
          </w:p>
        </w:tc>
        <w:tc>
          <w:tcPr>
            <w:tcW w:w="853" w:type="dxa"/>
            <w:shd w:val="clear" w:color="auto" w:fill="BEBEBE"/>
          </w:tcPr>
          <w:p>
            <w:pPr>
              <w:pStyle w:val="TableParagraph"/>
              <w:spacing w:before="80"/>
              <w:rPr>
                <w:sz w:val="14"/>
              </w:rPr>
            </w:pPr>
          </w:p>
          <w:p>
            <w:pPr>
              <w:pStyle w:val="TableParagraph"/>
              <w:ind w:left="114"/>
              <w:rPr>
                <w:b/>
                <w:sz w:val="14"/>
              </w:rPr>
            </w:pPr>
            <w:r>
              <w:rPr>
                <w:b/>
                <w:spacing w:val="-4"/>
                <w:sz w:val="14"/>
              </w:rPr>
              <w:t>2025</w:t>
            </w:r>
          </w:p>
        </w:tc>
        <w:tc>
          <w:tcPr>
            <w:tcW w:w="709" w:type="dxa"/>
            <w:shd w:val="clear" w:color="auto" w:fill="BEBEBE"/>
          </w:tcPr>
          <w:p>
            <w:pPr>
              <w:pStyle w:val="TableParagraph"/>
              <w:spacing w:before="80"/>
              <w:rPr>
                <w:sz w:val="14"/>
              </w:rPr>
            </w:pPr>
          </w:p>
          <w:p>
            <w:pPr>
              <w:pStyle w:val="TableParagraph"/>
              <w:ind w:left="111"/>
              <w:rPr>
                <w:b/>
                <w:sz w:val="14"/>
              </w:rPr>
            </w:pPr>
            <w:r>
              <w:rPr>
                <w:b/>
                <w:spacing w:val="-4"/>
                <w:sz w:val="14"/>
              </w:rPr>
              <w:t>2026</w:t>
            </w:r>
          </w:p>
        </w:tc>
        <w:tc>
          <w:tcPr>
            <w:tcW w:w="709" w:type="dxa"/>
            <w:shd w:val="clear" w:color="auto" w:fill="BEBEBE"/>
          </w:tcPr>
          <w:p>
            <w:pPr>
              <w:pStyle w:val="TableParagraph"/>
              <w:spacing w:before="80"/>
              <w:rPr>
                <w:sz w:val="14"/>
              </w:rPr>
            </w:pPr>
          </w:p>
          <w:p>
            <w:pPr>
              <w:pStyle w:val="TableParagraph"/>
              <w:ind w:right="305"/>
              <w:jc w:val="right"/>
              <w:rPr>
                <w:b/>
                <w:sz w:val="14"/>
              </w:rPr>
            </w:pPr>
            <w:r>
              <w:rPr>
                <w:b/>
                <w:spacing w:val="-4"/>
                <w:sz w:val="14"/>
              </w:rPr>
              <w:t>2027</w:t>
            </w:r>
          </w:p>
        </w:tc>
        <w:tc>
          <w:tcPr>
            <w:tcW w:w="287" w:type="dxa"/>
            <w:shd w:val="clear" w:color="auto" w:fill="BEBEBE"/>
          </w:tcPr>
          <w:p>
            <w:pPr>
              <w:pStyle w:val="TableParagraph"/>
              <w:spacing w:line="160" w:lineRule="exact"/>
              <w:ind w:left="16"/>
              <w:jc w:val="center"/>
              <w:rPr>
                <w:b/>
                <w:sz w:val="14"/>
              </w:rPr>
            </w:pPr>
            <w:r>
              <w:rPr>
                <w:b/>
                <w:spacing w:val="-10"/>
                <w:sz w:val="14"/>
              </w:rPr>
              <w:t>2</w:t>
            </w:r>
          </w:p>
          <w:p>
            <w:pPr>
              <w:pStyle w:val="TableParagraph"/>
              <w:ind w:left="16"/>
              <w:jc w:val="center"/>
              <w:rPr>
                <w:b/>
                <w:sz w:val="14"/>
              </w:rPr>
            </w:pPr>
            <w:r>
              <w:rPr>
                <w:b/>
                <w:spacing w:val="-10"/>
                <w:sz w:val="14"/>
              </w:rPr>
              <w:t>0</w:t>
            </w:r>
          </w:p>
          <w:p>
            <w:pPr>
              <w:pStyle w:val="TableParagraph"/>
              <w:ind w:left="16"/>
              <w:jc w:val="center"/>
              <w:rPr>
                <w:b/>
                <w:sz w:val="14"/>
              </w:rPr>
            </w:pPr>
            <w:r>
              <w:rPr>
                <w:b/>
                <w:spacing w:val="-10"/>
                <w:sz w:val="14"/>
              </w:rPr>
              <w:t>2</w:t>
            </w:r>
          </w:p>
          <w:p>
            <w:pPr>
              <w:pStyle w:val="TableParagraph"/>
              <w:spacing w:line="142" w:lineRule="exact"/>
              <w:ind w:left="16"/>
              <w:jc w:val="center"/>
              <w:rPr>
                <w:b/>
                <w:sz w:val="14"/>
              </w:rPr>
            </w:pPr>
            <w:r>
              <w:rPr>
                <w:b/>
                <w:spacing w:val="-10"/>
                <w:sz w:val="14"/>
              </w:rPr>
              <w:t>8</w:t>
            </w:r>
          </w:p>
        </w:tc>
        <w:tc>
          <w:tcPr>
            <w:tcW w:w="733" w:type="dxa"/>
            <w:shd w:val="clear" w:color="auto" w:fill="BEBEBE"/>
          </w:tcPr>
          <w:p>
            <w:pPr>
              <w:pStyle w:val="TableParagraph"/>
              <w:spacing w:before="80"/>
              <w:rPr>
                <w:sz w:val="14"/>
              </w:rPr>
            </w:pPr>
          </w:p>
          <w:p>
            <w:pPr>
              <w:pStyle w:val="TableParagraph"/>
              <w:ind w:right="16"/>
              <w:jc w:val="center"/>
              <w:rPr>
                <w:b/>
                <w:sz w:val="14"/>
              </w:rPr>
            </w:pPr>
            <w:r>
              <w:rPr>
                <w:b/>
                <w:spacing w:val="-2"/>
                <w:sz w:val="14"/>
              </w:rPr>
              <w:t>TOTAL</w:t>
            </w:r>
          </w:p>
        </w:tc>
        <w:tc>
          <w:tcPr>
            <w:tcW w:w="964" w:type="dxa"/>
            <w:vMerge/>
            <w:tcBorders>
              <w:top w:val="nil"/>
            </w:tcBorders>
            <w:shd w:val="clear" w:color="auto" w:fill="BEBEBE"/>
          </w:tcPr>
          <w:p>
            <w:pPr>
              <w:rPr>
                <w:sz w:val="2"/>
                <w:szCs w:val="2"/>
              </w:rPr>
            </w:pPr>
          </w:p>
        </w:tc>
        <w:tc>
          <w:tcPr>
            <w:tcW w:w="1184" w:type="dxa"/>
            <w:vMerge/>
            <w:tcBorders>
              <w:top w:val="nil"/>
            </w:tcBorders>
            <w:shd w:val="clear" w:color="auto" w:fill="BEBEBE"/>
          </w:tcPr>
          <w:p>
            <w:pPr>
              <w:rPr>
                <w:sz w:val="2"/>
                <w:szCs w:val="2"/>
              </w:rPr>
            </w:pPr>
          </w:p>
        </w:tc>
      </w:tr>
      <w:tr>
        <w:trPr>
          <w:trHeight w:val="1127" w:hRule="atLeast"/>
        </w:trPr>
        <w:tc>
          <w:tcPr>
            <w:tcW w:w="845" w:type="dxa"/>
          </w:tcPr>
          <w:p>
            <w:pPr>
              <w:pStyle w:val="TableParagraph"/>
              <w:rPr>
                <w:sz w:val="14"/>
              </w:rPr>
            </w:pPr>
          </w:p>
          <w:p>
            <w:pPr>
              <w:pStyle w:val="TableParagraph"/>
              <w:rPr>
                <w:sz w:val="14"/>
              </w:rPr>
            </w:pPr>
          </w:p>
          <w:p>
            <w:pPr>
              <w:pStyle w:val="TableParagraph"/>
              <w:ind w:left="139" w:right="128" w:hanging="2"/>
              <w:jc w:val="center"/>
              <w:rPr>
                <w:sz w:val="14"/>
              </w:rPr>
            </w:pPr>
            <w:r>
              <w:rPr>
                <w:spacing w:val="-2"/>
                <w:sz w:val="14"/>
              </w:rPr>
              <w:t>Objetivo</w:t>
            </w:r>
            <w:r>
              <w:rPr>
                <w:spacing w:val="40"/>
                <w:sz w:val="14"/>
              </w:rPr>
              <w:t> </w:t>
            </w:r>
            <w:r>
              <w:rPr>
                <w:spacing w:val="-2"/>
                <w:sz w:val="14"/>
              </w:rPr>
              <w:t>específico</w:t>
            </w:r>
            <w:r>
              <w:rPr>
                <w:spacing w:val="40"/>
                <w:sz w:val="14"/>
              </w:rPr>
              <w:t> </w:t>
            </w:r>
            <w:r>
              <w:rPr>
                <w:spacing w:val="-4"/>
                <w:sz w:val="14"/>
              </w:rPr>
              <w:t>(1)</w:t>
            </w:r>
          </w:p>
        </w:tc>
        <w:tc>
          <w:tcPr>
            <w:tcW w:w="994" w:type="dxa"/>
          </w:tcPr>
          <w:p>
            <w:pPr>
              <w:pStyle w:val="TableParagraph"/>
              <w:spacing w:before="1"/>
              <w:ind w:left="126" w:right="120"/>
              <w:jc w:val="center"/>
              <w:rPr>
                <w:sz w:val="14"/>
              </w:rPr>
            </w:pPr>
            <w:r>
              <w:rPr>
                <w:spacing w:val="-2"/>
                <w:sz w:val="14"/>
              </w:rPr>
              <w:t>3201013</w:t>
            </w:r>
          </w:p>
          <w:p>
            <w:pPr>
              <w:pStyle w:val="TableParagraph"/>
              <w:spacing w:line="160" w:lineRule="exact"/>
              <w:ind w:left="129" w:right="119" w:hanging="1"/>
              <w:jc w:val="center"/>
              <w:rPr>
                <w:sz w:val="14"/>
              </w:rPr>
            </w:pPr>
            <w:r>
              <w:rPr>
                <w:spacing w:val="-2"/>
                <w:sz w:val="14"/>
              </w:rPr>
              <w:t>Documentos</w:t>
            </w:r>
            <w:r>
              <w:rPr>
                <w:spacing w:val="40"/>
                <w:sz w:val="14"/>
              </w:rPr>
              <w:t> </w:t>
            </w:r>
            <w:r>
              <w:rPr>
                <w:spacing w:val="-6"/>
                <w:sz w:val="14"/>
              </w:rPr>
              <w:t>de</w:t>
            </w:r>
            <w:r>
              <w:rPr>
                <w:spacing w:val="40"/>
                <w:sz w:val="14"/>
              </w:rPr>
              <w:t> </w:t>
            </w:r>
            <w:r>
              <w:rPr>
                <w:spacing w:val="-2"/>
                <w:sz w:val="14"/>
              </w:rPr>
              <w:t>lineamientos</w:t>
            </w:r>
            <w:r>
              <w:rPr>
                <w:spacing w:val="40"/>
                <w:sz w:val="14"/>
              </w:rPr>
              <w:t> </w:t>
            </w:r>
            <w:r>
              <w:rPr>
                <w:sz w:val="14"/>
              </w:rPr>
              <w:t>técnicos</w:t>
            </w:r>
            <w:r>
              <w:rPr>
                <w:spacing w:val="-9"/>
                <w:sz w:val="14"/>
              </w:rPr>
              <w:t> </w:t>
            </w:r>
            <w:r>
              <w:rPr>
                <w:sz w:val="14"/>
              </w:rPr>
              <w:t>para</w:t>
            </w:r>
            <w:r>
              <w:rPr>
                <w:spacing w:val="40"/>
                <w:sz w:val="14"/>
              </w:rPr>
              <w:t> </w:t>
            </w:r>
            <w:r>
              <w:rPr>
                <w:sz w:val="14"/>
              </w:rPr>
              <w:t>mejorar</w:t>
            </w:r>
            <w:r>
              <w:rPr>
                <w:spacing w:val="-6"/>
                <w:sz w:val="14"/>
              </w:rPr>
              <w:t> </w:t>
            </w:r>
            <w:r>
              <w:rPr>
                <w:sz w:val="14"/>
              </w:rPr>
              <w:t>la</w:t>
            </w:r>
            <w:r>
              <w:rPr>
                <w:spacing w:val="40"/>
                <w:sz w:val="14"/>
              </w:rPr>
              <w:t> </w:t>
            </w:r>
            <w:r>
              <w:rPr>
                <w:spacing w:val="-2"/>
                <w:sz w:val="14"/>
              </w:rPr>
              <w:t>calidad</w:t>
            </w:r>
          </w:p>
        </w:tc>
        <w:tc>
          <w:tcPr>
            <w:tcW w:w="851" w:type="dxa"/>
          </w:tcPr>
          <w:p>
            <w:pPr>
              <w:pStyle w:val="TableParagraph"/>
              <w:spacing w:before="1"/>
              <w:ind w:left="10" w:right="4"/>
              <w:jc w:val="center"/>
              <w:rPr>
                <w:sz w:val="14"/>
              </w:rPr>
            </w:pPr>
            <w:r>
              <w:rPr>
                <w:spacing w:val="-2"/>
                <w:sz w:val="14"/>
              </w:rPr>
              <w:t>32010130</w:t>
            </w:r>
          </w:p>
          <w:p>
            <w:pPr>
              <w:pStyle w:val="TableParagraph"/>
              <w:ind w:left="10"/>
              <w:jc w:val="center"/>
              <w:rPr>
                <w:sz w:val="14"/>
              </w:rPr>
            </w:pPr>
            <w:r>
              <w:rPr>
                <w:spacing w:val="-10"/>
                <w:sz w:val="14"/>
              </w:rPr>
              <w:t>0</w:t>
            </w:r>
          </w:p>
          <w:p>
            <w:pPr>
              <w:pStyle w:val="TableParagraph"/>
              <w:spacing w:line="160" w:lineRule="exact"/>
              <w:ind w:left="114" w:right="107" w:firstLine="1"/>
              <w:jc w:val="center"/>
              <w:rPr>
                <w:sz w:val="14"/>
              </w:rPr>
            </w:pPr>
            <w:r>
              <w:rPr>
                <w:spacing w:val="-2"/>
                <w:sz w:val="14"/>
              </w:rPr>
              <w:t>Document</w:t>
            </w:r>
            <w:r>
              <w:rPr>
                <w:spacing w:val="40"/>
                <w:sz w:val="14"/>
              </w:rPr>
              <w:t> </w:t>
            </w:r>
            <w:r>
              <w:rPr>
                <w:sz w:val="14"/>
              </w:rPr>
              <w:t>os</w:t>
            </w:r>
            <w:r>
              <w:rPr>
                <w:spacing w:val="-4"/>
                <w:sz w:val="14"/>
              </w:rPr>
              <w:t> </w:t>
            </w:r>
            <w:r>
              <w:rPr>
                <w:sz w:val="14"/>
              </w:rPr>
              <w:t>de</w:t>
            </w:r>
            <w:r>
              <w:rPr>
                <w:spacing w:val="40"/>
                <w:sz w:val="14"/>
              </w:rPr>
              <w:t> </w:t>
            </w:r>
            <w:r>
              <w:rPr>
                <w:spacing w:val="-2"/>
                <w:sz w:val="14"/>
              </w:rPr>
              <w:t>lineamient</w:t>
            </w:r>
            <w:r>
              <w:rPr>
                <w:spacing w:val="40"/>
                <w:sz w:val="14"/>
              </w:rPr>
              <w:t> </w:t>
            </w:r>
            <w:r>
              <w:rPr>
                <w:sz w:val="14"/>
              </w:rPr>
              <w:t>os</w:t>
            </w:r>
            <w:r>
              <w:rPr>
                <w:spacing w:val="-9"/>
                <w:sz w:val="14"/>
              </w:rPr>
              <w:t> </w:t>
            </w:r>
            <w:r>
              <w:rPr>
                <w:sz w:val="14"/>
              </w:rPr>
              <w:t>técnicos</w:t>
            </w:r>
            <w:r>
              <w:rPr>
                <w:spacing w:val="40"/>
                <w:sz w:val="14"/>
              </w:rPr>
              <w:t> </w:t>
            </w:r>
            <w:r>
              <w:rPr>
                <w:sz w:val="14"/>
              </w:rPr>
              <w:t>para</w:t>
            </w:r>
            <w:r>
              <w:rPr>
                <w:spacing w:val="-4"/>
                <w:sz w:val="14"/>
              </w:rPr>
              <w:t> </w:t>
            </w:r>
            <w:r>
              <w:rPr>
                <w:sz w:val="14"/>
              </w:rPr>
              <w:t>para</w:t>
            </w:r>
          </w:p>
        </w:tc>
        <w:tc>
          <w:tcPr>
            <w:tcW w:w="709" w:type="dxa"/>
          </w:tcPr>
          <w:p>
            <w:pPr>
              <w:pStyle w:val="TableParagraph"/>
              <w:rPr>
                <w:sz w:val="14"/>
              </w:rPr>
            </w:pPr>
          </w:p>
          <w:p>
            <w:pPr>
              <w:pStyle w:val="TableParagraph"/>
              <w:rPr>
                <w:sz w:val="14"/>
              </w:rPr>
            </w:pPr>
          </w:p>
          <w:p>
            <w:pPr>
              <w:pStyle w:val="TableParagraph"/>
              <w:rPr>
                <w:sz w:val="14"/>
              </w:rPr>
            </w:pPr>
          </w:p>
          <w:p>
            <w:pPr>
              <w:pStyle w:val="TableParagraph"/>
              <w:ind w:left="123"/>
              <w:rPr>
                <w:sz w:val="14"/>
              </w:rPr>
            </w:pPr>
            <w:r>
              <w:rPr>
                <w:spacing w:val="-2"/>
                <w:sz w:val="14"/>
              </w:rPr>
              <w:t>Número</w:t>
            </w:r>
          </w:p>
        </w:tc>
        <w:tc>
          <w:tcPr>
            <w:tcW w:w="567" w:type="dxa"/>
          </w:tcPr>
          <w:p>
            <w:pPr>
              <w:pStyle w:val="TableParagraph"/>
              <w:rPr>
                <w:sz w:val="14"/>
              </w:rPr>
            </w:pPr>
          </w:p>
          <w:p>
            <w:pPr>
              <w:pStyle w:val="TableParagraph"/>
              <w:rPr>
                <w:sz w:val="14"/>
              </w:rPr>
            </w:pPr>
          </w:p>
          <w:p>
            <w:pPr>
              <w:pStyle w:val="TableParagraph"/>
              <w:rPr>
                <w:sz w:val="14"/>
              </w:rPr>
            </w:pPr>
          </w:p>
          <w:p>
            <w:pPr>
              <w:pStyle w:val="TableParagraph"/>
              <w:ind w:right="188"/>
              <w:jc w:val="right"/>
              <w:rPr>
                <w:sz w:val="14"/>
              </w:rPr>
            </w:pPr>
            <w:r>
              <w:rPr>
                <w:spacing w:val="-5"/>
                <w:sz w:val="14"/>
              </w:rPr>
              <w:t>0,1</w:t>
            </w:r>
          </w:p>
        </w:tc>
        <w:tc>
          <w:tcPr>
            <w:tcW w:w="853" w:type="dxa"/>
          </w:tcPr>
          <w:p>
            <w:pPr>
              <w:pStyle w:val="TableParagraph"/>
              <w:rPr>
                <w:sz w:val="14"/>
              </w:rPr>
            </w:pPr>
          </w:p>
          <w:p>
            <w:pPr>
              <w:pStyle w:val="TableParagraph"/>
              <w:rPr>
                <w:sz w:val="14"/>
              </w:rPr>
            </w:pPr>
          </w:p>
          <w:p>
            <w:pPr>
              <w:pStyle w:val="TableParagraph"/>
              <w:rPr>
                <w:sz w:val="14"/>
              </w:rPr>
            </w:pPr>
          </w:p>
          <w:p>
            <w:pPr>
              <w:pStyle w:val="TableParagraph"/>
              <w:ind w:left="7"/>
              <w:jc w:val="center"/>
              <w:rPr>
                <w:sz w:val="14"/>
              </w:rPr>
            </w:pPr>
            <w:r>
              <w:rPr>
                <w:spacing w:val="-5"/>
                <w:sz w:val="14"/>
              </w:rPr>
              <w:t>0,3</w:t>
            </w:r>
          </w:p>
        </w:tc>
        <w:tc>
          <w:tcPr>
            <w:tcW w:w="709" w:type="dxa"/>
          </w:tcPr>
          <w:p>
            <w:pPr>
              <w:pStyle w:val="TableParagraph"/>
              <w:rPr>
                <w:sz w:val="14"/>
              </w:rPr>
            </w:pPr>
          </w:p>
          <w:p>
            <w:pPr>
              <w:pStyle w:val="TableParagraph"/>
              <w:rPr>
                <w:sz w:val="14"/>
              </w:rPr>
            </w:pPr>
          </w:p>
          <w:p>
            <w:pPr>
              <w:pStyle w:val="TableParagraph"/>
              <w:rPr>
                <w:sz w:val="14"/>
              </w:rPr>
            </w:pPr>
          </w:p>
          <w:p>
            <w:pPr>
              <w:pStyle w:val="TableParagraph"/>
              <w:ind w:left="1"/>
              <w:jc w:val="center"/>
              <w:rPr>
                <w:sz w:val="14"/>
              </w:rPr>
            </w:pPr>
            <w:r>
              <w:rPr>
                <w:spacing w:val="-5"/>
                <w:sz w:val="14"/>
              </w:rPr>
              <w:t>0,3</w:t>
            </w:r>
          </w:p>
        </w:tc>
        <w:tc>
          <w:tcPr>
            <w:tcW w:w="709" w:type="dxa"/>
          </w:tcPr>
          <w:p>
            <w:pPr>
              <w:pStyle w:val="TableParagraph"/>
              <w:rPr>
                <w:sz w:val="14"/>
              </w:rPr>
            </w:pPr>
          </w:p>
          <w:p>
            <w:pPr>
              <w:pStyle w:val="TableParagraph"/>
              <w:rPr>
                <w:sz w:val="14"/>
              </w:rPr>
            </w:pPr>
          </w:p>
          <w:p>
            <w:pPr>
              <w:pStyle w:val="TableParagraph"/>
              <w:rPr>
                <w:sz w:val="14"/>
              </w:rPr>
            </w:pPr>
          </w:p>
          <w:p>
            <w:pPr>
              <w:pStyle w:val="TableParagraph"/>
              <w:ind w:right="257"/>
              <w:jc w:val="right"/>
              <w:rPr>
                <w:sz w:val="14"/>
              </w:rPr>
            </w:pPr>
            <w:r>
              <w:rPr>
                <w:spacing w:val="-5"/>
                <w:sz w:val="14"/>
              </w:rPr>
              <w:t>0,3</w:t>
            </w:r>
          </w:p>
        </w:tc>
        <w:tc>
          <w:tcPr>
            <w:tcW w:w="287" w:type="dxa"/>
          </w:tcPr>
          <w:p>
            <w:pPr>
              <w:pStyle w:val="TableParagraph"/>
              <w:rPr>
                <w:sz w:val="14"/>
              </w:rPr>
            </w:pPr>
          </w:p>
          <w:p>
            <w:pPr>
              <w:pStyle w:val="TableParagraph"/>
              <w:rPr>
                <w:sz w:val="14"/>
              </w:rPr>
            </w:pPr>
          </w:p>
          <w:p>
            <w:pPr>
              <w:pStyle w:val="TableParagraph"/>
              <w:rPr>
                <w:sz w:val="14"/>
              </w:rPr>
            </w:pPr>
          </w:p>
          <w:p>
            <w:pPr>
              <w:pStyle w:val="TableParagraph"/>
              <w:ind w:left="16"/>
              <w:jc w:val="center"/>
              <w:rPr>
                <w:sz w:val="14"/>
              </w:rPr>
            </w:pPr>
            <w:r>
              <w:rPr>
                <w:spacing w:val="-10"/>
                <w:sz w:val="14"/>
              </w:rPr>
              <w:t>0</w:t>
            </w:r>
          </w:p>
        </w:tc>
        <w:tc>
          <w:tcPr>
            <w:tcW w:w="733" w:type="dxa"/>
          </w:tcPr>
          <w:p>
            <w:pPr>
              <w:pStyle w:val="TableParagraph"/>
              <w:rPr>
                <w:sz w:val="14"/>
              </w:rPr>
            </w:pPr>
          </w:p>
          <w:p>
            <w:pPr>
              <w:pStyle w:val="TableParagraph"/>
              <w:rPr>
                <w:sz w:val="14"/>
              </w:rPr>
            </w:pPr>
          </w:p>
          <w:p>
            <w:pPr>
              <w:pStyle w:val="TableParagraph"/>
              <w:rPr>
                <w:sz w:val="14"/>
              </w:rPr>
            </w:pPr>
          </w:p>
          <w:p>
            <w:pPr>
              <w:pStyle w:val="TableParagraph"/>
              <w:ind w:left="13" w:right="16"/>
              <w:jc w:val="center"/>
              <w:rPr>
                <w:sz w:val="14"/>
              </w:rPr>
            </w:pPr>
            <w:r>
              <w:rPr>
                <w:spacing w:val="-10"/>
                <w:sz w:val="14"/>
              </w:rPr>
              <w:t>1</w:t>
            </w:r>
          </w:p>
        </w:tc>
        <w:tc>
          <w:tcPr>
            <w:tcW w:w="964" w:type="dxa"/>
            <w:shd w:val="clear" w:color="auto" w:fill="E7E6E6"/>
          </w:tcPr>
          <w:p>
            <w:pPr>
              <w:pStyle w:val="TableParagraph"/>
              <w:spacing w:before="80"/>
              <w:rPr>
                <w:sz w:val="14"/>
              </w:rPr>
            </w:pPr>
          </w:p>
          <w:p>
            <w:pPr>
              <w:pStyle w:val="TableParagraph"/>
              <w:ind w:right="6"/>
              <w:jc w:val="center"/>
              <w:rPr>
                <w:sz w:val="14"/>
              </w:rPr>
            </w:pPr>
            <w:r>
              <w:rPr>
                <w:spacing w:val="-2"/>
                <w:sz w:val="14"/>
              </w:rPr>
              <w:t>Herramienta</w:t>
            </w:r>
            <w:r>
              <w:rPr>
                <w:spacing w:val="40"/>
                <w:sz w:val="14"/>
              </w:rPr>
              <w:t> </w:t>
            </w:r>
            <w:r>
              <w:rPr>
                <w:spacing w:val="-2"/>
                <w:sz w:val="14"/>
              </w:rPr>
              <w:t>Tecnológica</w:t>
            </w:r>
            <w:r>
              <w:rPr>
                <w:spacing w:val="40"/>
                <w:sz w:val="14"/>
              </w:rPr>
              <w:t> </w:t>
            </w:r>
            <w:r>
              <w:rPr>
                <w:sz w:val="14"/>
              </w:rPr>
              <w:t>Oficial</w:t>
            </w:r>
            <w:r>
              <w:rPr>
                <w:spacing w:val="-9"/>
                <w:sz w:val="14"/>
              </w:rPr>
              <w:t> </w:t>
            </w:r>
            <w:r>
              <w:rPr>
                <w:sz w:val="14"/>
              </w:rPr>
              <w:t>de</w:t>
            </w:r>
            <w:r>
              <w:rPr>
                <w:spacing w:val="-9"/>
                <w:sz w:val="14"/>
              </w:rPr>
              <w:t> </w:t>
            </w:r>
            <w:r>
              <w:rPr>
                <w:sz w:val="14"/>
              </w:rPr>
              <w:t>la</w:t>
            </w:r>
            <w:r>
              <w:rPr>
                <w:spacing w:val="40"/>
                <w:sz w:val="14"/>
              </w:rPr>
              <w:t> </w:t>
            </w:r>
            <w:r>
              <w:rPr>
                <w:spacing w:val="-2"/>
                <w:sz w:val="14"/>
              </w:rPr>
              <w:t>Entidad</w:t>
            </w:r>
          </w:p>
        </w:tc>
        <w:tc>
          <w:tcPr>
            <w:tcW w:w="1184" w:type="dxa"/>
            <w:shd w:val="clear" w:color="auto" w:fill="E7E6E6"/>
          </w:tcPr>
          <w:p>
            <w:pPr>
              <w:pStyle w:val="TableParagraph"/>
              <w:spacing w:before="80"/>
              <w:rPr>
                <w:sz w:val="14"/>
              </w:rPr>
            </w:pPr>
          </w:p>
          <w:p>
            <w:pPr>
              <w:pStyle w:val="TableParagraph"/>
              <w:ind w:left="237" w:right="240" w:hanging="4"/>
              <w:jc w:val="center"/>
              <w:rPr>
                <w:sz w:val="14"/>
              </w:rPr>
            </w:pPr>
            <w:r>
              <w:rPr>
                <w:sz w:val="14"/>
              </w:rPr>
              <w:t>Sistema</w:t>
            </w:r>
            <w:r>
              <w:rPr>
                <w:spacing w:val="-4"/>
                <w:sz w:val="14"/>
              </w:rPr>
              <w:t> </w:t>
            </w:r>
            <w:r>
              <w:rPr>
                <w:sz w:val="14"/>
              </w:rPr>
              <w:t>de</w:t>
            </w:r>
            <w:r>
              <w:rPr>
                <w:spacing w:val="40"/>
                <w:sz w:val="14"/>
              </w:rPr>
              <w:t> </w:t>
            </w:r>
            <w:r>
              <w:rPr>
                <w:spacing w:val="-2"/>
                <w:sz w:val="14"/>
              </w:rPr>
              <w:t>Información</w:t>
            </w:r>
            <w:r>
              <w:rPr>
                <w:spacing w:val="40"/>
                <w:sz w:val="14"/>
              </w:rPr>
              <w:t> </w:t>
            </w:r>
            <w:r>
              <w:rPr>
                <w:spacing w:val="-2"/>
                <w:sz w:val="14"/>
              </w:rPr>
              <w:t>Ambiental</w:t>
            </w:r>
            <w:r>
              <w:rPr>
                <w:spacing w:val="-7"/>
                <w:sz w:val="14"/>
              </w:rPr>
              <w:t> </w:t>
            </w:r>
            <w:r>
              <w:rPr>
                <w:spacing w:val="-2"/>
                <w:sz w:val="14"/>
              </w:rPr>
              <w:t>–</w:t>
            </w:r>
            <w:r>
              <w:rPr>
                <w:spacing w:val="40"/>
                <w:sz w:val="14"/>
              </w:rPr>
              <w:t> </w:t>
            </w:r>
            <w:r>
              <w:rPr>
                <w:spacing w:val="-2"/>
                <w:sz w:val="14"/>
              </w:rPr>
              <w:t>FOREST</w:t>
            </w:r>
          </w:p>
        </w:tc>
      </w:tr>
    </w:tbl>
    <w:p>
      <w:pPr>
        <w:pStyle w:val="TableParagraph"/>
        <w:spacing w:after="0"/>
        <w:jc w:val="center"/>
        <w:rPr>
          <w:sz w:val="14"/>
        </w:rPr>
        <w:sectPr>
          <w:pgSz w:w="12240" w:h="15840"/>
          <w:pgMar w:header="1022" w:footer="0" w:top="2640" w:bottom="280" w:left="1080" w:right="720"/>
        </w:sectPr>
      </w:pPr>
    </w:p>
    <w:p>
      <w:pPr>
        <w:pStyle w:val="BodyText"/>
      </w:pPr>
    </w:p>
    <w:p>
      <w:pPr>
        <w:pStyle w:val="BodyText"/>
        <w:spacing w:before="96" w:after="1"/>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994"/>
        <w:gridCol w:w="851"/>
        <w:gridCol w:w="709"/>
        <w:gridCol w:w="567"/>
        <w:gridCol w:w="853"/>
        <w:gridCol w:w="709"/>
        <w:gridCol w:w="709"/>
        <w:gridCol w:w="287"/>
        <w:gridCol w:w="733"/>
        <w:gridCol w:w="964"/>
        <w:gridCol w:w="1184"/>
      </w:tblGrid>
      <w:tr>
        <w:trPr>
          <w:trHeight w:val="1127" w:hRule="atLeast"/>
        </w:trPr>
        <w:tc>
          <w:tcPr>
            <w:tcW w:w="845" w:type="dxa"/>
          </w:tcPr>
          <w:p>
            <w:pPr>
              <w:pStyle w:val="TableParagraph"/>
              <w:rPr>
                <w:sz w:val="18"/>
              </w:rPr>
            </w:pPr>
          </w:p>
        </w:tc>
        <w:tc>
          <w:tcPr>
            <w:tcW w:w="994" w:type="dxa"/>
          </w:tcPr>
          <w:p>
            <w:pPr>
              <w:pStyle w:val="TableParagraph"/>
              <w:ind w:left="127" w:right="120"/>
              <w:jc w:val="center"/>
              <w:rPr>
                <w:sz w:val="14"/>
              </w:rPr>
            </w:pPr>
            <w:r>
              <w:rPr>
                <w:spacing w:val="-2"/>
                <w:sz w:val="14"/>
              </w:rPr>
              <w:t>ambiental</w:t>
            </w:r>
            <w:r>
              <w:rPr>
                <w:spacing w:val="-7"/>
                <w:sz w:val="14"/>
              </w:rPr>
              <w:t> </w:t>
            </w:r>
            <w:r>
              <w:rPr>
                <w:spacing w:val="-2"/>
                <w:sz w:val="14"/>
              </w:rPr>
              <w:t>de</w:t>
            </w:r>
            <w:r>
              <w:rPr>
                <w:spacing w:val="40"/>
                <w:sz w:val="14"/>
              </w:rPr>
              <w:t> </w:t>
            </w:r>
            <w:r>
              <w:rPr>
                <w:sz w:val="14"/>
              </w:rPr>
              <w:t>las</w:t>
            </w:r>
            <w:r>
              <w:rPr>
                <w:spacing w:val="-2"/>
                <w:sz w:val="14"/>
              </w:rPr>
              <w:t> </w:t>
            </w:r>
            <w:r>
              <w:rPr>
                <w:sz w:val="14"/>
              </w:rPr>
              <w:t>áreas</w:t>
            </w:r>
            <w:r>
              <w:rPr>
                <w:spacing w:val="40"/>
                <w:sz w:val="14"/>
              </w:rPr>
              <w:t> </w:t>
            </w:r>
            <w:r>
              <w:rPr>
                <w:spacing w:val="-2"/>
                <w:sz w:val="14"/>
              </w:rPr>
              <w:t>urbanas</w:t>
            </w:r>
          </w:p>
        </w:tc>
        <w:tc>
          <w:tcPr>
            <w:tcW w:w="851" w:type="dxa"/>
          </w:tcPr>
          <w:p>
            <w:pPr>
              <w:pStyle w:val="TableParagraph"/>
              <w:ind w:left="140" w:right="130"/>
              <w:jc w:val="center"/>
              <w:rPr>
                <w:sz w:val="14"/>
              </w:rPr>
            </w:pPr>
            <w:r>
              <w:rPr>
                <w:spacing w:val="-2"/>
                <w:sz w:val="14"/>
              </w:rPr>
              <w:t>mejorar</w:t>
            </w:r>
            <w:r>
              <w:rPr>
                <w:spacing w:val="-7"/>
                <w:sz w:val="14"/>
              </w:rPr>
              <w:t> </w:t>
            </w:r>
            <w:r>
              <w:rPr>
                <w:spacing w:val="-2"/>
                <w:sz w:val="14"/>
              </w:rPr>
              <w:t>la</w:t>
            </w:r>
            <w:r>
              <w:rPr>
                <w:spacing w:val="40"/>
                <w:sz w:val="14"/>
              </w:rPr>
              <w:t> </w:t>
            </w:r>
            <w:r>
              <w:rPr>
                <w:spacing w:val="-2"/>
                <w:sz w:val="14"/>
              </w:rPr>
              <w:t>calidad</w:t>
            </w:r>
            <w:r>
              <w:rPr>
                <w:spacing w:val="40"/>
                <w:sz w:val="14"/>
              </w:rPr>
              <w:t> </w:t>
            </w:r>
            <w:r>
              <w:rPr>
                <w:spacing w:val="-2"/>
                <w:sz w:val="14"/>
              </w:rPr>
              <w:t>ambiental</w:t>
            </w:r>
            <w:r>
              <w:rPr>
                <w:spacing w:val="40"/>
                <w:sz w:val="14"/>
              </w:rPr>
              <w:t> </w:t>
            </w:r>
            <w:r>
              <w:rPr>
                <w:sz w:val="14"/>
              </w:rPr>
              <w:t>de</w:t>
            </w:r>
            <w:r>
              <w:rPr>
                <w:spacing w:val="-4"/>
                <w:sz w:val="14"/>
              </w:rPr>
              <w:t> </w:t>
            </w:r>
            <w:r>
              <w:rPr>
                <w:sz w:val="14"/>
              </w:rPr>
              <w:t>las</w:t>
            </w:r>
            <w:r>
              <w:rPr>
                <w:spacing w:val="40"/>
                <w:sz w:val="14"/>
              </w:rPr>
              <w:t> </w:t>
            </w:r>
            <w:r>
              <w:rPr>
                <w:spacing w:val="-2"/>
                <w:sz w:val="14"/>
              </w:rPr>
              <w:t>áreas</w:t>
            </w:r>
            <w:r>
              <w:rPr>
                <w:spacing w:val="40"/>
                <w:sz w:val="14"/>
              </w:rPr>
              <w:t> </w:t>
            </w:r>
            <w:r>
              <w:rPr>
                <w:spacing w:val="-2"/>
                <w:sz w:val="14"/>
              </w:rPr>
              <w:t>urbanas</w:t>
            </w:r>
          </w:p>
          <w:p>
            <w:pPr>
              <w:pStyle w:val="TableParagraph"/>
              <w:spacing w:line="142" w:lineRule="exact"/>
              <w:ind w:left="10" w:right="5"/>
              <w:jc w:val="center"/>
              <w:rPr>
                <w:sz w:val="14"/>
              </w:rPr>
            </w:pPr>
            <w:r>
              <w:rPr>
                <w:spacing w:val="-2"/>
                <w:sz w:val="14"/>
              </w:rPr>
              <w:t>elaborados</w:t>
            </w:r>
          </w:p>
        </w:tc>
        <w:tc>
          <w:tcPr>
            <w:tcW w:w="709" w:type="dxa"/>
          </w:tcPr>
          <w:p>
            <w:pPr>
              <w:pStyle w:val="TableParagraph"/>
              <w:rPr>
                <w:sz w:val="18"/>
              </w:rPr>
            </w:pPr>
          </w:p>
        </w:tc>
        <w:tc>
          <w:tcPr>
            <w:tcW w:w="567" w:type="dxa"/>
          </w:tcPr>
          <w:p>
            <w:pPr>
              <w:pStyle w:val="TableParagraph"/>
              <w:rPr>
                <w:sz w:val="18"/>
              </w:rPr>
            </w:pPr>
          </w:p>
        </w:tc>
        <w:tc>
          <w:tcPr>
            <w:tcW w:w="853" w:type="dxa"/>
          </w:tcPr>
          <w:p>
            <w:pPr>
              <w:pStyle w:val="TableParagraph"/>
              <w:rPr>
                <w:sz w:val="18"/>
              </w:rPr>
            </w:pPr>
          </w:p>
        </w:tc>
        <w:tc>
          <w:tcPr>
            <w:tcW w:w="709" w:type="dxa"/>
          </w:tcPr>
          <w:p>
            <w:pPr>
              <w:pStyle w:val="TableParagraph"/>
              <w:rPr>
                <w:sz w:val="18"/>
              </w:rPr>
            </w:pPr>
          </w:p>
        </w:tc>
        <w:tc>
          <w:tcPr>
            <w:tcW w:w="709" w:type="dxa"/>
          </w:tcPr>
          <w:p>
            <w:pPr>
              <w:pStyle w:val="TableParagraph"/>
              <w:rPr>
                <w:sz w:val="18"/>
              </w:rPr>
            </w:pPr>
          </w:p>
        </w:tc>
        <w:tc>
          <w:tcPr>
            <w:tcW w:w="287" w:type="dxa"/>
          </w:tcPr>
          <w:p>
            <w:pPr>
              <w:pStyle w:val="TableParagraph"/>
              <w:rPr>
                <w:sz w:val="18"/>
              </w:rPr>
            </w:pPr>
          </w:p>
        </w:tc>
        <w:tc>
          <w:tcPr>
            <w:tcW w:w="733" w:type="dxa"/>
          </w:tcPr>
          <w:p>
            <w:pPr>
              <w:pStyle w:val="TableParagraph"/>
              <w:rPr>
                <w:sz w:val="18"/>
              </w:rPr>
            </w:pPr>
          </w:p>
        </w:tc>
        <w:tc>
          <w:tcPr>
            <w:tcW w:w="964" w:type="dxa"/>
            <w:shd w:val="clear" w:color="auto" w:fill="E7E6E6"/>
          </w:tcPr>
          <w:p>
            <w:pPr>
              <w:pStyle w:val="TableParagraph"/>
              <w:rPr>
                <w:sz w:val="18"/>
              </w:rPr>
            </w:pPr>
          </w:p>
        </w:tc>
        <w:tc>
          <w:tcPr>
            <w:tcW w:w="1184" w:type="dxa"/>
            <w:shd w:val="clear" w:color="auto" w:fill="E7E6E6"/>
          </w:tcPr>
          <w:p>
            <w:pPr>
              <w:pStyle w:val="TableParagraph"/>
              <w:rPr>
                <w:sz w:val="18"/>
              </w:rPr>
            </w:pPr>
          </w:p>
        </w:tc>
      </w:tr>
      <w:tr>
        <w:trPr>
          <w:trHeight w:val="2093" w:hRule="atLeast"/>
        </w:trPr>
        <w:tc>
          <w:tcPr>
            <w:tcW w:w="845" w:type="dxa"/>
          </w:tcPr>
          <w:p>
            <w:pPr>
              <w:pStyle w:val="TableParagraph"/>
              <w:rPr>
                <w:sz w:val="14"/>
              </w:rPr>
            </w:pPr>
          </w:p>
          <w:p>
            <w:pPr>
              <w:pStyle w:val="TableParagraph"/>
              <w:rPr>
                <w:sz w:val="14"/>
              </w:rPr>
            </w:pPr>
          </w:p>
          <w:p>
            <w:pPr>
              <w:pStyle w:val="TableParagraph"/>
              <w:rPr>
                <w:sz w:val="14"/>
              </w:rPr>
            </w:pPr>
          </w:p>
          <w:p>
            <w:pPr>
              <w:pStyle w:val="TableParagraph"/>
              <w:spacing w:before="159"/>
              <w:rPr>
                <w:sz w:val="14"/>
              </w:rPr>
            </w:pPr>
          </w:p>
          <w:p>
            <w:pPr>
              <w:pStyle w:val="TableParagraph"/>
              <w:ind w:left="139" w:right="128" w:hanging="2"/>
              <w:jc w:val="center"/>
              <w:rPr>
                <w:sz w:val="14"/>
              </w:rPr>
            </w:pPr>
            <w:r>
              <w:rPr>
                <w:spacing w:val="-2"/>
                <w:sz w:val="14"/>
              </w:rPr>
              <w:t>Objetivo</w:t>
            </w:r>
            <w:r>
              <w:rPr>
                <w:spacing w:val="40"/>
                <w:sz w:val="14"/>
              </w:rPr>
              <w:t> </w:t>
            </w:r>
            <w:r>
              <w:rPr>
                <w:spacing w:val="-2"/>
                <w:sz w:val="14"/>
              </w:rPr>
              <w:t>específico</w:t>
            </w:r>
            <w:r>
              <w:rPr>
                <w:spacing w:val="40"/>
                <w:sz w:val="14"/>
              </w:rPr>
              <w:t> </w:t>
            </w:r>
            <w:r>
              <w:rPr>
                <w:spacing w:val="-4"/>
                <w:sz w:val="14"/>
              </w:rPr>
              <w:t>(2)</w:t>
            </w:r>
          </w:p>
        </w:tc>
        <w:tc>
          <w:tcPr>
            <w:tcW w:w="994" w:type="dxa"/>
          </w:tcPr>
          <w:p>
            <w:pPr>
              <w:pStyle w:val="TableParagraph"/>
              <w:spacing w:before="159"/>
              <w:rPr>
                <w:sz w:val="14"/>
              </w:rPr>
            </w:pPr>
          </w:p>
          <w:p>
            <w:pPr>
              <w:pStyle w:val="TableParagraph"/>
              <w:ind w:left="126" w:right="120"/>
              <w:jc w:val="center"/>
              <w:rPr>
                <w:sz w:val="14"/>
              </w:rPr>
            </w:pPr>
            <w:r>
              <w:rPr>
                <w:spacing w:val="-2"/>
                <w:sz w:val="14"/>
              </w:rPr>
              <w:t>3201021</w:t>
            </w:r>
          </w:p>
          <w:p>
            <w:pPr>
              <w:pStyle w:val="TableParagraph"/>
              <w:ind w:left="126" w:right="120"/>
              <w:jc w:val="center"/>
              <w:rPr>
                <w:sz w:val="14"/>
              </w:rPr>
            </w:pPr>
            <w:r>
              <w:rPr>
                <w:spacing w:val="-2"/>
                <w:sz w:val="14"/>
              </w:rPr>
              <w:t>documentos</w:t>
            </w:r>
            <w:r>
              <w:rPr>
                <w:spacing w:val="40"/>
                <w:sz w:val="14"/>
              </w:rPr>
              <w:t> </w:t>
            </w:r>
            <w:r>
              <w:rPr>
                <w:spacing w:val="-6"/>
                <w:sz w:val="14"/>
              </w:rPr>
              <w:t>de</w:t>
            </w:r>
            <w:r>
              <w:rPr>
                <w:spacing w:val="40"/>
                <w:sz w:val="14"/>
              </w:rPr>
              <w:t> </w:t>
            </w:r>
            <w:r>
              <w:rPr>
                <w:spacing w:val="-2"/>
                <w:sz w:val="14"/>
              </w:rPr>
              <w:t>instrumentos</w:t>
            </w:r>
            <w:r>
              <w:rPr>
                <w:spacing w:val="40"/>
                <w:sz w:val="14"/>
              </w:rPr>
              <w:t> </w:t>
            </w:r>
            <w:r>
              <w:rPr>
                <w:sz w:val="14"/>
              </w:rPr>
              <w:t>técnicos</w:t>
            </w:r>
            <w:r>
              <w:rPr>
                <w:spacing w:val="-2"/>
                <w:sz w:val="14"/>
              </w:rPr>
              <w:t> </w:t>
            </w:r>
            <w:r>
              <w:rPr>
                <w:sz w:val="14"/>
              </w:rPr>
              <w:t>de</w:t>
            </w:r>
            <w:r>
              <w:rPr>
                <w:spacing w:val="40"/>
                <w:sz w:val="14"/>
              </w:rPr>
              <w:t> </w:t>
            </w:r>
            <w:r>
              <w:rPr>
                <w:sz w:val="14"/>
              </w:rPr>
              <w:t>evaluación</w:t>
            </w:r>
            <w:r>
              <w:rPr>
                <w:spacing w:val="-9"/>
                <w:sz w:val="14"/>
              </w:rPr>
              <w:t> </w:t>
            </w:r>
            <w:r>
              <w:rPr>
                <w:sz w:val="14"/>
              </w:rPr>
              <w:t>y</w:t>
            </w:r>
            <w:r>
              <w:rPr>
                <w:spacing w:val="40"/>
                <w:sz w:val="14"/>
              </w:rPr>
              <w:t> </w:t>
            </w:r>
            <w:r>
              <w:rPr>
                <w:spacing w:val="-2"/>
                <w:sz w:val="14"/>
              </w:rPr>
              <w:t>seguimiento</w:t>
            </w:r>
            <w:r>
              <w:rPr>
                <w:spacing w:val="40"/>
                <w:sz w:val="14"/>
              </w:rPr>
              <w:t> </w:t>
            </w:r>
            <w:r>
              <w:rPr>
                <w:spacing w:val="-2"/>
                <w:sz w:val="14"/>
              </w:rPr>
              <w:t>ambiental</w:t>
            </w:r>
            <w:r>
              <w:rPr>
                <w:spacing w:val="40"/>
                <w:sz w:val="14"/>
              </w:rPr>
              <w:t> </w:t>
            </w:r>
            <w:r>
              <w:rPr>
                <w:spacing w:val="-2"/>
                <w:sz w:val="14"/>
              </w:rPr>
              <w:t>realizados.</w:t>
            </w:r>
          </w:p>
        </w:tc>
        <w:tc>
          <w:tcPr>
            <w:tcW w:w="851" w:type="dxa"/>
          </w:tcPr>
          <w:p>
            <w:pPr>
              <w:pStyle w:val="TableParagraph"/>
              <w:spacing w:line="160" w:lineRule="exact"/>
              <w:ind w:left="10" w:right="4"/>
              <w:jc w:val="center"/>
              <w:rPr>
                <w:sz w:val="14"/>
              </w:rPr>
            </w:pPr>
            <w:r>
              <w:rPr>
                <w:spacing w:val="-2"/>
                <w:sz w:val="14"/>
              </w:rPr>
              <w:t>32010210</w:t>
            </w:r>
          </w:p>
          <w:p>
            <w:pPr>
              <w:pStyle w:val="TableParagraph"/>
              <w:ind w:left="10"/>
              <w:jc w:val="center"/>
              <w:rPr>
                <w:sz w:val="14"/>
              </w:rPr>
            </w:pPr>
            <w:r>
              <w:rPr>
                <w:spacing w:val="-10"/>
                <w:sz w:val="14"/>
              </w:rPr>
              <w:t>0</w:t>
            </w:r>
          </w:p>
          <w:p>
            <w:pPr>
              <w:pStyle w:val="TableParagraph"/>
              <w:ind w:left="114" w:right="107" w:hanging="1"/>
              <w:jc w:val="center"/>
              <w:rPr>
                <w:sz w:val="14"/>
              </w:rPr>
            </w:pPr>
            <w:r>
              <w:rPr>
                <w:spacing w:val="-2"/>
                <w:sz w:val="14"/>
              </w:rPr>
              <w:t>document</w:t>
            </w:r>
            <w:r>
              <w:rPr>
                <w:spacing w:val="40"/>
                <w:sz w:val="14"/>
              </w:rPr>
              <w:t> </w:t>
            </w:r>
            <w:r>
              <w:rPr>
                <w:sz w:val="14"/>
              </w:rPr>
              <w:t>os</w:t>
            </w:r>
            <w:r>
              <w:rPr>
                <w:spacing w:val="-4"/>
                <w:sz w:val="14"/>
              </w:rPr>
              <w:t> </w:t>
            </w:r>
            <w:r>
              <w:rPr>
                <w:sz w:val="14"/>
              </w:rPr>
              <w:t>de</w:t>
            </w:r>
            <w:r>
              <w:rPr>
                <w:spacing w:val="40"/>
                <w:sz w:val="14"/>
              </w:rPr>
              <w:t> </w:t>
            </w:r>
            <w:r>
              <w:rPr>
                <w:spacing w:val="-2"/>
                <w:sz w:val="14"/>
              </w:rPr>
              <w:t>instrument</w:t>
            </w:r>
            <w:r>
              <w:rPr>
                <w:spacing w:val="40"/>
                <w:sz w:val="14"/>
              </w:rPr>
              <w:t> </w:t>
            </w:r>
            <w:r>
              <w:rPr>
                <w:sz w:val="14"/>
              </w:rPr>
              <w:t>os</w:t>
            </w:r>
            <w:r>
              <w:rPr>
                <w:spacing w:val="-9"/>
                <w:sz w:val="14"/>
              </w:rPr>
              <w:t> </w:t>
            </w:r>
            <w:r>
              <w:rPr>
                <w:sz w:val="14"/>
              </w:rPr>
              <w:t>técnicos</w:t>
            </w:r>
            <w:r>
              <w:rPr>
                <w:spacing w:val="40"/>
                <w:sz w:val="14"/>
              </w:rPr>
              <w:t> </w:t>
            </w:r>
            <w:r>
              <w:rPr>
                <w:spacing w:val="-6"/>
                <w:sz w:val="14"/>
              </w:rPr>
              <w:t>de</w:t>
            </w:r>
            <w:r>
              <w:rPr>
                <w:spacing w:val="40"/>
                <w:sz w:val="14"/>
              </w:rPr>
              <w:t> </w:t>
            </w:r>
            <w:r>
              <w:rPr>
                <w:spacing w:val="-2"/>
                <w:sz w:val="14"/>
              </w:rPr>
              <w:t>evaluación</w:t>
            </w:r>
            <w:r>
              <w:rPr>
                <w:spacing w:val="40"/>
                <w:sz w:val="14"/>
              </w:rPr>
              <w:t> </w:t>
            </w:r>
            <w:r>
              <w:rPr>
                <w:spacing w:val="-10"/>
                <w:sz w:val="14"/>
              </w:rPr>
              <w:t>y</w:t>
            </w:r>
            <w:r>
              <w:rPr>
                <w:spacing w:val="40"/>
                <w:sz w:val="14"/>
              </w:rPr>
              <w:t> </w:t>
            </w:r>
            <w:r>
              <w:rPr>
                <w:spacing w:val="-2"/>
                <w:sz w:val="14"/>
              </w:rPr>
              <w:t>seguimient</w:t>
            </w:r>
            <w:r>
              <w:rPr>
                <w:spacing w:val="40"/>
                <w:sz w:val="14"/>
              </w:rPr>
              <w:t> </w:t>
            </w:r>
            <w:r>
              <w:rPr>
                <w:spacing w:val="-10"/>
                <w:sz w:val="14"/>
              </w:rPr>
              <w:t>o</w:t>
            </w:r>
          </w:p>
          <w:p>
            <w:pPr>
              <w:pStyle w:val="TableParagraph"/>
              <w:spacing w:line="160" w:lineRule="atLeast"/>
              <w:ind w:left="123" w:right="114" w:firstLine="1"/>
              <w:jc w:val="center"/>
              <w:rPr>
                <w:sz w:val="14"/>
              </w:rPr>
            </w:pPr>
            <w:r>
              <w:rPr>
                <w:spacing w:val="-2"/>
                <w:sz w:val="14"/>
              </w:rPr>
              <w:t>ambiental</w:t>
            </w:r>
            <w:r>
              <w:rPr>
                <w:spacing w:val="40"/>
                <w:sz w:val="14"/>
              </w:rPr>
              <w:t> </w:t>
            </w:r>
            <w:r>
              <w:rPr>
                <w:spacing w:val="-2"/>
                <w:sz w:val="14"/>
              </w:rPr>
              <w:t>realizados.</w:t>
            </w:r>
          </w:p>
        </w:tc>
        <w:tc>
          <w:tcPr>
            <w:tcW w:w="70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9"/>
              <w:rPr>
                <w:sz w:val="14"/>
              </w:rPr>
            </w:pPr>
          </w:p>
          <w:p>
            <w:pPr>
              <w:pStyle w:val="TableParagraph"/>
              <w:ind w:left="123"/>
              <w:rPr>
                <w:sz w:val="14"/>
              </w:rPr>
            </w:pPr>
            <w:r>
              <w:rPr>
                <w:spacing w:val="-2"/>
                <w:sz w:val="14"/>
              </w:rPr>
              <w:t>Número</w:t>
            </w:r>
          </w:p>
        </w:tc>
        <w:tc>
          <w:tcPr>
            <w:tcW w:w="56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9"/>
              <w:rPr>
                <w:sz w:val="14"/>
              </w:rPr>
            </w:pPr>
          </w:p>
          <w:p>
            <w:pPr>
              <w:pStyle w:val="TableParagraph"/>
              <w:ind w:left="122"/>
              <w:rPr>
                <w:sz w:val="14"/>
              </w:rPr>
            </w:pPr>
            <w:r>
              <w:rPr>
                <w:spacing w:val="-2"/>
                <w:sz w:val="14"/>
              </w:rPr>
              <w:t>8.870</w:t>
            </w:r>
          </w:p>
        </w:tc>
        <w:tc>
          <w:tcPr>
            <w:tcW w:w="853"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9"/>
              <w:rPr>
                <w:sz w:val="14"/>
              </w:rPr>
            </w:pPr>
          </w:p>
          <w:p>
            <w:pPr>
              <w:pStyle w:val="TableParagraph"/>
              <w:ind w:left="231"/>
              <w:rPr>
                <w:sz w:val="14"/>
              </w:rPr>
            </w:pPr>
            <w:r>
              <w:rPr>
                <w:spacing w:val="-2"/>
                <w:sz w:val="14"/>
              </w:rPr>
              <w:t>22.610</w:t>
            </w:r>
          </w:p>
        </w:tc>
        <w:tc>
          <w:tcPr>
            <w:tcW w:w="70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9"/>
              <w:rPr>
                <w:sz w:val="14"/>
              </w:rPr>
            </w:pPr>
          </w:p>
          <w:p>
            <w:pPr>
              <w:pStyle w:val="TableParagraph"/>
              <w:ind w:left="159"/>
              <w:rPr>
                <w:sz w:val="14"/>
              </w:rPr>
            </w:pPr>
            <w:r>
              <w:rPr>
                <w:spacing w:val="-2"/>
                <w:sz w:val="14"/>
              </w:rPr>
              <w:t>21.562</w:t>
            </w:r>
          </w:p>
        </w:tc>
        <w:tc>
          <w:tcPr>
            <w:tcW w:w="709"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9"/>
              <w:rPr>
                <w:sz w:val="14"/>
              </w:rPr>
            </w:pPr>
          </w:p>
          <w:p>
            <w:pPr>
              <w:pStyle w:val="TableParagraph"/>
              <w:ind w:left="158"/>
              <w:rPr>
                <w:sz w:val="14"/>
              </w:rPr>
            </w:pPr>
            <w:r>
              <w:rPr>
                <w:spacing w:val="-2"/>
                <w:sz w:val="14"/>
              </w:rPr>
              <w:t>24.358</w:t>
            </w:r>
          </w:p>
        </w:tc>
        <w:tc>
          <w:tcPr>
            <w:tcW w:w="287"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59"/>
              <w:rPr>
                <w:sz w:val="14"/>
              </w:rPr>
            </w:pPr>
          </w:p>
          <w:p>
            <w:pPr>
              <w:pStyle w:val="TableParagraph"/>
              <w:ind w:left="16"/>
              <w:jc w:val="center"/>
              <w:rPr>
                <w:sz w:val="14"/>
              </w:rPr>
            </w:pPr>
            <w:r>
              <w:rPr>
                <w:spacing w:val="-10"/>
                <w:sz w:val="14"/>
              </w:rPr>
              <w:t>0</w:t>
            </w:r>
          </w:p>
        </w:tc>
        <w:tc>
          <w:tcPr>
            <w:tcW w:w="733" w:type="dxa"/>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79"/>
              <w:rPr>
                <w:sz w:val="14"/>
              </w:rPr>
            </w:pPr>
          </w:p>
          <w:p>
            <w:pPr>
              <w:pStyle w:val="TableParagraph"/>
              <w:spacing w:before="1"/>
              <w:ind w:left="165"/>
              <w:rPr>
                <w:sz w:val="14"/>
              </w:rPr>
            </w:pPr>
            <w:r>
              <w:rPr>
                <w:spacing w:val="-2"/>
                <w:sz w:val="14"/>
              </w:rPr>
              <w:t>77.400</w:t>
            </w:r>
          </w:p>
        </w:tc>
        <w:tc>
          <w:tcPr>
            <w:tcW w:w="964" w:type="dxa"/>
            <w:shd w:val="clear" w:color="auto" w:fill="E7E6E6"/>
          </w:tcPr>
          <w:p>
            <w:pPr>
              <w:pStyle w:val="TableParagraph"/>
              <w:rPr>
                <w:sz w:val="14"/>
              </w:rPr>
            </w:pPr>
          </w:p>
          <w:p>
            <w:pPr>
              <w:pStyle w:val="TableParagraph"/>
              <w:rPr>
                <w:sz w:val="14"/>
              </w:rPr>
            </w:pPr>
          </w:p>
          <w:p>
            <w:pPr>
              <w:pStyle w:val="TableParagraph"/>
              <w:rPr>
                <w:sz w:val="14"/>
              </w:rPr>
            </w:pPr>
          </w:p>
          <w:p>
            <w:pPr>
              <w:pStyle w:val="TableParagraph"/>
              <w:spacing w:before="80"/>
              <w:rPr>
                <w:sz w:val="14"/>
              </w:rPr>
            </w:pPr>
          </w:p>
          <w:p>
            <w:pPr>
              <w:pStyle w:val="TableParagraph"/>
              <w:ind w:right="6"/>
              <w:jc w:val="center"/>
              <w:rPr>
                <w:sz w:val="14"/>
              </w:rPr>
            </w:pPr>
            <w:r>
              <w:rPr>
                <w:spacing w:val="-2"/>
                <w:sz w:val="14"/>
              </w:rPr>
              <w:t>Herramienta</w:t>
            </w:r>
            <w:r>
              <w:rPr>
                <w:spacing w:val="40"/>
                <w:sz w:val="14"/>
              </w:rPr>
              <w:t> </w:t>
            </w:r>
            <w:r>
              <w:rPr>
                <w:spacing w:val="-2"/>
                <w:sz w:val="14"/>
              </w:rPr>
              <w:t>Tecnológica</w:t>
            </w:r>
            <w:r>
              <w:rPr>
                <w:spacing w:val="40"/>
                <w:sz w:val="14"/>
              </w:rPr>
              <w:t> </w:t>
            </w:r>
            <w:r>
              <w:rPr>
                <w:sz w:val="14"/>
              </w:rPr>
              <w:t>Oficial</w:t>
            </w:r>
            <w:r>
              <w:rPr>
                <w:spacing w:val="-9"/>
                <w:sz w:val="14"/>
              </w:rPr>
              <w:t> </w:t>
            </w:r>
            <w:r>
              <w:rPr>
                <w:sz w:val="14"/>
              </w:rPr>
              <w:t>de</w:t>
            </w:r>
            <w:r>
              <w:rPr>
                <w:spacing w:val="-9"/>
                <w:sz w:val="14"/>
              </w:rPr>
              <w:t> </w:t>
            </w:r>
            <w:r>
              <w:rPr>
                <w:sz w:val="14"/>
              </w:rPr>
              <w:t>la</w:t>
            </w:r>
            <w:r>
              <w:rPr>
                <w:spacing w:val="40"/>
                <w:sz w:val="14"/>
              </w:rPr>
              <w:t> </w:t>
            </w:r>
            <w:r>
              <w:rPr>
                <w:spacing w:val="-2"/>
                <w:sz w:val="14"/>
              </w:rPr>
              <w:t>Entidad</w:t>
            </w:r>
          </w:p>
        </w:tc>
        <w:tc>
          <w:tcPr>
            <w:tcW w:w="1184" w:type="dxa"/>
            <w:shd w:val="clear" w:color="auto" w:fill="E7E6E6"/>
          </w:tcPr>
          <w:p>
            <w:pPr>
              <w:pStyle w:val="TableParagraph"/>
              <w:rPr>
                <w:sz w:val="14"/>
              </w:rPr>
            </w:pPr>
          </w:p>
          <w:p>
            <w:pPr>
              <w:pStyle w:val="TableParagraph"/>
              <w:rPr>
                <w:sz w:val="14"/>
              </w:rPr>
            </w:pPr>
          </w:p>
          <w:p>
            <w:pPr>
              <w:pStyle w:val="TableParagraph"/>
              <w:rPr>
                <w:sz w:val="14"/>
              </w:rPr>
            </w:pPr>
          </w:p>
          <w:p>
            <w:pPr>
              <w:pStyle w:val="TableParagraph"/>
              <w:spacing w:before="80"/>
              <w:rPr>
                <w:sz w:val="14"/>
              </w:rPr>
            </w:pPr>
          </w:p>
          <w:p>
            <w:pPr>
              <w:pStyle w:val="TableParagraph"/>
              <w:ind w:left="237" w:right="240" w:hanging="4"/>
              <w:jc w:val="center"/>
              <w:rPr>
                <w:sz w:val="14"/>
              </w:rPr>
            </w:pPr>
            <w:r>
              <w:rPr>
                <w:sz w:val="14"/>
              </w:rPr>
              <w:t>Sistema</w:t>
            </w:r>
            <w:r>
              <w:rPr>
                <w:spacing w:val="-4"/>
                <w:sz w:val="14"/>
              </w:rPr>
              <w:t> </w:t>
            </w:r>
            <w:r>
              <w:rPr>
                <w:sz w:val="14"/>
              </w:rPr>
              <w:t>de</w:t>
            </w:r>
            <w:r>
              <w:rPr>
                <w:spacing w:val="40"/>
                <w:sz w:val="14"/>
              </w:rPr>
              <w:t> </w:t>
            </w:r>
            <w:r>
              <w:rPr>
                <w:spacing w:val="-2"/>
                <w:sz w:val="14"/>
              </w:rPr>
              <w:t>Información</w:t>
            </w:r>
            <w:r>
              <w:rPr>
                <w:spacing w:val="40"/>
                <w:sz w:val="14"/>
              </w:rPr>
              <w:t> </w:t>
            </w:r>
            <w:r>
              <w:rPr>
                <w:spacing w:val="-2"/>
                <w:sz w:val="14"/>
              </w:rPr>
              <w:t>Ambiental</w:t>
            </w:r>
            <w:r>
              <w:rPr>
                <w:spacing w:val="-7"/>
                <w:sz w:val="14"/>
              </w:rPr>
              <w:t> </w:t>
            </w:r>
            <w:r>
              <w:rPr>
                <w:spacing w:val="-2"/>
                <w:sz w:val="14"/>
              </w:rPr>
              <w:t>–</w:t>
            </w:r>
            <w:r>
              <w:rPr>
                <w:spacing w:val="40"/>
                <w:sz w:val="14"/>
              </w:rPr>
              <w:t> </w:t>
            </w:r>
            <w:r>
              <w:rPr>
                <w:spacing w:val="-2"/>
                <w:sz w:val="14"/>
              </w:rPr>
              <w:t>FOREST</w:t>
            </w:r>
          </w:p>
        </w:tc>
      </w:tr>
    </w:tbl>
    <w:p>
      <w:pPr>
        <w:spacing w:before="0"/>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69"/>
        <w:rPr>
          <w:i/>
          <w:sz w:val="14"/>
        </w:rPr>
      </w:pPr>
    </w:p>
    <w:p>
      <w:pPr>
        <w:pStyle w:val="Heading3"/>
        <w:numPr>
          <w:ilvl w:val="0"/>
          <w:numId w:val="15"/>
        </w:numPr>
        <w:tabs>
          <w:tab w:pos="1339" w:val="left" w:leader="none"/>
        </w:tabs>
        <w:spacing w:line="240" w:lineRule="auto" w:before="0" w:after="0"/>
        <w:ind w:left="1339" w:right="0" w:hanging="360"/>
        <w:jc w:val="left"/>
      </w:pPr>
      <w:r>
        <w:rPr/>
        <w:t>Ficha</w:t>
      </w:r>
      <w:r>
        <w:rPr>
          <w:spacing w:val="-2"/>
        </w:rPr>
        <w:t> </w:t>
      </w:r>
      <w:r>
        <w:rPr/>
        <w:t>hoja</w:t>
      </w:r>
      <w:r>
        <w:rPr>
          <w:spacing w:val="-2"/>
        </w:rPr>
        <w:t> </w:t>
      </w:r>
      <w:r>
        <w:rPr/>
        <w:t>de</w:t>
      </w:r>
      <w:r>
        <w:rPr>
          <w:spacing w:val="-3"/>
        </w:rPr>
        <w:t> </w:t>
      </w:r>
      <w:r>
        <w:rPr/>
        <w:t>vida</w:t>
      </w:r>
      <w:r>
        <w:rPr>
          <w:spacing w:val="-2"/>
        </w:rPr>
        <w:t> </w:t>
      </w:r>
      <w:r>
        <w:rPr/>
        <w:t>del</w:t>
      </w:r>
      <w:r>
        <w:rPr>
          <w:spacing w:val="-3"/>
        </w:rPr>
        <w:t> </w:t>
      </w:r>
      <w:r>
        <w:rPr>
          <w:spacing w:val="-2"/>
        </w:rPr>
        <w:t>Indicador</w:t>
      </w:r>
    </w:p>
    <w:p>
      <w:pPr>
        <w:pStyle w:val="BodyText"/>
        <w:spacing w:before="229"/>
        <w:ind w:left="619" w:right="1069"/>
      </w:pPr>
      <w:r>
        <w:rPr/>
        <w:t>La</w:t>
      </w:r>
      <w:r>
        <w:rPr>
          <w:spacing w:val="-2"/>
        </w:rPr>
        <w:t> </w:t>
      </w:r>
      <w:r>
        <w:rPr/>
        <w:t>ficha</w:t>
      </w:r>
      <w:r>
        <w:rPr>
          <w:spacing w:val="-2"/>
        </w:rPr>
        <w:t> </w:t>
      </w:r>
      <w:r>
        <w:rPr/>
        <w:t>de</w:t>
      </w:r>
      <w:r>
        <w:rPr>
          <w:spacing w:val="-2"/>
        </w:rPr>
        <w:t> </w:t>
      </w:r>
      <w:r>
        <w:rPr/>
        <w:t>las</w:t>
      </w:r>
      <w:r>
        <w:rPr>
          <w:spacing w:val="-3"/>
        </w:rPr>
        <w:t> </w:t>
      </w:r>
      <w:r>
        <w:rPr/>
        <w:t>hojas</w:t>
      </w:r>
      <w:r>
        <w:rPr>
          <w:spacing w:val="-3"/>
        </w:rPr>
        <w:t> </w:t>
      </w:r>
      <w:r>
        <w:rPr/>
        <w:t>de</w:t>
      </w:r>
      <w:r>
        <w:rPr>
          <w:spacing w:val="-2"/>
        </w:rPr>
        <w:t> </w:t>
      </w:r>
      <w:r>
        <w:rPr/>
        <w:t>vida</w:t>
      </w:r>
      <w:r>
        <w:rPr>
          <w:spacing w:val="-4"/>
        </w:rPr>
        <w:t> </w:t>
      </w:r>
      <w:r>
        <w:rPr/>
        <w:t>de</w:t>
      </w:r>
      <w:r>
        <w:rPr>
          <w:spacing w:val="-2"/>
        </w:rPr>
        <w:t> </w:t>
      </w:r>
      <w:r>
        <w:rPr/>
        <w:t>los</w:t>
      </w:r>
      <w:r>
        <w:rPr>
          <w:spacing w:val="-3"/>
        </w:rPr>
        <w:t> </w:t>
      </w:r>
      <w:r>
        <w:rPr/>
        <w:t>dos</w:t>
      </w:r>
      <w:r>
        <w:rPr>
          <w:spacing w:val="-3"/>
        </w:rPr>
        <w:t> </w:t>
      </w:r>
      <w:r>
        <w:rPr/>
        <w:t>indicadores</w:t>
      </w:r>
      <w:r>
        <w:rPr>
          <w:spacing w:val="-3"/>
        </w:rPr>
        <w:t> </w:t>
      </w:r>
      <w:r>
        <w:rPr/>
        <w:t>de</w:t>
      </w:r>
      <w:r>
        <w:rPr>
          <w:spacing w:val="-2"/>
        </w:rPr>
        <w:t> </w:t>
      </w:r>
      <w:r>
        <w:rPr/>
        <w:t>producto</w:t>
      </w:r>
      <w:r>
        <w:rPr>
          <w:spacing w:val="-2"/>
        </w:rPr>
        <w:t> </w:t>
      </w:r>
      <w:r>
        <w:rPr/>
        <w:t>se</w:t>
      </w:r>
      <w:r>
        <w:rPr>
          <w:spacing w:val="-2"/>
        </w:rPr>
        <w:t> </w:t>
      </w:r>
      <w:r>
        <w:rPr/>
        <w:t>encuentra</w:t>
      </w:r>
      <w:r>
        <w:rPr>
          <w:spacing w:val="-2"/>
        </w:rPr>
        <w:t> </w:t>
      </w:r>
      <w:r>
        <w:rPr/>
        <w:t>en</w:t>
      </w:r>
      <w:r>
        <w:rPr>
          <w:spacing w:val="-2"/>
        </w:rPr>
        <w:t> </w:t>
      </w:r>
      <w:r>
        <w:rPr/>
        <w:t>los</w:t>
      </w:r>
      <w:r>
        <w:rPr>
          <w:spacing w:val="-3"/>
        </w:rPr>
        <w:t> </w:t>
      </w:r>
      <w:r>
        <w:rPr/>
        <w:t>anexos</w:t>
      </w:r>
      <w:r>
        <w:rPr>
          <w:spacing w:val="-3"/>
        </w:rPr>
        <w:t> </w:t>
      </w:r>
      <w:r>
        <w:rPr/>
        <w:t>del</w:t>
      </w:r>
      <w:r>
        <w:rPr>
          <w:spacing w:val="-2"/>
        </w:rPr>
        <w:t> </w:t>
      </w:r>
      <w:r>
        <w:rPr/>
        <w:t>presente </w:t>
      </w:r>
      <w:r>
        <w:rPr>
          <w:spacing w:val="-2"/>
        </w:rPr>
        <w:t>documento.</w:t>
      </w:r>
    </w:p>
    <w:p>
      <w:pPr>
        <w:pStyle w:val="BodyText"/>
      </w:pPr>
    </w:p>
    <w:p>
      <w:pPr>
        <w:pStyle w:val="BodyText"/>
        <w:spacing w:before="2"/>
      </w:pPr>
    </w:p>
    <w:p>
      <w:pPr>
        <w:pStyle w:val="ListParagraph"/>
        <w:numPr>
          <w:ilvl w:val="2"/>
          <w:numId w:val="2"/>
        </w:numPr>
        <w:tabs>
          <w:tab w:pos="1613" w:val="left" w:leader="none"/>
        </w:tabs>
        <w:spacing w:line="240" w:lineRule="auto" w:before="0" w:after="0"/>
        <w:ind w:left="1613" w:right="0" w:hanging="994"/>
        <w:jc w:val="left"/>
        <w:rPr>
          <w:b/>
          <w:i/>
          <w:sz w:val="20"/>
        </w:rPr>
      </w:pPr>
      <w:r>
        <w:rPr>
          <w:b/>
          <w:sz w:val="20"/>
        </w:rPr>
        <w:t>Acciones</w:t>
      </w:r>
      <w:r>
        <w:rPr>
          <w:b/>
          <w:spacing w:val="-7"/>
          <w:sz w:val="20"/>
        </w:rPr>
        <w:t> </w:t>
      </w:r>
      <w:r>
        <w:rPr>
          <w:sz w:val="20"/>
        </w:rPr>
        <w:t>(Actividades</w:t>
      </w:r>
      <w:r>
        <w:rPr>
          <w:spacing w:val="-8"/>
          <w:sz w:val="20"/>
        </w:rPr>
        <w:t> </w:t>
      </w:r>
      <w:r>
        <w:rPr>
          <w:sz w:val="20"/>
        </w:rPr>
        <w:t>en</w:t>
      </w:r>
      <w:r>
        <w:rPr>
          <w:spacing w:val="-6"/>
          <w:sz w:val="20"/>
        </w:rPr>
        <w:t> </w:t>
      </w:r>
      <w:r>
        <w:rPr>
          <w:spacing w:val="-2"/>
          <w:sz w:val="20"/>
        </w:rPr>
        <w:t>SEGPLAN)</w:t>
      </w:r>
    </w:p>
    <w:p>
      <w:pPr>
        <w:pStyle w:val="Heading3"/>
        <w:spacing w:before="228"/>
        <w:ind w:right="978"/>
      </w:pPr>
      <w:r>
        <w:rPr/>
        <w:t>Indicador 1: Avance del documento de programas implementados para fortalecer el proceso de monitoreo, evaluación, control y seguimiento ambiental, para mitigar los factores de impacto en la calidad de los recursos</w:t>
      </w:r>
      <w:r>
        <w:rPr>
          <w:spacing w:val="-2"/>
        </w:rPr>
        <w:t> </w:t>
      </w:r>
      <w:r>
        <w:rPr/>
        <w:t>hídrico,</w:t>
      </w:r>
      <w:r>
        <w:rPr>
          <w:spacing w:val="-1"/>
        </w:rPr>
        <w:t> </w:t>
      </w:r>
      <w:r>
        <w:rPr/>
        <w:t>suelo,</w:t>
      </w:r>
      <w:r>
        <w:rPr>
          <w:spacing w:val="-1"/>
        </w:rPr>
        <w:t> </w:t>
      </w:r>
      <w:r>
        <w:rPr/>
        <w:t>el</w:t>
      </w:r>
      <w:r>
        <w:rPr>
          <w:spacing w:val="-1"/>
        </w:rPr>
        <w:t> </w:t>
      </w:r>
      <w:r>
        <w:rPr/>
        <w:t>arbolado urbano,</w:t>
      </w:r>
      <w:r>
        <w:rPr>
          <w:spacing w:val="-3"/>
        </w:rPr>
        <w:t> </w:t>
      </w:r>
      <w:r>
        <w:rPr/>
        <w:t>fauna y</w:t>
      </w:r>
      <w:r>
        <w:rPr>
          <w:spacing w:val="-3"/>
        </w:rPr>
        <w:t> </w:t>
      </w:r>
      <w:r>
        <w:rPr/>
        <w:t>flora silvestre y en</w:t>
      </w:r>
      <w:r>
        <w:rPr>
          <w:spacing w:val="-1"/>
        </w:rPr>
        <w:t> </w:t>
      </w:r>
      <w:r>
        <w:rPr/>
        <w:t>la estructura ecológica principal</w:t>
      </w:r>
      <w:r>
        <w:rPr>
          <w:spacing w:val="-1"/>
        </w:rPr>
        <w:t> </w:t>
      </w:r>
      <w:r>
        <w:rPr/>
        <w:t>en el área urbana del DC.</w:t>
      </w:r>
    </w:p>
    <w:p>
      <w:pPr>
        <w:pStyle w:val="BodyText"/>
        <w:rPr>
          <w:b/>
          <w:i/>
        </w:rPr>
      </w:pPr>
    </w:p>
    <w:p>
      <w:pPr>
        <w:pStyle w:val="ListParagraph"/>
        <w:numPr>
          <w:ilvl w:val="0"/>
          <w:numId w:val="16"/>
        </w:numPr>
        <w:tabs>
          <w:tab w:pos="1339" w:val="left" w:leader="none"/>
        </w:tabs>
        <w:spacing w:line="240" w:lineRule="auto" w:before="0" w:after="0"/>
        <w:ind w:left="1339" w:right="986" w:hanging="360"/>
        <w:jc w:val="left"/>
        <w:rPr>
          <w:sz w:val="20"/>
        </w:rPr>
      </w:pPr>
      <w:r>
        <w:rPr>
          <w:b/>
          <w:sz w:val="20"/>
        </w:rPr>
        <w:t>Actividad 1. </w:t>
      </w:r>
      <w:r>
        <w:rPr>
          <w:sz w:val="20"/>
        </w:rPr>
        <w:t>Ejecutar el 100% de las actuaciones de control y seguimiento a la EEP para evidenciar las actividades ilegales o no autorizadas que causan impactos negativos a la EEP</w:t>
      </w:r>
    </w:p>
    <w:p>
      <w:pPr>
        <w:pStyle w:val="ListParagraph"/>
        <w:numPr>
          <w:ilvl w:val="0"/>
          <w:numId w:val="16"/>
        </w:numPr>
        <w:tabs>
          <w:tab w:pos="1339" w:val="left" w:leader="none"/>
        </w:tabs>
        <w:spacing w:line="240" w:lineRule="auto" w:before="0" w:after="0"/>
        <w:ind w:left="1339" w:right="988" w:hanging="360"/>
        <w:jc w:val="left"/>
        <w:rPr>
          <w:sz w:val="20"/>
        </w:rPr>
      </w:pPr>
      <w:r>
        <w:rPr>
          <w:b/>
          <w:sz w:val="20"/>
        </w:rPr>
        <w:t>Actividad</w:t>
      </w:r>
      <w:r>
        <w:rPr>
          <w:b/>
          <w:spacing w:val="36"/>
          <w:sz w:val="20"/>
        </w:rPr>
        <w:t> </w:t>
      </w:r>
      <w:r>
        <w:rPr>
          <w:b/>
          <w:sz w:val="20"/>
        </w:rPr>
        <w:t>2.</w:t>
      </w:r>
      <w:r>
        <w:rPr>
          <w:b/>
          <w:spacing w:val="38"/>
          <w:sz w:val="20"/>
        </w:rPr>
        <w:t> </w:t>
      </w:r>
      <w:r>
        <w:rPr>
          <w:sz w:val="20"/>
        </w:rPr>
        <w:t>Ejecutar</w:t>
      </w:r>
      <w:r>
        <w:rPr>
          <w:spacing w:val="37"/>
          <w:sz w:val="20"/>
        </w:rPr>
        <w:t> </w:t>
      </w:r>
      <w:r>
        <w:rPr>
          <w:sz w:val="20"/>
        </w:rPr>
        <w:t>el</w:t>
      </w:r>
      <w:r>
        <w:rPr>
          <w:spacing w:val="37"/>
          <w:sz w:val="20"/>
        </w:rPr>
        <w:t> </w:t>
      </w:r>
      <w:r>
        <w:rPr>
          <w:sz w:val="20"/>
        </w:rPr>
        <w:t>100%</w:t>
      </w:r>
      <w:r>
        <w:rPr>
          <w:spacing w:val="80"/>
          <w:w w:val="150"/>
          <w:sz w:val="20"/>
        </w:rPr>
        <w:t> </w:t>
      </w:r>
      <w:r>
        <w:rPr>
          <w:sz w:val="20"/>
        </w:rPr>
        <w:t>de</w:t>
      </w:r>
      <w:r>
        <w:rPr>
          <w:spacing w:val="37"/>
          <w:sz w:val="20"/>
        </w:rPr>
        <w:t> </w:t>
      </w:r>
      <w:r>
        <w:rPr>
          <w:sz w:val="20"/>
        </w:rPr>
        <w:t>las</w:t>
      </w:r>
      <w:r>
        <w:rPr>
          <w:spacing w:val="36"/>
          <w:sz w:val="20"/>
        </w:rPr>
        <w:t> </w:t>
      </w:r>
      <w:r>
        <w:rPr>
          <w:sz w:val="20"/>
        </w:rPr>
        <w:t>actuaciones</w:t>
      </w:r>
      <w:r>
        <w:rPr>
          <w:spacing w:val="36"/>
          <w:sz w:val="20"/>
        </w:rPr>
        <w:t> </w:t>
      </w:r>
      <w:r>
        <w:rPr>
          <w:sz w:val="20"/>
        </w:rPr>
        <w:t>de</w:t>
      </w:r>
      <w:r>
        <w:rPr>
          <w:spacing w:val="37"/>
          <w:sz w:val="20"/>
        </w:rPr>
        <w:t> </w:t>
      </w:r>
      <w:r>
        <w:rPr>
          <w:sz w:val="20"/>
        </w:rPr>
        <w:t>control</w:t>
      </w:r>
      <w:r>
        <w:rPr>
          <w:spacing w:val="36"/>
          <w:sz w:val="20"/>
        </w:rPr>
        <w:t> </w:t>
      </w:r>
      <w:r>
        <w:rPr>
          <w:sz w:val="20"/>
        </w:rPr>
        <w:t>sobre</w:t>
      </w:r>
      <w:r>
        <w:rPr>
          <w:spacing w:val="37"/>
          <w:sz w:val="20"/>
        </w:rPr>
        <w:t> </w:t>
      </w:r>
      <w:r>
        <w:rPr>
          <w:sz w:val="20"/>
        </w:rPr>
        <w:t>las</w:t>
      </w:r>
      <w:r>
        <w:rPr>
          <w:spacing w:val="36"/>
          <w:sz w:val="20"/>
        </w:rPr>
        <w:t> </w:t>
      </w:r>
      <w:r>
        <w:rPr>
          <w:sz w:val="20"/>
        </w:rPr>
        <w:t>concentraciones</w:t>
      </w:r>
      <w:r>
        <w:rPr>
          <w:spacing w:val="36"/>
          <w:sz w:val="20"/>
        </w:rPr>
        <w:t> </w:t>
      </w:r>
      <w:r>
        <w:rPr>
          <w:sz w:val="20"/>
        </w:rPr>
        <w:t>límites máximas establecidas en los vertimientos a la red de alcantarillado público de la ciudad</w:t>
      </w:r>
    </w:p>
    <w:p>
      <w:pPr>
        <w:pStyle w:val="ListParagraph"/>
        <w:numPr>
          <w:ilvl w:val="0"/>
          <w:numId w:val="16"/>
        </w:numPr>
        <w:tabs>
          <w:tab w:pos="1339" w:val="left" w:leader="none"/>
        </w:tabs>
        <w:spacing w:line="240" w:lineRule="auto" w:before="0" w:after="0"/>
        <w:ind w:left="1339" w:right="984" w:hanging="360"/>
        <w:jc w:val="left"/>
        <w:rPr>
          <w:sz w:val="20"/>
        </w:rPr>
      </w:pPr>
      <w:r>
        <w:rPr>
          <w:b/>
          <w:sz w:val="20"/>
        </w:rPr>
        <w:t>Actividad</w:t>
      </w:r>
      <w:r>
        <w:rPr>
          <w:b/>
          <w:spacing w:val="25"/>
          <w:sz w:val="20"/>
        </w:rPr>
        <w:t> </w:t>
      </w:r>
      <w:r>
        <w:rPr>
          <w:b/>
          <w:sz w:val="20"/>
        </w:rPr>
        <w:t>3.</w:t>
      </w:r>
      <w:r>
        <w:rPr>
          <w:b/>
          <w:spacing w:val="27"/>
          <w:sz w:val="20"/>
        </w:rPr>
        <w:t> </w:t>
      </w:r>
      <w:r>
        <w:rPr>
          <w:sz w:val="20"/>
        </w:rPr>
        <w:t>Ejecutar</w:t>
      </w:r>
      <w:r>
        <w:rPr>
          <w:spacing w:val="26"/>
          <w:sz w:val="20"/>
        </w:rPr>
        <w:t> </w:t>
      </w:r>
      <w:r>
        <w:rPr>
          <w:sz w:val="20"/>
        </w:rPr>
        <w:t>el</w:t>
      </w:r>
      <w:r>
        <w:rPr>
          <w:spacing w:val="23"/>
          <w:sz w:val="20"/>
        </w:rPr>
        <w:t> </w:t>
      </w:r>
      <w:r>
        <w:rPr>
          <w:sz w:val="20"/>
        </w:rPr>
        <w:t>100%</w:t>
      </w:r>
      <w:r>
        <w:rPr>
          <w:spacing w:val="25"/>
          <w:sz w:val="20"/>
        </w:rPr>
        <w:t> </w:t>
      </w:r>
      <w:r>
        <w:rPr>
          <w:sz w:val="20"/>
        </w:rPr>
        <w:t>de</w:t>
      </w:r>
      <w:r>
        <w:rPr>
          <w:spacing w:val="26"/>
          <w:sz w:val="20"/>
        </w:rPr>
        <w:t> </w:t>
      </w:r>
      <w:r>
        <w:rPr>
          <w:sz w:val="20"/>
        </w:rPr>
        <w:t>las</w:t>
      </w:r>
      <w:r>
        <w:rPr>
          <w:spacing w:val="25"/>
          <w:sz w:val="20"/>
        </w:rPr>
        <w:t> </w:t>
      </w:r>
      <w:r>
        <w:rPr>
          <w:sz w:val="20"/>
        </w:rPr>
        <w:t>actuaciones</w:t>
      </w:r>
      <w:r>
        <w:rPr>
          <w:spacing w:val="25"/>
          <w:sz w:val="20"/>
        </w:rPr>
        <w:t> </w:t>
      </w:r>
      <w:r>
        <w:rPr>
          <w:sz w:val="20"/>
        </w:rPr>
        <w:t>de</w:t>
      </w:r>
      <w:r>
        <w:rPr>
          <w:spacing w:val="26"/>
          <w:sz w:val="20"/>
        </w:rPr>
        <w:t> </w:t>
      </w:r>
      <w:r>
        <w:rPr>
          <w:sz w:val="20"/>
        </w:rPr>
        <w:t>evaluación,</w:t>
      </w:r>
      <w:r>
        <w:rPr>
          <w:spacing w:val="26"/>
          <w:sz w:val="20"/>
        </w:rPr>
        <w:t> </w:t>
      </w:r>
      <w:r>
        <w:rPr>
          <w:sz w:val="20"/>
        </w:rPr>
        <w:t>control</w:t>
      </w:r>
      <w:r>
        <w:rPr>
          <w:spacing w:val="23"/>
          <w:sz w:val="20"/>
        </w:rPr>
        <w:t> </w:t>
      </w:r>
      <w:r>
        <w:rPr>
          <w:sz w:val="20"/>
        </w:rPr>
        <w:t>y</w:t>
      </w:r>
      <w:r>
        <w:rPr>
          <w:spacing w:val="27"/>
          <w:sz w:val="20"/>
        </w:rPr>
        <w:t> </w:t>
      </w:r>
      <w:r>
        <w:rPr>
          <w:sz w:val="20"/>
        </w:rPr>
        <w:t>seguimiento</w:t>
      </w:r>
      <w:r>
        <w:rPr>
          <w:spacing w:val="26"/>
          <w:sz w:val="20"/>
        </w:rPr>
        <w:t> </w:t>
      </w:r>
      <w:r>
        <w:rPr>
          <w:sz w:val="20"/>
        </w:rPr>
        <w:t>sobre</w:t>
      </w:r>
      <w:r>
        <w:rPr>
          <w:spacing w:val="26"/>
          <w:sz w:val="20"/>
        </w:rPr>
        <w:t> </w:t>
      </w:r>
      <w:r>
        <w:rPr>
          <w:sz w:val="20"/>
        </w:rPr>
        <w:t>los usuarios que realizan aprovechamiento y/o afectación al recurso hídrico subterráneo y superficial</w:t>
      </w:r>
    </w:p>
    <w:p>
      <w:pPr>
        <w:pStyle w:val="ListParagraph"/>
        <w:numPr>
          <w:ilvl w:val="0"/>
          <w:numId w:val="16"/>
        </w:numPr>
        <w:tabs>
          <w:tab w:pos="1339" w:val="left" w:leader="none"/>
        </w:tabs>
        <w:spacing w:line="240" w:lineRule="auto" w:before="0" w:after="0"/>
        <w:ind w:left="1339" w:right="986" w:hanging="360"/>
        <w:jc w:val="left"/>
        <w:rPr>
          <w:sz w:val="20"/>
        </w:rPr>
      </w:pPr>
      <w:r>
        <w:rPr>
          <w:b/>
          <w:sz w:val="20"/>
        </w:rPr>
        <w:t>Actividad 4. </w:t>
      </w:r>
      <w:r>
        <w:rPr>
          <w:sz w:val="20"/>
        </w:rPr>
        <w:t>Ejecutar el 100% de las actuaciones asociadas con el monitoreo periódico del recurso hídrico en el Distrito Capital y sus factores de impacto</w:t>
      </w:r>
    </w:p>
    <w:p>
      <w:pPr>
        <w:pStyle w:val="ListParagraph"/>
        <w:numPr>
          <w:ilvl w:val="0"/>
          <w:numId w:val="16"/>
        </w:numPr>
        <w:tabs>
          <w:tab w:pos="1339" w:val="left" w:leader="none"/>
        </w:tabs>
        <w:spacing w:line="240" w:lineRule="auto" w:before="0" w:after="0"/>
        <w:ind w:left="1339" w:right="984" w:hanging="360"/>
        <w:jc w:val="left"/>
        <w:rPr>
          <w:sz w:val="20"/>
        </w:rPr>
      </w:pPr>
      <w:r>
        <w:rPr>
          <w:b/>
          <w:sz w:val="20"/>
        </w:rPr>
        <w:t>Actividad</w:t>
      </w:r>
      <w:r>
        <w:rPr>
          <w:b/>
          <w:spacing w:val="27"/>
          <w:sz w:val="20"/>
        </w:rPr>
        <w:t> </w:t>
      </w:r>
      <w:r>
        <w:rPr>
          <w:b/>
          <w:sz w:val="20"/>
        </w:rPr>
        <w:t>5.</w:t>
      </w:r>
      <w:r>
        <w:rPr>
          <w:b/>
          <w:spacing w:val="29"/>
          <w:sz w:val="20"/>
        </w:rPr>
        <w:t> </w:t>
      </w:r>
      <w:r>
        <w:rPr>
          <w:sz w:val="20"/>
        </w:rPr>
        <w:t>Desarrollar</w:t>
      </w:r>
      <w:r>
        <w:rPr>
          <w:spacing w:val="25"/>
          <w:sz w:val="20"/>
        </w:rPr>
        <w:t> </w:t>
      </w:r>
      <w:r>
        <w:rPr>
          <w:sz w:val="20"/>
        </w:rPr>
        <w:t>el</w:t>
      </w:r>
      <w:r>
        <w:rPr>
          <w:spacing w:val="27"/>
          <w:sz w:val="20"/>
        </w:rPr>
        <w:t> </w:t>
      </w:r>
      <w:r>
        <w:rPr>
          <w:sz w:val="20"/>
        </w:rPr>
        <w:t>100%</w:t>
      </w:r>
      <w:r>
        <w:rPr>
          <w:spacing w:val="27"/>
          <w:sz w:val="20"/>
        </w:rPr>
        <w:t> </w:t>
      </w:r>
      <w:r>
        <w:rPr>
          <w:sz w:val="20"/>
        </w:rPr>
        <w:t>de</w:t>
      </w:r>
      <w:r>
        <w:rPr>
          <w:spacing w:val="27"/>
          <w:sz w:val="20"/>
        </w:rPr>
        <w:t> </w:t>
      </w:r>
      <w:r>
        <w:rPr>
          <w:sz w:val="20"/>
        </w:rPr>
        <w:t>las</w:t>
      </w:r>
      <w:r>
        <w:rPr>
          <w:spacing w:val="26"/>
          <w:sz w:val="20"/>
        </w:rPr>
        <w:t> </w:t>
      </w:r>
      <w:r>
        <w:rPr>
          <w:sz w:val="20"/>
        </w:rPr>
        <w:t>actuaciones</w:t>
      </w:r>
      <w:r>
        <w:rPr>
          <w:spacing w:val="27"/>
          <w:sz w:val="20"/>
        </w:rPr>
        <w:t> </w:t>
      </w:r>
      <w:r>
        <w:rPr>
          <w:sz w:val="20"/>
        </w:rPr>
        <w:t>de</w:t>
      </w:r>
      <w:r>
        <w:rPr>
          <w:spacing w:val="25"/>
          <w:sz w:val="20"/>
        </w:rPr>
        <w:t> </w:t>
      </w:r>
      <w:r>
        <w:rPr>
          <w:sz w:val="20"/>
        </w:rPr>
        <w:t>planificación</w:t>
      </w:r>
      <w:r>
        <w:rPr>
          <w:spacing w:val="28"/>
          <w:sz w:val="20"/>
        </w:rPr>
        <w:t> </w:t>
      </w:r>
      <w:r>
        <w:rPr>
          <w:sz w:val="20"/>
        </w:rPr>
        <w:t>para</w:t>
      </w:r>
      <w:r>
        <w:rPr>
          <w:spacing w:val="27"/>
          <w:sz w:val="20"/>
        </w:rPr>
        <w:t> </w:t>
      </w:r>
      <w:r>
        <w:rPr>
          <w:sz w:val="20"/>
        </w:rPr>
        <w:t>la</w:t>
      </w:r>
      <w:r>
        <w:rPr>
          <w:spacing w:val="25"/>
          <w:sz w:val="20"/>
        </w:rPr>
        <w:t> </w:t>
      </w:r>
      <w:r>
        <w:rPr>
          <w:sz w:val="20"/>
        </w:rPr>
        <w:t>gestión</w:t>
      </w:r>
      <w:r>
        <w:rPr>
          <w:spacing w:val="28"/>
          <w:sz w:val="20"/>
        </w:rPr>
        <w:t> </w:t>
      </w:r>
      <w:r>
        <w:rPr>
          <w:sz w:val="20"/>
        </w:rPr>
        <w:t>integral</w:t>
      </w:r>
      <w:r>
        <w:rPr>
          <w:spacing w:val="27"/>
          <w:sz w:val="20"/>
        </w:rPr>
        <w:t> </w:t>
      </w:r>
      <w:r>
        <w:rPr>
          <w:sz w:val="20"/>
        </w:rPr>
        <w:t>del recurso hídrico, definidas para cada una de las vigencias.</w:t>
      </w:r>
    </w:p>
    <w:p>
      <w:pPr>
        <w:pStyle w:val="ListParagraph"/>
        <w:numPr>
          <w:ilvl w:val="0"/>
          <w:numId w:val="16"/>
        </w:numPr>
        <w:tabs>
          <w:tab w:pos="1339" w:val="left" w:leader="none"/>
        </w:tabs>
        <w:spacing w:line="237" w:lineRule="auto" w:before="1" w:after="0"/>
        <w:ind w:left="1339" w:right="985" w:hanging="360"/>
        <w:jc w:val="left"/>
        <w:rPr>
          <w:sz w:val="20"/>
        </w:rPr>
      </w:pPr>
      <w:r>
        <w:rPr>
          <w:b/>
          <w:sz w:val="20"/>
        </w:rPr>
        <w:t>Actividad 6. </w:t>
      </w:r>
      <w:r>
        <w:rPr>
          <w:sz w:val="20"/>
        </w:rPr>
        <w:t>Ejecutar el 100% de las actuaciones de evaluación y</w:t>
      </w:r>
      <w:r>
        <w:rPr>
          <w:spacing w:val="40"/>
          <w:sz w:val="20"/>
        </w:rPr>
        <w:t> </w:t>
      </w:r>
      <w:r>
        <w:rPr>
          <w:sz w:val="20"/>
        </w:rPr>
        <w:t>el seguimiento a los permisos de ocupación de cauce.</w:t>
      </w:r>
    </w:p>
    <w:p>
      <w:pPr>
        <w:pStyle w:val="ListParagraph"/>
        <w:numPr>
          <w:ilvl w:val="0"/>
          <w:numId w:val="16"/>
        </w:numPr>
        <w:tabs>
          <w:tab w:pos="1339" w:val="left" w:leader="none"/>
        </w:tabs>
        <w:spacing w:line="240" w:lineRule="auto" w:before="1" w:after="0"/>
        <w:ind w:left="1339" w:right="983" w:hanging="360"/>
        <w:jc w:val="both"/>
        <w:rPr>
          <w:sz w:val="20"/>
        </w:rPr>
      </w:pPr>
      <w:r>
        <w:rPr>
          <w:b/>
          <w:sz w:val="20"/>
        </w:rPr>
        <w:t>Actividad 7. </w:t>
      </w:r>
      <w:r>
        <w:rPr>
          <w:sz w:val="20"/>
        </w:rPr>
        <w:t>Realizar el 100% de las actuaciones de evaluación, control y seguimiento a predios identificados como sitios potencialmente contaminados, sitios contaminados o con pasivos ambientales en el Distrito Capital</w:t>
      </w:r>
    </w:p>
    <w:p>
      <w:pPr>
        <w:pStyle w:val="ListParagraph"/>
        <w:numPr>
          <w:ilvl w:val="0"/>
          <w:numId w:val="16"/>
        </w:numPr>
        <w:tabs>
          <w:tab w:pos="1339" w:val="left" w:leader="none"/>
        </w:tabs>
        <w:spacing w:line="240" w:lineRule="auto" w:before="0" w:after="0"/>
        <w:ind w:left="1339" w:right="983" w:hanging="360"/>
        <w:jc w:val="both"/>
        <w:rPr>
          <w:sz w:val="20"/>
        </w:rPr>
      </w:pPr>
      <w:r>
        <w:rPr>
          <w:b/>
          <w:sz w:val="20"/>
        </w:rPr>
        <w:t>Actividad</w:t>
      </w:r>
      <w:r>
        <w:rPr>
          <w:b/>
          <w:spacing w:val="-6"/>
          <w:sz w:val="20"/>
        </w:rPr>
        <w:t> </w:t>
      </w:r>
      <w:r>
        <w:rPr>
          <w:b/>
          <w:sz w:val="20"/>
        </w:rPr>
        <w:t>8.</w:t>
      </w:r>
      <w:r>
        <w:rPr>
          <w:b/>
          <w:spacing w:val="-4"/>
          <w:sz w:val="20"/>
        </w:rPr>
        <w:t> </w:t>
      </w:r>
      <w:r>
        <w:rPr>
          <w:sz w:val="20"/>
        </w:rPr>
        <w:t>Realizar</w:t>
      </w:r>
      <w:r>
        <w:rPr>
          <w:spacing w:val="-4"/>
          <w:sz w:val="20"/>
        </w:rPr>
        <w:t> </w:t>
      </w:r>
      <w:r>
        <w:rPr>
          <w:sz w:val="20"/>
        </w:rPr>
        <w:t>el</w:t>
      </w:r>
      <w:r>
        <w:rPr>
          <w:spacing w:val="-5"/>
          <w:sz w:val="20"/>
        </w:rPr>
        <w:t> </w:t>
      </w:r>
      <w:r>
        <w:rPr>
          <w:sz w:val="20"/>
        </w:rPr>
        <w:t>100%</w:t>
      </w:r>
      <w:r>
        <w:rPr>
          <w:spacing w:val="-6"/>
          <w:sz w:val="20"/>
        </w:rPr>
        <w:t> </w:t>
      </w:r>
      <w:r>
        <w:rPr>
          <w:sz w:val="20"/>
        </w:rPr>
        <w:t>de</w:t>
      </w:r>
      <w:r>
        <w:rPr>
          <w:spacing w:val="-5"/>
          <w:sz w:val="20"/>
        </w:rPr>
        <w:t> </w:t>
      </w:r>
      <w:r>
        <w:rPr>
          <w:sz w:val="20"/>
        </w:rPr>
        <w:t>las</w:t>
      </w:r>
      <w:r>
        <w:rPr>
          <w:spacing w:val="-6"/>
          <w:sz w:val="20"/>
        </w:rPr>
        <w:t> </w:t>
      </w:r>
      <w:r>
        <w:rPr>
          <w:sz w:val="20"/>
        </w:rPr>
        <w:t>actuaciones</w:t>
      </w:r>
      <w:r>
        <w:rPr>
          <w:spacing w:val="-6"/>
          <w:sz w:val="20"/>
        </w:rPr>
        <w:t> </w:t>
      </w:r>
      <w:r>
        <w:rPr>
          <w:sz w:val="20"/>
        </w:rPr>
        <w:t>de</w:t>
      </w:r>
      <w:r>
        <w:rPr>
          <w:spacing w:val="-5"/>
          <w:sz w:val="20"/>
        </w:rPr>
        <w:t> </w:t>
      </w:r>
      <w:r>
        <w:rPr>
          <w:sz w:val="20"/>
        </w:rPr>
        <w:t>evaluación,</w:t>
      </w:r>
      <w:r>
        <w:rPr>
          <w:spacing w:val="-5"/>
          <w:sz w:val="20"/>
        </w:rPr>
        <w:t> </w:t>
      </w:r>
      <w:r>
        <w:rPr>
          <w:sz w:val="20"/>
        </w:rPr>
        <w:t>control</w:t>
      </w:r>
      <w:r>
        <w:rPr>
          <w:spacing w:val="-6"/>
          <w:sz w:val="20"/>
        </w:rPr>
        <w:t> </w:t>
      </w:r>
      <w:r>
        <w:rPr>
          <w:sz w:val="20"/>
        </w:rPr>
        <w:t>y</w:t>
      </w:r>
      <w:r>
        <w:rPr>
          <w:spacing w:val="-4"/>
          <w:sz w:val="20"/>
        </w:rPr>
        <w:t> </w:t>
      </w:r>
      <w:r>
        <w:rPr>
          <w:sz w:val="20"/>
        </w:rPr>
        <w:t>seguimiento</w:t>
      </w:r>
      <w:r>
        <w:rPr>
          <w:spacing w:val="-4"/>
          <w:sz w:val="20"/>
        </w:rPr>
        <w:t> </w:t>
      </w:r>
      <w:r>
        <w:rPr>
          <w:sz w:val="20"/>
        </w:rPr>
        <w:t>a</w:t>
      </w:r>
      <w:r>
        <w:rPr>
          <w:spacing w:val="-5"/>
          <w:sz w:val="20"/>
        </w:rPr>
        <w:t> </w:t>
      </w:r>
      <w:r>
        <w:rPr>
          <w:sz w:val="20"/>
        </w:rPr>
        <w:t>usuarios</w:t>
      </w:r>
      <w:r>
        <w:rPr>
          <w:spacing w:val="-6"/>
          <w:sz w:val="20"/>
        </w:rPr>
        <w:t> </w:t>
      </w:r>
      <w:r>
        <w:rPr>
          <w:sz w:val="20"/>
        </w:rPr>
        <w:t>que realizan o realizaron almacenamiento, distribución y/o transporte de hidrocarburos líquidos en el Distrito Capital</w:t>
      </w:r>
    </w:p>
    <w:p>
      <w:pPr>
        <w:pStyle w:val="ListParagraph"/>
        <w:spacing w:after="0" w:line="240" w:lineRule="auto"/>
        <w:jc w:val="both"/>
        <w:rPr>
          <w:sz w:val="20"/>
        </w:rPr>
        <w:sectPr>
          <w:pgSz w:w="12240" w:h="15840"/>
          <w:pgMar w:header="1022" w:footer="0" w:top="2640" w:bottom="280" w:left="1080" w:right="720"/>
        </w:sectPr>
      </w:pPr>
    </w:p>
    <w:p>
      <w:pPr>
        <w:pStyle w:val="BodyText"/>
      </w:pPr>
    </w:p>
    <w:p>
      <w:pPr>
        <w:pStyle w:val="BodyText"/>
        <w:spacing w:before="97"/>
      </w:pPr>
    </w:p>
    <w:p>
      <w:pPr>
        <w:pStyle w:val="ListParagraph"/>
        <w:numPr>
          <w:ilvl w:val="0"/>
          <w:numId w:val="16"/>
        </w:numPr>
        <w:tabs>
          <w:tab w:pos="1339" w:val="left" w:leader="none"/>
        </w:tabs>
        <w:spacing w:line="240" w:lineRule="auto" w:before="0" w:after="0"/>
        <w:ind w:left="1339" w:right="985" w:hanging="360"/>
        <w:jc w:val="left"/>
        <w:rPr>
          <w:sz w:val="20"/>
        </w:rPr>
      </w:pPr>
      <w:r>
        <w:rPr>
          <w:b/>
          <w:sz w:val="20"/>
        </w:rPr>
        <w:t>Actividad 9. </w:t>
      </w:r>
      <w:r>
        <w:rPr>
          <w:sz w:val="20"/>
        </w:rPr>
        <w:t>Realizar el 100% de las actuaciones de evaluación, control y seguimiento ambiental a predios afectados por actividad extractiva de minerales en el perímetro urbano del D.C</w:t>
      </w:r>
    </w:p>
    <w:p>
      <w:pPr>
        <w:pStyle w:val="ListParagraph"/>
        <w:numPr>
          <w:ilvl w:val="0"/>
          <w:numId w:val="16"/>
        </w:numPr>
        <w:tabs>
          <w:tab w:pos="1339" w:val="left" w:leader="none"/>
        </w:tabs>
        <w:spacing w:line="240" w:lineRule="auto" w:before="0" w:after="0"/>
        <w:ind w:left="1339" w:right="985" w:hanging="360"/>
        <w:jc w:val="left"/>
        <w:rPr>
          <w:sz w:val="20"/>
        </w:rPr>
      </w:pPr>
      <w:r>
        <w:rPr>
          <w:b/>
          <w:sz w:val="20"/>
        </w:rPr>
        <w:t>Actividad</w:t>
      </w:r>
      <w:r>
        <w:rPr>
          <w:b/>
          <w:spacing w:val="-1"/>
          <w:sz w:val="20"/>
        </w:rPr>
        <w:t> </w:t>
      </w:r>
      <w:r>
        <w:rPr>
          <w:b/>
          <w:sz w:val="20"/>
        </w:rPr>
        <w:t>10. </w:t>
      </w:r>
      <w:r>
        <w:rPr>
          <w:sz w:val="20"/>
        </w:rPr>
        <w:t>Desarrollar 4</w:t>
      </w:r>
      <w:r>
        <w:rPr>
          <w:spacing w:val="-2"/>
          <w:sz w:val="20"/>
        </w:rPr>
        <w:t> </w:t>
      </w:r>
      <w:r>
        <w:rPr>
          <w:sz w:val="20"/>
        </w:rPr>
        <w:t>documentos</w:t>
      </w:r>
      <w:r>
        <w:rPr>
          <w:spacing w:val="-2"/>
          <w:sz w:val="20"/>
        </w:rPr>
        <w:t> </w:t>
      </w:r>
      <w:r>
        <w:rPr>
          <w:sz w:val="20"/>
        </w:rPr>
        <w:t>que establezcan los</w:t>
      </w:r>
      <w:r>
        <w:rPr>
          <w:spacing w:val="-2"/>
          <w:sz w:val="20"/>
        </w:rPr>
        <w:t> </w:t>
      </w:r>
      <w:r>
        <w:rPr>
          <w:sz w:val="20"/>
        </w:rPr>
        <w:t>lineamientos</w:t>
      </w:r>
      <w:r>
        <w:rPr>
          <w:spacing w:val="-2"/>
          <w:sz w:val="20"/>
        </w:rPr>
        <w:t> </w:t>
      </w:r>
      <w:r>
        <w:rPr>
          <w:sz w:val="20"/>
        </w:rPr>
        <w:t>para la</w:t>
      </w:r>
      <w:r>
        <w:rPr>
          <w:spacing w:val="-1"/>
          <w:sz w:val="20"/>
        </w:rPr>
        <w:t> </w:t>
      </w:r>
      <w:r>
        <w:rPr>
          <w:sz w:val="20"/>
        </w:rPr>
        <w:t>gestión</w:t>
      </w:r>
      <w:r>
        <w:rPr>
          <w:spacing w:val="-2"/>
          <w:sz w:val="20"/>
        </w:rPr>
        <w:t> </w:t>
      </w:r>
      <w:r>
        <w:rPr>
          <w:sz w:val="20"/>
        </w:rPr>
        <w:t>integral</w:t>
      </w:r>
      <w:r>
        <w:rPr>
          <w:spacing w:val="-1"/>
          <w:sz w:val="20"/>
        </w:rPr>
        <w:t> </w:t>
      </w:r>
      <w:r>
        <w:rPr>
          <w:sz w:val="20"/>
        </w:rPr>
        <w:t>del recurso suelo.</w:t>
      </w:r>
    </w:p>
    <w:p>
      <w:pPr>
        <w:pStyle w:val="ListParagraph"/>
        <w:numPr>
          <w:ilvl w:val="0"/>
          <w:numId w:val="16"/>
        </w:numPr>
        <w:tabs>
          <w:tab w:pos="1339" w:val="left" w:leader="none"/>
        </w:tabs>
        <w:spacing w:line="240" w:lineRule="auto" w:before="0" w:after="0"/>
        <w:ind w:left="1339" w:right="986" w:hanging="360"/>
        <w:jc w:val="left"/>
        <w:rPr>
          <w:sz w:val="20"/>
        </w:rPr>
      </w:pPr>
      <w:r>
        <w:rPr>
          <w:b/>
          <w:sz w:val="20"/>
        </w:rPr>
        <w:t>Actividad</w:t>
      </w:r>
      <w:r>
        <w:rPr>
          <w:b/>
          <w:spacing w:val="40"/>
          <w:sz w:val="20"/>
        </w:rPr>
        <w:t> </w:t>
      </w:r>
      <w:r>
        <w:rPr>
          <w:b/>
          <w:sz w:val="20"/>
        </w:rPr>
        <w:t>11.</w:t>
      </w:r>
      <w:r>
        <w:rPr>
          <w:b/>
          <w:spacing w:val="40"/>
          <w:sz w:val="20"/>
        </w:rPr>
        <w:t> </w:t>
      </w:r>
      <w:r>
        <w:rPr>
          <w:sz w:val="20"/>
        </w:rPr>
        <w:t>Realizar</w:t>
      </w:r>
      <w:r>
        <w:rPr>
          <w:spacing w:val="40"/>
          <w:sz w:val="20"/>
        </w:rPr>
        <w:t> </w:t>
      </w:r>
      <w:r>
        <w:rPr>
          <w:sz w:val="20"/>
        </w:rPr>
        <w:t>49.412</w:t>
      </w:r>
      <w:r>
        <w:rPr>
          <w:spacing w:val="40"/>
          <w:sz w:val="20"/>
        </w:rPr>
        <w:t> </w:t>
      </w:r>
      <w:r>
        <w:rPr>
          <w:sz w:val="20"/>
        </w:rPr>
        <w:t>actuaciones</w:t>
      </w:r>
      <w:r>
        <w:rPr>
          <w:spacing w:val="40"/>
          <w:sz w:val="20"/>
        </w:rPr>
        <w:t> </w:t>
      </w:r>
      <w:r>
        <w:rPr>
          <w:sz w:val="20"/>
        </w:rPr>
        <w:t>de</w:t>
      </w:r>
      <w:r>
        <w:rPr>
          <w:spacing w:val="40"/>
          <w:sz w:val="20"/>
        </w:rPr>
        <w:t> </w:t>
      </w:r>
      <w:r>
        <w:rPr>
          <w:sz w:val="20"/>
        </w:rPr>
        <w:t>evaluación,</w:t>
      </w:r>
      <w:r>
        <w:rPr>
          <w:spacing w:val="40"/>
          <w:sz w:val="20"/>
        </w:rPr>
        <w:t> </w:t>
      </w:r>
      <w:r>
        <w:rPr>
          <w:sz w:val="20"/>
        </w:rPr>
        <w:t>control,</w:t>
      </w:r>
      <w:r>
        <w:rPr>
          <w:spacing w:val="40"/>
          <w:sz w:val="20"/>
        </w:rPr>
        <w:t> </w:t>
      </w:r>
      <w:r>
        <w:rPr>
          <w:sz w:val="20"/>
        </w:rPr>
        <w:t>seguimiento</w:t>
      </w:r>
      <w:r>
        <w:rPr>
          <w:spacing w:val="40"/>
          <w:sz w:val="20"/>
        </w:rPr>
        <w:t> </w:t>
      </w:r>
      <w:r>
        <w:rPr>
          <w:sz w:val="20"/>
        </w:rPr>
        <w:t>y</w:t>
      </w:r>
      <w:r>
        <w:rPr>
          <w:spacing w:val="40"/>
          <w:sz w:val="20"/>
        </w:rPr>
        <w:t> </w:t>
      </w:r>
      <w:r>
        <w:rPr>
          <w:sz w:val="20"/>
        </w:rPr>
        <w:t>prevención</w:t>
      </w:r>
      <w:r>
        <w:rPr>
          <w:spacing w:val="80"/>
          <w:sz w:val="20"/>
        </w:rPr>
        <w:t> </w:t>
      </w:r>
      <w:r>
        <w:rPr>
          <w:sz w:val="20"/>
        </w:rPr>
        <w:t>ejecutadas sobre los recursos flora y fauna silvestre en Bogotá D.C.</w:t>
      </w:r>
    </w:p>
    <w:p>
      <w:pPr>
        <w:pStyle w:val="ListParagraph"/>
        <w:numPr>
          <w:ilvl w:val="0"/>
          <w:numId w:val="16"/>
        </w:numPr>
        <w:tabs>
          <w:tab w:pos="1339" w:val="left" w:leader="none"/>
        </w:tabs>
        <w:spacing w:line="237" w:lineRule="auto" w:before="0" w:after="0"/>
        <w:ind w:left="1339" w:right="988" w:hanging="360"/>
        <w:jc w:val="left"/>
        <w:rPr>
          <w:sz w:val="20"/>
        </w:rPr>
      </w:pPr>
      <w:r>
        <w:rPr>
          <w:b/>
          <w:sz w:val="20"/>
        </w:rPr>
        <w:t>Actividad</w:t>
      </w:r>
      <w:r>
        <w:rPr>
          <w:b/>
          <w:spacing w:val="40"/>
          <w:sz w:val="20"/>
        </w:rPr>
        <w:t> </w:t>
      </w:r>
      <w:r>
        <w:rPr>
          <w:b/>
          <w:sz w:val="20"/>
        </w:rPr>
        <w:t>12.</w:t>
      </w:r>
      <w:r>
        <w:rPr>
          <w:b/>
          <w:spacing w:val="40"/>
          <w:sz w:val="20"/>
        </w:rPr>
        <w:t> </w:t>
      </w:r>
      <w:r>
        <w:rPr>
          <w:sz w:val="20"/>
        </w:rPr>
        <w:t>Realizar</w:t>
      </w:r>
      <w:r>
        <w:rPr>
          <w:spacing w:val="40"/>
          <w:sz w:val="20"/>
        </w:rPr>
        <w:t> </w:t>
      </w:r>
      <w:r>
        <w:rPr>
          <w:sz w:val="20"/>
        </w:rPr>
        <w:t>107.417</w:t>
      </w:r>
      <w:r>
        <w:rPr>
          <w:spacing w:val="40"/>
          <w:sz w:val="20"/>
        </w:rPr>
        <w:t> </w:t>
      </w:r>
      <w:r>
        <w:rPr>
          <w:sz w:val="20"/>
        </w:rPr>
        <w:t>actuaciones</w:t>
      </w:r>
      <w:r>
        <w:rPr>
          <w:spacing w:val="40"/>
          <w:sz w:val="20"/>
        </w:rPr>
        <w:t> </w:t>
      </w:r>
      <w:r>
        <w:rPr>
          <w:sz w:val="20"/>
        </w:rPr>
        <w:t>de</w:t>
      </w:r>
      <w:r>
        <w:rPr>
          <w:spacing w:val="40"/>
          <w:sz w:val="20"/>
        </w:rPr>
        <w:t> </w:t>
      </w:r>
      <w:r>
        <w:rPr>
          <w:sz w:val="20"/>
        </w:rPr>
        <w:t>evaluación,</w:t>
      </w:r>
      <w:r>
        <w:rPr>
          <w:spacing w:val="40"/>
          <w:sz w:val="20"/>
        </w:rPr>
        <w:t> </w:t>
      </w:r>
      <w:r>
        <w:rPr>
          <w:sz w:val="20"/>
        </w:rPr>
        <w:t>control,</w:t>
      </w:r>
      <w:r>
        <w:rPr>
          <w:spacing w:val="40"/>
          <w:sz w:val="20"/>
        </w:rPr>
        <w:t> </w:t>
      </w:r>
      <w:r>
        <w:rPr>
          <w:sz w:val="20"/>
        </w:rPr>
        <w:t>seguimiento</w:t>
      </w:r>
      <w:r>
        <w:rPr>
          <w:spacing w:val="40"/>
          <w:sz w:val="20"/>
        </w:rPr>
        <w:t> </w:t>
      </w:r>
      <w:r>
        <w:rPr>
          <w:sz w:val="20"/>
        </w:rPr>
        <w:t>y</w:t>
      </w:r>
      <w:r>
        <w:rPr>
          <w:spacing w:val="40"/>
          <w:sz w:val="20"/>
        </w:rPr>
        <w:t> </w:t>
      </w:r>
      <w:r>
        <w:rPr>
          <w:sz w:val="20"/>
        </w:rPr>
        <w:t>prevención ejecutadas sobre el arbolado urbano.</w:t>
      </w:r>
    </w:p>
    <w:p>
      <w:pPr>
        <w:pStyle w:val="ListParagraph"/>
        <w:numPr>
          <w:ilvl w:val="0"/>
          <w:numId w:val="16"/>
        </w:numPr>
        <w:tabs>
          <w:tab w:pos="1339" w:val="left" w:leader="none"/>
        </w:tabs>
        <w:spacing w:line="240" w:lineRule="auto" w:before="1" w:after="0"/>
        <w:ind w:left="1339" w:right="0" w:hanging="360"/>
        <w:jc w:val="left"/>
        <w:rPr>
          <w:sz w:val="20"/>
        </w:rPr>
      </w:pPr>
      <w:r>
        <w:rPr>
          <w:b/>
          <w:sz w:val="20"/>
        </w:rPr>
        <w:t>Actividad</w:t>
      </w:r>
      <w:r>
        <w:rPr>
          <w:b/>
          <w:spacing w:val="-6"/>
          <w:sz w:val="20"/>
        </w:rPr>
        <w:t> </w:t>
      </w:r>
      <w:r>
        <w:rPr>
          <w:b/>
          <w:sz w:val="20"/>
        </w:rPr>
        <w:t>13.</w:t>
      </w:r>
      <w:r>
        <w:rPr>
          <w:b/>
          <w:spacing w:val="-3"/>
          <w:sz w:val="20"/>
        </w:rPr>
        <w:t> </w:t>
      </w:r>
      <w:r>
        <w:rPr>
          <w:sz w:val="20"/>
        </w:rPr>
        <w:t>Atender</w:t>
      </w:r>
      <w:r>
        <w:rPr>
          <w:spacing w:val="-6"/>
          <w:sz w:val="20"/>
        </w:rPr>
        <w:t> </w:t>
      </w:r>
      <w:r>
        <w:rPr>
          <w:sz w:val="20"/>
        </w:rPr>
        <w:t>24.800</w:t>
      </w:r>
      <w:r>
        <w:rPr>
          <w:spacing w:val="-6"/>
          <w:sz w:val="20"/>
        </w:rPr>
        <w:t> </w:t>
      </w:r>
      <w:r>
        <w:rPr>
          <w:sz w:val="20"/>
        </w:rPr>
        <w:t>animales</w:t>
      </w:r>
      <w:r>
        <w:rPr>
          <w:spacing w:val="-6"/>
          <w:sz w:val="20"/>
        </w:rPr>
        <w:t> </w:t>
      </w:r>
      <w:r>
        <w:rPr>
          <w:sz w:val="20"/>
        </w:rPr>
        <w:t>silvestres</w:t>
      </w:r>
      <w:r>
        <w:rPr>
          <w:spacing w:val="-5"/>
          <w:sz w:val="20"/>
        </w:rPr>
        <w:t> </w:t>
      </w:r>
      <w:r>
        <w:rPr>
          <w:sz w:val="20"/>
        </w:rPr>
        <w:t>vivos</w:t>
      </w:r>
      <w:r>
        <w:rPr>
          <w:spacing w:val="-6"/>
          <w:sz w:val="20"/>
        </w:rPr>
        <w:t> </w:t>
      </w:r>
      <w:r>
        <w:rPr>
          <w:sz w:val="20"/>
        </w:rPr>
        <w:t>recuperados</w:t>
      </w:r>
      <w:r>
        <w:rPr>
          <w:spacing w:val="-6"/>
          <w:sz w:val="20"/>
        </w:rPr>
        <w:t> </w:t>
      </w:r>
      <w:r>
        <w:rPr>
          <w:sz w:val="20"/>
        </w:rPr>
        <w:t>por</w:t>
      </w:r>
      <w:r>
        <w:rPr>
          <w:spacing w:val="-5"/>
          <w:sz w:val="20"/>
        </w:rPr>
        <w:t> </w:t>
      </w:r>
      <w:r>
        <w:rPr>
          <w:sz w:val="20"/>
        </w:rPr>
        <w:t>la</w:t>
      </w:r>
      <w:r>
        <w:rPr>
          <w:spacing w:val="-5"/>
          <w:sz w:val="20"/>
        </w:rPr>
        <w:t> </w:t>
      </w:r>
      <w:r>
        <w:rPr>
          <w:sz w:val="20"/>
        </w:rPr>
        <w:t>autoridad</w:t>
      </w:r>
      <w:r>
        <w:rPr>
          <w:spacing w:val="-5"/>
          <w:sz w:val="20"/>
        </w:rPr>
        <w:t> </w:t>
      </w:r>
      <w:r>
        <w:rPr>
          <w:spacing w:val="-2"/>
          <w:sz w:val="20"/>
        </w:rPr>
        <w:t>ambiental.</w:t>
      </w:r>
    </w:p>
    <w:p>
      <w:pPr>
        <w:pStyle w:val="BodyText"/>
      </w:pPr>
    </w:p>
    <w:p>
      <w:pPr>
        <w:pStyle w:val="Heading3"/>
        <w:spacing w:before="1"/>
        <w:ind w:right="984"/>
      </w:pPr>
      <w:r>
        <w:rPr/>
        <w:t>Indicador</w:t>
      </w:r>
      <w:r>
        <w:rPr>
          <w:spacing w:val="-2"/>
        </w:rPr>
        <w:t> </w:t>
      </w:r>
      <w:r>
        <w:rPr/>
        <w:t>2: Realizar</w:t>
      </w:r>
      <w:r>
        <w:rPr>
          <w:spacing w:val="-2"/>
        </w:rPr>
        <w:t> </w:t>
      </w:r>
      <w:r>
        <w:rPr/>
        <w:t>las</w:t>
      </w:r>
      <w:r>
        <w:rPr>
          <w:spacing w:val="-2"/>
        </w:rPr>
        <w:t> </w:t>
      </w:r>
      <w:r>
        <w:rPr/>
        <w:t>acciones</w:t>
      </w:r>
      <w:r>
        <w:rPr>
          <w:spacing w:val="-2"/>
        </w:rPr>
        <w:t> </w:t>
      </w:r>
      <w:r>
        <w:rPr/>
        <w:t>de control</w:t>
      </w:r>
      <w:r>
        <w:rPr>
          <w:spacing w:val="-1"/>
        </w:rPr>
        <w:t> </w:t>
      </w:r>
      <w:r>
        <w:rPr/>
        <w:t>ambiental</w:t>
      </w:r>
      <w:r>
        <w:rPr>
          <w:spacing w:val="-1"/>
        </w:rPr>
        <w:t> </w:t>
      </w:r>
      <w:r>
        <w:rPr/>
        <w:t>en</w:t>
      </w:r>
      <w:r>
        <w:rPr>
          <w:spacing w:val="-3"/>
        </w:rPr>
        <w:t> </w:t>
      </w:r>
      <w:r>
        <w:rPr/>
        <w:t>el</w:t>
      </w:r>
      <w:r>
        <w:rPr>
          <w:spacing w:val="-1"/>
        </w:rPr>
        <w:t> </w:t>
      </w:r>
      <w:r>
        <w:rPr/>
        <w:t>Distrito Capital</w:t>
      </w:r>
      <w:r>
        <w:rPr>
          <w:spacing w:val="-1"/>
        </w:rPr>
        <w:t> </w:t>
      </w:r>
      <w:r>
        <w:rPr/>
        <w:t>mediante</w:t>
      </w:r>
      <w:r>
        <w:rPr>
          <w:spacing w:val="-1"/>
        </w:rPr>
        <w:t> </w:t>
      </w:r>
      <w:r>
        <w:rPr/>
        <w:t>actividades</w:t>
      </w:r>
      <w:r>
        <w:rPr>
          <w:spacing w:val="-1"/>
        </w:rPr>
        <w:t> </w:t>
      </w:r>
      <w:r>
        <w:rPr/>
        <w:t>técnicas y</w:t>
      </w:r>
      <w:r>
        <w:rPr>
          <w:spacing w:val="-13"/>
        </w:rPr>
        <w:t> </w:t>
      </w:r>
      <w:r>
        <w:rPr/>
        <w:t>jurídicas,</w:t>
      </w:r>
      <w:r>
        <w:rPr>
          <w:spacing w:val="-12"/>
        </w:rPr>
        <w:t> </w:t>
      </w:r>
      <w:r>
        <w:rPr/>
        <w:t>que</w:t>
      </w:r>
      <w:r>
        <w:rPr>
          <w:spacing w:val="-13"/>
        </w:rPr>
        <w:t> </w:t>
      </w:r>
      <w:r>
        <w:rPr/>
        <w:t>contribuyan</w:t>
      </w:r>
      <w:r>
        <w:rPr>
          <w:spacing w:val="-12"/>
        </w:rPr>
        <w:t> </w:t>
      </w:r>
      <w:r>
        <w:rPr/>
        <w:t>al</w:t>
      </w:r>
      <w:r>
        <w:rPr>
          <w:spacing w:val="-13"/>
        </w:rPr>
        <w:t> </w:t>
      </w:r>
      <w:r>
        <w:rPr/>
        <w:t>manejo</w:t>
      </w:r>
      <w:r>
        <w:rPr>
          <w:spacing w:val="-12"/>
        </w:rPr>
        <w:t> </w:t>
      </w:r>
      <w:r>
        <w:rPr/>
        <w:t>adecuado</w:t>
      </w:r>
      <w:r>
        <w:rPr>
          <w:spacing w:val="-13"/>
        </w:rPr>
        <w:t> </w:t>
      </w:r>
      <w:r>
        <w:rPr/>
        <w:t>de</w:t>
      </w:r>
      <w:r>
        <w:rPr>
          <w:spacing w:val="-12"/>
        </w:rPr>
        <w:t> </w:t>
      </w:r>
      <w:r>
        <w:rPr/>
        <w:t>residuos</w:t>
      </w:r>
      <w:r>
        <w:rPr>
          <w:spacing w:val="-13"/>
        </w:rPr>
        <w:t> </w:t>
      </w:r>
      <w:r>
        <w:rPr/>
        <w:t>peligrosos,</w:t>
      </w:r>
      <w:r>
        <w:rPr>
          <w:spacing w:val="-12"/>
        </w:rPr>
        <w:t> </w:t>
      </w:r>
      <w:r>
        <w:rPr/>
        <w:t>especiales</w:t>
      </w:r>
      <w:r>
        <w:rPr>
          <w:spacing w:val="-13"/>
        </w:rPr>
        <w:t> </w:t>
      </w:r>
      <w:r>
        <w:rPr/>
        <w:t>y</w:t>
      </w:r>
      <w:r>
        <w:rPr>
          <w:spacing w:val="-12"/>
        </w:rPr>
        <w:t> </w:t>
      </w:r>
      <w:r>
        <w:rPr/>
        <w:t>de</w:t>
      </w:r>
      <w:r>
        <w:rPr>
          <w:spacing w:val="-13"/>
        </w:rPr>
        <w:t> </w:t>
      </w:r>
      <w:r>
        <w:rPr/>
        <w:t>manejo</w:t>
      </w:r>
      <w:r>
        <w:rPr>
          <w:spacing w:val="-12"/>
        </w:rPr>
        <w:t> </w:t>
      </w:r>
      <w:r>
        <w:rPr/>
        <w:t>diferenciado, el cumplimiento normativo y la protección del medio ambiente.</w:t>
      </w:r>
    </w:p>
    <w:p>
      <w:pPr>
        <w:pStyle w:val="ListParagraph"/>
        <w:numPr>
          <w:ilvl w:val="0"/>
          <w:numId w:val="16"/>
        </w:numPr>
        <w:tabs>
          <w:tab w:pos="1339" w:val="left" w:leader="none"/>
        </w:tabs>
        <w:spacing w:line="240" w:lineRule="auto" w:before="229" w:after="0"/>
        <w:ind w:left="1339" w:right="989" w:hanging="360"/>
        <w:jc w:val="left"/>
        <w:rPr>
          <w:sz w:val="20"/>
        </w:rPr>
      </w:pPr>
      <w:r>
        <w:rPr>
          <w:b/>
          <w:sz w:val="20"/>
        </w:rPr>
        <w:t>Actividad</w:t>
      </w:r>
      <w:r>
        <w:rPr>
          <w:b/>
          <w:spacing w:val="18"/>
          <w:sz w:val="20"/>
        </w:rPr>
        <w:t> </w:t>
      </w:r>
      <w:r>
        <w:rPr>
          <w:b/>
          <w:sz w:val="20"/>
        </w:rPr>
        <w:t>1.</w:t>
      </w:r>
      <w:r>
        <w:rPr>
          <w:b/>
          <w:spacing w:val="20"/>
          <w:sz w:val="20"/>
        </w:rPr>
        <w:t> </w:t>
      </w:r>
      <w:r>
        <w:rPr>
          <w:sz w:val="20"/>
        </w:rPr>
        <w:t>Realizar</w:t>
      </w:r>
      <w:r>
        <w:rPr>
          <w:spacing w:val="19"/>
          <w:sz w:val="20"/>
        </w:rPr>
        <w:t> </w:t>
      </w:r>
      <w:r>
        <w:rPr>
          <w:sz w:val="20"/>
        </w:rPr>
        <w:t>25.200 actuaciones</w:t>
      </w:r>
      <w:r>
        <w:rPr>
          <w:spacing w:val="18"/>
          <w:sz w:val="20"/>
        </w:rPr>
        <w:t> </w:t>
      </w:r>
      <w:r>
        <w:rPr>
          <w:sz w:val="20"/>
        </w:rPr>
        <w:t>de</w:t>
      </w:r>
      <w:r>
        <w:rPr>
          <w:spacing w:val="19"/>
          <w:sz w:val="20"/>
        </w:rPr>
        <w:t> </w:t>
      </w:r>
      <w:r>
        <w:rPr>
          <w:sz w:val="20"/>
        </w:rPr>
        <w:t>control</w:t>
      </w:r>
      <w:r>
        <w:rPr>
          <w:spacing w:val="18"/>
          <w:sz w:val="20"/>
        </w:rPr>
        <w:t> </w:t>
      </w:r>
      <w:r>
        <w:rPr>
          <w:sz w:val="20"/>
        </w:rPr>
        <w:t>y</w:t>
      </w:r>
      <w:r>
        <w:rPr>
          <w:spacing w:val="19"/>
          <w:sz w:val="20"/>
        </w:rPr>
        <w:t> </w:t>
      </w:r>
      <w:r>
        <w:rPr>
          <w:sz w:val="20"/>
        </w:rPr>
        <w:t>seguimiento</w:t>
      </w:r>
      <w:r>
        <w:rPr>
          <w:spacing w:val="19"/>
          <w:sz w:val="20"/>
        </w:rPr>
        <w:t> </w:t>
      </w:r>
      <w:r>
        <w:rPr>
          <w:sz w:val="20"/>
        </w:rPr>
        <w:t>a</w:t>
      </w:r>
      <w:r>
        <w:rPr>
          <w:spacing w:val="19"/>
          <w:sz w:val="20"/>
        </w:rPr>
        <w:t> </w:t>
      </w:r>
      <w:r>
        <w:rPr>
          <w:sz w:val="20"/>
        </w:rPr>
        <w:t>los</w:t>
      </w:r>
      <w:r>
        <w:rPr>
          <w:spacing w:val="18"/>
          <w:sz w:val="20"/>
        </w:rPr>
        <w:t> </w:t>
      </w:r>
      <w:r>
        <w:rPr>
          <w:sz w:val="20"/>
        </w:rPr>
        <w:t>usuarios</w:t>
      </w:r>
      <w:r>
        <w:rPr>
          <w:spacing w:val="18"/>
          <w:sz w:val="20"/>
        </w:rPr>
        <w:t> </w:t>
      </w:r>
      <w:r>
        <w:rPr>
          <w:sz w:val="20"/>
        </w:rPr>
        <w:t>de</w:t>
      </w:r>
      <w:r>
        <w:rPr>
          <w:spacing w:val="19"/>
          <w:sz w:val="20"/>
        </w:rPr>
        <w:t> </w:t>
      </w:r>
      <w:r>
        <w:rPr>
          <w:sz w:val="20"/>
        </w:rPr>
        <w:t>la</w:t>
      </w:r>
      <w:r>
        <w:rPr>
          <w:spacing w:val="18"/>
          <w:sz w:val="20"/>
        </w:rPr>
        <w:t> </w:t>
      </w:r>
      <w:r>
        <w:rPr>
          <w:sz w:val="20"/>
        </w:rPr>
        <w:t>cadena</w:t>
      </w:r>
      <w:r>
        <w:rPr>
          <w:spacing w:val="19"/>
          <w:sz w:val="20"/>
        </w:rPr>
        <w:t> </w:t>
      </w:r>
      <w:r>
        <w:rPr>
          <w:sz w:val="20"/>
        </w:rPr>
        <w:t>de gestión de los residuos peligrosos, especiales y de manejo diferenciado</w:t>
      </w:r>
    </w:p>
    <w:p>
      <w:pPr>
        <w:pStyle w:val="ListParagraph"/>
        <w:numPr>
          <w:ilvl w:val="0"/>
          <w:numId w:val="16"/>
        </w:numPr>
        <w:tabs>
          <w:tab w:pos="1339" w:val="left" w:leader="none"/>
        </w:tabs>
        <w:spacing w:line="240" w:lineRule="auto" w:before="0" w:after="0"/>
        <w:ind w:left="1339" w:right="983" w:hanging="360"/>
        <w:jc w:val="left"/>
        <w:rPr>
          <w:sz w:val="20"/>
        </w:rPr>
      </w:pPr>
      <w:r>
        <w:rPr>
          <w:b/>
          <w:sz w:val="20"/>
        </w:rPr>
        <w:t>Actividad</w:t>
      </w:r>
      <w:r>
        <w:rPr>
          <w:b/>
          <w:spacing w:val="27"/>
          <w:sz w:val="20"/>
        </w:rPr>
        <w:t> </w:t>
      </w:r>
      <w:r>
        <w:rPr>
          <w:b/>
          <w:sz w:val="20"/>
        </w:rPr>
        <w:t>2.</w:t>
      </w:r>
      <w:r>
        <w:rPr>
          <w:b/>
          <w:spacing w:val="28"/>
          <w:sz w:val="20"/>
        </w:rPr>
        <w:t> </w:t>
      </w:r>
      <w:r>
        <w:rPr>
          <w:sz w:val="20"/>
        </w:rPr>
        <w:t>Realizar</w:t>
      </w:r>
      <w:r>
        <w:rPr>
          <w:spacing w:val="27"/>
          <w:sz w:val="20"/>
        </w:rPr>
        <w:t> </w:t>
      </w:r>
      <w:r>
        <w:rPr>
          <w:sz w:val="20"/>
        </w:rPr>
        <w:t>52.200</w:t>
      </w:r>
      <w:r>
        <w:rPr>
          <w:spacing w:val="26"/>
          <w:sz w:val="20"/>
        </w:rPr>
        <w:t> </w:t>
      </w:r>
      <w:r>
        <w:rPr>
          <w:sz w:val="20"/>
        </w:rPr>
        <w:t>actuaciones</w:t>
      </w:r>
      <w:r>
        <w:rPr>
          <w:spacing w:val="27"/>
          <w:sz w:val="20"/>
        </w:rPr>
        <w:t> </w:t>
      </w:r>
      <w:r>
        <w:rPr>
          <w:sz w:val="20"/>
        </w:rPr>
        <w:t>en</w:t>
      </w:r>
      <w:r>
        <w:rPr>
          <w:spacing w:val="26"/>
          <w:sz w:val="20"/>
        </w:rPr>
        <w:t> </w:t>
      </w:r>
      <w:r>
        <w:rPr>
          <w:sz w:val="20"/>
        </w:rPr>
        <w:t>el</w:t>
      </w:r>
      <w:r>
        <w:rPr>
          <w:spacing w:val="27"/>
          <w:sz w:val="20"/>
        </w:rPr>
        <w:t> </w:t>
      </w:r>
      <w:r>
        <w:rPr>
          <w:sz w:val="20"/>
        </w:rPr>
        <w:t>marco</w:t>
      </w:r>
      <w:r>
        <w:rPr>
          <w:spacing w:val="27"/>
          <w:sz w:val="20"/>
        </w:rPr>
        <w:t> </w:t>
      </w:r>
      <w:r>
        <w:rPr>
          <w:sz w:val="20"/>
        </w:rPr>
        <w:t>del</w:t>
      </w:r>
      <w:r>
        <w:rPr>
          <w:spacing w:val="25"/>
          <w:sz w:val="20"/>
        </w:rPr>
        <w:t> </w:t>
      </w:r>
      <w:r>
        <w:rPr>
          <w:sz w:val="20"/>
        </w:rPr>
        <w:t>procedimiento</w:t>
      </w:r>
      <w:r>
        <w:rPr>
          <w:spacing w:val="27"/>
          <w:sz w:val="20"/>
        </w:rPr>
        <w:t> </w:t>
      </w:r>
      <w:r>
        <w:rPr>
          <w:sz w:val="20"/>
        </w:rPr>
        <w:t>sancionatorio</w:t>
      </w:r>
      <w:r>
        <w:rPr>
          <w:spacing w:val="26"/>
          <w:sz w:val="20"/>
        </w:rPr>
        <w:t> </w:t>
      </w:r>
      <w:r>
        <w:rPr>
          <w:sz w:val="20"/>
        </w:rPr>
        <w:t>ambiental licenciamiento ambiental y demás instrumentos de manejo y control</w:t>
      </w:r>
    </w:p>
    <w:p>
      <w:pPr>
        <w:pStyle w:val="Heading2"/>
        <w:numPr>
          <w:ilvl w:val="1"/>
          <w:numId w:val="2"/>
        </w:numPr>
        <w:tabs>
          <w:tab w:pos="1471" w:val="left" w:leader="none"/>
        </w:tabs>
        <w:spacing w:line="240" w:lineRule="auto" w:before="228" w:after="0"/>
        <w:ind w:left="1471" w:right="0" w:hanging="900"/>
        <w:jc w:val="left"/>
      </w:pPr>
      <w:r>
        <w:rPr/>
        <w:t>Alternativas</w:t>
      </w:r>
      <w:r>
        <w:rPr>
          <w:spacing w:val="-7"/>
        </w:rPr>
        <w:t> </w:t>
      </w:r>
      <w:r>
        <w:rPr/>
        <w:t>de</w:t>
      </w:r>
      <w:r>
        <w:rPr>
          <w:spacing w:val="-6"/>
        </w:rPr>
        <w:t> </w:t>
      </w:r>
      <w:r>
        <w:rPr>
          <w:spacing w:val="-2"/>
        </w:rPr>
        <w:t>solución</w:t>
      </w:r>
    </w:p>
    <w:p>
      <w:pPr>
        <w:pStyle w:val="BodyText"/>
        <w:spacing w:after="1"/>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18"/>
        <w:gridCol w:w="2297"/>
        <w:gridCol w:w="4006"/>
      </w:tblGrid>
      <w:tr>
        <w:trPr>
          <w:trHeight w:val="371" w:hRule="atLeast"/>
        </w:trPr>
        <w:tc>
          <w:tcPr>
            <w:tcW w:w="2518" w:type="dxa"/>
            <w:shd w:val="clear" w:color="auto" w:fill="F1F1F1"/>
          </w:tcPr>
          <w:p>
            <w:pPr>
              <w:pStyle w:val="TableParagraph"/>
              <w:spacing w:before="95"/>
              <w:ind w:left="611"/>
              <w:rPr>
                <w:b/>
                <w:sz w:val="16"/>
              </w:rPr>
            </w:pPr>
            <w:r>
              <w:rPr>
                <w:b/>
                <w:sz w:val="16"/>
              </w:rPr>
              <w:t>Objetivo</w:t>
            </w:r>
            <w:r>
              <w:rPr>
                <w:b/>
                <w:spacing w:val="-7"/>
                <w:sz w:val="16"/>
              </w:rPr>
              <w:t> </w:t>
            </w:r>
            <w:r>
              <w:rPr>
                <w:b/>
                <w:spacing w:val="-2"/>
                <w:sz w:val="16"/>
              </w:rPr>
              <w:t>específico</w:t>
            </w:r>
          </w:p>
        </w:tc>
        <w:tc>
          <w:tcPr>
            <w:tcW w:w="2297" w:type="dxa"/>
            <w:shd w:val="clear" w:color="auto" w:fill="F1F1F1"/>
          </w:tcPr>
          <w:p>
            <w:pPr>
              <w:pStyle w:val="TableParagraph"/>
              <w:spacing w:before="95"/>
              <w:ind w:left="748"/>
              <w:rPr>
                <w:b/>
                <w:sz w:val="16"/>
              </w:rPr>
            </w:pPr>
            <w:r>
              <w:rPr>
                <w:b/>
                <w:spacing w:val="-2"/>
                <w:sz w:val="16"/>
              </w:rPr>
              <w:t>Actividades</w:t>
            </w:r>
          </w:p>
        </w:tc>
        <w:tc>
          <w:tcPr>
            <w:tcW w:w="4006" w:type="dxa"/>
            <w:shd w:val="clear" w:color="auto" w:fill="F1F1F1"/>
          </w:tcPr>
          <w:p>
            <w:pPr>
              <w:pStyle w:val="TableParagraph"/>
              <w:spacing w:before="95"/>
              <w:ind w:left="806"/>
              <w:rPr>
                <w:b/>
                <w:sz w:val="16"/>
              </w:rPr>
            </w:pPr>
            <w:r>
              <w:rPr>
                <w:b/>
                <w:sz w:val="16"/>
              </w:rPr>
              <w:t>Descripción</w:t>
            </w:r>
            <w:r>
              <w:rPr>
                <w:b/>
                <w:spacing w:val="-9"/>
                <w:sz w:val="16"/>
              </w:rPr>
              <w:t> </w:t>
            </w:r>
            <w:r>
              <w:rPr>
                <w:b/>
                <w:sz w:val="16"/>
              </w:rPr>
              <w:t>alternativa</w:t>
            </w:r>
            <w:r>
              <w:rPr>
                <w:b/>
                <w:spacing w:val="-7"/>
                <w:sz w:val="16"/>
              </w:rPr>
              <w:t> </w:t>
            </w:r>
            <w:r>
              <w:rPr>
                <w:b/>
                <w:sz w:val="16"/>
              </w:rPr>
              <w:t>de</w:t>
            </w:r>
            <w:r>
              <w:rPr>
                <w:b/>
                <w:spacing w:val="-5"/>
                <w:sz w:val="16"/>
              </w:rPr>
              <w:t> </w:t>
            </w:r>
            <w:r>
              <w:rPr>
                <w:b/>
                <w:spacing w:val="-2"/>
                <w:sz w:val="16"/>
              </w:rPr>
              <w:t>solución</w:t>
            </w:r>
          </w:p>
        </w:tc>
      </w:tr>
      <w:tr>
        <w:trPr>
          <w:trHeight w:val="1288" w:hRule="atLeast"/>
        </w:trPr>
        <w:tc>
          <w:tcPr>
            <w:tcW w:w="2518"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41"/>
              <w:rPr>
                <w:b/>
                <w:sz w:val="16"/>
              </w:rPr>
            </w:pPr>
          </w:p>
          <w:p>
            <w:pPr>
              <w:pStyle w:val="TableParagraph"/>
              <w:ind w:left="106" w:right="89"/>
              <w:jc w:val="center"/>
              <w:rPr>
                <w:sz w:val="16"/>
              </w:rPr>
            </w:pPr>
            <w:r>
              <w:rPr>
                <w:sz w:val="16"/>
              </w:rPr>
              <w:t>Fortalecer</w:t>
            </w:r>
            <w:r>
              <w:rPr>
                <w:spacing w:val="-10"/>
                <w:sz w:val="16"/>
              </w:rPr>
              <w:t> </w:t>
            </w:r>
            <w:r>
              <w:rPr>
                <w:sz w:val="16"/>
              </w:rPr>
              <w:t>el</w:t>
            </w:r>
            <w:r>
              <w:rPr>
                <w:spacing w:val="-10"/>
                <w:sz w:val="16"/>
              </w:rPr>
              <w:t> </w:t>
            </w:r>
            <w:r>
              <w:rPr>
                <w:sz w:val="16"/>
              </w:rPr>
              <w:t>proceso</w:t>
            </w:r>
            <w:r>
              <w:rPr>
                <w:spacing w:val="-9"/>
                <w:sz w:val="16"/>
              </w:rPr>
              <w:t> </w:t>
            </w:r>
            <w:r>
              <w:rPr>
                <w:sz w:val="16"/>
              </w:rPr>
              <w:t>de</w:t>
            </w:r>
            <w:r>
              <w:rPr>
                <w:spacing w:val="-10"/>
                <w:sz w:val="16"/>
              </w:rPr>
              <w:t> </w:t>
            </w:r>
            <w:r>
              <w:rPr>
                <w:sz w:val="16"/>
              </w:rPr>
              <w:t>monitoreo,</w:t>
            </w:r>
            <w:r>
              <w:rPr>
                <w:spacing w:val="40"/>
                <w:sz w:val="16"/>
              </w:rPr>
              <w:t> </w:t>
            </w:r>
            <w:r>
              <w:rPr>
                <w:sz w:val="16"/>
              </w:rPr>
              <w:t>evaluación, control y seguimiento</w:t>
            </w:r>
            <w:r>
              <w:rPr>
                <w:spacing w:val="40"/>
                <w:sz w:val="16"/>
              </w:rPr>
              <w:t> </w:t>
            </w:r>
            <w:r>
              <w:rPr>
                <w:sz w:val="16"/>
              </w:rPr>
              <w:t>ambiental,</w:t>
            </w:r>
            <w:r>
              <w:rPr>
                <w:spacing w:val="-7"/>
                <w:sz w:val="16"/>
              </w:rPr>
              <w:t> </w:t>
            </w:r>
            <w:r>
              <w:rPr>
                <w:sz w:val="16"/>
              </w:rPr>
              <w:t>para</w:t>
            </w:r>
            <w:r>
              <w:rPr>
                <w:spacing w:val="-7"/>
                <w:sz w:val="16"/>
              </w:rPr>
              <w:t> </w:t>
            </w:r>
            <w:r>
              <w:rPr>
                <w:sz w:val="16"/>
              </w:rPr>
              <w:t>mitigar</w:t>
            </w:r>
            <w:r>
              <w:rPr>
                <w:spacing w:val="-8"/>
                <w:sz w:val="16"/>
              </w:rPr>
              <w:t> </w:t>
            </w:r>
            <w:r>
              <w:rPr>
                <w:sz w:val="16"/>
              </w:rPr>
              <w:t>los</w:t>
            </w:r>
            <w:r>
              <w:rPr>
                <w:spacing w:val="-7"/>
                <w:sz w:val="16"/>
              </w:rPr>
              <w:t> </w:t>
            </w:r>
            <w:r>
              <w:rPr>
                <w:sz w:val="16"/>
              </w:rPr>
              <w:t>factores</w:t>
            </w:r>
            <w:r>
              <w:rPr>
                <w:spacing w:val="40"/>
                <w:sz w:val="16"/>
              </w:rPr>
              <w:t> </w:t>
            </w:r>
            <w:r>
              <w:rPr>
                <w:sz w:val="16"/>
              </w:rPr>
              <w:t>de impacto en la calidad de los</w:t>
            </w:r>
            <w:r>
              <w:rPr>
                <w:spacing w:val="40"/>
                <w:sz w:val="16"/>
              </w:rPr>
              <w:t> </w:t>
            </w:r>
            <w:r>
              <w:rPr>
                <w:sz w:val="16"/>
              </w:rPr>
              <w:t>recursos</w:t>
            </w:r>
            <w:r>
              <w:rPr>
                <w:spacing w:val="-4"/>
                <w:sz w:val="16"/>
              </w:rPr>
              <w:t> </w:t>
            </w:r>
            <w:r>
              <w:rPr>
                <w:sz w:val="16"/>
              </w:rPr>
              <w:t>hídrico,</w:t>
            </w:r>
            <w:r>
              <w:rPr>
                <w:spacing w:val="-1"/>
                <w:sz w:val="16"/>
              </w:rPr>
              <w:t> </w:t>
            </w:r>
            <w:r>
              <w:rPr>
                <w:sz w:val="16"/>
              </w:rPr>
              <w:t>suelo,</w:t>
            </w:r>
            <w:r>
              <w:rPr>
                <w:spacing w:val="-1"/>
                <w:sz w:val="16"/>
              </w:rPr>
              <w:t> </w:t>
            </w:r>
            <w:r>
              <w:rPr>
                <w:sz w:val="16"/>
              </w:rPr>
              <w:t>el</w:t>
            </w:r>
            <w:r>
              <w:rPr>
                <w:spacing w:val="-3"/>
                <w:sz w:val="16"/>
              </w:rPr>
              <w:t> </w:t>
            </w:r>
            <w:r>
              <w:rPr>
                <w:sz w:val="16"/>
              </w:rPr>
              <w:t>arbolado</w:t>
            </w:r>
            <w:r>
              <w:rPr>
                <w:spacing w:val="40"/>
                <w:sz w:val="16"/>
              </w:rPr>
              <w:t> </w:t>
            </w:r>
            <w:r>
              <w:rPr>
                <w:sz w:val="16"/>
              </w:rPr>
              <w:t>urbano, fauna y flora silvestre y en</w:t>
            </w:r>
            <w:r>
              <w:rPr>
                <w:spacing w:val="40"/>
                <w:sz w:val="16"/>
              </w:rPr>
              <w:t> </w:t>
            </w:r>
            <w:r>
              <w:rPr>
                <w:sz w:val="16"/>
              </w:rPr>
              <w:t>la</w:t>
            </w:r>
            <w:r>
              <w:rPr>
                <w:spacing w:val="-3"/>
                <w:sz w:val="16"/>
              </w:rPr>
              <w:t> </w:t>
            </w:r>
            <w:r>
              <w:rPr>
                <w:sz w:val="16"/>
              </w:rPr>
              <w:t>estructura</w:t>
            </w:r>
            <w:r>
              <w:rPr>
                <w:spacing w:val="-3"/>
                <w:sz w:val="16"/>
              </w:rPr>
              <w:t> </w:t>
            </w:r>
            <w:r>
              <w:rPr>
                <w:sz w:val="16"/>
              </w:rPr>
              <w:t>ecológica</w:t>
            </w:r>
            <w:r>
              <w:rPr>
                <w:spacing w:val="-3"/>
                <w:sz w:val="16"/>
              </w:rPr>
              <w:t> </w:t>
            </w:r>
            <w:r>
              <w:rPr>
                <w:sz w:val="16"/>
              </w:rPr>
              <w:t>principal en</w:t>
            </w:r>
            <w:r>
              <w:rPr>
                <w:spacing w:val="40"/>
                <w:sz w:val="16"/>
              </w:rPr>
              <w:t> </w:t>
            </w:r>
            <w:r>
              <w:rPr>
                <w:sz w:val="16"/>
              </w:rPr>
              <w:t>el área urbana del DC.</w:t>
            </w:r>
          </w:p>
        </w:tc>
        <w:tc>
          <w:tcPr>
            <w:tcW w:w="2297" w:type="dxa"/>
          </w:tcPr>
          <w:p>
            <w:pPr>
              <w:pStyle w:val="TableParagraph"/>
              <w:spacing w:before="1"/>
              <w:ind w:left="69" w:right="95"/>
              <w:rPr>
                <w:sz w:val="16"/>
              </w:rPr>
            </w:pPr>
            <w:r>
              <w:rPr>
                <w:sz w:val="16"/>
              </w:rPr>
              <w:t>Ejecutar el 100% de las</w:t>
            </w:r>
            <w:r>
              <w:rPr>
                <w:spacing w:val="40"/>
                <w:sz w:val="16"/>
              </w:rPr>
              <w:t> </w:t>
            </w:r>
            <w:r>
              <w:rPr>
                <w:sz w:val="16"/>
              </w:rPr>
              <w:t>actuaciones de control y</w:t>
            </w:r>
            <w:r>
              <w:rPr>
                <w:spacing w:val="40"/>
                <w:sz w:val="16"/>
              </w:rPr>
              <w:t> </w:t>
            </w:r>
            <w:r>
              <w:rPr>
                <w:sz w:val="16"/>
              </w:rPr>
              <w:t>seguimiento a la EEP para</w:t>
            </w:r>
            <w:r>
              <w:rPr>
                <w:spacing w:val="40"/>
                <w:sz w:val="16"/>
              </w:rPr>
              <w:t> </w:t>
            </w:r>
            <w:r>
              <w:rPr>
                <w:sz w:val="16"/>
              </w:rPr>
              <w:t>evidenciar las actividades</w:t>
            </w:r>
            <w:r>
              <w:rPr>
                <w:spacing w:val="40"/>
                <w:sz w:val="16"/>
              </w:rPr>
              <w:t> </w:t>
            </w:r>
            <w:r>
              <w:rPr>
                <w:sz w:val="16"/>
              </w:rPr>
              <w:t>ilegales o no autorizadas que</w:t>
            </w:r>
          </w:p>
          <w:p>
            <w:pPr>
              <w:pStyle w:val="TableParagraph"/>
              <w:spacing w:line="182" w:lineRule="exact"/>
              <w:ind w:left="69" w:right="95"/>
              <w:rPr>
                <w:sz w:val="16"/>
              </w:rPr>
            </w:pPr>
            <w:r>
              <w:rPr>
                <w:sz w:val="16"/>
              </w:rPr>
              <w:t>causan</w:t>
            </w:r>
            <w:r>
              <w:rPr>
                <w:spacing w:val="-8"/>
                <w:sz w:val="16"/>
              </w:rPr>
              <w:t> </w:t>
            </w:r>
            <w:r>
              <w:rPr>
                <w:sz w:val="16"/>
              </w:rPr>
              <w:t>impactos</w:t>
            </w:r>
            <w:r>
              <w:rPr>
                <w:spacing w:val="-10"/>
                <w:sz w:val="16"/>
              </w:rPr>
              <w:t> </w:t>
            </w:r>
            <w:r>
              <w:rPr>
                <w:sz w:val="16"/>
              </w:rPr>
              <w:t>negativos</w:t>
            </w:r>
            <w:r>
              <w:rPr>
                <w:spacing w:val="-10"/>
                <w:sz w:val="16"/>
              </w:rPr>
              <w:t> </w:t>
            </w:r>
            <w:r>
              <w:rPr>
                <w:sz w:val="16"/>
              </w:rPr>
              <w:t>a</w:t>
            </w:r>
            <w:r>
              <w:rPr>
                <w:spacing w:val="-10"/>
                <w:sz w:val="16"/>
              </w:rPr>
              <w:t> </w:t>
            </w:r>
            <w:r>
              <w:rPr>
                <w:sz w:val="16"/>
              </w:rPr>
              <w:t>la</w:t>
            </w:r>
            <w:r>
              <w:rPr>
                <w:spacing w:val="40"/>
                <w:sz w:val="16"/>
              </w:rPr>
              <w:t> </w:t>
            </w:r>
            <w:r>
              <w:rPr>
                <w:spacing w:val="-4"/>
                <w:sz w:val="16"/>
              </w:rPr>
              <w:t>EEP</w:t>
            </w:r>
          </w:p>
        </w:tc>
        <w:tc>
          <w:tcPr>
            <w:tcW w:w="4006" w:type="dxa"/>
            <w:vMerge w:val="restart"/>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34"/>
              <w:rPr>
                <w:b/>
                <w:sz w:val="16"/>
              </w:rPr>
            </w:pPr>
          </w:p>
          <w:p>
            <w:pPr>
              <w:pStyle w:val="TableParagraph"/>
              <w:ind w:left="100" w:right="81" w:firstLine="1"/>
              <w:jc w:val="center"/>
              <w:rPr>
                <w:sz w:val="16"/>
              </w:rPr>
            </w:pPr>
            <w:r>
              <w:rPr>
                <w:sz w:val="16"/>
              </w:rPr>
              <w:t>La dirección de control ambiental y sus subdirecciones,</w:t>
            </w:r>
            <w:r>
              <w:rPr>
                <w:spacing w:val="40"/>
                <w:sz w:val="16"/>
              </w:rPr>
              <w:t> </w:t>
            </w:r>
            <w:r>
              <w:rPr>
                <w:sz w:val="16"/>
              </w:rPr>
              <w:t>tienen por objeto dirigir y adelantar respectivamente, los</w:t>
            </w:r>
            <w:r>
              <w:rPr>
                <w:spacing w:val="40"/>
                <w:sz w:val="16"/>
              </w:rPr>
              <w:t> </w:t>
            </w:r>
            <w:r>
              <w:rPr>
                <w:sz w:val="16"/>
              </w:rPr>
              <w:t>proceso técnico-jurídicos necesarios para el cumplimiento</w:t>
            </w:r>
            <w:r>
              <w:rPr>
                <w:spacing w:val="40"/>
                <w:sz w:val="16"/>
              </w:rPr>
              <w:t> </w:t>
            </w:r>
            <w:r>
              <w:rPr>
                <w:sz w:val="16"/>
              </w:rPr>
              <w:t>de las regulaciones que en materia ambiental sean</w:t>
            </w:r>
            <w:r>
              <w:rPr>
                <w:spacing w:val="40"/>
                <w:sz w:val="16"/>
              </w:rPr>
              <w:t> </w:t>
            </w:r>
            <w:r>
              <w:rPr>
                <w:sz w:val="16"/>
              </w:rPr>
              <w:t>aplicables al Distrito. Todas las actividades de evaluación</w:t>
            </w:r>
            <w:r>
              <w:rPr>
                <w:spacing w:val="40"/>
                <w:sz w:val="16"/>
              </w:rPr>
              <w:t> </w:t>
            </w:r>
            <w:r>
              <w:rPr>
                <w:sz w:val="16"/>
              </w:rPr>
              <w:t>seguimiento y control implican recursos relacionados con</w:t>
            </w:r>
            <w:r>
              <w:rPr>
                <w:spacing w:val="40"/>
                <w:sz w:val="16"/>
              </w:rPr>
              <w:t> </w:t>
            </w:r>
            <w:r>
              <w:rPr>
                <w:sz w:val="16"/>
              </w:rPr>
              <w:t>las</w:t>
            </w:r>
            <w:r>
              <w:rPr>
                <w:spacing w:val="-6"/>
                <w:sz w:val="16"/>
              </w:rPr>
              <w:t> </w:t>
            </w:r>
            <w:r>
              <w:rPr>
                <w:sz w:val="16"/>
              </w:rPr>
              <w:t>actividades</w:t>
            </w:r>
            <w:r>
              <w:rPr>
                <w:spacing w:val="-6"/>
                <w:sz w:val="16"/>
              </w:rPr>
              <w:t> </w:t>
            </w:r>
            <w:r>
              <w:rPr>
                <w:sz w:val="16"/>
              </w:rPr>
              <w:t>que</w:t>
            </w:r>
            <w:r>
              <w:rPr>
                <w:spacing w:val="-6"/>
                <w:sz w:val="16"/>
              </w:rPr>
              <w:t> </w:t>
            </w:r>
            <w:r>
              <w:rPr>
                <w:sz w:val="16"/>
              </w:rPr>
              <w:t>realizan</w:t>
            </w:r>
            <w:r>
              <w:rPr>
                <w:spacing w:val="-5"/>
                <w:sz w:val="16"/>
              </w:rPr>
              <w:t> </w:t>
            </w:r>
            <w:r>
              <w:rPr>
                <w:sz w:val="16"/>
              </w:rPr>
              <w:t>los</w:t>
            </w:r>
            <w:r>
              <w:rPr>
                <w:spacing w:val="-6"/>
                <w:sz w:val="16"/>
              </w:rPr>
              <w:t> </w:t>
            </w:r>
            <w:r>
              <w:rPr>
                <w:sz w:val="16"/>
              </w:rPr>
              <w:t>equipos</w:t>
            </w:r>
            <w:r>
              <w:rPr>
                <w:spacing w:val="-6"/>
                <w:sz w:val="16"/>
              </w:rPr>
              <w:t> </w:t>
            </w:r>
            <w:r>
              <w:rPr>
                <w:sz w:val="16"/>
              </w:rPr>
              <w:t>técnicos</w:t>
            </w:r>
            <w:r>
              <w:rPr>
                <w:spacing w:val="-6"/>
                <w:sz w:val="16"/>
              </w:rPr>
              <w:t> </w:t>
            </w:r>
            <w:r>
              <w:rPr>
                <w:sz w:val="16"/>
              </w:rPr>
              <w:t>y</w:t>
            </w:r>
            <w:r>
              <w:rPr>
                <w:spacing w:val="-3"/>
                <w:sz w:val="16"/>
              </w:rPr>
              <w:t> </w:t>
            </w:r>
            <w:r>
              <w:rPr>
                <w:sz w:val="16"/>
              </w:rPr>
              <w:t>jurídicos</w:t>
            </w:r>
            <w:r>
              <w:rPr>
                <w:spacing w:val="40"/>
                <w:sz w:val="16"/>
              </w:rPr>
              <w:t> </w:t>
            </w:r>
            <w:r>
              <w:rPr>
                <w:sz w:val="16"/>
              </w:rPr>
              <w:t>que se traducen en capacidad operativa, para poder dar</w:t>
            </w:r>
            <w:r>
              <w:rPr>
                <w:spacing w:val="40"/>
                <w:sz w:val="16"/>
              </w:rPr>
              <w:t> </w:t>
            </w:r>
            <w:r>
              <w:rPr>
                <w:sz w:val="16"/>
              </w:rPr>
              <w:t>cumplimiento</w:t>
            </w:r>
            <w:r>
              <w:rPr>
                <w:spacing w:val="-2"/>
                <w:sz w:val="16"/>
              </w:rPr>
              <w:t> </w:t>
            </w:r>
            <w:r>
              <w:rPr>
                <w:sz w:val="16"/>
              </w:rPr>
              <w:t>a</w:t>
            </w:r>
            <w:r>
              <w:rPr>
                <w:spacing w:val="-5"/>
                <w:sz w:val="16"/>
              </w:rPr>
              <w:t> </w:t>
            </w:r>
            <w:r>
              <w:rPr>
                <w:sz w:val="16"/>
              </w:rPr>
              <w:t>las</w:t>
            </w:r>
            <w:r>
              <w:rPr>
                <w:spacing w:val="-3"/>
                <w:sz w:val="16"/>
              </w:rPr>
              <w:t> </w:t>
            </w:r>
            <w:r>
              <w:rPr>
                <w:sz w:val="16"/>
              </w:rPr>
              <w:t>solicitudes</w:t>
            </w:r>
            <w:r>
              <w:rPr>
                <w:spacing w:val="-5"/>
                <w:sz w:val="16"/>
              </w:rPr>
              <w:t> </w:t>
            </w:r>
            <w:r>
              <w:rPr>
                <w:sz w:val="16"/>
              </w:rPr>
              <w:t>ciudadanas</w:t>
            </w:r>
            <w:r>
              <w:rPr>
                <w:spacing w:val="-5"/>
                <w:sz w:val="16"/>
              </w:rPr>
              <w:t> </w:t>
            </w:r>
            <w:r>
              <w:rPr>
                <w:sz w:val="16"/>
              </w:rPr>
              <w:t>y</w:t>
            </w:r>
            <w:r>
              <w:rPr>
                <w:spacing w:val="-2"/>
                <w:sz w:val="16"/>
              </w:rPr>
              <w:t> </w:t>
            </w:r>
            <w:r>
              <w:rPr>
                <w:sz w:val="16"/>
              </w:rPr>
              <w:t>las</w:t>
            </w:r>
            <w:r>
              <w:rPr>
                <w:spacing w:val="-5"/>
                <w:sz w:val="16"/>
              </w:rPr>
              <w:t> </w:t>
            </w:r>
            <w:r>
              <w:rPr>
                <w:sz w:val="16"/>
              </w:rPr>
              <w:t>actividades</w:t>
            </w:r>
            <w:r>
              <w:rPr>
                <w:spacing w:val="40"/>
                <w:sz w:val="16"/>
              </w:rPr>
              <w:t> </w:t>
            </w:r>
            <w:r>
              <w:rPr>
                <w:sz w:val="16"/>
              </w:rPr>
              <w:t>de</w:t>
            </w:r>
            <w:r>
              <w:rPr>
                <w:spacing w:val="-5"/>
                <w:sz w:val="16"/>
              </w:rPr>
              <w:t> </w:t>
            </w:r>
            <w:r>
              <w:rPr>
                <w:sz w:val="16"/>
              </w:rPr>
              <w:t>oficio.</w:t>
            </w:r>
          </w:p>
          <w:p>
            <w:pPr>
              <w:pStyle w:val="TableParagraph"/>
              <w:rPr>
                <w:b/>
                <w:sz w:val="16"/>
              </w:rPr>
            </w:pPr>
          </w:p>
          <w:p>
            <w:pPr>
              <w:pStyle w:val="TableParagraph"/>
              <w:ind w:left="124" w:right="106" w:hanging="1"/>
              <w:jc w:val="center"/>
              <w:rPr>
                <w:sz w:val="16"/>
              </w:rPr>
            </w:pPr>
            <w:r>
              <w:rPr>
                <w:sz w:val="16"/>
              </w:rPr>
              <w:t>Por lo cual la alternativa propuesta consiste en fortalecer</w:t>
            </w:r>
            <w:r>
              <w:rPr>
                <w:spacing w:val="40"/>
                <w:sz w:val="16"/>
              </w:rPr>
              <w:t> </w:t>
            </w:r>
            <w:r>
              <w:rPr>
                <w:sz w:val="16"/>
              </w:rPr>
              <w:t>tanto los equipos técnicos como los juridicos mediante la</w:t>
            </w:r>
            <w:r>
              <w:rPr>
                <w:spacing w:val="40"/>
                <w:sz w:val="16"/>
              </w:rPr>
              <w:t> </w:t>
            </w:r>
            <w:r>
              <w:rPr>
                <w:sz w:val="16"/>
              </w:rPr>
              <w:t>incorporación</w:t>
            </w:r>
            <w:r>
              <w:rPr>
                <w:spacing w:val="-5"/>
                <w:sz w:val="16"/>
              </w:rPr>
              <w:t> </w:t>
            </w:r>
            <w:r>
              <w:rPr>
                <w:sz w:val="16"/>
              </w:rPr>
              <w:t>de</w:t>
            </w:r>
            <w:r>
              <w:rPr>
                <w:spacing w:val="-6"/>
                <w:sz w:val="16"/>
              </w:rPr>
              <w:t> </w:t>
            </w:r>
            <w:r>
              <w:rPr>
                <w:sz w:val="16"/>
              </w:rPr>
              <w:t>mayor</w:t>
            </w:r>
            <w:r>
              <w:rPr>
                <w:spacing w:val="-7"/>
                <w:sz w:val="16"/>
              </w:rPr>
              <w:t> </w:t>
            </w:r>
            <w:r>
              <w:rPr>
                <w:sz w:val="16"/>
              </w:rPr>
              <w:t>capital</w:t>
            </w:r>
            <w:r>
              <w:rPr>
                <w:spacing w:val="-5"/>
                <w:sz w:val="16"/>
              </w:rPr>
              <w:t> </w:t>
            </w:r>
            <w:r>
              <w:rPr>
                <w:sz w:val="16"/>
              </w:rPr>
              <w:t>humano</w:t>
            </w:r>
            <w:r>
              <w:rPr>
                <w:spacing w:val="-5"/>
                <w:sz w:val="16"/>
              </w:rPr>
              <w:t> </w:t>
            </w:r>
            <w:r>
              <w:rPr>
                <w:sz w:val="16"/>
              </w:rPr>
              <w:t>que</w:t>
            </w:r>
            <w:r>
              <w:rPr>
                <w:spacing w:val="-6"/>
                <w:sz w:val="16"/>
              </w:rPr>
              <w:t> </w:t>
            </w:r>
            <w:r>
              <w:rPr>
                <w:sz w:val="16"/>
              </w:rPr>
              <w:t>permita</w:t>
            </w:r>
            <w:r>
              <w:rPr>
                <w:spacing w:val="-6"/>
                <w:sz w:val="16"/>
              </w:rPr>
              <w:t> </w:t>
            </w:r>
            <w:r>
              <w:rPr>
                <w:sz w:val="16"/>
              </w:rPr>
              <w:t>llevar</w:t>
            </w:r>
            <w:r>
              <w:rPr>
                <w:spacing w:val="40"/>
                <w:sz w:val="16"/>
              </w:rPr>
              <w:t> </w:t>
            </w:r>
            <w:r>
              <w:rPr>
                <w:sz w:val="16"/>
              </w:rPr>
              <w:t>a cabo cada una de las actividades planteadas.</w:t>
            </w:r>
          </w:p>
        </w:tc>
      </w:tr>
      <w:tr>
        <w:trPr>
          <w:trHeight w:val="1105" w:hRule="atLeast"/>
        </w:trPr>
        <w:tc>
          <w:tcPr>
            <w:tcW w:w="2518" w:type="dxa"/>
            <w:vMerge/>
            <w:tcBorders>
              <w:top w:val="nil"/>
            </w:tcBorders>
          </w:tcPr>
          <w:p>
            <w:pPr>
              <w:rPr>
                <w:sz w:val="2"/>
                <w:szCs w:val="2"/>
              </w:rPr>
            </w:pPr>
          </w:p>
        </w:tc>
        <w:tc>
          <w:tcPr>
            <w:tcW w:w="2297" w:type="dxa"/>
          </w:tcPr>
          <w:p>
            <w:pPr>
              <w:pStyle w:val="TableParagraph"/>
              <w:spacing w:before="1"/>
              <w:ind w:left="69" w:right="64"/>
              <w:rPr>
                <w:sz w:val="16"/>
              </w:rPr>
            </w:pPr>
            <w:r>
              <w:rPr>
                <w:sz w:val="16"/>
              </w:rPr>
              <w:t>Ejecutar el 100%</w:t>
            </w:r>
            <w:r>
              <w:rPr>
                <w:spacing w:val="40"/>
                <w:sz w:val="16"/>
              </w:rPr>
              <w:t> </w:t>
            </w:r>
            <w:r>
              <w:rPr>
                <w:sz w:val="16"/>
              </w:rPr>
              <w:t>de las</w:t>
            </w:r>
            <w:r>
              <w:rPr>
                <w:spacing w:val="40"/>
                <w:sz w:val="16"/>
              </w:rPr>
              <w:t> </w:t>
            </w:r>
            <w:r>
              <w:rPr>
                <w:sz w:val="16"/>
              </w:rPr>
              <w:t>actuaciones de control sobre las</w:t>
            </w:r>
            <w:r>
              <w:rPr>
                <w:spacing w:val="40"/>
                <w:sz w:val="16"/>
              </w:rPr>
              <w:t> </w:t>
            </w:r>
            <w:r>
              <w:rPr>
                <w:sz w:val="16"/>
              </w:rPr>
              <w:t>concentraciones</w:t>
            </w:r>
            <w:r>
              <w:rPr>
                <w:spacing w:val="-10"/>
                <w:sz w:val="16"/>
              </w:rPr>
              <w:t> </w:t>
            </w:r>
            <w:r>
              <w:rPr>
                <w:sz w:val="16"/>
              </w:rPr>
              <w:t>límites</w:t>
            </w:r>
            <w:r>
              <w:rPr>
                <w:spacing w:val="-10"/>
                <w:sz w:val="16"/>
              </w:rPr>
              <w:t> </w:t>
            </w:r>
            <w:r>
              <w:rPr>
                <w:sz w:val="16"/>
              </w:rPr>
              <w:t>máximas</w:t>
            </w:r>
            <w:r>
              <w:rPr>
                <w:spacing w:val="40"/>
                <w:sz w:val="16"/>
              </w:rPr>
              <w:t> </w:t>
            </w:r>
            <w:r>
              <w:rPr>
                <w:sz w:val="16"/>
              </w:rPr>
              <w:t>establecidas</w:t>
            </w:r>
            <w:r>
              <w:rPr>
                <w:spacing w:val="-10"/>
                <w:sz w:val="16"/>
              </w:rPr>
              <w:t> </w:t>
            </w:r>
            <w:r>
              <w:rPr>
                <w:sz w:val="16"/>
              </w:rPr>
              <w:t>en</w:t>
            </w:r>
            <w:r>
              <w:rPr>
                <w:spacing w:val="-10"/>
                <w:sz w:val="16"/>
              </w:rPr>
              <w:t> </w:t>
            </w:r>
            <w:r>
              <w:rPr>
                <w:sz w:val="16"/>
              </w:rPr>
              <w:t>los</w:t>
            </w:r>
            <w:r>
              <w:rPr>
                <w:spacing w:val="-10"/>
                <w:sz w:val="16"/>
              </w:rPr>
              <w:t> </w:t>
            </w:r>
            <w:r>
              <w:rPr>
                <w:sz w:val="16"/>
              </w:rPr>
              <w:t>vertimientos</w:t>
            </w:r>
            <w:r>
              <w:rPr>
                <w:spacing w:val="-10"/>
                <w:sz w:val="16"/>
              </w:rPr>
              <w:t> </w:t>
            </w:r>
            <w:r>
              <w:rPr>
                <w:sz w:val="16"/>
              </w:rPr>
              <w:t>a</w:t>
            </w:r>
            <w:r>
              <w:rPr>
                <w:spacing w:val="40"/>
                <w:sz w:val="16"/>
              </w:rPr>
              <w:t> </w:t>
            </w:r>
            <w:r>
              <w:rPr>
                <w:sz w:val="16"/>
              </w:rPr>
              <w:t>la red de alcantarillado público</w:t>
            </w:r>
          </w:p>
          <w:p>
            <w:pPr>
              <w:pStyle w:val="TableParagraph"/>
              <w:spacing w:line="163" w:lineRule="exact" w:before="2"/>
              <w:ind w:left="69"/>
              <w:rPr>
                <w:sz w:val="16"/>
              </w:rPr>
            </w:pPr>
            <w:r>
              <w:rPr>
                <w:sz w:val="16"/>
              </w:rPr>
              <w:t>de</w:t>
            </w:r>
            <w:r>
              <w:rPr>
                <w:spacing w:val="-4"/>
                <w:sz w:val="16"/>
              </w:rPr>
              <w:t> </w:t>
            </w:r>
            <w:r>
              <w:rPr>
                <w:sz w:val="16"/>
              </w:rPr>
              <w:t>la</w:t>
            </w:r>
            <w:r>
              <w:rPr>
                <w:spacing w:val="-2"/>
                <w:sz w:val="16"/>
              </w:rPr>
              <w:t> ciudad</w:t>
            </w:r>
          </w:p>
        </w:tc>
        <w:tc>
          <w:tcPr>
            <w:tcW w:w="4006" w:type="dxa"/>
            <w:vMerge/>
            <w:tcBorders>
              <w:top w:val="nil"/>
            </w:tcBorders>
          </w:tcPr>
          <w:p>
            <w:pPr>
              <w:rPr>
                <w:sz w:val="2"/>
                <w:szCs w:val="2"/>
              </w:rPr>
            </w:pPr>
          </w:p>
        </w:tc>
      </w:tr>
      <w:tr>
        <w:trPr>
          <w:trHeight w:val="1288" w:hRule="atLeast"/>
        </w:trPr>
        <w:tc>
          <w:tcPr>
            <w:tcW w:w="2518" w:type="dxa"/>
            <w:vMerge/>
            <w:tcBorders>
              <w:top w:val="nil"/>
            </w:tcBorders>
          </w:tcPr>
          <w:p>
            <w:pPr>
              <w:rPr>
                <w:sz w:val="2"/>
                <w:szCs w:val="2"/>
              </w:rPr>
            </w:pPr>
          </w:p>
        </w:tc>
        <w:tc>
          <w:tcPr>
            <w:tcW w:w="2297" w:type="dxa"/>
          </w:tcPr>
          <w:p>
            <w:pPr>
              <w:pStyle w:val="TableParagraph"/>
              <w:spacing w:before="1"/>
              <w:ind w:left="69" w:right="95"/>
              <w:rPr>
                <w:sz w:val="16"/>
              </w:rPr>
            </w:pPr>
            <w:r>
              <w:rPr>
                <w:sz w:val="16"/>
              </w:rPr>
              <w:t>Ejecutar el 100% de las</w:t>
            </w:r>
            <w:r>
              <w:rPr>
                <w:spacing w:val="40"/>
                <w:sz w:val="16"/>
              </w:rPr>
              <w:t> </w:t>
            </w:r>
            <w:r>
              <w:rPr>
                <w:sz w:val="16"/>
              </w:rPr>
              <w:t>actuaciones de evaluación,</w:t>
            </w:r>
            <w:r>
              <w:rPr>
                <w:spacing w:val="40"/>
                <w:sz w:val="16"/>
              </w:rPr>
              <w:t> </w:t>
            </w:r>
            <w:r>
              <w:rPr>
                <w:sz w:val="16"/>
              </w:rPr>
              <w:t>control</w:t>
            </w:r>
            <w:r>
              <w:rPr>
                <w:spacing w:val="-2"/>
                <w:sz w:val="16"/>
              </w:rPr>
              <w:t> </w:t>
            </w:r>
            <w:r>
              <w:rPr>
                <w:sz w:val="16"/>
              </w:rPr>
              <w:t>y</w:t>
            </w:r>
            <w:r>
              <w:rPr>
                <w:spacing w:val="-2"/>
                <w:sz w:val="16"/>
              </w:rPr>
              <w:t> </w:t>
            </w:r>
            <w:r>
              <w:rPr>
                <w:sz w:val="16"/>
              </w:rPr>
              <w:t>seguimiento sobre</w:t>
            </w:r>
            <w:r>
              <w:rPr>
                <w:spacing w:val="-3"/>
                <w:sz w:val="16"/>
              </w:rPr>
              <w:t> </w:t>
            </w:r>
            <w:r>
              <w:rPr>
                <w:sz w:val="16"/>
              </w:rPr>
              <w:t>los</w:t>
            </w:r>
            <w:r>
              <w:rPr>
                <w:spacing w:val="40"/>
                <w:sz w:val="16"/>
              </w:rPr>
              <w:t> </w:t>
            </w:r>
            <w:r>
              <w:rPr>
                <w:sz w:val="16"/>
              </w:rPr>
              <w:t>usuarios que realizan</w:t>
            </w:r>
            <w:r>
              <w:rPr>
                <w:spacing w:val="40"/>
                <w:sz w:val="16"/>
              </w:rPr>
              <w:t> </w:t>
            </w:r>
            <w:r>
              <w:rPr>
                <w:sz w:val="16"/>
              </w:rPr>
              <w:t>aprovechamiento</w:t>
            </w:r>
            <w:r>
              <w:rPr>
                <w:spacing w:val="-10"/>
                <w:sz w:val="16"/>
              </w:rPr>
              <w:t> </w:t>
            </w:r>
            <w:r>
              <w:rPr>
                <w:sz w:val="16"/>
              </w:rPr>
              <w:t>y/o</w:t>
            </w:r>
            <w:r>
              <w:rPr>
                <w:spacing w:val="-10"/>
                <w:sz w:val="16"/>
              </w:rPr>
              <w:t> </w:t>
            </w:r>
            <w:r>
              <w:rPr>
                <w:sz w:val="16"/>
              </w:rPr>
              <w:t>afectación</w:t>
            </w:r>
            <w:r>
              <w:rPr>
                <w:spacing w:val="40"/>
                <w:sz w:val="16"/>
              </w:rPr>
              <w:t> </w:t>
            </w:r>
            <w:r>
              <w:rPr>
                <w:sz w:val="16"/>
              </w:rPr>
              <w:t>al</w:t>
            </w:r>
            <w:r>
              <w:rPr>
                <w:spacing w:val="-5"/>
                <w:sz w:val="16"/>
              </w:rPr>
              <w:t> </w:t>
            </w:r>
            <w:r>
              <w:rPr>
                <w:sz w:val="16"/>
              </w:rPr>
              <w:t>recurso</w:t>
            </w:r>
            <w:r>
              <w:rPr>
                <w:spacing w:val="-7"/>
                <w:sz w:val="16"/>
              </w:rPr>
              <w:t> </w:t>
            </w:r>
            <w:r>
              <w:rPr>
                <w:sz w:val="16"/>
              </w:rPr>
              <w:t>hídrico</w:t>
            </w:r>
            <w:r>
              <w:rPr>
                <w:spacing w:val="-7"/>
                <w:sz w:val="16"/>
              </w:rPr>
              <w:t> </w:t>
            </w:r>
            <w:r>
              <w:rPr>
                <w:sz w:val="16"/>
              </w:rPr>
              <w:t>subterráneo</w:t>
            </w:r>
            <w:r>
              <w:rPr>
                <w:spacing w:val="-6"/>
                <w:sz w:val="16"/>
              </w:rPr>
              <w:t> </w:t>
            </w:r>
            <w:r>
              <w:rPr>
                <w:spacing w:val="-10"/>
                <w:sz w:val="16"/>
              </w:rPr>
              <w:t>y</w:t>
            </w:r>
          </w:p>
          <w:p>
            <w:pPr>
              <w:pStyle w:val="TableParagraph"/>
              <w:spacing w:line="163" w:lineRule="exact" w:before="1"/>
              <w:ind w:left="69"/>
              <w:rPr>
                <w:sz w:val="16"/>
              </w:rPr>
            </w:pPr>
            <w:r>
              <w:rPr>
                <w:spacing w:val="-2"/>
                <w:sz w:val="16"/>
              </w:rPr>
              <w:t>superficial</w:t>
            </w:r>
          </w:p>
        </w:tc>
        <w:tc>
          <w:tcPr>
            <w:tcW w:w="4006" w:type="dxa"/>
            <w:vMerge/>
            <w:tcBorders>
              <w:top w:val="nil"/>
            </w:tcBorders>
          </w:tcPr>
          <w:p>
            <w:pPr>
              <w:rPr>
                <w:sz w:val="2"/>
                <w:szCs w:val="2"/>
              </w:rPr>
            </w:pPr>
          </w:p>
        </w:tc>
      </w:tr>
      <w:tr>
        <w:trPr>
          <w:trHeight w:val="918" w:hRule="atLeast"/>
        </w:trPr>
        <w:tc>
          <w:tcPr>
            <w:tcW w:w="2518" w:type="dxa"/>
            <w:vMerge/>
            <w:tcBorders>
              <w:top w:val="nil"/>
            </w:tcBorders>
          </w:tcPr>
          <w:p>
            <w:pPr>
              <w:rPr>
                <w:sz w:val="2"/>
                <w:szCs w:val="2"/>
              </w:rPr>
            </w:pPr>
          </w:p>
        </w:tc>
        <w:tc>
          <w:tcPr>
            <w:tcW w:w="2297" w:type="dxa"/>
          </w:tcPr>
          <w:p>
            <w:pPr>
              <w:pStyle w:val="TableParagraph"/>
              <w:spacing w:before="1"/>
              <w:ind w:left="69"/>
              <w:rPr>
                <w:sz w:val="16"/>
              </w:rPr>
            </w:pPr>
            <w:r>
              <w:rPr>
                <w:sz w:val="16"/>
              </w:rPr>
              <w:t>Ejecutar el 100% de las</w:t>
            </w:r>
            <w:r>
              <w:rPr>
                <w:spacing w:val="40"/>
                <w:sz w:val="16"/>
              </w:rPr>
              <w:t> </w:t>
            </w:r>
            <w:r>
              <w:rPr>
                <w:sz w:val="16"/>
              </w:rPr>
              <w:t>actuaciones asociadas con el</w:t>
            </w:r>
            <w:r>
              <w:rPr>
                <w:spacing w:val="40"/>
                <w:sz w:val="16"/>
              </w:rPr>
              <w:t> </w:t>
            </w:r>
            <w:r>
              <w:rPr>
                <w:sz w:val="16"/>
              </w:rPr>
              <w:t>monitoreo</w:t>
            </w:r>
            <w:r>
              <w:rPr>
                <w:spacing w:val="-10"/>
                <w:sz w:val="16"/>
              </w:rPr>
              <w:t> </w:t>
            </w:r>
            <w:r>
              <w:rPr>
                <w:sz w:val="16"/>
              </w:rPr>
              <w:t>periódico</w:t>
            </w:r>
            <w:r>
              <w:rPr>
                <w:spacing w:val="-10"/>
                <w:sz w:val="16"/>
              </w:rPr>
              <w:t> </w:t>
            </w:r>
            <w:r>
              <w:rPr>
                <w:sz w:val="16"/>
              </w:rPr>
              <w:t>del</w:t>
            </w:r>
            <w:r>
              <w:rPr>
                <w:spacing w:val="-10"/>
                <w:sz w:val="16"/>
              </w:rPr>
              <w:t> </w:t>
            </w:r>
            <w:r>
              <w:rPr>
                <w:sz w:val="16"/>
              </w:rPr>
              <w:t>recurso</w:t>
            </w:r>
            <w:r>
              <w:rPr>
                <w:spacing w:val="40"/>
                <w:sz w:val="16"/>
              </w:rPr>
              <w:t> </w:t>
            </w:r>
            <w:r>
              <w:rPr>
                <w:sz w:val="16"/>
              </w:rPr>
              <w:t>hídrico en el Distrito Capital y</w:t>
            </w:r>
          </w:p>
          <w:p>
            <w:pPr>
              <w:pStyle w:val="TableParagraph"/>
              <w:spacing w:line="161" w:lineRule="exact"/>
              <w:ind w:left="69"/>
              <w:rPr>
                <w:sz w:val="16"/>
              </w:rPr>
            </w:pPr>
            <w:r>
              <w:rPr>
                <w:sz w:val="16"/>
              </w:rPr>
              <w:t>sus</w:t>
            </w:r>
            <w:r>
              <w:rPr>
                <w:spacing w:val="-3"/>
                <w:sz w:val="16"/>
              </w:rPr>
              <w:t> </w:t>
            </w:r>
            <w:r>
              <w:rPr>
                <w:sz w:val="16"/>
              </w:rPr>
              <w:t>factores</w:t>
            </w:r>
            <w:r>
              <w:rPr>
                <w:spacing w:val="-5"/>
                <w:sz w:val="16"/>
              </w:rPr>
              <w:t> </w:t>
            </w:r>
            <w:r>
              <w:rPr>
                <w:sz w:val="16"/>
              </w:rPr>
              <w:t>de</w:t>
            </w:r>
            <w:r>
              <w:rPr>
                <w:spacing w:val="-1"/>
                <w:sz w:val="16"/>
              </w:rPr>
              <w:t> </w:t>
            </w:r>
            <w:r>
              <w:rPr>
                <w:spacing w:val="-2"/>
                <w:sz w:val="16"/>
              </w:rPr>
              <w:t>impacto</w:t>
            </w:r>
          </w:p>
        </w:tc>
        <w:tc>
          <w:tcPr>
            <w:tcW w:w="4006" w:type="dxa"/>
            <w:vMerge/>
            <w:tcBorders>
              <w:top w:val="nil"/>
            </w:tcBorders>
          </w:tcPr>
          <w:p>
            <w:pPr>
              <w:rPr>
                <w:sz w:val="2"/>
                <w:szCs w:val="2"/>
              </w:rPr>
            </w:pPr>
          </w:p>
        </w:tc>
      </w:tr>
      <w:tr>
        <w:trPr>
          <w:trHeight w:val="920" w:hRule="atLeast"/>
        </w:trPr>
        <w:tc>
          <w:tcPr>
            <w:tcW w:w="2518" w:type="dxa"/>
            <w:vMerge/>
            <w:tcBorders>
              <w:top w:val="nil"/>
            </w:tcBorders>
          </w:tcPr>
          <w:p>
            <w:pPr>
              <w:rPr>
                <w:sz w:val="2"/>
                <w:szCs w:val="2"/>
              </w:rPr>
            </w:pPr>
          </w:p>
        </w:tc>
        <w:tc>
          <w:tcPr>
            <w:tcW w:w="2297" w:type="dxa"/>
          </w:tcPr>
          <w:p>
            <w:pPr>
              <w:pStyle w:val="TableParagraph"/>
              <w:spacing w:before="1"/>
              <w:ind w:left="69" w:right="64"/>
              <w:rPr>
                <w:sz w:val="16"/>
              </w:rPr>
            </w:pPr>
            <w:r>
              <w:rPr>
                <w:sz w:val="16"/>
              </w:rPr>
              <w:t>Desarrollar el 100% de las</w:t>
            </w:r>
            <w:r>
              <w:rPr>
                <w:spacing w:val="40"/>
                <w:sz w:val="16"/>
              </w:rPr>
              <w:t> </w:t>
            </w:r>
            <w:r>
              <w:rPr>
                <w:sz w:val="16"/>
              </w:rPr>
              <w:t>actuaciones</w:t>
            </w:r>
            <w:r>
              <w:rPr>
                <w:spacing w:val="-10"/>
                <w:sz w:val="16"/>
              </w:rPr>
              <w:t> </w:t>
            </w:r>
            <w:r>
              <w:rPr>
                <w:sz w:val="16"/>
              </w:rPr>
              <w:t>de</w:t>
            </w:r>
            <w:r>
              <w:rPr>
                <w:spacing w:val="-10"/>
                <w:sz w:val="16"/>
              </w:rPr>
              <w:t> </w:t>
            </w:r>
            <w:r>
              <w:rPr>
                <w:sz w:val="16"/>
              </w:rPr>
              <w:t>planificación</w:t>
            </w:r>
            <w:r>
              <w:rPr>
                <w:spacing w:val="-10"/>
                <w:sz w:val="16"/>
              </w:rPr>
              <w:t> </w:t>
            </w:r>
            <w:r>
              <w:rPr>
                <w:sz w:val="16"/>
              </w:rPr>
              <w:t>para</w:t>
            </w:r>
            <w:r>
              <w:rPr>
                <w:spacing w:val="40"/>
                <w:sz w:val="16"/>
              </w:rPr>
              <w:t> </w:t>
            </w:r>
            <w:r>
              <w:rPr>
                <w:sz w:val="16"/>
              </w:rPr>
              <w:t>la gestión integral del recurso</w:t>
            </w:r>
            <w:r>
              <w:rPr>
                <w:spacing w:val="40"/>
                <w:sz w:val="16"/>
              </w:rPr>
              <w:t> </w:t>
            </w:r>
            <w:r>
              <w:rPr>
                <w:sz w:val="16"/>
              </w:rPr>
              <w:t>hídrico, definidas para cada una</w:t>
            </w:r>
          </w:p>
          <w:p>
            <w:pPr>
              <w:pStyle w:val="TableParagraph"/>
              <w:spacing w:line="163" w:lineRule="exact" w:before="1"/>
              <w:ind w:left="69"/>
              <w:rPr>
                <w:sz w:val="16"/>
              </w:rPr>
            </w:pPr>
            <w:r>
              <w:rPr>
                <w:sz w:val="16"/>
              </w:rPr>
              <w:t>de</w:t>
            </w:r>
            <w:r>
              <w:rPr>
                <w:spacing w:val="-4"/>
                <w:sz w:val="16"/>
              </w:rPr>
              <w:t> </w:t>
            </w:r>
            <w:r>
              <w:rPr>
                <w:sz w:val="16"/>
              </w:rPr>
              <w:t>las</w:t>
            </w:r>
            <w:r>
              <w:rPr>
                <w:spacing w:val="-2"/>
                <w:sz w:val="16"/>
              </w:rPr>
              <w:t> vigencias.</w:t>
            </w:r>
          </w:p>
        </w:tc>
        <w:tc>
          <w:tcPr>
            <w:tcW w:w="4006" w:type="dxa"/>
            <w:vMerge/>
            <w:tcBorders>
              <w:top w:val="nil"/>
            </w:tcBorders>
          </w:tcPr>
          <w:p>
            <w:pPr>
              <w:rPr>
                <w:sz w:val="2"/>
                <w:szCs w:val="2"/>
              </w:rPr>
            </w:pPr>
          </w:p>
        </w:tc>
      </w:tr>
    </w:tbl>
    <w:p>
      <w:pPr>
        <w:spacing w:after="0"/>
        <w:rPr>
          <w:sz w:val="2"/>
          <w:szCs w:val="2"/>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518"/>
        <w:gridCol w:w="2297"/>
        <w:gridCol w:w="4006"/>
      </w:tblGrid>
      <w:tr>
        <w:trPr>
          <w:trHeight w:val="736" w:hRule="atLeast"/>
        </w:trPr>
        <w:tc>
          <w:tcPr>
            <w:tcW w:w="2518" w:type="dxa"/>
            <w:vMerge w:val="restart"/>
            <w:tcBorders>
              <w:top w:val="nil"/>
            </w:tcBorders>
          </w:tcPr>
          <w:p>
            <w:pPr>
              <w:pStyle w:val="TableParagraph"/>
              <w:rPr>
                <w:sz w:val="16"/>
              </w:rPr>
            </w:pPr>
          </w:p>
        </w:tc>
        <w:tc>
          <w:tcPr>
            <w:tcW w:w="2297" w:type="dxa"/>
            <w:tcBorders>
              <w:top w:val="nil"/>
            </w:tcBorders>
          </w:tcPr>
          <w:p>
            <w:pPr>
              <w:pStyle w:val="TableParagraph"/>
              <w:spacing w:before="2"/>
              <w:ind w:left="69"/>
              <w:rPr>
                <w:sz w:val="16"/>
              </w:rPr>
            </w:pPr>
            <w:r>
              <w:rPr>
                <w:sz w:val="16"/>
              </w:rPr>
              <w:t>Ejecutar el 100% de las</w:t>
            </w:r>
            <w:r>
              <w:rPr>
                <w:spacing w:val="40"/>
                <w:sz w:val="16"/>
              </w:rPr>
              <w:t> </w:t>
            </w:r>
            <w:r>
              <w:rPr>
                <w:sz w:val="16"/>
              </w:rPr>
              <w:t>actuaciones</w:t>
            </w:r>
            <w:r>
              <w:rPr>
                <w:spacing w:val="-9"/>
                <w:sz w:val="16"/>
              </w:rPr>
              <w:t> </w:t>
            </w:r>
            <w:r>
              <w:rPr>
                <w:sz w:val="16"/>
              </w:rPr>
              <w:t>de</w:t>
            </w:r>
            <w:r>
              <w:rPr>
                <w:spacing w:val="-9"/>
                <w:sz w:val="16"/>
              </w:rPr>
              <w:t> </w:t>
            </w:r>
            <w:r>
              <w:rPr>
                <w:sz w:val="16"/>
              </w:rPr>
              <w:t>evaluación</w:t>
            </w:r>
            <w:r>
              <w:rPr>
                <w:spacing w:val="-8"/>
                <w:sz w:val="16"/>
              </w:rPr>
              <w:t> </w:t>
            </w:r>
            <w:r>
              <w:rPr>
                <w:sz w:val="16"/>
              </w:rPr>
              <w:t>y</w:t>
            </w:r>
            <w:r>
              <w:rPr>
                <w:spacing w:val="26"/>
                <w:sz w:val="16"/>
              </w:rPr>
              <w:t> </w:t>
            </w:r>
            <w:r>
              <w:rPr>
                <w:sz w:val="16"/>
              </w:rPr>
              <w:t>el</w:t>
            </w:r>
            <w:r>
              <w:rPr>
                <w:spacing w:val="40"/>
                <w:sz w:val="16"/>
              </w:rPr>
              <w:t> </w:t>
            </w:r>
            <w:r>
              <w:rPr>
                <w:sz w:val="16"/>
              </w:rPr>
              <w:t>seguimiento a los permisos de</w:t>
            </w:r>
          </w:p>
          <w:p>
            <w:pPr>
              <w:pStyle w:val="TableParagraph"/>
              <w:spacing w:line="163" w:lineRule="exact"/>
              <w:ind w:left="69"/>
              <w:rPr>
                <w:sz w:val="16"/>
              </w:rPr>
            </w:pPr>
            <w:r>
              <w:rPr>
                <w:sz w:val="16"/>
              </w:rPr>
              <w:t>ocupación</w:t>
            </w:r>
            <w:r>
              <w:rPr>
                <w:spacing w:val="-8"/>
                <w:sz w:val="16"/>
              </w:rPr>
              <w:t> </w:t>
            </w:r>
            <w:r>
              <w:rPr>
                <w:sz w:val="16"/>
              </w:rPr>
              <w:t>de</w:t>
            </w:r>
            <w:r>
              <w:rPr>
                <w:spacing w:val="-5"/>
                <w:sz w:val="16"/>
              </w:rPr>
              <w:t> </w:t>
            </w:r>
            <w:r>
              <w:rPr>
                <w:spacing w:val="-2"/>
                <w:sz w:val="16"/>
              </w:rPr>
              <w:t>cauce.</w:t>
            </w:r>
          </w:p>
        </w:tc>
        <w:tc>
          <w:tcPr>
            <w:tcW w:w="4006" w:type="dxa"/>
            <w:vMerge w:val="restart"/>
            <w:tcBorders>
              <w:top w:val="nil"/>
            </w:tcBorders>
          </w:tcPr>
          <w:p>
            <w:pPr>
              <w:pStyle w:val="TableParagraph"/>
              <w:rPr>
                <w:sz w:val="16"/>
              </w:rPr>
            </w:pPr>
          </w:p>
        </w:tc>
      </w:tr>
      <w:tr>
        <w:trPr>
          <w:trHeight w:val="1288" w:hRule="atLeast"/>
        </w:trPr>
        <w:tc>
          <w:tcPr>
            <w:tcW w:w="2518" w:type="dxa"/>
            <w:vMerge/>
            <w:tcBorders>
              <w:top w:val="nil"/>
            </w:tcBorders>
          </w:tcPr>
          <w:p>
            <w:pPr>
              <w:rPr>
                <w:sz w:val="2"/>
                <w:szCs w:val="2"/>
              </w:rPr>
            </w:pPr>
          </w:p>
        </w:tc>
        <w:tc>
          <w:tcPr>
            <w:tcW w:w="2297" w:type="dxa"/>
          </w:tcPr>
          <w:p>
            <w:pPr>
              <w:pStyle w:val="TableParagraph"/>
              <w:spacing w:before="1"/>
              <w:ind w:left="69" w:right="95"/>
              <w:rPr>
                <w:sz w:val="16"/>
              </w:rPr>
            </w:pPr>
            <w:r>
              <w:rPr>
                <w:sz w:val="16"/>
              </w:rPr>
              <w:t>Realizar el 100% de las</w:t>
            </w:r>
            <w:r>
              <w:rPr>
                <w:spacing w:val="40"/>
                <w:sz w:val="16"/>
              </w:rPr>
              <w:t> </w:t>
            </w:r>
            <w:r>
              <w:rPr>
                <w:sz w:val="16"/>
              </w:rPr>
              <w:t>actuaciones de evaluación,</w:t>
            </w:r>
            <w:r>
              <w:rPr>
                <w:spacing w:val="40"/>
                <w:sz w:val="16"/>
              </w:rPr>
              <w:t> </w:t>
            </w:r>
            <w:r>
              <w:rPr>
                <w:sz w:val="16"/>
              </w:rPr>
              <w:t>control</w:t>
            </w:r>
            <w:r>
              <w:rPr>
                <w:spacing w:val="-10"/>
                <w:sz w:val="16"/>
              </w:rPr>
              <w:t> </w:t>
            </w:r>
            <w:r>
              <w:rPr>
                <w:sz w:val="16"/>
              </w:rPr>
              <w:t>y</w:t>
            </w:r>
            <w:r>
              <w:rPr>
                <w:spacing w:val="-10"/>
                <w:sz w:val="16"/>
              </w:rPr>
              <w:t> </w:t>
            </w:r>
            <w:r>
              <w:rPr>
                <w:sz w:val="16"/>
              </w:rPr>
              <w:t>seguimiento</w:t>
            </w:r>
            <w:r>
              <w:rPr>
                <w:spacing w:val="-8"/>
                <w:sz w:val="16"/>
              </w:rPr>
              <w:t> </w:t>
            </w:r>
            <w:r>
              <w:rPr>
                <w:sz w:val="16"/>
              </w:rPr>
              <w:t>a</w:t>
            </w:r>
            <w:r>
              <w:rPr>
                <w:spacing w:val="-10"/>
                <w:sz w:val="16"/>
              </w:rPr>
              <w:t> </w:t>
            </w:r>
            <w:r>
              <w:rPr>
                <w:sz w:val="16"/>
              </w:rPr>
              <w:t>predios</w:t>
            </w:r>
            <w:r>
              <w:rPr>
                <w:spacing w:val="40"/>
                <w:sz w:val="16"/>
              </w:rPr>
              <w:t> </w:t>
            </w:r>
            <w:r>
              <w:rPr>
                <w:sz w:val="16"/>
              </w:rPr>
              <w:t>identificados como sitios</w:t>
            </w:r>
            <w:r>
              <w:rPr>
                <w:spacing w:val="40"/>
                <w:sz w:val="16"/>
              </w:rPr>
              <w:t> </w:t>
            </w:r>
            <w:r>
              <w:rPr>
                <w:sz w:val="16"/>
              </w:rPr>
              <w:t>potencialmente contaminados,</w:t>
            </w:r>
            <w:r>
              <w:rPr>
                <w:spacing w:val="40"/>
                <w:sz w:val="16"/>
              </w:rPr>
              <w:t> </w:t>
            </w:r>
            <w:r>
              <w:rPr>
                <w:sz w:val="16"/>
              </w:rPr>
              <w:t>sitios contaminados o con</w:t>
            </w:r>
          </w:p>
          <w:p>
            <w:pPr>
              <w:pStyle w:val="TableParagraph"/>
              <w:spacing w:line="163" w:lineRule="exact" w:before="1"/>
              <w:ind w:left="69"/>
              <w:rPr>
                <w:sz w:val="16"/>
              </w:rPr>
            </w:pPr>
            <w:r>
              <w:rPr>
                <w:sz w:val="16"/>
              </w:rPr>
              <w:t>pasivos</w:t>
            </w:r>
            <w:r>
              <w:rPr>
                <w:spacing w:val="-8"/>
                <w:sz w:val="16"/>
              </w:rPr>
              <w:t> </w:t>
            </w:r>
            <w:r>
              <w:rPr>
                <w:sz w:val="16"/>
              </w:rPr>
              <w:t>ambientales</w:t>
            </w:r>
            <w:r>
              <w:rPr>
                <w:spacing w:val="-6"/>
                <w:sz w:val="16"/>
              </w:rPr>
              <w:t> </w:t>
            </w:r>
            <w:r>
              <w:rPr>
                <w:sz w:val="16"/>
              </w:rPr>
              <w:t>en</w:t>
            </w:r>
            <w:r>
              <w:rPr>
                <w:spacing w:val="-5"/>
                <w:sz w:val="16"/>
              </w:rPr>
              <w:t> </w:t>
            </w:r>
            <w:r>
              <w:rPr>
                <w:sz w:val="16"/>
              </w:rPr>
              <w:t>el</w:t>
            </w:r>
            <w:r>
              <w:rPr>
                <w:spacing w:val="-3"/>
                <w:sz w:val="16"/>
              </w:rPr>
              <w:t> </w:t>
            </w:r>
            <w:r>
              <w:rPr>
                <w:spacing w:val="-4"/>
                <w:sz w:val="16"/>
              </w:rPr>
              <w:t>D.C.</w:t>
            </w:r>
          </w:p>
        </w:tc>
        <w:tc>
          <w:tcPr>
            <w:tcW w:w="4006" w:type="dxa"/>
            <w:vMerge/>
            <w:tcBorders>
              <w:top w:val="nil"/>
            </w:tcBorders>
          </w:tcPr>
          <w:p>
            <w:pPr>
              <w:rPr>
                <w:sz w:val="2"/>
                <w:szCs w:val="2"/>
              </w:rPr>
            </w:pPr>
          </w:p>
        </w:tc>
      </w:tr>
      <w:tr>
        <w:trPr>
          <w:trHeight w:val="1285" w:hRule="atLeast"/>
        </w:trPr>
        <w:tc>
          <w:tcPr>
            <w:tcW w:w="2518" w:type="dxa"/>
            <w:vMerge/>
            <w:tcBorders>
              <w:top w:val="nil"/>
            </w:tcBorders>
          </w:tcPr>
          <w:p>
            <w:pPr>
              <w:rPr>
                <w:sz w:val="2"/>
                <w:szCs w:val="2"/>
              </w:rPr>
            </w:pPr>
          </w:p>
        </w:tc>
        <w:tc>
          <w:tcPr>
            <w:tcW w:w="2297" w:type="dxa"/>
          </w:tcPr>
          <w:p>
            <w:pPr>
              <w:pStyle w:val="TableParagraph"/>
              <w:spacing w:before="1"/>
              <w:ind w:left="69" w:right="64"/>
              <w:rPr>
                <w:sz w:val="16"/>
              </w:rPr>
            </w:pPr>
            <w:r>
              <w:rPr>
                <w:sz w:val="16"/>
              </w:rPr>
              <w:t>Realizar el 100% de las</w:t>
            </w:r>
            <w:r>
              <w:rPr>
                <w:spacing w:val="40"/>
                <w:sz w:val="16"/>
              </w:rPr>
              <w:t> </w:t>
            </w:r>
            <w:r>
              <w:rPr>
                <w:sz w:val="16"/>
              </w:rPr>
              <w:t>actuaciones de evaluación,</w:t>
            </w:r>
            <w:r>
              <w:rPr>
                <w:spacing w:val="40"/>
                <w:sz w:val="16"/>
              </w:rPr>
              <w:t> </w:t>
            </w:r>
            <w:r>
              <w:rPr>
                <w:sz w:val="16"/>
              </w:rPr>
              <w:t>control y seguimiento a usuarios</w:t>
            </w:r>
            <w:r>
              <w:rPr>
                <w:spacing w:val="40"/>
                <w:sz w:val="16"/>
              </w:rPr>
              <w:t> </w:t>
            </w:r>
            <w:r>
              <w:rPr>
                <w:sz w:val="16"/>
              </w:rPr>
              <w:t>que realizan o realizaron</w:t>
            </w:r>
            <w:r>
              <w:rPr>
                <w:spacing w:val="40"/>
                <w:sz w:val="16"/>
              </w:rPr>
              <w:t> </w:t>
            </w:r>
            <w:r>
              <w:rPr>
                <w:sz w:val="16"/>
              </w:rPr>
              <w:t>almacenamiento,</w:t>
            </w:r>
            <w:r>
              <w:rPr>
                <w:spacing w:val="-10"/>
                <w:sz w:val="16"/>
              </w:rPr>
              <w:t> </w:t>
            </w:r>
            <w:r>
              <w:rPr>
                <w:sz w:val="16"/>
              </w:rPr>
              <w:t>distribución</w:t>
            </w:r>
            <w:r>
              <w:rPr>
                <w:spacing w:val="-10"/>
                <w:sz w:val="16"/>
              </w:rPr>
              <w:t> </w:t>
            </w:r>
            <w:r>
              <w:rPr>
                <w:sz w:val="16"/>
              </w:rPr>
              <w:t>y/o</w:t>
            </w:r>
            <w:r>
              <w:rPr>
                <w:spacing w:val="40"/>
                <w:sz w:val="16"/>
              </w:rPr>
              <w:t> </w:t>
            </w:r>
            <w:r>
              <w:rPr>
                <w:sz w:val="16"/>
              </w:rPr>
              <w:t>transporte de hidrocarburos</w:t>
            </w:r>
          </w:p>
          <w:p>
            <w:pPr>
              <w:pStyle w:val="TableParagraph"/>
              <w:spacing w:line="160" w:lineRule="exact"/>
              <w:ind w:left="69"/>
              <w:rPr>
                <w:sz w:val="16"/>
              </w:rPr>
            </w:pPr>
            <w:r>
              <w:rPr>
                <w:sz w:val="16"/>
              </w:rPr>
              <w:t>líquidos</w:t>
            </w:r>
            <w:r>
              <w:rPr>
                <w:spacing w:val="-8"/>
                <w:sz w:val="16"/>
              </w:rPr>
              <w:t> </w:t>
            </w:r>
            <w:r>
              <w:rPr>
                <w:sz w:val="16"/>
              </w:rPr>
              <w:t>en</w:t>
            </w:r>
            <w:r>
              <w:rPr>
                <w:spacing w:val="-2"/>
                <w:sz w:val="16"/>
              </w:rPr>
              <w:t> </w:t>
            </w:r>
            <w:r>
              <w:rPr>
                <w:sz w:val="16"/>
              </w:rPr>
              <w:t>el</w:t>
            </w:r>
            <w:r>
              <w:rPr>
                <w:spacing w:val="-2"/>
                <w:sz w:val="16"/>
              </w:rPr>
              <w:t> </w:t>
            </w:r>
            <w:r>
              <w:rPr>
                <w:spacing w:val="-5"/>
                <w:sz w:val="16"/>
              </w:rPr>
              <w:t>D.C</w:t>
            </w:r>
          </w:p>
        </w:tc>
        <w:tc>
          <w:tcPr>
            <w:tcW w:w="4006" w:type="dxa"/>
            <w:vMerge/>
            <w:tcBorders>
              <w:top w:val="nil"/>
            </w:tcBorders>
          </w:tcPr>
          <w:p>
            <w:pPr>
              <w:rPr>
                <w:sz w:val="2"/>
                <w:szCs w:val="2"/>
              </w:rPr>
            </w:pPr>
          </w:p>
        </w:tc>
      </w:tr>
      <w:tr>
        <w:trPr>
          <w:trHeight w:val="1105" w:hRule="atLeast"/>
        </w:trPr>
        <w:tc>
          <w:tcPr>
            <w:tcW w:w="2518" w:type="dxa"/>
            <w:vMerge/>
            <w:tcBorders>
              <w:top w:val="nil"/>
            </w:tcBorders>
          </w:tcPr>
          <w:p>
            <w:pPr>
              <w:rPr>
                <w:sz w:val="2"/>
                <w:szCs w:val="2"/>
              </w:rPr>
            </w:pPr>
          </w:p>
        </w:tc>
        <w:tc>
          <w:tcPr>
            <w:tcW w:w="2297" w:type="dxa"/>
          </w:tcPr>
          <w:p>
            <w:pPr>
              <w:pStyle w:val="TableParagraph"/>
              <w:spacing w:before="1"/>
              <w:ind w:left="69" w:right="95"/>
              <w:rPr>
                <w:sz w:val="16"/>
              </w:rPr>
            </w:pPr>
            <w:r>
              <w:rPr>
                <w:sz w:val="16"/>
              </w:rPr>
              <w:t>Realizar el 100% de las</w:t>
            </w:r>
            <w:r>
              <w:rPr>
                <w:spacing w:val="40"/>
                <w:sz w:val="16"/>
              </w:rPr>
              <w:t> </w:t>
            </w:r>
            <w:r>
              <w:rPr>
                <w:sz w:val="16"/>
              </w:rPr>
              <w:t>actuaciones de evaluación,</w:t>
            </w:r>
            <w:r>
              <w:rPr>
                <w:spacing w:val="40"/>
                <w:sz w:val="16"/>
              </w:rPr>
              <w:t> </w:t>
            </w:r>
            <w:r>
              <w:rPr>
                <w:sz w:val="16"/>
              </w:rPr>
              <w:t>control</w:t>
            </w:r>
            <w:r>
              <w:rPr>
                <w:spacing w:val="-1"/>
                <w:sz w:val="16"/>
              </w:rPr>
              <w:t> </w:t>
            </w:r>
            <w:r>
              <w:rPr>
                <w:sz w:val="16"/>
              </w:rPr>
              <w:t>y</w:t>
            </w:r>
            <w:r>
              <w:rPr>
                <w:spacing w:val="-1"/>
                <w:sz w:val="16"/>
              </w:rPr>
              <w:t> </w:t>
            </w:r>
            <w:r>
              <w:rPr>
                <w:sz w:val="16"/>
              </w:rPr>
              <w:t>seguimiento ambiental</w:t>
            </w:r>
            <w:r>
              <w:rPr>
                <w:spacing w:val="40"/>
                <w:sz w:val="16"/>
              </w:rPr>
              <w:t> </w:t>
            </w:r>
            <w:r>
              <w:rPr>
                <w:sz w:val="16"/>
              </w:rPr>
              <w:t>a</w:t>
            </w:r>
            <w:r>
              <w:rPr>
                <w:spacing w:val="-10"/>
                <w:sz w:val="16"/>
              </w:rPr>
              <w:t> </w:t>
            </w:r>
            <w:r>
              <w:rPr>
                <w:sz w:val="16"/>
              </w:rPr>
              <w:t>predios</w:t>
            </w:r>
            <w:r>
              <w:rPr>
                <w:spacing w:val="-10"/>
                <w:sz w:val="16"/>
              </w:rPr>
              <w:t> </w:t>
            </w:r>
            <w:r>
              <w:rPr>
                <w:sz w:val="16"/>
              </w:rPr>
              <w:t>afectados</w:t>
            </w:r>
            <w:r>
              <w:rPr>
                <w:spacing w:val="-10"/>
                <w:sz w:val="16"/>
              </w:rPr>
              <w:t> </w:t>
            </w:r>
            <w:r>
              <w:rPr>
                <w:sz w:val="16"/>
              </w:rPr>
              <w:t>por</w:t>
            </w:r>
            <w:r>
              <w:rPr>
                <w:spacing w:val="-9"/>
                <w:sz w:val="16"/>
              </w:rPr>
              <w:t> </w:t>
            </w:r>
            <w:r>
              <w:rPr>
                <w:sz w:val="16"/>
              </w:rPr>
              <w:t>actividad</w:t>
            </w:r>
            <w:r>
              <w:rPr>
                <w:spacing w:val="40"/>
                <w:sz w:val="16"/>
              </w:rPr>
              <w:t> </w:t>
            </w:r>
            <w:r>
              <w:rPr>
                <w:sz w:val="16"/>
              </w:rPr>
              <w:t>extractiva de minerales en el</w:t>
            </w:r>
          </w:p>
          <w:p>
            <w:pPr>
              <w:pStyle w:val="TableParagraph"/>
              <w:spacing w:line="163" w:lineRule="exact" w:before="2"/>
              <w:ind w:left="69"/>
              <w:rPr>
                <w:sz w:val="16"/>
              </w:rPr>
            </w:pPr>
            <w:r>
              <w:rPr>
                <w:sz w:val="16"/>
              </w:rPr>
              <w:t>perímetro</w:t>
            </w:r>
            <w:r>
              <w:rPr>
                <w:spacing w:val="-6"/>
                <w:sz w:val="16"/>
              </w:rPr>
              <w:t> </w:t>
            </w:r>
            <w:r>
              <w:rPr>
                <w:sz w:val="16"/>
              </w:rPr>
              <w:t>urbano</w:t>
            </w:r>
            <w:r>
              <w:rPr>
                <w:spacing w:val="-6"/>
                <w:sz w:val="16"/>
              </w:rPr>
              <w:t> </w:t>
            </w:r>
            <w:r>
              <w:rPr>
                <w:sz w:val="16"/>
              </w:rPr>
              <w:t>del</w:t>
            </w:r>
            <w:r>
              <w:rPr>
                <w:spacing w:val="-4"/>
                <w:sz w:val="16"/>
              </w:rPr>
              <w:t> </w:t>
            </w:r>
            <w:r>
              <w:rPr>
                <w:spacing w:val="-5"/>
                <w:sz w:val="16"/>
              </w:rPr>
              <w:t>D.C</w:t>
            </w:r>
          </w:p>
        </w:tc>
        <w:tc>
          <w:tcPr>
            <w:tcW w:w="4006" w:type="dxa"/>
            <w:vMerge/>
            <w:tcBorders>
              <w:top w:val="nil"/>
            </w:tcBorders>
          </w:tcPr>
          <w:p>
            <w:pPr>
              <w:rPr>
                <w:sz w:val="2"/>
                <w:szCs w:val="2"/>
              </w:rPr>
            </w:pPr>
          </w:p>
        </w:tc>
      </w:tr>
      <w:tr>
        <w:trPr>
          <w:trHeight w:val="736" w:hRule="atLeast"/>
        </w:trPr>
        <w:tc>
          <w:tcPr>
            <w:tcW w:w="2518" w:type="dxa"/>
            <w:vMerge/>
            <w:tcBorders>
              <w:top w:val="nil"/>
            </w:tcBorders>
          </w:tcPr>
          <w:p>
            <w:pPr>
              <w:rPr>
                <w:sz w:val="2"/>
                <w:szCs w:val="2"/>
              </w:rPr>
            </w:pPr>
          </w:p>
        </w:tc>
        <w:tc>
          <w:tcPr>
            <w:tcW w:w="2297" w:type="dxa"/>
          </w:tcPr>
          <w:p>
            <w:pPr>
              <w:pStyle w:val="TableParagraph"/>
              <w:spacing w:before="1"/>
              <w:ind w:left="69" w:right="64"/>
              <w:rPr>
                <w:sz w:val="16"/>
              </w:rPr>
            </w:pPr>
            <w:r>
              <w:rPr>
                <w:sz w:val="16"/>
              </w:rPr>
              <w:t>Desarrollar 4 documentos que</w:t>
            </w:r>
            <w:r>
              <w:rPr>
                <w:spacing w:val="40"/>
                <w:sz w:val="16"/>
              </w:rPr>
              <w:t> </w:t>
            </w:r>
            <w:r>
              <w:rPr>
                <w:sz w:val="16"/>
              </w:rPr>
              <w:t>establezcan</w:t>
            </w:r>
            <w:r>
              <w:rPr>
                <w:spacing w:val="-10"/>
                <w:sz w:val="16"/>
              </w:rPr>
              <w:t> </w:t>
            </w:r>
            <w:r>
              <w:rPr>
                <w:sz w:val="16"/>
              </w:rPr>
              <w:t>los</w:t>
            </w:r>
            <w:r>
              <w:rPr>
                <w:spacing w:val="-10"/>
                <w:sz w:val="16"/>
              </w:rPr>
              <w:t> </w:t>
            </w:r>
            <w:r>
              <w:rPr>
                <w:sz w:val="16"/>
              </w:rPr>
              <w:t>lineamientos</w:t>
            </w:r>
            <w:r>
              <w:rPr>
                <w:spacing w:val="-10"/>
                <w:sz w:val="16"/>
              </w:rPr>
              <w:t> </w:t>
            </w:r>
            <w:r>
              <w:rPr>
                <w:sz w:val="16"/>
              </w:rPr>
              <w:t>para</w:t>
            </w:r>
            <w:r>
              <w:rPr>
                <w:spacing w:val="40"/>
                <w:sz w:val="16"/>
              </w:rPr>
              <w:t> </w:t>
            </w:r>
            <w:r>
              <w:rPr>
                <w:sz w:val="16"/>
              </w:rPr>
              <w:t>la gestión integral del recurso</w:t>
            </w:r>
          </w:p>
          <w:p>
            <w:pPr>
              <w:pStyle w:val="TableParagraph"/>
              <w:spacing w:line="163" w:lineRule="exact" w:before="1"/>
              <w:ind w:left="69"/>
              <w:rPr>
                <w:sz w:val="16"/>
              </w:rPr>
            </w:pPr>
            <w:r>
              <w:rPr>
                <w:spacing w:val="-2"/>
                <w:sz w:val="16"/>
              </w:rPr>
              <w:t>suelo.</w:t>
            </w:r>
          </w:p>
        </w:tc>
        <w:tc>
          <w:tcPr>
            <w:tcW w:w="4006" w:type="dxa"/>
            <w:vMerge/>
            <w:tcBorders>
              <w:top w:val="nil"/>
            </w:tcBorders>
          </w:tcPr>
          <w:p>
            <w:pPr>
              <w:rPr>
                <w:sz w:val="2"/>
                <w:szCs w:val="2"/>
              </w:rPr>
            </w:pPr>
          </w:p>
        </w:tc>
      </w:tr>
      <w:tr>
        <w:trPr>
          <w:trHeight w:val="918" w:hRule="atLeast"/>
        </w:trPr>
        <w:tc>
          <w:tcPr>
            <w:tcW w:w="2518" w:type="dxa"/>
            <w:vMerge/>
            <w:tcBorders>
              <w:top w:val="nil"/>
            </w:tcBorders>
          </w:tcPr>
          <w:p>
            <w:pPr>
              <w:rPr>
                <w:sz w:val="2"/>
                <w:szCs w:val="2"/>
              </w:rPr>
            </w:pPr>
          </w:p>
        </w:tc>
        <w:tc>
          <w:tcPr>
            <w:tcW w:w="2297" w:type="dxa"/>
          </w:tcPr>
          <w:p>
            <w:pPr>
              <w:pStyle w:val="TableParagraph"/>
              <w:spacing w:before="1"/>
              <w:ind w:left="69" w:right="51"/>
              <w:rPr>
                <w:sz w:val="16"/>
              </w:rPr>
            </w:pPr>
            <w:r>
              <w:rPr>
                <w:sz w:val="16"/>
              </w:rPr>
              <w:t>Realizar 49.412 actuaciones de</w:t>
            </w:r>
            <w:r>
              <w:rPr>
                <w:spacing w:val="40"/>
                <w:sz w:val="16"/>
              </w:rPr>
              <w:t> </w:t>
            </w:r>
            <w:r>
              <w:rPr>
                <w:sz w:val="16"/>
              </w:rPr>
              <w:t>evaluación, control, seguimiento</w:t>
            </w:r>
            <w:r>
              <w:rPr>
                <w:spacing w:val="40"/>
                <w:sz w:val="16"/>
              </w:rPr>
              <w:t> </w:t>
            </w:r>
            <w:r>
              <w:rPr>
                <w:sz w:val="16"/>
              </w:rPr>
              <w:t>y</w:t>
            </w:r>
            <w:r>
              <w:rPr>
                <w:spacing w:val="-9"/>
                <w:sz w:val="16"/>
              </w:rPr>
              <w:t> </w:t>
            </w:r>
            <w:r>
              <w:rPr>
                <w:sz w:val="16"/>
              </w:rPr>
              <w:t>prevención</w:t>
            </w:r>
            <w:r>
              <w:rPr>
                <w:spacing w:val="-9"/>
                <w:sz w:val="16"/>
              </w:rPr>
              <w:t> </w:t>
            </w:r>
            <w:r>
              <w:rPr>
                <w:sz w:val="16"/>
              </w:rPr>
              <w:t>ejecutadas</w:t>
            </w:r>
            <w:r>
              <w:rPr>
                <w:spacing w:val="-8"/>
                <w:sz w:val="16"/>
              </w:rPr>
              <w:t> </w:t>
            </w:r>
            <w:r>
              <w:rPr>
                <w:sz w:val="16"/>
              </w:rPr>
              <w:t>sobre</w:t>
            </w:r>
            <w:r>
              <w:rPr>
                <w:spacing w:val="-10"/>
                <w:sz w:val="16"/>
              </w:rPr>
              <w:t> </w:t>
            </w:r>
            <w:r>
              <w:rPr>
                <w:sz w:val="16"/>
              </w:rPr>
              <w:t>los</w:t>
            </w:r>
            <w:r>
              <w:rPr>
                <w:spacing w:val="40"/>
                <w:sz w:val="16"/>
              </w:rPr>
              <w:t> </w:t>
            </w:r>
            <w:r>
              <w:rPr>
                <w:sz w:val="16"/>
              </w:rPr>
              <w:t>recursos</w:t>
            </w:r>
            <w:r>
              <w:rPr>
                <w:spacing w:val="-5"/>
                <w:sz w:val="16"/>
              </w:rPr>
              <w:t> </w:t>
            </w:r>
            <w:r>
              <w:rPr>
                <w:sz w:val="16"/>
              </w:rPr>
              <w:t>flora</w:t>
            </w:r>
            <w:r>
              <w:rPr>
                <w:spacing w:val="-6"/>
                <w:sz w:val="16"/>
              </w:rPr>
              <w:t> </w:t>
            </w:r>
            <w:r>
              <w:rPr>
                <w:sz w:val="16"/>
              </w:rPr>
              <w:t>y</w:t>
            </w:r>
            <w:r>
              <w:rPr>
                <w:spacing w:val="-5"/>
                <w:sz w:val="16"/>
              </w:rPr>
              <w:t> </w:t>
            </w:r>
            <w:r>
              <w:rPr>
                <w:sz w:val="16"/>
              </w:rPr>
              <w:t>fauna</w:t>
            </w:r>
            <w:r>
              <w:rPr>
                <w:spacing w:val="-3"/>
                <w:sz w:val="16"/>
              </w:rPr>
              <w:t> </w:t>
            </w:r>
            <w:r>
              <w:rPr>
                <w:sz w:val="16"/>
              </w:rPr>
              <w:t>silvestre</w:t>
            </w:r>
            <w:r>
              <w:rPr>
                <w:spacing w:val="-3"/>
                <w:sz w:val="16"/>
              </w:rPr>
              <w:t> </w:t>
            </w:r>
            <w:r>
              <w:rPr>
                <w:spacing w:val="-5"/>
                <w:sz w:val="16"/>
              </w:rPr>
              <w:t>en</w:t>
            </w:r>
          </w:p>
          <w:p>
            <w:pPr>
              <w:pStyle w:val="TableParagraph"/>
              <w:spacing w:line="161" w:lineRule="exact"/>
              <w:ind w:left="69"/>
              <w:rPr>
                <w:sz w:val="16"/>
              </w:rPr>
            </w:pPr>
            <w:r>
              <w:rPr>
                <w:sz w:val="16"/>
              </w:rPr>
              <w:t>Bogotá</w:t>
            </w:r>
            <w:r>
              <w:rPr>
                <w:spacing w:val="-8"/>
                <w:sz w:val="16"/>
              </w:rPr>
              <w:t> </w:t>
            </w:r>
            <w:r>
              <w:rPr>
                <w:spacing w:val="-4"/>
                <w:sz w:val="16"/>
              </w:rPr>
              <w:t>D.C.</w:t>
            </w:r>
          </w:p>
        </w:tc>
        <w:tc>
          <w:tcPr>
            <w:tcW w:w="4006" w:type="dxa"/>
            <w:vMerge/>
            <w:tcBorders>
              <w:top w:val="nil"/>
            </w:tcBorders>
          </w:tcPr>
          <w:p>
            <w:pPr>
              <w:rPr>
                <w:sz w:val="2"/>
                <w:szCs w:val="2"/>
              </w:rPr>
            </w:pPr>
          </w:p>
        </w:tc>
      </w:tr>
      <w:tr>
        <w:trPr>
          <w:trHeight w:val="736" w:hRule="atLeast"/>
        </w:trPr>
        <w:tc>
          <w:tcPr>
            <w:tcW w:w="2518" w:type="dxa"/>
            <w:vMerge/>
            <w:tcBorders>
              <w:top w:val="nil"/>
            </w:tcBorders>
          </w:tcPr>
          <w:p>
            <w:pPr>
              <w:rPr>
                <w:sz w:val="2"/>
                <w:szCs w:val="2"/>
              </w:rPr>
            </w:pPr>
          </w:p>
        </w:tc>
        <w:tc>
          <w:tcPr>
            <w:tcW w:w="2297" w:type="dxa"/>
          </w:tcPr>
          <w:p>
            <w:pPr>
              <w:pStyle w:val="TableParagraph"/>
              <w:spacing w:before="1"/>
              <w:ind w:left="69"/>
              <w:rPr>
                <w:sz w:val="16"/>
              </w:rPr>
            </w:pPr>
            <w:r>
              <w:rPr>
                <w:sz w:val="16"/>
              </w:rPr>
              <w:t>Realizar</w:t>
            </w:r>
            <w:r>
              <w:rPr>
                <w:spacing w:val="-9"/>
                <w:sz w:val="16"/>
              </w:rPr>
              <w:t> </w:t>
            </w:r>
            <w:r>
              <w:rPr>
                <w:sz w:val="16"/>
              </w:rPr>
              <w:t>107.417</w:t>
            </w:r>
            <w:r>
              <w:rPr>
                <w:spacing w:val="-5"/>
                <w:sz w:val="16"/>
              </w:rPr>
              <w:t> </w:t>
            </w:r>
            <w:r>
              <w:rPr>
                <w:sz w:val="16"/>
              </w:rPr>
              <w:t>actuaciones</w:t>
            </w:r>
            <w:r>
              <w:rPr>
                <w:spacing w:val="-8"/>
                <w:sz w:val="16"/>
              </w:rPr>
              <w:t> </w:t>
            </w:r>
            <w:r>
              <w:rPr>
                <w:sz w:val="16"/>
              </w:rPr>
              <w:t>de</w:t>
            </w:r>
            <w:r>
              <w:rPr>
                <w:spacing w:val="40"/>
                <w:sz w:val="16"/>
              </w:rPr>
              <w:t> </w:t>
            </w:r>
            <w:r>
              <w:rPr>
                <w:sz w:val="16"/>
              </w:rPr>
              <w:t>evaluación,</w:t>
            </w:r>
            <w:r>
              <w:rPr>
                <w:spacing w:val="-9"/>
                <w:sz w:val="16"/>
              </w:rPr>
              <w:t> </w:t>
            </w:r>
            <w:r>
              <w:rPr>
                <w:sz w:val="16"/>
              </w:rPr>
              <w:t>control,</w:t>
            </w:r>
            <w:r>
              <w:rPr>
                <w:spacing w:val="-10"/>
                <w:sz w:val="16"/>
              </w:rPr>
              <w:t> </w:t>
            </w:r>
            <w:r>
              <w:rPr>
                <w:spacing w:val="-2"/>
                <w:sz w:val="16"/>
              </w:rPr>
              <w:t>seguimiento</w:t>
            </w:r>
          </w:p>
          <w:p>
            <w:pPr>
              <w:pStyle w:val="TableParagraph"/>
              <w:spacing w:line="182" w:lineRule="exact"/>
              <w:ind w:left="69"/>
              <w:rPr>
                <w:sz w:val="16"/>
              </w:rPr>
            </w:pPr>
            <w:r>
              <w:rPr>
                <w:sz w:val="16"/>
              </w:rPr>
              <w:t>y</w:t>
            </w:r>
            <w:r>
              <w:rPr>
                <w:spacing w:val="-10"/>
                <w:sz w:val="16"/>
              </w:rPr>
              <w:t> </w:t>
            </w:r>
            <w:r>
              <w:rPr>
                <w:sz w:val="16"/>
              </w:rPr>
              <w:t>prevención</w:t>
            </w:r>
            <w:r>
              <w:rPr>
                <w:spacing w:val="-10"/>
                <w:sz w:val="16"/>
              </w:rPr>
              <w:t> </w:t>
            </w:r>
            <w:r>
              <w:rPr>
                <w:sz w:val="16"/>
              </w:rPr>
              <w:t>ejecutadas</w:t>
            </w:r>
            <w:r>
              <w:rPr>
                <w:spacing w:val="-10"/>
                <w:sz w:val="16"/>
              </w:rPr>
              <w:t> </w:t>
            </w:r>
            <w:r>
              <w:rPr>
                <w:sz w:val="16"/>
              </w:rPr>
              <w:t>sobre</w:t>
            </w:r>
            <w:r>
              <w:rPr>
                <w:spacing w:val="-10"/>
                <w:sz w:val="16"/>
              </w:rPr>
              <w:t> </w:t>
            </w:r>
            <w:r>
              <w:rPr>
                <w:sz w:val="16"/>
              </w:rPr>
              <w:t>el</w:t>
            </w:r>
            <w:r>
              <w:rPr>
                <w:spacing w:val="40"/>
                <w:sz w:val="16"/>
              </w:rPr>
              <w:t> </w:t>
            </w:r>
            <w:r>
              <w:rPr>
                <w:sz w:val="16"/>
              </w:rPr>
              <w:t>arbolado</w:t>
            </w:r>
            <w:r>
              <w:rPr>
                <w:spacing w:val="-3"/>
                <w:sz w:val="16"/>
              </w:rPr>
              <w:t> </w:t>
            </w:r>
            <w:r>
              <w:rPr>
                <w:sz w:val="16"/>
              </w:rPr>
              <w:t>urbano.</w:t>
            </w:r>
          </w:p>
        </w:tc>
        <w:tc>
          <w:tcPr>
            <w:tcW w:w="4006" w:type="dxa"/>
            <w:vMerge/>
            <w:tcBorders>
              <w:top w:val="nil"/>
            </w:tcBorders>
          </w:tcPr>
          <w:p>
            <w:pPr>
              <w:rPr>
                <w:sz w:val="2"/>
                <w:szCs w:val="2"/>
              </w:rPr>
            </w:pPr>
          </w:p>
        </w:tc>
      </w:tr>
      <w:tr>
        <w:trPr>
          <w:trHeight w:val="553" w:hRule="atLeast"/>
        </w:trPr>
        <w:tc>
          <w:tcPr>
            <w:tcW w:w="2518" w:type="dxa"/>
            <w:vMerge/>
            <w:tcBorders>
              <w:top w:val="nil"/>
            </w:tcBorders>
          </w:tcPr>
          <w:p>
            <w:pPr>
              <w:rPr>
                <w:sz w:val="2"/>
                <w:szCs w:val="2"/>
              </w:rPr>
            </w:pPr>
          </w:p>
        </w:tc>
        <w:tc>
          <w:tcPr>
            <w:tcW w:w="2297" w:type="dxa"/>
          </w:tcPr>
          <w:p>
            <w:pPr>
              <w:pStyle w:val="TableParagraph"/>
              <w:spacing w:line="180" w:lineRule="atLeast"/>
              <w:ind w:left="69" w:right="95"/>
              <w:rPr>
                <w:sz w:val="16"/>
              </w:rPr>
            </w:pPr>
            <w:r>
              <w:rPr>
                <w:sz w:val="16"/>
              </w:rPr>
              <w:t>Atender 24.800 animales</w:t>
            </w:r>
            <w:r>
              <w:rPr>
                <w:spacing w:val="40"/>
                <w:sz w:val="16"/>
              </w:rPr>
              <w:t> </w:t>
            </w:r>
            <w:r>
              <w:rPr>
                <w:sz w:val="16"/>
              </w:rPr>
              <w:t>silvestres</w:t>
            </w:r>
            <w:r>
              <w:rPr>
                <w:spacing w:val="-10"/>
                <w:sz w:val="16"/>
              </w:rPr>
              <w:t> </w:t>
            </w:r>
            <w:r>
              <w:rPr>
                <w:sz w:val="16"/>
              </w:rPr>
              <w:t>vivos</w:t>
            </w:r>
            <w:r>
              <w:rPr>
                <w:spacing w:val="-10"/>
                <w:sz w:val="16"/>
              </w:rPr>
              <w:t> </w:t>
            </w:r>
            <w:r>
              <w:rPr>
                <w:sz w:val="16"/>
              </w:rPr>
              <w:t>recuperados</w:t>
            </w:r>
            <w:r>
              <w:rPr>
                <w:spacing w:val="-10"/>
                <w:sz w:val="16"/>
              </w:rPr>
              <w:t> </w:t>
            </w:r>
            <w:r>
              <w:rPr>
                <w:sz w:val="16"/>
              </w:rPr>
              <w:t>por</w:t>
            </w:r>
            <w:r>
              <w:rPr>
                <w:spacing w:val="40"/>
                <w:sz w:val="16"/>
              </w:rPr>
              <w:t> </w:t>
            </w:r>
            <w:r>
              <w:rPr>
                <w:sz w:val="16"/>
              </w:rPr>
              <w:t>la autoridad ambiental.</w:t>
            </w:r>
          </w:p>
        </w:tc>
        <w:tc>
          <w:tcPr>
            <w:tcW w:w="4006" w:type="dxa"/>
            <w:vMerge/>
            <w:tcBorders>
              <w:top w:val="nil"/>
            </w:tcBorders>
          </w:tcPr>
          <w:p>
            <w:pPr>
              <w:rPr>
                <w:sz w:val="2"/>
                <w:szCs w:val="2"/>
              </w:rPr>
            </w:pPr>
          </w:p>
        </w:tc>
      </w:tr>
      <w:tr>
        <w:trPr>
          <w:trHeight w:val="1103" w:hRule="atLeast"/>
        </w:trPr>
        <w:tc>
          <w:tcPr>
            <w:tcW w:w="2518" w:type="dxa"/>
            <w:vMerge w:val="restart"/>
          </w:tcPr>
          <w:p>
            <w:pPr>
              <w:pStyle w:val="TableParagraph"/>
              <w:rPr>
                <w:b/>
                <w:sz w:val="16"/>
              </w:rPr>
            </w:pPr>
          </w:p>
          <w:p>
            <w:pPr>
              <w:pStyle w:val="TableParagraph"/>
              <w:spacing w:before="10"/>
              <w:rPr>
                <w:b/>
                <w:sz w:val="16"/>
              </w:rPr>
            </w:pPr>
          </w:p>
          <w:p>
            <w:pPr>
              <w:pStyle w:val="TableParagraph"/>
              <w:ind w:left="71" w:right="19"/>
              <w:rPr>
                <w:sz w:val="16"/>
              </w:rPr>
            </w:pPr>
            <w:r>
              <w:rPr>
                <w:sz w:val="16"/>
              </w:rPr>
              <w:t>Realizar las acciones de control</w:t>
            </w:r>
            <w:r>
              <w:rPr>
                <w:spacing w:val="40"/>
                <w:sz w:val="16"/>
              </w:rPr>
              <w:t> </w:t>
            </w:r>
            <w:r>
              <w:rPr>
                <w:sz w:val="16"/>
              </w:rPr>
              <w:t>ambiental en el Distrito Capital</w:t>
            </w:r>
            <w:r>
              <w:rPr>
                <w:spacing w:val="40"/>
                <w:sz w:val="16"/>
              </w:rPr>
              <w:t> </w:t>
            </w:r>
            <w:r>
              <w:rPr>
                <w:sz w:val="16"/>
              </w:rPr>
              <w:t>mediante actividades técnicas y</w:t>
            </w:r>
            <w:r>
              <w:rPr>
                <w:spacing w:val="40"/>
                <w:sz w:val="16"/>
              </w:rPr>
              <w:t> </w:t>
            </w:r>
            <w:r>
              <w:rPr>
                <w:sz w:val="16"/>
              </w:rPr>
              <w:t>jurídicas,</w:t>
            </w:r>
            <w:r>
              <w:rPr>
                <w:spacing w:val="-7"/>
                <w:sz w:val="16"/>
              </w:rPr>
              <w:t> </w:t>
            </w:r>
            <w:r>
              <w:rPr>
                <w:sz w:val="16"/>
              </w:rPr>
              <w:t>que</w:t>
            </w:r>
            <w:r>
              <w:rPr>
                <w:spacing w:val="-7"/>
                <w:sz w:val="16"/>
              </w:rPr>
              <w:t> </w:t>
            </w:r>
            <w:r>
              <w:rPr>
                <w:sz w:val="16"/>
              </w:rPr>
              <w:t>contribuyan</w:t>
            </w:r>
            <w:r>
              <w:rPr>
                <w:spacing w:val="-4"/>
                <w:sz w:val="16"/>
              </w:rPr>
              <w:t> </w:t>
            </w:r>
            <w:r>
              <w:rPr>
                <w:sz w:val="16"/>
              </w:rPr>
              <w:t>al</w:t>
            </w:r>
            <w:r>
              <w:rPr>
                <w:spacing w:val="-4"/>
                <w:sz w:val="16"/>
              </w:rPr>
              <w:t> </w:t>
            </w:r>
            <w:r>
              <w:rPr>
                <w:sz w:val="16"/>
              </w:rPr>
              <w:t>manejo</w:t>
            </w:r>
            <w:r>
              <w:rPr>
                <w:spacing w:val="40"/>
                <w:sz w:val="16"/>
              </w:rPr>
              <w:t> </w:t>
            </w:r>
            <w:r>
              <w:rPr>
                <w:sz w:val="16"/>
              </w:rPr>
              <w:t>adecuado de residuos peligrosos,</w:t>
            </w:r>
            <w:r>
              <w:rPr>
                <w:spacing w:val="40"/>
                <w:sz w:val="16"/>
              </w:rPr>
              <w:t> </w:t>
            </w:r>
            <w:r>
              <w:rPr>
                <w:sz w:val="16"/>
              </w:rPr>
              <w:t>especiales</w:t>
            </w:r>
            <w:r>
              <w:rPr>
                <w:spacing w:val="-10"/>
                <w:sz w:val="16"/>
              </w:rPr>
              <w:t> </w:t>
            </w:r>
            <w:r>
              <w:rPr>
                <w:sz w:val="16"/>
              </w:rPr>
              <w:t>y</w:t>
            </w:r>
            <w:r>
              <w:rPr>
                <w:spacing w:val="-9"/>
                <w:sz w:val="16"/>
              </w:rPr>
              <w:t> </w:t>
            </w:r>
            <w:r>
              <w:rPr>
                <w:sz w:val="16"/>
              </w:rPr>
              <w:t>de</w:t>
            </w:r>
            <w:r>
              <w:rPr>
                <w:spacing w:val="-10"/>
                <w:sz w:val="16"/>
              </w:rPr>
              <w:t> </w:t>
            </w:r>
            <w:r>
              <w:rPr>
                <w:sz w:val="16"/>
              </w:rPr>
              <w:t>manejo</w:t>
            </w:r>
            <w:r>
              <w:rPr>
                <w:spacing w:val="-9"/>
                <w:sz w:val="16"/>
              </w:rPr>
              <w:t> </w:t>
            </w:r>
            <w:r>
              <w:rPr>
                <w:sz w:val="16"/>
              </w:rPr>
              <w:t>diferenciado,</w:t>
            </w:r>
            <w:r>
              <w:rPr>
                <w:spacing w:val="40"/>
                <w:sz w:val="16"/>
              </w:rPr>
              <w:t> </w:t>
            </w:r>
            <w:r>
              <w:rPr>
                <w:sz w:val="16"/>
              </w:rPr>
              <w:t>el cumplimiento normativo y la</w:t>
            </w:r>
            <w:r>
              <w:rPr>
                <w:spacing w:val="40"/>
                <w:sz w:val="16"/>
              </w:rPr>
              <w:t> </w:t>
            </w:r>
            <w:r>
              <w:rPr>
                <w:sz w:val="16"/>
              </w:rPr>
              <w:t>protección del medio ambiente.</w:t>
            </w:r>
          </w:p>
        </w:tc>
        <w:tc>
          <w:tcPr>
            <w:tcW w:w="2297" w:type="dxa"/>
          </w:tcPr>
          <w:p>
            <w:pPr>
              <w:pStyle w:val="TableParagraph"/>
              <w:spacing w:before="1"/>
              <w:ind w:left="69" w:right="95"/>
              <w:rPr>
                <w:sz w:val="16"/>
              </w:rPr>
            </w:pPr>
            <w:r>
              <w:rPr>
                <w:sz w:val="16"/>
              </w:rPr>
              <w:t>Realizar 25.200 actuaciones de</w:t>
            </w:r>
            <w:r>
              <w:rPr>
                <w:spacing w:val="40"/>
                <w:sz w:val="16"/>
              </w:rPr>
              <w:t> </w:t>
            </w:r>
            <w:r>
              <w:rPr>
                <w:sz w:val="16"/>
              </w:rPr>
              <w:t>control y seguimiento a los</w:t>
            </w:r>
            <w:r>
              <w:rPr>
                <w:spacing w:val="40"/>
                <w:sz w:val="16"/>
              </w:rPr>
              <w:t> </w:t>
            </w:r>
            <w:r>
              <w:rPr>
                <w:sz w:val="16"/>
              </w:rPr>
              <w:t>usuarios</w:t>
            </w:r>
            <w:r>
              <w:rPr>
                <w:spacing w:val="-8"/>
                <w:sz w:val="16"/>
              </w:rPr>
              <w:t> </w:t>
            </w:r>
            <w:r>
              <w:rPr>
                <w:sz w:val="16"/>
              </w:rPr>
              <w:t>de</w:t>
            </w:r>
            <w:r>
              <w:rPr>
                <w:spacing w:val="-8"/>
                <w:sz w:val="16"/>
              </w:rPr>
              <w:t> </w:t>
            </w:r>
            <w:r>
              <w:rPr>
                <w:sz w:val="16"/>
              </w:rPr>
              <w:t>la</w:t>
            </w:r>
            <w:r>
              <w:rPr>
                <w:spacing w:val="-8"/>
                <w:sz w:val="16"/>
              </w:rPr>
              <w:t> </w:t>
            </w:r>
            <w:r>
              <w:rPr>
                <w:sz w:val="16"/>
              </w:rPr>
              <w:t>cadena</w:t>
            </w:r>
            <w:r>
              <w:rPr>
                <w:spacing w:val="-8"/>
                <w:sz w:val="16"/>
              </w:rPr>
              <w:t> </w:t>
            </w:r>
            <w:r>
              <w:rPr>
                <w:sz w:val="16"/>
              </w:rPr>
              <w:t>de</w:t>
            </w:r>
            <w:r>
              <w:rPr>
                <w:spacing w:val="-8"/>
                <w:sz w:val="16"/>
              </w:rPr>
              <w:t> </w:t>
            </w:r>
            <w:r>
              <w:rPr>
                <w:sz w:val="16"/>
              </w:rPr>
              <w:t>gestión</w:t>
            </w:r>
            <w:r>
              <w:rPr>
                <w:spacing w:val="40"/>
                <w:sz w:val="16"/>
              </w:rPr>
              <w:t> </w:t>
            </w:r>
            <w:r>
              <w:rPr>
                <w:sz w:val="16"/>
              </w:rPr>
              <w:t>de los residuos peligrosos,</w:t>
            </w:r>
            <w:r>
              <w:rPr>
                <w:spacing w:val="40"/>
                <w:sz w:val="16"/>
              </w:rPr>
              <w:t> </w:t>
            </w:r>
            <w:r>
              <w:rPr>
                <w:sz w:val="16"/>
              </w:rPr>
              <w:t>especiales y de manejo</w:t>
            </w:r>
          </w:p>
          <w:p>
            <w:pPr>
              <w:pStyle w:val="TableParagraph"/>
              <w:spacing w:line="162" w:lineRule="exact"/>
              <w:ind w:left="69"/>
              <w:rPr>
                <w:sz w:val="16"/>
              </w:rPr>
            </w:pPr>
            <w:r>
              <w:rPr>
                <w:spacing w:val="-2"/>
                <w:sz w:val="16"/>
              </w:rPr>
              <w:t>diferenciado</w:t>
            </w:r>
          </w:p>
        </w:tc>
        <w:tc>
          <w:tcPr>
            <w:tcW w:w="4006" w:type="dxa"/>
            <w:vMerge/>
            <w:tcBorders>
              <w:top w:val="nil"/>
            </w:tcBorders>
          </w:tcPr>
          <w:p>
            <w:pPr>
              <w:rPr>
                <w:sz w:val="2"/>
                <w:szCs w:val="2"/>
              </w:rPr>
            </w:pPr>
          </w:p>
        </w:tc>
      </w:tr>
      <w:tr>
        <w:trPr>
          <w:trHeight w:val="1105" w:hRule="atLeast"/>
        </w:trPr>
        <w:tc>
          <w:tcPr>
            <w:tcW w:w="2518" w:type="dxa"/>
            <w:vMerge/>
            <w:tcBorders>
              <w:top w:val="nil"/>
            </w:tcBorders>
          </w:tcPr>
          <w:p>
            <w:pPr>
              <w:rPr>
                <w:sz w:val="2"/>
                <w:szCs w:val="2"/>
              </w:rPr>
            </w:pPr>
          </w:p>
        </w:tc>
        <w:tc>
          <w:tcPr>
            <w:tcW w:w="2297" w:type="dxa"/>
          </w:tcPr>
          <w:p>
            <w:pPr>
              <w:pStyle w:val="TableParagraph"/>
              <w:spacing w:before="1"/>
              <w:ind w:left="69"/>
              <w:rPr>
                <w:sz w:val="16"/>
              </w:rPr>
            </w:pPr>
            <w:r>
              <w:rPr>
                <w:sz w:val="16"/>
              </w:rPr>
              <w:t>Realizar</w:t>
            </w:r>
            <w:r>
              <w:rPr>
                <w:spacing w:val="-10"/>
                <w:sz w:val="16"/>
              </w:rPr>
              <w:t> </w:t>
            </w:r>
            <w:r>
              <w:rPr>
                <w:sz w:val="16"/>
              </w:rPr>
              <w:t>52.200</w:t>
            </w:r>
            <w:r>
              <w:rPr>
                <w:spacing w:val="-10"/>
                <w:sz w:val="16"/>
              </w:rPr>
              <w:t> </w:t>
            </w:r>
            <w:r>
              <w:rPr>
                <w:sz w:val="16"/>
              </w:rPr>
              <w:t>actuaciones</w:t>
            </w:r>
            <w:r>
              <w:rPr>
                <w:spacing w:val="-10"/>
                <w:sz w:val="16"/>
              </w:rPr>
              <w:t> </w:t>
            </w:r>
            <w:r>
              <w:rPr>
                <w:sz w:val="16"/>
              </w:rPr>
              <w:t>en</w:t>
            </w:r>
            <w:r>
              <w:rPr>
                <w:spacing w:val="-8"/>
                <w:sz w:val="16"/>
              </w:rPr>
              <w:t> </w:t>
            </w:r>
            <w:r>
              <w:rPr>
                <w:sz w:val="16"/>
              </w:rPr>
              <w:t>el</w:t>
            </w:r>
            <w:r>
              <w:rPr>
                <w:spacing w:val="40"/>
                <w:sz w:val="16"/>
              </w:rPr>
              <w:t> </w:t>
            </w:r>
            <w:r>
              <w:rPr>
                <w:sz w:val="16"/>
              </w:rPr>
              <w:t>marco del procedimiento</w:t>
            </w:r>
            <w:r>
              <w:rPr>
                <w:spacing w:val="40"/>
                <w:sz w:val="16"/>
              </w:rPr>
              <w:t> </w:t>
            </w:r>
            <w:r>
              <w:rPr>
                <w:sz w:val="16"/>
              </w:rPr>
              <w:t>sancionatorio</w:t>
            </w:r>
            <w:r>
              <w:rPr>
                <w:spacing w:val="-3"/>
                <w:sz w:val="16"/>
              </w:rPr>
              <w:t> </w:t>
            </w:r>
            <w:r>
              <w:rPr>
                <w:sz w:val="16"/>
              </w:rPr>
              <w:t>ambiental</w:t>
            </w:r>
            <w:r>
              <w:rPr>
                <w:spacing w:val="40"/>
                <w:sz w:val="16"/>
              </w:rPr>
              <w:t> </w:t>
            </w:r>
            <w:r>
              <w:rPr>
                <w:sz w:val="16"/>
              </w:rPr>
              <w:t>licenciamiento ambiental y</w:t>
            </w:r>
          </w:p>
          <w:p>
            <w:pPr>
              <w:pStyle w:val="TableParagraph"/>
              <w:spacing w:line="182" w:lineRule="exact"/>
              <w:ind w:left="69"/>
              <w:rPr>
                <w:sz w:val="16"/>
              </w:rPr>
            </w:pPr>
            <w:r>
              <w:rPr>
                <w:sz w:val="16"/>
              </w:rPr>
              <w:t>demás</w:t>
            </w:r>
            <w:r>
              <w:rPr>
                <w:spacing w:val="-10"/>
                <w:sz w:val="16"/>
              </w:rPr>
              <w:t> </w:t>
            </w:r>
            <w:r>
              <w:rPr>
                <w:sz w:val="16"/>
              </w:rPr>
              <w:t>instrumentos</w:t>
            </w:r>
            <w:r>
              <w:rPr>
                <w:spacing w:val="-10"/>
                <w:sz w:val="16"/>
              </w:rPr>
              <w:t> </w:t>
            </w:r>
            <w:r>
              <w:rPr>
                <w:sz w:val="16"/>
              </w:rPr>
              <w:t>de</w:t>
            </w:r>
            <w:r>
              <w:rPr>
                <w:spacing w:val="-9"/>
                <w:sz w:val="16"/>
              </w:rPr>
              <w:t> </w:t>
            </w:r>
            <w:r>
              <w:rPr>
                <w:sz w:val="16"/>
              </w:rPr>
              <w:t>manejo</w:t>
            </w:r>
            <w:r>
              <w:rPr>
                <w:spacing w:val="-10"/>
                <w:sz w:val="16"/>
              </w:rPr>
              <w:t> </w:t>
            </w:r>
            <w:r>
              <w:rPr>
                <w:sz w:val="16"/>
              </w:rPr>
              <w:t>y</w:t>
            </w:r>
            <w:r>
              <w:rPr>
                <w:spacing w:val="40"/>
                <w:sz w:val="16"/>
              </w:rPr>
              <w:t> </w:t>
            </w:r>
            <w:r>
              <w:rPr>
                <w:spacing w:val="-2"/>
                <w:sz w:val="16"/>
              </w:rPr>
              <w:t>control</w:t>
            </w:r>
          </w:p>
        </w:tc>
        <w:tc>
          <w:tcPr>
            <w:tcW w:w="4006" w:type="dxa"/>
            <w:vMerge/>
            <w:tcBorders>
              <w:top w:val="nil"/>
            </w:tcBorders>
          </w:tcPr>
          <w:p>
            <w:pPr>
              <w:rPr>
                <w:sz w:val="2"/>
                <w:szCs w:val="2"/>
              </w:rPr>
            </w:pPr>
          </w:p>
        </w:tc>
      </w:tr>
    </w:tbl>
    <w:p>
      <w:pPr>
        <w:pStyle w:val="BodyText"/>
        <w:spacing w:before="80"/>
        <w:rPr>
          <w:b/>
          <w:sz w:val="14"/>
        </w:rPr>
      </w:pPr>
    </w:p>
    <w:p>
      <w:pPr>
        <w:spacing w:before="0"/>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70"/>
        <w:rPr>
          <w:i/>
          <w:sz w:val="14"/>
        </w:rPr>
      </w:pPr>
    </w:p>
    <w:p>
      <w:pPr>
        <w:pStyle w:val="Heading2"/>
        <w:numPr>
          <w:ilvl w:val="0"/>
          <w:numId w:val="17"/>
        </w:numPr>
        <w:tabs>
          <w:tab w:pos="1613" w:val="left" w:leader="none"/>
        </w:tabs>
        <w:spacing w:line="240" w:lineRule="auto" w:before="0" w:after="0"/>
        <w:ind w:left="1613" w:right="0" w:hanging="994"/>
        <w:jc w:val="left"/>
      </w:pPr>
      <w:r>
        <w:rPr/>
        <w:t>MODULO</w:t>
      </w:r>
      <w:r>
        <w:rPr>
          <w:spacing w:val="-8"/>
        </w:rPr>
        <w:t> </w:t>
      </w:r>
      <w:r>
        <w:rPr/>
        <w:t>II</w:t>
      </w:r>
      <w:r>
        <w:rPr>
          <w:spacing w:val="-8"/>
        </w:rPr>
        <w:t> </w:t>
      </w:r>
      <w:r>
        <w:rPr/>
        <w:t>-PREPARAR</w:t>
      </w:r>
      <w:r>
        <w:rPr>
          <w:spacing w:val="-6"/>
        </w:rPr>
        <w:t> </w:t>
      </w:r>
      <w:r>
        <w:rPr/>
        <w:t>ALTERNATIVA</w:t>
      </w:r>
      <w:r>
        <w:rPr>
          <w:spacing w:val="-8"/>
        </w:rPr>
        <w:t> </w:t>
      </w:r>
      <w:r>
        <w:rPr/>
        <w:t>DE</w:t>
      </w:r>
      <w:r>
        <w:rPr>
          <w:spacing w:val="-9"/>
        </w:rPr>
        <w:t> </w:t>
      </w:r>
      <w:r>
        <w:rPr>
          <w:spacing w:val="-2"/>
        </w:rPr>
        <w:t>SOLUCIÓN</w:t>
      </w:r>
    </w:p>
    <w:p>
      <w:pPr>
        <w:pStyle w:val="Heading2"/>
        <w:spacing w:after="0" w:line="240" w:lineRule="auto"/>
        <w:jc w:val="left"/>
        <w:sectPr>
          <w:pgSz w:w="12240" w:h="15840"/>
          <w:pgMar w:header="1022" w:footer="0" w:top="2640" w:bottom="280" w:left="1080" w:right="720"/>
        </w:sectPr>
      </w:pPr>
    </w:p>
    <w:p>
      <w:pPr>
        <w:pStyle w:val="BodyText"/>
        <w:rPr>
          <w:b/>
        </w:rPr>
      </w:pPr>
    </w:p>
    <w:p>
      <w:pPr>
        <w:pStyle w:val="BodyText"/>
        <w:spacing w:before="97"/>
        <w:rPr>
          <w:b/>
        </w:rPr>
      </w:pPr>
    </w:p>
    <w:p>
      <w:pPr>
        <w:pStyle w:val="ListParagraph"/>
        <w:numPr>
          <w:ilvl w:val="1"/>
          <w:numId w:val="17"/>
        </w:numPr>
        <w:tabs>
          <w:tab w:pos="1613" w:val="left" w:leader="none"/>
        </w:tabs>
        <w:spacing w:line="240" w:lineRule="auto" w:before="0" w:after="0"/>
        <w:ind w:left="1613" w:right="0" w:hanging="994"/>
        <w:jc w:val="left"/>
        <w:rPr>
          <w:b/>
          <w:sz w:val="20"/>
        </w:rPr>
      </w:pPr>
      <w:r>
        <w:rPr>
          <w:b/>
          <w:sz w:val="20"/>
        </w:rPr>
        <w:t>Estudio</w:t>
      </w:r>
      <w:r>
        <w:rPr>
          <w:b/>
          <w:spacing w:val="-5"/>
          <w:sz w:val="20"/>
        </w:rPr>
        <w:t> </w:t>
      </w:r>
      <w:r>
        <w:rPr>
          <w:b/>
          <w:sz w:val="20"/>
        </w:rPr>
        <w:t>de</w:t>
      </w:r>
      <w:r>
        <w:rPr>
          <w:b/>
          <w:spacing w:val="-5"/>
          <w:sz w:val="20"/>
        </w:rPr>
        <w:t> </w:t>
      </w:r>
      <w:r>
        <w:rPr>
          <w:b/>
          <w:spacing w:val="-2"/>
          <w:sz w:val="20"/>
        </w:rPr>
        <w:t>necesidades</w:t>
      </w:r>
    </w:p>
    <w:p>
      <w:pPr>
        <w:pStyle w:val="BodyText"/>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10"/>
        <w:gridCol w:w="540"/>
        <w:gridCol w:w="2501"/>
        <w:gridCol w:w="2066"/>
        <w:gridCol w:w="2203"/>
      </w:tblGrid>
      <w:tr>
        <w:trPr>
          <w:trHeight w:val="183" w:hRule="atLeast"/>
        </w:trPr>
        <w:tc>
          <w:tcPr>
            <w:tcW w:w="8820" w:type="dxa"/>
            <w:gridSpan w:val="5"/>
            <w:shd w:val="clear" w:color="auto" w:fill="808080"/>
          </w:tcPr>
          <w:p>
            <w:pPr>
              <w:pStyle w:val="TableParagraph"/>
              <w:spacing w:line="163" w:lineRule="exact" w:before="1"/>
              <w:ind w:left="62" w:right="43"/>
              <w:jc w:val="center"/>
              <w:rPr>
                <w:b/>
                <w:sz w:val="16"/>
              </w:rPr>
            </w:pPr>
            <w:r>
              <w:rPr>
                <w:b/>
                <w:color w:val="FFFFFF"/>
                <w:sz w:val="16"/>
              </w:rPr>
              <w:t>BIEN</w:t>
            </w:r>
            <w:r>
              <w:rPr>
                <w:b/>
                <w:color w:val="FFFFFF"/>
                <w:spacing w:val="-7"/>
                <w:sz w:val="16"/>
              </w:rPr>
              <w:t> </w:t>
            </w:r>
            <w:r>
              <w:rPr>
                <w:b/>
                <w:color w:val="FFFFFF"/>
                <w:sz w:val="16"/>
              </w:rPr>
              <w:t>O</w:t>
            </w:r>
            <w:r>
              <w:rPr>
                <w:b/>
                <w:color w:val="FFFFFF"/>
                <w:spacing w:val="-6"/>
                <w:sz w:val="16"/>
              </w:rPr>
              <w:t> </w:t>
            </w:r>
            <w:r>
              <w:rPr>
                <w:b/>
                <w:color w:val="FFFFFF"/>
                <w:sz w:val="16"/>
              </w:rPr>
              <w:t>SERVICO</w:t>
            </w:r>
            <w:r>
              <w:rPr>
                <w:b/>
                <w:color w:val="FFFFFF"/>
                <w:spacing w:val="-3"/>
                <w:sz w:val="16"/>
              </w:rPr>
              <w:t> </w:t>
            </w:r>
            <w:r>
              <w:rPr>
                <w:b/>
                <w:color w:val="FFFFFF"/>
                <w:sz w:val="16"/>
              </w:rPr>
              <w:t>A</w:t>
            </w:r>
            <w:r>
              <w:rPr>
                <w:b/>
                <w:color w:val="FFFFFF"/>
                <w:spacing w:val="-7"/>
                <w:sz w:val="16"/>
              </w:rPr>
              <w:t> </w:t>
            </w:r>
            <w:r>
              <w:rPr>
                <w:b/>
                <w:color w:val="FFFFFF"/>
                <w:sz w:val="16"/>
              </w:rPr>
              <w:t>ENTREGAR</w:t>
            </w:r>
            <w:r>
              <w:rPr>
                <w:b/>
                <w:color w:val="FFFFFF"/>
                <w:spacing w:val="-6"/>
                <w:sz w:val="16"/>
              </w:rPr>
              <w:t> </w:t>
            </w:r>
            <w:r>
              <w:rPr>
                <w:b/>
                <w:color w:val="FFFFFF"/>
                <w:sz w:val="16"/>
              </w:rPr>
              <w:t>O</w:t>
            </w:r>
            <w:r>
              <w:rPr>
                <w:b/>
                <w:color w:val="FFFFFF"/>
                <w:spacing w:val="-3"/>
                <w:sz w:val="16"/>
              </w:rPr>
              <w:t> </w:t>
            </w:r>
            <w:r>
              <w:rPr>
                <w:b/>
                <w:color w:val="FFFFFF"/>
                <w:sz w:val="16"/>
              </w:rPr>
              <w:t>DEMANDA</w:t>
            </w:r>
            <w:r>
              <w:rPr>
                <w:b/>
                <w:color w:val="FFFFFF"/>
                <w:spacing w:val="-4"/>
                <w:sz w:val="16"/>
              </w:rPr>
              <w:t> </w:t>
            </w:r>
            <w:r>
              <w:rPr>
                <w:b/>
                <w:color w:val="FFFFFF"/>
                <w:sz w:val="16"/>
              </w:rPr>
              <w:t>A</w:t>
            </w:r>
            <w:r>
              <w:rPr>
                <w:b/>
                <w:color w:val="FFFFFF"/>
                <w:spacing w:val="-5"/>
                <w:sz w:val="16"/>
              </w:rPr>
              <w:t> </w:t>
            </w:r>
            <w:r>
              <w:rPr>
                <w:b/>
                <w:color w:val="FFFFFF"/>
                <w:sz w:val="16"/>
              </w:rPr>
              <w:t>SATISFACER</w:t>
            </w:r>
            <w:r>
              <w:rPr>
                <w:b/>
                <w:color w:val="FFFFFF"/>
                <w:spacing w:val="-4"/>
                <w:sz w:val="16"/>
              </w:rPr>
              <w:t> </w:t>
            </w:r>
            <w:r>
              <w:rPr>
                <w:b/>
                <w:color w:val="FFFFFF"/>
                <w:sz w:val="16"/>
              </w:rPr>
              <w:t>NO.</w:t>
            </w:r>
            <w:r>
              <w:rPr>
                <w:b/>
                <w:color w:val="FFFFFF"/>
                <w:spacing w:val="-2"/>
                <w:sz w:val="16"/>
              </w:rPr>
              <w:t> </w:t>
            </w:r>
            <w:r>
              <w:rPr>
                <w:b/>
                <w:color w:val="FFFFFF"/>
                <w:spacing w:val="-10"/>
                <w:sz w:val="16"/>
              </w:rPr>
              <w:t>1</w:t>
            </w:r>
          </w:p>
        </w:tc>
      </w:tr>
      <w:tr>
        <w:trPr>
          <w:trHeight w:val="183" w:hRule="atLeast"/>
        </w:trPr>
        <w:tc>
          <w:tcPr>
            <w:tcW w:w="8820" w:type="dxa"/>
            <w:gridSpan w:val="5"/>
          </w:tcPr>
          <w:p>
            <w:pPr>
              <w:pStyle w:val="TableParagraph"/>
              <w:spacing w:line="163" w:lineRule="exact" w:before="1"/>
              <w:ind w:left="62" w:right="43"/>
              <w:jc w:val="center"/>
              <w:rPr>
                <w:b/>
                <w:sz w:val="16"/>
              </w:rPr>
            </w:pPr>
            <w:r>
              <w:rPr>
                <w:b/>
                <w:sz w:val="16"/>
              </w:rPr>
              <w:t>Documentos</w:t>
            </w:r>
            <w:r>
              <w:rPr>
                <w:b/>
                <w:spacing w:val="-9"/>
                <w:sz w:val="16"/>
              </w:rPr>
              <w:t> </w:t>
            </w:r>
            <w:r>
              <w:rPr>
                <w:b/>
                <w:sz w:val="16"/>
              </w:rPr>
              <w:t>de</w:t>
            </w:r>
            <w:r>
              <w:rPr>
                <w:b/>
                <w:spacing w:val="-8"/>
                <w:sz w:val="16"/>
              </w:rPr>
              <w:t> </w:t>
            </w:r>
            <w:r>
              <w:rPr>
                <w:b/>
                <w:sz w:val="16"/>
              </w:rPr>
              <w:t>instrumentos</w:t>
            </w:r>
            <w:r>
              <w:rPr>
                <w:b/>
                <w:spacing w:val="-6"/>
                <w:sz w:val="16"/>
              </w:rPr>
              <w:t> </w:t>
            </w:r>
            <w:r>
              <w:rPr>
                <w:b/>
                <w:sz w:val="16"/>
              </w:rPr>
              <w:t>técnicos</w:t>
            </w:r>
            <w:r>
              <w:rPr>
                <w:b/>
                <w:spacing w:val="-6"/>
                <w:sz w:val="16"/>
              </w:rPr>
              <w:t> </w:t>
            </w:r>
            <w:r>
              <w:rPr>
                <w:b/>
                <w:sz w:val="16"/>
              </w:rPr>
              <w:t>de</w:t>
            </w:r>
            <w:r>
              <w:rPr>
                <w:b/>
                <w:spacing w:val="-8"/>
                <w:sz w:val="16"/>
              </w:rPr>
              <w:t> </w:t>
            </w:r>
            <w:r>
              <w:rPr>
                <w:b/>
                <w:sz w:val="16"/>
              </w:rPr>
              <w:t>evaluación</w:t>
            </w:r>
            <w:r>
              <w:rPr>
                <w:b/>
                <w:spacing w:val="-9"/>
                <w:sz w:val="16"/>
              </w:rPr>
              <w:t> </w:t>
            </w:r>
            <w:r>
              <w:rPr>
                <w:b/>
                <w:sz w:val="16"/>
              </w:rPr>
              <w:t>y</w:t>
            </w:r>
            <w:r>
              <w:rPr>
                <w:b/>
                <w:spacing w:val="-6"/>
                <w:sz w:val="16"/>
              </w:rPr>
              <w:t> </w:t>
            </w:r>
            <w:r>
              <w:rPr>
                <w:b/>
                <w:sz w:val="16"/>
              </w:rPr>
              <w:t>seguimiento</w:t>
            </w:r>
            <w:r>
              <w:rPr>
                <w:b/>
                <w:spacing w:val="-7"/>
                <w:sz w:val="16"/>
              </w:rPr>
              <w:t> </w:t>
            </w:r>
            <w:r>
              <w:rPr>
                <w:b/>
                <w:sz w:val="16"/>
              </w:rPr>
              <w:t>ambiental</w:t>
            </w:r>
            <w:r>
              <w:rPr>
                <w:b/>
                <w:spacing w:val="-5"/>
                <w:sz w:val="16"/>
              </w:rPr>
              <w:t> </w:t>
            </w:r>
            <w:r>
              <w:rPr>
                <w:b/>
                <w:spacing w:val="-2"/>
                <w:sz w:val="16"/>
              </w:rPr>
              <w:t>realizados.</w:t>
            </w:r>
          </w:p>
        </w:tc>
      </w:tr>
      <w:tr>
        <w:trPr>
          <w:trHeight w:val="184" w:hRule="atLeast"/>
        </w:trPr>
        <w:tc>
          <w:tcPr>
            <w:tcW w:w="2050" w:type="dxa"/>
            <w:gridSpan w:val="2"/>
            <w:shd w:val="clear" w:color="auto" w:fill="F1F1F1"/>
          </w:tcPr>
          <w:p>
            <w:pPr>
              <w:pStyle w:val="TableParagraph"/>
              <w:spacing w:line="163" w:lineRule="exact" w:before="1"/>
              <w:ind w:left="71"/>
              <w:rPr>
                <w:sz w:val="16"/>
              </w:rPr>
            </w:pPr>
            <w:r>
              <w:rPr>
                <w:sz w:val="16"/>
              </w:rPr>
              <w:t>Descripción</w:t>
            </w:r>
            <w:r>
              <w:rPr>
                <w:spacing w:val="-8"/>
                <w:sz w:val="16"/>
              </w:rPr>
              <w:t> </w:t>
            </w:r>
            <w:r>
              <w:rPr>
                <w:sz w:val="16"/>
              </w:rPr>
              <w:t>del</w:t>
            </w:r>
            <w:r>
              <w:rPr>
                <w:spacing w:val="-5"/>
                <w:sz w:val="16"/>
              </w:rPr>
              <w:t> </w:t>
            </w:r>
            <w:r>
              <w:rPr>
                <w:spacing w:val="-4"/>
                <w:sz w:val="16"/>
              </w:rPr>
              <w:t>bien</w:t>
            </w:r>
          </w:p>
        </w:tc>
        <w:tc>
          <w:tcPr>
            <w:tcW w:w="6770" w:type="dxa"/>
            <w:gridSpan w:val="3"/>
          </w:tcPr>
          <w:p>
            <w:pPr>
              <w:pStyle w:val="TableParagraph"/>
              <w:spacing w:line="163" w:lineRule="exact" w:before="1"/>
              <w:ind w:left="33" w:right="16"/>
              <w:jc w:val="center"/>
              <w:rPr>
                <w:sz w:val="16"/>
              </w:rPr>
            </w:pPr>
            <w:r>
              <w:rPr>
                <w:spacing w:val="-2"/>
                <w:sz w:val="16"/>
              </w:rPr>
              <w:t>ACTUACIONES</w:t>
            </w:r>
          </w:p>
        </w:tc>
      </w:tr>
      <w:tr>
        <w:trPr>
          <w:trHeight w:val="183" w:hRule="atLeast"/>
        </w:trPr>
        <w:tc>
          <w:tcPr>
            <w:tcW w:w="2050" w:type="dxa"/>
            <w:gridSpan w:val="2"/>
            <w:shd w:val="clear" w:color="auto" w:fill="F1F1F1"/>
          </w:tcPr>
          <w:p>
            <w:pPr>
              <w:pStyle w:val="TableParagraph"/>
              <w:spacing w:line="163" w:lineRule="exact" w:before="1"/>
              <w:ind w:left="71"/>
              <w:rPr>
                <w:sz w:val="16"/>
              </w:rPr>
            </w:pPr>
            <w:r>
              <w:rPr>
                <w:sz w:val="16"/>
              </w:rPr>
              <w:t>Unidad</w:t>
            </w:r>
            <w:r>
              <w:rPr>
                <w:spacing w:val="-6"/>
                <w:sz w:val="16"/>
              </w:rPr>
              <w:t> </w:t>
            </w:r>
            <w:r>
              <w:rPr>
                <w:sz w:val="16"/>
              </w:rPr>
              <w:t>de</w:t>
            </w:r>
            <w:r>
              <w:rPr>
                <w:spacing w:val="-4"/>
                <w:sz w:val="16"/>
              </w:rPr>
              <w:t> </w:t>
            </w:r>
            <w:r>
              <w:rPr>
                <w:spacing w:val="-2"/>
                <w:sz w:val="16"/>
              </w:rPr>
              <w:t>medida</w:t>
            </w:r>
          </w:p>
        </w:tc>
        <w:tc>
          <w:tcPr>
            <w:tcW w:w="6770" w:type="dxa"/>
            <w:gridSpan w:val="3"/>
          </w:tcPr>
          <w:p>
            <w:pPr>
              <w:pStyle w:val="TableParagraph"/>
              <w:spacing w:line="163" w:lineRule="exact" w:before="1"/>
              <w:ind w:left="36" w:right="16"/>
              <w:jc w:val="center"/>
              <w:rPr>
                <w:sz w:val="16"/>
              </w:rPr>
            </w:pPr>
            <w:r>
              <w:rPr>
                <w:spacing w:val="-2"/>
                <w:sz w:val="16"/>
              </w:rPr>
              <w:t>Unidades</w:t>
            </w:r>
          </w:p>
        </w:tc>
      </w:tr>
      <w:tr>
        <w:trPr>
          <w:trHeight w:val="551" w:hRule="atLeast"/>
        </w:trPr>
        <w:tc>
          <w:tcPr>
            <w:tcW w:w="2050" w:type="dxa"/>
            <w:gridSpan w:val="2"/>
            <w:shd w:val="clear" w:color="auto" w:fill="F1F1F1"/>
          </w:tcPr>
          <w:p>
            <w:pPr>
              <w:pStyle w:val="TableParagraph"/>
              <w:spacing w:before="184"/>
              <w:ind w:left="71"/>
              <w:rPr>
                <w:sz w:val="16"/>
              </w:rPr>
            </w:pPr>
            <w:r>
              <w:rPr>
                <w:sz w:val="16"/>
              </w:rPr>
              <w:t>Descripción</w:t>
            </w:r>
            <w:r>
              <w:rPr>
                <w:spacing w:val="-4"/>
                <w:sz w:val="16"/>
              </w:rPr>
              <w:t> </w:t>
            </w:r>
            <w:r>
              <w:rPr>
                <w:sz w:val="16"/>
              </w:rPr>
              <w:t>de</w:t>
            </w:r>
            <w:r>
              <w:rPr>
                <w:spacing w:val="-4"/>
                <w:sz w:val="16"/>
              </w:rPr>
              <w:t> </w:t>
            </w:r>
            <w:r>
              <w:rPr>
                <w:sz w:val="16"/>
              </w:rPr>
              <w:t>la</w:t>
            </w:r>
            <w:r>
              <w:rPr>
                <w:spacing w:val="-4"/>
                <w:sz w:val="16"/>
              </w:rPr>
              <w:t> </w:t>
            </w:r>
            <w:r>
              <w:rPr>
                <w:spacing w:val="-2"/>
                <w:sz w:val="16"/>
              </w:rPr>
              <w:t>demanda</w:t>
            </w:r>
          </w:p>
        </w:tc>
        <w:tc>
          <w:tcPr>
            <w:tcW w:w="6770" w:type="dxa"/>
            <w:gridSpan w:val="3"/>
          </w:tcPr>
          <w:p>
            <w:pPr>
              <w:pStyle w:val="TableParagraph"/>
              <w:spacing w:before="1"/>
              <w:ind w:left="69" w:right="108"/>
              <w:rPr>
                <w:sz w:val="16"/>
              </w:rPr>
            </w:pPr>
            <w:r>
              <w:rPr>
                <w:sz w:val="16"/>
              </w:rPr>
              <w:t>La demanda corresponde al total de actividades técnicas y jurídicas, que garanticen el manejo</w:t>
            </w:r>
            <w:r>
              <w:rPr>
                <w:spacing w:val="40"/>
                <w:sz w:val="16"/>
              </w:rPr>
              <w:t> </w:t>
            </w:r>
            <w:r>
              <w:rPr>
                <w:sz w:val="16"/>
              </w:rPr>
              <w:t>adecuado</w:t>
            </w:r>
            <w:r>
              <w:rPr>
                <w:spacing w:val="-4"/>
                <w:sz w:val="16"/>
              </w:rPr>
              <w:t> </w:t>
            </w:r>
            <w:r>
              <w:rPr>
                <w:sz w:val="16"/>
              </w:rPr>
              <w:t>de</w:t>
            </w:r>
            <w:r>
              <w:rPr>
                <w:spacing w:val="-2"/>
                <w:sz w:val="16"/>
              </w:rPr>
              <w:t> </w:t>
            </w:r>
            <w:r>
              <w:rPr>
                <w:sz w:val="16"/>
              </w:rPr>
              <w:t>residuos</w:t>
            </w:r>
            <w:r>
              <w:rPr>
                <w:spacing w:val="-5"/>
                <w:sz w:val="16"/>
              </w:rPr>
              <w:t> </w:t>
            </w:r>
            <w:r>
              <w:rPr>
                <w:sz w:val="16"/>
              </w:rPr>
              <w:t>peligrosos,</w:t>
            </w:r>
            <w:r>
              <w:rPr>
                <w:spacing w:val="-5"/>
                <w:sz w:val="16"/>
              </w:rPr>
              <w:t> </w:t>
            </w:r>
            <w:r>
              <w:rPr>
                <w:sz w:val="16"/>
              </w:rPr>
              <w:t>especiales</w:t>
            </w:r>
            <w:r>
              <w:rPr>
                <w:spacing w:val="-5"/>
                <w:sz w:val="16"/>
              </w:rPr>
              <w:t> </w:t>
            </w:r>
            <w:r>
              <w:rPr>
                <w:sz w:val="16"/>
              </w:rPr>
              <w:t>y</w:t>
            </w:r>
            <w:r>
              <w:rPr>
                <w:spacing w:val="-4"/>
                <w:sz w:val="16"/>
              </w:rPr>
              <w:t> </w:t>
            </w:r>
            <w:r>
              <w:rPr>
                <w:sz w:val="16"/>
              </w:rPr>
              <w:t>de</w:t>
            </w:r>
            <w:r>
              <w:rPr>
                <w:spacing w:val="-2"/>
                <w:sz w:val="16"/>
              </w:rPr>
              <w:t> </w:t>
            </w:r>
            <w:r>
              <w:rPr>
                <w:sz w:val="16"/>
              </w:rPr>
              <w:t>manejo</w:t>
            </w:r>
            <w:r>
              <w:rPr>
                <w:spacing w:val="-4"/>
                <w:sz w:val="16"/>
              </w:rPr>
              <w:t> </w:t>
            </w:r>
            <w:r>
              <w:rPr>
                <w:sz w:val="16"/>
              </w:rPr>
              <w:t>diferenciado,</w:t>
            </w:r>
            <w:r>
              <w:rPr>
                <w:spacing w:val="-5"/>
                <w:sz w:val="16"/>
              </w:rPr>
              <w:t> </w:t>
            </w:r>
            <w:r>
              <w:rPr>
                <w:sz w:val="16"/>
              </w:rPr>
              <w:t>el</w:t>
            </w:r>
            <w:r>
              <w:rPr>
                <w:spacing w:val="-4"/>
                <w:sz w:val="16"/>
              </w:rPr>
              <w:t> </w:t>
            </w:r>
            <w:r>
              <w:rPr>
                <w:sz w:val="16"/>
              </w:rPr>
              <w:t>cumplimiento</w:t>
            </w:r>
            <w:r>
              <w:rPr>
                <w:spacing w:val="-4"/>
                <w:sz w:val="16"/>
              </w:rPr>
              <w:t> </w:t>
            </w:r>
            <w:r>
              <w:rPr>
                <w:sz w:val="16"/>
              </w:rPr>
              <w:t>normativo</w:t>
            </w:r>
            <w:r>
              <w:rPr>
                <w:spacing w:val="-4"/>
                <w:sz w:val="16"/>
              </w:rPr>
              <w:t> </w:t>
            </w:r>
            <w:r>
              <w:rPr>
                <w:sz w:val="16"/>
              </w:rPr>
              <w:t>y</w:t>
            </w:r>
            <w:r>
              <w:rPr>
                <w:spacing w:val="-4"/>
                <w:sz w:val="16"/>
              </w:rPr>
              <w:t> </w:t>
            </w:r>
            <w:r>
              <w:rPr>
                <w:sz w:val="16"/>
              </w:rPr>
              <w:t>la</w:t>
            </w:r>
          </w:p>
          <w:p>
            <w:pPr>
              <w:pStyle w:val="TableParagraph"/>
              <w:spacing w:line="162" w:lineRule="exact"/>
              <w:ind w:left="69"/>
              <w:rPr>
                <w:sz w:val="16"/>
              </w:rPr>
            </w:pPr>
            <w:r>
              <w:rPr>
                <w:sz w:val="16"/>
              </w:rPr>
              <w:t>protección</w:t>
            </w:r>
            <w:r>
              <w:rPr>
                <w:spacing w:val="-7"/>
                <w:sz w:val="16"/>
              </w:rPr>
              <w:t> </w:t>
            </w:r>
            <w:r>
              <w:rPr>
                <w:sz w:val="16"/>
              </w:rPr>
              <w:t>del</w:t>
            </w:r>
            <w:r>
              <w:rPr>
                <w:spacing w:val="-4"/>
                <w:sz w:val="16"/>
              </w:rPr>
              <w:t> </w:t>
            </w:r>
            <w:r>
              <w:rPr>
                <w:sz w:val="16"/>
              </w:rPr>
              <w:t>medio</w:t>
            </w:r>
            <w:r>
              <w:rPr>
                <w:spacing w:val="-6"/>
                <w:sz w:val="16"/>
              </w:rPr>
              <w:t> </w:t>
            </w:r>
            <w:r>
              <w:rPr>
                <w:spacing w:val="-2"/>
                <w:sz w:val="16"/>
              </w:rPr>
              <w:t>ambiente.</w:t>
            </w:r>
          </w:p>
        </w:tc>
      </w:tr>
      <w:tr>
        <w:trPr>
          <w:trHeight w:val="551" w:hRule="atLeast"/>
        </w:trPr>
        <w:tc>
          <w:tcPr>
            <w:tcW w:w="2050" w:type="dxa"/>
            <w:gridSpan w:val="2"/>
            <w:shd w:val="clear" w:color="auto" w:fill="F1F1F1"/>
          </w:tcPr>
          <w:p>
            <w:pPr>
              <w:pStyle w:val="TableParagraph"/>
              <w:spacing w:before="2"/>
              <w:rPr>
                <w:b/>
                <w:sz w:val="16"/>
              </w:rPr>
            </w:pPr>
          </w:p>
          <w:p>
            <w:pPr>
              <w:pStyle w:val="TableParagraph"/>
              <w:ind w:left="71"/>
              <w:rPr>
                <w:sz w:val="16"/>
              </w:rPr>
            </w:pPr>
            <w:r>
              <w:rPr>
                <w:sz w:val="16"/>
              </w:rPr>
              <w:t>Descripción</w:t>
            </w:r>
            <w:r>
              <w:rPr>
                <w:spacing w:val="-4"/>
                <w:sz w:val="16"/>
              </w:rPr>
              <w:t> </w:t>
            </w:r>
            <w:r>
              <w:rPr>
                <w:sz w:val="16"/>
              </w:rPr>
              <w:t>de</w:t>
            </w:r>
            <w:r>
              <w:rPr>
                <w:spacing w:val="-4"/>
                <w:sz w:val="16"/>
              </w:rPr>
              <w:t> </w:t>
            </w:r>
            <w:r>
              <w:rPr>
                <w:sz w:val="16"/>
              </w:rPr>
              <w:t>la</w:t>
            </w:r>
            <w:r>
              <w:rPr>
                <w:spacing w:val="-4"/>
                <w:sz w:val="16"/>
              </w:rPr>
              <w:t> </w:t>
            </w:r>
            <w:r>
              <w:rPr>
                <w:spacing w:val="-2"/>
                <w:sz w:val="16"/>
              </w:rPr>
              <w:t>oferta</w:t>
            </w:r>
          </w:p>
        </w:tc>
        <w:tc>
          <w:tcPr>
            <w:tcW w:w="6770" w:type="dxa"/>
            <w:gridSpan w:val="3"/>
          </w:tcPr>
          <w:p>
            <w:pPr>
              <w:pStyle w:val="TableParagraph"/>
              <w:spacing w:before="1"/>
              <w:ind w:left="69"/>
              <w:rPr>
                <w:sz w:val="16"/>
              </w:rPr>
            </w:pPr>
            <w:r>
              <w:rPr>
                <w:sz w:val="16"/>
              </w:rPr>
              <w:t>La</w:t>
            </w:r>
            <w:r>
              <w:rPr>
                <w:spacing w:val="-6"/>
                <w:sz w:val="16"/>
              </w:rPr>
              <w:t> </w:t>
            </w:r>
            <w:r>
              <w:rPr>
                <w:sz w:val="16"/>
              </w:rPr>
              <w:t>oferta</w:t>
            </w:r>
            <w:r>
              <w:rPr>
                <w:spacing w:val="-3"/>
                <w:sz w:val="16"/>
              </w:rPr>
              <w:t> </w:t>
            </w:r>
            <w:r>
              <w:rPr>
                <w:sz w:val="16"/>
              </w:rPr>
              <w:t>corresponde</w:t>
            </w:r>
            <w:r>
              <w:rPr>
                <w:spacing w:val="-6"/>
                <w:sz w:val="16"/>
              </w:rPr>
              <w:t> </w:t>
            </w:r>
            <w:r>
              <w:rPr>
                <w:sz w:val="16"/>
              </w:rPr>
              <w:t>a</w:t>
            </w:r>
            <w:r>
              <w:rPr>
                <w:spacing w:val="-6"/>
                <w:sz w:val="16"/>
              </w:rPr>
              <w:t> </w:t>
            </w:r>
            <w:r>
              <w:rPr>
                <w:sz w:val="16"/>
              </w:rPr>
              <w:t>la</w:t>
            </w:r>
            <w:r>
              <w:rPr>
                <w:spacing w:val="-6"/>
                <w:sz w:val="16"/>
              </w:rPr>
              <w:t> </w:t>
            </w:r>
            <w:r>
              <w:rPr>
                <w:sz w:val="16"/>
              </w:rPr>
              <w:t>capacidad</w:t>
            </w:r>
            <w:r>
              <w:rPr>
                <w:spacing w:val="-5"/>
                <w:sz w:val="16"/>
              </w:rPr>
              <w:t> </w:t>
            </w:r>
            <w:r>
              <w:rPr>
                <w:sz w:val="16"/>
              </w:rPr>
              <w:t>de</w:t>
            </w:r>
            <w:r>
              <w:rPr>
                <w:spacing w:val="-6"/>
                <w:sz w:val="16"/>
              </w:rPr>
              <w:t> </w:t>
            </w:r>
            <w:r>
              <w:rPr>
                <w:sz w:val="16"/>
              </w:rPr>
              <w:t>la</w:t>
            </w:r>
            <w:r>
              <w:rPr>
                <w:spacing w:val="-5"/>
                <w:sz w:val="16"/>
              </w:rPr>
              <w:t> </w:t>
            </w:r>
            <w:r>
              <w:rPr>
                <w:sz w:val="16"/>
              </w:rPr>
              <w:t>entidad</w:t>
            </w:r>
            <w:r>
              <w:rPr>
                <w:spacing w:val="-5"/>
                <w:sz w:val="16"/>
              </w:rPr>
              <w:t> </w:t>
            </w:r>
            <w:r>
              <w:rPr>
                <w:sz w:val="16"/>
              </w:rPr>
              <w:t>para</w:t>
            </w:r>
            <w:r>
              <w:rPr>
                <w:spacing w:val="-4"/>
                <w:sz w:val="16"/>
              </w:rPr>
              <w:t> </w:t>
            </w:r>
            <w:r>
              <w:rPr>
                <w:sz w:val="16"/>
              </w:rPr>
              <w:t>realizar</w:t>
            </w:r>
            <w:r>
              <w:rPr>
                <w:spacing w:val="-5"/>
                <w:sz w:val="16"/>
              </w:rPr>
              <w:t> </w:t>
            </w:r>
            <w:r>
              <w:rPr>
                <w:sz w:val="16"/>
              </w:rPr>
              <w:t>las</w:t>
            </w:r>
            <w:r>
              <w:rPr>
                <w:spacing w:val="-6"/>
                <w:sz w:val="16"/>
              </w:rPr>
              <w:t> </w:t>
            </w:r>
            <w:r>
              <w:rPr>
                <w:sz w:val="16"/>
              </w:rPr>
              <w:t>actividades</w:t>
            </w:r>
            <w:r>
              <w:rPr>
                <w:spacing w:val="-6"/>
                <w:sz w:val="16"/>
              </w:rPr>
              <w:t> </w:t>
            </w:r>
            <w:r>
              <w:rPr>
                <w:sz w:val="16"/>
              </w:rPr>
              <w:t>técnicas</w:t>
            </w:r>
            <w:r>
              <w:rPr>
                <w:spacing w:val="-6"/>
                <w:sz w:val="16"/>
              </w:rPr>
              <w:t> </w:t>
            </w:r>
            <w:r>
              <w:rPr>
                <w:sz w:val="16"/>
              </w:rPr>
              <w:t>y</w:t>
            </w:r>
            <w:r>
              <w:rPr>
                <w:spacing w:val="-5"/>
                <w:sz w:val="16"/>
              </w:rPr>
              <w:t> </w:t>
            </w:r>
            <w:r>
              <w:rPr>
                <w:sz w:val="16"/>
              </w:rPr>
              <w:t>jurídicas,</w:t>
            </w:r>
            <w:r>
              <w:rPr>
                <w:spacing w:val="-5"/>
                <w:sz w:val="16"/>
              </w:rPr>
              <w:t> que</w:t>
            </w:r>
          </w:p>
          <w:p>
            <w:pPr>
              <w:pStyle w:val="TableParagraph"/>
              <w:spacing w:line="182" w:lineRule="exact"/>
              <w:ind w:left="69" w:right="108"/>
              <w:rPr>
                <w:sz w:val="16"/>
              </w:rPr>
            </w:pPr>
            <w:r>
              <w:rPr>
                <w:sz w:val="16"/>
              </w:rPr>
              <w:t>garanticen</w:t>
            </w:r>
            <w:r>
              <w:rPr>
                <w:spacing w:val="-5"/>
                <w:sz w:val="16"/>
              </w:rPr>
              <w:t> </w:t>
            </w:r>
            <w:r>
              <w:rPr>
                <w:sz w:val="16"/>
              </w:rPr>
              <w:t>el</w:t>
            </w:r>
            <w:r>
              <w:rPr>
                <w:spacing w:val="-3"/>
                <w:sz w:val="16"/>
              </w:rPr>
              <w:t> </w:t>
            </w:r>
            <w:r>
              <w:rPr>
                <w:sz w:val="16"/>
              </w:rPr>
              <w:t>manejo</w:t>
            </w:r>
            <w:r>
              <w:rPr>
                <w:spacing w:val="-3"/>
                <w:sz w:val="16"/>
              </w:rPr>
              <w:t> </w:t>
            </w:r>
            <w:r>
              <w:rPr>
                <w:sz w:val="16"/>
              </w:rPr>
              <w:t>adecuado</w:t>
            </w:r>
            <w:r>
              <w:rPr>
                <w:spacing w:val="-5"/>
                <w:sz w:val="16"/>
              </w:rPr>
              <w:t> </w:t>
            </w:r>
            <w:r>
              <w:rPr>
                <w:sz w:val="16"/>
              </w:rPr>
              <w:t>de</w:t>
            </w:r>
            <w:r>
              <w:rPr>
                <w:spacing w:val="-3"/>
                <w:sz w:val="16"/>
              </w:rPr>
              <w:t> </w:t>
            </w:r>
            <w:r>
              <w:rPr>
                <w:sz w:val="16"/>
              </w:rPr>
              <w:t>residuos</w:t>
            </w:r>
            <w:r>
              <w:rPr>
                <w:spacing w:val="-5"/>
                <w:sz w:val="16"/>
              </w:rPr>
              <w:t> </w:t>
            </w:r>
            <w:r>
              <w:rPr>
                <w:sz w:val="16"/>
              </w:rPr>
              <w:t>peligrosos,</w:t>
            </w:r>
            <w:r>
              <w:rPr>
                <w:spacing w:val="-3"/>
                <w:sz w:val="16"/>
              </w:rPr>
              <w:t> </w:t>
            </w:r>
            <w:r>
              <w:rPr>
                <w:sz w:val="16"/>
              </w:rPr>
              <w:t>especiales</w:t>
            </w:r>
            <w:r>
              <w:rPr>
                <w:spacing w:val="-5"/>
                <w:sz w:val="16"/>
              </w:rPr>
              <w:t> </w:t>
            </w:r>
            <w:r>
              <w:rPr>
                <w:sz w:val="16"/>
              </w:rPr>
              <w:t>y</w:t>
            </w:r>
            <w:r>
              <w:rPr>
                <w:spacing w:val="-5"/>
                <w:sz w:val="16"/>
              </w:rPr>
              <w:t> </w:t>
            </w:r>
            <w:r>
              <w:rPr>
                <w:sz w:val="16"/>
              </w:rPr>
              <w:t>de</w:t>
            </w:r>
            <w:r>
              <w:rPr>
                <w:spacing w:val="-5"/>
                <w:sz w:val="16"/>
              </w:rPr>
              <w:t> </w:t>
            </w:r>
            <w:r>
              <w:rPr>
                <w:sz w:val="16"/>
              </w:rPr>
              <w:t>manejo</w:t>
            </w:r>
            <w:r>
              <w:rPr>
                <w:spacing w:val="-5"/>
                <w:sz w:val="16"/>
              </w:rPr>
              <w:t> </w:t>
            </w:r>
            <w:r>
              <w:rPr>
                <w:sz w:val="16"/>
              </w:rPr>
              <w:t>diferenciado,</w:t>
            </w:r>
            <w:r>
              <w:rPr>
                <w:spacing w:val="-3"/>
                <w:sz w:val="16"/>
              </w:rPr>
              <w:t> </w:t>
            </w:r>
            <w:r>
              <w:rPr>
                <w:sz w:val="16"/>
              </w:rPr>
              <w:t>el</w:t>
            </w:r>
            <w:r>
              <w:rPr>
                <w:spacing w:val="40"/>
                <w:sz w:val="16"/>
              </w:rPr>
              <w:t> </w:t>
            </w:r>
            <w:r>
              <w:rPr>
                <w:sz w:val="16"/>
              </w:rPr>
              <w:t>cumplimiento normativo y la protección del medio ambiente.</w:t>
            </w:r>
          </w:p>
        </w:tc>
      </w:tr>
      <w:tr>
        <w:trPr>
          <w:trHeight w:val="368" w:hRule="atLeast"/>
        </w:trPr>
        <w:tc>
          <w:tcPr>
            <w:tcW w:w="1510" w:type="dxa"/>
            <w:shd w:val="clear" w:color="auto" w:fill="808080"/>
          </w:tcPr>
          <w:p>
            <w:pPr>
              <w:pStyle w:val="TableParagraph"/>
              <w:spacing w:line="180" w:lineRule="atLeast"/>
              <w:ind w:left="378" w:firstLine="50"/>
              <w:rPr>
                <w:b/>
                <w:sz w:val="16"/>
              </w:rPr>
            </w:pPr>
            <w:r>
              <w:rPr>
                <w:b/>
                <w:color w:val="FFFFFF"/>
                <w:sz w:val="16"/>
              </w:rPr>
              <w:t>TIPO</w:t>
            </w:r>
            <w:r>
              <w:rPr>
                <w:b/>
                <w:color w:val="FFFFFF"/>
                <w:spacing w:val="-1"/>
                <w:sz w:val="16"/>
              </w:rPr>
              <w:t> </w:t>
            </w:r>
            <w:r>
              <w:rPr>
                <w:b/>
                <w:color w:val="FFFFFF"/>
                <w:sz w:val="16"/>
              </w:rPr>
              <w:t>DE</w:t>
            </w:r>
            <w:r>
              <w:rPr>
                <w:b/>
                <w:color w:val="FFFFFF"/>
                <w:spacing w:val="40"/>
                <w:sz w:val="16"/>
              </w:rPr>
              <w:t> </w:t>
            </w:r>
            <w:r>
              <w:rPr>
                <w:b/>
                <w:color w:val="FFFFFF"/>
                <w:spacing w:val="-2"/>
                <w:sz w:val="16"/>
              </w:rPr>
              <w:t>ANALISIS</w:t>
            </w:r>
          </w:p>
        </w:tc>
        <w:tc>
          <w:tcPr>
            <w:tcW w:w="540" w:type="dxa"/>
            <w:shd w:val="clear" w:color="auto" w:fill="808080"/>
          </w:tcPr>
          <w:p>
            <w:pPr>
              <w:pStyle w:val="TableParagraph"/>
              <w:spacing w:before="92"/>
              <w:ind w:left="20"/>
              <w:jc w:val="center"/>
              <w:rPr>
                <w:b/>
                <w:sz w:val="16"/>
              </w:rPr>
            </w:pPr>
            <w:r>
              <w:rPr>
                <w:b/>
                <w:color w:val="FFFFFF"/>
                <w:spacing w:val="-5"/>
                <w:sz w:val="16"/>
              </w:rPr>
              <w:t>AÑO</w:t>
            </w:r>
          </w:p>
        </w:tc>
        <w:tc>
          <w:tcPr>
            <w:tcW w:w="2501" w:type="dxa"/>
            <w:shd w:val="clear" w:color="auto" w:fill="808080"/>
          </w:tcPr>
          <w:p>
            <w:pPr>
              <w:pStyle w:val="TableParagraph"/>
              <w:spacing w:before="92"/>
              <w:ind w:left="19"/>
              <w:jc w:val="center"/>
              <w:rPr>
                <w:b/>
                <w:sz w:val="16"/>
              </w:rPr>
            </w:pPr>
            <w:r>
              <w:rPr>
                <w:b/>
                <w:color w:val="FFFFFF"/>
                <w:spacing w:val="-2"/>
                <w:sz w:val="16"/>
              </w:rPr>
              <w:t>DEMANDA</w:t>
            </w:r>
          </w:p>
        </w:tc>
        <w:tc>
          <w:tcPr>
            <w:tcW w:w="2066" w:type="dxa"/>
            <w:shd w:val="clear" w:color="auto" w:fill="808080"/>
          </w:tcPr>
          <w:p>
            <w:pPr>
              <w:pStyle w:val="TableParagraph"/>
              <w:spacing w:before="92"/>
              <w:ind w:left="27" w:right="2"/>
              <w:jc w:val="center"/>
              <w:rPr>
                <w:b/>
                <w:sz w:val="16"/>
              </w:rPr>
            </w:pPr>
            <w:r>
              <w:rPr>
                <w:b/>
                <w:color w:val="FFFFFF"/>
                <w:spacing w:val="-2"/>
                <w:sz w:val="16"/>
              </w:rPr>
              <w:t>OFERTA</w:t>
            </w:r>
          </w:p>
        </w:tc>
        <w:tc>
          <w:tcPr>
            <w:tcW w:w="2203" w:type="dxa"/>
            <w:shd w:val="clear" w:color="auto" w:fill="808080"/>
          </w:tcPr>
          <w:p>
            <w:pPr>
              <w:pStyle w:val="TableParagraph"/>
              <w:spacing w:before="92"/>
              <w:ind w:left="28"/>
              <w:jc w:val="center"/>
              <w:rPr>
                <w:b/>
                <w:sz w:val="16"/>
              </w:rPr>
            </w:pPr>
            <w:r>
              <w:rPr>
                <w:b/>
                <w:color w:val="FFFFFF"/>
                <w:spacing w:val="-2"/>
                <w:sz w:val="16"/>
              </w:rPr>
              <w:t>DEFICIT</w:t>
            </w:r>
          </w:p>
        </w:tc>
      </w:tr>
      <w:tr>
        <w:trPr>
          <w:trHeight w:val="183" w:hRule="atLeast"/>
        </w:trPr>
        <w:tc>
          <w:tcPr>
            <w:tcW w:w="1510" w:type="dxa"/>
            <w:vMerge w:val="restart"/>
            <w:shd w:val="clear" w:color="auto" w:fill="808080"/>
          </w:tcPr>
          <w:p>
            <w:pPr>
              <w:pStyle w:val="TableParagraph"/>
              <w:rPr>
                <w:b/>
                <w:sz w:val="16"/>
              </w:rPr>
            </w:pPr>
          </w:p>
          <w:p>
            <w:pPr>
              <w:pStyle w:val="TableParagraph"/>
              <w:spacing w:before="41"/>
              <w:rPr>
                <w:b/>
                <w:sz w:val="16"/>
              </w:rPr>
            </w:pPr>
          </w:p>
          <w:p>
            <w:pPr>
              <w:pStyle w:val="TableParagraph"/>
              <w:ind w:left="294"/>
              <w:rPr>
                <w:b/>
                <w:sz w:val="16"/>
              </w:rPr>
            </w:pPr>
            <w:r>
              <w:rPr>
                <w:b/>
                <w:color w:val="FFFFFF"/>
                <w:spacing w:val="-2"/>
                <w:sz w:val="16"/>
              </w:rPr>
              <w:t>HISTÓRICO</w:t>
            </w:r>
          </w:p>
        </w:tc>
        <w:tc>
          <w:tcPr>
            <w:tcW w:w="540" w:type="dxa"/>
          </w:tcPr>
          <w:p>
            <w:pPr>
              <w:pStyle w:val="TableParagraph"/>
              <w:spacing w:line="163" w:lineRule="exact" w:before="1"/>
              <w:ind w:left="20" w:right="1"/>
              <w:jc w:val="center"/>
              <w:rPr>
                <w:sz w:val="16"/>
              </w:rPr>
            </w:pPr>
            <w:r>
              <w:rPr>
                <w:spacing w:val="-4"/>
                <w:sz w:val="16"/>
              </w:rPr>
              <w:t>2019</w:t>
            </w:r>
          </w:p>
        </w:tc>
        <w:tc>
          <w:tcPr>
            <w:tcW w:w="2501" w:type="dxa"/>
          </w:tcPr>
          <w:p>
            <w:pPr>
              <w:pStyle w:val="TableParagraph"/>
              <w:rPr>
                <w:sz w:val="12"/>
              </w:rPr>
            </w:pPr>
          </w:p>
        </w:tc>
        <w:tc>
          <w:tcPr>
            <w:tcW w:w="2066" w:type="dxa"/>
          </w:tcPr>
          <w:p>
            <w:pPr>
              <w:pStyle w:val="TableParagraph"/>
              <w:rPr>
                <w:sz w:val="12"/>
              </w:rPr>
            </w:pPr>
          </w:p>
        </w:tc>
        <w:tc>
          <w:tcPr>
            <w:tcW w:w="2203" w:type="dxa"/>
            <w:shd w:val="clear" w:color="auto" w:fill="F1F1F1"/>
          </w:tcPr>
          <w:p>
            <w:pPr>
              <w:pStyle w:val="TableParagraph"/>
              <w:spacing w:line="163" w:lineRule="exact" w:before="1"/>
              <w:ind w:left="28" w:right="3"/>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2020</w:t>
            </w:r>
          </w:p>
        </w:tc>
        <w:tc>
          <w:tcPr>
            <w:tcW w:w="2501" w:type="dxa"/>
          </w:tcPr>
          <w:p>
            <w:pPr>
              <w:pStyle w:val="TableParagraph"/>
              <w:rPr>
                <w:sz w:val="12"/>
              </w:rPr>
            </w:pPr>
          </w:p>
        </w:tc>
        <w:tc>
          <w:tcPr>
            <w:tcW w:w="2066" w:type="dxa"/>
          </w:tcPr>
          <w:p>
            <w:pPr>
              <w:pStyle w:val="TableParagraph"/>
              <w:rPr>
                <w:sz w:val="12"/>
              </w:rPr>
            </w:pPr>
          </w:p>
        </w:tc>
        <w:tc>
          <w:tcPr>
            <w:tcW w:w="2203" w:type="dxa"/>
            <w:shd w:val="clear" w:color="auto" w:fill="F1F1F1"/>
          </w:tcPr>
          <w:p>
            <w:pPr>
              <w:pStyle w:val="TableParagraph"/>
              <w:spacing w:line="163" w:lineRule="exact" w:before="1"/>
              <w:ind w:left="28" w:right="3"/>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2021</w:t>
            </w:r>
          </w:p>
        </w:tc>
        <w:tc>
          <w:tcPr>
            <w:tcW w:w="2501" w:type="dxa"/>
          </w:tcPr>
          <w:p>
            <w:pPr>
              <w:pStyle w:val="TableParagraph"/>
              <w:rPr>
                <w:sz w:val="12"/>
              </w:rPr>
            </w:pPr>
          </w:p>
        </w:tc>
        <w:tc>
          <w:tcPr>
            <w:tcW w:w="2066" w:type="dxa"/>
          </w:tcPr>
          <w:p>
            <w:pPr>
              <w:pStyle w:val="TableParagraph"/>
              <w:rPr>
                <w:sz w:val="12"/>
              </w:rPr>
            </w:pPr>
          </w:p>
        </w:tc>
        <w:tc>
          <w:tcPr>
            <w:tcW w:w="2203" w:type="dxa"/>
            <w:shd w:val="clear" w:color="auto" w:fill="F1F1F1"/>
          </w:tcPr>
          <w:p>
            <w:pPr>
              <w:pStyle w:val="TableParagraph"/>
              <w:spacing w:line="163" w:lineRule="exact" w:before="1"/>
              <w:ind w:left="28" w:right="3"/>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2022</w:t>
            </w:r>
          </w:p>
        </w:tc>
        <w:tc>
          <w:tcPr>
            <w:tcW w:w="2501" w:type="dxa"/>
          </w:tcPr>
          <w:p>
            <w:pPr>
              <w:pStyle w:val="TableParagraph"/>
              <w:rPr>
                <w:sz w:val="12"/>
              </w:rPr>
            </w:pPr>
          </w:p>
        </w:tc>
        <w:tc>
          <w:tcPr>
            <w:tcW w:w="2066" w:type="dxa"/>
          </w:tcPr>
          <w:p>
            <w:pPr>
              <w:pStyle w:val="TableParagraph"/>
              <w:rPr>
                <w:sz w:val="12"/>
              </w:rPr>
            </w:pPr>
          </w:p>
        </w:tc>
        <w:tc>
          <w:tcPr>
            <w:tcW w:w="2203" w:type="dxa"/>
            <w:shd w:val="clear" w:color="auto" w:fill="F1F1F1"/>
          </w:tcPr>
          <w:p>
            <w:pPr>
              <w:pStyle w:val="TableParagraph"/>
              <w:spacing w:line="163" w:lineRule="exact" w:before="1"/>
              <w:ind w:left="28" w:right="3"/>
              <w:jc w:val="center"/>
              <w:rPr>
                <w:sz w:val="16"/>
              </w:rPr>
            </w:pPr>
            <w:r>
              <w:rPr>
                <w:spacing w:val="-10"/>
                <w:sz w:val="16"/>
              </w:rPr>
              <w:t>0</w:t>
            </w:r>
          </w:p>
        </w:tc>
      </w:tr>
      <w:tr>
        <w:trPr>
          <w:trHeight w:val="183"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2023</w:t>
            </w:r>
          </w:p>
        </w:tc>
        <w:tc>
          <w:tcPr>
            <w:tcW w:w="2501" w:type="dxa"/>
          </w:tcPr>
          <w:p>
            <w:pPr>
              <w:pStyle w:val="TableParagraph"/>
              <w:rPr>
                <w:sz w:val="12"/>
              </w:rPr>
            </w:pPr>
          </w:p>
        </w:tc>
        <w:tc>
          <w:tcPr>
            <w:tcW w:w="2066" w:type="dxa"/>
          </w:tcPr>
          <w:p>
            <w:pPr>
              <w:pStyle w:val="TableParagraph"/>
              <w:rPr>
                <w:sz w:val="12"/>
              </w:rPr>
            </w:pPr>
          </w:p>
        </w:tc>
        <w:tc>
          <w:tcPr>
            <w:tcW w:w="2203" w:type="dxa"/>
            <w:shd w:val="clear" w:color="auto" w:fill="F1F1F1"/>
          </w:tcPr>
          <w:p>
            <w:pPr>
              <w:pStyle w:val="TableParagraph"/>
              <w:spacing w:line="163" w:lineRule="exact" w:before="1"/>
              <w:ind w:left="28" w:right="3"/>
              <w:jc w:val="center"/>
              <w:rPr>
                <w:sz w:val="16"/>
              </w:rPr>
            </w:pPr>
            <w:r>
              <w:rPr>
                <w:spacing w:val="-10"/>
                <w:sz w:val="16"/>
              </w:rPr>
              <w:t>0</w:t>
            </w:r>
          </w:p>
        </w:tc>
      </w:tr>
      <w:tr>
        <w:trPr>
          <w:trHeight w:val="183" w:hRule="atLeast"/>
        </w:trPr>
        <w:tc>
          <w:tcPr>
            <w:tcW w:w="1510" w:type="dxa"/>
            <w:vMerge w:val="restart"/>
            <w:shd w:val="clear" w:color="auto" w:fill="808080"/>
          </w:tcPr>
          <w:p>
            <w:pPr>
              <w:pStyle w:val="TableParagraph"/>
              <w:spacing w:before="122"/>
              <w:rPr>
                <w:b/>
                <w:sz w:val="16"/>
              </w:rPr>
            </w:pPr>
          </w:p>
          <w:p>
            <w:pPr>
              <w:pStyle w:val="TableParagraph"/>
              <w:ind w:left="186"/>
              <w:rPr>
                <w:b/>
                <w:sz w:val="16"/>
              </w:rPr>
            </w:pPr>
            <w:r>
              <w:rPr>
                <w:b/>
                <w:color w:val="FFFFFF"/>
                <w:spacing w:val="-2"/>
                <w:sz w:val="16"/>
              </w:rPr>
              <w:t>PROYECTADO</w:t>
            </w:r>
          </w:p>
        </w:tc>
        <w:tc>
          <w:tcPr>
            <w:tcW w:w="540" w:type="dxa"/>
          </w:tcPr>
          <w:p>
            <w:pPr>
              <w:pStyle w:val="TableParagraph"/>
              <w:spacing w:line="163" w:lineRule="exact" w:before="1"/>
              <w:ind w:left="20" w:right="1"/>
              <w:jc w:val="center"/>
              <w:rPr>
                <w:sz w:val="16"/>
              </w:rPr>
            </w:pPr>
            <w:r>
              <w:rPr>
                <w:spacing w:val="-4"/>
                <w:sz w:val="16"/>
              </w:rPr>
              <w:t>2024</w:t>
            </w:r>
          </w:p>
        </w:tc>
        <w:tc>
          <w:tcPr>
            <w:tcW w:w="2501" w:type="dxa"/>
          </w:tcPr>
          <w:p>
            <w:pPr>
              <w:pStyle w:val="TableParagraph"/>
              <w:spacing w:line="163" w:lineRule="exact" w:before="1"/>
              <w:ind w:left="19"/>
              <w:jc w:val="center"/>
              <w:rPr>
                <w:sz w:val="16"/>
              </w:rPr>
            </w:pPr>
            <w:r>
              <w:rPr>
                <w:spacing w:val="-2"/>
                <w:sz w:val="16"/>
              </w:rPr>
              <w:t>171.984,00</w:t>
            </w:r>
          </w:p>
        </w:tc>
        <w:tc>
          <w:tcPr>
            <w:tcW w:w="2066" w:type="dxa"/>
          </w:tcPr>
          <w:p>
            <w:pPr>
              <w:pStyle w:val="TableParagraph"/>
              <w:spacing w:line="163" w:lineRule="exact" w:before="1"/>
              <w:ind w:left="27" w:right="2"/>
              <w:jc w:val="center"/>
              <w:rPr>
                <w:sz w:val="16"/>
              </w:rPr>
            </w:pPr>
            <w:r>
              <w:rPr>
                <w:spacing w:val="-2"/>
                <w:sz w:val="16"/>
              </w:rPr>
              <w:t>8.870,00</w:t>
            </w:r>
          </w:p>
        </w:tc>
        <w:tc>
          <w:tcPr>
            <w:tcW w:w="2203" w:type="dxa"/>
            <w:shd w:val="clear" w:color="auto" w:fill="F1F1F1"/>
          </w:tcPr>
          <w:p>
            <w:pPr>
              <w:pStyle w:val="TableParagraph"/>
              <w:spacing w:line="163" w:lineRule="exact" w:before="1"/>
              <w:ind w:left="28" w:right="1"/>
              <w:jc w:val="center"/>
              <w:rPr>
                <w:sz w:val="16"/>
              </w:rPr>
            </w:pPr>
            <w:r>
              <w:rPr>
                <w:spacing w:val="-2"/>
                <w:sz w:val="16"/>
              </w:rPr>
              <w:t>163.114,00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2025</w:t>
            </w:r>
          </w:p>
        </w:tc>
        <w:tc>
          <w:tcPr>
            <w:tcW w:w="2501" w:type="dxa"/>
          </w:tcPr>
          <w:p>
            <w:pPr>
              <w:pStyle w:val="TableParagraph"/>
              <w:spacing w:line="163" w:lineRule="exact" w:before="1"/>
              <w:ind w:left="19"/>
              <w:jc w:val="center"/>
              <w:rPr>
                <w:sz w:val="16"/>
              </w:rPr>
            </w:pPr>
            <w:r>
              <w:rPr>
                <w:spacing w:val="-2"/>
                <w:sz w:val="16"/>
              </w:rPr>
              <w:t>169.777,00</w:t>
            </w:r>
          </w:p>
        </w:tc>
        <w:tc>
          <w:tcPr>
            <w:tcW w:w="2066" w:type="dxa"/>
          </w:tcPr>
          <w:p>
            <w:pPr>
              <w:pStyle w:val="TableParagraph"/>
              <w:spacing w:line="163" w:lineRule="exact" w:before="1"/>
              <w:ind w:left="27" w:right="2"/>
              <w:jc w:val="center"/>
              <w:rPr>
                <w:sz w:val="16"/>
              </w:rPr>
            </w:pPr>
            <w:r>
              <w:rPr>
                <w:spacing w:val="-2"/>
                <w:sz w:val="16"/>
              </w:rPr>
              <w:t>22.610,00</w:t>
            </w:r>
          </w:p>
        </w:tc>
        <w:tc>
          <w:tcPr>
            <w:tcW w:w="2203" w:type="dxa"/>
            <w:shd w:val="clear" w:color="auto" w:fill="F1F1F1"/>
          </w:tcPr>
          <w:p>
            <w:pPr>
              <w:pStyle w:val="TableParagraph"/>
              <w:spacing w:line="163" w:lineRule="exact" w:before="1"/>
              <w:ind w:left="28" w:right="1"/>
              <w:jc w:val="center"/>
              <w:rPr>
                <w:sz w:val="16"/>
              </w:rPr>
            </w:pPr>
            <w:r>
              <w:rPr>
                <w:spacing w:val="-2"/>
                <w:sz w:val="16"/>
              </w:rPr>
              <w:t>147.167,00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2026</w:t>
            </w:r>
          </w:p>
        </w:tc>
        <w:tc>
          <w:tcPr>
            <w:tcW w:w="2501" w:type="dxa"/>
          </w:tcPr>
          <w:p>
            <w:pPr>
              <w:pStyle w:val="TableParagraph"/>
              <w:spacing w:line="163" w:lineRule="exact" w:before="1"/>
              <w:ind w:left="19"/>
              <w:jc w:val="center"/>
              <w:rPr>
                <w:sz w:val="16"/>
              </w:rPr>
            </w:pPr>
            <w:r>
              <w:rPr>
                <w:spacing w:val="-2"/>
                <w:sz w:val="16"/>
              </w:rPr>
              <w:t>153.035,00</w:t>
            </w:r>
          </w:p>
        </w:tc>
        <w:tc>
          <w:tcPr>
            <w:tcW w:w="2066" w:type="dxa"/>
          </w:tcPr>
          <w:p>
            <w:pPr>
              <w:pStyle w:val="TableParagraph"/>
              <w:spacing w:line="163" w:lineRule="exact" w:before="1"/>
              <w:ind w:left="27" w:right="2"/>
              <w:jc w:val="center"/>
              <w:rPr>
                <w:sz w:val="16"/>
              </w:rPr>
            </w:pPr>
            <w:r>
              <w:rPr>
                <w:spacing w:val="-2"/>
                <w:sz w:val="16"/>
              </w:rPr>
              <w:t>21.563,00</w:t>
            </w:r>
          </w:p>
        </w:tc>
        <w:tc>
          <w:tcPr>
            <w:tcW w:w="2203" w:type="dxa"/>
            <w:shd w:val="clear" w:color="auto" w:fill="F1F1F1"/>
          </w:tcPr>
          <w:p>
            <w:pPr>
              <w:pStyle w:val="TableParagraph"/>
              <w:spacing w:line="163" w:lineRule="exact" w:before="1"/>
              <w:ind w:left="28" w:right="1"/>
              <w:jc w:val="center"/>
              <w:rPr>
                <w:sz w:val="16"/>
              </w:rPr>
            </w:pPr>
            <w:r>
              <w:rPr>
                <w:spacing w:val="-2"/>
                <w:sz w:val="16"/>
              </w:rPr>
              <w:t>131.472,00</w:t>
            </w:r>
          </w:p>
        </w:tc>
      </w:tr>
      <w:tr>
        <w:trPr>
          <w:trHeight w:val="183" w:hRule="atLeast"/>
        </w:trPr>
        <w:tc>
          <w:tcPr>
            <w:tcW w:w="1510" w:type="dxa"/>
            <w:vMerge/>
            <w:tcBorders>
              <w:top w:val="nil"/>
            </w:tcBorders>
            <w:shd w:val="clear" w:color="auto" w:fill="808080"/>
          </w:tcPr>
          <w:p>
            <w:pPr>
              <w:rPr>
                <w:sz w:val="2"/>
                <w:szCs w:val="2"/>
              </w:rPr>
            </w:pPr>
          </w:p>
        </w:tc>
        <w:tc>
          <w:tcPr>
            <w:tcW w:w="540" w:type="dxa"/>
            <w:tcBorders>
              <w:bottom w:val="double" w:sz="8" w:space="0" w:color="000000"/>
            </w:tcBorders>
          </w:tcPr>
          <w:p>
            <w:pPr>
              <w:pStyle w:val="TableParagraph"/>
              <w:spacing w:line="162" w:lineRule="exact" w:before="1"/>
              <w:ind w:left="20" w:right="1"/>
              <w:jc w:val="center"/>
              <w:rPr>
                <w:sz w:val="16"/>
              </w:rPr>
            </w:pPr>
            <w:r>
              <w:rPr>
                <w:spacing w:val="-4"/>
                <w:sz w:val="16"/>
              </w:rPr>
              <w:t>2027</w:t>
            </w:r>
          </w:p>
        </w:tc>
        <w:tc>
          <w:tcPr>
            <w:tcW w:w="2501" w:type="dxa"/>
            <w:tcBorders>
              <w:bottom w:val="double" w:sz="8" w:space="0" w:color="000000"/>
            </w:tcBorders>
          </w:tcPr>
          <w:p>
            <w:pPr>
              <w:pStyle w:val="TableParagraph"/>
              <w:spacing w:line="162" w:lineRule="exact" w:before="1"/>
              <w:ind w:left="19"/>
              <w:jc w:val="center"/>
              <w:rPr>
                <w:sz w:val="16"/>
              </w:rPr>
            </w:pPr>
            <w:r>
              <w:rPr>
                <w:spacing w:val="-2"/>
                <w:sz w:val="16"/>
              </w:rPr>
              <w:t>142.594,00</w:t>
            </w:r>
          </w:p>
        </w:tc>
        <w:tc>
          <w:tcPr>
            <w:tcW w:w="2066" w:type="dxa"/>
            <w:tcBorders>
              <w:bottom w:val="double" w:sz="8" w:space="0" w:color="000000"/>
            </w:tcBorders>
          </w:tcPr>
          <w:p>
            <w:pPr>
              <w:pStyle w:val="TableParagraph"/>
              <w:spacing w:line="162" w:lineRule="exact" w:before="1"/>
              <w:ind w:left="27" w:right="2"/>
              <w:jc w:val="center"/>
              <w:rPr>
                <w:sz w:val="16"/>
              </w:rPr>
            </w:pPr>
            <w:r>
              <w:rPr>
                <w:spacing w:val="-2"/>
                <w:sz w:val="16"/>
              </w:rPr>
              <w:t>24.357,00</w:t>
            </w:r>
          </w:p>
        </w:tc>
        <w:tc>
          <w:tcPr>
            <w:tcW w:w="2203" w:type="dxa"/>
            <w:tcBorders>
              <w:bottom w:val="double" w:sz="8" w:space="0" w:color="000000"/>
            </w:tcBorders>
            <w:shd w:val="clear" w:color="auto" w:fill="F1F1F1"/>
          </w:tcPr>
          <w:p>
            <w:pPr>
              <w:pStyle w:val="TableParagraph"/>
              <w:spacing w:line="162" w:lineRule="exact" w:before="1"/>
              <w:ind w:left="28" w:right="1"/>
              <w:jc w:val="center"/>
              <w:rPr>
                <w:sz w:val="16"/>
              </w:rPr>
            </w:pPr>
            <w:r>
              <w:rPr>
                <w:spacing w:val="-2"/>
                <w:sz w:val="16"/>
              </w:rPr>
              <w:t>118.237,00</w:t>
            </w:r>
          </w:p>
        </w:tc>
      </w:tr>
      <w:tr>
        <w:trPr>
          <w:trHeight w:val="183" w:hRule="atLeast"/>
        </w:trPr>
        <w:tc>
          <w:tcPr>
            <w:tcW w:w="8820" w:type="dxa"/>
            <w:gridSpan w:val="5"/>
            <w:tcBorders>
              <w:top w:val="nil"/>
            </w:tcBorders>
            <w:shd w:val="clear" w:color="auto" w:fill="808080"/>
          </w:tcPr>
          <w:p>
            <w:pPr>
              <w:pStyle w:val="TableParagraph"/>
              <w:spacing w:line="163" w:lineRule="exact"/>
              <w:ind w:left="62"/>
              <w:jc w:val="center"/>
              <w:rPr>
                <w:b/>
                <w:sz w:val="16"/>
              </w:rPr>
            </w:pPr>
            <w:r>
              <w:rPr>
                <w:b/>
                <w:color w:val="FFFFFF"/>
                <w:sz w:val="16"/>
              </w:rPr>
              <w:t>BIEN</w:t>
            </w:r>
            <w:r>
              <w:rPr>
                <w:b/>
                <w:color w:val="FFFFFF"/>
                <w:spacing w:val="-9"/>
                <w:sz w:val="16"/>
              </w:rPr>
              <w:t> </w:t>
            </w:r>
            <w:r>
              <w:rPr>
                <w:b/>
                <w:color w:val="FFFFFF"/>
                <w:sz w:val="16"/>
              </w:rPr>
              <w:t>O</w:t>
            </w:r>
            <w:r>
              <w:rPr>
                <w:b/>
                <w:color w:val="FFFFFF"/>
                <w:spacing w:val="-3"/>
                <w:sz w:val="16"/>
              </w:rPr>
              <w:t> </w:t>
            </w:r>
            <w:r>
              <w:rPr>
                <w:b/>
                <w:color w:val="FFFFFF"/>
                <w:sz w:val="16"/>
              </w:rPr>
              <w:t>SERVICO</w:t>
            </w:r>
            <w:r>
              <w:rPr>
                <w:b/>
                <w:color w:val="FFFFFF"/>
                <w:spacing w:val="-6"/>
                <w:sz w:val="16"/>
              </w:rPr>
              <w:t> </w:t>
            </w:r>
            <w:r>
              <w:rPr>
                <w:b/>
                <w:color w:val="FFFFFF"/>
                <w:sz w:val="16"/>
              </w:rPr>
              <w:t>A</w:t>
            </w:r>
            <w:r>
              <w:rPr>
                <w:b/>
                <w:color w:val="FFFFFF"/>
                <w:spacing w:val="-4"/>
                <w:sz w:val="16"/>
              </w:rPr>
              <w:t> </w:t>
            </w:r>
            <w:r>
              <w:rPr>
                <w:b/>
                <w:color w:val="FFFFFF"/>
                <w:sz w:val="16"/>
              </w:rPr>
              <w:t>ENTREGAR</w:t>
            </w:r>
            <w:r>
              <w:rPr>
                <w:b/>
                <w:color w:val="FFFFFF"/>
                <w:spacing w:val="-4"/>
                <w:sz w:val="16"/>
              </w:rPr>
              <w:t> </w:t>
            </w:r>
            <w:r>
              <w:rPr>
                <w:b/>
                <w:color w:val="FFFFFF"/>
                <w:sz w:val="16"/>
              </w:rPr>
              <w:t>O</w:t>
            </w:r>
            <w:r>
              <w:rPr>
                <w:b/>
                <w:color w:val="FFFFFF"/>
                <w:spacing w:val="-4"/>
                <w:sz w:val="16"/>
              </w:rPr>
              <w:t> </w:t>
            </w:r>
            <w:r>
              <w:rPr>
                <w:b/>
                <w:color w:val="FFFFFF"/>
                <w:sz w:val="16"/>
              </w:rPr>
              <w:t>DEMANDA</w:t>
            </w:r>
            <w:r>
              <w:rPr>
                <w:b/>
                <w:color w:val="FFFFFF"/>
                <w:spacing w:val="-4"/>
                <w:sz w:val="16"/>
              </w:rPr>
              <w:t> </w:t>
            </w:r>
            <w:r>
              <w:rPr>
                <w:b/>
                <w:color w:val="FFFFFF"/>
                <w:sz w:val="16"/>
              </w:rPr>
              <w:t>A</w:t>
            </w:r>
            <w:r>
              <w:rPr>
                <w:b/>
                <w:color w:val="FFFFFF"/>
                <w:spacing w:val="-4"/>
                <w:sz w:val="16"/>
              </w:rPr>
              <w:t> </w:t>
            </w:r>
            <w:r>
              <w:rPr>
                <w:b/>
                <w:color w:val="FFFFFF"/>
                <w:sz w:val="16"/>
              </w:rPr>
              <w:t>SATISFACER</w:t>
            </w:r>
            <w:r>
              <w:rPr>
                <w:b/>
                <w:color w:val="FFFFFF"/>
                <w:spacing w:val="-6"/>
                <w:sz w:val="16"/>
              </w:rPr>
              <w:t> </w:t>
            </w:r>
            <w:r>
              <w:rPr>
                <w:b/>
                <w:color w:val="FFFFFF"/>
                <w:sz w:val="16"/>
              </w:rPr>
              <w:t>NO.</w:t>
            </w:r>
            <w:r>
              <w:rPr>
                <w:b/>
                <w:color w:val="FFFFFF"/>
                <w:spacing w:val="-2"/>
                <w:sz w:val="16"/>
              </w:rPr>
              <w:t> </w:t>
            </w:r>
            <w:r>
              <w:rPr>
                <w:b/>
                <w:color w:val="FFFFFF"/>
                <w:spacing w:val="-10"/>
                <w:sz w:val="16"/>
              </w:rPr>
              <w:t>2</w:t>
            </w:r>
          </w:p>
        </w:tc>
      </w:tr>
      <w:tr>
        <w:trPr>
          <w:trHeight w:val="184" w:hRule="atLeast"/>
        </w:trPr>
        <w:tc>
          <w:tcPr>
            <w:tcW w:w="8820" w:type="dxa"/>
            <w:gridSpan w:val="5"/>
          </w:tcPr>
          <w:p>
            <w:pPr>
              <w:pStyle w:val="TableParagraph"/>
              <w:spacing w:line="163" w:lineRule="exact" w:before="1"/>
              <w:ind w:left="62" w:right="44"/>
              <w:jc w:val="center"/>
              <w:rPr>
                <w:b/>
                <w:sz w:val="16"/>
              </w:rPr>
            </w:pPr>
            <w:r>
              <w:rPr>
                <w:b/>
                <w:sz w:val="16"/>
              </w:rPr>
              <w:t>Documentos</w:t>
            </w:r>
            <w:r>
              <w:rPr>
                <w:b/>
                <w:spacing w:val="-7"/>
                <w:sz w:val="16"/>
              </w:rPr>
              <w:t> </w:t>
            </w:r>
            <w:r>
              <w:rPr>
                <w:b/>
                <w:sz w:val="16"/>
              </w:rPr>
              <w:t>de</w:t>
            </w:r>
            <w:r>
              <w:rPr>
                <w:b/>
                <w:spacing w:val="-7"/>
                <w:sz w:val="16"/>
              </w:rPr>
              <w:t> </w:t>
            </w:r>
            <w:r>
              <w:rPr>
                <w:b/>
                <w:sz w:val="16"/>
              </w:rPr>
              <w:t>lineamientos</w:t>
            </w:r>
            <w:r>
              <w:rPr>
                <w:b/>
                <w:spacing w:val="-5"/>
                <w:sz w:val="16"/>
              </w:rPr>
              <w:t> </w:t>
            </w:r>
            <w:r>
              <w:rPr>
                <w:b/>
                <w:sz w:val="16"/>
              </w:rPr>
              <w:t>técnicos</w:t>
            </w:r>
            <w:r>
              <w:rPr>
                <w:b/>
                <w:spacing w:val="-4"/>
                <w:sz w:val="16"/>
              </w:rPr>
              <w:t> </w:t>
            </w:r>
            <w:r>
              <w:rPr>
                <w:b/>
                <w:sz w:val="16"/>
              </w:rPr>
              <w:t>para</w:t>
            </w:r>
            <w:r>
              <w:rPr>
                <w:b/>
                <w:spacing w:val="-6"/>
                <w:sz w:val="16"/>
              </w:rPr>
              <w:t> </w:t>
            </w:r>
            <w:r>
              <w:rPr>
                <w:b/>
                <w:sz w:val="16"/>
              </w:rPr>
              <w:t>mejorar</w:t>
            </w:r>
            <w:r>
              <w:rPr>
                <w:b/>
                <w:spacing w:val="-7"/>
                <w:sz w:val="16"/>
              </w:rPr>
              <w:t> </w:t>
            </w:r>
            <w:r>
              <w:rPr>
                <w:b/>
                <w:sz w:val="16"/>
              </w:rPr>
              <w:t>la</w:t>
            </w:r>
            <w:r>
              <w:rPr>
                <w:b/>
                <w:spacing w:val="-5"/>
                <w:sz w:val="16"/>
              </w:rPr>
              <w:t> </w:t>
            </w:r>
            <w:r>
              <w:rPr>
                <w:b/>
                <w:sz w:val="16"/>
              </w:rPr>
              <w:t>calidad</w:t>
            </w:r>
            <w:r>
              <w:rPr>
                <w:b/>
                <w:spacing w:val="-8"/>
                <w:sz w:val="16"/>
              </w:rPr>
              <w:t> </w:t>
            </w:r>
            <w:r>
              <w:rPr>
                <w:b/>
                <w:sz w:val="16"/>
              </w:rPr>
              <w:t>ambiental</w:t>
            </w:r>
            <w:r>
              <w:rPr>
                <w:b/>
                <w:spacing w:val="-4"/>
                <w:sz w:val="16"/>
              </w:rPr>
              <w:t> </w:t>
            </w:r>
            <w:r>
              <w:rPr>
                <w:b/>
                <w:sz w:val="16"/>
              </w:rPr>
              <w:t>de</w:t>
            </w:r>
            <w:r>
              <w:rPr>
                <w:b/>
                <w:spacing w:val="-6"/>
                <w:sz w:val="16"/>
              </w:rPr>
              <w:t> </w:t>
            </w:r>
            <w:r>
              <w:rPr>
                <w:b/>
                <w:sz w:val="16"/>
              </w:rPr>
              <w:t>las</w:t>
            </w:r>
            <w:r>
              <w:rPr>
                <w:b/>
                <w:spacing w:val="-7"/>
                <w:sz w:val="16"/>
              </w:rPr>
              <w:t> </w:t>
            </w:r>
            <w:r>
              <w:rPr>
                <w:b/>
                <w:sz w:val="16"/>
              </w:rPr>
              <w:t>áreas</w:t>
            </w:r>
            <w:r>
              <w:rPr>
                <w:b/>
                <w:spacing w:val="-4"/>
                <w:sz w:val="16"/>
              </w:rPr>
              <w:t> </w:t>
            </w:r>
            <w:r>
              <w:rPr>
                <w:b/>
                <w:spacing w:val="-2"/>
                <w:sz w:val="16"/>
              </w:rPr>
              <w:t>urbanas</w:t>
            </w:r>
          </w:p>
        </w:tc>
      </w:tr>
      <w:tr>
        <w:trPr>
          <w:trHeight w:val="553" w:hRule="atLeast"/>
        </w:trPr>
        <w:tc>
          <w:tcPr>
            <w:tcW w:w="2050" w:type="dxa"/>
            <w:gridSpan w:val="2"/>
            <w:shd w:val="clear" w:color="auto" w:fill="F1F1F1"/>
          </w:tcPr>
          <w:p>
            <w:pPr>
              <w:pStyle w:val="TableParagraph"/>
              <w:spacing w:before="2"/>
              <w:rPr>
                <w:b/>
                <w:sz w:val="16"/>
              </w:rPr>
            </w:pPr>
          </w:p>
          <w:p>
            <w:pPr>
              <w:pStyle w:val="TableParagraph"/>
              <w:ind w:left="71"/>
              <w:rPr>
                <w:sz w:val="16"/>
              </w:rPr>
            </w:pPr>
            <w:r>
              <w:rPr>
                <w:sz w:val="16"/>
              </w:rPr>
              <w:t>Descripción</w:t>
            </w:r>
            <w:r>
              <w:rPr>
                <w:spacing w:val="-8"/>
                <w:sz w:val="16"/>
              </w:rPr>
              <w:t> </w:t>
            </w:r>
            <w:r>
              <w:rPr>
                <w:sz w:val="16"/>
              </w:rPr>
              <w:t>del</w:t>
            </w:r>
            <w:r>
              <w:rPr>
                <w:spacing w:val="-5"/>
                <w:sz w:val="16"/>
              </w:rPr>
              <w:t> </w:t>
            </w:r>
            <w:r>
              <w:rPr>
                <w:spacing w:val="-4"/>
                <w:sz w:val="16"/>
              </w:rPr>
              <w:t>bien</w:t>
            </w:r>
          </w:p>
        </w:tc>
        <w:tc>
          <w:tcPr>
            <w:tcW w:w="6770" w:type="dxa"/>
            <w:gridSpan w:val="3"/>
          </w:tcPr>
          <w:p>
            <w:pPr>
              <w:pStyle w:val="TableParagraph"/>
              <w:spacing w:line="180" w:lineRule="atLeast"/>
              <w:ind w:left="30" w:right="16"/>
              <w:jc w:val="center"/>
              <w:rPr>
                <w:sz w:val="16"/>
              </w:rPr>
            </w:pPr>
            <w:r>
              <w:rPr>
                <w:sz w:val="16"/>
              </w:rPr>
              <w:t>Documentos</w:t>
            </w:r>
            <w:r>
              <w:rPr>
                <w:spacing w:val="-5"/>
                <w:sz w:val="16"/>
              </w:rPr>
              <w:t> </w:t>
            </w:r>
            <w:r>
              <w:rPr>
                <w:sz w:val="16"/>
              </w:rPr>
              <w:t>cuyo</w:t>
            </w:r>
            <w:r>
              <w:rPr>
                <w:spacing w:val="-4"/>
                <w:sz w:val="16"/>
              </w:rPr>
              <w:t> </w:t>
            </w:r>
            <w:r>
              <w:rPr>
                <w:sz w:val="16"/>
              </w:rPr>
              <w:t>objetivo</w:t>
            </w:r>
            <w:r>
              <w:rPr>
                <w:spacing w:val="-3"/>
                <w:sz w:val="16"/>
              </w:rPr>
              <w:t> </w:t>
            </w:r>
            <w:r>
              <w:rPr>
                <w:sz w:val="16"/>
              </w:rPr>
              <w:t>es</w:t>
            </w:r>
            <w:r>
              <w:rPr>
                <w:spacing w:val="-5"/>
                <w:sz w:val="16"/>
              </w:rPr>
              <w:t> </w:t>
            </w:r>
            <w:r>
              <w:rPr>
                <w:sz w:val="16"/>
              </w:rPr>
              <w:t>describir</w:t>
            </w:r>
            <w:r>
              <w:rPr>
                <w:spacing w:val="-4"/>
                <w:sz w:val="16"/>
              </w:rPr>
              <w:t> </w:t>
            </w:r>
            <w:r>
              <w:rPr>
                <w:sz w:val="16"/>
              </w:rPr>
              <w:t>y</w:t>
            </w:r>
            <w:r>
              <w:rPr>
                <w:spacing w:val="-4"/>
                <w:sz w:val="16"/>
              </w:rPr>
              <w:t> </w:t>
            </w:r>
            <w:r>
              <w:rPr>
                <w:sz w:val="16"/>
              </w:rPr>
              <w:t>explicar</w:t>
            </w:r>
            <w:r>
              <w:rPr>
                <w:spacing w:val="-4"/>
                <w:sz w:val="16"/>
              </w:rPr>
              <w:t> </w:t>
            </w:r>
            <w:r>
              <w:rPr>
                <w:sz w:val="16"/>
              </w:rPr>
              <w:t>instrumentos,</w:t>
            </w:r>
            <w:r>
              <w:rPr>
                <w:spacing w:val="-3"/>
                <w:sz w:val="16"/>
              </w:rPr>
              <w:t> </w:t>
            </w:r>
            <w:r>
              <w:rPr>
                <w:sz w:val="16"/>
              </w:rPr>
              <w:t>estándares,</w:t>
            </w:r>
            <w:r>
              <w:rPr>
                <w:spacing w:val="-5"/>
                <w:sz w:val="16"/>
              </w:rPr>
              <w:t> </w:t>
            </w:r>
            <w:r>
              <w:rPr>
                <w:sz w:val="16"/>
              </w:rPr>
              <w:t>requisitos</w:t>
            </w:r>
            <w:r>
              <w:rPr>
                <w:spacing w:val="-5"/>
                <w:sz w:val="16"/>
              </w:rPr>
              <w:t> </w:t>
            </w:r>
            <w:r>
              <w:rPr>
                <w:sz w:val="16"/>
              </w:rPr>
              <w:t>y</w:t>
            </w:r>
            <w:r>
              <w:rPr>
                <w:spacing w:val="-3"/>
                <w:sz w:val="16"/>
              </w:rPr>
              <w:t> </w:t>
            </w:r>
            <w:r>
              <w:rPr>
                <w:sz w:val="16"/>
              </w:rPr>
              <w:t>condiciones</w:t>
            </w:r>
            <w:r>
              <w:rPr>
                <w:spacing w:val="40"/>
                <w:sz w:val="16"/>
              </w:rPr>
              <w:t> </w:t>
            </w:r>
            <w:r>
              <w:rPr>
                <w:sz w:val="16"/>
              </w:rPr>
              <w:t>necesarias para llevar a cabo un proceso o actividad en el marco del mejoramiento de la calidad</w:t>
            </w:r>
            <w:r>
              <w:rPr>
                <w:spacing w:val="40"/>
                <w:sz w:val="16"/>
              </w:rPr>
              <w:t> </w:t>
            </w:r>
            <w:r>
              <w:rPr>
                <w:sz w:val="16"/>
              </w:rPr>
              <w:t>ambiental de las áreas urbanas</w:t>
            </w:r>
          </w:p>
        </w:tc>
      </w:tr>
      <w:tr>
        <w:trPr>
          <w:trHeight w:val="183" w:hRule="atLeast"/>
        </w:trPr>
        <w:tc>
          <w:tcPr>
            <w:tcW w:w="2050" w:type="dxa"/>
            <w:gridSpan w:val="2"/>
            <w:shd w:val="clear" w:color="auto" w:fill="F1F1F1"/>
          </w:tcPr>
          <w:p>
            <w:pPr>
              <w:pStyle w:val="TableParagraph"/>
              <w:spacing w:line="163" w:lineRule="exact" w:before="1"/>
              <w:ind w:left="71"/>
              <w:rPr>
                <w:sz w:val="16"/>
              </w:rPr>
            </w:pPr>
            <w:r>
              <w:rPr>
                <w:sz w:val="16"/>
              </w:rPr>
              <w:t>Unidad</w:t>
            </w:r>
            <w:r>
              <w:rPr>
                <w:spacing w:val="-6"/>
                <w:sz w:val="16"/>
              </w:rPr>
              <w:t> </w:t>
            </w:r>
            <w:r>
              <w:rPr>
                <w:sz w:val="16"/>
              </w:rPr>
              <w:t>de</w:t>
            </w:r>
            <w:r>
              <w:rPr>
                <w:spacing w:val="-4"/>
                <w:sz w:val="16"/>
              </w:rPr>
              <w:t> </w:t>
            </w:r>
            <w:r>
              <w:rPr>
                <w:spacing w:val="-2"/>
                <w:sz w:val="16"/>
              </w:rPr>
              <w:t>medida</w:t>
            </w:r>
          </w:p>
        </w:tc>
        <w:tc>
          <w:tcPr>
            <w:tcW w:w="6770" w:type="dxa"/>
            <w:gridSpan w:val="3"/>
          </w:tcPr>
          <w:p>
            <w:pPr>
              <w:pStyle w:val="TableParagraph"/>
              <w:spacing w:line="163" w:lineRule="exact" w:before="1"/>
              <w:ind w:left="35" w:right="16"/>
              <w:jc w:val="center"/>
              <w:rPr>
                <w:sz w:val="16"/>
              </w:rPr>
            </w:pPr>
            <w:r>
              <w:rPr>
                <w:spacing w:val="-2"/>
                <w:sz w:val="16"/>
              </w:rPr>
              <w:t>Número</w:t>
            </w:r>
          </w:p>
        </w:tc>
      </w:tr>
      <w:tr>
        <w:trPr>
          <w:trHeight w:val="551" w:hRule="atLeast"/>
        </w:trPr>
        <w:tc>
          <w:tcPr>
            <w:tcW w:w="2050" w:type="dxa"/>
            <w:gridSpan w:val="2"/>
            <w:shd w:val="clear" w:color="auto" w:fill="F1F1F1"/>
          </w:tcPr>
          <w:p>
            <w:pPr>
              <w:pStyle w:val="TableParagraph"/>
              <w:spacing w:before="184"/>
              <w:ind w:left="71"/>
              <w:rPr>
                <w:sz w:val="16"/>
              </w:rPr>
            </w:pPr>
            <w:r>
              <w:rPr>
                <w:sz w:val="16"/>
              </w:rPr>
              <w:t>Descripción</w:t>
            </w:r>
            <w:r>
              <w:rPr>
                <w:spacing w:val="-4"/>
                <w:sz w:val="16"/>
              </w:rPr>
              <w:t> </w:t>
            </w:r>
            <w:r>
              <w:rPr>
                <w:sz w:val="16"/>
              </w:rPr>
              <w:t>de</w:t>
            </w:r>
            <w:r>
              <w:rPr>
                <w:spacing w:val="-4"/>
                <w:sz w:val="16"/>
              </w:rPr>
              <w:t> </w:t>
            </w:r>
            <w:r>
              <w:rPr>
                <w:sz w:val="16"/>
              </w:rPr>
              <w:t>la</w:t>
            </w:r>
            <w:r>
              <w:rPr>
                <w:spacing w:val="-4"/>
                <w:sz w:val="16"/>
              </w:rPr>
              <w:t> </w:t>
            </w:r>
            <w:r>
              <w:rPr>
                <w:spacing w:val="-2"/>
                <w:sz w:val="16"/>
              </w:rPr>
              <w:t>demanda</w:t>
            </w:r>
          </w:p>
        </w:tc>
        <w:tc>
          <w:tcPr>
            <w:tcW w:w="6770" w:type="dxa"/>
            <w:gridSpan w:val="3"/>
          </w:tcPr>
          <w:p>
            <w:pPr>
              <w:pStyle w:val="TableParagraph"/>
              <w:spacing w:before="1"/>
              <w:ind w:left="194" w:right="180" w:hanging="2"/>
              <w:jc w:val="center"/>
              <w:rPr>
                <w:sz w:val="16"/>
              </w:rPr>
            </w:pPr>
            <w:r>
              <w:rPr>
                <w:sz w:val="16"/>
              </w:rPr>
              <w:t>La demanda corresponde a la necesidad de contar con un programa para implementar acciones de</w:t>
            </w:r>
            <w:r>
              <w:rPr>
                <w:spacing w:val="40"/>
                <w:sz w:val="16"/>
              </w:rPr>
              <w:t> </w:t>
            </w:r>
            <w:r>
              <w:rPr>
                <w:sz w:val="16"/>
              </w:rPr>
              <w:t>monitoreo,</w:t>
            </w:r>
            <w:r>
              <w:rPr>
                <w:spacing w:val="-6"/>
                <w:sz w:val="16"/>
              </w:rPr>
              <w:t> </w:t>
            </w:r>
            <w:r>
              <w:rPr>
                <w:sz w:val="16"/>
              </w:rPr>
              <w:t>manejo,</w:t>
            </w:r>
            <w:r>
              <w:rPr>
                <w:spacing w:val="-3"/>
                <w:sz w:val="16"/>
              </w:rPr>
              <w:t> </w:t>
            </w:r>
            <w:r>
              <w:rPr>
                <w:sz w:val="16"/>
              </w:rPr>
              <w:t>evaluación,</w:t>
            </w:r>
            <w:r>
              <w:rPr>
                <w:spacing w:val="-3"/>
                <w:sz w:val="16"/>
              </w:rPr>
              <w:t> </w:t>
            </w:r>
            <w:r>
              <w:rPr>
                <w:sz w:val="16"/>
              </w:rPr>
              <w:t>control</w:t>
            </w:r>
            <w:r>
              <w:rPr>
                <w:spacing w:val="-5"/>
                <w:sz w:val="16"/>
              </w:rPr>
              <w:t> </w:t>
            </w:r>
            <w:r>
              <w:rPr>
                <w:sz w:val="16"/>
              </w:rPr>
              <w:t>y</w:t>
            </w:r>
            <w:r>
              <w:rPr>
                <w:spacing w:val="-5"/>
                <w:sz w:val="16"/>
              </w:rPr>
              <w:t> </w:t>
            </w:r>
            <w:r>
              <w:rPr>
                <w:sz w:val="16"/>
              </w:rPr>
              <w:t>seguimiento</w:t>
            </w:r>
            <w:r>
              <w:rPr>
                <w:spacing w:val="-3"/>
                <w:sz w:val="16"/>
              </w:rPr>
              <w:t> </w:t>
            </w:r>
            <w:r>
              <w:rPr>
                <w:sz w:val="16"/>
              </w:rPr>
              <w:t>ambiental</w:t>
            </w:r>
            <w:r>
              <w:rPr>
                <w:spacing w:val="-3"/>
                <w:sz w:val="16"/>
              </w:rPr>
              <w:t> </w:t>
            </w:r>
            <w:r>
              <w:rPr>
                <w:sz w:val="16"/>
              </w:rPr>
              <w:t>sobre</w:t>
            </w:r>
            <w:r>
              <w:rPr>
                <w:spacing w:val="-6"/>
                <w:sz w:val="16"/>
              </w:rPr>
              <w:t> </w:t>
            </w:r>
            <w:r>
              <w:rPr>
                <w:sz w:val="16"/>
              </w:rPr>
              <w:t>el</w:t>
            </w:r>
            <w:r>
              <w:rPr>
                <w:spacing w:val="-3"/>
                <w:sz w:val="16"/>
              </w:rPr>
              <w:t> </w:t>
            </w:r>
            <w:r>
              <w:rPr>
                <w:sz w:val="16"/>
              </w:rPr>
              <w:t>recurso</w:t>
            </w:r>
            <w:r>
              <w:rPr>
                <w:spacing w:val="-5"/>
                <w:sz w:val="16"/>
              </w:rPr>
              <w:t> </w:t>
            </w:r>
            <w:r>
              <w:rPr>
                <w:sz w:val="16"/>
              </w:rPr>
              <w:t>hídrico,</w:t>
            </w:r>
            <w:r>
              <w:rPr>
                <w:spacing w:val="-6"/>
                <w:sz w:val="16"/>
              </w:rPr>
              <w:t> </w:t>
            </w:r>
            <w:r>
              <w:rPr>
                <w:sz w:val="16"/>
              </w:rPr>
              <w:t>el</w:t>
            </w:r>
            <w:r>
              <w:rPr>
                <w:spacing w:val="-3"/>
                <w:sz w:val="16"/>
              </w:rPr>
              <w:t> </w:t>
            </w:r>
            <w:r>
              <w:rPr>
                <w:sz w:val="16"/>
              </w:rPr>
              <w:t>recurso</w:t>
            </w:r>
          </w:p>
          <w:p>
            <w:pPr>
              <w:pStyle w:val="TableParagraph"/>
              <w:spacing w:line="162" w:lineRule="exact"/>
              <w:ind w:left="30" w:right="16"/>
              <w:jc w:val="center"/>
              <w:rPr>
                <w:sz w:val="16"/>
              </w:rPr>
            </w:pPr>
            <w:r>
              <w:rPr>
                <w:sz w:val="16"/>
              </w:rPr>
              <w:t>suelo,</w:t>
            </w:r>
            <w:r>
              <w:rPr>
                <w:spacing w:val="-6"/>
                <w:sz w:val="16"/>
              </w:rPr>
              <w:t> </w:t>
            </w:r>
            <w:r>
              <w:rPr>
                <w:sz w:val="16"/>
              </w:rPr>
              <w:t>y</w:t>
            </w:r>
            <w:r>
              <w:rPr>
                <w:spacing w:val="-3"/>
                <w:sz w:val="16"/>
              </w:rPr>
              <w:t> </w:t>
            </w:r>
            <w:r>
              <w:rPr>
                <w:sz w:val="16"/>
              </w:rPr>
              <w:t>los</w:t>
            </w:r>
            <w:r>
              <w:rPr>
                <w:spacing w:val="-4"/>
                <w:sz w:val="16"/>
              </w:rPr>
              <w:t> </w:t>
            </w:r>
            <w:r>
              <w:rPr>
                <w:sz w:val="16"/>
              </w:rPr>
              <w:t>recursos</w:t>
            </w:r>
            <w:r>
              <w:rPr>
                <w:spacing w:val="-6"/>
                <w:sz w:val="16"/>
              </w:rPr>
              <w:t> </w:t>
            </w:r>
            <w:r>
              <w:rPr>
                <w:sz w:val="16"/>
              </w:rPr>
              <w:t>arbolado</w:t>
            </w:r>
            <w:r>
              <w:rPr>
                <w:spacing w:val="-5"/>
                <w:sz w:val="16"/>
              </w:rPr>
              <w:t> </w:t>
            </w:r>
            <w:r>
              <w:rPr>
                <w:sz w:val="16"/>
              </w:rPr>
              <w:t>urbano,</w:t>
            </w:r>
            <w:r>
              <w:rPr>
                <w:spacing w:val="-6"/>
                <w:sz w:val="16"/>
              </w:rPr>
              <w:t> </w:t>
            </w:r>
            <w:r>
              <w:rPr>
                <w:sz w:val="16"/>
              </w:rPr>
              <w:t>flora</w:t>
            </w:r>
            <w:r>
              <w:rPr>
                <w:spacing w:val="-6"/>
                <w:sz w:val="16"/>
              </w:rPr>
              <w:t> </w:t>
            </w:r>
            <w:r>
              <w:rPr>
                <w:sz w:val="16"/>
              </w:rPr>
              <w:t>y</w:t>
            </w:r>
            <w:r>
              <w:rPr>
                <w:spacing w:val="-4"/>
                <w:sz w:val="16"/>
              </w:rPr>
              <w:t> </w:t>
            </w:r>
            <w:r>
              <w:rPr>
                <w:sz w:val="16"/>
              </w:rPr>
              <w:t>fauna</w:t>
            </w:r>
            <w:r>
              <w:rPr>
                <w:spacing w:val="-3"/>
                <w:sz w:val="16"/>
              </w:rPr>
              <w:t> </w:t>
            </w:r>
            <w:r>
              <w:rPr>
                <w:spacing w:val="-2"/>
                <w:sz w:val="16"/>
              </w:rPr>
              <w:t>silvestre.</w:t>
            </w:r>
          </w:p>
        </w:tc>
      </w:tr>
      <w:tr>
        <w:trPr>
          <w:trHeight w:val="551" w:hRule="atLeast"/>
        </w:trPr>
        <w:tc>
          <w:tcPr>
            <w:tcW w:w="2050" w:type="dxa"/>
            <w:gridSpan w:val="2"/>
            <w:shd w:val="clear" w:color="auto" w:fill="F1F1F1"/>
          </w:tcPr>
          <w:p>
            <w:pPr>
              <w:pStyle w:val="TableParagraph"/>
              <w:spacing w:before="2"/>
              <w:rPr>
                <w:b/>
                <w:sz w:val="16"/>
              </w:rPr>
            </w:pPr>
          </w:p>
          <w:p>
            <w:pPr>
              <w:pStyle w:val="TableParagraph"/>
              <w:ind w:left="71"/>
              <w:rPr>
                <w:sz w:val="16"/>
              </w:rPr>
            </w:pPr>
            <w:r>
              <w:rPr>
                <w:sz w:val="16"/>
              </w:rPr>
              <w:t>Descripción</w:t>
            </w:r>
            <w:r>
              <w:rPr>
                <w:spacing w:val="-4"/>
                <w:sz w:val="16"/>
              </w:rPr>
              <w:t> </w:t>
            </w:r>
            <w:r>
              <w:rPr>
                <w:sz w:val="16"/>
              </w:rPr>
              <w:t>de</w:t>
            </w:r>
            <w:r>
              <w:rPr>
                <w:spacing w:val="-4"/>
                <w:sz w:val="16"/>
              </w:rPr>
              <w:t> </w:t>
            </w:r>
            <w:r>
              <w:rPr>
                <w:sz w:val="16"/>
              </w:rPr>
              <w:t>la</w:t>
            </w:r>
            <w:r>
              <w:rPr>
                <w:spacing w:val="-4"/>
                <w:sz w:val="16"/>
              </w:rPr>
              <w:t> </w:t>
            </w:r>
            <w:r>
              <w:rPr>
                <w:spacing w:val="-2"/>
                <w:sz w:val="16"/>
              </w:rPr>
              <w:t>oferta</w:t>
            </w:r>
          </w:p>
        </w:tc>
        <w:tc>
          <w:tcPr>
            <w:tcW w:w="6770" w:type="dxa"/>
            <w:gridSpan w:val="3"/>
          </w:tcPr>
          <w:p>
            <w:pPr>
              <w:pStyle w:val="TableParagraph"/>
              <w:spacing w:before="1"/>
              <w:ind w:left="179" w:hanging="32"/>
              <w:rPr>
                <w:sz w:val="16"/>
              </w:rPr>
            </w:pPr>
            <w:r>
              <w:rPr>
                <w:sz w:val="16"/>
              </w:rPr>
              <w:t>La</w:t>
            </w:r>
            <w:r>
              <w:rPr>
                <w:spacing w:val="-8"/>
                <w:sz w:val="16"/>
              </w:rPr>
              <w:t> </w:t>
            </w:r>
            <w:r>
              <w:rPr>
                <w:sz w:val="16"/>
              </w:rPr>
              <w:t>oferta</w:t>
            </w:r>
            <w:r>
              <w:rPr>
                <w:spacing w:val="-3"/>
                <w:sz w:val="16"/>
              </w:rPr>
              <w:t> </w:t>
            </w:r>
            <w:r>
              <w:rPr>
                <w:sz w:val="16"/>
              </w:rPr>
              <w:t>corresponde</w:t>
            </w:r>
            <w:r>
              <w:rPr>
                <w:spacing w:val="-6"/>
                <w:sz w:val="16"/>
              </w:rPr>
              <w:t> </w:t>
            </w:r>
            <w:r>
              <w:rPr>
                <w:sz w:val="16"/>
              </w:rPr>
              <w:t>a</w:t>
            </w:r>
            <w:r>
              <w:rPr>
                <w:spacing w:val="-7"/>
                <w:sz w:val="16"/>
              </w:rPr>
              <w:t> </w:t>
            </w:r>
            <w:r>
              <w:rPr>
                <w:sz w:val="16"/>
              </w:rPr>
              <w:t>la</w:t>
            </w:r>
            <w:r>
              <w:rPr>
                <w:spacing w:val="-6"/>
                <w:sz w:val="16"/>
              </w:rPr>
              <w:t> </w:t>
            </w:r>
            <w:r>
              <w:rPr>
                <w:sz w:val="16"/>
              </w:rPr>
              <w:t>implementación</w:t>
            </w:r>
            <w:r>
              <w:rPr>
                <w:spacing w:val="-5"/>
                <w:sz w:val="16"/>
              </w:rPr>
              <w:t> </w:t>
            </w:r>
            <w:r>
              <w:rPr>
                <w:sz w:val="16"/>
              </w:rPr>
              <w:t>de</w:t>
            </w:r>
            <w:r>
              <w:rPr>
                <w:spacing w:val="-6"/>
                <w:sz w:val="16"/>
              </w:rPr>
              <w:t> </w:t>
            </w:r>
            <w:r>
              <w:rPr>
                <w:sz w:val="16"/>
              </w:rPr>
              <w:t>un</w:t>
            </w:r>
            <w:r>
              <w:rPr>
                <w:spacing w:val="-6"/>
                <w:sz w:val="16"/>
              </w:rPr>
              <w:t> </w:t>
            </w:r>
            <w:r>
              <w:rPr>
                <w:sz w:val="16"/>
              </w:rPr>
              <w:t>programa</w:t>
            </w:r>
            <w:r>
              <w:rPr>
                <w:spacing w:val="-6"/>
                <w:sz w:val="16"/>
              </w:rPr>
              <w:t> </w:t>
            </w:r>
            <w:r>
              <w:rPr>
                <w:sz w:val="16"/>
              </w:rPr>
              <w:t>para</w:t>
            </w:r>
            <w:r>
              <w:rPr>
                <w:spacing w:val="-6"/>
                <w:sz w:val="16"/>
              </w:rPr>
              <w:t> </w:t>
            </w:r>
            <w:r>
              <w:rPr>
                <w:sz w:val="16"/>
              </w:rPr>
              <w:t>implementar</w:t>
            </w:r>
            <w:r>
              <w:rPr>
                <w:spacing w:val="-5"/>
                <w:sz w:val="16"/>
              </w:rPr>
              <w:t> </w:t>
            </w:r>
            <w:r>
              <w:rPr>
                <w:sz w:val="16"/>
              </w:rPr>
              <w:t>acciones</w:t>
            </w:r>
            <w:r>
              <w:rPr>
                <w:spacing w:val="-6"/>
                <w:sz w:val="16"/>
              </w:rPr>
              <w:t> </w:t>
            </w:r>
            <w:r>
              <w:rPr>
                <w:sz w:val="16"/>
              </w:rPr>
              <w:t>de</w:t>
            </w:r>
            <w:r>
              <w:rPr>
                <w:spacing w:val="-6"/>
                <w:sz w:val="16"/>
              </w:rPr>
              <w:t> </w:t>
            </w:r>
            <w:r>
              <w:rPr>
                <w:spacing w:val="-2"/>
                <w:sz w:val="16"/>
              </w:rPr>
              <w:t>monitoreo,</w:t>
            </w:r>
          </w:p>
          <w:p>
            <w:pPr>
              <w:pStyle w:val="TableParagraph"/>
              <w:spacing w:line="182" w:lineRule="exact"/>
              <w:ind w:left="1821" w:right="108" w:hanging="1642"/>
              <w:rPr>
                <w:sz w:val="16"/>
              </w:rPr>
            </w:pPr>
            <w:r>
              <w:rPr>
                <w:sz w:val="16"/>
              </w:rPr>
              <w:t>manejo,</w:t>
            </w:r>
            <w:r>
              <w:rPr>
                <w:spacing w:val="-5"/>
                <w:sz w:val="16"/>
              </w:rPr>
              <w:t> </w:t>
            </w:r>
            <w:r>
              <w:rPr>
                <w:sz w:val="16"/>
              </w:rPr>
              <w:t>evaluación,</w:t>
            </w:r>
            <w:r>
              <w:rPr>
                <w:spacing w:val="-5"/>
                <w:sz w:val="16"/>
              </w:rPr>
              <w:t> </w:t>
            </w:r>
            <w:r>
              <w:rPr>
                <w:sz w:val="16"/>
              </w:rPr>
              <w:t>control</w:t>
            </w:r>
            <w:r>
              <w:rPr>
                <w:spacing w:val="-4"/>
                <w:sz w:val="16"/>
              </w:rPr>
              <w:t> </w:t>
            </w:r>
            <w:r>
              <w:rPr>
                <w:sz w:val="16"/>
              </w:rPr>
              <w:t>y</w:t>
            </w:r>
            <w:r>
              <w:rPr>
                <w:spacing w:val="-4"/>
                <w:sz w:val="16"/>
              </w:rPr>
              <w:t> </w:t>
            </w:r>
            <w:r>
              <w:rPr>
                <w:sz w:val="16"/>
              </w:rPr>
              <w:t>seguimiento</w:t>
            </w:r>
            <w:r>
              <w:rPr>
                <w:spacing w:val="-4"/>
                <w:sz w:val="16"/>
              </w:rPr>
              <w:t> </w:t>
            </w:r>
            <w:r>
              <w:rPr>
                <w:sz w:val="16"/>
              </w:rPr>
              <w:t>ambiental</w:t>
            </w:r>
            <w:r>
              <w:rPr>
                <w:spacing w:val="-2"/>
                <w:sz w:val="16"/>
              </w:rPr>
              <w:t> </w:t>
            </w:r>
            <w:r>
              <w:rPr>
                <w:sz w:val="16"/>
              </w:rPr>
              <w:t>sobre</w:t>
            </w:r>
            <w:r>
              <w:rPr>
                <w:spacing w:val="-2"/>
                <w:sz w:val="16"/>
              </w:rPr>
              <w:t> </w:t>
            </w:r>
            <w:r>
              <w:rPr>
                <w:sz w:val="16"/>
              </w:rPr>
              <w:t>el</w:t>
            </w:r>
            <w:r>
              <w:rPr>
                <w:spacing w:val="-2"/>
                <w:sz w:val="16"/>
              </w:rPr>
              <w:t> </w:t>
            </w:r>
            <w:r>
              <w:rPr>
                <w:sz w:val="16"/>
              </w:rPr>
              <w:t>recurso</w:t>
            </w:r>
            <w:r>
              <w:rPr>
                <w:spacing w:val="-4"/>
                <w:sz w:val="16"/>
              </w:rPr>
              <w:t> </w:t>
            </w:r>
            <w:r>
              <w:rPr>
                <w:sz w:val="16"/>
              </w:rPr>
              <w:t>hídrico,</w:t>
            </w:r>
            <w:r>
              <w:rPr>
                <w:spacing w:val="-5"/>
                <w:sz w:val="16"/>
              </w:rPr>
              <w:t> </w:t>
            </w:r>
            <w:r>
              <w:rPr>
                <w:sz w:val="16"/>
              </w:rPr>
              <w:t>el</w:t>
            </w:r>
            <w:r>
              <w:rPr>
                <w:spacing w:val="-4"/>
                <w:sz w:val="16"/>
              </w:rPr>
              <w:t> </w:t>
            </w:r>
            <w:r>
              <w:rPr>
                <w:sz w:val="16"/>
              </w:rPr>
              <w:t>recurso</w:t>
            </w:r>
            <w:r>
              <w:rPr>
                <w:spacing w:val="-4"/>
                <w:sz w:val="16"/>
              </w:rPr>
              <w:t> </w:t>
            </w:r>
            <w:r>
              <w:rPr>
                <w:sz w:val="16"/>
              </w:rPr>
              <w:t>suelo,</w:t>
            </w:r>
            <w:r>
              <w:rPr>
                <w:spacing w:val="-5"/>
                <w:sz w:val="16"/>
              </w:rPr>
              <w:t> </w:t>
            </w:r>
            <w:r>
              <w:rPr>
                <w:sz w:val="16"/>
              </w:rPr>
              <w:t>y</w:t>
            </w:r>
            <w:r>
              <w:rPr>
                <w:spacing w:val="-4"/>
                <w:sz w:val="16"/>
              </w:rPr>
              <w:t> </w:t>
            </w:r>
            <w:r>
              <w:rPr>
                <w:sz w:val="16"/>
              </w:rPr>
              <w:t>los</w:t>
            </w:r>
            <w:r>
              <w:rPr>
                <w:spacing w:val="40"/>
                <w:sz w:val="16"/>
              </w:rPr>
              <w:t> </w:t>
            </w:r>
            <w:r>
              <w:rPr>
                <w:sz w:val="16"/>
              </w:rPr>
              <w:t>recursos arbolado urbano, flora y fauna silvestre.</w:t>
            </w:r>
          </w:p>
        </w:tc>
      </w:tr>
      <w:tr>
        <w:trPr>
          <w:trHeight w:val="368" w:hRule="atLeast"/>
        </w:trPr>
        <w:tc>
          <w:tcPr>
            <w:tcW w:w="1510" w:type="dxa"/>
            <w:shd w:val="clear" w:color="auto" w:fill="808080"/>
          </w:tcPr>
          <w:p>
            <w:pPr>
              <w:pStyle w:val="TableParagraph"/>
              <w:spacing w:line="180" w:lineRule="atLeast"/>
              <w:ind w:left="378" w:firstLine="50"/>
              <w:rPr>
                <w:b/>
                <w:sz w:val="16"/>
              </w:rPr>
            </w:pPr>
            <w:r>
              <w:rPr>
                <w:b/>
                <w:color w:val="FFFFFF"/>
                <w:sz w:val="16"/>
              </w:rPr>
              <w:t>TIPO</w:t>
            </w:r>
            <w:r>
              <w:rPr>
                <w:b/>
                <w:color w:val="FFFFFF"/>
                <w:spacing w:val="-1"/>
                <w:sz w:val="16"/>
              </w:rPr>
              <w:t> </w:t>
            </w:r>
            <w:r>
              <w:rPr>
                <w:b/>
                <w:color w:val="FFFFFF"/>
                <w:sz w:val="16"/>
              </w:rPr>
              <w:t>DE</w:t>
            </w:r>
            <w:r>
              <w:rPr>
                <w:b/>
                <w:color w:val="FFFFFF"/>
                <w:spacing w:val="40"/>
                <w:sz w:val="16"/>
              </w:rPr>
              <w:t> </w:t>
            </w:r>
            <w:r>
              <w:rPr>
                <w:b/>
                <w:color w:val="FFFFFF"/>
                <w:spacing w:val="-2"/>
                <w:sz w:val="16"/>
              </w:rPr>
              <w:t>ANALISIS</w:t>
            </w:r>
          </w:p>
        </w:tc>
        <w:tc>
          <w:tcPr>
            <w:tcW w:w="540" w:type="dxa"/>
            <w:shd w:val="clear" w:color="auto" w:fill="808080"/>
          </w:tcPr>
          <w:p>
            <w:pPr>
              <w:pStyle w:val="TableParagraph"/>
              <w:spacing w:before="95"/>
              <w:ind w:left="20"/>
              <w:jc w:val="center"/>
              <w:rPr>
                <w:b/>
                <w:sz w:val="16"/>
              </w:rPr>
            </w:pPr>
            <w:r>
              <w:rPr>
                <w:b/>
                <w:color w:val="FFFFFF"/>
                <w:spacing w:val="-5"/>
                <w:sz w:val="16"/>
              </w:rPr>
              <w:t>AÑO</w:t>
            </w:r>
          </w:p>
        </w:tc>
        <w:tc>
          <w:tcPr>
            <w:tcW w:w="2501" w:type="dxa"/>
            <w:shd w:val="clear" w:color="auto" w:fill="808080"/>
          </w:tcPr>
          <w:p>
            <w:pPr>
              <w:pStyle w:val="TableParagraph"/>
              <w:spacing w:before="95"/>
              <w:ind w:left="19"/>
              <w:jc w:val="center"/>
              <w:rPr>
                <w:b/>
                <w:sz w:val="16"/>
              </w:rPr>
            </w:pPr>
            <w:r>
              <w:rPr>
                <w:b/>
                <w:color w:val="FFFFFF"/>
                <w:spacing w:val="-2"/>
                <w:sz w:val="16"/>
              </w:rPr>
              <w:t>DEMANDA</w:t>
            </w:r>
          </w:p>
        </w:tc>
        <w:tc>
          <w:tcPr>
            <w:tcW w:w="2066" w:type="dxa"/>
            <w:shd w:val="clear" w:color="auto" w:fill="808080"/>
          </w:tcPr>
          <w:p>
            <w:pPr>
              <w:pStyle w:val="TableParagraph"/>
              <w:spacing w:before="95"/>
              <w:ind w:left="27" w:right="2"/>
              <w:jc w:val="center"/>
              <w:rPr>
                <w:b/>
                <w:sz w:val="16"/>
              </w:rPr>
            </w:pPr>
            <w:r>
              <w:rPr>
                <w:b/>
                <w:color w:val="FFFFFF"/>
                <w:spacing w:val="-2"/>
                <w:sz w:val="16"/>
              </w:rPr>
              <w:t>OFERTA</w:t>
            </w:r>
          </w:p>
        </w:tc>
        <w:tc>
          <w:tcPr>
            <w:tcW w:w="2203" w:type="dxa"/>
            <w:shd w:val="clear" w:color="auto" w:fill="808080"/>
          </w:tcPr>
          <w:p>
            <w:pPr>
              <w:pStyle w:val="TableParagraph"/>
              <w:spacing w:before="95"/>
              <w:ind w:left="28"/>
              <w:jc w:val="center"/>
              <w:rPr>
                <w:b/>
                <w:sz w:val="16"/>
              </w:rPr>
            </w:pPr>
            <w:r>
              <w:rPr>
                <w:b/>
                <w:color w:val="FFFFFF"/>
                <w:spacing w:val="-2"/>
                <w:sz w:val="16"/>
              </w:rPr>
              <w:t>DEFICIT</w:t>
            </w:r>
          </w:p>
        </w:tc>
      </w:tr>
      <w:tr>
        <w:trPr>
          <w:trHeight w:val="183" w:hRule="atLeast"/>
        </w:trPr>
        <w:tc>
          <w:tcPr>
            <w:tcW w:w="1510" w:type="dxa"/>
            <w:vMerge w:val="restart"/>
            <w:shd w:val="clear" w:color="auto" w:fill="808080"/>
          </w:tcPr>
          <w:p>
            <w:pPr>
              <w:pStyle w:val="TableParagraph"/>
              <w:rPr>
                <w:b/>
                <w:sz w:val="16"/>
              </w:rPr>
            </w:pPr>
          </w:p>
          <w:p>
            <w:pPr>
              <w:pStyle w:val="TableParagraph"/>
              <w:spacing w:before="41"/>
              <w:rPr>
                <w:b/>
                <w:sz w:val="16"/>
              </w:rPr>
            </w:pPr>
          </w:p>
          <w:p>
            <w:pPr>
              <w:pStyle w:val="TableParagraph"/>
              <w:ind w:left="294"/>
              <w:rPr>
                <w:b/>
                <w:sz w:val="16"/>
              </w:rPr>
            </w:pPr>
            <w:r>
              <w:rPr>
                <w:b/>
                <w:color w:val="FFFFFF"/>
                <w:spacing w:val="-2"/>
                <w:sz w:val="16"/>
              </w:rPr>
              <w:t>HISTÓRICO</w:t>
            </w:r>
          </w:p>
        </w:tc>
        <w:tc>
          <w:tcPr>
            <w:tcW w:w="540" w:type="dxa"/>
          </w:tcPr>
          <w:p>
            <w:pPr>
              <w:pStyle w:val="TableParagraph"/>
              <w:spacing w:line="163" w:lineRule="exact" w:before="1"/>
              <w:ind w:left="20" w:right="1"/>
              <w:jc w:val="center"/>
              <w:rPr>
                <w:sz w:val="16"/>
              </w:rPr>
            </w:pPr>
            <w:r>
              <w:rPr>
                <w:spacing w:val="-4"/>
                <w:sz w:val="16"/>
              </w:rPr>
              <w:t>2019</w:t>
            </w:r>
          </w:p>
        </w:tc>
        <w:tc>
          <w:tcPr>
            <w:tcW w:w="2501" w:type="dxa"/>
          </w:tcPr>
          <w:p>
            <w:pPr>
              <w:pStyle w:val="TableParagraph"/>
              <w:rPr>
                <w:sz w:val="12"/>
              </w:rPr>
            </w:pPr>
          </w:p>
        </w:tc>
        <w:tc>
          <w:tcPr>
            <w:tcW w:w="2066" w:type="dxa"/>
          </w:tcPr>
          <w:p>
            <w:pPr>
              <w:pStyle w:val="TableParagraph"/>
              <w:rPr>
                <w:sz w:val="12"/>
              </w:rPr>
            </w:pPr>
          </w:p>
        </w:tc>
        <w:tc>
          <w:tcPr>
            <w:tcW w:w="2203" w:type="dxa"/>
            <w:shd w:val="clear" w:color="auto" w:fill="F1F1F1"/>
          </w:tcPr>
          <w:p>
            <w:pPr>
              <w:pStyle w:val="TableParagraph"/>
              <w:spacing w:line="163" w:lineRule="exact" w:before="1"/>
              <w:ind w:left="28" w:right="3"/>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2020</w:t>
            </w:r>
          </w:p>
        </w:tc>
        <w:tc>
          <w:tcPr>
            <w:tcW w:w="2501" w:type="dxa"/>
          </w:tcPr>
          <w:p>
            <w:pPr>
              <w:pStyle w:val="TableParagraph"/>
              <w:rPr>
                <w:sz w:val="12"/>
              </w:rPr>
            </w:pPr>
          </w:p>
        </w:tc>
        <w:tc>
          <w:tcPr>
            <w:tcW w:w="2066" w:type="dxa"/>
          </w:tcPr>
          <w:p>
            <w:pPr>
              <w:pStyle w:val="TableParagraph"/>
              <w:rPr>
                <w:sz w:val="12"/>
              </w:rPr>
            </w:pPr>
          </w:p>
        </w:tc>
        <w:tc>
          <w:tcPr>
            <w:tcW w:w="2203" w:type="dxa"/>
            <w:shd w:val="clear" w:color="auto" w:fill="F1F1F1"/>
          </w:tcPr>
          <w:p>
            <w:pPr>
              <w:pStyle w:val="TableParagraph"/>
              <w:spacing w:line="163" w:lineRule="exact" w:before="1"/>
              <w:ind w:left="28" w:right="3"/>
              <w:jc w:val="center"/>
              <w:rPr>
                <w:sz w:val="16"/>
              </w:rPr>
            </w:pPr>
            <w:r>
              <w:rPr>
                <w:spacing w:val="-10"/>
                <w:sz w:val="16"/>
              </w:rPr>
              <w:t>0</w:t>
            </w:r>
          </w:p>
        </w:tc>
      </w:tr>
      <w:tr>
        <w:trPr>
          <w:trHeight w:val="183"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2021</w:t>
            </w:r>
          </w:p>
        </w:tc>
        <w:tc>
          <w:tcPr>
            <w:tcW w:w="2501" w:type="dxa"/>
          </w:tcPr>
          <w:p>
            <w:pPr>
              <w:pStyle w:val="TableParagraph"/>
              <w:rPr>
                <w:sz w:val="12"/>
              </w:rPr>
            </w:pPr>
          </w:p>
        </w:tc>
        <w:tc>
          <w:tcPr>
            <w:tcW w:w="2066" w:type="dxa"/>
          </w:tcPr>
          <w:p>
            <w:pPr>
              <w:pStyle w:val="TableParagraph"/>
              <w:rPr>
                <w:sz w:val="12"/>
              </w:rPr>
            </w:pPr>
          </w:p>
        </w:tc>
        <w:tc>
          <w:tcPr>
            <w:tcW w:w="2203" w:type="dxa"/>
            <w:shd w:val="clear" w:color="auto" w:fill="F1F1F1"/>
          </w:tcPr>
          <w:p>
            <w:pPr>
              <w:pStyle w:val="TableParagraph"/>
              <w:spacing w:line="163" w:lineRule="exact" w:before="1"/>
              <w:ind w:left="28" w:right="3"/>
              <w:jc w:val="center"/>
              <w:rPr>
                <w:sz w:val="16"/>
              </w:rPr>
            </w:pPr>
            <w:r>
              <w:rPr>
                <w:spacing w:val="-10"/>
                <w:sz w:val="16"/>
              </w:rPr>
              <w:t>0</w:t>
            </w:r>
          </w:p>
        </w:tc>
      </w:tr>
      <w:tr>
        <w:trPr>
          <w:trHeight w:val="183"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2022</w:t>
            </w:r>
          </w:p>
        </w:tc>
        <w:tc>
          <w:tcPr>
            <w:tcW w:w="2501" w:type="dxa"/>
          </w:tcPr>
          <w:p>
            <w:pPr>
              <w:pStyle w:val="TableParagraph"/>
              <w:rPr>
                <w:sz w:val="12"/>
              </w:rPr>
            </w:pPr>
          </w:p>
        </w:tc>
        <w:tc>
          <w:tcPr>
            <w:tcW w:w="2066" w:type="dxa"/>
          </w:tcPr>
          <w:p>
            <w:pPr>
              <w:pStyle w:val="TableParagraph"/>
              <w:rPr>
                <w:sz w:val="12"/>
              </w:rPr>
            </w:pPr>
          </w:p>
        </w:tc>
        <w:tc>
          <w:tcPr>
            <w:tcW w:w="2203" w:type="dxa"/>
            <w:shd w:val="clear" w:color="auto" w:fill="F1F1F1"/>
          </w:tcPr>
          <w:p>
            <w:pPr>
              <w:pStyle w:val="TableParagraph"/>
              <w:spacing w:line="163" w:lineRule="exact" w:before="1"/>
              <w:ind w:left="28" w:right="3"/>
              <w:jc w:val="center"/>
              <w:rPr>
                <w:sz w:val="16"/>
              </w:rPr>
            </w:pPr>
            <w:r>
              <w:rPr>
                <w:spacing w:val="-10"/>
                <w:sz w:val="16"/>
              </w:rPr>
              <w:t>0</w:t>
            </w:r>
          </w:p>
        </w:tc>
      </w:tr>
      <w:tr>
        <w:trPr>
          <w:trHeight w:val="184" w:hRule="atLeast"/>
        </w:trPr>
        <w:tc>
          <w:tcPr>
            <w:tcW w:w="1510" w:type="dxa"/>
            <w:vMerge/>
            <w:tcBorders>
              <w:top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2023</w:t>
            </w:r>
          </w:p>
        </w:tc>
        <w:tc>
          <w:tcPr>
            <w:tcW w:w="2501" w:type="dxa"/>
          </w:tcPr>
          <w:p>
            <w:pPr>
              <w:pStyle w:val="TableParagraph"/>
              <w:rPr>
                <w:sz w:val="12"/>
              </w:rPr>
            </w:pPr>
          </w:p>
        </w:tc>
        <w:tc>
          <w:tcPr>
            <w:tcW w:w="2066" w:type="dxa"/>
          </w:tcPr>
          <w:p>
            <w:pPr>
              <w:pStyle w:val="TableParagraph"/>
              <w:rPr>
                <w:sz w:val="12"/>
              </w:rPr>
            </w:pPr>
          </w:p>
        </w:tc>
        <w:tc>
          <w:tcPr>
            <w:tcW w:w="2203" w:type="dxa"/>
            <w:shd w:val="clear" w:color="auto" w:fill="F1F1F1"/>
          </w:tcPr>
          <w:p>
            <w:pPr>
              <w:pStyle w:val="TableParagraph"/>
              <w:spacing w:line="163" w:lineRule="exact" w:before="1"/>
              <w:ind w:left="28" w:right="3"/>
              <w:jc w:val="center"/>
              <w:rPr>
                <w:sz w:val="16"/>
              </w:rPr>
            </w:pPr>
            <w:r>
              <w:rPr>
                <w:spacing w:val="-10"/>
                <w:sz w:val="16"/>
              </w:rPr>
              <w:t>0</w:t>
            </w:r>
          </w:p>
        </w:tc>
      </w:tr>
      <w:tr>
        <w:trPr>
          <w:trHeight w:val="183" w:hRule="atLeast"/>
        </w:trPr>
        <w:tc>
          <w:tcPr>
            <w:tcW w:w="1510" w:type="dxa"/>
            <w:vMerge w:val="restart"/>
            <w:tcBorders>
              <w:bottom w:val="nil"/>
            </w:tcBorders>
            <w:shd w:val="clear" w:color="auto" w:fill="808080"/>
          </w:tcPr>
          <w:p>
            <w:pPr>
              <w:pStyle w:val="TableParagraph"/>
              <w:spacing w:before="122"/>
              <w:rPr>
                <w:b/>
                <w:sz w:val="16"/>
              </w:rPr>
            </w:pPr>
          </w:p>
          <w:p>
            <w:pPr>
              <w:pStyle w:val="TableParagraph"/>
              <w:ind w:left="186"/>
              <w:rPr>
                <w:b/>
                <w:sz w:val="16"/>
              </w:rPr>
            </w:pPr>
            <w:r>
              <w:rPr>
                <w:b/>
                <w:color w:val="FFFFFF"/>
                <w:spacing w:val="-2"/>
                <w:sz w:val="16"/>
              </w:rPr>
              <w:t>PROYECTADO</w:t>
            </w:r>
          </w:p>
        </w:tc>
        <w:tc>
          <w:tcPr>
            <w:tcW w:w="540" w:type="dxa"/>
          </w:tcPr>
          <w:p>
            <w:pPr>
              <w:pStyle w:val="TableParagraph"/>
              <w:spacing w:line="163" w:lineRule="exact" w:before="1"/>
              <w:ind w:left="20" w:right="1"/>
              <w:jc w:val="center"/>
              <w:rPr>
                <w:sz w:val="16"/>
              </w:rPr>
            </w:pPr>
            <w:r>
              <w:rPr>
                <w:spacing w:val="-4"/>
                <w:sz w:val="16"/>
              </w:rPr>
              <w:t>2024</w:t>
            </w:r>
          </w:p>
        </w:tc>
        <w:tc>
          <w:tcPr>
            <w:tcW w:w="2501" w:type="dxa"/>
          </w:tcPr>
          <w:p>
            <w:pPr>
              <w:pStyle w:val="TableParagraph"/>
              <w:spacing w:line="163" w:lineRule="exact" w:before="1"/>
              <w:ind w:left="19" w:right="2"/>
              <w:jc w:val="center"/>
              <w:rPr>
                <w:sz w:val="16"/>
              </w:rPr>
            </w:pPr>
            <w:r>
              <w:rPr>
                <w:spacing w:val="-4"/>
                <w:sz w:val="16"/>
              </w:rPr>
              <w:t>1,00</w:t>
            </w:r>
          </w:p>
        </w:tc>
        <w:tc>
          <w:tcPr>
            <w:tcW w:w="2066" w:type="dxa"/>
          </w:tcPr>
          <w:p>
            <w:pPr>
              <w:pStyle w:val="TableParagraph"/>
              <w:spacing w:line="163" w:lineRule="exact" w:before="1"/>
              <w:ind w:left="27" w:right="1"/>
              <w:jc w:val="center"/>
              <w:rPr>
                <w:sz w:val="16"/>
              </w:rPr>
            </w:pPr>
            <w:r>
              <w:rPr>
                <w:spacing w:val="-4"/>
                <w:sz w:val="16"/>
              </w:rPr>
              <w:t>0,10</w:t>
            </w:r>
          </w:p>
        </w:tc>
        <w:tc>
          <w:tcPr>
            <w:tcW w:w="2203" w:type="dxa"/>
            <w:shd w:val="clear" w:color="auto" w:fill="F1F1F1"/>
          </w:tcPr>
          <w:p>
            <w:pPr>
              <w:pStyle w:val="TableParagraph"/>
              <w:spacing w:line="163" w:lineRule="exact" w:before="1"/>
              <w:ind w:left="28" w:right="2"/>
              <w:jc w:val="center"/>
              <w:rPr>
                <w:sz w:val="16"/>
              </w:rPr>
            </w:pPr>
            <w:r>
              <w:rPr>
                <w:spacing w:val="-4"/>
                <w:sz w:val="16"/>
              </w:rPr>
              <w:t>0,90</w:t>
            </w:r>
          </w:p>
        </w:tc>
      </w:tr>
      <w:tr>
        <w:trPr>
          <w:trHeight w:val="184" w:hRule="atLeast"/>
        </w:trPr>
        <w:tc>
          <w:tcPr>
            <w:tcW w:w="1510" w:type="dxa"/>
            <w:vMerge/>
            <w:tcBorders>
              <w:top w:val="nil"/>
              <w:bottom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2025</w:t>
            </w:r>
          </w:p>
        </w:tc>
        <w:tc>
          <w:tcPr>
            <w:tcW w:w="2501" w:type="dxa"/>
          </w:tcPr>
          <w:p>
            <w:pPr>
              <w:pStyle w:val="TableParagraph"/>
              <w:spacing w:line="163" w:lineRule="exact" w:before="1"/>
              <w:ind w:left="19"/>
              <w:jc w:val="center"/>
              <w:rPr>
                <w:sz w:val="16"/>
              </w:rPr>
            </w:pPr>
            <w:r>
              <w:rPr>
                <w:spacing w:val="-4"/>
                <w:sz w:val="16"/>
              </w:rPr>
              <w:t>0,90</w:t>
            </w:r>
          </w:p>
        </w:tc>
        <w:tc>
          <w:tcPr>
            <w:tcW w:w="2066" w:type="dxa"/>
          </w:tcPr>
          <w:p>
            <w:pPr>
              <w:pStyle w:val="TableParagraph"/>
              <w:spacing w:line="163" w:lineRule="exact" w:before="1"/>
              <w:ind w:left="27"/>
              <w:jc w:val="center"/>
              <w:rPr>
                <w:sz w:val="16"/>
              </w:rPr>
            </w:pPr>
            <w:r>
              <w:rPr>
                <w:spacing w:val="-4"/>
                <w:sz w:val="16"/>
              </w:rPr>
              <w:t>0,30</w:t>
            </w:r>
          </w:p>
        </w:tc>
        <w:tc>
          <w:tcPr>
            <w:tcW w:w="2203" w:type="dxa"/>
            <w:shd w:val="clear" w:color="auto" w:fill="F1F1F1"/>
          </w:tcPr>
          <w:p>
            <w:pPr>
              <w:pStyle w:val="TableParagraph"/>
              <w:spacing w:line="163" w:lineRule="exact" w:before="1"/>
              <w:ind w:left="28" w:right="3"/>
              <w:jc w:val="center"/>
              <w:rPr>
                <w:sz w:val="16"/>
              </w:rPr>
            </w:pPr>
            <w:r>
              <w:rPr>
                <w:spacing w:val="-4"/>
                <w:sz w:val="16"/>
              </w:rPr>
              <w:t>0,60</w:t>
            </w:r>
          </w:p>
        </w:tc>
      </w:tr>
      <w:tr>
        <w:trPr>
          <w:trHeight w:val="184" w:hRule="atLeast"/>
        </w:trPr>
        <w:tc>
          <w:tcPr>
            <w:tcW w:w="1510" w:type="dxa"/>
            <w:vMerge/>
            <w:tcBorders>
              <w:top w:val="nil"/>
              <w:bottom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2026</w:t>
            </w:r>
          </w:p>
        </w:tc>
        <w:tc>
          <w:tcPr>
            <w:tcW w:w="2501" w:type="dxa"/>
          </w:tcPr>
          <w:p>
            <w:pPr>
              <w:pStyle w:val="TableParagraph"/>
              <w:spacing w:line="163" w:lineRule="exact" w:before="1"/>
              <w:ind w:left="19" w:right="2"/>
              <w:jc w:val="center"/>
              <w:rPr>
                <w:sz w:val="16"/>
              </w:rPr>
            </w:pPr>
            <w:r>
              <w:rPr>
                <w:spacing w:val="-4"/>
                <w:sz w:val="16"/>
              </w:rPr>
              <w:t>0,60</w:t>
            </w:r>
          </w:p>
        </w:tc>
        <w:tc>
          <w:tcPr>
            <w:tcW w:w="2066" w:type="dxa"/>
          </w:tcPr>
          <w:p>
            <w:pPr>
              <w:pStyle w:val="TableParagraph"/>
              <w:spacing w:line="163" w:lineRule="exact" w:before="1"/>
              <w:ind w:left="27" w:right="2"/>
              <w:jc w:val="center"/>
              <w:rPr>
                <w:sz w:val="16"/>
              </w:rPr>
            </w:pPr>
            <w:r>
              <w:rPr>
                <w:spacing w:val="-4"/>
                <w:sz w:val="16"/>
              </w:rPr>
              <w:t>0,30</w:t>
            </w:r>
          </w:p>
        </w:tc>
        <w:tc>
          <w:tcPr>
            <w:tcW w:w="2203" w:type="dxa"/>
            <w:shd w:val="clear" w:color="auto" w:fill="F1F1F1"/>
          </w:tcPr>
          <w:p>
            <w:pPr>
              <w:pStyle w:val="TableParagraph"/>
              <w:spacing w:line="163" w:lineRule="exact" w:before="1"/>
              <w:ind w:left="28" w:right="3"/>
              <w:jc w:val="center"/>
              <w:rPr>
                <w:sz w:val="16"/>
              </w:rPr>
            </w:pPr>
            <w:r>
              <w:rPr>
                <w:spacing w:val="-4"/>
                <w:sz w:val="16"/>
              </w:rPr>
              <w:t>0,30</w:t>
            </w:r>
          </w:p>
        </w:tc>
      </w:tr>
      <w:tr>
        <w:trPr>
          <w:trHeight w:val="184" w:hRule="atLeast"/>
        </w:trPr>
        <w:tc>
          <w:tcPr>
            <w:tcW w:w="1510" w:type="dxa"/>
            <w:vMerge/>
            <w:tcBorders>
              <w:top w:val="nil"/>
              <w:bottom w:val="nil"/>
            </w:tcBorders>
            <w:shd w:val="clear" w:color="auto" w:fill="808080"/>
          </w:tcPr>
          <w:p>
            <w:pPr>
              <w:rPr>
                <w:sz w:val="2"/>
                <w:szCs w:val="2"/>
              </w:rPr>
            </w:pPr>
          </w:p>
        </w:tc>
        <w:tc>
          <w:tcPr>
            <w:tcW w:w="540" w:type="dxa"/>
          </w:tcPr>
          <w:p>
            <w:pPr>
              <w:pStyle w:val="TableParagraph"/>
              <w:spacing w:line="163" w:lineRule="exact" w:before="1"/>
              <w:ind w:left="20" w:right="1"/>
              <w:jc w:val="center"/>
              <w:rPr>
                <w:sz w:val="16"/>
              </w:rPr>
            </w:pPr>
            <w:r>
              <w:rPr>
                <w:spacing w:val="-4"/>
                <w:sz w:val="16"/>
              </w:rPr>
              <w:t>2027</w:t>
            </w:r>
          </w:p>
        </w:tc>
        <w:tc>
          <w:tcPr>
            <w:tcW w:w="2501" w:type="dxa"/>
          </w:tcPr>
          <w:p>
            <w:pPr>
              <w:pStyle w:val="TableParagraph"/>
              <w:spacing w:line="163" w:lineRule="exact" w:before="1"/>
              <w:ind w:left="19" w:right="2"/>
              <w:jc w:val="center"/>
              <w:rPr>
                <w:sz w:val="16"/>
              </w:rPr>
            </w:pPr>
            <w:r>
              <w:rPr>
                <w:spacing w:val="-4"/>
                <w:sz w:val="16"/>
              </w:rPr>
              <w:t>0,30</w:t>
            </w:r>
          </w:p>
        </w:tc>
        <w:tc>
          <w:tcPr>
            <w:tcW w:w="2066" w:type="dxa"/>
          </w:tcPr>
          <w:p>
            <w:pPr>
              <w:pStyle w:val="TableParagraph"/>
              <w:spacing w:line="163" w:lineRule="exact" w:before="1"/>
              <w:ind w:left="27" w:right="2"/>
              <w:jc w:val="center"/>
              <w:rPr>
                <w:sz w:val="16"/>
              </w:rPr>
            </w:pPr>
            <w:r>
              <w:rPr>
                <w:spacing w:val="-4"/>
                <w:sz w:val="16"/>
              </w:rPr>
              <w:t>0,30</w:t>
            </w:r>
          </w:p>
        </w:tc>
        <w:tc>
          <w:tcPr>
            <w:tcW w:w="2203" w:type="dxa"/>
            <w:shd w:val="clear" w:color="auto" w:fill="F1F1F1"/>
          </w:tcPr>
          <w:p>
            <w:pPr>
              <w:pStyle w:val="TableParagraph"/>
              <w:spacing w:line="163" w:lineRule="exact" w:before="1"/>
              <w:ind w:left="28" w:right="1"/>
              <w:jc w:val="center"/>
              <w:rPr>
                <w:sz w:val="16"/>
              </w:rPr>
            </w:pPr>
            <w:r>
              <w:rPr>
                <w:spacing w:val="-10"/>
                <w:sz w:val="16"/>
              </w:rPr>
              <w:t>-</w:t>
            </w:r>
          </w:p>
        </w:tc>
      </w:tr>
    </w:tbl>
    <w:p>
      <w:pPr>
        <w:spacing w:before="14"/>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70"/>
        <w:rPr>
          <w:i/>
          <w:sz w:val="14"/>
        </w:rPr>
      </w:pPr>
    </w:p>
    <w:p>
      <w:pPr>
        <w:pStyle w:val="Heading2"/>
        <w:numPr>
          <w:ilvl w:val="1"/>
          <w:numId w:val="17"/>
        </w:numPr>
        <w:tabs>
          <w:tab w:pos="1471" w:val="left" w:leader="none"/>
        </w:tabs>
        <w:spacing w:line="240" w:lineRule="auto" w:before="0" w:after="0"/>
        <w:ind w:left="1471" w:right="0" w:hanging="852"/>
        <w:jc w:val="left"/>
      </w:pPr>
      <w:r>
        <w:rPr/>
        <w:t>Análisis</w:t>
      </w:r>
      <w:r>
        <w:rPr>
          <w:spacing w:val="-10"/>
        </w:rPr>
        <w:t> </w:t>
      </w:r>
      <w:r>
        <w:rPr>
          <w:spacing w:val="-2"/>
        </w:rPr>
        <w:t>técnico</w:t>
      </w:r>
    </w:p>
    <w:p>
      <w:pPr>
        <w:pStyle w:val="BodyText"/>
        <w:spacing w:before="1"/>
        <w:rPr>
          <w:b/>
        </w:rPr>
      </w:pPr>
    </w:p>
    <w:p>
      <w:pPr>
        <w:pStyle w:val="ListParagraph"/>
        <w:numPr>
          <w:ilvl w:val="2"/>
          <w:numId w:val="17"/>
        </w:numPr>
        <w:tabs>
          <w:tab w:pos="1613" w:val="left" w:leader="none"/>
        </w:tabs>
        <w:spacing w:line="240" w:lineRule="auto" w:before="0" w:after="0"/>
        <w:ind w:left="1613" w:right="0" w:hanging="994"/>
        <w:jc w:val="left"/>
        <w:rPr>
          <w:b/>
          <w:sz w:val="20"/>
        </w:rPr>
      </w:pPr>
      <w:r>
        <w:rPr>
          <w:b/>
          <w:sz w:val="20"/>
        </w:rPr>
        <w:t>Nombre</w:t>
      </w:r>
      <w:r>
        <w:rPr>
          <w:b/>
          <w:spacing w:val="-5"/>
          <w:sz w:val="20"/>
        </w:rPr>
        <w:t> </w:t>
      </w:r>
      <w:r>
        <w:rPr>
          <w:b/>
          <w:sz w:val="20"/>
        </w:rPr>
        <w:t>de</w:t>
      </w:r>
      <w:r>
        <w:rPr>
          <w:b/>
          <w:spacing w:val="-5"/>
          <w:sz w:val="20"/>
        </w:rPr>
        <w:t> </w:t>
      </w:r>
      <w:r>
        <w:rPr>
          <w:b/>
          <w:sz w:val="20"/>
        </w:rPr>
        <w:t>la</w:t>
      </w:r>
      <w:r>
        <w:rPr>
          <w:b/>
          <w:spacing w:val="-4"/>
          <w:sz w:val="20"/>
        </w:rPr>
        <w:t> </w:t>
      </w:r>
      <w:r>
        <w:rPr>
          <w:b/>
          <w:sz w:val="20"/>
        </w:rPr>
        <w:t>alternativa</w:t>
      </w:r>
      <w:r>
        <w:rPr>
          <w:b/>
          <w:spacing w:val="-3"/>
          <w:sz w:val="20"/>
        </w:rPr>
        <w:t> </w:t>
      </w:r>
      <w:r>
        <w:rPr>
          <w:b/>
          <w:spacing w:val="-2"/>
          <w:sz w:val="20"/>
        </w:rPr>
        <w:t>seleccionada</w:t>
      </w:r>
    </w:p>
    <w:p>
      <w:pPr>
        <w:pStyle w:val="BodyText"/>
        <w:spacing w:before="229"/>
        <w:ind w:left="619" w:right="1069"/>
      </w:pPr>
      <w:r>
        <w:rPr/>
        <w:t>Fortalecimiento en la Evaluación, Seguimiento y Control Ambiental a los Recursos Naturales y la Estructura Ecológica Principal en Bogotá D.C.</w:t>
      </w:r>
    </w:p>
    <w:p>
      <w:pPr>
        <w:pStyle w:val="BodyText"/>
        <w:spacing w:after="0"/>
        <w:sectPr>
          <w:pgSz w:w="12240" w:h="15840"/>
          <w:pgMar w:header="1022" w:footer="0" w:top="2640" w:bottom="280" w:left="1080" w:right="720"/>
        </w:sectPr>
      </w:pPr>
    </w:p>
    <w:p>
      <w:pPr>
        <w:pStyle w:val="BodyText"/>
      </w:pPr>
    </w:p>
    <w:p>
      <w:pPr>
        <w:pStyle w:val="BodyText"/>
      </w:pPr>
    </w:p>
    <w:p>
      <w:pPr>
        <w:pStyle w:val="BodyText"/>
        <w:spacing w:before="97"/>
      </w:pPr>
    </w:p>
    <w:p>
      <w:pPr>
        <w:pStyle w:val="Heading2"/>
        <w:numPr>
          <w:ilvl w:val="2"/>
          <w:numId w:val="17"/>
        </w:numPr>
        <w:tabs>
          <w:tab w:pos="1613" w:val="left" w:leader="none"/>
        </w:tabs>
        <w:spacing w:line="240" w:lineRule="auto" w:before="0" w:after="0"/>
        <w:ind w:left="1613" w:right="0" w:hanging="941"/>
        <w:jc w:val="left"/>
      </w:pPr>
      <w:r>
        <w:rPr/>
        <w:t>Aspectos</w:t>
      </w:r>
      <w:r>
        <w:rPr>
          <w:spacing w:val="-11"/>
        </w:rPr>
        <w:t> </w:t>
      </w:r>
      <w:r>
        <w:rPr>
          <w:spacing w:val="-2"/>
        </w:rPr>
        <w:t>generales</w:t>
      </w:r>
    </w:p>
    <w:p>
      <w:pPr>
        <w:pStyle w:val="BodyText"/>
        <w:spacing w:before="229"/>
        <w:ind w:left="619" w:right="978"/>
        <w:jc w:val="both"/>
      </w:pPr>
      <w:r>
        <w:rPr/>
        <w:t>La alternativa seleccionada tiene como objetivo el fortalecimiento de los equipos técnico-jurídicos para llevar a cabo las</w:t>
      </w:r>
      <w:r>
        <w:rPr>
          <w:spacing w:val="-1"/>
        </w:rPr>
        <w:t> </w:t>
      </w:r>
      <w:r>
        <w:rPr/>
        <w:t>actividades planteadas, enfocadas en</w:t>
      </w:r>
      <w:r>
        <w:rPr>
          <w:spacing w:val="-1"/>
        </w:rPr>
        <w:t> </w:t>
      </w:r>
      <w:r>
        <w:rPr/>
        <w:t>la evaluación, seguimiento</w:t>
      </w:r>
      <w:r>
        <w:rPr>
          <w:spacing w:val="-1"/>
        </w:rPr>
        <w:t> </w:t>
      </w:r>
      <w:r>
        <w:rPr/>
        <w:t>y control ambiental de los</w:t>
      </w:r>
      <w:r>
        <w:rPr>
          <w:spacing w:val="-1"/>
        </w:rPr>
        <w:t> </w:t>
      </w:r>
      <w:r>
        <w:rPr/>
        <w:t>recursos naturales y la estructura ecológica principal en el Distrito Capital. Esto se realiza para evitar los factores de deterioro de estos recursos vitales.</w:t>
      </w:r>
    </w:p>
    <w:p>
      <w:pPr>
        <w:pStyle w:val="BodyText"/>
      </w:pPr>
    </w:p>
    <w:p>
      <w:pPr>
        <w:pStyle w:val="BodyText"/>
        <w:ind w:left="619"/>
        <w:jc w:val="both"/>
      </w:pPr>
      <w:r>
        <w:rPr/>
        <w:t>Para</w:t>
      </w:r>
      <w:r>
        <w:rPr>
          <w:spacing w:val="-5"/>
        </w:rPr>
        <w:t> </w:t>
      </w:r>
      <w:r>
        <w:rPr/>
        <w:t>alcanzar</w:t>
      </w:r>
      <w:r>
        <w:rPr>
          <w:spacing w:val="-5"/>
        </w:rPr>
        <w:t> </w:t>
      </w:r>
      <w:r>
        <w:rPr/>
        <w:t>este</w:t>
      </w:r>
      <w:r>
        <w:rPr>
          <w:spacing w:val="-6"/>
        </w:rPr>
        <w:t> </w:t>
      </w:r>
      <w:r>
        <w:rPr/>
        <w:t>objetivo,</w:t>
      </w:r>
      <w:r>
        <w:rPr>
          <w:spacing w:val="-7"/>
        </w:rPr>
        <w:t> </w:t>
      </w:r>
      <w:r>
        <w:rPr/>
        <w:t>la</w:t>
      </w:r>
      <w:r>
        <w:rPr>
          <w:spacing w:val="-7"/>
        </w:rPr>
        <w:t> </w:t>
      </w:r>
      <w:r>
        <w:rPr/>
        <w:t>alternativa</w:t>
      </w:r>
      <w:r>
        <w:rPr>
          <w:spacing w:val="-5"/>
        </w:rPr>
        <w:t> </w:t>
      </w:r>
      <w:r>
        <w:rPr/>
        <w:t>cuenta</w:t>
      </w:r>
      <w:r>
        <w:rPr>
          <w:spacing w:val="-5"/>
        </w:rPr>
        <w:t> </w:t>
      </w:r>
      <w:r>
        <w:rPr/>
        <w:t>con</w:t>
      </w:r>
      <w:r>
        <w:rPr>
          <w:spacing w:val="-4"/>
        </w:rPr>
        <w:t> </w:t>
      </w:r>
      <w:r>
        <w:rPr/>
        <w:t>los</w:t>
      </w:r>
      <w:r>
        <w:rPr>
          <w:spacing w:val="-6"/>
        </w:rPr>
        <w:t> </w:t>
      </w:r>
      <w:r>
        <w:rPr/>
        <w:t>siguientes</w:t>
      </w:r>
      <w:r>
        <w:rPr>
          <w:spacing w:val="-6"/>
        </w:rPr>
        <w:t> </w:t>
      </w:r>
      <w:r>
        <w:rPr/>
        <w:t>componentes</w:t>
      </w:r>
      <w:r>
        <w:rPr>
          <w:spacing w:val="-6"/>
        </w:rPr>
        <w:t> </w:t>
      </w:r>
      <w:r>
        <w:rPr>
          <w:spacing w:val="-2"/>
        </w:rPr>
        <w:t>principales:</w:t>
      </w:r>
    </w:p>
    <w:p>
      <w:pPr>
        <w:pStyle w:val="BodyText"/>
        <w:spacing w:before="1"/>
      </w:pPr>
    </w:p>
    <w:p>
      <w:pPr>
        <w:pStyle w:val="ListParagraph"/>
        <w:numPr>
          <w:ilvl w:val="0"/>
          <w:numId w:val="18"/>
        </w:numPr>
        <w:tabs>
          <w:tab w:pos="1339" w:val="left" w:leader="none"/>
        </w:tabs>
        <w:spacing w:line="240" w:lineRule="auto" w:before="0" w:after="0"/>
        <w:ind w:left="1339" w:right="976" w:hanging="360"/>
        <w:jc w:val="both"/>
        <w:rPr>
          <w:sz w:val="20"/>
        </w:rPr>
      </w:pPr>
      <w:r>
        <w:rPr>
          <w:sz w:val="20"/>
        </w:rPr>
        <w:t>Implementación de programas para fortalecer el proceso de monitoreo, evaluación, control y seguimiento</w:t>
      </w:r>
      <w:r>
        <w:rPr>
          <w:spacing w:val="-13"/>
          <w:sz w:val="20"/>
        </w:rPr>
        <w:t> </w:t>
      </w:r>
      <w:r>
        <w:rPr>
          <w:sz w:val="20"/>
        </w:rPr>
        <w:t>ambiental,</w:t>
      </w:r>
      <w:r>
        <w:rPr>
          <w:spacing w:val="-12"/>
          <w:sz w:val="20"/>
        </w:rPr>
        <w:t> </w:t>
      </w:r>
      <w:r>
        <w:rPr>
          <w:sz w:val="20"/>
        </w:rPr>
        <w:t>para</w:t>
      </w:r>
      <w:r>
        <w:rPr>
          <w:spacing w:val="-13"/>
          <w:sz w:val="20"/>
        </w:rPr>
        <w:t> </w:t>
      </w:r>
      <w:r>
        <w:rPr>
          <w:sz w:val="20"/>
        </w:rPr>
        <w:t>mitigar</w:t>
      </w:r>
      <w:r>
        <w:rPr>
          <w:spacing w:val="-12"/>
          <w:sz w:val="20"/>
        </w:rPr>
        <w:t> </w:t>
      </w:r>
      <w:r>
        <w:rPr>
          <w:sz w:val="20"/>
        </w:rPr>
        <w:t>los</w:t>
      </w:r>
      <w:r>
        <w:rPr>
          <w:spacing w:val="-13"/>
          <w:sz w:val="20"/>
        </w:rPr>
        <w:t> </w:t>
      </w:r>
      <w:r>
        <w:rPr>
          <w:sz w:val="20"/>
        </w:rPr>
        <w:t>factores</w:t>
      </w:r>
      <w:r>
        <w:rPr>
          <w:spacing w:val="-12"/>
          <w:sz w:val="20"/>
        </w:rPr>
        <w:t> </w:t>
      </w:r>
      <w:r>
        <w:rPr>
          <w:sz w:val="20"/>
        </w:rPr>
        <w:t>de</w:t>
      </w:r>
      <w:r>
        <w:rPr>
          <w:spacing w:val="-13"/>
          <w:sz w:val="20"/>
        </w:rPr>
        <w:t> </w:t>
      </w:r>
      <w:r>
        <w:rPr>
          <w:sz w:val="20"/>
        </w:rPr>
        <w:t>impacto</w:t>
      </w:r>
      <w:r>
        <w:rPr>
          <w:spacing w:val="-12"/>
          <w:sz w:val="20"/>
        </w:rPr>
        <w:t> </w:t>
      </w:r>
      <w:r>
        <w:rPr>
          <w:sz w:val="20"/>
        </w:rPr>
        <w:t>en</w:t>
      </w:r>
      <w:r>
        <w:rPr>
          <w:spacing w:val="-13"/>
          <w:sz w:val="20"/>
        </w:rPr>
        <w:t> </w:t>
      </w:r>
      <w:r>
        <w:rPr>
          <w:sz w:val="20"/>
        </w:rPr>
        <w:t>la</w:t>
      </w:r>
      <w:r>
        <w:rPr>
          <w:spacing w:val="-12"/>
          <w:sz w:val="20"/>
        </w:rPr>
        <w:t> </w:t>
      </w:r>
      <w:r>
        <w:rPr>
          <w:sz w:val="20"/>
        </w:rPr>
        <w:t>calidad</w:t>
      </w:r>
      <w:r>
        <w:rPr>
          <w:spacing w:val="-13"/>
          <w:sz w:val="20"/>
        </w:rPr>
        <w:t> </w:t>
      </w:r>
      <w:r>
        <w:rPr>
          <w:sz w:val="20"/>
        </w:rPr>
        <w:t>de</w:t>
      </w:r>
      <w:r>
        <w:rPr>
          <w:spacing w:val="-12"/>
          <w:sz w:val="20"/>
        </w:rPr>
        <w:t> </w:t>
      </w:r>
      <w:r>
        <w:rPr>
          <w:sz w:val="20"/>
        </w:rPr>
        <w:t>los</w:t>
      </w:r>
      <w:r>
        <w:rPr>
          <w:spacing w:val="-13"/>
          <w:sz w:val="20"/>
        </w:rPr>
        <w:t> </w:t>
      </w:r>
      <w:r>
        <w:rPr>
          <w:sz w:val="20"/>
        </w:rPr>
        <w:t>recursos</w:t>
      </w:r>
      <w:r>
        <w:rPr>
          <w:spacing w:val="-12"/>
          <w:sz w:val="20"/>
        </w:rPr>
        <w:t> </w:t>
      </w:r>
      <w:r>
        <w:rPr>
          <w:sz w:val="20"/>
        </w:rPr>
        <w:t>hídrico,</w:t>
      </w:r>
      <w:r>
        <w:rPr>
          <w:spacing w:val="-13"/>
          <w:sz w:val="20"/>
        </w:rPr>
        <w:t> </w:t>
      </w:r>
      <w:r>
        <w:rPr>
          <w:sz w:val="20"/>
        </w:rPr>
        <w:t>suelo, el arbolado urbano, fauna y flora silvestre y en la</w:t>
      </w:r>
      <w:r>
        <w:rPr>
          <w:spacing w:val="-1"/>
          <w:sz w:val="20"/>
        </w:rPr>
        <w:t> </w:t>
      </w:r>
      <w:r>
        <w:rPr>
          <w:sz w:val="20"/>
        </w:rPr>
        <w:t>estructura ecológica principal en el área urbana del </w:t>
      </w:r>
      <w:r>
        <w:rPr>
          <w:spacing w:val="-4"/>
          <w:sz w:val="20"/>
        </w:rPr>
        <w:t>DC.</w:t>
      </w:r>
    </w:p>
    <w:p>
      <w:pPr>
        <w:pStyle w:val="ListParagraph"/>
        <w:numPr>
          <w:ilvl w:val="0"/>
          <w:numId w:val="18"/>
        </w:numPr>
        <w:tabs>
          <w:tab w:pos="1339" w:val="left" w:leader="none"/>
        </w:tabs>
        <w:spacing w:line="240" w:lineRule="auto" w:before="0" w:after="0"/>
        <w:ind w:left="1339" w:right="987" w:hanging="360"/>
        <w:jc w:val="both"/>
        <w:rPr>
          <w:sz w:val="20"/>
        </w:rPr>
      </w:pPr>
      <w:r>
        <w:rPr>
          <w:sz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p>
      <w:pPr>
        <w:pStyle w:val="BodyText"/>
        <w:spacing w:before="1"/>
      </w:pPr>
    </w:p>
    <w:p>
      <w:pPr>
        <w:pStyle w:val="BodyText"/>
        <w:ind w:left="619" w:right="988"/>
        <w:jc w:val="both"/>
      </w:pPr>
      <w:r>
        <w:rPr/>
        <w:t>Siendo el propósito final de esta alternativa mejorar la calidad de vida de los habitantes del área urbana del Distrito</w:t>
      </w:r>
      <w:r>
        <w:rPr>
          <w:spacing w:val="-1"/>
        </w:rPr>
        <w:t> </w:t>
      </w:r>
      <w:r>
        <w:rPr/>
        <w:t>Capital,</w:t>
      </w:r>
      <w:r>
        <w:rPr>
          <w:spacing w:val="-2"/>
        </w:rPr>
        <w:t> </w:t>
      </w:r>
      <w:r>
        <w:rPr/>
        <w:t>garantizando</w:t>
      </w:r>
      <w:r>
        <w:rPr>
          <w:spacing w:val="-3"/>
        </w:rPr>
        <w:t> </w:t>
      </w:r>
      <w:r>
        <w:rPr/>
        <w:t>un</w:t>
      </w:r>
      <w:r>
        <w:rPr>
          <w:spacing w:val="-1"/>
        </w:rPr>
        <w:t> </w:t>
      </w:r>
      <w:r>
        <w:rPr/>
        <w:t>entorno</w:t>
      </w:r>
      <w:r>
        <w:rPr>
          <w:spacing w:val="-1"/>
        </w:rPr>
        <w:t> </w:t>
      </w:r>
      <w:r>
        <w:rPr/>
        <w:t>más</w:t>
      </w:r>
      <w:r>
        <w:rPr>
          <w:spacing w:val="-5"/>
        </w:rPr>
        <w:t> </w:t>
      </w:r>
      <w:r>
        <w:rPr/>
        <w:t>saludable</w:t>
      </w:r>
      <w:r>
        <w:rPr>
          <w:spacing w:val="-4"/>
        </w:rPr>
        <w:t> </w:t>
      </w:r>
      <w:r>
        <w:rPr/>
        <w:t>y</w:t>
      </w:r>
      <w:r>
        <w:rPr>
          <w:spacing w:val="-1"/>
        </w:rPr>
        <w:t> </w:t>
      </w:r>
      <w:r>
        <w:rPr/>
        <w:t>sostenible</w:t>
      </w:r>
      <w:r>
        <w:rPr>
          <w:spacing w:val="-2"/>
        </w:rPr>
        <w:t> </w:t>
      </w:r>
      <w:r>
        <w:rPr/>
        <w:t>para</w:t>
      </w:r>
      <w:r>
        <w:rPr>
          <w:spacing w:val="-1"/>
        </w:rPr>
        <w:t> </w:t>
      </w:r>
      <w:r>
        <w:rPr/>
        <w:t>las</w:t>
      </w:r>
      <w:r>
        <w:rPr>
          <w:spacing w:val="-5"/>
        </w:rPr>
        <w:t> </w:t>
      </w:r>
      <w:r>
        <w:rPr/>
        <w:t>generaciones</w:t>
      </w:r>
      <w:r>
        <w:rPr>
          <w:spacing w:val="-5"/>
        </w:rPr>
        <w:t> </w:t>
      </w:r>
      <w:r>
        <w:rPr/>
        <w:t>presentes</w:t>
      </w:r>
      <w:r>
        <w:rPr>
          <w:spacing w:val="-3"/>
        </w:rPr>
        <w:t> </w:t>
      </w:r>
      <w:r>
        <w:rPr/>
        <w:t>y</w:t>
      </w:r>
      <w:r>
        <w:rPr>
          <w:spacing w:val="-3"/>
        </w:rPr>
        <w:t> </w:t>
      </w:r>
      <w:r>
        <w:rPr/>
        <w:t>futuras, y el desarrollo sostenible del distrito.</w:t>
      </w:r>
    </w:p>
    <w:p>
      <w:pPr>
        <w:pStyle w:val="Heading1"/>
        <w:numPr>
          <w:ilvl w:val="2"/>
          <w:numId w:val="17"/>
        </w:numPr>
        <w:tabs>
          <w:tab w:pos="1752" w:val="left" w:leader="none"/>
        </w:tabs>
        <w:spacing w:line="240" w:lineRule="auto" w:before="228" w:after="0"/>
        <w:ind w:left="1752" w:right="0" w:hanging="1080"/>
        <w:jc w:val="left"/>
        <w:rPr>
          <w:sz w:val="20"/>
        </w:rPr>
      </w:pPr>
      <w:r>
        <w:rPr>
          <w:sz w:val="20"/>
        </w:rPr>
        <w:t>A</w:t>
      </w:r>
      <w:r>
        <w:rPr/>
        <w:t>spectos</w:t>
      </w:r>
      <w:r>
        <w:rPr>
          <w:spacing w:val="-4"/>
        </w:rPr>
        <w:t> </w:t>
      </w:r>
      <w:r>
        <w:rPr/>
        <w:t>Legales</w:t>
      </w:r>
      <w:r>
        <w:rPr>
          <w:spacing w:val="-6"/>
        </w:rPr>
        <w:t> </w:t>
      </w:r>
      <w:r>
        <w:rPr/>
        <w:t>y</w:t>
      </w:r>
      <w:r>
        <w:rPr>
          <w:spacing w:val="-4"/>
        </w:rPr>
        <w:t> </w:t>
      </w:r>
      <w:r>
        <w:rPr/>
        <w:t>estudios</w:t>
      </w:r>
      <w:r>
        <w:rPr>
          <w:spacing w:val="-4"/>
        </w:rPr>
        <w:t> </w:t>
      </w:r>
      <w:r>
        <w:rPr/>
        <w:t>que</w:t>
      </w:r>
      <w:r>
        <w:rPr>
          <w:spacing w:val="-4"/>
        </w:rPr>
        <w:t> </w:t>
      </w:r>
      <w:r>
        <w:rPr/>
        <w:t>respalda</w:t>
      </w:r>
      <w:r>
        <w:rPr>
          <w:spacing w:val="-4"/>
        </w:rPr>
        <w:t> </w:t>
      </w:r>
      <w:r>
        <w:rPr/>
        <w:t>la</w:t>
      </w:r>
      <w:r>
        <w:rPr>
          <w:spacing w:val="-4"/>
        </w:rPr>
        <w:t> </w:t>
      </w:r>
      <w:r>
        <w:rPr/>
        <w:t>formulación</w:t>
      </w:r>
      <w:r>
        <w:rPr>
          <w:spacing w:val="-4"/>
        </w:rPr>
        <w:t> </w:t>
      </w:r>
      <w:r>
        <w:rPr/>
        <w:t>del</w:t>
      </w:r>
      <w:r>
        <w:rPr>
          <w:spacing w:val="-3"/>
        </w:rPr>
        <w:t> </w:t>
      </w:r>
      <w:r>
        <w:rPr>
          <w:spacing w:val="-2"/>
        </w:rPr>
        <w:t>proyecto</w:t>
      </w:r>
      <w:r>
        <w:rPr>
          <w:spacing w:val="-2"/>
          <w:sz w:val="20"/>
        </w:rPr>
        <w:t>.</w:t>
      </w:r>
    </w:p>
    <w:p>
      <w:pPr>
        <w:pStyle w:val="BodyText"/>
        <w:spacing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5"/>
        <w:gridCol w:w="1810"/>
      </w:tblGrid>
      <w:tr>
        <w:trPr>
          <w:trHeight w:val="551" w:hRule="atLeast"/>
        </w:trPr>
        <w:tc>
          <w:tcPr>
            <w:tcW w:w="1594" w:type="dxa"/>
            <w:shd w:val="clear" w:color="auto" w:fill="E7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5" w:type="dxa"/>
            <w:shd w:val="clear" w:color="auto" w:fill="E7E6E6"/>
          </w:tcPr>
          <w:p>
            <w:pPr>
              <w:pStyle w:val="TableParagraph"/>
              <w:spacing w:before="2"/>
              <w:rPr>
                <w:b/>
                <w:sz w:val="16"/>
              </w:rPr>
            </w:pPr>
          </w:p>
          <w:p>
            <w:pPr>
              <w:pStyle w:val="TableParagraph"/>
              <w:ind w:left="12"/>
              <w:jc w:val="center"/>
              <w:rPr>
                <w:b/>
                <w:sz w:val="16"/>
              </w:rPr>
            </w:pPr>
            <w:r>
              <w:rPr>
                <w:b/>
                <w:sz w:val="16"/>
              </w:rPr>
              <w:t>NOMBRE</w:t>
            </w:r>
            <w:r>
              <w:rPr>
                <w:b/>
                <w:spacing w:val="-4"/>
                <w:sz w:val="16"/>
              </w:rPr>
              <w:t> </w:t>
            </w:r>
            <w:r>
              <w:rPr>
                <w:b/>
                <w:sz w:val="16"/>
              </w:rPr>
              <w:t>DE</w:t>
            </w:r>
            <w:r>
              <w:rPr>
                <w:b/>
                <w:spacing w:val="-3"/>
                <w:sz w:val="16"/>
              </w:rPr>
              <w:t> </w:t>
            </w:r>
            <w:r>
              <w:rPr>
                <w:b/>
                <w:sz w:val="16"/>
              </w:rPr>
              <w:t>LA</w:t>
            </w:r>
            <w:r>
              <w:rPr>
                <w:b/>
                <w:spacing w:val="-3"/>
                <w:sz w:val="16"/>
              </w:rPr>
              <w:t> </w:t>
            </w:r>
            <w:r>
              <w:rPr>
                <w:b/>
                <w:spacing w:val="-4"/>
                <w:sz w:val="16"/>
              </w:rPr>
              <w:t>NORMA</w:t>
            </w:r>
          </w:p>
        </w:tc>
        <w:tc>
          <w:tcPr>
            <w:tcW w:w="1810" w:type="dxa"/>
            <w:shd w:val="clear" w:color="auto" w:fill="E7E6E6"/>
          </w:tcPr>
          <w:p>
            <w:pPr>
              <w:pStyle w:val="TableParagraph"/>
              <w:spacing w:before="1"/>
              <w:ind w:left="12" w:right="2"/>
              <w:jc w:val="center"/>
              <w:rPr>
                <w:b/>
                <w:sz w:val="16"/>
              </w:rPr>
            </w:pPr>
            <w:r>
              <w:rPr>
                <w:b/>
                <w:sz w:val="16"/>
              </w:rPr>
              <w:t>FECHA</w:t>
            </w:r>
            <w:r>
              <w:rPr>
                <w:b/>
                <w:spacing w:val="-5"/>
                <w:sz w:val="16"/>
              </w:rPr>
              <w:t> DE</w:t>
            </w:r>
          </w:p>
          <w:p>
            <w:pPr>
              <w:pStyle w:val="TableParagraph"/>
              <w:spacing w:line="182" w:lineRule="exact"/>
              <w:ind w:left="12"/>
              <w:jc w:val="center"/>
              <w:rPr>
                <w:b/>
                <w:sz w:val="16"/>
              </w:rPr>
            </w:pPr>
            <w:r>
              <w:rPr>
                <w:b/>
                <w:spacing w:val="-2"/>
                <w:sz w:val="16"/>
              </w:rPr>
              <w:t>PROMULGACIÓN</w:t>
            </w:r>
            <w:r>
              <w:rPr>
                <w:b/>
                <w:spacing w:val="40"/>
                <w:sz w:val="16"/>
              </w:rPr>
              <w:t> </w:t>
            </w:r>
            <w:r>
              <w:rPr>
                <w:b/>
                <w:spacing w:val="-2"/>
                <w:sz w:val="16"/>
              </w:rPr>
              <w:t>(DD/MM/AA)</w:t>
            </w:r>
          </w:p>
        </w:tc>
      </w:tr>
      <w:tr>
        <w:trPr>
          <w:trHeight w:val="484" w:hRule="atLeast"/>
        </w:trPr>
        <w:tc>
          <w:tcPr>
            <w:tcW w:w="1594" w:type="dxa"/>
          </w:tcPr>
          <w:p>
            <w:pPr>
              <w:pStyle w:val="TableParagraph"/>
              <w:spacing w:line="160" w:lineRule="atLeast"/>
              <w:ind w:left="115" w:right="121"/>
              <w:rPr>
                <w:sz w:val="14"/>
              </w:rPr>
            </w:pPr>
            <w:r>
              <w:rPr>
                <w:sz w:val="14"/>
              </w:rPr>
              <w:t>Acuerdo 02 de 2014 -</w:t>
            </w:r>
            <w:r>
              <w:rPr>
                <w:spacing w:val="40"/>
                <w:sz w:val="14"/>
              </w:rPr>
              <w:t> </w:t>
            </w:r>
            <w:r>
              <w:rPr>
                <w:sz w:val="14"/>
              </w:rPr>
              <w:t>Del</w:t>
            </w:r>
            <w:r>
              <w:rPr>
                <w:spacing w:val="-9"/>
                <w:sz w:val="14"/>
              </w:rPr>
              <w:t> </w:t>
            </w:r>
            <w:r>
              <w:rPr>
                <w:sz w:val="14"/>
              </w:rPr>
              <w:t>Archivo</w:t>
            </w:r>
            <w:r>
              <w:rPr>
                <w:spacing w:val="-9"/>
                <w:sz w:val="14"/>
              </w:rPr>
              <w:t> </w:t>
            </w:r>
            <w:r>
              <w:rPr>
                <w:sz w:val="14"/>
              </w:rPr>
              <w:t>General</w:t>
            </w:r>
            <w:r>
              <w:rPr>
                <w:spacing w:val="-9"/>
                <w:sz w:val="14"/>
              </w:rPr>
              <w:t> </w:t>
            </w:r>
            <w:r>
              <w:rPr>
                <w:sz w:val="14"/>
              </w:rPr>
              <w:t>de</w:t>
            </w:r>
            <w:r>
              <w:rPr>
                <w:spacing w:val="40"/>
                <w:sz w:val="14"/>
              </w:rPr>
              <w:t> </w:t>
            </w:r>
            <w:r>
              <w:rPr>
                <w:sz w:val="14"/>
              </w:rPr>
              <w:t>la</w:t>
            </w:r>
            <w:r>
              <w:rPr>
                <w:spacing w:val="-4"/>
                <w:sz w:val="14"/>
              </w:rPr>
              <w:t> </w:t>
            </w:r>
            <w:r>
              <w:rPr>
                <w:sz w:val="14"/>
              </w:rPr>
              <w:t>Nación</w:t>
            </w:r>
          </w:p>
        </w:tc>
        <w:tc>
          <w:tcPr>
            <w:tcW w:w="5995" w:type="dxa"/>
          </w:tcPr>
          <w:p>
            <w:pPr>
              <w:pStyle w:val="TableParagraph"/>
              <w:spacing w:before="80"/>
              <w:ind w:left="114" w:right="117"/>
              <w:rPr>
                <w:sz w:val="14"/>
              </w:rPr>
            </w:pPr>
            <w:r>
              <w:rPr>
                <w:sz w:val="14"/>
              </w:rPr>
              <w:t>“Por</w:t>
            </w:r>
            <w:r>
              <w:rPr>
                <w:spacing w:val="-5"/>
                <w:sz w:val="14"/>
              </w:rPr>
              <w:t> </w:t>
            </w:r>
            <w:r>
              <w:rPr>
                <w:sz w:val="14"/>
              </w:rPr>
              <w:t>medio</w:t>
            </w:r>
            <w:r>
              <w:rPr>
                <w:spacing w:val="-5"/>
                <w:sz w:val="14"/>
              </w:rPr>
              <w:t> </w:t>
            </w:r>
            <w:r>
              <w:rPr>
                <w:sz w:val="14"/>
              </w:rPr>
              <w:t>del</w:t>
            </w:r>
            <w:r>
              <w:rPr>
                <w:spacing w:val="-5"/>
                <w:sz w:val="14"/>
              </w:rPr>
              <w:t> </w:t>
            </w:r>
            <w:r>
              <w:rPr>
                <w:sz w:val="14"/>
              </w:rPr>
              <w:t>cual</w:t>
            </w:r>
            <w:r>
              <w:rPr>
                <w:spacing w:val="-5"/>
                <w:sz w:val="14"/>
              </w:rPr>
              <w:t> </w:t>
            </w:r>
            <w:r>
              <w:rPr>
                <w:sz w:val="14"/>
              </w:rPr>
              <w:t>se</w:t>
            </w:r>
            <w:r>
              <w:rPr>
                <w:spacing w:val="-4"/>
                <w:sz w:val="14"/>
              </w:rPr>
              <w:t> </w:t>
            </w:r>
            <w:r>
              <w:rPr>
                <w:sz w:val="14"/>
              </w:rPr>
              <w:t>establecen</w:t>
            </w:r>
            <w:r>
              <w:rPr>
                <w:spacing w:val="-5"/>
                <w:sz w:val="14"/>
              </w:rPr>
              <w:t> </w:t>
            </w:r>
            <w:r>
              <w:rPr>
                <w:sz w:val="14"/>
              </w:rPr>
              <w:t>los</w:t>
            </w:r>
            <w:r>
              <w:rPr>
                <w:spacing w:val="-4"/>
                <w:sz w:val="14"/>
              </w:rPr>
              <w:t> </w:t>
            </w:r>
            <w:r>
              <w:rPr>
                <w:sz w:val="14"/>
              </w:rPr>
              <w:t>criterios</w:t>
            </w:r>
            <w:r>
              <w:rPr>
                <w:spacing w:val="-4"/>
                <w:sz w:val="14"/>
              </w:rPr>
              <w:t> </w:t>
            </w:r>
            <w:r>
              <w:rPr>
                <w:sz w:val="14"/>
              </w:rPr>
              <w:t>básicos</w:t>
            </w:r>
            <w:r>
              <w:rPr>
                <w:spacing w:val="-3"/>
                <w:sz w:val="14"/>
              </w:rPr>
              <w:t> </w:t>
            </w:r>
            <w:r>
              <w:rPr>
                <w:sz w:val="14"/>
              </w:rPr>
              <w:t>para</w:t>
            </w:r>
            <w:r>
              <w:rPr>
                <w:spacing w:val="-4"/>
                <w:sz w:val="14"/>
              </w:rPr>
              <w:t> </w:t>
            </w:r>
            <w:r>
              <w:rPr>
                <w:sz w:val="14"/>
              </w:rPr>
              <w:t>creación,</w:t>
            </w:r>
            <w:r>
              <w:rPr>
                <w:spacing w:val="-6"/>
                <w:sz w:val="14"/>
              </w:rPr>
              <w:t> </w:t>
            </w:r>
            <w:r>
              <w:rPr>
                <w:sz w:val="14"/>
              </w:rPr>
              <w:t>conformación,</w:t>
            </w:r>
            <w:r>
              <w:rPr>
                <w:spacing w:val="-4"/>
                <w:sz w:val="14"/>
              </w:rPr>
              <w:t> </w:t>
            </w:r>
            <w:r>
              <w:rPr>
                <w:sz w:val="14"/>
              </w:rPr>
              <w:t>organización,</w:t>
            </w:r>
            <w:r>
              <w:rPr>
                <w:spacing w:val="40"/>
                <w:sz w:val="14"/>
              </w:rPr>
              <w:t> </w:t>
            </w:r>
            <w:r>
              <w:rPr>
                <w:sz w:val="14"/>
              </w:rPr>
              <w:t>control y consulta de los expedientes de archivo y se dictan otras disposiciones”</w:t>
            </w:r>
          </w:p>
        </w:tc>
        <w:tc>
          <w:tcPr>
            <w:tcW w:w="1810" w:type="dxa"/>
          </w:tcPr>
          <w:p>
            <w:pPr>
              <w:pStyle w:val="TableParagraph"/>
              <w:rPr>
                <w:b/>
                <w:sz w:val="14"/>
              </w:rPr>
            </w:pPr>
          </w:p>
          <w:p>
            <w:pPr>
              <w:pStyle w:val="TableParagraph"/>
              <w:spacing w:before="1"/>
              <w:ind w:left="12" w:right="4"/>
              <w:jc w:val="center"/>
              <w:rPr>
                <w:sz w:val="14"/>
              </w:rPr>
            </w:pPr>
            <w:r>
              <w:rPr>
                <w:sz w:val="14"/>
              </w:rPr>
              <w:t>14</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2014</w:t>
            </w:r>
          </w:p>
        </w:tc>
      </w:tr>
      <w:tr>
        <w:trPr>
          <w:trHeight w:val="482" w:hRule="atLeast"/>
        </w:trPr>
        <w:tc>
          <w:tcPr>
            <w:tcW w:w="1594" w:type="dxa"/>
          </w:tcPr>
          <w:p>
            <w:pPr>
              <w:pStyle w:val="TableParagraph"/>
              <w:spacing w:line="160" w:lineRule="exact"/>
              <w:ind w:left="115" w:right="121"/>
              <w:rPr>
                <w:sz w:val="14"/>
              </w:rPr>
            </w:pPr>
            <w:r>
              <w:rPr>
                <w:sz w:val="14"/>
              </w:rPr>
              <w:t>Acuerdo 06 de 2014 –</w:t>
            </w:r>
            <w:r>
              <w:rPr>
                <w:spacing w:val="40"/>
                <w:sz w:val="14"/>
              </w:rPr>
              <w:t> </w:t>
            </w:r>
            <w:r>
              <w:rPr>
                <w:sz w:val="14"/>
              </w:rPr>
              <w:t>Del</w:t>
            </w:r>
            <w:r>
              <w:rPr>
                <w:spacing w:val="-9"/>
                <w:sz w:val="14"/>
              </w:rPr>
              <w:t> </w:t>
            </w:r>
            <w:r>
              <w:rPr>
                <w:sz w:val="14"/>
              </w:rPr>
              <w:t>Archivo</w:t>
            </w:r>
            <w:r>
              <w:rPr>
                <w:spacing w:val="-9"/>
                <w:sz w:val="14"/>
              </w:rPr>
              <w:t> </w:t>
            </w:r>
            <w:r>
              <w:rPr>
                <w:sz w:val="14"/>
              </w:rPr>
              <w:t>General</w:t>
            </w:r>
            <w:r>
              <w:rPr>
                <w:spacing w:val="-9"/>
                <w:sz w:val="14"/>
              </w:rPr>
              <w:t> </w:t>
            </w:r>
            <w:r>
              <w:rPr>
                <w:sz w:val="14"/>
              </w:rPr>
              <w:t>de</w:t>
            </w:r>
            <w:r>
              <w:rPr>
                <w:spacing w:val="40"/>
                <w:sz w:val="14"/>
              </w:rPr>
              <w:t> </w:t>
            </w:r>
            <w:r>
              <w:rPr>
                <w:sz w:val="14"/>
              </w:rPr>
              <w:t>la</w:t>
            </w:r>
            <w:r>
              <w:rPr>
                <w:spacing w:val="-4"/>
                <w:sz w:val="14"/>
              </w:rPr>
              <w:t> </w:t>
            </w:r>
            <w:r>
              <w:rPr>
                <w:sz w:val="14"/>
              </w:rPr>
              <w:t>Nación</w:t>
            </w:r>
          </w:p>
        </w:tc>
        <w:tc>
          <w:tcPr>
            <w:tcW w:w="5995" w:type="dxa"/>
          </w:tcPr>
          <w:p>
            <w:pPr>
              <w:pStyle w:val="TableParagraph"/>
              <w:spacing w:before="80"/>
              <w:ind w:left="114" w:right="117"/>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2"/>
                <w:sz w:val="14"/>
              </w:rPr>
              <w:t> </w:t>
            </w:r>
            <w:r>
              <w:rPr>
                <w:sz w:val="14"/>
              </w:rPr>
              <w:t>desarrollan</w:t>
            </w:r>
            <w:r>
              <w:rPr>
                <w:spacing w:val="-3"/>
                <w:sz w:val="14"/>
              </w:rPr>
              <w:t> </w:t>
            </w:r>
            <w:r>
              <w:rPr>
                <w:sz w:val="14"/>
              </w:rPr>
              <w:t>los</w:t>
            </w:r>
            <w:r>
              <w:rPr>
                <w:spacing w:val="-2"/>
                <w:sz w:val="14"/>
              </w:rPr>
              <w:t> </w:t>
            </w:r>
            <w:r>
              <w:rPr>
                <w:sz w:val="14"/>
              </w:rPr>
              <w:t>artículos</w:t>
            </w:r>
            <w:r>
              <w:rPr>
                <w:spacing w:val="-2"/>
                <w:sz w:val="14"/>
              </w:rPr>
              <w:t> </w:t>
            </w:r>
            <w:r>
              <w:rPr>
                <w:sz w:val="14"/>
              </w:rPr>
              <w:t>46,</w:t>
            </w:r>
            <w:r>
              <w:rPr>
                <w:spacing w:val="-2"/>
                <w:sz w:val="14"/>
              </w:rPr>
              <w:t> </w:t>
            </w:r>
            <w:r>
              <w:rPr>
                <w:sz w:val="14"/>
              </w:rPr>
              <w:t>47</w:t>
            </w:r>
            <w:r>
              <w:rPr>
                <w:spacing w:val="-3"/>
                <w:sz w:val="14"/>
              </w:rPr>
              <w:t> </w:t>
            </w:r>
            <w:r>
              <w:rPr>
                <w:sz w:val="14"/>
              </w:rPr>
              <w:t>y</w:t>
            </w:r>
            <w:r>
              <w:rPr>
                <w:spacing w:val="-3"/>
                <w:sz w:val="14"/>
              </w:rPr>
              <w:t> </w:t>
            </w:r>
            <w:r>
              <w:rPr>
                <w:sz w:val="14"/>
              </w:rPr>
              <w:t>48</w:t>
            </w:r>
            <w:r>
              <w:rPr>
                <w:spacing w:val="-3"/>
                <w:sz w:val="14"/>
              </w:rPr>
              <w:t> </w:t>
            </w:r>
            <w:r>
              <w:rPr>
                <w:sz w:val="14"/>
              </w:rPr>
              <w:t>del</w:t>
            </w:r>
            <w:r>
              <w:rPr>
                <w:spacing w:val="-5"/>
                <w:sz w:val="14"/>
              </w:rPr>
              <w:t> </w:t>
            </w:r>
            <w:r>
              <w:rPr>
                <w:sz w:val="14"/>
              </w:rPr>
              <w:t>Título</w:t>
            </w:r>
            <w:r>
              <w:rPr>
                <w:spacing w:val="-3"/>
                <w:sz w:val="14"/>
              </w:rPr>
              <w:t> </w:t>
            </w:r>
            <w:r>
              <w:rPr>
                <w:sz w:val="14"/>
              </w:rPr>
              <w:t>XI</w:t>
            </w:r>
            <w:r>
              <w:rPr>
                <w:spacing w:val="-3"/>
                <w:sz w:val="14"/>
              </w:rPr>
              <w:t> </w:t>
            </w:r>
            <w:r>
              <w:rPr>
                <w:sz w:val="14"/>
              </w:rPr>
              <w:t>“Conservación</w:t>
            </w:r>
            <w:r>
              <w:rPr>
                <w:spacing w:val="-3"/>
                <w:sz w:val="14"/>
              </w:rPr>
              <w:t> </w:t>
            </w:r>
            <w:r>
              <w:rPr>
                <w:sz w:val="14"/>
              </w:rPr>
              <w:t>de</w:t>
            </w:r>
            <w:r>
              <w:rPr>
                <w:spacing w:val="40"/>
                <w:sz w:val="14"/>
              </w:rPr>
              <w:t> </w:t>
            </w:r>
            <w:r>
              <w:rPr>
                <w:sz w:val="14"/>
              </w:rPr>
              <w:t>Documentos” de la Ley 594 de 2000″</w:t>
            </w:r>
          </w:p>
        </w:tc>
        <w:tc>
          <w:tcPr>
            <w:tcW w:w="1810" w:type="dxa"/>
          </w:tcPr>
          <w:p>
            <w:pPr>
              <w:pStyle w:val="TableParagraph"/>
              <w:spacing w:before="159"/>
              <w:ind w:left="12" w:right="7"/>
              <w:jc w:val="center"/>
              <w:rPr>
                <w:sz w:val="14"/>
              </w:rPr>
            </w:pPr>
            <w:r>
              <w:rPr>
                <w:sz w:val="14"/>
              </w:rPr>
              <w:t>15</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2014</w:t>
            </w:r>
          </w:p>
        </w:tc>
      </w:tr>
      <w:tr>
        <w:trPr>
          <w:trHeight w:val="323" w:hRule="atLeast"/>
        </w:trPr>
        <w:tc>
          <w:tcPr>
            <w:tcW w:w="1594" w:type="dxa"/>
          </w:tcPr>
          <w:p>
            <w:pPr>
              <w:pStyle w:val="TableParagraph"/>
              <w:spacing w:before="80"/>
              <w:ind w:left="115"/>
              <w:rPr>
                <w:sz w:val="14"/>
              </w:rPr>
            </w:pPr>
            <w:r>
              <w:rPr>
                <w:sz w:val="14"/>
              </w:rPr>
              <w:t>Acuerdo</w:t>
            </w:r>
            <w:r>
              <w:rPr>
                <w:spacing w:val="-6"/>
                <w:sz w:val="14"/>
              </w:rPr>
              <w:t> </w:t>
            </w:r>
            <w:r>
              <w:rPr>
                <w:spacing w:val="-5"/>
                <w:sz w:val="14"/>
              </w:rPr>
              <w:t>322</w:t>
            </w:r>
          </w:p>
        </w:tc>
        <w:tc>
          <w:tcPr>
            <w:tcW w:w="5995" w:type="dxa"/>
          </w:tcPr>
          <w:p>
            <w:pPr>
              <w:pStyle w:val="TableParagraph"/>
              <w:spacing w:line="160" w:lineRule="exact"/>
              <w:ind w:left="114" w:right="117"/>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ordena</w:t>
            </w:r>
            <w:r>
              <w:rPr>
                <w:spacing w:val="-3"/>
                <w:sz w:val="14"/>
              </w:rPr>
              <w:t> </w:t>
            </w:r>
            <w:r>
              <w:rPr>
                <w:sz w:val="14"/>
              </w:rPr>
              <w:t>diseñar</w:t>
            </w:r>
            <w:r>
              <w:rPr>
                <w:spacing w:val="-4"/>
                <w:sz w:val="14"/>
              </w:rPr>
              <w:t> </w:t>
            </w:r>
            <w:r>
              <w:rPr>
                <w:sz w:val="14"/>
              </w:rPr>
              <w:t>la</w:t>
            </w:r>
            <w:r>
              <w:rPr>
                <w:spacing w:val="-6"/>
                <w:sz w:val="14"/>
              </w:rPr>
              <w:t> </w:t>
            </w:r>
            <w:r>
              <w:rPr>
                <w:sz w:val="14"/>
              </w:rPr>
              <w:t>Estrategia</w:t>
            </w:r>
            <w:r>
              <w:rPr>
                <w:spacing w:val="-3"/>
                <w:sz w:val="14"/>
              </w:rPr>
              <w:t> </w:t>
            </w:r>
            <w:r>
              <w:rPr>
                <w:sz w:val="14"/>
              </w:rPr>
              <w:t>de</w:t>
            </w:r>
            <w:r>
              <w:rPr>
                <w:spacing w:val="-3"/>
                <w:sz w:val="14"/>
              </w:rPr>
              <w:t> </w:t>
            </w:r>
            <w:r>
              <w:rPr>
                <w:sz w:val="14"/>
              </w:rPr>
              <w:t>Gestión</w:t>
            </w:r>
            <w:r>
              <w:rPr>
                <w:spacing w:val="-4"/>
                <w:sz w:val="14"/>
              </w:rPr>
              <w:t> </w:t>
            </w:r>
            <w:r>
              <w:rPr>
                <w:sz w:val="14"/>
              </w:rPr>
              <w:t>Integral</w:t>
            </w:r>
            <w:r>
              <w:rPr>
                <w:spacing w:val="-4"/>
                <w:sz w:val="14"/>
              </w:rPr>
              <w:t> </w:t>
            </w:r>
            <w:r>
              <w:rPr>
                <w:sz w:val="14"/>
              </w:rPr>
              <w:t>para</w:t>
            </w:r>
            <w:r>
              <w:rPr>
                <w:spacing w:val="-3"/>
                <w:sz w:val="14"/>
              </w:rPr>
              <w:t> </w:t>
            </w:r>
            <w:r>
              <w:rPr>
                <w:sz w:val="14"/>
              </w:rPr>
              <w:t>los</w:t>
            </w:r>
            <w:r>
              <w:rPr>
                <w:spacing w:val="-3"/>
                <w:sz w:val="14"/>
              </w:rPr>
              <w:t> </w:t>
            </w:r>
            <w:r>
              <w:rPr>
                <w:sz w:val="14"/>
              </w:rPr>
              <w:t>Residuos</w:t>
            </w:r>
            <w:r>
              <w:rPr>
                <w:spacing w:val="-3"/>
                <w:sz w:val="14"/>
              </w:rPr>
              <w:t> </w:t>
            </w:r>
            <w:r>
              <w:rPr>
                <w:sz w:val="14"/>
              </w:rPr>
              <w:t>de</w:t>
            </w:r>
            <w:r>
              <w:rPr>
                <w:spacing w:val="-5"/>
                <w:sz w:val="14"/>
              </w:rPr>
              <w:t> </w:t>
            </w:r>
            <w:r>
              <w:rPr>
                <w:sz w:val="14"/>
              </w:rPr>
              <w:t>Aparatos</w:t>
            </w:r>
            <w:r>
              <w:rPr>
                <w:spacing w:val="-3"/>
                <w:sz w:val="14"/>
              </w:rPr>
              <w:t> </w:t>
            </w:r>
            <w:r>
              <w:rPr>
                <w:sz w:val="14"/>
              </w:rPr>
              <w:t>Eléctricos</w:t>
            </w:r>
            <w:r>
              <w:rPr>
                <w:spacing w:val="40"/>
                <w:sz w:val="14"/>
              </w:rPr>
              <w:t> </w:t>
            </w:r>
            <w:r>
              <w:rPr>
                <w:sz w:val="14"/>
              </w:rPr>
              <w:t>y Electrónicos – RAEE</w:t>
            </w:r>
          </w:p>
        </w:tc>
        <w:tc>
          <w:tcPr>
            <w:tcW w:w="1810" w:type="dxa"/>
          </w:tcPr>
          <w:p>
            <w:pPr>
              <w:pStyle w:val="TableParagraph"/>
              <w:spacing w:before="80"/>
              <w:ind w:left="12" w:right="4"/>
              <w:jc w:val="center"/>
              <w:rPr>
                <w:sz w:val="14"/>
              </w:rPr>
            </w:pPr>
            <w:r>
              <w:rPr>
                <w:sz w:val="14"/>
              </w:rPr>
              <w:t>29</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2008</w:t>
            </w:r>
          </w:p>
        </w:tc>
      </w:tr>
      <w:tr>
        <w:trPr>
          <w:trHeight w:val="321" w:hRule="atLeast"/>
        </w:trPr>
        <w:tc>
          <w:tcPr>
            <w:tcW w:w="1594" w:type="dxa"/>
          </w:tcPr>
          <w:p>
            <w:pPr>
              <w:pStyle w:val="TableParagraph"/>
              <w:spacing w:line="160" w:lineRule="exact"/>
              <w:ind w:left="115"/>
              <w:rPr>
                <w:sz w:val="14"/>
              </w:rPr>
            </w:pPr>
            <w:r>
              <w:rPr>
                <w:sz w:val="14"/>
              </w:rPr>
              <w:t>Acuerdo</w:t>
            </w:r>
            <w:r>
              <w:rPr>
                <w:spacing w:val="-7"/>
                <w:sz w:val="14"/>
              </w:rPr>
              <w:t> </w:t>
            </w:r>
            <w:r>
              <w:rPr>
                <w:sz w:val="14"/>
              </w:rPr>
              <w:t>Distrital</w:t>
            </w:r>
            <w:r>
              <w:rPr>
                <w:spacing w:val="-7"/>
                <w:sz w:val="14"/>
              </w:rPr>
              <w:t> </w:t>
            </w:r>
            <w:r>
              <w:rPr>
                <w:spacing w:val="-5"/>
                <w:sz w:val="14"/>
              </w:rPr>
              <w:t>069</w:t>
            </w:r>
          </w:p>
          <w:p>
            <w:pPr>
              <w:pStyle w:val="TableParagraph"/>
              <w:spacing w:line="142" w:lineRule="exact"/>
              <w:ind w:left="115"/>
              <w:rPr>
                <w:sz w:val="14"/>
              </w:rPr>
            </w:pPr>
            <w:r>
              <w:rPr>
                <w:sz w:val="14"/>
              </w:rPr>
              <w:t>de</w:t>
            </w:r>
            <w:r>
              <w:rPr>
                <w:spacing w:val="-1"/>
                <w:sz w:val="14"/>
              </w:rPr>
              <w:t> </w:t>
            </w:r>
            <w:r>
              <w:rPr>
                <w:spacing w:val="-4"/>
                <w:sz w:val="14"/>
              </w:rPr>
              <w:t>2002</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Nogal</w:t>
            </w:r>
            <w:r>
              <w:rPr>
                <w:spacing w:val="-4"/>
                <w:sz w:val="14"/>
              </w:rPr>
              <w:t> </w:t>
            </w:r>
            <w:r>
              <w:rPr>
                <w:sz w:val="14"/>
              </w:rPr>
              <w:t>(Juglans</w:t>
            </w:r>
            <w:r>
              <w:rPr>
                <w:spacing w:val="-2"/>
                <w:sz w:val="14"/>
              </w:rPr>
              <w:t> </w:t>
            </w:r>
            <w:r>
              <w:rPr>
                <w:sz w:val="14"/>
              </w:rPr>
              <w:t>neotropica</w:t>
            </w:r>
            <w:r>
              <w:rPr>
                <w:spacing w:val="-3"/>
                <w:sz w:val="14"/>
              </w:rPr>
              <w:t> </w:t>
            </w:r>
            <w:r>
              <w:rPr>
                <w:sz w:val="14"/>
              </w:rPr>
              <w:t>Diels)</w:t>
            </w:r>
            <w:r>
              <w:rPr>
                <w:spacing w:val="-4"/>
                <w:sz w:val="14"/>
              </w:rPr>
              <w:t> </w:t>
            </w:r>
            <w:r>
              <w:rPr>
                <w:sz w:val="14"/>
              </w:rPr>
              <w:t>como</w:t>
            </w:r>
            <w:r>
              <w:rPr>
                <w:spacing w:val="-4"/>
                <w:sz w:val="14"/>
              </w:rPr>
              <w:t> </w:t>
            </w:r>
            <w:r>
              <w:rPr>
                <w:sz w:val="14"/>
              </w:rPr>
              <w:t>el</w:t>
            </w:r>
            <w:r>
              <w:rPr>
                <w:spacing w:val="-4"/>
                <w:sz w:val="14"/>
              </w:rPr>
              <w:t> </w:t>
            </w:r>
            <w:r>
              <w:rPr>
                <w:sz w:val="14"/>
              </w:rPr>
              <w:t>árbol</w:t>
            </w:r>
            <w:r>
              <w:rPr>
                <w:spacing w:val="-4"/>
                <w:sz w:val="14"/>
              </w:rPr>
              <w:t> </w:t>
            </w:r>
            <w:r>
              <w:rPr>
                <w:sz w:val="14"/>
              </w:rPr>
              <w:t>insignia</w:t>
            </w:r>
            <w:r>
              <w:rPr>
                <w:spacing w:val="-3"/>
                <w:sz w:val="14"/>
              </w:rPr>
              <w:t> </w:t>
            </w:r>
            <w:r>
              <w:rPr>
                <w:sz w:val="14"/>
              </w:rPr>
              <w:t>de</w:t>
            </w:r>
            <w:r>
              <w:rPr>
                <w:spacing w:val="-3"/>
                <w:sz w:val="14"/>
              </w:rPr>
              <w:t> </w:t>
            </w:r>
            <w:r>
              <w:rPr>
                <w:sz w:val="14"/>
              </w:rPr>
              <w:t>Bogotá,</w:t>
            </w:r>
            <w:r>
              <w:rPr>
                <w:spacing w:val="-2"/>
                <w:sz w:val="14"/>
              </w:rPr>
              <w:t> </w:t>
            </w:r>
            <w:r>
              <w:rPr>
                <w:sz w:val="14"/>
              </w:rPr>
              <w:t>distrito</w:t>
            </w:r>
            <w:r>
              <w:rPr>
                <w:spacing w:val="40"/>
                <w:sz w:val="14"/>
              </w:rPr>
              <w:t> </w:t>
            </w:r>
            <w:r>
              <w:rPr>
                <w:spacing w:val="-2"/>
                <w:sz w:val="14"/>
              </w:rPr>
              <w:t>capital”.</w:t>
            </w:r>
          </w:p>
        </w:tc>
        <w:tc>
          <w:tcPr>
            <w:tcW w:w="1810" w:type="dxa"/>
          </w:tcPr>
          <w:p>
            <w:pPr>
              <w:pStyle w:val="TableParagraph"/>
              <w:spacing w:before="78"/>
              <w:ind w:left="12" w:right="4"/>
              <w:jc w:val="center"/>
              <w:rPr>
                <w:sz w:val="14"/>
              </w:rPr>
            </w:pPr>
            <w:r>
              <w:rPr>
                <w:sz w:val="14"/>
              </w:rPr>
              <w:t>27</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2002</w:t>
            </w:r>
          </w:p>
        </w:tc>
      </w:tr>
      <w:tr>
        <w:trPr>
          <w:trHeight w:val="160" w:hRule="atLeast"/>
        </w:trPr>
        <w:tc>
          <w:tcPr>
            <w:tcW w:w="1594" w:type="dxa"/>
          </w:tcPr>
          <w:p>
            <w:pPr>
              <w:pStyle w:val="TableParagraph"/>
              <w:spacing w:line="140" w:lineRule="exact"/>
              <w:ind w:left="115"/>
              <w:rPr>
                <w:sz w:val="14"/>
              </w:rPr>
            </w:pPr>
            <w:r>
              <w:rPr>
                <w:sz w:val="14"/>
              </w:rPr>
              <w:t>Acuerdo</w:t>
            </w:r>
            <w:r>
              <w:rPr>
                <w:spacing w:val="-7"/>
                <w:sz w:val="14"/>
              </w:rPr>
              <w:t> </w:t>
            </w:r>
            <w:r>
              <w:rPr>
                <w:sz w:val="14"/>
              </w:rPr>
              <w:t>Distrital</w:t>
            </w:r>
            <w:r>
              <w:rPr>
                <w:spacing w:val="-7"/>
                <w:sz w:val="14"/>
              </w:rPr>
              <w:t> </w:t>
            </w:r>
            <w:r>
              <w:rPr>
                <w:spacing w:val="-5"/>
                <w:sz w:val="14"/>
              </w:rPr>
              <w:t>114</w:t>
            </w:r>
          </w:p>
        </w:tc>
        <w:tc>
          <w:tcPr>
            <w:tcW w:w="5995" w:type="dxa"/>
          </w:tcPr>
          <w:p>
            <w:pPr>
              <w:pStyle w:val="TableParagraph"/>
              <w:spacing w:line="140" w:lineRule="exact"/>
              <w:ind w:left="114"/>
              <w:rPr>
                <w:sz w:val="14"/>
              </w:rPr>
            </w:pPr>
            <w:r>
              <w:rPr>
                <w:sz w:val="14"/>
              </w:rPr>
              <w:t>Por</w:t>
            </w:r>
            <w:r>
              <w:rPr>
                <w:spacing w:val="-5"/>
                <w:sz w:val="14"/>
              </w:rPr>
              <w:t> </w:t>
            </w:r>
            <w:r>
              <w:rPr>
                <w:sz w:val="14"/>
              </w:rPr>
              <w:t>el</w:t>
            </w:r>
            <w:r>
              <w:rPr>
                <w:spacing w:val="-5"/>
                <w:sz w:val="14"/>
              </w:rPr>
              <w:t> </w:t>
            </w:r>
            <w:r>
              <w:rPr>
                <w:sz w:val="14"/>
              </w:rPr>
              <w:t>cual</w:t>
            </w:r>
            <w:r>
              <w:rPr>
                <w:spacing w:val="-4"/>
                <w:sz w:val="14"/>
              </w:rPr>
              <w:t> </w:t>
            </w:r>
            <w:r>
              <w:rPr>
                <w:sz w:val="14"/>
              </w:rPr>
              <w:t>se</w:t>
            </w:r>
            <w:r>
              <w:rPr>
                <w:spacing w:val="-4"/>
                <w:sz w:val="14"/>
              </w:rPr>
              <w:t> </w:t>
            </w:r>
            <w:r>
              <w:rPr>
                <w:sz w:val="14"/>
              </w:rPr>
              <w:t>impulsa</w:t>
            </w:r>
            <w:r>
              <w:rPr>
                <w:spacing w:val="-4"/>
                <w:sz w:val="14"/>
              </w:rPr>
              <w:t> </w:t>
            </w:r>
            <w:r>
              <w:rPr>
                <w:sz w:val="14"/>
              </w:rPr>
              <w:t>en</w:t>
            </w:r>
            <w:r>
              <w:rPr>
                <w:spacing w:val="-5"/>
                <w:sz w:val="14"/>
              </w:rPr>
              <w:t> </w:t>
            </w:r>
            <w:r>
              <w:rPr>
                <w:sz w:val="14"/>
              </w:rPr>
              <w:t>las</w:t>
            </w:r>
            <w:r>
              <w:rPr>
                <w:spacing w:val="-5"/>
                <w:sz w:val="14"/>
              </w:rPr>
              <w:t> </w:t>
            </w:r>
            <w:r>
              <w:rPr>
                <w:sz w:val="14"/>
              </w:rPr>
              <w:t>entidades</w:t>
            </w:r>
            <w:r>
              <w:rPr>
                <w:spacing w:val="-4"/>
                <w:sz w:val="14"/>
              </w:rPr>
              <w:t> </w:t>
            </w:r>
            <w:r>
              <w:rPr>
                <w:sz w:val="14"/>
              </w:rPr>
              <w:t>distritales,</w:t>
            </w:r>
            <w:r>
              <w:rPr>
                <w:spacing w:val="-3"/>
                <w:sz w:val="14"/>
              </w:rPr>
              <w:t> </w:t>
            </w:r>
            <w:r>
              <w:rPr>
                <w:sz w:val="14"/>
              </w:rPr>
              <w:t>el</w:t>
            </w:r>
            <w:r>
              <w:rPr>
                <w:spacing w:val="-5"/>
                <w:sz w:val="14"/>
              </w:rPr>
              <w:t> </w:t>
            </w:r>
            <w:r>
              <w:rPr>
                <w:sz w:val="14"/>
              </w:rPr>
              <w:t>aprovechamiento</w:t>
            </w:r>
            <w:r>
              <w:rPr>
                <w:spacing w:val="-4"/>
                <w:sz w:val="14"/>
              </w:rPr>
              <w:t> </w:t>
            </w:r>
            <w:r>
              <w:rPr>
                <w:sz w:val="14"/>
              </w:rPr>
              <w:t>eficiente</w:t>
            </w:r>
            <w:r>
              <w:rPr>
                <w:spacing w:val="-4"/>
                <w:sz w:val="14"/>
              </w:rPr>
              <w:t> </w:t>
            </w:r>
            <w:r>
              <w:rPr>
                <w:sz w:val="14"/>
              </w:rPr>
              <w:t>de</w:t>
            </w:r>
            <w:r>
              <w:rPr>
                <w:spacing w:val="-4"/>
                <w:sz w:val="14"/>
              </w:rPr>
              <w:t> </w:t>
            </w:r>
            <w:r>
              <w:rPr>
                <w:sz w:val="14"/>
              </w:rPr>
              <w:t>residuos</w:t>
            </w:r>
            <w:r>
              <w:rPr>
                <w:spacing w:val="-4"/>
                <w:sz w:val="14"/>
              </w:rPr>
              <w:t> </w:t>
            </w:r>
            <w:r>
              <w:rPr>
                <w:spacing w:val="-2"/>
                <w:sz w:val="14"/>
              </w:rPr>
              <w:t>sólidos</w:t>
            </w:r>
          </w:p>
        </w:tc>
        <w:tc>
          <w:tcPr>
            <w:tcW w:w="1810" w:type="dxa"/>
          </w:tcPr>
          <w:p>
            <w:pPr>
              <w:pStyle w:val="TableParagraph"/>
              <w:spacing w:line="140" w:lineRule="exact"/>
              <w:ind w:left="12" w:right="7"/>
              <w:jc w:val="center"/>
              <w:rPr>
                <w:sz w:val="14"/>
              </w:rPr>
            </w:pPr>
            <w:r>
              <w:rPr>
                <w:sz w:val="14"/>
              </w:rPr>
              <w:t>29</w:t>
            </w:r>
            <w:r>
              <w:rPr>
                <w:spacing w:val="-3"/>
                <w:sz w:val="14"/>
              </w:rPr>
              <w:t> </w:t>
            </w:r>
            <w:r>
              <w:rPr>
                <w:sz w:val="14"/>
              </w:rPr>
              <w:t>de</w:t>
            </w:r>
            <w:r>
              <w:rPr>
                <w:spacing w:val="-3"/>
                <w:sz w:val="14"/>
              </w:rPr>
              <w:t> </w:t>
            </w:r>
            <w:r>
              <w:rPr>
                <w:sz w:val="14"/>
              </w:rPr>
              <w:t>diciembre</w:t>
            </w:r>
            <w:r>
              <w:rPr>
                <w:spacing w:val="-2"/>
                <w:sz w:val="14"/>
              </w:rPr>
              <w:t> </w:t>
            </w:r>
            <w:r>
              <w:rPr>
                <w:sz w:val="14"/>
              </w:rPr>
              <w:t>del</w:t>
            </w:r>
            <w:r>
              <w:rPr>
                <w:spacing w:val="-3"/>
                <w:sz w:val="14"/>
              </w:rPr>
              <w:t> </w:t>
            </w:r>
            <w:r>
              <w:rPr>
                <w:spacing w:val="-4"/>
                <w:sz w:val="14"/>
              </w:rPr>
              <w:t>2003</w:t>
            </w:r>
          </w:p>
        </w:tc>
      </w:tr>
      <w:tr>
        <w:trPr>
          <w:trHeight w:val="484" w:hRule="atLeast"/>
        </w:trPr>
        <w:tc>
          <w:tcPr>
            <w:tcW w:w="1594" w:type="dxa"/>
          </w:tcPr>
          <w:p>
            <w:pPr>
              <w:pStyle w:val="TableParagraph"/>
              <w:spacing w:before="159"/>
              <w:ind w:left="115"/>
              <w:rPr>
                <w:sz w:val="14"/>
              </w:rPr>
            </w:pPr>
            <w:r>
              <w:rPr>
                <w:sz w:val="14"/>
              </w:rPr>
              <w:t>Acuerdo</w:t>
            </w:r>
            <w:r>
              <w:rPr>
                <w:spacing w:val="-7"/>
                <w:sz w:val="14"/>
              </w:rPr>
              <w:t> </w:t>
            </w:r>
            <w:r>
              <w:rPr>
                <w:sz w:val="14"/>
              </w:rPr>
              <w:t>Distrital</w:t>
            </w:r>
            <w:r>
              <w:rPr>
                <w:spacing w:val="-7"/>
                <w:sz w:val="14"/>
              </w:rPr>
              <w:t> </w:t>
            </w:r>
            <w:r>
              <w:rPr>
                <w:spacing w:val="-5"/>
                <w:sz w:val="14"/>
              </w:rPr>
              <w:t>19</w:t>
            </w:r>
          </w:p>
        </w:tc>
        <w:tc>
          <w:tcPr>
            <w:tcW w:w="5995" w:type="dxa"/>
          </w:tcPr>
          <w:p>
            <w:pPr>
              <w:pStyle w:val="TableParagraph"/>
              <w:spacing w:line="160" w:lineRule="exact"/>
              <w:ind w:left="114" w:right="117"/>
              <w:rPr>
                <w:sz w:val="14"/>
              </w:rPr>
            </w:pPr>
            <w:r>
              <w:rPr>
                <w:sz w:val="14"/>
              </w:rPr>
              <w:t>Por el cual se adopta el Estatuto General de Protección Ambiental del Distrito Capital de Santa fe de</w:t>
            </w:r>
            <w:r>
              <w:rPr>
                <w:spacing w:val="40"/>
                <w:sz w:val="14"/>
              </w:rPr>
              <w:t> </w:t>
            </w:r>
            <w:r>
              <w:rPr>
                <w:sz w:val="14"/>
              </w:rPr>
              <w:t>Bogotá</w:t>
            </w:r>
            <w:r>
              <w:rPr>
                <w:spacing w:val="-3"/>
                <w:sz w:val="14"/>
              </w:rPr>
              <w:t> </w:t>
            </w:r>
            <w:r>
              <w:rPr>
                <w:sz w:val="14"/>
              </w:rPr>
              <w:t>y</w:t>
            </w:r>
            <w:r>
              <w:rPr>
                <w:spacing w:val="-4"/>
                <w:sz w:val="14"/>
              </w:rPr>
              <w:t> </w:t>
            </w:r>
            <w:r>
              <w:rPr>
                <w:sz w:val="14"/>
              </w:rPr>
              <w:t>se</w:t>
            </w:r>
            <w:r>
              <w:rPr>
                <w:spacing w:val="-3"/>
                <w:sz w:val="14"/>
              </w:rPr>
              <w:t> </w:t>
            </w:r>
            <w:r>
              <w:rPr>
                <w:sz w:val="14"/>
              </w:rPr>
              <w:t>dictan</w:t>
            </w:r>
            <w:r>
              <w:rPr>
                <w:spacing w:val="-4"/>
                <w:sz w:val="14"/>
              </w:rPr>
              <w:t> </w:t>
            </w:r>
            <w:r>
              <w:rPr>
                <w:sz w:val="14"/>
              </w:rPr>
              <w:t>normas</w:t>
            </w:r>
            <w:r>
              <w:rPr>
                <w:spacing w:val="-3"/>
                <w:sz w:val="14"/>
              </w:rPr>
              <w:t> </w:t>
            </w:r>
            <w:r>
              <w:rPr>
                <w:sz w:val="14"/>
              </w:rPr>
              <w:t>básicas</w:t>
            </w:r>
            <w:r>
              <w:rPr>
                <w:spacing w:val="-3"/>
                <w:sz w:val="14"/>
              </w:rPr>
              <w:t> </w:t>
            </w:r>
            <w:r>
              <w:rPr>
                <w:sz w:val="14"/>
              </w:rPr>
              <w:t>necesarias</w:t>
            </w:r>
            <w:r>
              <w:rPr>
                <w:spacing w:val="-3"/>
                <w:sz w:val="14"/>
              </w:rPr>
              <w:t> </w:t>
            </w:r>
            <w:r>
              <w:rPr>
                <w:sz w:val="14"/>
              </w:rPr>
              <w:t>para</w:t>
            </w:r>
            <w:r>
              <w:rPr>
                <w:spacing w:val="-3"/>
                <w:sz w:val="14"/>
              </w:rPr>
              <w:t> </w:t>
            </w:r>
            <w:r>
              <w:rPr>
                <w:sz w:val="14"/>
              </w:rPr>
              <w:t>garantizar</w:t>
            </w:r>
            <w:r>
              <w:rPr>
                <w:spacing w:val="-4"/>
                <w:sz w:val="14"/>
              </w:rPr>
              <w:t> </w:t>
            </w:r>
            <w:r>
              <w:rPr>
                <w:sz w:val="14"/>
              </w:rPr>
              <w:t>la</w:t>
            </w:r>
            <w:r>
              <w:rPr>
                <w:spacing w:val="-3"/>
                <w:sz w:val="14"/>
              </w:rPr>
              <w:t> </w:t>
            </w:r>
            <w:r>
              <w:rPr>
                <w:sz w:val="14"/>
              </w:rPr>
              <w:t>preservación</w:t>
            </w:r>
            <w:r>
              <w:rPr>
                <w:spacing w:val="-4"/>
                <w:sz w:val="14"/>
              </w:rPr>
              <w:t> </w:t>
            </w:r>
            <w:r>
              <w:rPr>
                <w:sz w:val="14"/>
              </w:rPr>
              <w:t>y</w:t>
            </w:r>
            <w:r>
              <w:rPr>
                <w:spacing w:val="-4"/>
                <w:sz w:val="14"/>
              </w:rPr>
              <w:t> </w:t>
            </w:r>
            <w:r>
              <w:rPr>
                <w:sz w:val="14"/>
              </w:rPr>
              <w:t>defensa</w:t>
            </w:r>
            <w:r>
              <w:rPr>
                <w:spacing w:val="-3"/>
                <w:sz w:val="14"/>
              </w:rPr>
              <w:t> </w:t>
            </w:r>
            <w:r>
              <w:rPr>
                <w:sz w:val="14"/>
              </w:rPr>
              <w:t>del</w:t>
            </w:r>
            <w:r>
              <w:rPr>
                <w:spacing w:val="-4"/>
                <w:sz w:val="14"/>
              </w:rPr>
              <w:t> </w:t>
            </w:r>
            <w:r>
              <w:rPr>
                <w:sz w:val="14"/>
              </w:rPr>
              <w:t>patrimonio</w:t>
            </w:r>
            <w:r>
              <w:rPr>
                <w:spacing w:val="40"/>
                <w:sz w:val="14"/>
              </w:rPr>
              <w:t> </w:t>
            </w:r>
            <w:r>
              <w:rPr>
                <w:sz w:val="14"/>
              </w:rPr>
              <w:t>ecológico, los recursos naturales y el medio ambiente.</w:t>
            </w:r>
          </w:p>
        </w:tc>
        <w:tc>
          <w:tcPr>
            <w:tcW w:w="1810" w:type="dxa"/>
          </w:tcPr>
          <w:p>
            <w:pPr>
              <w:pStyle w:val="TableParagraph"/>
              <w:spacing w:before="159"/>
              <w:ind w:left="12" w:right="4"/>
              <w:jc w:val="center"/>
              <w:rPr>
                <w:sz w:val="14"/>
              </w:rPr>
            </w:pPr>
            <w:r>
              <w:rPr>
                <w:color w:val="1F1F1F"/>
                <w:sz w:val="14"/>
              </w:rPr>
              <w:t>09</w:t>
            </w:r>
            <w:r>
              <w:rPr>
                <w:color w:val="1F1F1F"/>
                <w:spacing w:val="-4"/>
                <w:sz w:val="14"/>
              </w:rPr>
              <w:t> </w:t>
            </w:r>
            <w:r>
              <w:rPr>
                <w:color w:val="1F1F1F"/>
                <w:sz w:val="14"/>
              </w:rPr>
              <w:t>de</w:t>
            </w:r>
            <w:r>
              <w:rPr>
                <w:color w:val="1F1F1F"/>
                <w:spacing w:val="-2"/>
                <w:sz w:val="14"/>
              </w:rPr>
              <w:t> </w:t>
            </w:r>
            <w:r>
              <w:rPr>
                <w:color w:val="1F1F1F"/>
                <w:sz w:val="14"/>
              </w:rPr>
              <w:t>septiembre</w:t>
            </w:r>
            <w:r>
              <w:rPr>
                <w:color w:val="1F1F1F"/>
                <w:spacing w:val="-2"/>
                <w:sz w:val="14"/>
              </w:rPr>
              <w:t> </w:t>
            </w:r>
            <w:r>
              <w:rPr>
                <w:color w:val="1F1F1F"/>
                <w:sz w:val="14"/>
              </w:rPr>
              <w:t>de</w:t>
            </w:r>
            <w:r>
              <w:rPr>
                <w:color w:val="1F1F1F"/>
                <w:spacing w:val="-3"/>
                <w:sz w:val="14"/>
              </w:rPr>
              <w:t> </w:t>
            </w:r>
            <w:r>
              <w:rPr>
                <w:color w:val="1F1F1F"/>
                <w:spacing w:val="-4"/>
                <w:sz w:val="14"/>
              </w:rPr>
              <w:t>1996</w:t>
            </w:r>
          </w:p>
        </w:tc>
      </w:tr>
      <w:tr>
        <w:trPr>
          <w:trHeight w:val="160" w:hRule="atLeast"/>
        </w:trPr>
        <w:tc>
          <w:tcPr>
            <w:tcW w:w="1594" w:type="dxa"/>
          </w:tcPr>
          <w:p>
            <w:pPr>
              <w:pStyle w:val="TableParagraph"/>
              <w:spacing w:line="140" w:lineRule="exact"/>
              <w:ind w:left="115"/>
              <w:rPr>
                <w:sz w:val="14"/>
              </w:rPr>
            </w:pPr>
            <w:r>
              <w:rPr>
                <w:sz w:val="14"/>
              </w:rPr>
              <w:t>Acuerdo</w:t>
            </w:r>
            <w:r>
              <w:rPr>
                <w:spacing w:val="-7"/>
                <w:sz w:val="14"/>
              </w:rPr>
              <w:t> </w:t>
            </w:r>
            <w:r>
              <w:rPr>
                <w:sz w:val="14"/>
              </w:rPr>
              <w:t>Distrital</w:t>
            </w:r>
            <w:r>
              <w:rPr>
                <w:spacing w:val="-7"/>
                <w:sz w:val="14"/>
              </w:rPr>
              <w:t> </w:t>
            </w:r>
            <w:r>
              <w:rPr>
                <w:spacing w:val="-5"/>
                <w:sz w:val="14"/>
              </w:rPr>
              <w:t>197</w:t>
            </w:r>
          </w:p>
        </w:tc>
        <w:tc>
          <w:tcPr>
            <w:tcW w:w="5995" w:type="dxa"/>
          </w:tcPr>
          <w:p>
            <w:pPr>
              <w:pStyle w:val="TableParagraph"/>
              <w:spacing w:line="140" w:lineRule="exact"/>
              <w:ind w:left="114"/>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1"/>
                <w:sz w:val="14"/>
              </w:rPr>
              <w:t> </w:t>
            </w:r>
            <w:r>
              <w:rPr>
                <w:sz w:val="14"/>
              </w:rPr>
              <w:t>establece</w:t>
            </w:r>
            <w:r>
              <w:rPr>
                <w:spacing w:val="-2"/>
                <w:sz w:val="14"/>
              </w:rPr>
              <w:t> </w:t>
            </w:r>
            <w:r>
              <w:rPr>
                <w:sz w:val="14"/>
              </w:rPr>
              <w:t>la</w:t>
            </w:r>
            <w:r>
              <w:rPr>
                <w:spacing w:val="-5"/>
                <w:sz w:val="14"/>
              </w:rPr>
              <w:t> </w:t>
            </w:r>
            <w:r>
              <w:rPr>
                <w:sz w:val="14"/>
              </w:rPr>
              <w:t>Semana</w:t>
            </w:r>
            <w:r>
              <w:rPr>
                <w:spacing w:val="-1"/>
                <w:sz w:val="14"/>
              </w:rPr>
              <w:t> </w:t>
            </w:r>
            <w:r>
              <w:rPr>
                <w:sz w:val="14"/>
              </w:rPr>
              <w:t>del</w:t>
            </w:r>
            <w:r>
              <w:rPr>
                <w:spacing w:val="-3"/>
                <w:sz w:val="14"/>
              </w:rPr>
              <w:t> </w:t>
            </w:r>
            <w:r>
              <w:rPr>
                <w:sz w:val="14"/>
              </w:rPr>
              <w:t>Medio</w:t>
            </w:r>
            <w:r>
              <w:rPr>
                <w:spacing w:val="-3"/>
                <w:sz w:val="14"/>
              </w:rPr>
              <w:t> </w:t>
            </w:r>
            <w:r>
              <w:rPr>
                <w:spacing w:val="-2"/>
                <w:sz w:val="14"/>
              </w:rPr>
              <w:t>Ambiente.</w:t>
            </w:r>
          </w:p>
        </w:tc>
        <w:tc>
          <w:tcPr>
            <w:tcW w:w="1810" w:type="dxa"/>
          </w:tcPr>
          <w:p>
            <w:pPr>
              <w:pStyle w:val="TableParagraph"/>
              <w:spacing w:line="140" w:lineRule="exact"/>
              <w:ind w:left="12" w:right="7"/>
              <w:jc w:val="center"/>
              <w:rPr>
                <w:sz w:val="14"/>
              </w:rPr>
            </w:pPr>
            <w:r>
              <w:rPr>
                <w:sz w:val="14"/>
              </w:rPr>
              <w:t>28</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2005</w:t>
            </w:r>
          </w:p>
        </w:tc>
      </w:tr>
      <w:tr>
        <w:trPr>
          <w:trHeight w:val="321" w:hRule="atLeast"/>
        </w:trPr>
        <w:tc>
          <w:tcPr>
            <w:tcW w:w="1594" w:type="dxa"/>
          </w:tcPr>
          <w:p>
            <w:pPr>
              <w:pStyle w:val="TableParagraph"/>
              <w:spacing w:before="78"/>
              <w:ind w:left="115"/>
              <w:rPr>
                <w:sz w:val="14"/>
              </w:rPr>
            </w:pPr>
            <w:r>
              <w:rPr>
                <w:sz w:val="14"/>
              </w:rPr>
              <w:t>Acuerdo</w:t>
            </w:r>
            <w:r>
              <w:rPr>
                <w:spacing w:val="-7"/>
                <w:sz w:val="14"/>
              </w:rPr>
              <w:t> </w:t>
            </w:r>
            <w:r>
              <w:rPr>
                <w:sz w:val="14"/>
              </w:rPr>
              <w:t>Distrital</w:t>
            </w:r>
            <w:r>
              <w:rPr>
                <w:spacing w:val="-7"/>
                <w:sz w:val="14"/>
              </w:rPr>
              <w:t> </w:t>
            </w:r>
            <w:r>
              <w:rPr>
                <w:spacing w:val="-5"/>
                <w:sz w:val="14"/>
              </w:rPr>
              <w:t>248</w:t>
            </w:r>
          </w:p>
        </w:tc>
        <w:tc>
          <w:tcPr>
            <w:tcW w:w="5995" w:type="dxa"/>
          </w:tcPr>
          <w:p>
            <w:pPr>
              <w:pStyle w:val="TableParagraph"/>
              <w:spacing w:line="160" w:lineRule="exact"/>
              <w:ind w:left="114" w:right="208"/>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3"/>
                <w:sz w:val="14"/>
              </w:rPr>
              <w:t> </w:t>
            </w:r>
            <w:r>
              <w:rPr>
                <w:sz w:val="14"/>
              </w:rPr>
              <w:t>modifica</w:t>
            </w:r>
            <w:r>
              <w:rPr>
                <w:spacing w:val="-3"/>
                <w:sz w:val="14"/>
              </w:rPr>
              <w:t> </w:t>
            </w:r>
            <w:r>
              <w:rPr>
                <w:sz w:val="14"/>
              </w:rPr>
              <w:t>el</w:t>
            </w:r>
            <w:r>
              <w:rPr>
                <w:spacing w:val="-3"/>
                <w:sz w:val="14"/>
              </w:rPr>
              <w:t> </w:t>
            </w:r>
            <w:r>
              <w:rPr>
                <w:sz w:val="14"/>
              </w:rPr>
              <w:t>estatuto</w:t>
            </w:r>
            <w:r>
              <w:rPr>
                <w:spacing w:val="-3"/>
                <w:sz w:val="14"/>
              </w:rPr>
              <w:t> </w:t>
            </w:r>
            <w:r>
              <w:rPr>
                <w:sz w:val="14"/>
              </w:rPr>
              <w:t>general</w:t>
            </w:r>
            <w:r>
              <w:rPr>
                <w:spacing w:val="-3"/>
                <w:sz w:val="14"/>
              </w:rPr>
              <w:t> </w:t>
            </w:r>
            <w:r>
              <w:rPr>
                <w:sz w:val="14"/>
              </w:rPr>
              <w:t>de</w:t>
            </w:r>
            <w:r>
              <w:rPr>
                <w:spacing w:val="-3"/>
                <w:sz w:val="14"/>
              </w:rPr>
              <w:t> </w:t>
            </w:r>
            <w:r>
              <w:rPr>
                <w:sz w:val="14"/>
              </w:rPr>
              <w:t>protección</w:t>
            </w:r>
            <w:r>
              <w:rPr>
                <w:spacing w:val="-3"/>
                <w:sz w:val="14"/>
              </w:rPr>
              <w:t> </w:t>
            </w:r>
            <w:r>
              <w:rPr>
                <w:sz w:val="14"/>
              </w:rPr>
              <w:t>ambiental</w:t>
            </w:r>
            <w:r>
              <w:rPr>
                <w:spacing w:val="-3"/>
                <w:sz w:val="14"/>
              </w:rPr>
              <w:t> </w:t>
            </w:r>
            <w:r>
              <w:rPr>
                <w:sz w:val="14"/>
              </w:rPr>
              <w:t>del</w:t>
            </w:r>
            <w:r>
              <w:rPr>
                <w:spacing w:val="-3"/>
                <w:sz w:val="14"/>
              </w:rPr>
              <w:t> </w:t>
            </w:r>
            <w:r>
              <w:rPr>
                <w:sz w:val="14"/>
              </w:rPr>
              <w:t>Distrito</w:t>
            </w:r>
            <w:r>
              <w:rPr>
                <w:spacing w:val="-3"/>
                <w:sz w:val="14"/>
              </w:rPr>
              <w:t> </w:t>
            </w:r>
            <w:r>
              <w:rPr>
                <w:sz w:val="14"/>
              </w:rPr>
              <w:t>Capital</w:t>
            </w:r>
            <w:r>
              <w:rPr>
                <w:spacing w:val="-1"/>
                <w:sz w:val="14"/>
              </w:rPr>
              <w:t> </w:t>
            </w:r>
            <w:r>
              <w:rPr>
                <w:sz w:val="14"/>
              </w:rPr>
              <w:t>y</w:t>
            </w:r>
            <w:r>
              <w:rPr>
                <w:spacing w:val="-3"/>
                <w:sz w:val="14"/>
              </w:rPr>
              <w:t> </w:t>
            </w:r>
            <w:r>
              <w:rPr>
                <w:sz w:val="14"/>
              </w:rPr>
              <w:t>se</w:t>
            </w:r>
            <w:r>
              <w:rPr>
                <w:spacing w:val="-3"/>
                <w:sz w:val="14"/>
              </w:rPr>
              <w:t> </w:t>
            </w:r>
            <w:r>
              <w:rPr>
                <w:sz w:val="14"/>
              </w:rPr>
              <w:t>dictan</w:t>
            </w:r>
            <w:r>
              <w:rPr>
                <w:spacing w:val="40"/>
                <w:sz w:val="14"/>
              </w:rPr>
              <w:t> </w:t>
            </w:r>
            <w:r>
              <w:rPr>
                <w:sz w:val="14"/>
              </w:rPr>
              <w:t>otras</w:t>
            </w:r>
            <w:r>
              <w:rPr>
                <w:spacing w:val="-4"/>
                <w:sz w:val="14"/>
              </w:rPr>
              <w:t> </w:t>
            </w:r>
            <w:r>
              <w:rPr>
                <w:sz w:val="14"/>
              </w:rPr>
              <w:t>disposiciones.</w:t>
            </w:r>
          </w:p>
        </w:tc>
        <w:tc>
          <w:tcPr>
            <w:tcW w:w="1810" w:type="dxa"/>
          </w:tcPr>
          <w:p>
            <w:pPr>
              <w:pStyle w:val="TableParagraph"/>
              <w:spacing w:before="78"/>
              <w:ind w:left="12" w:right="6"/>
              <w:jc w:val="center"/>
              <w:rPr>
                <w:sz w:val="14"/>
              </w:rPr>
            </w:pPr>
            <w:r>
              <w:rPr>
                <w:color w:val="1F1F1F"/>
                <w:sz w:val="14"/>
              </w:rPr>
              <w:t>22</w:t>
            </w:r>
            <w:r>
              <w:rPr>
                <w:color w:val="1F1F1F"/>
                <w:spacing w:val="-3"/>
                <w:sz w:val="14"/>
              </w:rPr>
              <w:t> </w:t>
            </w:r>
            <w:r>
              <w:rPr>
                <w:color w:val="1F1F1F"/>
                <w:sz w:val="14"/>
              </w:rPr>
              <w:t>de</w:t>
            </w:r>
            <w:r>
              <w:rPr>
                <w:color w:val="1F1F1F"/>
                <w:spacing w:val="-2"/>
                <w:sz w:val="14"/>
              </w:rPr>
              <w:t> </w:t>
            </w:r>
            <w:r>
              <w:rPr>
                <w:color w:val="1F1F1F"/>
                <w:sz w:val="14"/>
              </w:rPr>
              <w:t>noviembre</w:t>
            </w:r>
            <w:r>
              <w:rPr>
                <w:color w:val="1F1F1F"/>
                <w:spacing w:val="-2"/>
                <w:sz w:val="14"/>
              </w:rPr>
              <w:t> </w:t>
            </w:r>
            <w:r>
              <w:rPr>
                <w:color w:val="1F1F1F"/>
                <w:sz w:val="14"/>
              </w:rPr>
              <w:t>de</w:t>
            </w:r>
            <w:r>
              <w:rPr>
                <w:color w:val="1F1F1F"/>
                <w:spacing w:val="-2"/>
                <w:sz w:val="14"/>
              </w:rPr>
              <w:t> </w:t>
            </w:r>
            <w:r>
              <w:rPr>
                <w:color w:val="1F1F1F"/>
                <w:spacing w:val="-4"/>
                <w:sz w:val="14"/>
              </w:rPr>
              <w:t>2006</w:t>
            </w:r>
          </w:p>
        </w:tc>
      </w:tr>
      <w:tr>
        <w:trPr>
          <w:trHeight w:val="321" w:hRule="atLeast"/>
        </w:trPr>
        <w:tc>
          <w:tcPr>
            <w:tcW w:w="1594" w:type="dxa"/>
          </w:tcPr>
          <w:p>
            <w:pPr>
              <w:pStyle w:val="TableParagraph"/>
              <w:spacing w:line="160" w:lineRule="exact"/>
              <w:ind w:left="115"/>
              <w:rPr>
                <w:sz w:val="14"/>
              </w:rPr>
            </w:pPr>
            <w:r>
              <w:rPr>
                <w:sz w:val="14"/>
              </w:rPr>
              <w:t>Acuerdo</w:t>
            </w:r>
            <w:r>
              <w:rPr>
                <w:spacing w:val="-7"/>
                <w:sz w:val="14"/>
              </w:rPr>
              <w:t> </w:t>
            </w:r>
            <w:r>
              <w:rPr>
                <w:sz w:val="14"/>
              </w:rPr>
              <w:t>Distrital</w:t>
            </w:r>
            <w:r>
              <w:rPr>
                <w:spacing w:val="-7"/>
                <w:sz w:val="14"/>
              </w:rPr>
              <w:t> </w:t>
            </w:r>
            <w:r>
              <w:rPr>
                <w:spacing w:val="-5"/>
                <w:sz w:val="14"/>
              </w:rPr>
              <w:t>327</w:t>
            </w:r>
          </w:p>
          <w:p>
            <w:pPr>
              <w:pStyle w:val="TableParagraph"/>
              <w:spacing w:line="142" w:lineRule="exact"/>
              <w:ind w:left="115"/>
              <w:rPr>
                <w:sz w:val="14"/>
              </w:rPr>
            </w:pPr>
            <w:r>
              <w:rPr>
                <w:sz w:val="14"/>
              </w:rPr>
              <w:t>de</w:t>
            </w:r>
            <w:r>
              <w:rPr>
                <w:spacing w:val="-1"/>
                <w:sz w:val="14"/>
              </w:rPr>
              <w:t> </w:t>
            </w:r>
            <w:r>
              <w:rPr>
                <w:spacing w:val="-4"/>
                <w:sz w:val="14"/>
              </w:rPr>
              <w:t>2008</w:t>
            </w:r>
          </w:p>
        </w:tc>
        <w:tc>
          <w:tcPr>
            <w:tcW w:w="5995" w:type="dxa"/>
          </w:tcPr>
          <w:p>
            <w:pPr>
              <w:pStyle w:val="TableParagraph"/>
              <w:spacing w:line="160" w:lineRule="exact"/>
              <w:ind w:left="114" w:right="117"/>
              <w:rPr>
                <w:sz w:val="14"/>
              </w:rPr>
            </w:pPr>
            <w:r>
              <w:rPr>
                <w:sz w:val="14"/>
              </w:rPr>
              <w:t>“Por</w:t>
            </w:r>
            <w:r>
              <w:rPr>
                <w:spacing w:val="-4"/>
                <w:sz w:val="14"/>
              </w:rPr>
              <w:t> </w:t>
            </w:r>
            <w:r>
              <w:rPr>
                <w:sz w:val="14"/>
              </w:rPr>
              <w:t>medio</w:t>
            </w:r>
            <w:r>
              <w:rPr>
                <w:spacing w:val="-4"/>
                <w:sz w:val="14"/>
              </w:rPr>
              <w:t> </w:t>
            </w:r>
            <w:r>
              <w:rPr>
                <w:sz w:val="14"/>
              </w:rPr>
              <w:t>cual</w:t>
            </w:r>
            <w:r>
              <w:rPr>
                <w:spacing w:val="-4"/>
                <w:sz w:val="14"/>
              </w:rPr>
              <w:t> </w:t>
            </w:r>
            <w:r>
              <w:rPr>
                <w:sz w:val="14"/>
              </w:rPr>
              <w:t>se</w:t>
            </w:r>
            <w:r>
              <w:rPr>
                <w:spacing w:val="-3"/>
                <w:sz w:val="14"/>
              </w:rPr>
              <w:t> </w:t>
            </w:r>
            <w:r>
              <w:rPr>
                <w:sz w:val="14"/>
              </w:rPr>
              <w:t>dictan</w:t>
            </w:r>
            <w:r>
              <w:rPr>
                <w:spacing w:val="-4"/>
                <w:sz w:val="14"/>
              </w:rPr>
              <w:t> </w:t>
            </w:r>
            <w:r>
              <w:rPr>
                <w:sz w:val="14"/>
              </w:rPr>
              <w:t>normas</w:t>
            </w:r>
            <w:r>
              <w:rPr>
                <w:spacing w:val="-2"/>
                <w:sz w:val="14"/>
              </w:rPr>
              <w:t> </w:t>
            </w:r>
            <w:r>
              <w:rPr>
                <w:sz w:val="14"/>
              </w:rPr>
              <w:t>para</w:t>
            </w:r>
            <w:r>
              <w:rPr>
                <w:spacing w:val="-3"/>
                <w:sz w:val="14"/>
              </w:rPr>
              <w:t> </w:t>
            </w:r>
            <w:r>
              <w:rPr>
                <w:sz w:val="14"/>
              </w:rPr>
              <w:t>la</w:t>
            </w:r>
            <w:r>
              <w:rPr>
                <w:spacing w:val="-3"/>
                <w:sz w:val="14"/>
              </w:rPr>
              <w:t> </w:t>
            </w:r>
            <w:r>
              <w:rPr>
                <w:sz w:val="14"/>
              </w:rPr>
              <w:t>planeación,</w:t>
            </w:r>
            <w:r>
              <w:rPr>
                <w:spacing w:val="-3"/>
                <w:sz w:val="14"/>
              </w:rPr>
              <w:t> </w:t>
            </w:r>
            <w:r>
              <w:rPr>
                <w:sz w:val="14"/>
              </w:rPr>
              <w:t>generación</w:t>
            </w:r>
            <w:r>
              <w:rPr>
                <w:spacing w:val="-4"/>
                <w:sz w:val="14"/>
              </w:rPr>
              <w:t> </w:t>
            </w:r>
            <w:r>
              <w:rPr>
                <w:sz w:val="14"/>
              </w:rPr>
              <w:t>y</w:t>
            </w:r>
            <w:r>
              <w:rPr>
                <w:spacing w:val="-4"/>
                <w:sz w:val="14"/>
              </w:rPr>
              <w:t> </w:t>
            </w:r>
            <w:r>
              <w:rPr>
                <w:sz w:val="14"/>
              </w:rPr>
              <w:t>sostenimiento</w:t>
            </w:r>
            <w:r>
              <w:rPr>
                <w:spacing w:val="-4"/>
                <w:sz w:val="14"/>
              </w:rPr>
              <w:t> </w:t>
            </w:r>
            <w:r>
              <w:rPr>
                <w:sz w:val="14"/>
              </w:rPr>
              <w:t>de</w:t>
            </w:r>
            <w:r>
              <w:rPr>
                <w:spacing w:val="-3"/>
                <w:sz w:val="14"/>
              </w:rPr>
              <w:t> </w:t>
            </w:r>
            <w:r>
              <w:rPr>
                <w:sz w:val="14"/>
              </w:rPr>
              <w:t>zonas</w:t>
            </w:r>
            <w:r>
              <w:rPr>
                <w:spacing w:val="-3"/>
                <w:sz w:val="14"/>
              </w:rPr>
              <w:t> </w:t>
            </w:r>
            <w:r>
              <w:rPr>
                <w:sz w:val="14"/>
              </w:rPr>
              <w:t>verdes</w:t>
            </w:r>
            <w:r>
              <w:rPr>
                <w:spacing w:val="40"/>
                <w:sz w:val="14"/>
              </w:rPr>
              <w:t> </w:t>
            </w:r>
            <w:r>
              <w:rPr>
                <w:sz w:val="14"/>
              </w:rPr>
              <w:t>denominadas "Pulmones Verdes" en el Distrito Capital y se dictan otras disposiciones”</w:t>
            </w:r>
          </w:p>
        </w:tc>
        <w:tc>
          <w:tcPr>
            <w:tcW w:w="1810" w:type="dxa"/>
          </w:tcPr>
          <w:p>
            <w:pPr>
              <w:pStyle w:val="TableParagraph"/>
              <w:spacing w:before="80"/>
              <w:ind w:left="12" w:right="4"/>
              <w:jc w:val="center"/>
              <w:rPr>
                <w:sz w:val="14"/>
              </w:rPr>
            </w:pPr>
            <w:r>
              <w:rPr>
                <w:sz w:val="14"/>
              </w:rPr>
              <w:t>24</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2008</w:t>
            </w:r>
          </w:p>
        </w:tc>
      </w:tr>
      <w:tr>
        <w:trPr>
          <w:trHeight w:val="323" w:hRule="atLeast"/>
        </w:trPr>
        <w:tc>
          <w:tcPr>
            <w:tcW w:w="1594" w:type="dxa"/>
          </w:tcPr>
          <w:p>
            <w:pPr>
              <w:pStyle w:val="TableParagraph"/>
              <w:spacing w:before="80"/>
              <w:ind w:left="115"/>
              <w:rPr>
                <w:sz w:val="14"/>
              </w:rPr>
            </w:pPr>
            <w:r>
              <w:rPr>
                <w:sz w:val="14"/>
              </w:rPr>
              <w:t>Acuerdo</w:t>
            </w:r>
            <w:r>
              <w:rPr>
                <w:spacing w:val="-7"/>
                <w:sz w:val="14"/>
              </w:rPr>
              <w:t> </w:t>
            </w:r>
            <w:r>
              <w:rPr>
                <w:sz w:val="14"/>
              </w:rPr>
              <w:t>Distrital</w:t>
            </w:r>
            <w:r>
              <w:rPr>
                <w:spacing w:val="-7"/>
                <w:sz w:val="14"/>
              </w:rPr>
              <w:t> </w:t>
            </w:r>
            <w:r>
              <w:rPr>
                <w:spacing w:val="-5"/>
                <w:sz w:val="14"/>
              </w:rPr>
              <w:t>333</w:t>
            </w:r>
          </w:p>
        </w:tc>
        <w:tc>
          <w:tcPr>
            <w:tcW w:w="5995" w:type="dxa"/>
          </w:tcPr>
          <w:p>
            <w:pPr>
              <w:pStyle w:val="TableParagraph"/>
              <w:spacing w:line="160" w:lineRule="atLeast"/>
              <w:ind w:left="114" w:right="117"/>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desarrolla</w:t>
            </w:r>
            <w:r>
              <w:rPr>
                <w:spacing w:val="-3"/>
                <w:sz w:val="14"/>
              </w:rPr>
              <w:t> </w:t>
            </w:r>
            <w:r>
              <w:rPr>
                <w:sz w:val="14"/>
              </w:rPr>
              <w:t>la</w:t>
            </w:r>
            <w:r>
              <w:rPr>
                <w:spacing w:val="-3"/>
                <w:sz w:val="14"/>
              </w:rPr>
              <w:t> </w:t>
            </w:r>
            <w:r>
              <w:rPr>
                <w:sz w:val="14"/>
              </w:rPr>
              <w:t>política</w:t>
            </w:r>
            <w:r>
              <w:rPr>
                <w:spacing w:val="-3"/>
                <w:sz w:val="14"/>
              </w:rPr>
              <w:t> </w:t>
            </w:r>
            <w:r>
              <w:rPr>
                <w:sz w:val="14"/>
              </w:rPr>
              <w:t>de</w:t>
            </w:r>
            <w:r>
              <w:rPr>
                <w:spacing w:val="-3"/>
                <w:sz w:val="14"/>
              </w:rPr>
              <w:t> </w:t>
            </w:r>
            <w:r>
              <w:rPr>
                <w:sz w:val="14"/>
              </w:rPr>
              <w:t>reducción</w:t>
            </w:r>
            <w:r>
              <w:rPr>
                <w:spacing w:val="-4"/>
                <w:sz w:val="14"/>
              </w:rPr>
              <w:t> </w:t>
            </w:r>
            <w:r>
              <w:rPr>
                <w:sz w:val="14"/>
              </w:rPr>
              <w:t>de</w:t>
            </w:r>
            <w:r>
              <w:rPr>
                <w:spacing w:val="-3"/>
                <w:sz w:val="14"/>
              </w:rPr>
              <w:t> </w:t>
            </w:r>
            <w:r>
              <w:rPr>
                <w:sz w:val="14"/>
              </w:rPr>
              <w:t>costos</w:t>
            </w:r>
            <w:r>
              <w:rPr>
                <w:spacing w:val="-3"/>
                <w:sz w:val="14"/>
              </w:rPr>
              <w:t> </w:t>
            </w:r>
            <w:r>
              <w:rPr>
                <w:sz w:val="14"/>
              </w:rPr>
              <w:t>ambientales</w:t>
            </w:r>
            <w:r>
              <w:rPr>
                <w:spacing w:val="-3"/>
                <w:sz w:val="14"/>
              </w:rPr>
              <w:t> </w:t>
            </w:r>
            <w:r>
              <w:rPr>
                <w:sz w:val="14"/>
              </w:rPr>
              <w:t>en</w:t>
            </w:r>
            <w:r>
              <w:rPr>
                <w:spacing w:val="-4"/>
                <w:sz w:val="14"/>
              </w:rPr>
              <w:t> </w:t>
            </w:r>
            <w:r>
              <w:rPr>
                <w:sz w:val="14"/>
              </w:rPr>
              <w:t>las</w:t>
            </w:r>
            <w:r>
              <w:rPr>
                <w:spacing w:val="-5"/>
                <w:sz w:val="14"/>
              </w:rPr>
              <w:t> </w:t>
            </w:r>
            <w:r>
              <w:rPr>
                <w:sz w:val="14"/>
              </w:rPr>
              <w:t>entidades</w:t>
            </w:r>
            <w:r>
              <w:rPr>
                <w:spacing w:val="-5"/>
                <w:sz w:val="14"/>
              </w:rPr>
              <w:t> </w:t>
            </w:r>
            <w:r>
              <w:rPr>
                <w:sz w:val="14"/>
              </w:rPr>
              <w:t>del</w:t>
            </w:r>
            <w:r>
              <w:rPr>
                <w:spacing w:val="-4"/>
                <w:sz w:val="14"/>
              </w:rPr>
              <w:t> </w:t>
            </w:r>
            <w:r>
              <w:rPr>
                <w:sz w:val="14"/>
              </w:rPr>
              <w:t>Distrito</w:t>
            </w:r>
            <w:r>
              <w:rPr>
                <w:spacing w:val="40"/>
                <w:sz w:val="14"/>
              </w:rPr>
              <w:t> </w:t>
            </w:r>
            <w:r>
              <w:rPr>
                <w:sz w:val="14"/>
              </w:rPr>
              <w:t>Capital y se crea la figura de gestor ambiental.</w:t>
            </w:r>
          </w:p>
        </w:tc>
        <w:tc>
          <w:tcPr>
            <w:tcW w:w="1810" w:type="dxa"/>
          </w:tcPr>
          <w:p>
            <w:pPr>
              <w:pStyle w:val="TableParagraph"/>
              <w:spacing w:before="80"/>
              <w:ind w:left="12" w:right="4"/>
              <w:jc w:val="center"/>
              <w:rPr>
                <w:sz w:val="14"/>
              </w:rPr>
            </w:pPr>
            <w:r>
              <w:rPr>
                <w:sz w:val="14"/>
              </w:rPr>
              <w:t>24</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2008</w:t>
            </w:r>
          </w:p>
        </w:tc>
      </w:tr>
      <w:tr>
        <w:trPr>
          <w:trHeight w:val="321" w:hRule="atLeast"/>
        </w:trPr>
        <w:tc>
          <w:tcPr>
            <w:tcW w:w="1594" w:type="dxa"/>
          </w:tcPr>
          <w:p>
            <w:pPr>
              <w:pStyle w:val="TableParagraph"/>
              <w:spacing w:line="160" w:lineRule="exact"/>
              <w:ind w:left="115"/>
              <w:rPr>
                <w:sz w:val="14"/>
              </w:rPr>
            </w:pPr>
            <w:r>
              <w:rPr>
                <w:sz w:val="14"/>
              </w:rPr>
              <w:t>Acuerdo</w:t>
            </w:r>
            <w:r>
              <w:rPr>
                <w:spacing w:val="-7"/>
                <w:sz w:val="14"/>
              </w:rPr>
              <w:t> </w:t>
            </w:r>
            <w:r>
              <w:rPr>
                <w:sz w:val="14"/>
              </w:rPr>
              <w:t>Distrital</w:t>
            </w:r>
            <w:r>
              <w:rPr>
                <w:spacing w:val="-7"/>
                <w:sz w:val="14"/>
              </w:rPr>
              <w:t> </w:t>
            </w:r>
            <w:r>
              <w:rPr>
                <w:spacing w:val="-5"/>
                <w:sz w:val="14"/>
              </w:rPr>
              <w:t>435</w:t>
            </w:r>
          </w:p>
          <w:p>
            <w:pPr>
              <w:pStyle w:val="TableParagraph"/>
              <w:spacing w:line="142" w:lineRule="exact"/>
              <w:ind w:left="115"/>
              <w:rPr>
                <w:sz w:val="14"/>
              </w:rPr>
            </w:pPr>
            <w:r>
              <w:rPr>
                <w:sz w:val="14"/>
              </w:rPr>
              <w:t>de</w:t>
            </w:r>
            <w:r>
              <w:rPr>
                <w:spacing w:val="-1"/>
                <w:sz w:val="14"/>
              </w:rPr>
              <w:t> </w:t>
            </w:r>
            <w:r>
              <w:rPr>
                <w:spacing w:val="-4"/>
                <w:sz w:val="14"/>
              </w:rPr>
              <w:t>2010</w:t>
            </w:r>
          </w:p>
        </w:tc>
        <w:tc>
          <w:tcPr>
            <w:tcW w:w="5995" w:type="dxa"/>
          </w:tcPr>
          <w:p>
            <w:pPr>
              <w:pStyle w:val="TableParagraph"/>
              <w:spacing w:line="160" w:lineRule="exact"/>
              <w:ind w:left="114" w:right="208"/>
              <w:rPr>
                <w:sz w:val="14"/>
              </w:rPr>
            </w:pPr>
            <w:r>
              <w:rPr>
                <w:sz w:val="14"/>
              </w:rPr>
              <w:t>“Por</w:t>
            </w:r>
            <w:r>
              <w:rPr>
                <w:spacing w:val="-4"/>
                <w:sz w:val="14"/>
              </w:rPr>
              <w:t> </w:t>
            </w:r>
            <w:r>
              <w:rPr>
                <w:sz w:val="14"/>
              </w:rPr>
              <w:t>medio</w:t>
            </w:r>
            <w:r>
              <w:rPr>
                <w:spacing w:val="-4"/>
                <w:sz w:val="14"/>
              </w:rPr>
              <w:t> </w:t>
            </w:r>
            <w:r>
              <w:rPr>
                <w:sz w:val="14"/>
              </w:rPr>
              <w:t>del</w:t>
            </w:r>
            <w:r>
              <w:rPr>
                <w:spacing w:val="-4"/>
                <w:sz w:val="14"/>
              </w:rPr>
              <w:t> </w:t>
            </w:r>
            <w:r>
              <w:rPr>
                <w:sz w:val="14"/>
              </w:rPr>
              <w:t>cual</w:t>
            </w:r>
            <w:r>
              <w:rPr>
                <w:spacing w:val="-4"/>
                <w:sz w:val="14"/>
              </w:rPr>
              <w:t> </w:t>
            </w:r>
            <w:r>
              <w:rPr>
                <w:sz w:val="14"/>
              </w:rPr>
              <w:t>se</w:t>
            </w:r>
            <w:r>
              <w:rPr>
                <w:spacing w:val="-3"/>
                <w:sz w:val="14"/>
              </w:rPr>
              <w:t> </w:t>
            </w:r>
            <w:r>
              <w:rPr>
                <w:sz w:val="14"/>
              </w:rPr>
              <w:t>dictan</w:t>
            </w:r>
            <w:r>
              <w:rPr>
                <w:spacing w:val="-4"/>
                <w:sz w:val="14"/>
              </w:rPr>
              <w:t> </w:t>
            </w:r>
            <w:r>
              <w:rPr>
                <w:sz w:val="14"/>
              </w:rPr>
              <w:t>lineamientos</w:t>
            </w:r>
            <w:r>
              <w:rPr>
                <w:spacing w:val="-1"/>
                <w:sz w:val="14"/>
              </w:rPr>
              <w:t> </w:t>
            </w:r>
            <w:r>
              <w:rPr>
                <w:sz w:val="14"/>
              </w:rPr>
              <w:t>para</w:t>
            </w:r>
            <w:r>
              <w:rPr>
                <w:spacing w:val="-3"/>
                <w:sz w:val="14"/>
              </w:rPr>
              <w:t> </w:t>
            </w:r>
            <w:r>
              <w:rPr>
                <w:sz w:val="14"/>
              </w:rPr>
              <w:t>ampliar</w:t>
            </w:r>
            <w:r>
              <w:rPr>
                <w:spacing w:val="-4"/>
                <w:sz w:val="14"/>
              </w:rPr>
              <w:t> </w:t>
            </w:r>
            <w:r>
              <w:rPr>
                <w:sz w:val="14"/>
              </w:rPr>
              <w:t>la</w:t>
            </w:r>
            <w:r>
              <w:rPr>
                <w:spacing w:val="-3"/>
                <w:sz w:val="14"/>
              </w:rPr>
              <w:t> </w:t>
            </w:r>
            <w:r>
              <w:rPr>
                <w:sz w:val="14"/>
              </w:rPr>
              <w:t>cobertura</w:t>
            </w:r>
            <w:r>
              <w:rPr>
                <w:spacing w:val="-3"/>
                <w:sz w:val="14"/>
              </w:rPr>
              <w:t> </w:t>
            </w:r>
            <w:r>
              <w:rPr>
                <w:sz w:val="14"/>
              </w:rPr>
              <w:t>arbórea</w:t>
            </w:r>
            <w:r>
              <w:rPr>
                <w:spacing w:val="-3"/>
                <w:sz w:val="14"/>
              </w:rPr>
              <w:t> </w:t>
            </w:r>
            <w:r>
              <w:rPr>
                <w:sz w:val="14"/>
              </w:rPr>
              <w:t>en</w:t>
            </w:r>
            <w:r>
              <w:rPr>
                <w:spacing w:val="-4"/>
                <w:sz w:val="14"/>
              </w:rPr>
              <w:t> </w:t>
            </w:r>
            <w:r>
              <w:rPr>
                <w:sz w:val="14"/>
              </w:rPr>
              <w:t>parques</w:t>
            </w:r>
            <w:r>
              <w:rPr>
                <w:spacing w:val="-3"/>
                <w:sz w:val="14"/>
              </w:rPr>
              <w:t> </w:t>
            </w:r>
            <w:r>
              <w:rPr>
                <w:sz w:val="14"/>
              </w:rPr>
              <w:t>y</w:t>
            </w:r>
            <w:r>
              <w:rPr>
                <w:spacing w:val="-4"/>
                <w:sz w:val="14"/>
              </w:rPr>
              <w:t> </w:t>
            </w:r>
            <w:r>
              <w:rPr>
                <w:sz w:val="14"/>
              </w:rPr>
              <w:t>zonas</w:t>
            </w:r>
            <w:r>
              <w:rPr>
                <w:spacing w:val="40"/>
                <w:sz w:val="14"/>
              </w:rPr>
              <w:t> </w:t>
            </w:r>
            <w:r>
              <w:rPr>
                <w:sz w:val="14"/>
              </w:rPr>
              <w:t>verdes de equipamientos urbanos públicos”.</w:t>
            </w:r>
          </w:p>
        </w:tc>
        <w:tc>
          <w:tcPr>
            <w:tcW w:w="1810" w:type="dxa"/>
          </w:tcPr>
          <w:p>
            <w:pPr>
              <w:pStyle w:val="TableParagraph"/>
              <w:spacing w:before="78"/>
              <w:ind w:left="12" w:right="4"/>
              <w:jc w:val="center"/>
              <w:rPr>
                <w:sz w:val="14"/>
              </w:rPr>
            </w:pPr>
            <w:r>
              <w:rPr>
                <w:sz w:val="14"/>
              </w:rPr>
              <w:t>29</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2010</w:t>
            </w:r>
          </w:p>
        </w:tc>
      </w:tr>
      <w:tr>
        <w:trPr>
          <w:trHeight w:val="321" w:hRule="atLeast"/>
        </w:trPr>
        <w:tc>
          <w:tcPr>
            <w:tcW w:w="1594" w:type="dxa"/>
          </w:tcPr>
          <w:p>
            <w:pPr>
              <w:pStyle w:val="TableParagraph"/>
              <w:spacing w:before="80"/>
              <w:ind w:left="115"/>
              <w:rPr>
                <w:sz w:val="14"/>
              </w:rPr>
            </w:pPr>
            <w:r>
              <w:rPr>
                <w:sz w:val="14"/>
              </w:rPr>
              <w:t>Acuerdo</w:t>
            </w:r>
            <w:r>
              <w:rPr>
                <w:spacing w:val="-7"/>
                <w:sz w:val="14"/>
              </w:rPr>
              <w:t> </w:t>
            </w:r>
            <w:r>
              <w:rPr>
                <w:sz w:val="14"/>
              </w:rPr>
              <w:t>Distrital</w:t>
            </w:r>
            <w:r>
              <w:rPr>
                <w:spacing w:val="-7"/>
                <w:sz w:val="14"/>
              </w:rPr>
              <w:t> </w:t>
            </w:r>
            <w:r>
              <w:rPr>
                <w:spacing w:val="-5"/>
                <w:sz w:val="14"/>
              </w:rPr>
              <w:t>540</w:t>
            </w:r>
          </w:p>
        </w:tc>
        <w:tc>
          <w:tcPr>
            <w:tcW w:w="5995" w:type="dxa"/>
          </w:tcPr>
          <w:p>
            <w:pPr>
              <w:pStyle w:val="TableParagraph"/>
              <w:spacing w:line="160" w:lineRule="exact"/>
              <w:ind w:left="114" w:right="117"/>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los</w:t>
            </w:r>
            <w:r>
              <w:rPr>
                <w:spacing w:val="-3"/>
                <w:sz w:val="14"/>
              </w:rPr>
              <w:t> </w:t>
            </w:r>
            <w:r>
              <w:rPr>
                <w:sz w:val="14"/>
              </w:rPr>
              <w:t>lineamientos</w:t>
            </w:r>
            <w:r>
              <w:rPr>
                <w:spacing w:val="-3"/>
                <w:sz w:val="14"/>
              </w:rPr>
              <w:t> </w:t>
            </w:r>
            <w:r>
              <w:rPr>
                <w:sz w:val="14"/>
              </w:rPr>
              <w:t>del</w:t>
            </w:r>
            <w:r>
              <w:rPr>
                <w:spacing w:val="-3"/>
                <w:sz w:val="14"/>
              </w:rPr>
              <w:t> </w:t>
            </w:r>
            <w:r>
              <w:rPr>
                <w:sz w:val="14"/>
              </w:rPr>
              <w:t>programa</w:t>
            </w:r>
            <w:r>
              <w:rPr>
                <w:spacing w:val="-3"/>
                <w:sz w:val="14"/>
              </w:rPr>
              <w:t> </w:t>
            </w:r>
            <w:r>
              <w:rPr>
                <w:sz w:val="14"/>
              </w:rPr>
              <w:t>distrital</w:t>
            </w:r>
            <w:r>
              <w:rPr>
                <w:spacing w:val="-3"/>
                <w:sz w:val="14"/>
              </w:rPr>
              <w:t> </w:t>
            </w:r>
            <w:r>
              <w:rPr>
                <w:sz w:val="14"/>
              </w:rPr>
              <w:t>de</w:t>
            </w:r>
            <w:r>
              <w:rPr>
                <w:spacing w:val="-3"/>
                <w:sz w:val="14"/>
              </w:rPr>
              <w:t> </w:t>
            </w:r>
            <w:r>
              <w:rPr>
                <w:sz w:val="14"/>
              </w:rPr>
              <w:t>compras</w:t>
            </w:r>
            <w:r>
              <w:rPr>
                <w:spacing w:val="-3"/>
                <w:sz w:val="14"/>
              </w:rPr>
              <w:t> </w:t>
            </w:r>
            <w:r>
              <w:rPr>
                <w:sz w:val="14"/>
              </w:rPr>
              <w:t>verdes</w:t>
            </w:r>
            <w:r>
              <w:rPr>
                <w:spacing w:val="-3"/>
                <w:sz w:val="14"/>
              </w:rPr>
              <w:t> </w:t>
            </w:r>
            <w:r>
              <w:rPr>
                <w:sz w:val="14"/>
              </w:rPr>
              <w:t>y</w:t>
            </w:r>
            <w:r>
              <w:rPr>
                <w:spacing w:val="-3"/>
                <w:sz w:val="14"/>
              </w:rPr>
              <w:t> </w:t>
            </w:r>
            <w:r>
              <w:rPr>
                <w:sz w:val="14"/>
              </w:rPr>
              <w:t>se</w:t>
            </w:r>
            <w:r>
              <w:rPr>
                <w:spacing w:val="-3"/>
                <w:sz w:val="14"/>
              </w:rPr>
              <w:t> </w:t>
            </w:r>
            <w:r>
              <w:rPr>
                <w:sz w:val="14"/>
              </w:rPr>
              <w:t>dictan</w:t>
            </w:r>
            <w:r>
              <w:rPr>
                <w:spacing w:val="40"/>
                <w:sz w:val="14"/>
              </w:rPr>
              <w:t> </w:t>
            </w:r>
            <w:r>
              <w:rPr>
                <w:sz w:val="14"/>
              </w:rPr>
              <w:t>otras</w:t>
            </w:r>
            <w:r>
              <w:rPr>
                <w:spacing w:val="-4"/>
                <w:sz w:val="14"/>
              </w:rPr>
              <w:t> </w:t>
            </w:r>
            <w:r>
              <w:rPr>
                <w:sz w:val="14"/>
              </w:rPr>
              <w:t>disposiciones.</w:t>
            </w:r>
          </w:p>
        </w:tc>
        <w:tc>
          <w:tcPr>
            <w:tcW w:w="1810" w:type="dxa"/>
          </w:tcPr>
          <w:p>
            <w:pPr>
              <w:pStyle w:val="TableParagraph"/>
              <w:spacing w:before="80"/>
              <w:ind w:left="12" w:right="7"/>
              <w:jc w:val="center"/>
              <w:rPr>
                <w:sz w:val="14"/>
              </w:rPr>
            </w:pPr>
            <w:r>
              <w:rPr>
                <w:sz w:val="14"/>
              </w:rPr>
              <w:t>26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2013</w:t>
            </w:r>
          </w:p>
        </w:tc>
      </w:tr>
      <w:tr>
        <w:trPr>
          <w:trHeight w:val="323" w:hRule="atLeast"/>
        </w:trPr>
        <w:tc>
          <w:tcPr>
            <w:tcW w:w="1594" w:type="dxa"/>
          </w:tcPr>
          <w:p>
            <w:pPr>
              <w:pStyle w:val="TableParagraph"/>
              <w:spacing w:before="80"/>
              <w:ind w:left="115"/>
              <w:rPr>
                <w:sz w:val="14"/>
              </w:rPr>
            </w:pPr>
            <w:r>
              <w:rPr>
                <w:sz w:val="14"/>
              </w:rPr>
              <w:t>Acuerdo</w:t>
            </w:r>
            <w:r>
              <w:rPr>
                <w:spacing w:val="-7"/>
                <w:sz w:val="14"/>
              </w:rPr>
              <w:t> </w:t>
            </w:r>
            <w:r>
              <w:rPr>
                <w:sz w:val="14"/>
              </w:rPr>
              <w:t>Distrital</w:t>
            </w:r>
            <w:r>
              <w:rPr>
                <w:spacing w:val="-7"/>
                <w:sz w:val="14"/>
              </w:rPr>
              <w:t> </w:t>
            </w:r>
            <w:r>
              <w:rPr>
                <w:spacing w:val="-5"/>
                <w:sz w:val="14"/>
              </w:rPr>
              <w:t>634</w:t>
            </w:r>
          </w:p>
        </w:tc>
        <w:tc>
          <w:tcPr>
            <w:tcW w:w="5995" w:type="dxa"/>
          </w:tcPr>
          <w:p>
            <w:pPr>
              <w:pStyle w:val="TableParagraph"/>
              <w:spacing w:line="160" w:lineRule="atLeast"/>
              <w:ind w:left="114" w:right="117"/>
              <w:rPr>
                <w:sz w:val="14"/>
              </w:rPr>
            </w:pPr>
            <w:r>
              <w:rPr>
                <w:sz w:val="14"/>
              </w:rPr>
              <w:t>Por</w:t>
            </w:r>
            <w:r>
              <w:rPr>
                <w:spacing w:val="-4"/>
                <w:sz w:val="14"/>
              </w:rPr>
              <w:t> </w:t>
            </w:r>
            <w:r>
              <w:rPr>
                <w:sz w:val="14"/>
              </w:rPr>
              <w:t>medio</w:t>
            </w:r>
            <w:r>
              <w:rPr>
                <w:spacing w:val="-4"/>
                <w:sz w:val="14"/>
              </w:rPr>
              <w:t> </w:t>
            </w:r>
            <w:r>
              <w:rPr>
                <w:sz w:val="14"/>
              </w:rPr>
              <w:t>del</w:t>
            </w:r>
            <w:r>
              <w:rPr>
                <w:spacing w:val="-4"/>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regulaciones</w:t>
            </w:r>
            <w:r>
              <w:rPr>
                <w:spacing w:val="-3"/>
                <w:sz w:val="14"/>
              </w:rPr>
              <w:t> </w:t>
            </w:r>
            <w:r>
              <w:rPr>
                <w:sz w:val="14"/>
              </w:rPr>
              <w:t>para</w:t>
            </w:r>
            <w:r>
              <w:rPr>
                <w:spacing w:val="-3"/>
                <w:sz w:val="14"/>
              </w:rPr>
              <w:t> </w:t>
            </w:r>
            <w:r>
              <w:rPr>
                <w:sz w:val="14"/>
              </w:rPr>
              <w:t>la</w:t>
            </w:r>
            <w:r>
              <w:rPr>
                <w:spacing w:val="-3"/>
                <w:sz w:val="14"/>
              </w:rPr>
              <w:t> </w:t>
            </w:r>
            <w:r>
              <w:rPr>
                <w:sz w:val="14"/>
              </w:rPr>
              <w:t>generación,</w:t>
            </w:r>
            <w:r>
              <w:rPr>
                <w:spacing w:val="-3"/>
                <w:sz w:val="14"/>
              </w:rPr>
              <w:t> </w:t>
            </w:r>
            <w:r>
              <w:rPr>
                <w:sz w:val="14"/>
              </w:rPr>
              <w:t>recolección</w:t>
            </w:r>
            <w:r>
              <w:rPr>
                <w:spacing w:val="-4"/>
                <w:sz w:val="14"/>
              </w:rPr>
              <w:t> </w:t>
            </w:r>
            <w:r>
              <w:rPr>
                <w:sz w:val="14"/>
              </w:rPr>
              <w:t>y</w:t>
            </w:r>
            <w:r>
              <w:rPr>
                <w:spacing w:val="-4"/>
                <w:sz w:val="14"/>
              </w:rPr>
              <w:t> </w:t>
            </w:r>
            <w:r>
              <w:rPr>
                <w:sz w:val="14"/>
              </w:rPr>
              <w:t>tratamiento</w:t>
            </w:r>
            <w:r>
              <w:rPr>
                <w:spacing w:val="-4"/>
                <w:sz w:val="14"/>
              </w:rPr>
              <w:t> </w:t>
            </w:r>
            <w:r>
              <w:rPr>
                <w:sz w:val="14"/>
              </w:rPr>
              <w:t>o</w:t>
            </w:r>
            <w:r>
              <w:rPr>
                <w:spacing w:val="40"/>
                <w:sz w:val="14"/>
              </w:rPr>
              <w:t> </w:t>
            </w:r>
            <w:r>
              <w:rPr>
                <w:sz w:val="14"/>
              </w:rPr>
              <w:t>aprovechamiento adecuado del aceite vegetal usado y se dictan otras disposiciones.</w:t>
            </w:r>
          </w:p>
        </w:tc>
        <w:tc>
          <w:tcPr>
            <w:tcW w:w="1810" w:type="dxa"/>
          </w:tcPr>
          <w:p>
            <w:pPr>
              <w:pStyle w:val="TableParagraph"/>
              <w:spacing w:before="80"/>
              <w:ind w:left="12" w:right="7"/>
              <w:jc w:val="center"/>
              <w:rPr>
                <w:sz w:val="14"/>
              </w:rPr>
            </w:pPr>
            <w:r>
              <w:rPr>
                <w:sz w:val="14"/>
              </w:rPr>
              <w:t>30</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2015</w:t>
            </w:r>
          </w:p>
        </w:tc>
      </w:tr>
      <w:tr>
        <w:trPr>
          <w:trHeight w:val="321" w:hRule="atLeast"/>
        </w:trPr>
        <w:tc>
          <w:tcPr>
            <w:tcW w:w="1594" w:type="dxa"/>
          </w:tcPr>
          <w:p>
            <w:pPr>
              <w:pStyle w:val="TableParagraph"/>
              <w:spacing w:before="78"/>
              <w:ind w:left="115"/>
              <w:rPr>
                <w:sz w:val="14"/>
              </w:rPr>
            </w:pPr>
            <w:r>
              <w:rPr>
                <w:sz w:val="14"/>
              </w:rPr>
              <w:t>Acuerdo</w:t>
            </w:r>
            <w:r>
              <w:rPr>
                <w:spacing w:val="-7"/>
                <w:sz w:val="14"/>
              </w:rPr>
              <w:t> </w:t>
            </w:r>
            <w:r>
              <w:rPr>
                <w:sz w:val="14"/>
              </w:rPr>
              <w:t>Distrital</w:t>
            </w:r>
            <w:r>
              <w:rPr>
                <w:spacing w:val="-7"/>
                <w:sz w:val="14"/>
              </w:rPr>
              <w:t> </w:t>
            </w:r>
            <w:r>
              <w:rPr>
                <w:spacing w:val="-5"/>
                <w:sz w:val="14"/>
              </w:rPr>
              <w:t>655</w:t>
            </w:r>
          </w:p>
        </w:tc>
        <w:tc>
          <w:tcPr>
            <w:tcW w:w="5995" w:type="dxa"/>
          </w:tcPr>
          <w:p>
            <w:pPr>
              <w:pStyle w:val="TableParagraph"/>
              <w:spacing w:line="160" w:lineRule="exact"/>
              <w:ind w:left="114" w:right="208"/>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3"/>
                <w:sz w:val="14"/>
              </w:rPr>
              <w:t> </w:t>
            </w:r>
            <w:r>
              <w:rPr>
                <w:sz w:val="14"/>
              </w:rPr>
              <w:t>establece</w:t>
            </w:r>
            <w:r>
              <w:rPr>
                <w:spacing w:val="-5"/>
                <w:sz w:val="14"/>
              </w:rPr>
              <w:t> </w:t>
            </w:r>
            <w:r>
              <w:rPr>
                <w:sz w:val="14"/>
              </w:rPr>
              <w:t>el</w:t>
            </w:r>
            <w:r>
              <w:rPr>
                <w:spacing w:val="-3"/>
                <w:sz w:val="14"/>
              </w:rPr>
              <w:t> </w:t>
            </w:r>
            <w:r>
              <w:rPr>
                <w:sz w:val="14"/>
              </w:rPr>
              <w:t>uso</w:t>
            </w:r>
            <w:r>
              <w:rPr>
                <w:spacing w:val="-3"/>
                <w:sz w:val="14"/>
              </w:rPr>
              <w:t> </w:t>
            </w:r>
            <w:r>
              <w:rPr>
                <w:sz w:val="14"/>
              </w:rPr>
              <w:t>de</w:t>
            </w:r>
            <w:r>
              <w:rPr>
                <w:spacing w:val="-3"/>
                <w:sz w:val="14"/>
              </w:rPr>
              <w:t> </w:t>
            </w:r>
            <w:r>
              <w:rPr>
                <w:sz w:val="14"/>
              </w:rPr>
              <w:t>Fuentes</w:t>
            </w:r>
            <w:r>
              <w:rPr>
                <w:spacing w:val="-2"/>
                <w:sz w:val="14"/>
              </w:rPr>
              <w:t> </w:t>
            </w:r>
            <w:r>
              <w:rPr>
                <w:sz w:val="14"/>
              </w:rPr>
              <w:t>No</w:t>
            </w:r>
            <w:r>
              <w:rPr>
                <w:spacing w:val="-3"/>
                <w:sz w:val="14"/>
              </w:rPr>
              <w:t> </w:t>
            </w:r>
            <w:r>
              <w:rPr>
                <w:sz w:val="14"/>
              </w:rPr>
              <w:t>Convencionales</w:t>
            </w:r>
            <w:r>
              <w:rPr>
                <w:spacing w:val="-3"/>
                <w:sz w:val="14"/>
              </w:rPr>
              <w:t> </w:t>
            </w:r>
            <w:r>
              <w:rPr>
                <w:sz w:val="14"/>
              </w:rPr>
              <w:t>de</w:t>
            </w:r>
            <w:r>
              <w:rPr>
                <w:spacing w:val="-3"/>
                <w:sz w:val="14"/>
              </w:rPr>
              <w:t> </w:t>
            </w:r>
            <w:r>
              <w:rPr>
                <w:sz w:val="14"/>
              </w:rPr>
              <w:t>Energía –FNCE-</w:t>
            </w:r>
            <w:r>
              <w:rPr>
                <w:spacing w:val="-3"/>
                <w:sz w:val="14"/>
              </w:rPr>
              <w:t> </w:t>
            </w:r>
            <w:r>
              <w:rPr>
                <w:sz w:val="14"/>
              </w:rPr>
              <w:t>en</w:t>
            </w:r>
            <w:r>
              <w:rPr>
                <w:spacing w:val="-3"/>
                <w:sz w:val="14"/>
              </w:rPr>
              <w:t> </w:t>
            </w:r>
            <w:r>
              <w:rPr>
                <w:sz w:val="14"/>
              </w:rPr>
              <w:t>el</w:t>
            </w:r>
            <w:r>
              <w:rPr>
                <w:spacing w:val="-2"/>
                <w:sz w:val="14"/>
              </w:rPr>
              <w:t> </w:t>
            </w:r>
            <w:r>
              <w:rPr>
                <w:sz w:val="14"/>
              </w:rPr>
              <w:t>Distrito</w:t>
            </w:r>
            <w:r>
              <w:rPr>
                <w:spacing w:val="40"/>
                <w:sz w:val="14"/>
              </w:rPr>
              <w:t> </w:t>
            </w:r>
            <w:r>
              <w:rPr>
                <w:spacing w:val="-2"/>
                <w:sz w:val="14"/>
              </w:rPr>
              <w:t>Capital.</w:t>
            </w:r>
          </w:p>
        </w:tc>
        <w:tc>
          <w:tcPr>
            <w:tcW w:w="1810" w:type="dxa"/>
          </w:tcPr>
          <w:p>
            <w:pPr>
              <w:pStyle w:val="TableParagraph"/>
              <w:spacing w:before="78"/>
              <w:ind w:left="12" w:right="6"/>
              <w:jc w:val="center"/>
              <w:rPr>
                <w:sz w:val="14"/>
              </w:rPr>
            </w:pPr>
            <w:r>
              <w:rPr>
                <w:sz w:val="14"/>
              </w:rPr>
              <w:t>22</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2016</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5"/>
        <w:gridCol w:w="1810"/>
      </w:tblGrid>
      <w:tr>
        <w:trPr>
          <w:trHeight w:val="551" w:hRule="atLeast"/>
        </w:trPr>
        <w:tc>
          <w:tcPr>
            <w:tcW w:w="1594" w:type="dxa"/>
            <w:shd w:val="clear" w:color="auto" w:fill="E7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5" w:type="dxa"/>
            <w:shd w:val="clear" w:color="auto" w:fill="E7E6E6"/>
          </w:tcPr>
          <w:p>
            <w:pPr>
              <w:pStyle w:val="TableParagraph"/>
              <w:rPr>
                <w:b/>
                <w:sz w:val="16"/>
              </w:rPr>
            </w:pPr>
          </w:p>
          <w:p>
            <w:pPr>
              <w:pStyle w:val="TableParagraph"/>
              <w:ind w:left="12"/>
              <w:jc w:val="center"/>
              <w:rPr>
                <w:b/>
                <w:sz w:val="16"/>
              </w:rPr>
            </w:pPr>
            <w:r>
              <w:rPr>
                <w:b/>
                <w:sz w:val="16"/>
              </w:rPr>
              <w:t>NOMBRE</w:t>
            </w:r>
            <w:r>
              <w:rPr>
                <w:b/>
                <w:spacing w:val="-4"/>
                <w:sz w:val="16"/>
              </w:rPr>
              <w:t> </w:t>
            </w:r>
            <w:r>
              <w:rPr>
                <w:b/>
                <w:sz w:val="16"/>
              </w:rPr>
              <w:t>DE</w:t>
            </w:r>
            <w:r>
              <w:rPr>
                <w:b/>
                <w:spacing w:val="-3"/>
                <w:sz w:val="16"/>
              </w:rPr>
              <w:t> </w:t>
            </w:r>
            <w:r>
              <w:rPr>
                <w:b/>
                <w:sz w:val="16"/>
              </w:rPr>
              <w:t>LA</w:t>
            </w:r>
            <w:r>
              <w:rPr>
                <w:b/>
                <w:spacing w:val="-3"/>
                <w:sz w:val="16"/>
              </w:rPr>
              <w:t> </w:t>
            </w:r>
            <w:r>
              <w:rPr>
                <w:b/>
                <w:spacing w:val="-4"/>
                <w:sz w:val="16"/>
              </w:rPr>
              <w:t>NORMA</w:t>
            </w:r>
          </w:p>
        </w:tc>
        <w:tc>
          <w:tcPr>
            <w:tcW w:w="1810" w:type="dxa"/>
            <w:shd w:val="clear" w:color="auto" w:fill="E7E6E6"/>
          </w:tcPr>
          <w:p>
            <w:pPr>
              <w:pStyle w:val="TableParagraph"/>
              <w:spacing w:before="1"/>
              <w:ind w:left="219" w:firstLine="273"/>
              <w:rPr>
                <w:b/>
                <w:sz w:val="16"/>
              </w:rPr>
            </w:pPr>
            <w:r>
              <w:rPr>
                <w:b/>
                <w:sz w:val="16"/>
              </w:rPr>
              <w:t>FECHA</w:t>
            </w:r>
            <w:r>
              <w:rPr>
                <w:b/>
                <w:spacing w:val="-3"/>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before="80"/>
              <w:ind w:left="115"/>
              <w:rPr>
                <w:sz w:val="14"/>
              </w:rPr>
            </w:pPr>
            <w:r>
              <w:rPr>
                <w:sz w:val="14"/>
              </w:rPr>
              <w:t>Acuerdo</w:t>
            </w:r>
            <w:r>
              <w:rPr>
                <w:spacing w:val="-7"/>
                <w:sz w:val="14"/>
              </w:rPr>
              <w:t> </w:t>
            </w:r>
            <w:r>
              <w:rPr>
                <w:sz w:val="14"/>
              </w:rPr>
              <w:t>Distrital</w:t>
            </w:r>
            <w:r>
              <w:rPr>
                <w:spacing w:val="-7"/>
                <w:sz w:val="14"/>
              </w:rPr>
              <w:t> </w:t>
            </w:r>
            <w:r>
              <w:rPr>
                <w:spacing w:val="-5"/>
                <w:sz w:val="14"/>
              </w:rPr>
              <w:t>746</w:t>
            </w:r>
          </w:p>
        </w:tc>
        <w:tc>
          <w:tcPr>
            <w:tcW w:w="5995" w:type="dxa"/>
          </w:tcPr>
          <w:p>
            <w:pPr>
              <w:pStyle w:val="TableParagraph"/>
              <w:spacing w:line="160" w:lineRule="exact"/>
              <w:ind w:left="114" w:right="117"/>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adoptan</w:t>
            </w:r>
            <w:r>
              <w:rPr>
                <w:spacing w:val="-2"/>
                <w:sz w:val="14"/>
              </w:rPr>
              <w:t> </w:t>
            </w:r>
            <w:r>
              <w:rPr>
                <w:sz w:val="14"/>
              </w:rPr>
              <w:t>medidas</w:t>
            </w:r>
            <w:r>
              <w:rPr>
                <w:spacing w:val="-2"/>
                <w:sz w:val="14"/>
              </w:rPr>
              <w:t> </w:t>
            </w:r>
            <w:r>
              <w:rPr>
                <w:sz w:val="14"/>
              </w:rPr>
              <w:t>para</w:t>
            </w:r>
            <w:r>
              <w:rPr>
                <w:spacing w:val="-2"/>
                <w:sz w:val="14"/>
              </w:rPr>
              <w:t> </w:t>
            </w:r>
            <w:r>
              <w:rPr>
                <w:sz w:val="14"/>
              </w:rPr>
              <w:t>la</w:t>
            </w:r>
            <w:r>
              <w:rPr>
                <w:spacing w:val="-2"/>
                <w:sz w:val="14"/>
              </w:rPr>
              <w:t> </w:t>
            </w:r>
            <w:r>
              <w:rPr>
                <w:sz w:val="14"/>
              </w:rPr>
              <w:t>protección</w:t>
            </w:r>
            <w:r>
              <w:rPr>
                <w:spacing w:val="-3"/>
                <w:sz w:val="14"/>
              </w:rPr>
              <w:t> </w:t>
            </w:r>
            <w:r>
              <w:rPr>
                <w:sz w:val="14"/>
              </w:rPr>
              <w:t>de</w:t>
            </w:r>
            <w:r>
              <w:rPr>
                <w:spacing w:val="-2"/>
                <w:sz w:val="14"/>
              </w:rPr>
              <w:t> </w:t>
            </w:r>
            <w:r>
              <w:rPr>
                <w:sz w:val="14"/>
              </w:rPr>
              <w:t>la</w:t>
            </w:r>
            <w:r>
              <w:rPr>
                <w:spacing w:val="-2"/>
                <w:sz w:val="14"/>
              </w:rPr>
              <w:t> </w:t>
            </w:r>
            <w:r>
              <w:rPr>
                <w:sz w:val="14"/>
              </w:rPr>
              <w:t>salud</w:t>
            </w:r>
            <w:r>
              <w:rPr>
                <w:spacing w:val="-3"/>
                <w:sz w:val="14"/>
              </w:rPr>
              <w:t> </w:t>
            </w:r>
            <w:r>
              <w:rPr>
                <w:sz w:val="14"/>
              </w:rPr>
              <w:t>pública</w:t>
            </w:r>
            <w:r>
              <w:rPr>
                <w:spacing w:val="-2"/>
                <w:sz w:val="14"/>
              </w:rPr>
              <w:t> </w:t>
            </w:r>
            <w:r>
              <w:rPr>
                <w:sz w:val="14"/>
              </w:rPr>
              <w:t>y</w:t>
            </w:r>
            <w:r>
              <w:rPr>
                <w:spacing w:val="-3"/>
                <w:sz w:val="14"/>
              </w:rPr>
              <w:t> </w:t>
            </w:r>
            <w:r>
              <w:rPr>
                <w:sz w:val="14"/>
              </w:rPr>
              <w:t>se</w:t>
            </w:r>
            <w:r>
              <w:rPr>
                <w:spacing w:val="-4"/>
                <w:sz w:val="14"/>
              </w:rPr>
              <w:t> </w:t>
            </w:r>
            <w:r>
              <w:rPr>
                <w:sz w:val="14"/>
              </w:rPr>
              <w:t>prohíbe</w:t>
            </w:r>
            <w:r>
              <w:rPr>
                <w:spacing w:val="-2"/>
                <w:sz w:val="14"/>
              </w:rPr>
              <w:t> </w:t>
            </w:r>
            <w:r>
              <w:rPr>
                <w:sz w:val="14"/>
              </w:rPr>
              <w:t>la</w:t>
            </w:r>
            <w:r>
              <w:rPr>
                <w:spacing w:val="-2"/>
                <w:sz w:val="14"/>
              </w:rPr>
              <w:t> </w:t>
            </w:r>
            <w:r>
              <w:rPr>
                <w:sz w:val="14"/>
              </w:rPr>
              <w:t>utilización</w:t>
            </w:r>
            <w:r>
              <w:rPr>
                <w:spacing w:val="-3"/>
                <w:sz w:val="14"/>
              </w:rPr>
              <w:t> </w:t>
            </w:r>
            <w:r>
              <w:rPr>
                <w:sz w:val="14"/>
              </w:rPr>
              <w:t>del</w:t>
            </w:r>
            <w:r>
              <w:rPr>
                <w:spacing w:val="40"/>
                <w:sz w:val="14"/>
              </w:rPr>
              <w:t> </w:t>
            </w:r>
            <w:r>
              <w:rPr>
                <w:sz w:val="14"/>
              </w:rPr>
              <w:t>asbesto y sus productos derivados en los contratos de obra pública en Bogotá D.C.</w:t>
            </w:r>
          </w:p>
        </w:tc>
        <w:tc>
          <w:tcPr>
            <w:tcW w:w="1810" w:type="dxa"/>
          </w:tcPr>
          <w:p>
            <w:pPr>
              <w:pStyle w:val="TableParagraph"/>
              <w:spacing w:before="80"/>
              <w:ind w:left="12" w:right="9"/>
              <w:jc w:val="center"/>
              <w:rPr>
                <w:sz w:val="14"/>
              </w:rPr>
            </w:pPr>
            <w:r>
              <w:rPr>
                <w:sz w:val="14"/>
              </w:rPr>
              <w:t>10</w:t>
            </w:r>
            <w:r>
              <w:rPr>
                <w:spacing w:val="-4"/>
                <w:sz w:val="14"/>
              </w:rPr>
              <w:t> </w:t>
            </w:r>
            <w:r>
              <w:rPr>
                <w:sz w:val="14"/>
              </w:rPr>
              <w:t>de</w:t>
            </w:r>
            <w:r>
              <w:rPr>
                <w:spacing w:val="-2"/>
                <w:sz w:val="14"/>
              </w:rPr>
              <w:t> </w:t>
            </w:r>
            <w:r>
              <w:rPr>
                <w:sz w:val="14"/>
              </w:rPr>
              <w:t>septiembre</w:t>
            </w:r>
            <w:r>
              <w:rPr>
                <w:spacing w:val="-3"/>
                <w:sz w:val="14"/>
              </w:rPr>
              <w:t> </w:t>
            </w:r>
            <w:r>
              <w:rPr>
                <w:sz w:val="14"/>
              </w:rPr>
              <w:t>del</w:t>
            </w:r>
            <w:r>
              <w:rPr>
                <w:spacing w:val="-3"/>
                <w:sz w:val="14"/>
              </w:rPr>
              <w:t> </w:t>
            </w:r>
            <w:r>
              <w:rPr>
                <w:spacing w:val="-4"/>
                <w:sz w:val="14"/>
              </w:rPr>
              <w:t>2019</w:t>
            </w:r>
          </w:p>
        </w:tc>
      </w:tr>
      <w:tr>
        <w:trPr>
          <w:trHeight w:val="484" w:hRule="atLeast"/>
        </w:trPr>
        <w:tc>
          <w:tcPr>
            <w:tcW w:w="1594" w:type="dxa"/>
          </w:tcPr>
          <w:p>
            <w:pPr>
              <w:pStyle w:val="TableParagraph"/>
              <w:rPr>
                <w:b/>
                <w:sz w:val="14"/>
              </w:rPr>
            </w:pPr>
          </w:p>
          <w:p>
            <w:pPr>
              <w:pStyle w:val="TableParagraph"/>
              <w:spacing w:before="1"/>
              <w:ind w:left="115"/>
              <w:rPr>
                <w:sz w:val="14"/>
              </w:rPr>
            </w:pPr>
            <w:r>
              <w:rPr>
                <w:sz w:val="14"/>
              </w:rPr>
              <w:t>Acuerdo</w:t>
            </w:r>
            <w:r>
              <w:rPr>
                <w:spacing w:val="-7"/>
                <w:sz w:val="14"/>
              </w:rPr>
              <w:t> </w:t>
            </w:r>
            <w:r>
              <w:rPr>
                <w:sz w:val="14"/>
              </w:rPr>
              <w:t>Distrital</w:t>
            </w:r>
            <w:r>
              <w:rPr>
                <w:spacing w:val="-7"/>
                <w:sz w:val="14"/>
              </w:rPr>
              <w:t> </w:t>
            </w:r>
            <w:r>
              <w:rPr>
                <w:spacing w:val="-5"/>
                <w:sz w:val="14"/>
              </w:rPr>
              <w:t>808</w:t>
            </w:r>
          </w:p>
        </w:tc>
        <w:tc>
          <w:tcPr>
            <w:tcW w:w="5995" w:type="dxa"/>
          </w:tcPr>
          <w:p>
            <w:pPr>
              <w:pStyle w:val="TableParagraph"/>
              <w:spacing w:line="160" w:lineRule="atLeast"/>
              <w:ind w:left="114" w:right="208"/>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prohíben</w:t>
            </w:r>
            <w:r>
              <w:rPr>
                <w:spacing w:val="-3"/>
                <w:sz w:val="14"/>
              </w:rPr>
              <w:t> </w:t>
            </w:r>
            <w:r>
              <w:rPr>
                <w:sz w:val="14"/>
              </w:rPr>
              <w:t>progresivamente</w:t>
            </w:r>
            <w:r>
              <w:rPr>
                <w:spacing w:val="-3"/>
                <w:sz w:val="14"/>
              </w:rPr>
              <w:t> </w:t>
            </w:r>
            <w:r>
              <w:rPr>
                <w:sz w:val="14"/>
              </w:rPr>
              <w:t>los</w:t>
            </w:r>
            <w:r>
              <w:rPr>
                <w:spacing w:val="-1"/>
                <w:sz w:val="14"/>
              </w:rPr>
              <w:t> </w:t>
            </w:r>
            <w:r>
              <w:rPr>
                <w:sz w:val="14"/>
              </w:rPr>
              <w:t>plásticos</w:t>
            </w:r>
            <w:r>
              <w:rPr>
                <w:spacing w:val="-3"/>
                <w:sz w:val="14"/>
              </w:rPr>
              <w:t> </w:t>
            </w:r>
            <w:r>
              <w:rPr>
                <w:sz w:val="14"/>
              </w:rPr>
              <w:t>de</w:t>
            </w:r>
            <w:r>
              <w:rPr>
                <w:spacing w:val="-3"/>
                <w:sz w:val="14"/>
              </w:rPr>
              <w:t> </w:t>
            </w:r>
            <w:r>
              <w:rPr>
                <w:sz w:val="14"/>
              </w:rPr>
              <w:t>un</w:t>
            </w:r>
            <w:r>
              <w:rPr>
                <w:spacing w:val="-4"/>
                <w:sz w:val="14"/>
              </w:rPr>
              <w:t> </w:t>
            </w:r>
            <w:r>
              <w:rPr>
                <w:sz w:val="14"/>
              </w:rPr>
              <w:t>solo</w:t>
            </w:r>
            <w:r>
              <w:rPr>
                <w:spacing w:val="-4"/>
                <w:sz w:val="14"/>
              </w:rPr>
              <w:t> </w:t>
            </w:r>
            <w:r>
              <w:rPr>
                <w:sz w:val="14"/>
              </w:rPr>
              <w:t>uso</w:t>
            </w:r>
            <w:r>
              <w:rPr>
                <w:spacing w:val="-5"/>
                <w:sz w:val="14"/>
              </w:rPr>
              <w:t> </w:t>
            </w:r>
            <w:r>
              <w:rPr>
                <w:sz w:val="14"/>
              </w:rPr>
              <w:t>en</w:t>
            </w:r>
            <w:r>
              <w:rPr>
                <w:spacing w:val="-4"/>
                <w:sz w:val="14"/>
              </w:rPr>
              <w:t> </w:t>
            </w:r>
            <w:r>
              <w:rPr>
                <w:sz w:val="14"/>
              </w:rPr>
              <w:t>las</w:t>
            </w:r>
            <w:r>
              <w:rPr>
                <w:spacing w:val="-5"/>
                <w:sz w:val="14"/>
              </w:rPr>
              <w:t> </w:t>
            </w:r>
            <w:r>
              <w:rPr>
                <w:sz w:val="14"/>
              </w:rPr>
              <w:t>entidades</w:t>
            </w:r>
            <w:r>
              <w:rPr>
                <w:spacing w:val="-3"/>
                <w:sz w:val="14"/>
              </w:rPr>
              <w:t> </w:t>
            </w:r>
            <w:r>
              <w:rPr>
                <w:sz w:val="14"/>
              </w:rPr>
              <w:t>del</w:t>
            </w:r>
            <w:r>
              <w:rPr>
                <w:spacing w:val="-4"/>
                <w:sz w:val="14"/>
              </w:rPr>
              <w:t> </w:t>
            </w:r>
            <w:r>
              <w:rPr>
                <w:sz w:val="14"/>
              </w:rPr>
              <w:t>Distrito</w:t>
            </w:r>
            <w:r>
              <w:rPr>
                <w:spacing w:val="40"/>
                <w:sz w:val="14"/>
              </w:rPr>
              <w:t> </w:t>
            </w:r>
            <w:r>
              <w:rPr>
                <w:sz w:val="14"/>
              </w:rPr>
              <w:t>Capital que hacen parte del sector central, descentralizado y localidades y se dictan otras</w:t>
            </w:r>
            <w:r>
              <w:rPr>
                <w:spacing w:val="40"/>
                <w:sz w:val="14"/>
              </w:rPr>
              <w:t> </w:t>
            </w:r>
            <w:r>
              <w:rPr>
                <w:spacing w:val="-2"/>
                <w:sz w:val="14"/>
              </w:rPr>
              <w:t>disposiciones.</w:t>
            </w:r>
          </w:p>
        </w:tc>
        <w:tc>
          <w:tcPr>
            <w:tcW w:w="1810" w:type="dxa"/>
          </w:tcPr>
          <w:p>
            <w:pPr>
              <w:pStyle w:val="TableParagraph"/>
              <w:rPr>
                <w:b/>
                <w:sz w:val="14"/>
              </w:rPr>
            </w:pPr>
          </w:p>
          <w:p>
            <w:pPr>
              <w:pStyle w:val="TableParagraph"/>
              <w:spacing w:before="1"/>
              <w:ind w:left="12" w:right="9"/>
              <w:jc w:val="center"/>
              <w:rPr>
                <w:sz w:val="14"/>
              </w:rPr>
            </w:pPr>
            <w:r>
              <w:rPr>
                <w:sz w:val="14"/>
              </w:rPr>
              <w:t>26</w:t>
            </w:r>
            <w:r>
              <w:rPr>
                <w:spacing w:val="-3"/>
                <w:sz w:val="14"/>
              </w:rPr>
              <w:t> </w:t>
            </w:r>
            <w:r>
              <w:rPr>
                <w:sz w:val="14"/>
              </w:rPr>
              <w:t>de</w:t>
            </w:r>
            <w:r>
              <w:rPr>
                <w:spacing w:val="-2"/>
                <w:sz w:val="14"/>
              </w:rPr>
              <w:t> </w:t>
            </w:r>
            <w:r>
              <w:rPr>
                <w:sz w:val="14"/>
              </w:rPr>
              <w:t>febrero</w:t>
            </w:r>
            <w:r>
              <w:rPr>
                <w:spacing w:val="-3"/>
                <w:sz w:val="14"/>
              </w:rPr>
              <w:t> </w:t>
            </w:r>
            <w:r>
              <w:rPr>
                <w:sz w:val="14"/>
              </w:rPr>
              <w:t>de</w:t>
            </w:r>
            <w:r>
              <w:rPr>
                <w:spacing w:val="-2"/>
                <w:sz w:val="14"/>
              </w:rPr>
              <w:t> </w:t>
            </w:r>
            <w:r>
              <w:rPr>
                <w:spacing w:val="-4"/>
                <w:sz w:val="14"/>
              </w:rPr>
              <w:t>2021</w:t>
            </w:r>
          </w:p>
        </w:tc>
      </w:tr>
      <w:tr>
        <w:trPr>
          <w:trHeight w:val="321" w:hRule="atLeast"/>
        </w:trPr>
        <w:tc>
          <w:tcPr>
            <w:tcW w:w="1594" w:type="dxa"/>
          </w:tcPr>
          <w:p>
            <w:pPr>
              <w:pStyle w:val="TableParagraph"/>
              <w:spacing w:line="160" w:lineRule="exact"/>
              <w:ind w:left="115"/>
              <w:rPr>
                <w:sz w:val="14"/>
              </w:rPr>
            </w:pPr>
            <w:r>
              <w:rPr>
                <w:sz w:val="14"/>
              </w:rPr>
              <w:t>Acuerdo</w:t>
            </w:r>
            <w:r>
              <w:rPr>
                <w:spacing w:val="-7"/>
                <w:sz w:val="14"/>
              </w:rPr>
              <w:t> </w:t>
            </w:r>
            <w:r>
              <w:rPr>
                <w:sz w:val="14"/>
              </w:rPr>
              <w:t>Distrital</w:t>
            </w:r>
            <w:r>
              <w:rPr>
                <w:spacing w:val="-7"/>
                <w:sz w:val="14"/>
              </w:rPr>
              <w:t> </w:t>
            </w:r>
            <w:r>
              <w:rPr>
                <w:spacing w:val="-5"/>
                <w:sz w:val="14"/>
              </w:rPr>
              <w:t>861</w:t>
            </w:r>
          </w:p>
          <w:p>
            <w:pPr>
              <w:pStyle w:val="TableParagraph"/>
              <w:spacing w:line="142" w:lineRule="exact"/>
              <w:ind w:left="115"/>
              <w:rPr>
                <w:sz w:val="14"/>
              </w:rPr>
            </w:pPr>
            <w:r>
              <w:rPr>
                <w:sz w:val="14"/>
              </w:rPr>
              <w:t>del</w:t>
            </w:r>
            <w:r>
              <w:rPr>
                <w:spacing w:val="-2"/>
                <w:sz w:val="14"/>
              </w:rPr>
              <w:t> </w:t>
            </w:r>
            <w:r>
              <w:rPr>
                <w:spacing w:val="-4"/>
                <w:sz w:val="14"/>
              </w:rPr>
              <w:t>2022</w:t>
            </w:r>
          </w:p>
        </w:tc>
        <w:tc>
          <w:tcPr>
            <w:tcW w:w="5995" w:type="dxa"/>
          </w:tcPr>
          <w:p>
            <w:pPr>
              <w:pStyle w:val="TableParagraph"/>
              <w:spacing w:line="160" w:lineRule="exact"/>
              <w:ind w:left="114" w:right="208"/>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lineamientos</w:t>
            </w:r>
            <w:r>
              <w:rPr>
                <w:spacing w:val="-3"/>
                <w:sz w:val="14"/>
              </w:rPr>
              <w:t> </w:t>
            </w:r>
            <w:r>
              <w:rPr>
                <w:sz w:val="14"/>
              </w:rPr>
              <w:t>que</w:t>
            </w:r>
            <w:r>
              <w:rPr>
                <w:spacing w:val="-6"/>
                <w:sz w:val="14"/>
              </w:rPr>
              <w:t> </w:t>
            </w:r>
            <w:r>
              <w:rPr>
                <w:sz w:val="14"/>
              </w:rPr>
              <w:t>permitan</w:t>
            </w:r>
            <w:r>
              <w:rPr>
                <w:spacing w:val="-3"/>
                <w:sz w:val="14"/>
              </w:rPr>
              <w:t> </w:t>
            </w:r>
            <w:r>
              <w:rPr>
                <w:sz w:val="14"/>
              </w:rPr>
              <w:t>diseñar</w:t>
            </w:r>
            <w:r>
              <w:rPr>
                <w:spacing w:val="-4"/>
                <w:sz w:val="14"/>
              </w:rPr>
              <w:t> </w:t>
            </w:r>
            <w:r>
              <w:rPr>
                <w:sz w:val="14"/>
              </w:rPr>
              <w:t>una</w:t>
            </w:r>
            <w:r>
              <w:rPr>
                <w:spacing w:val="-3"/>
                <w:sz w:val="14"/>
              </w:rPr>
              <w:t> </w:t>
            </w:r>
            <w:r>
              <w:rPr>
                <w:sz w:val="14"/>
              </w:rPr>
              <w:t>estrategia</w:t>
            </w:r>
            <w:r>
              <w:rPr>
                <w:spacing w:val="-3"/>
                <w:sz w:val="14"/>
              </w:rPr>
              <w:t> </w:t>
            </w:r>
            <w:r>
              <w:rPr>
                <w:sz w:val="14"/>
              </w:rPr>
              <w:t>para</w:t>
            </w:r>
            <w:r>
              <w:rPr>
                <w:spacing w:val="-3"/>
                <w:sz w:val="14"/>
              </w:rPr>
              <w:t> </w:t>
            </w:r>
            <w:r>
              <w:rPr>
                <w:sz w:val="14"/>
              </w:rPr>
              <w:t>promover</w:t>
            </w:r>
            <w:r>
              <w:rPr>
                <w:spacing w:val="-4"/>
                <w:sz w:val="14"/>
              </w:rPr>
              <w:t> </w:t>
            </w:r>
            <w:r>
              <w:rPr>
                <w:sz w:val="14"/>
              </w:rPr>
              <w:t>el</w:t>
            </w:r>
            <w:r>
              <w:rPr>
                <w:spacing w:val="-4"/>
                <w:sz w:val="14"/>
              </w:rPr>
              <w:t> </w:t>
            </w:r>
            <w:r>
              <w:rPr>
                <w:sz w:val="14"/>
              </w:rPr>
              <w:t>cuidado</w:t>
            </w:r>
            <w:r>
              <w:rPr>
                <w:spacing w:val="40"/>
                <w:sz w:val="14"/>
              </w:rPr>
              <w:t> </w:t>
            </w:r>
            <w:r>
              <w:rPr>
                <w:sz w:val="14"/>
              </w:rPr>
              <w:t>y</w:t>
            </w:r>
            <w:r>
              <w:rPr>
                <w:spacing w:val="-1"/>
                <w:sz w:val="14"/>
              </w:rPr>
              <w:t> </w:t>
            </w:r>
            <w:r>
              <w:rPr>
                <w:sz w:val="14"/>
              </w:rPr>
              <w:t>protección</w:t>
            </w:r>
            <w:r>
              <w:rPr>
                <w:spacing w:val="-1"/>
                <w:sz w:val="14"/>
              </w:rPr>
              <w:t> </w:t>
            </w:r>
            <w:r>
              <w:rPr>
                <w:sz w:val="14"/>
              </w:rPr>
              <w:t>de la flora y</w:t>
            </w:r>
            <w:r>
              <w:rPr>
                <w:spacing w:val="-1"/>
                <w:sz w:val="14"/>
              </w:rPr>
              <w:t> </w:t>
            </w:r>
            <w:r>
              <w:rPr>
                <w:sz w:val="14"/>
              </w:rPr>
              <w:t>fauna silvestre de Bogotá, Distrito</w:t>
            </w:r>
            <w:r>
              <w:rPr>
                <w:spacing w:val="-1"/>
                <w:sz w:val="14"/>
              </w:rPr>
              <w:t> </w:t>
            </w:r>
            <w:r>
              <w:rPr>
                <w:sz w:val="14"/>
              </w:rPr>
              <w:t>Capital, y</w:t>
            </w:r>
            <w:r>
              <w:rPr>
                <w:spacing w:val="-1"/>
                <w:sz w:val="14"/>
              </w:rPr>
              <w:t> </w:t>
            </w:r>
            <w:r>
              <w:rPr>
                <w:sz w:val="14"/>
              </w:rPr>
              <w:t>se dictan</w:t>
            </w:r>
            <w:r>
              <w:rPr>
                <w:spacing w:val="-1"/>
                <w:sz w:val="14"/>
              </w:rPr>
              <w:t> </w:t>
            </w:r>
            <w:r>
              <w:rPr>
                <w:sz w:val="14"/>
              </w:rPr>
              <w:t>otras disposiciones”</w:t>
            </w:r>
          </w:p>
        </w:tc>
        <w:tc>
          <w:tcPr>
            <w:tcW w:w="1810" w:type="dxa"/>
          </w:tcPr>
          <w:p>
            <w:pPr>
              <w:pStyle w:val="TableParagraph"/>
              <w:spacing w:before="78"/>
              <w:ind w:left="12" w:right="6"/>
              <w:jc w:val="center"/>
              <w:rPr>
                <w:sz w:val="14"/>
              </w:rPr>
            </w:pPr>
            <w:r>
              <w:rPr>
                <w:sz w:val="14"/>
              </w:rPr>
              <w:t>22</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2022</w:t>
            </w:r>
          </w:p>
        </w:tc>
      </w:tr>
      <w:tr>
        <w:trPr>
          <w:trHeight w:val="321" w:hRule="atLeast"/>
        </w:trPr>
        <w:tc>
          <w:tcPr>
            <w:tcW w:w="1594" w:type="dxa"/>
          </w:tcPr>
          <w:p>
            <w:pPr>
              <w:pStyle w:val="TableParagraph"/>
              <w:spacing w:before="80"/>
              <w:ind w:left="115"/>
              <w:rPr>
                <w:sz w:val="14"/>
              </w:rPr>
            </w:pPr>
            <w:r>
              <w:rPr>
                <w:sz w:val="14"/>
              </w:rPr>
              <w:t>Circular</w:t>
            </w:r>
            <w:r>
              <w:rPr>
                <w:spacing w:val="-7"/>
                <w:sz w:val="14"/>
              </w:rPr>
              <w:t> </w:t>
            </w:r>
            <w:r>
              <w:rPr>
                <w:spacing w:val="-5"/>
                <w:sz w:val="14"/>
              </w:rPr>
              <w:t>047</w:t>
            </w:r>
          </w:p>
        </w:tc>
        <w:tc>
          <w:tcPr>
            <w:tcW w:w="5995" w:type="dxa"/>
          </w:tcPr>
          <w:p>
            <w:pPr>
              <w:pStyle w:val="TableParagraph"/>
              <w:spacing w:line="160" w:lineRule="exact"/>
              <w:ind w:left="114" w:right="117"/>
              <w:rPr>
                <w:sz w:val="14"/>
              </w:rPr>
            </w:pPr>
            <w:r>
              <w:rPr>
                <w:sz w:val="14"/>
              </w:rPr>
              <w:t>Procedimiento</w:t>
            </w:r>
            <w:r>
              <w:rPr>
                <w:spacing w:val="-4"/>
                <w:sz w:val="14"/>
              </w:rPr>
              <w:t> </w:t>
            </w:r>
            <w:r>
              <w:rPr>
                <w:sz w:val="14"/>
              </w:rPr>
              <w:t>de</w:t>
            </w:r>
            <w:r>
              <w:rPr>
                <w:spacing w:val="-3"/>
                <w:sz w:val="14"/>
              </w:rPr>
              <w:t> </w:t>
            </w:r>
            <w:r>
              <w:rPr>
                <w:sz w:val="14"/>
              </w:rPr>
              <w:t>elaboración</w:t>
            </w:r>
            <w:r>
              <w:rPr>
                <w:spacing w:val="-4"/>
                <w:sz w:val="14"/>
              </w:rPr>
              <w:t> </w:t>
            </w:r>
            <w:r>
              <w:rPr>
                <w:sz w:val="14"/>
              </w:rPr>
              <w:t>del</w:t>
            </w:r>
            <w:r>
              <w:rPr>
                <w:spacing w:val="-4"/>
                <w:sz w:val="14"/>
              </w:rPr>
              <w:t> </w:t>
            </w:r>
            <w:r>
              <w:rPr>
                <w:sz w:val="14"/>
              </w:rPr>
              <w:t>Plan</w:t>
            </w:r>
            <w:r>
              <w:rPr>
                <w:spacing w:val="-3"/>
                <w:sz w:val="14"/>
              </w:rPr>
              <w:t> </w:t>
            </w:r>
            <w:r>
              <w:rPr>
                <w:sz w:val="14"/>
              </w:rPr>
              <w:t>de</w:t>
            </w:r>
            <w:r>
              <w:rPr>
                <w:spacing w:val="-3"/>
                <w:sz w:val="14"/>
              </w:rPr>
              <w:t> </w:t>
            </w:r>
            <w:r>
              <w:rPr>
                <w:sz w:val="14"/>
              </w:rPr>
              <w:t>Gestión</w:t>
            </w:r>
            <w:r>
              <w:rPr>
                <w:spacing w:val="-4"/>
                <w:sz w:val="14"/>
              </w:rPr>
              <w:t> </w:t>
            </w:r>
            <w:r>
              <w:rPr>
                <w:sz w:val="14"/>
              </w:rPr>
              <w:t>Integral</w:t>
            </w:r>
            <w:r>
              <w:rPr>
                <w:spacing w:val="-4"/>
                <w:sz w:val="14"/>
              </w:rPr>
              <w:t> </w:t>
            </w:r>
            <w:r>
              <w:rPr>
                <w:sz w:val="14"/>
              </w:rPr>
              <w:t>de</w:t>
            </w:r>
            <w:r>
              <w:rPr>
                <w:spacing w:val="-3"/>
                <w:sz w:val="14"/>
              </w:rPr>
              <w:t> </w:t>
            </w:r>
            <w:r>
              <w:rPr>
                <w:sz w:val="14"/>
              </w:rPr>
              <w:t>Residuos</w:t>
            </w:r>
            <w:r>
              <w:rPr>
                <w:spacing w:val="-3"/>
                <w:sz w:val="14"/>
              </w:rPr>
              <w:t> </w:t>
            </w:r>
            <w:r>
              <w:rPr>
                <w:sz w:val="14"/>
              </w:rPr>
              <w:t>Hospitalarios</w:t>
            </w:r>
            <w:r>
              <w:rPr>
                <w:spacing w:val="-3"/>
                <w:sz w:val="14"/>
              </w:rPr>
              <w:t> </w:t>
            </w:r>
            <w:r>
              <w:rPr>
                <w:sz w:val="14"/>
              </w:rPr>
              <w:t>y</w:t>
            </w:r>
            <w:r>
              <w:rPr>
                <w:spacing w:val="-4"/>
                <w:sz w:val="14"/>
              </w:rPr>
              <w:t> </w:t>
            </w:r>
            <w:r>
              <w:rPr>
                <w:sz w:val="14"/>
              </w:rPr>
              <w:t>similares</w:t>
            </w:r>
            <w:r>
              <w:rPr>
                <w:spacing w:val="-3"/>
                <w:sz w:val="14"/>
              </w:rPr>
              <w:t> </w:t>
            </w:r>
            <w:r>
              <w:rPr>
                <w:sz w:val="14"/>
              </w:rPr>
              <w:t>por</w:t>
            </w:r>
            <w:r>
              <w:rPr>
                <w:spacing w:val="40"/>
                <w:sz w:val="14"/>
              </w:rPr>
              <w:t> </w:t>
            </w:r>
            <w:r>
              <w:rPr>
                <w:sz w:val="14"/>
              </w:rPr>
              <w:t>parte de los profesionales independientes de salud.</w:t>
            </w:r>
          </w:p>
        </w:tc>
        <w:tc>
          <w:tcPr>
            <w:tcW w:w="1810" w:type="dxa"/>
          </w:tcPr>
          <w:p>
            <w:pPr>
              <w:pStyle w:val="TableParagraph"/>
              <w:spacing w:before="80"/>
              <w:ind w:left="12" w:right="6"/>
              <w:jc w:val="center"/>
              <w:rPr>
                <w:sz w:val="14"/>
              </w:rPr>
            </w:pPr>
            <w:r>
              <w:rPr>
                <w:sz w:val="14"/>
              </w:rPr>
              <w:t>02</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2006</w:t>
            </w:r>
          </w:p>
        </w:tc>
      </w:tr>
      <w:tr>
        <w:trPr>
          <w:trHeight w:val="484" w:hRule="atLeast"/>
        </w:trPr>
        <w:tc>
          <w:tcPr>
            <w:tcW w:w="1594" w:type="dxa"/>
          </w:tcPr>
          <w:p>
            <w:pPr>
              <w:pStyle w:val="TableParagraph"/>
              <w:spacing w:line="160" w:lineRule="atLeast"/>
              <w:ind w:left="115" w:right="121"/>
              <w:rPr>
                <w:sz w:val="14"/>
              </w:rPr>
            </w:pPr>
            <w:r>
              <w:rPr>
                <w:sz w:val="14"/>
              </w:rPr>
              <w:t>Circular</w:t>
            </w:r>
            <w:r>
              <w:rPr>
                <w:spacing w:val="-9"/>
                <w:sz w:val="14"/>
              </w:rPr>
              <w:t> </w:t>
            </w:r>
            <w:r>
              <w:rPr>
                <w:sz w:val="14"/>
              </w:rPr>
              <w:t>5</w:t>
            </w:r>
            <w:r>
              <w:rPr>
                <w:spacing w:val="-9"/>
                <w:sz w:val="14"/>
              </w:rPr>
              <w:t> </w:t>
            </w:r>
            <w:r>
              <w:rPr>
                <w:sz w:val="14"/>
              </w:rPr>
              <w:t>de</w:t>
            </w:r>
            <w:r>
              <w:rPr>
                <w:spacing w:val="-9"/>
                <w:sz w:val="14"/>
              </w:rPr>
              <w:t> </w:t>
            </w:r>
            <w:r>
              <w:rPr>
                <w:sz w:val="14"/>
              </w:rPr>
              <w:t>2010</w:t>
            </w:r>
            <w:r>
              <w:rPr>
                <w:spacing w:val="40"/>
                <w:sz w:val="14"/>
              </w:rPr>
              <w:t> </w:t>
            </w:r>
            <w:r>
              <w:rPr>
                <w:sz w:val="14"/>
              </w:rPr>
              <w:t>(Dirección Legal</w:t>
            </w:r>
            <w:r>
              <w:rPr>
                <w:spacing w:val="40"/>
                <w:sz w:val="14"/>
              </w:rPr>
              <w:t> </w:t>
            </w:r>
            <w:r>
              <w:rPr>
                <w:sz w:val="14"/>
              </w:rPr>
              <w:t>Ambiental</w:t>
            </w:r>
            <w:r>
              <w:rPr>
                <w:spacing w:val="-9"/>
                <w:sz w:val="14"/>
              </w:rPr>
              <w:t> </w:t>
            </w:r>
            <w:r>
              <w:rPr>
                <w:sz w:val="14"/>
              </w:rPr>
              <w:t>-</w:t>
            </w:r>
            <w:r>
              <w:rPr>
                <w:spacing w:val="-9"/>
                <w:sz w:val="14"/>
              </w:rPr>
              <w:t> </w:t>
            </w:r>
            <w:r>
              <w:rPr>
                <w:sz w:val="14"/>
              </w:rPr>
              <w:t>SDA)</w:t>
            </w:r>
          </w:p>
        </w:tc>
        <w:tc>
          <w:tcPr>
            <w:tcW w:w="5995" w:type="dxa"/>
          </w:tcPr>
          <w:p>
            <w:pPr>
              <w:pStyle w:val="TableParagraph"/>
              <w:rPr>
                <w:b/>
                <w:sz w:val="14"/>
              </w:rPr>
            </w:pPr>
          </w:p>
          <w:p>
            <w:pPr>
              <w:pStyle w:val="TableParagraph"/>
              <w:spacing w:before="1"/>
              <w:ind w:left="114"/>
              <w:rPr>
                <w:sz w:val="14"/>
              </w:rPr>
            </w:pPr>
            <w:r>
              <w:rPr>
                <w:sz w:val="14"/>
              </w:rPr>
              <w:t>Lineamientos</w:t>
            </w:r>
            <w:r>
              <w:rPr>
                <w:spacing w:val="-4"/>
                <w:sz w:val="14"/>
              </w:rPr>
              <w:t> </w:t>
            </w:r>
            <w:r>
              <w:rPr>
                <w:sz w:val="14"/>
              </w:rPr>
              <w:t>jurídicos</w:t>
            </w:r>
            <w:r>
              <w:rPr>
                <w:spacing w:val="-4"/>
                <w:sz w:val="14"/>
              </w:rPr>
              <w:t> </w:t>
            </w:r>
            <w:r>
              <w:rPr>
                <w:sz w:val="14"/>
              </w:rPr>
              <w:t>sobre</w:t>
            </w:r>
            <w:r>
              <w:rPr>
                <w:spacing w:val="-3"/>
                <w:sz w:val="14"/>
              </w:rPr>
              <w:t> </w:t>
            </w:r>
            <w:r>
              <w:rPr>
                <w:sz w:val="14"/>
              </w:rPr>
              <w:t>la</w:t>
            </w:r>
            <w:r>
              <w:rPr>
                <w:spacing w:val="-4"/>
                <w:sz w:val="14"/>
              </w:rPr>
              <w:t> </w:t>
            </w:r>
            <w:r>
              <w:rPr>
                <w:sz w:val="14"/>
              </w:rPr>
              <w:t>caducidad</w:t>
            </w:r>
            <w:r>
              <w:rPr>
                <w:spacing w:val="-4"/>
                <w:sz w:val="14"/>
              </w:rPr>
              <w:t> </w:t>
            </w:r>
            <w:r>
              <w:rPr>
                <w:sz w:val="14"/>
              </w:rPr>
              <w:t>de</w:t>
            </w:r>
            <w:r>
              <w:rPr>
                <w:spacing w:val="-3"/>
                <w:sz w:val="14"/>
              </w:rPr>
              <w:t> </w:t>
            </w:r>
            <w:r>
              <w:rPr>
                <w:sz w:val="14"/>
              </w:rPr>
              <w:t>la</w:t>
            </w:r>
            <w:r>
              <w:rPr>
                <w:spacing w:val="-4"/>
                <w:sz w:val="14"/>
              </w:rPr>
              <w:t> </w:t>
            </w:r>
            <w:r>
              <w:rPr>
                <w:sz w:val="14"/>
              </w:rPr>
              <w:t>facultad</w:t>
            </w:r>
            <w:r>
              <w:rPr>
                <w:spacing w:val="-5"/>
                <w:sz w:val="14"/>
              </w:rPr>
              <w:t> </w:t>
            </w:r>
            <w:r>
              <w:rPr>
                <w:spacing w:val="-2"/>
                <w:sz w:val="14"/>
              </w:rPr>
              <w:t>sancionatoria</w:t>
            </w:r>
          </w:p>
        </w:tc>
        <w:tc>
          <w:tcPr>
            <w:tcW w:w="1810" w:type="dxa"/>
          </w:tcPr>
          <w:p>
            <w:pPr>
              <w:pStyle w:val="TableParagraph"/>
              <w:rPr>
                <w:b/>
                <w:sz w:val="14"/>
              </w:rPr>
            </w:pPr>
          </w:p>
          <w:p>
            <w:pPr>
              <w:pStyle w:val="TableParagraph"/>
              <w:spacing w:before="1"/>
              <w:ind w:left="12" w:right="4"/>
              <w:jc w:val="center"/>
              <w:rPr>
                <w:sz w:val="14"/>
              </w:rPr>
            </w:pPr>
            <w:r>
              <w:rPr>
                <w:sz w:val="14"/>
              </w:rPr>
              <w:t>22</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2010</w:t>
            </w:r>
          </w:p>
        </w:tc>
      </w:tr>
      <w:tr>
        <w:trPr>
          <w:trHeight w:val="642" w:hRule="atLeast"/>
        </w:trPr>
        <w:tc>
          <w:tcPr>
            <w:tcW w:w="1594" w:type="dxa"/>
          </w:tcPr>
          <w:p>
            <w:pPr>
              <w:pStyle w:val="TableParagraph"/>
              <w:spacing w:line="160" w:lineRule="exact"/>
              <w:ind w:left="115" w:right="121"/>
              <w:rPr>
                <w:sz w:val="14"/>
              </w:rPr>
            </w:pPr>
            <w:r>
              <w:rPr>
                <w:sz w:val="14"/>
              </w:rPr>
              <w:t>Concepto</w:t>
            </w:r>
            <w:r>
              <w:rPr>
                <w:spacing w:val="-9"/>
                <w:sz w:val="14"/>
              </w:rPr>
              <w:t> </w:t>
            </w:r>
            <w:r>
              <w:rPr>
                <w:sz w:val="14"/>
              </w:rPr>
              <w:t>25</w:t>
            </w:r>
            <w:r>
              <w:rPr>
                <w:spacing w:val="-9"/>
                <w:sz w:val="14"/>
              </w:rPr>
              <w:t> </w:t>
            </w:r>
            <w:r>
              <w:rPr>
                <w:sz w:val="14"/>
              </w:rPr>
              <w:t>de</w:t>
            </w:r>
            <w:r>
              <w:rPr>
                <w:spacing w:val="-9"/>
                <w:sz w:val="14"/>
              </w:rPr>
              <w:t> </w:t>
            </w:r>
            <w:r>
              <w:rPr>
                <w:sz w:val="14"/>
              </w:rPr>
              <w:t>2010</w:t>
            </w:r>
            <w:r>
              <w:rPr>
                <w:spacing w:val="40"/>
                <w:sz w:val="14"/>
              </w:rPr>
              <w:t> </w:t>
            </w:r>
            <w:r>
              <w:rPr>
                <w:sz w:val="14"/>
              </w:rPr>
              <w:t>(Secretaría</w:t>
            </w:r>
            <w:r>
              <w:rPr>
                <w:spacing w:val="-4"/>
                <w:sz w:val="14"/>
              </w:rPr>
              <w:t> </w:t>
            </w:r>
            <w:r>
              <w:rPr>
                <w:sz w:val="14"/>
              </w:rPr>
              <w:t>General</w:t>
            </w:r>
            <w:r>
              <w:rPr>
                <w:spacing w:val="40"/>
                <w:sz w:val="14"/>
              </w:rPr>
              <w:t> </w:t>
            </w:r>
            <w:r>
              <w:rPr>
                <w:sz w:val="14"/>
              </w:rPr>
              <w:t>Alcaldía Mayor de</w:t>
            </w:r>
            <w:r>
              <w:rPr>
                <w:spacing w:val="40"/>
                <w:sz w:val="14"/>
              </w:rPr>
              <w:t> </w:t>
            </w:r>
            <w:r>
              <w:rPr>
                <w:sz w:val="14"/>
              </w:rPr>
              <w:t>Bogotá</w:t>
            </w:r>
            <w:r>
              <w:rPr>
                <w:spacing w:val="-4"/>
                <w:sz w:val="14"/>
              </w:rPr>
              <w:t> </w:t>
            </w:r>
            <w:r>
              <w:rPr>
                <w:sz w:val="14"/>
              </w:rPr>
              <w:t>D.C.)</w:t>
            </w:r>
          </w:p>
        </w:tc>
        <w:tc>
          <w:tcPr>
            <w:tcW w:w="5995" w:type="dxa"/>
          </w:tcPr>
          <w:p>
            <w:pPr>
              <w:pStyle w:val="TableParagraph"/>
              <w:spacing w:before="159"/>
              <w:ind w:left="114" w:right="117"/>
              <w:rPr>
                <w:sz w:val="14"/>
              </w:rPr>
            </w:pPr>
            <w:r>
              <w:rPr>
                <w:sz w:val="14"/>
              </w:rPr>
              <w:t>Respuesta</w:t>
            </w:r>
            <w:r>
              <w:rPr>
                <w:spacing w:val="-3"/>
                <w:sz w:val="14"/>
              </w:rPr>
              <w:t> </w:t>
            </w:r>
            <w:r>
              <w:rPr>
                <w:sz w:val="14"/>
              </w:rPr>
              <w:t>a</w:t>
            </w:r>
            <w:r>
              <w:rPr>
                <w:spacing w:val="-3"/>
                <w:sz w:val="14"/>
              </w:rPr>
              <w:t> </w:t>
            </w:r>
            <w:r>
              <w:rPr>
                <w:sz w:val="14"/>
              </w:rPr>
              <w:t>la</w:t>
            </w:r>
            <w:r>
              <w:rPr>
                <w:spacing w:val="-5"/>
                <w:sz w:val="14"/>
              </w:rPr>
              <w:t> </w:t>
            </w:r>
            <w:r>
              <w:rPr>
                <w:sz w:val="14"/>
              </w:rPr>
              <w:t>Consulta</w:t>
            </w:r>
            <w:r>
              <w:rPr>
                <w:spacing w:val="-3"/>
                <w:sz w:val="14"/>
              </w:rPr>
              <w:t> </w:t>
            </w:r>
            <w:r>
              <w:rPr>
                <w:sz w:val="14"/>
              </w:rPr>
              <w:t>sobre</w:t>
            </w:r>
            <w:r>
              <w:rPr>
                <w:spacing w:val="-3"/>
                <w:sz w:val="14"/>
              </w:rPr>
              <w:t> </w:t>
            </w:r>
            <w:r>
              <w:rPr>
                <w:sz w:val="14"/>
              </w:rPr>
              <w:t>caducidad</w:t>
            </w:r>
            <w:r>
              <w:rPr>
                <w:spacing w:val="-3"/>
                <w:sz w:val="14"/>
              </w:rPr>
              <w:t> </w:t>
            </w:r>
            <w:r>
              <w:rPr>
                <w:sz w:val="14"/>
              </w:rPr>
              <w:t>de</w:t>
            </w:r>
            <w:r>
              <w:rPr>
                <w:spacing w:val="-4"/>
                <w:sz w:val="14"/>
              </w:rPr>
              <w:t> </w:t>
            </w:r>
            <w:r>
              <w:rPr>
                <w:sz w:val="14"/>
              </w:rPr>
              <w:t>la</w:t>
            </w:r>
            <w:r>
              <w:rPr>
                <w:spacing w:val="-3"/>
                <w:sz w:val="14"/>
              </w:rPr>
              <w:t> </w:t>
            </w:r>
            <w:r>
              <w:rPr>
                <w:sz w:val="14"/>
              </w:rPr>
              <w:t>facultad</w:t>
            </w:r>
            <w:r>
              <w:rPr>
                <w:spacing w:val="-4"/>
                <w:sz w:val="14"/>
              </w:rPr>
              <w:t> </w:t>
            </w:r>
            <w:r>
              <w:rPr>
                <w:sz w:val="14"/>
              </w:rPr>
              <w:t>sancionatoria –</w:t>
            </w:r>
            <w:r>
              <w:rPr>
                <w:spacing w:val="-3"/>
                <w:sz w:val="14"/>
              </w:rPr>
              <w:t> </w:t>
            </w:r>
            <w:r>
              <w:rPr>
                <w:sz w:val="14"/>
              </w:rPr>
              <w:t>Directiva</w:t>
            </w:r>
            <w:r>
              <w:rPr>
                <w:spacing w:val="-3"/>
                <w:sz w:val="14"/>
              </w:rPr>
              <w:t> </w:t>
            </w:r>
            <w:r>
              <w:rPr>
                <w:sz w:val="14"/>
              </w:rPr>
              <w:t>007</w:t>
            </w:r>
            <w:r>
              <w:rPr>
                <w:spacing w:val="-4"/>
                <w:sz w:val="14"/>
              </w:rPr>
              <w:t> </w:t>
            </w:r>
            <w:r>
              <w:rPr>
                <w:sz w:val="14"/>
              </w:rPr>
              <w:t>de</w:t>
            </w:r>
            <w:r>
              <w:rPr>
                <w:spacing w:val="-3"/>
                <w:sz w:val="14"/>
              </w:rPr>
              <w:t> </w:t>
            </w:r>
            <w:r>
              <w:rPr>
                <w:sz w:val="14"/>
              </w:rPr>
              <w:t>2007</w:t>
            </w:r>
            <w:r>
              <w:rPr>
                <w:spacing w:val="-2"/>
                <w:sz w:val="14"/>
              </w:rPr>
              <w:t> </w:t>
            </w:r>
            <w:r>
              <w:rPr>
                <w:sz w:val="14"/>
              </w:rPr>
              <w:t>–</w:t>
            </w:r>
            <w:r>
              <w:rPr>
                <w:spacing w:val="-3"/>
                <w:sz w:val="14"/>
              </w:rPr>
              <w:t> </w:t>
            </w:r>
            <w:r>
              <w:rPr>
                <w:sz w:val="14"/>
              </w:rPr>
              <w:t>ley</w:t>
            </w:r>
            <w:r>
              <w:rPr>
                <w:spacing w:val="40"/>
                <w:sz w:val="14"/>
              </w:rPr>
              <w:t> </w:t>
            </w:r>
            <w:r>
              <w:rPr>
                <w:sz w:val="14"/>
              </w:rPr>
              <w:t>1333 de 2009.</w:t>
            </w:r>
          </w:p>
        </w:tc>
        <w:tc>
          <w:tcPr>
            <w:tcW w:w="1810" w:type="dxa"/>
          </w:tcPr>
          <w:p>
            <w:pPr>
              <w:pStyle w:val="TableParagraph"/>
              <w:spacing w:before="80"/>
              <w:rPr>
                <w:b/>
                <w:sz w:val="14"/>
              </w:rPr>
            </w:pPr>
          </w:p>
          <w:p>
            <w:pPr>
              <w:pStyle w:val="TableParagraph"/>
              <w:ind w:left="12" w:right="4"/>
              <w:jc w:val="center"/>
              <w:rPr>
                <w:sz w:val="14"/>
              </w:rPr>
            </w:pPr>
            <w:r>
              <w:rPr>
                <w:sz w:val="14"/>
              </w:rPr>
              <w:t>03</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2010</w:t>
            </w:r>
          </w:p>
        </w:tc>
      </w:tr>
      <w:tr>
        <w:trPr>
          <w:trHeight w:val="323" w:hRule="atLeast"/>
        </w:trPr>
        <w:tc>
          <w:tcPr>
            <w:tcW w:w="1594" w:type="dxa"/>
          </w:tcPr>
          <w:p>
            <w:pPr>
              <w:pStyle w:val="TableParagraph"/>
              <w:spacing w:before="80"/>
              <w:ind w:left="115"/>
              <w:rPr>
                <w:sz w:val="14"/>
              </w:rPr>
            </w:pPr>
            <w:r>
              <w:rPr>
                <w:sz w:val="14"/>
              </w:rPr>
              <w:t>Concepto</w:t>
            </w:r>
            <w:r>
              <w:rPr>
                <w:spacing w:val="-6"/>
                <w:sz w:val="14"/>
              </w:rPr>
              <w:t> </w:t>
            </w:r>
            <w:r>
              <w:rPr>
                <w:sz w:val="14"/>
              </w:rPr>
              <w:t>Jurídico</w:t>
            </w:r>
            <w:r>
              <w:rPr>
                <w:spacing w:val="-6"/>
                <w:sz w:val="14"/>
              </w:rPr>
              <w:t> </w:t>
            </w:r>
            <w:r>
              <w:rPr>
                <w:spacing w:val="-5"/>
                <w:sz w:val="14"/>
              </w:rPr>
              <w:t>72</w:t>
            </w:r>
          </w:p>
        </w:tc>
        <w:tc>
          <w:tcPr>
            <w:tcW w:w="5995" w:type="dxa"/>
          </w:tcPr>
          <w:p>
            <w:pPr>
              <w:pStyle w:val="TableParagraph"/>
              <w:spacing w:line="160" w:lineRule="exact"/>
              <w:ind w:left="114"/>
              <w:rPr>
                <w:sz w:val="14"/>
              </w:rPr>
            </w:pPr>
            <w:r>
              <w:rPr>
                <w:sz w:val="14"/>
              </w:rPr>
              <w:t>Trámite</w:t>
            </w:r>
            <w:r>
              <w:rPr>
                <w:spacing w:val="12"/>
                <w:sz w:val="14"/>
              </w:rPr>
              <w:t> </w:t>
            </w:r>
            <w:r>
              <w:rPr>
                <w:sz w:val="14"/>
              </w:rPr>
              <w:t>de</w:t>
            </w:r>
            <w:r>
              <w:rPr>
                <w:spacing w:val="13"/>
                <w:sz w:val="14"/>
              </w:rPr>
              <w:t> </w:t>
            </w:r>
            <w:r>
              <w:rPr>
                <w:sz w:val="14"/>
              </w:rPr>
              <w:t>Plan</w:t>
            </w:r>
            <w:r>
              <w:rPr>
                <w:spacing w:val="12"/>
                <w:sz w:val="14"/>
              </w:rPr>
              <w:t> </w:t>
            </w:r>
            <w:r>
              <w:rPr>
                <w:sz w:val="14"/>
              </w:rPr>
              <w:t>de</w:t>
            </w:r>
            <w:r>
              <w:rPr>
                <w:spacing w:val="14"/>
                <w:sz w:val="14"/>
              </w:rPr>
              <w:t> </w:t>
            </w:r>
            <w:r>
              <w:rPr>
                <w:sz w:val="14"/>
              </w:rPr>
              <w:t>Contingencia</w:t>
            </w:r>
            <w:r>
              <w:rPr>
                <w:spacing w:val="12"/>
                <w:sz w:val="14"/>
              </w:rPr>
              <w:t> </w:t>
            </w:r>
            <w:r>
              <w:rPr>
                <w:sz w:val="14"/>
              </w:rPr>
              <w:t>para</w:t>
            </w:r>
            <w:r>
              <w:rPr>
                <w:spacing w:val="13"/>
                <w:sz w:val="14"/>
              </w:rPr>
              <w:t> </w:t>
            </w:r>
            <w:r>
              <w:rPr>
                <w:sz w:val="14"/>
              </w:rPr>
              <w:t>almacenamiento</w:t>
            </w:r>
            <w:r>
              <w:rPr>
                <w:spacing w:val="12"/>
                <w:sz w:val="14"/>
              </w:rPr>
              <w:t> </w:t>
            </w:r>
            <w:r>
              <w:rPr>
                <w:sz w:val="14"/>
              </w:rPr>
              <w:t>y</w:t>
            </w:r>
            <w:r>
              <w:rPr>
                <w:spacing w:val="13"/>
                <w:sz w:val="14"/>
              </w:rPr>
              <w:t> </w:t>
            </w:r>
            <w:r>
              <w:rPr>
                <w:sz w:val="14"/>
              </w:rPr>
              <w:t>transporte</w:t>
            </w:r>
            <w:r>
              <w:rPr>
                <w:spacing w:val="12"/>
                <w:sz w:val="14"/>
              </w:rPr>
              <w:t> </w:t>
            </w:r>
            <w:r>
              <w:rPr>
                <w:sz w:val="14"/>
              </w:rPr>
              <w:t>de</w:t>
            </w:r>
            <w:r>
              <w:rPr>
                <w:spacing w:val="13"/>
                <w:sz w:val="14"/>
              </w:rPr>
              <w:t> </w:t>
            </w:r>
            <w:r>
              <w:rPr>
                <w:sz w:val="14"/>
              </w:rPr>
              <w:t>hidrocarburos</w:t>
            </w:r>
            <w:r>
              <w:rPr>
                <w:spacing w:val="13"/>
                <w:sz w:val="14"/>
              </w:rPr>
              <w:t> </w:t>
            </w:r>
            <w:r>
              <w:rPr>
                <w:sz w:val="14"/>
              </w:rPr>
              <w:t>y/o</w:t>
            </w:r>
            <w:r>
              <w:rPr>
                <w:spacing w:val="13"/>
                <w:sz w:val="14"/>
              </w:rPr>
              <w:t> </w:t>
            </w:r>
            <w:r>
              <w:rPr>
                <w:spacing w:val="-2"/>
                <w:sz w:val="14"/>
              </w:rPr>
              <w:t>sustancias</w:t>
            </w:r>
          </w:p>
          <w:p>
            <w:pPr>
              <w:pStyle w:val="TableParagraph"/>
              <w:spacing w:line="142" w:lineRule="exact" w:before="2"/>
              <w:ind w:left="114"/>
              <w:rPr>
                <w:sz w:val="14"/>
              </w:rPr>
            </w:pPr>
            <w:r>
              <w:rPr>
                <w:spacing w:val="-2"/>
                <w:sz w:val="14"/>
              </w:rPr>
              <w:t>nocivas.</w:t>
            </w:r>
          </w:p>
        </w:tc>
        <w:tc>
          <w:tcPr>
            <w:tcW w:w="1810" w:type="dxa"/>
          </w:tcPr>
          <w:p>
            <w:pPr>
              <w:pStyle w:val="TableParagraph"/>
              <w:spacing w:before="80"/>
              <w:ind w:left="12" w:right="7"/>
              <w:jc w:val="center"/>
              <w:rPr>
                <w:sz w:val="14"/>
              </w:rPr>
            </w:pPr>
            <w:r>
              <w:rPr>
                <w:sz w:val="14"/>
              </w:rPr>
              <w:t>15</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2021</w:t>
            </w:r>
          </w:p>
        </w:tc>
      </w:tr>
      <w:tr>
        <w:trPr>
          <w:trHeight w:val="321" w:hRule="atLeast"/>
        </w:trPr>
        <w:tc>
          <w:tcPr>
            <w:tcW w:w="1594" w:type="dxa"/>
          </w:tcPr>
          <w:p>
            <w:pPr>
              <w:pStyle w:val="TableParagraph"/>
              <w:spacing w:before="78"/>
              <w:ind w:left="115"/>
              <w:rPr>
                <w:sz w:val="14"/>
              </w:rPr>
            </w:pPr>
            <w:r>
              <w:rPr>
                <w:sz w:val="14"/>
              </w:rPr>
              <w:t>Concepto</w:t>
            </w:r>
            <w:r>
              <w:rPr>
                <w:spacing w:val="-6"/>
                <w:sz w:val="14"/>
              </w:rPr>
              <w:t> </w:t>
            </w:r>
            <w:r>
              <w:rPr>
                <w:sz w:val="14"/>
              </w:rPr>
              <w:t>Jurídico</w:t>
            </w:r>
            <w:r>
              <w:rPr>
                <w:spacing w:val="-6"/>
                <w:sz w:val="14"/>
              </w:rPr>
              <w:t> </w:t>
            </w:r>
            <w:r>
              <w:rPr>
                <w:spacing w:val="-5"/>
                <w:sz w:val="14"/>
              </w:rPr>
              <w:t>88</w:t>
            </w:r>
          </w:p>
        </w:tc>
        <w:tc>
          <w:tcPr>
            <w:tcW w:w="5995" w:type="dxa"/>
          </w:tcPr>
          <w:p>
            <w:pPr>
              <w:pStyle w:val="TableParagraph"/>
              <w:spacing w:line="160" w:lineRule="exact"/>
              <w:ind w:left="114" w:right="117"/>
              <w:rPr>
                <w:sz w:val="14"/>
              </w:rPr>
            </w:pPr>
            <w:r>
              <w:rPr>
                <w:sz w:val="14"/>
              </w:rPr>
              <w:t>Solicitud</w:t>
            </w:r>
            <w:r>
              <w:rPr>
                <w:spacing w:val="32"/>
                <w:sz w:val="14"/>
              </w:rPr>
              <w:t> </w:t>
            </w:r>
            <w:r>
              <w:rPr>
                <w:sz w:val="14"/>
              </w:rPr>
              <w:t>concepto</w:t>
            </w:r>
            <w:r>
              <w:rPr>
                <w:spacing w:val="32"/>
                <w:sz w:val="14"/>
              </w:rPr>
              <w:t> </w:t>
            </w:r>
            <w:r>
              <w:rPr>
                <w:sz w:val="14"/>
              </w:rPr>
              <w:t>en</w:t>
            </w:r>
            <w:r>
              <w:rPr>
                <w:spacing w:val="35"/>
                <w:sz w:val="14"/>
              </w:rPr>
              <w:t> </w:t>
            </w:r>
            <w:r>
              <w:rPr>
                <w:sz w:val="14"/>
              </w:rPr>
              <w:t>lo</w:t>
            </w:r>
            <w:r>
              <w:rPr>
                <w:spacing w:val="32"/>
                <w:sz w:val="14"/>
              </w:rPr>
              <w:t> </w:t>
            </w:r>
            <w:r>
              <w:rPr>
                <w:sz w:val="14"/>
              </w:rPr>
              <w:t>referente</w:t>
            </w:r>
            <w:r>
              <w:rPr>
                <w:spacing w:val="33"/>
                <w:sz w:val="14"/>
              </w:rPr>
              <w:t> </w:t>
            </w:r>
            <w:r>
              <w:rPr>
                <w:sz w:val="14"/>
              </w:rPr>
              <w:t>a</w:t>
            </w:r>
            <w:r>
              <w:rPr>
                <w:spacing w:val="33"/>
                <w:sz w:val="14"/>
              </w:rPr>
              <w:t> </w:t>
            </w:r>
            <w:r>
              <w:rPr>
                <w:sz w:val="14"/>
              </w:rPr>
              <w:t>los</w:t>
            </w:r>
            <w:r>
              <w:rPr>
                <w:spacing w:val="33"/>
                <w:sz w:val="14"/>
              </w:rPr>
              <w:t> </w:t>
            </w:r>
            <w:r>
              <w:rPr>
                <w:sz w:val="14"/>
              </w:rPr>
              <w:t>Planes</w:t>
            </w:r>
            <w:r>
              <w:rPr>
                <w:spacing w:val="33"/>
                <w:sz w:val="14"/>
              </w:rPr>
              <w:t> </w:t>
            </w:r>
            <w:r>
              <w:rPr>
                <w:sz w:val="14"/>
              </w:rPr>
              <w:t>de</w:t>
            </w:r>
            <w:r>
              <w:rPr>
                <w:spacing w:val="33"/>
                <w:sz w:val="14"/>
              </w:rPr>
              <w:t> </w:t>
            </w:r>
            <w:r>
              <w:rPr>
                <w:sz w:val="14"/>
              </w:rPr>
              <w:t>Contingencias</w:t>
            </w:r>
            <w:r>
              <w:rPr>
                <w:spacing w:val="34"/>
                <w:sz w:val="14"/>
              </w:rPr>
              <w:t> </w:t>
            </w:r>
            <w:r>
              <w:rPr>
                <w:sz w:val="14"/>
              </w:rPr>
              <w:t>para</w:t>
            </w:r>
            <w:r>
              <w:rPr>
                <w:spacing w:val="33"/>
                <w:sz w:val="14"/>
              </w:rPr>
              <w:t> </w:t>
            </w:r>
            <w:r>
              <w:rPr>
                <w:sz w:val="14"/>
              </w:rPr>
              <w:t>el</w:t>
            </w:r>
            <w:r>
              <w:rPr>
                <w:spacing w:val="32"/>
                <w:sz w:val="14"/>
              </w:rPr>
              <w:t> </w:t>
            </w:r>
            <w:r>
              <w:rPr>
                <w:sz w:val="14"/>
              </w:rPr>
              <w:t>Manejo</w:t>
            </w:r>
            <w:r>
              <w:rPr>
                <w:spacing w:val="32"/>
                <w:sz w:val="14"/>
              </w:rPr>
              <w:t> </w:t>
            </w:r>
            <w:r>
              <w:rPr>
                <w:sz w:val="14"/>
              </w:rPr>
              <w:t>de</w:t>
            </w:r>
            <w:r>
              <w:rPr>
                <w:spacing w:val="33"/>
                <w:sz w:val="14"/>
              </w:rPr>
              <w:t> </w:t>
            </w:r>
            <w:r>
              <w:rPr>
                <w:sz w:val="14"/>
              </w:rPr>
              <w:t>Derrames,</w:t>
            </w:r>
            <w:r>
              <w:rPr>
                <w:spacing w:val="40"/>
                <w:sz w:val="14"/>
              </w:rPr>
              <w:t> </w:t>
            </w:r>
            <w:r>
              <w:rPr>
                <w:sz w:val="14"/>
              </w:rPr>
              <w:t>Hidrocarburos o Sustancias Nocivas</w:t>
            </w:r>
          </w:p>
        </w:tc>
        <w:tc>
          <w:tcPr>
            <w:tcW w:w="1810" w:type="dxa"/>
          </w:tcPr>
          <w:p>
            <w:pPr>
              <w:pStyle w:val="TableParagraph"/>
              <w:spacing w:before="78"/>
              <w:ind w:left="12" w:right="7"/>
              <w:jc w:val="center"/>
              <w:rPr>
                <w:sz w:val="14"/>
              </w:rPr>
            </w:pPr>
            <w:r>
              <w:rPr>
                <w:sz w:val="14"/>
              </w:rPr>
              <w:t>24</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2018</w:t>
            </w:r>
          </w:p>
        </w:tc>
      </w:tr>
      <w:tr>
        <w:trPr>
          <w:trHeight w:val="321" w:hRule="atLeast"/>
        </w:trPr>
        <w:tc>
          <w:tcPr>
            <w:tcW w:w="1594" w:type="dxa"/>
          </w:tcPr>
          <w:p>
            <w:pPr>
              <w:pStyle w:val="TableParagraph"/>
              <w:spacing w:line="160" w:lineRule="exact"/>
              <w:ind w:left="115" w:right="203"/>
              <w:rPr>
                <w:sz w:val="14"/>
              </w:rPr>
            </w:pPr>
            <w:r>
              <w:rPr>
                <w:sz w:val="14"/>
              </w:rPr>
              <w:t>Concepto</w:t>
            </w:r>
            <w:r>
              <w:rPr>
                <w:spacing w:val="-9"/>
                <w:sz w:val="14"/>
              </w:rPr>
              <w:t> </w:t>
            </w:r>
            <w:r>
              <w:rPr>
                <w:sz w:val="14"/>
              </w:rPr>
              <w:t>Jurídico</w:t>
            </w:r>
            <w:r>
              <w:rPr>
                <w:spacing w:val="-9"/>
                <w:sz w:val="14"/>
              </w:rPr>
              <w:t> </w:t>
            </w:r>
            <w:r>
              <w:rPr>
                <w:sz w:val="14"/>
              </w:rPr>
              <w:t>No.</w:t>
            </w:r>
            <w:r>
              <w:rPr>
                <w:spacing w:val="40"/>
                <w:sz w:val="14"/>
              </w:rPr>
              <w:t> </w:t>
            </w:r>
            <w:r>
              <w:rPr>
                <w:sz w:val="14"/>
              </w:rPr>
              <w:t>00021 de 2019</w:t>
            </w:r>
          </w:p>
        </w:tc>
        <w:tc>
          <w:tcPr>
            <w:tcW w:w="5995" w:type="dxa"/>
          </w:tcPr>
          <w:p>
            <w:pPr>
              <w:pStyle w:val="TableParagraph"/>
              <w:spacing w:line="160" w:lineRule="exact"/>
              <w:ind w:left="114" w:right="117"/>
              <w:rPr>
                <w:sz w:val="14"/>
              </w:rPr>
            </w:pPr>
            <w:r>
              <w:rPr>
                <w:sz w:val="14"/>
              </w:rPr>
              <w:t>Permiso</w:t>
            </w:r>
            <w:r>
              <w:rPr>
                <w:spacing w:val="-4"/>
                <w:sz w:val="14"/>
              </w:rPr>
              <w:t> </w:t>
            </w:r>
            <w:r>
              <w:rPr>
                <w:sz w:val="14"/>
              </w:rPr>
              <w:t>de</w:t>
            </w:r>
            <w:r>
              <w:rPr>
                <w:spacing w:val="-3"/>
                <w:sz w:val="14"/>
              </w:rPr>
              <w:t> </w:t>
            </w:r>
            <w:r>
              <w:rPr>
                <w:sz w:val="14"/>
              </w:rPr>
              <w:t>Vertimientos</w:t>
            </w:r>
            <w:r>
              <w:rPr>
                <w:spacing w:val="-3"/>
                <w:sz w:val="14"/>
              </w:rPr>
              <w:t> </w:t>
            </w:r>
            <w:r>
              <w:rPr>
                <w:sz w:val="14"/>
              </w:rPr>
              <w:t>al</w:t>
            </w:r>
            <w:r>
              <w:rPr>
                <w:spacing w:val="-4"/>
                <w:sz w:val="14"/>
              </w:rPr>
              <w:t> </w:t>
            </w:r>
            <w:r>
              <w:rPr>
                <w:sz w:val="14"/>
              </w:rPr>
              <w:t>Alcantarillado</w:t>
            </w:r>
            <w:r>
              <w:rPr>
                <w:spacing w:val="-1"/>
                <w:sz w:val="14"/>
              </w:rPr>
              <w:t> </w:t>
            </w:r>
            <w:r>
              <w:rPr>
                <w:sz w:val="14"/>
              </w:rPr>
              <w:t>en</w:t>
            </w:r>
            <w:r>
              <w:rPr>
                <w:spacing w:val="-4"/>
                <w:sz w:val="14"/>
              </w:rPr>
              <w:t> </w:t>
            </w:r>
            <w:r>
              <w:rPr>
                <w:sz w:val="14"/>
              </w:rPr>
              <w:t>razón</w:t>
            </w:r>
            <w:r>
              <w:rPr>
                <w:spacing w:val="-4"/>
                <w:sz w:val="14"/>
              </w:rPr>
              <w:t> </w:t>
            </w:r>
            <w:r>
              <w:rPr>
                <w:sz w:val="14"/>
              </w:rPr>
              <w:t>a</w:t>
            </w:r>
            <w:r>
              <w:rPr>
                <w:spacing w:val="-3"/>
                <w:sz w:val="14"/>
              </w:rPr>
              <w:t> </w:t>
            </w:r>
            <w:r>
              <w:rPr>
                <w:sz w:val="14"/>
              </w:rPr>
              <w:t>la</w:t>
            </w:r>
            <w:r>
              <w:rPr>
                <w:spacing w:val="-3"/>
                <w:sz w:val="14"/>
              </w:rPr>
              <w:t> </w:t>
            </w:r>
            <w:r>
              <w:rPr>
                <w:sz w:val="14"/>
              </w:rPr>
              <w:t>entrada</w:t>
            </w:r>
            <w:r>
              <w:rPr>
                <w:spacing w:val="-3"/>
                <w:sz w:val="14"/>
              </w:rPr>
              <w:t> </w:t>
            </w:r>
            <w:r>
              <w:rPr>
                <w:sz w:val="14"/>
              </w:rPr>
              <w:t>en</w:t>
            </w:r>
            <w:r>
              <w:rPr>
                <w:spacing w:val="-4"/>
                <w:sz w:val="14"/>
              </w:rPr>
              <w:t> </w:t>
            </w:r>
            <w:r>
              <w:rPr>
                <w:sz w:val="14"/>
              </w:rPr>
              <w:t>vigor</w:t>
            </w:r>
            <w:r>
              <w:rPr>
                <w:spacing w:val="-5"/>
                <w:sz w:val="14"/>
              </w:rPr>
              <w:t> </w:t>
            </w:r>
            <w:r>
              <w:rPr>
                <w:sz w:val="14"/>
              </w:rPr>
              <w:t>del</w:t>
            </w:r>
            <w:r>
              <w:rPr>
                <w:spacing w:val="-4"/>
                <w:sz w:val="14"/>
              </w:rPr>
              <w:t> </w:t>
            </w:r>
            <w:r>
              <w:rPr>
                <w:sz w:val="14"/>
              </w:rPr>
              <w:t>Plan</w:t>
            </w:r>
            <w:r>
              <w:rPr>
                <w:spacing w:val="-3"/>
                <w:sz w:val="14"/>
              </w:rPr>
              <w:t> </w:t>
            </w:r>
            <w:r>
              <w:rPr>
                <w:sz w:val="14"/>
              </w:rPr>
              <w:t>Nacional</w:t>
            </w:r>
            <w:r>
              <w:rPr>
                <w:spacing w:val="-4"/>
                <w:sz w:val="14"/>
              </w:rPr>
              <w:t> </w:t>
            </w:r>
            <w:r>
              <w:rPr>
                <w:sz w:val="14"/>
              </w:rPr>
              <w:t>de</w:t>
            </w:r>
            <w:r>
              <w:rPr>
                <w:spacing w:val="40"/>
                <w:sz w:val="14"/>
              </w:rPr>
              <w:t> </w:t>
            </w:r>
            <w:r>
              <w:rPr>
                <w:sz w:val="14"/>
              </w:rPr>
              <w:t>Desarrollo Ley 1955 de 2019. Cambio de posición jurídica Concepto 199 de 2011.</w:t>
            </w:r>
          </w:p>
        </w:tc>
        <w:tc>
          <w:tcPr>
            <w:tcW w:w="1810" w:type="dxa"/>
          </w:tcPr>
          <w:p>
            <w:pPr>
              <w:pStyle w:val="TableParagraph"/>
              <w:spacing w:before="80"/>
              <w:ind w:left="12" w:right="4"/>
              <w:jc w:val="center"/>
              <w:rPr>
                <w:sz w:val="14"/>
              </w:rPr>
            </w:pPr>
            <w:r>
              <w:rPr>
                <w:sz w:val="14"/>
              </w:rPr>
              <w:t>10</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2019</w:t>
            </w:r>
          </w:p>
        </w:tc>
      </w:tr>
      <w:tr>
        <w:trPr>
          <w:trHeight w:val="967" w:hRule="atLeast"/>
        </w:trPr>
        <w:tc>
          <w:tcPr>
            <w:tcW w:w="1594" w:type="dxa"/>
          </w:tcPr>
          <w:p>
            <w:pPr>
              <w:pStyle w:val="TableParagraph"/>
              <w:rPr>
                <w:b/>
                <w:sz w:val="14"/>
              </w:rPr>
            </w:pPr>
          </w:p>
          <w:p>
            <w:pPr>
              <w:pStyle w:val="TableParagraph"/>
              <w:rPr>
                <w:b/>
                <w:sz w:val="14"/>
              </w:rPr>
            </w:pPr>
          </w:p>
          <w:p>
            <w:pPr>
              <w:pStyle w:val="TableParagraph"/>
              <w:ind w:left="115" w:right="121"/>
              <w:rPr>
                <w:sz w:val="14"/>
              </w:rPr>
            </w:pPr>
            <w:r>
              <w:rPr>
                <w:sz w:val="14"/>
              </w:rPr>
              <w:t>Constitución</w:t>
            </w:r>
            <w:r>
              <w:rPr>
                <w:spacing w:val="-9"/>
                <w:sz w:val="14"/>
              </w:rPr>
              <w:t> </w:t>
            </w:r>
            <w:r>
              <w:rPr>
                <w:sz w:val="14"/>
              </w:rPr>
              <w:t>Política</w:t>
            </w:r>
            <w:r>
              <w:rPr>
                <w:spacing w:val="-9"/>
                <w:sz w:val="14"/>
              </w:rPr>
              <w:t> </w:t>
            </w:r>
            <w:r>
              <w:rPr>
                <w:sz w:val="14"/>
              </w:rPr>
              <w:t>de</w:t>
            </w:r>
            <w:r>
              <w:rPr>
                <w:spacing w:val="40"/>
                <w:sz w:val="14"/>
              </w:rPr>
              <w:t> </w:t>
            </w:r>
            <w:r>
              <w:rPr>
                <w:spacing w:val="-2"/>
                <w:sz w:val="14"/>
              </w:rPr>
              <w:t>Colombia</w:t>
            </w:r>
          </w:p>
        </w:tc>
        <w:tc>
          <w:tcPr>
            <w:tcW w:w="5995" w:type="dxa"/>
          </w:tcPr>
          <w:p>
            <w:pPr>
              <w:pStyle w:val="TableParagraph"/>
              <w:ind w:left="114" w:right="117"/>
              <w:rPr>
                <w:sz w:val="14"/>
              </w:rPr>
            </w:pPr>
            <w:r>
              <w:rPr>
                <w:sz w:val="14"/>
              </w:rPr>
              <w:t>EL</w:t>
            </w:r>
            <w:r>
              <w:rPr>
                <w:spacing w:val="-5"/>
                <w:sz w:val="14"/>
              </w:rPr>
              <w:t> </w:t>
            </w:r>
            <w:r>
              <w:rPr>
                <w:sz w:val="14"/>
              </w:rPr>
              <w:t>PUEBLO</w:t>
            </w:r>
            <w:r>
              <w:rPr>
                <w:spacing w:val="-3"/>
                <w:sz w:val="14"/>
              </w:rPr>
              <w:t> </w:t>
            </w:r>
            <w:r>
              <w:rPr>
                <w:sz w:val="14"/>
              </w:rPr>
              <w:t>DE</w:t>
            </w:r>
            <w:r>
              <w:rPr>
                <w:spacing w:val="-4"/>
                <w:sz w:val="14"/>
              </w:rPr>
              <w:t> </w:t>
            </w:r>
            <w:r>
              <w:rPr>
                <w:sz w:val="14"/>
              </w:rPr>
              <w:t>COLOMBIA,</w:t>
            </w:r>
            <w:r>
              <w:rPr>
                <w:spacing w:val="-2"/>
                <w:sz w:val="14"/>
              </w:rPr>
              <w:t> </w:t>
            </w:r>
            <w:r>
              <w:rPr>
                <w:sz w:val="14"/>
              </w:rPr>
              <w:t>en</w:t>
            </w:r>
            <w:r>
              <w:rPr>
                <w:spacing w:val="-4"/>
                <w:sz w:val="14"/>
              </w:rPr>
              <w:t> </w:t>
            </w:r>
            <w:r>
              <w:rPr>
                <w:sz w:val="14"/>
              </w:rPr>
              <w:t>ejercicio</w:t>
            </w:r>
            <w:r>
              <w:rPr>
                <w:spacing w:val="-4"/>
                <w:sz w:val="14"/>
              </w:rPr>
              <w:t> </w:t>
            </w:r>
            <w:r>
              <w:rPr>
                <w:sz w:val="14"/>
              </w:rPr>
              <w:t>de</w:t>
            </w:r>
            <w:r>
              <w:rPr>
                <w:spacing w:val="-3"/>
                <w:sz w:val="14"/>
              </w:rPr>
              <w:t> </w:t>
            </w:r>
            <w:r>
              <w:rPr>
                <w:sz w:val="14"/>
              </w:rPr>
              <w:t>su</w:t>
            </w:r>
            <w:r>
              <w:rPr>
                <w:spacing w:val="-4"/>
                <w:sz w:val="14"/>
              </w:rPr>
              <w:t> </w:t>
            </w:r>
            <w:r>
              <w:rPr>
                <w:sz w:val="14"/>
              </w:rPr>
              <w:t>poder</w:t>
            </w:r>
            <w:r>
              <w:rPr>
                <w:spacing w:val="-4"/>
                <w:sz w:val="14"/>
              </w:rPr>
              <w:t> </w:t>
            </w:r>
            <w:r>
              <w:rPr>
                <w:sz w:val="14"/>
              </w:rPr>
              <w:t>soberano,</w:t>
            </w:r>
            <w:r>
              <w:rPr>
                <w:spacing w:val="-2"/>
                <w:sz w:val="14"/>
              </w:rPr>
              <w:t> </w:t>
            </w:r>
            <w:r>
              <w:rPr>
                <w:sz w:val="14"/>
              </w:rPr>
              <w:t>representado</w:t>
            </w:r>
            <w:r>
              <w:rPr>
                <w:spacing w:val="-3"/>
                <w:sz w:val="14"/>
              </w:rPr>
              <w:t> </w:t>
            </w:r>
            <w:r>
              <w:rPr>
                <w:sz w:val="14"/>
              </w:rPr>
              <w:t>por</w:t>
            </w:r>
            <w:r>
              <w:rPr>
                <w:spacing w:val="-4"/>
                <w:sz w:val="14"/>
              </w:rPr>
              <w:t> </w:t>
            </w:r>
            <w:r>
              <w:rPr>
                <w:sz w:val="14"/>
              </w:rPr>
              <w:t>sus</w:t>
            </w:r>
            <w:r>
              <w:rPr>
                <w:spacing w:val="-3"/>
                <w:sz w:val="14"/>
              </w:rPr>
              <w:t> </w:t>
            </w:r>
            <w:r>
              <w:rPr>
                <w:sz w:val="14"/>
              </w:rPr>
              <w:t>delegatarios</w:t>
            </w:r>
            <w:r>
              <w:rPr>
                <w:spacing w:val="-3"/>
                <w:sz w:val="14"/>
              </w:rPr>
              <w:t> </w:t>
            </w:r>
            <w:r>
              <w:rPr>
                <w:sz w:val="14"/>
              </w:rPr>
              <w:t>a</w:t>
            </w:r>
            <w:r>
              <w:rPr>
                <w:spacing w:val="40"/>
                <w:sz w:val="14"/>
              </w:rPr>
              <w:t> </w:t>
            </w:r>
            <w:r>
              <w:rPr>
                <w:sz w:val="14"/>
              </w:rPr>
              <w:t>la Asamblea Nacional Constituyente, invocando la protección de Dios, y con el fin de fortalecer la</w:t>
            </w:r>
            <w:r>
              <w:rPr>
                <w:spacing w:val="40"/>
                <w:sz w:val="14"/>
              </w:rPr>
              <w:t> </w:t>
            </w:r>
            <w:r>
              <w:rPr>
                <w:sz w:val="14"/>
              </w:rPr>
              <w:t>unidad de la Nación y asegurar a sus integrantes la vida, la convivencia, el trabajo, la justicia, la</w:t>
            </w:r>
            <w:r>
              <w:rPr>
                <w:spacing w:val="40"/>
                <w:sz w:val="14"/>
              </w:rPr>
              <w:t> </w:t>
            </w:r>
            <w:r>
              <w:rPr>
                <w:sz w:val="14"/>
              </w:rPr>
              <w:t>igualdad, el conocimiento, la libertad y la paz, dentro de un marco jurídico, democrático y</w:t>
            </w:r>
          </w:p>
          <w:p>
            <w:pPr>
              <w:pStyle w:val="TableParagraph"/>
              <w:spacing w:line="160" w:lineRule="atLeast"/>
              <w:ind w:left="114" w:right="117"/>
              <w:rPr>
                <w:sz w:val="14"/>
              </w:rPr>
            </w:pPr>
            <w:r>
              <w:rPr>
                <w:sz w:val="14"/>
              </w:rPr>
              <w:t>participativo</w:t>
            </w:r>
            <w:r>
              <w:rPr>
                <w:spacing w:val="-4"/>
                <w:sz w:val="14"/>
              </w:rPr>
              <w:t> </w:t>
            </w:r>
            <w:r>
              <w:rPr>
                <w:sz w:val="14"/>
              </w:rPr>
              <w:t>que</w:t>
            </w:r>
            <w:r>
              <w:rPr>
                <w:spacing w:val="-3"/>
                <w:sz w:val="14"/>
              </w:rPr>
              <w:t> </w:t>
            </w:r>
            <w:r>
              <w:rPr>
                <w:sz w:val="14"/>
              </w:rPr>
              <w:t>garantice</w:t>
            </w:r>
            <w:r>
              <w:rPr>
                <w:spacing w:val="-3"/>
                <w:sz w:val="14"/>
              </w:rPr>
              <w:t> </w:t>
            </w:r>
            <w:r>
              <w:rPr>
                <w:sz w:val="14"/>
              </w:rPr>
              <w:t>un</w:t>
            </w:r>
            <w:r>
              <w:rPr>
                <w:spacing w:val="-4"/>
                <w:sz w:val="14"/>
              </w:rPr>
              <w:t> </w:t>
            </w:r>
            <w:r>
              <w:rPr>
                <w:sz w:val="14"/>
              </w:rPr>
              <w:t>orden</w:t>
            </w:r>
            <w:r>
              <w:rPr>
                <w:spacing w:val="-4"/>
                <w:sz w:val="14"/>
              </w:rPr>
              <w:t> </w:t>
            </w:r>
            <w:r>
              <w:rPr>
                <w:sz w:val="14"/>
              </w:rPr>
              <w:t>político,</w:t>
            </w:r>
            <w:r>
              <w:rPr>
                <w:spacing w:val="-2"/>
                <w:sz w:val="14"/>
              </w:rPr>
              <w:t> </w:t>
            </w:r>
            <w:r>
              <w:rPr>
                <w:sz w:val="14"/>
              </w:rPr>
              <w:t>económico</w:t>
            </w:r>
            <w:r>
              <w:rPr>
                <w:spacing w:val="-4"/>
                <w:sz w:val="14"/>
              </w:rPr>
              <w:t> </w:t>
            </w:r>
            <w:r>
              <w:rPr>
                <w:sz w:val="14"/>
              </w:rPr>
              <w:t>y</w:t>
            </w:r>
            <w:r>
              <w:rPr>
                <w:spacing w:val="-4"/>
                <w:sz w:val="14"/>
              </w:rPr>
              <w:t> </w:t>
            </w:r>
            <w:r>
              <w:rPr>
                <w:sz w:val="14"/>
              </w:rPr>
              <w:t>social</w:t>
            </w:r>
            <w:r>
              <w:rPr>
                <w:spacing w:val="-4"/>
                <w:sz w:val="14"/>
              </w:rPr>
              <w:t> </w:t>
            </w:r>
            <w:r>
              <w:rPr>
                <w:sz w:val="14"/>
              </w:rPr>
              <w:t>justo,</w:t>
            </w:r>
            <w:r>
              <w:rPr>
                <w:spacing w:val="-3"/>
                <w:sz w:val="14"/>
              </w:rPr>
              <w:t> </w:t>
            </w:r>
            <w:r>
              <w:rPr>
                <w:sz w:val="14"/>
              </w:rPr>
              <w:t>y</w:t>
            </w:r>
            <w:r>
              <w:rPr>
                <w:spacing w:val="-4"/>
                <w:sz w:val="14"/>
              </w:rPr>
              <w:t> </w:t>
            </w:r>
            <w:r>
              <w:rPr>
                <w:sz w:val="14"/>
              </w:rPr>
              <w:t>comprometido</w:t>
            </w:r>
            <w:r>
              <w:rPr>
                <w:spacing w:val="-4"/>
                <w:sz w:val="14"/>
              </w:rPr>
              <w:t> </w:t>
            </w:r>
            <w:r>
              <w:rPr>
                <w:sz w:val="14"/>
              </w:rPr>
              <w:t>a</w:t>
            </w:r>
            <w:r>
              <w:rPr>
                <w:spacing w:val="-3"/>
                <w:sz w:val="14"/>
              </w:rPr>
              <w:t> </w:t>
            </w:r>
            <w:r>
              <w:rPr>
                <w:sz w:val="14"/>
              </w:rPr>
              <w:t>impulsar</w:t>
            </w:r>
            <w:r>
              <w:rPr>
                <w:spacing w:val="-4"/>
                <w:sz w:val="14"/>
              </w:rPr>
              <w:t> </w:t>
            </w:r>
            <w:r>
              <w:rPr>
                <w:sz w:val="14"/>
              </w:rPr>
              <w:t>la</w:t>
            </w:r>
            <w:r>
              <w:rPr>
                <w:spacing w:val="40"/>
                <w:sz w:val="14"/>
              </w:rPr>
              <w:t> </w:t>
            </w:r>
            <w:r>
              <w:rPr>
                <w:sz w:val="14"/>
              </w:rPr>
              <w:t>integración de la comunidad latinoamericana, decreta, sanciona y promulga la siguiente</w:t>
            </w:r>
          </w:p>
        </w:tc>
        <w:tc>
          <w:tcPr>
            <w:tcW w:w="1810" w:type="dxa"/>
          </w:tcPr>
          <w:p>
            <w:pPr>
              <w:pStyle w:val="TableParagraph"/>
              <w:rPr>
                <w:b/>
                <w:sz w:val="14"/>
              </w:rPr>
            </w:pPr>
          </w:p>
          <w:p>
            <w:pPr>
              <w:pStyle w:val="TableParagraph"/>
              <w:spacing w:before="79"/>
              <w:rPr>
                <w:b/>
                <w:sz w:val="14"/>
              </w:rPr>
            </w:pPr>
          </w:p>
          <w:p>
            <w:pPr>
              <w:pStyle w:val="TableParagraph"/>
              <w:spacing w:before="1"/>
              <w:ind w:left="12" w:right="4"/>
              <w:jc w:val="center"/>
              <w:rPr>
                <w:sz w:val="14"/>
              </w:rPr>
            </w:pPr>
            <w:r>
              <w:rPr>
                <w:sz w:val="14"/>
              </w:rPr>
              <w:t>4</w:t>
            </w:r>
            <w:r>
              <w:rPr>
                <w:spacing w:val="-2"/>
                <w:sz w:val="14"/>
              </w:rPr>
              <w:t> </w:t>
            </w:r>
            <w:r>
              <w:rPr>
                <w:sz w:val="14"/>
              </w:rPr>
              <w:t>de</w:t>
            </w:r>
            <w:r>
              <w:rPr>
                <w:spacing w:val="-1"/>
                <w:sz w:val="14"/>
              </w:rPr>
              <w:t> </w:t>
            </w:r>
            <w:r>
              <w:rPr>
                <w:sz w:val="14"/>
              </w:rPr>
              <w:t>julio</w:t>
            </w:r>
            <w:r>
              <w:rPr>
                <w:spacing w:val="-2"/>
                <w:sz w:val="14"/>
              </w:rPr>
              <w:t> </w:t>
            </w:r>
            <w:r>
              <w:rPr>
                <w:sz w:val="14"/>
              </w:rPr>
              <w:t>de </w:t>
            </w:r>
            <w:r>
              <w:rPr>
                <w:spacing w:val="-4"/>
                <w:sz w:val="14"/>
              </w:rPr>
              <w:t>1991</w:t>
            </w:r>
          </w:p>
        </w:tc>
      </w:tr>
      <w:tr>
        <w:trPr>
          <w:trHeight w:val="160" w:hRule="atLeast"/>
        </w:trPr>
        <w:tc>
          <w:tcPr>
            <w:tcW w:w="1594" w:type="dxa"/>
          </w:tcPr>
          <w:p>
            <w:pPr>
              <w:pStyle w:val="TableParagraph"/>
              <w:spacing w:line="140" w:lineRule="exact"/>
              <w:ind w:left="115"/>
              <w:rPr>
                <w:sz w:val="14"/>
              </w:rPr>
            </w:pPr>
            <w:r>
              <w:rPr>
                <w:sz w:val="14"/>
              </w:rPr>
              <w:t>Decreto</w:t>
            </w:r>
            <w:r>
              <w:rPr>
                <w:spacing w:val="-3"/>
                <w:sz w:val="14"/>
              </w:rPr>
              <w:t> </w:t>
            </w:r>
            <w:r>
              <w:rPr>
                <w:sz w:val="14"/>
              </w:rPr>
              <w:t>019</w:t>
            </w:r>
            <w:r>
              <w:rPr>
                <w:spacing w:val="-3"/>
                <w:sz w:val="14"/>
              </w:rPr>
              <w:t> </w:t>
            </w:r>
            <w:r>
              <w:rPr>
                <w:sz w:val="14"/>
              </w:rPr>
              <w:t>de</w:t>
            </w:r>
            <w:r>
              <w:rPr>
                <w:spacing w:val="-2"/>
                <w:sz w:val="14"/>
              </w:rPr>
              <w:t> </w:t>
            </w:r>
            <w:r>
              <w:rPr>
                <w:spacing w:val="-4"/>
                <w:sz w:val="14"/>
              </w:rPr>
              <w:t>2012</w:t>
            </w:r>
          </w:p>
        </w:tc>
        <w:tc>
          <w:tcPr>
            <w:tcW w:w="5995" w:type="dxa"/>
          </w:tcPr>
          <w:p>
            <w:pPr>
              <w:pStyle w:val="TableParagraph"/>
              <w:spacing w:line="140" w:lineRule="exact"/>
              <w:ind w:left="114"/>
              <w:rPr>
                <w:sz w:val="14"/>
              </w:rPr>
            </w:pPr>
            <w:r>
              <w:rPr>
                <w:sz w:val="14"/>
              </w:rPr>
              <w:t>“Procedimientos</w:t>
            </w:r>
            <w:r>
              <w:rPr>
                <w:spacing w:val="-6"/>
                <w:sz w:val="14"/>
              </w:rPr>
              <w:t> </w:t>
            </w:r>
            <w:r>
              <w:rPr>
                <w:sz w:val="14"/>
              </w:rPr>
              <w:t>y</w:t>
            </w:r>
            <w:r>
              <w:rPr>
                <w:spacing w:val="-7"/>
                <w:sz w:val="14"/>
              </w:rPr>
              <w:t> </w:t>
            </w:r>
            <w:r>
              <w:rPr>
                <w:sz w:val="14"/>
              </w:rPr>
              <w:t>trámites</w:t>
            </w:r>
            <w:r>
              <w:rPr>
                <w:spacing w:val="-5"/>
                <w:sz w:val="14"/>
              </w:rPr>
              <w:t> </w:t>
            </w:r>
            <w:r>
              <w:rPr>
                <w:sz w:val="14"/>
              </w:rPr>
              <w:t>innecesarios</w:t>
            </w:r>
            <w:r>
              <w:rPr>
                <w:spacing w:val="-6"/>
                <w:sz w:val="14"/>
              </w:rPr>
              <w:t> </w:t>
            </w:r>
            <w:r>
              <w:rPr>
                <w:sz w:val="14"/>
              </w:rPr>
              <w:t>existentes</w:t>
            </w:r>
            <w:r>
              <w:rPr>
                <w:spacing w:val="-5"/>
                <w:sz w:val="14"/>
              </w:rPr>
              <w:t> </w:t>
            </w:r>
            <w:r>
              <w:rPr>
                <w:sz w:val="14"/>
              </w:rPr>
              <w:t>en</w:t>
            </w:r>
            <w:r>
              <w:rPr>
                <w:spacing w:val="-7"/>
                <w:sz w:val="14"/>
              </w:rPr>
              <w:t> </w:t>
            </w:r>
            <w:r>
              <w:rPr>
                <w:sz w:val="14"/>
              </w:rPr>
              <w:t>la</w:t>
            </w:r>
            <w:r>
              <w:rPr>
                <w:spacing w:val="-6"/>
                <w:sz w:val="14"/>
              </w:rPr>
              <w:t> </w:t>
            </w:r>
            <w:r>
              <w:rPr>
                <w:sz w:val="14"/>
              </w:rPr>
              <w:t>Administración</w:t>
            </w:r>
            <w:r>
              <w:rPr>
                <w:spacing w:val="-7"/>
                <w:sz w:val="14"/>
              </w:rPr>
              <w:t> </w:t>
            </w:r>
            <w:r>
              <w:rPr>
                <w:spacing w:val="-2"/>
                <w:sz w:val="14"/>
              </w:rPr>
              <w:t>Pública”,</w:t>
            </w:r>
          </w:p>
        </w:tc>
        <w:tc>
          <w:tcPr>
            <w:tcW w:w="1810" w:type="dxa"/>
          </w:tcPr>
          <w:p>
            <w:pPr>
              <w:pStyle w:val="TableParagraph"/>
              <w:spacing w:line="140" w:lineRule="exact"/>
              <w:ind w:left="12" w:right="4"/>
              <w:jc w:val="center"/>
              <w:rPr>
                <w:sz w:val="14"/>
              </w:rPr>
            </w:pPr>
            <w:r>
              <w:rPr>
                <w:sz w:val="14"/>
              </w:rPr>
              <w:t>10</w:t>
            </w:r>
            <w:r>
              <w:rPr>
                <w:spacing w:val="-2"/>
                <w:sz w:val="14"/>
              </w:rPr>
              <w:t> </w:t>
            </w:r>
            <w:r>
              <w:rPr>
                <w:sz w:val="14"/>
              </w:rPr>
              <w:t>de</w:t>
            </w:r>
            <w:r>
              <w:rPr>
                <w:spacing w:val="-2"/>
                <w:sz w:val="14"/>
              </w:rPr>
              <w:t> </w:t>
            </w:r>
            <w:r>
              <w:rPr>
                <w:sz w:val="14"/>
              </w:rPr>
              <w:t>enero</w:t>
            </w:r>
            <w:r>
              <w:rPr>
                <w:spacing w:val="-2"/>
                <w:sz w:val="14"/>
              </w:rPr>
              <w:t> </w:t>
            </w:r>
            <w:r>
              <w:rPr>
                <w:sz w:val="14"/>
              </w:rPr>
              <w:t>de</w:t>
            </w:r>
            <w:r>
              <w:rPr>
                <w:spacing w:val="-1"/>
                <w:sz w:val="14"/>
              </w:rPr>
              <w:t> </w:t>
            </w:r>
            <w:r>
              <w:rPr>
                <w:spacing w:val="-4"/>
                <w:sz w:val="14"/>
              </w:rPr>
              <w:t>2012</w:t>
            </w:r>
          </w:p>
        </w:tc>
      </w:tr>
      <w:tr>
        <w:trPr>
          <w:trHeight w:val="160" w:hRule="atLeast"/>
        </w:trPr>
        <w:tc>
          <w:tcPr>
            <w:tcW w:w="1594" w:type="dxa"/>
          </w:tcPr>
          <w:p>
            <w:pPr>
              <w:pStyle w:val="TableParagraph"/>
              <w:spacing w:line="140" w:lineRule="exact"/>
              <w:ind w:left="115"/>
              <w:rPr>
                <w:sz w:val="14"/>
              </w:rPr>
            </w:pPr>
            <w:r>
              <w:rPr>
                <w:sz w:val="14"/>
              </w:rPr>
              <w:t>Decreto</w:t>
            </w:r>
            <w:r>
              <w:rPr>
                <w:spacing w:val="-4"/>
                <w:sz w:val="14"/>
              </w:rPr>
              <w:t> </w:t>
            </w:r>
            <w:r>
              <w:rPr>
                <w:sz w:val="14"/>
              </w:rPr>
              <w:t>103</w:t>
            </w:r>
            <w:r>
              <w:rPr>
                <w:spacing w:val="-3"/>
                <w:sz w:val="14"/>
              </w:rPr>
              <w:t> </w:t>
            </w:r>
            <w:r>
              <w:rPr>
                <w:sz w:val="14"/>
              </w:rPr>
              <w:t>DE</w:t>
            </w:r>
            <w:r>
              <w:rPr>
                <w:spacing w:val="-3"/>
                <w:sz w:val="14"/>
              </w:rPr>
              <w:t> </w:t>
            </w:r>
            <w:r>
              <w:rPr>
                <w:spacing w:val="-4"/>
                <w:sz w:val="14"/>
              </w:rPr>
              <w:t>2015</w:t>
            </w:r>
          </w:p>
        </w:tc>
        <w:tc>
          <w:tcPr>
            <w:tcW w:w="5995" w:type="dxa"/>
          </w:tcPr>
          <w:p>
            <w:pPr>
              <w:pStyle w:val="TableParagraph"/>
              <w:spacing w:line="140" w:lineRule="exact"/>
              <w:ind w:left="114"/>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3"/>
                <w:sz w:val="14"/>
              </w:rPr>
              <w:t> </w:t>
            </w:r>
            <w:r>
              <w:rPr>
                <w:sz w:val="14"/>
              </w:rPr>
              <w:t>reglamenta</w:t>
            </w:r>
            <w:r>
              <w:rPr>
                <w:spacing w:val="-2"/>
                <w:sz w:val="14"/>
              </w:rPr>
              <w:t> </w:t>
            </w:r>
            <w:r>
              <w:rPr>
                <w:sz w:val="14"/>
              </w:rPr>
              <w:t>parcialmente</w:t>
            </w:r>
            <w:r>
              <w:rPr>
                <w:spacing w:val="-2"/>
                <w:sz w:val="14"/>
              </w:rPr>
              <w:t> </w:t>
            </w:r>
            <w:r>
              <w:rPr>
                <w:sz w:val="14"/>
              </w:rPr>
              <w:t>la</w:t>
            </w:r>
            <w:r>
              <w:rPr>
                <w:spacing w:val="-2"/>
                <w:sz w:val="14"/>
              </w:rPr>
              <w:t> </w:t>
            </w:r>
            <w:r>
              <w:rPr>
                <w:sz w:val="14"/>
              </w:rPr>
              <w:t>Ley</w:t>
            </w:r>
            <w:r>
              <w:rPr>
                <w:spacing w:val="-3"/>
                <w:sz w:val="14"/>
              </w:rPr>
              <w:t> </w:t>
            </w:r>
            <w:r>
              <w:rPr>
                <w:sz w:val="14"/>
              </w:rPr>
              <w:t>1712</w:t>
            </w:r>
            <w:r>
              <w:rPr>
                <w:spacing w:val="-3"/>
                <w:sz w:val="14"/>
              </w:rPr>
              <w:t> </w:t>
            </w:r>
            <w:r>
              <w:rPr>
                <w:sz w:val="14"/>
              </w:rPr>
              <w:t>de</w:t>
            </w:r>
            <w:r>
              <w:rPr>
                <w:spacing w:val="-2"/>
                <w:sz w:val="14"/>
              </w:rPr>
              <w:t> </w:t>
            </w:r>
            <w:r>
              <w:rPr>
                <w:sz w:val="14"/>
              </w:rPr>
              <w:t>2014</w:t>
            </w:r>
            <w:r>
              <w:rPr>
                <w:spacing w:val="-3"/>
                <w:sz w:val="14"/>
              </w:rPr>
              <w:t> </w:t>
            </w:r>
            <w:r>
              <w:rPr>
                <w:sz w:val="14"/>
              </w:rPr>
              <w:t>y</w:t>
            </w:r>
            <w:r>
              <w:rPr>
                <w:spacing w:val="-3"/>
                <w:sz w:val="14"/>
              </w:rPr>
              <w:t> </w:t>
            </w:r>
            <w:r>
              <w:rPr>
                <w:sz w:val="14"/>
              </w:rPr>
              <w:t>se</w:t>
            </w:r>
            <w:r>
              <w:rPr>
                <w:spacing w:val="-2"/>
                <w:sz w:val="14"/>
              </w:rPr>
              <w:t> </w:t>
            </w:r>
            <w:r>
              <w:rPr>
                <w:sz w:val="14"/>
              </w:rPr>
              <w:t>dictan</w:t>
            </w:r>
            <w:r>
              <w:rPr>
                <w:spacing w:val="-3"/>
                <w:sz w:val="14"/>
              </w:rPr>
              <w:t> </w:t>
            </w:r>
            <w:r>
              <w:rPr>
                <w:sz w:val="14"/>
              </w:rPr>
              <w:t>otras</w:t>
            </w:r>
            <w:r>
              <w:rPr>
                <w:spacing w:val="-2"/>
                <w:sz w:val="14"/>
              </w:rPr>
              <w:t> disposiciones"</w:t>
            </w:r>
          </w:p>
        </w:tc>
        <w:tc>
          <w:tcPr>
            <w:tcW w:w="1810" w:type="dxa"/>
          </w:tcPr>
          <w:p>
            <w:pPr>
              <w:pStyle w:val="TableParagraph"/>
              <w:spacing w:line="140" w:lineRule="exact"/>
              <w:ind w:left="12" w:right="4"/>
              <w:jc w:val="center"/>
              <w:rPr>
                <w:sz w:val="14"/>
              </w:rPr>
            </w:pPr>
            <w:r>
              <w:rPr>
                <w:sz w:val="14"/>
              </w:rPr>
              <w:t>15</w:t>
            </w:r>
            <w:r>
              <w:rPr>
                <w:spacing w:val="-2"/>
                <w:sz w:val="14"/>
              </w:rPr>
              <w:t> </w:t>
            </w:r>
            <w:r>
              <w:rPr>
                <w:sz w:val="14"/>
              </w:rPr>
              <w:t>de</w:t>
            </w:r>
            <w:r>
              <w:rPr>
                <w:spacing w:val="-2"/>
                <w:sz w:val="14"/>
              </w:rPr>
              <w:t> </w:t>
            </w:r>
            <w:r>
              <w:rPr>
                <w:sz w:val="14"/>
              </w:rPr>
              <w:t>enero</w:t>
            </w:r>
            <w:r>
              <w:rPr>
                <w:spacing w:val="-2"/>
                <w:sz w:val="14"/>
              </w:rPr>
              <w:t> </w:t>
            </w:r>
            <w:r>
              <w:rPr>
                <w:sz w:val="14"/>
              </w:rPr>
              <w:t>de</w:t>
            </w:r>
            <w:r>
              <w:rPr>
                <w:spacing w:val="-1"/>
                <w:sz w:val="14"/>
              </w:rPr>
              <w:t> </w:t>
            </w:r>
            <w:r>
              <w:rPr>
                <w:spacing w:val="-4"/>
                <w:sz w:val="14"/>
              </w:rPr>
              <w:t>2015</w:t>
            </w:r>
          </w:p>
        </w:tc>
      </w:tr>
      <w:tr>
        <w:trPr>
          <w:trHeight w:val="323" w:hRule="atLeast"/>
        </w:trPr>
        <w:tc>
          <w:tcPr>
            <w:tcW w:w="1594" w:type="dxa"/>
          </w:tcPr>
          <w:p>
            <w:pPr>
              <w:pStyle w:val="TableParagraph"/>
              <w:spacing w:before="80"/>
              <w:ind w:left="115"/>
              <w:rPr>
                <w:sz w:val="14"/>
              </w:rPr>
            </w:pPr>
            <w:r>
              <w:rPr>
                <w:sz w:val="14"/>
              </w:rPr>
              <w:t>Decreto</w:t>
            </w:r>
            <w:r>
              <w:rPr>
                <w:spacing w:val="-3"/>
                <w:sz w:val="14"/>
              </w:rPr>
              <w:t> </w:t>
            </w:r>
            <w:r>
              <w:rPr>
                <w:sz w:val="14"/>
              </w:rPr>
              <w:t>109</w:t>
            </w:r>
            <w:r>
              <w:rPr>
                <w:spacing w:val="-3"/>
                <w:sz w:val="14"/>
              </w:rPr>
              <w:t> </w:t>
            </w:r>
            <w:r>
              <w:rPr>
                <w:sz w:val="14"/>
              </w:rPr>
              <w:t>de</w:t>
            </w:r>
            <w:r>
              <w:rPr>
                <w:spacing w:val="-2"/>
                <w:sz w:val="14"/>
              </w:rPr>
              <w:t> </w:t>
            </w:r>
            <w:r>
              <w:rPr>
                <w:spacing w:val="-4"/>
                <w:sz w:val="14"/>
              </w:rPr>
              <w:t>2009</w:t>
            </w:r>
          </w:p>
        </w:tc>
        <w:tc>
          <w:tcPr>
            <w:tcW w:w="5995" w:type="dxa"/>
          </w:tcPr>
          <w:p>
            <w:pPr>
              <w:pStyle w:val="TableParagraph"/>
              <w:spacing w:line="160" w:lineRule="atLeast"/>
              <w:ind w:left="114" w:right="208"/>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modifica</w:t>
            </w:r>
            <w:r>
              <w:rPr>
                <w:spacing w:val="-3"/>
                <w:sz w:val="14"/>
              </w:rPr>
              <w:t> </w:t>
            </w:r>
            <w:r>
              <w:rPr>
                <w:sz w:val="14"/>
              </w:rPr>
              <w:t>la</w:t>
            </w:r>
            <w:r>
              <w:rPr>
                <w:spacing w:val="-3"/>
                <w:sz w:val="14"/>
              </w:rPr>
              <w:t> </w:t>
            </w:r>
            <w:r>
              <w:rPr>
                <w:sz w:val="14"/>
              </w:rPr>
              <w:t>estructura</w:t>
            </w:r>
            <w:r>
              <w:rPr>
                <w:spacing w:val="-3"/>
                <w:sz w:val="14"/>
              </w:rPr>
              <w:t> </w:t>
            </w:r>
            <w:r>
              <w:rPr>
                <w:sz w:val="14"/>
              </w:rPr>
              <w:t>de</w:t>
            </w:r>
            <w:r>
              <w:rPr>
                <w:spacing w:val="-3"/>
                <w:sz w:val="14"/>
              </w:rPr>
              <w:t> </w:t>
            </w:r>
            <w:r>
              <w:rPr>
                <w:sz w:val="14"/>
              </w:rPr>
              <w:t>la</w:t>
            </w:r>
            <w:r>
              <w:rPr>
                <w:spacing w:val="-3"/>
                <w:sz w:val="14"/>
              </w:rPr>
              <w:t> </w:t>
            </w:r>
            <w:r>
              <w:rPr>
                <w:sz w:val="14"/>
              </w:rPr>
              <w:t>Secretaría</w:t>
            </w:r>
            <w:r>
              <w:rPr>
                <w:spacing w:val="-3"/>
                <w:sz w:val="14"/>
              </w:rPr>
              <w:t> </w:t>
            </w:r>
            <w:r>
              <w:rPr>
                <w:sz w:val="14"/>
              </w:rPr>
              <w:t>Distrital</w:t>
            </w:r>
            <w:r>
              <w:rPr>
                <w:spacing w:val="-4"/>
                <w:sz w:val="14"/>
              </w:rPr>
              <w:t> </w:t>
            </w:r>
            <w:r>
              <w:rPr>
                <w:sz w:val="14"/>
              </w:rPr>
              <w:t>de</w:t>
            </w:r>
            <w:r>
              <w:rPr>
                <w:spacing w:val="-3"/>
                <w:sz w:val="14"/>
              </w:rPr>
              <w:t> </w:t>
            </w:r>
            <w:r>
              <w:rPr>
                <w:sz w:val="14"/>
              </w:rPr>
              <w:t>Ambiente” -</w:t>
            </w:r>
            <w:r>
              <w:rPr>
                <w:spacing w:val="-4"/>
                <w:sz w:val="14"/>
              </w:rPr>
              <w:t> </w:t>
            </w:r>
            <w:r>
              <w:rPr>
                <w:sz w:val="14"/>
              </w:rPr>
              <w:t>Decreto</w:t>
            </w:r>
            <w:r>
              <w:rPr>
                <w:spacing w:val="-2"/>
                <w:sz w:val="14"/>
              </w:rPr>
              <w:t> </w:t>
            </w:r>
            <w:r>
              <w:rPr>
                <w:sz w:val="14"/>
              </w:rPr>
              <w:t>175</w:t>
            </w:r>
            <w:r>
              <w:rPr>
                <w:spacing w:val="-4"/>
                <w:sz w:val="14"/>
              </w:rPr>
              <w:t> </w:t>
            </w:r>
            <w:r>
              <w:rPr>
                <w:sz w:val="14"/>
              </w:rPr>
              <w:t>de</w:t>
            </w:r>
            <w:r>
              <w:rPr>
                <w:spacing w:val="-3"/>
                <w:sz w:val="14"/>
              </w:rPr>
              <w:t> </w:t>
            </w:r>
            <w:r>
              <w:rPr>
                <w:sz w:val="14"/>
              </w:rPr>
              <w:t>2009</w:t>
            </w:r>
            <w:r>
              <w:rPr>
                <w:spacing w:val="40"/>
                <w:sz w:val="14"/>
              </w:rPr>
              <w:t> </w:t>
            </w:r>
            <w:r>
              <w:rPr>
                <w:sz w:val="14"/>
              </w:rPr>
              <w:t>“Por el cual se modifica el Decreto 109 de marzo 16 de 2009”</w:t>
            </w:r>
          </w:p>
        </w:tc>
        <w:tc>
          <w:tcPr>
            <w:tcW w:w="1810" w:type="dxa"/>
          </w:tcPr>
          <w:p>
            <w:pPr>
              <w:pStyle w:val="TableParagraph"/>
              <w:spacing w:before="80"/>
              <w:ind w:left="12" w:right="4"/>
              <w:jc w:val="center"/>
              <w:rPr>
                <w:sz w:val="14"/>
              </w:rPr>
            </w:pPr>
            <w:r>
              <w:rPr>
                <w:sz w:val="14"/>
              </w:rPr>
              <w:t>16</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2009</w:t>
            </w:r>
          </w:p>
        </w:tc>
      </w:tr>
      <w:tr>
        <w:trPr>
          <w:trHeight w:val="321" w:hRule="atLeast"/>
        </w:trPr>
        <w:tc>
          <w:tcPr>
            <w:tcW w:w="1594" w:type="dxa"/>
          </w:tcPr>
          <w:p>
            <w:pPr>
              <w:pStyle w:val="TableParagraph"/>
              <w:spacing w:before="78"/>
              <w:ind w:left="115"/>
              <w:rPr>
                <w:sz w:val="14"/>
              </w:rPr>
            </w:pPr>
            <w:r>
              <w:rPr>
                <w:sz w:val="14"/>
              </w:rPr>
              <w:t>Decreto</w:t>
            </w:r>
            <w:r>
              <w:rPr>
                <w:spacing w:val="-4"/>
                <w:sz w:val="14"/>
              </w:rPr>
              <w:t> </w:t>
            </w:r>
            <w:r>
              <w:rPr>
                <w:sz w:val="14"/>
              </w:rPr>
              <w:t>1541</w:t>
            </w:r>
            <w:r>
              <w:rPr>
                <w:spacing w:val="-3"/>
                <w:sz w:val="14"/>
              </w:rPr>
              <w:t> </w:t>
            </w:r>
            <w:r>
              <w:rPr>
                <w:sz w:val="14"/>
              </w:rPr>
              <w:t>de</w:t>
            </w:r>
            <w:r>
              <w:rPr>
                <w:spacing w:val="-2"/>
                <w:sz w:val="14"/>
              </w:rPr>
              <w:t> </w:t>
            </w:r>
            <w:r>
              <w:rPr>
                <w:spacing w:val="-4"/>
                <w:sz w:val="14"/>
              </w:rPr>
              <w:t>1978</w:t>
            </w:r>
          </w:p>
        </w:tc>
        <w:tc>
          <w:tcPr>
            <w:tcW w:w="5995" w:type="dxa"/>
          </w:tcPr>
          <w:p>
            <w:pPr>
              <w:pStyle w:val="TableParagraph"/>
              <w:spacing w:line="160" w:lineRule="exact"/>
              <w:ind w:left="114" w:right="117"/>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reglamenta</w:t>
            </w:r>
            <w:r>
              <w:rPr>
                <w:spacing w:val="-2"/>
                <w:sz w:val="14"/>
              </w:rPr>
              <w:t> </w:t>
            </w:r>
            <w:r>
              <w:rPr>
                <w:sz w:val="14"/>
              </w:rPr>
              <w:t>la</w:t>
            </w:r>
            <w:r>
              <w:rPr>
                <w:spacing w:val="-2"/>
                <w:sz w:val="14"/>
              </w:rPr>
              <w:t> </w:t>
            </w:r>
            <w:r>
              <w:rPr>
                <w:sz w:val="14"/>
              </w:rPr>
              <w:t>Parte</w:t>
            </w:r>
            <w:r>
              <w:rPr>
                <w:spacing w:val="-2"/>
                <w:sz w:val="14"/>
              </w:rPr>
              <w:t> </w:t>
            </w:r>
            <w:r>
              <w:rPr>
                <w:sz w:val="14"/>
              </w:rPr>
              <w:t>III</w:t>
            </w:r>
            <w:r>
              <w:rPr>
                <w:spacing w:val="-3"/>
                <w:sz w:val="14"/>
              </w:rPr>
              <w:t> </w:t>
            </w:r>
            <w:r>
              <w:rPr>
                <w:sz w:val="14"/>
              </w:rPr>
              <w:t>del</w:t>
            </w:r>
            <w:r>
              <w:rPr>
                <w:spacing w:val="-3"/>
                <w:sz w:val="14"/>
              </w:rPr>
              <w:t> </w:t>
            </w:r>
            <w:r>
              <w:rPr>
                <w:sz w:val="14"/>
              </w:rPr>
              <w:t>Libro</w:t>
            </w:r>
            <w:r>
              <w:rPr>
                <w:spacing w:val="-3"/>
                <w:sz w:val="14"/>
              </w:rPr>
              <w:t> </w:t>
            </w:r>
            <w:r>
              <w:rPr>
                <w:sz w:val="14"/>
              </w:rPr>
              <w:t>II</w:t>
            </w:r>
            <w:r>
              <w:rPr>
                <w:spacing w:val="-3"/>
                <w:sz w:val="14"/>
              </w:rPr>
              <w:t> </w:t>
            </w:r>
            <w:r>
              <w:rPr>
                <w:sz w:val="14"/>
              </w:rPr>
              <w:t>del</w:t>
            </w:r>
            <w:r>
              <w:rPr>
                <w:spacing w:val="-3"/>
                <w:sz w:val="14"/>
              </w:rPr>
              <w:t> </w:t>
            </w:r>
            <w:r>
              <w:rPr>
                <w:sz w:val="14"/>
              </w:rPr>
              <w:t>Decreto -</w:t>
            </w:r>
            <w:r>
              <w:rPr>
                <w:spacing w:val="-3"/>
                <w:sz w:val="14"/>
              </w:rPr>
              <w:t> </w:t>
            </w:r>
            <w:r>
              <w:rPr>
                <w:sz w:val="14"/>
              </w:rPr>
              <w:t>Ley</w:t>
            </w:r>
            <w:r>
              <w:rPr>
                <w:spacing w:val="-3"/>
                <w:sz w:val="14"/>
              </w:rPr>
              <w:t> </w:t>
            </w:r>
            <w:r>
              <w:rPr>
                <w:sz w:val="14"/>
              </w:rPr>
              <w:t>2811</w:t>
            </w:r>
            <w:r>
              <w:rPr>
                <w:spacing w:val="-3"/>
                <w:sz w:val="14"/>
              </w:rPr>
              <w:t> </w:t>
            </w:r>
            <w:r>
              <w:rPr>
                <w:sz w:val="14"/>
              </w:rPr>
              <w:t>de</w:t>
            </w:r>
            <w:r>
              <w:rPr>
                <w:spacing w:val="-2"/>
                <w:sz w:val="14"/>
              </w:rPr>
              <w:t> </w:t>
            </w:r>
            <w:r>
              <w:rPr>
                <w:sz w:val="14"/>
              </w:rPr>
              <w:t>1974:</w:t>
            </w:r>
            <w:r>
              <w:rPr>
                <w:spacing w:val="-3"/>
                <w:sz w:val="14"/>
              </w:rPr>
              <w:t> </w:t>
            </w:r>
            <w:r>
              <w:rPr>
                <w:sz w:val="14"/>
              </w:rPr>
              <w:t>"De</w:t>
            </w:r>
            <w:r>
              <w:rPr>
                <w:spacing w:val="-2"/>
                <w:sz w:val="14"/>
              </w:rPr>
              <w:t> </w:t>
            </w:r>
            <w:r>
              <w:rPr>
                <w:sz w:val="14"/>
              </w:rPr>
              <w:t>las</w:t>
            </w:r>
            <w:r>
              <w:rPr>
                <w:spacing w:val="-1"/>
                <w:sz w:val="14"/>
              </w:rPr>
              <w:t> </w:t>
            </w:r>
            <w:r>
              <w:rPr>
                <w:sz w:val="14"/>
              </w:rPr>
              <w:t>aguas</w:t>
            </w:r>
            <w:r>
              <w:rPr>
                <w:spacing w:val="-4"/>
                <w:sz w:val="14"/>
              </w:rPr>
              <w:t> </w:t>
            </w:r>
            <w:r>
              <w:rPr>
                <w:sz w:val="14"/>
              </w:rPr>
              <w:t>no</w:t>
            </w:r>
            <w:r>
              <w:rPr>
                <w:spacing w:val="40"/>
                <w:sz w:val="14"/>
              </w:rPr>
              <w:t> </w:t>
            </w:r>
            <w:r>
              <w:rPr>
                <w:sz w:val="14"/>
              </w:rPr>
              <w:t>marítimas" y parcialmente la Ley 23 de 1973.</w:t>
            </w:r>
          </w:p>
        </w:tc>
        <w:tc>
          <w:tcPr>
            <w:tcW w:w="1810" w:type="dxa"/>
          </w:tcPr>
          <w:p>
            <w:pPr>
              <w:pStyle w:val="TableParagraph"/>
              <w:spacing w:before="78"/>
              <w:ind w:left="12" w:right="6"/>
              <w:jc w:val="center"/>
              <w:rPr>
                <w:sz w:val="14"/>
              </w:rPr>
            </w:pPr>
            <w:r>
              <w:rPr>
                <w:sz w:val="14"/>
              </w:rPr>
              <w:t>28</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1978</w:t>
            </w:r>
          </w:p>
        </w:tc>
      </w:tr>
      <w:tr>
        <w:trPr>
          <w:trHeight w:val="321" w:hRule="atLeast"/>
        </w:trPr>
        <w:tc>
          <w:tcPr>
            <w:tcW w:w="1594" w:type="dxa"/>
          </w:tcPr>
          <w:p>
            <w:pPr>
              <w:pStyle w:val="TableParagraph"/>
              <w:spacing w:before="80"/>
              <w:ind w:left="115"/>
              <w:rPr>
                <w:sz w:val="14"/>
              </w:rPr>
            </w:pPr>
            <w:r>
              <w:rPr>
                <w:sz w:val="14"/>
              </w:rPr>
              <w:t>Decreto</w:t>
            </w:r>
            <w:r>
              <w:rPr>
                <w:spacing w:val="-6"/>
                <w:sz w:val="14"/>
              </w:rPr>
              <w:t> </w:t>
            </w:r>
            <w:r>
              <w:rPr>
                <w:spacing w:val="-5"/>
                <w:sz w:val="14"/>
              </w:rPr>
              <w:t>155</w:t>
            </w:r>
          </w:p>
        </w:tc>
        <w:tc>
          <w:tcPr>
            <w:tcW w:w="5995" w:type="dxa"/>
          </w:tcPr>
          <w:p>
            <w:pPr>
              <w:pStyle w:val="TableParagraph"/>
              <w:spacing w:line="160" w:lineRule="exact"/>
              <w:ind w:left="114" w:right="117"/>
              <w:rPr>
                <w:sz w:val="14"/>
              </w:rPr>
            </w:pPr>
            <w:r>
              <w:rPr>
                <w:sz w:val="14"/>
              </w:rPr>
              <w:t>Por el cual se reglamenta el artículo 43 de la Ley 99 de 1993 sobre tasas por utilización de aguas y se</w:t>
            </w:r>
            <w:r>
              <w:rPr>
                <w:spacing w:val="40"/>
                <w:sz w:val="14"/>
              </w:rPr>
              <w:t> </w:t>
            </w:r>
            <w:r>
              <w:rPr>
                <w:sz w:val="14"/>
              </w:rPr>
              <w:t>adoptan otras disposiciones</w:t>
            </w:r>
          </w:p>
        </w:tc>
        <w:tc>
          <w:tcPr>
            <w:tcW w:w="1810" w:type="dxa"/>
          </w:tcPr>
          <w:p>
            <w:pPr>
              <w:pStyle w:val="TableParagraph"/>
              <w:spacing w:before="80"/>
              <w:ind w:left="12" w:right="4"/>
              <w:jc w:val="center"/>
              <w:rPr>
                <w:sz w:val="14"/>
              </w:rPr>
            </w:pPr>
            <w:r>
              <w:rPr>
                <w:sz w:val="14"/>
              </w:rPr>
              <w:t>22</w:t>
            </w:r>
            <w:r>
              <w:rPr>
                <w:spacing w:val="-2"/>
                <w:sz w:val="14"/>
              </w:rPr>
              <w:t> </w:t>
            </w:r>
            <w:r>
              <w:rPr>
                <w:sz w:val="14"/>
              </w:rPr>
              <w:t>de</w:t>
            </w:r>
            <w:r>
              <w:rPr>
                <w:spacing w:val="-2"/>
                <w:sz w:val="14"/>
              </w:rPr>
              <w:t> </w:t>
            </w:r>
            <w:r>
              <w:rPr>
                <w:sz w:val="14"/>
              </w:rPr>
              <w:t>enero</w:t>
            </w:r>
            <w:r>
              <w:rPr>
                <w:spacing w:val="-2"/>
                <w:sz w:val="14"/>
              </w:rPr>
              <w:t> </w:t>
            </w:r>
            <w:r>
              <w:rPr>
                <w:sz w:val="14"/>
              </w:rPr>
              <w:t>de</w:t>
            </w:r>
            <w:r>
              <w:rPr>
                <w:spacing w:val="-1"/>
                <w:sz w:val="14"/>
              </w:rPr>
              <w:t> </w:t>
            </w:r>
            <w:r>
              <w:rPr>
                <w:spacing w:val="-4"/>
                <w:sz w:val="14"/>
              </w:rPr>
              <w:t>2004</w:t>
            </w:r>
          </w:p>
        </w:tc>
      </w:tr>
      <w:tr>
        <w:trPr>
          <w:trHeight w:val="323" w:hRule="atLeast"/>
        </w:trPr>
        <w:tc>
          <w:tcPr>
            <w:tcW w:w="1594" w:type="dxa"/>
          </w:tcPr>
          <w:p>
            <w:pPr>
              <w:pStyle w:val="TableParagraph"/>
              <w:spacing w:before="80"/>
              <w:ind w:left="115"/>
              <w:rPr>
                <w:sz w:val="14"/>
              </w:rPr>
            </w:pPr>
            <w:r>
              <w:rPr>
                <w:sz w:val="14"/>
              </w:rPr>
              <w:t>Decreto</w:t>
            </w:r>
            <w:r>
              <w:rPr>
                <w:spacing w:val="-6"/>
                <w:sz w:val="14"/>
              </w:rPr>
              <w:t> </w:t>
            </w:r>
            <w:r>
              <w:rPr>
                <w:spacing w:val="-4"/>
                <w:sz w:val="14"/>
              </w:rPr>
              <w:t>1575</w:t>
            </w:r>
          </w:p>
        </w:tc>
        <w:tc>
          <w:tcPr>
            <w:tcW w:w="5995" w:type="dxa"/>
          </w:tcPr>
          <w:p>
            <w:pPr>
              <w:pStyle w:val="TableParagraph"/>
              <w:spacing w:line="160" w:lineRule="atLeast"/>
              <w:ind w:left="114" w:right="117"/>
              <w:rPr>
                <w:sz w:val="14"/>
              </w:rPr>
            </w:pPr>
            <w:r>
              <w:rPr>
                <w:sz w:val="14"/>
              </w:rPr>
              <w:t>Por el cual se establece el Sistema para la</w:t>
            </w:r>
            <w:r>
              <w:rPr>
                <w:spacing w:val="-2"/>
                <w:sz w:val="14"/>
              </w:rPr>
              <w:t> </w:t>
            </w:r>
            <w:r>
              <w:rPr>
                <w:sz w:val="14"/>
              </w:rPr>
              <w:t>Protección y Control de la Calidad del Agua para Consumo</w:t>
            </w:r>
            <w:r>
              <w:rPr>
                <w:spacing w:val="40"/>
                <w:sz w:val="14"/>
              </w:rPr>
              <w:t> </w:t>
            </w:r>
            <w:r>
              <w:rPr>
                <w:spacing w:val="-2"/>
                <w:sz w:val="14"/>
              </w:rPr>
              <w:t>Humano.</w:t>
            </w:r>
          </w:p>
        </w:tc>
        <w:tc>
          <w:tcPr>
            <w:tcW w:w="1810" w:type="dxa"/>
          </w:tcPr>
          <w:p>
            <w:pPr>
              <w:pStyle w:val="TableParagraph"/>
              <w:spacing w:before="80"/>
              <w:ind w:left="12" w:right="6"/>
              <w:jc w:val="center"/>
              <w:rPr>
                <w:sz w:val="14"/>
              </w:rPr>
            </w:pPr>
            <w:r>
              <w:rPr>
                <w:sz w:val="14"/>
              </w:rPr>
              <w:t>9</w:t>
            </w:r>
            <w:r>
              <w:rPr>
                <w:spacing w:val="-2"/>
                <w:sz w:val="14"/>
              </w:rPr>
              <w:t> </w:t>
            </w:r>
            <w:r>
              <w:rPr>
                <w:sz w:val="14"/>
              </w:rPr>
              <w:t>de</w:t>
            </w:r>
            <w:r>
              <w:rPr>
                <w:spacing w:val="-1"/>
                <w:sz w:val="14"/>
              </w:rPr>
              <w:t> </w:t>
            </w:r>
            <w:r>
              <w:rPr>
                <w:sz w:val="14"/>
              </w:rPr>
              <w:t>mayo de</w:t>
            </w:r>
            <w:r>
              <w:rPr>
                <w:spacing w:val="-1"/>
                <w:sz w:val="14"/>
              </w:rPr>
              <w:t> </w:t>
            </w:r>
            <w:r>
              <w:rPr>
                <w:spacing w:val="-4"/>
                <w:sz w:val="14"/>
              </w:rPr>
              <w:t>2007</w:t>
            </w:r>
          </w:p>
        </w:tc>
      </w:tr>
      <w:tr>
        <w:trPr>
          <w:trHeight w:val="321" w:hRule="atLeast"/>
        </w:trPr>
        <w:tc>
          <w:tcPr>
            <w:tcW w:w="1594" w:type="dxa"/>
          </w:tcPr>
          <w:p>
            <w:pPr>
              <w:pStyle w:val="TableParagraph"/>
              <w:spacing w:before="78"/>
              <w:ind w:left="115"/>
              <w:rPr>
                <w:sz w:val="14"/>
              </w:rPr>
            </w:pPr>
            <w:r>
              <w:rPr>
                <w:sz w:val="14"/>
              </w:rPr>
              <w:t>Decreto</w:t>
            </w:r>
            <w:r>
              <w:rPr>
                <w:spacing w:val="-6"/>
                <w:sz w:val="14"/>
              </w:rPr>
              <w:t> </w:t>
            </w:r>
            <w:r>
              <w:rPr>
                <w:spacing w:val="-4"/>
                <w:sz w:val="14"/>
              </w:rPr>
              <w:t>1640</w:t>
            </w:r>
          </w:p>
        </w:tc>
        <w:tc>
          <w:tcPr>
            <w:tcW w:w="5995" w:type="dxa"/>
          </w:tcPr>
          <w:p>
            <w:pPr>
              <w:pStyle w:val="TableParagraph"/>
              <w:spacing w:line="160" w:lineRule="exact"/>
              <w:ind w:left="114" w:right="117"/>
              <w:rPr>
                <w:sz w:val="14"/>
              </w:rPr>
            </w:pPr>
            <w:r>
              <w:rPr>
                <w:sz w:val="14"/>
              </w:rPr>
              <w:t>Por medio del cual se reglamentan los instrumentos para la planificación, ordenación y manejo de las</w:t>
            </w:r>
            <w:r>
              <w:rPr>
                <w:spacing w:val="40"/>
                <w:sz w:val="14"/>
              </w:rPr>
              <w:t> </w:t>
            </w:r>
            <w:r>
              <w:rPr>
                <w:sz w:val="14"/>
              </w:rPr>
              <w:t>cuencas hidrográficas y acuíferos, y se dictan otras disposiciones.</w:t>
            </w:r>
          </w:p>
        </w:tc>
        <w:tc>
          <w:tcPr>
            <w:tcW w:w="1810" w:type="dxa"/>
          </w:tcPr>
          <w:p>
            <w:pPr>
              <w:pStyle w:val="TableParagraph"/>
              <w:spacing w:before="78"/>
              <w:ind w:left="12" w:right="4"/>
              <w:jc w:val="center"/>
              <w:rPr>
                <w:sz w:val="14"/>
              </w:rPr>
            </w:pPr>
            <w:r>
              <w:rPr>
                <w:sz w:val="14"/>
              </w:rPr>
              <w:t>2</w:t>
            </w:r>
            <w:r>
              <w:rPr>
                <w:spacing w:val="-3"/>
                <w:sz w:val="14"/>
              </w:rPr>
              <w:t> </w:t>
            </w:r>
            <w:r>
              <w:rPr>
                <w:sz w:val="14"/>
              </w:rPr>
              <w:t>de</w:t>
            </w:r>
            <w:r>
              <w:rPr>
                <w:spacing w:val="-1"/>
                <w:sz w:val="14"/>
              </w:rPr>
              <w:t> </w:t>
            </w:r>
            <w:r>
              <w:rPr>
                <w:sz w:val="14"/>
              </w:rPr>
              <w:t>agosto</w:t>
            </w:r>
            <w:r>
              <w:rPr>
                <w:spacing w:val="-2"/>
                <w:sz w:val="14"/>
              </w:rPr>
              <w:t> </w:t>
            </w:r>
            <w:r>
              <w:rPr>
                <w:sz w:val="14"/>
              </w:rPr>
              <w:t>de</w:t>
            </w:r>
            <w:r>
              <w:rPr>
                <w:spacing w:val="-1"/>
                <w:sz w:val="14"/>
              </w:rPr>
              <w:t> </w:t>
            </w:r>
            <w:r>
              <w:rPr>
                <w:spacing w:val="-4"/>
                <w:sz w:val="14"/>
              </w:rPr>
              <w:t>2012</w:t>
            </w:r>
          </w:p>
        </w:tc>
      </w:tr>
      <w:tr>
        <w:trPr>
          <w:trHeight w:val="481" w:hRule="atLeast"/>
        </w:trPr>
        <w:tc>
          <w:tcPr>
            <w:tcW w:w="1594" w:type="dxa"/>
          </w:tcPr>
          <w:p>
            <w:pPr>
              <w:pStyle w:val="TableParagraph"/>
              <w:spacing w:before="159"/>
              <w:ind w:left="115"/>
              <w:rPr>
                <w:sz w:val="14"/>
              </w:rPr>
            </w:pPr>
            <w:r>
              <w:rPr>
                <w:sz w:val="14"/>
              </w:rPr>
              <w:t>Decreto</w:t>
            </w:r>
            <w:r>
              <w:rPr>
                <w:spacing w:val="-6"/>
                <w:sz w:val="14"/>
              </w:rPr>
              <w:t> </w:t>
            </w:r>
            <w:r>
              <w:rPr>
                <w:spacing w:val="-4"/>
                <w:sz w:val="14"/>
              </w:rPr>
              <w:t>1868</w:t>
            </w:r>
          </w:p>
        </w:tc>
        <w:tc>
          <w:tcPr>
            <w:tcW w:w="5995" w:type="dxa"/>
          </w:tcPr>
          <w:p>
            <w:pPr>
              <w:pStyle w:val="TableParagraph"/>
              <w:spacing w:line="160" w:lineRule="exact"/>
              <w:ind w:left="114" w:right="111"/>
              <w:jc w:val="both"/>
              <w:rPr>
                <w:sz w:val="14"/>
              </w:rPr>
            </w:pPr>
            <w:r>
              <w:rPr>
                <w:sz w:val="14"/>
              </w:rPr>
              <w:t>Por</w:t>
            </w:r>
            <w:r>
              <w:rPr>
                <w:spacing w:val="-8"/>
                <w:sz w:val="14"/>
              </w:rPr>
              <w:t> </w:t>
            </w:r>
            <w:r>
              <w:rPr>
                <w:sz w:val="14"/>
              </w:rPr>
              <w:t>el</w:t>
            </w:r>
            <w:r>
              <w:rPr>
                <w:spacing w:val="-8"/>
                <w:sz w:val="14"/>
              </w:rPr>
              <w:t> </w:t>
            </w:r>
            <w:r>
              <w:rPr>
                <w:sz w:val="14"/>
              </w:rPr>
              <w:t>cual</w:t>
            </w:r>
            <w:r>
              <w:rPr>
                <w:spacing w:val="-8"/>
                <w:sz w:val="14"/>
              </w:rPr>
              <w:t> </w:t>
            </w:r>
            <w:r>
              <w:rPr>
                <w:sz w:val="14"/>
              </w:rPr>
              <w:t>se</w:t>
            </w:r>
            <w:r>
              <w:rPr>
                <w:spacing w:val="-7"/>
                <w:sz w:val="14"/>
              </w:rPr>
              <w:t> </w:t>
            </w:r>
            <w:r>
              <w:rPr>
                <w:sz w:val="14"/>
              </w:rPr>
              <w:t>adopta</w:t>
            </w:r>
            <w:r>
              <w:rPr>
                <w:spacing w:val="-7"/>
                <w:sz w:val="14"/>
              </w:rPr>
              <w:t> </w:t>
            </w:r>
            <w:r>
              <w:rPr>
                <w:sz w:val="14"/>
              </w:rPr>
              <w:t>el</w:t>
            </w:r>
            <w:r>
              <w:rPr>
                <w:spacing w:val="-8"/>
                <w:sz w:val="14"/>
              </w:rPr>
              <w:t> </w:t>
            </w:r>
            <w:r>
              <w:rPr>
                <w:sz w:val="14"/>
              </w:rPr>
              <w:t>Plan</w:t>
            </w:r>
            <w:r>
              <w:rPr>
                <w:spacing w:val="-7"/>
                <w:sz w:val="14"/>
              </w:rPr>
              <w:t> </w:t>
            </w:r>
            <w:r>
              <w:rPr>
                <w:sz w:val="14"/>
              </w:rPr>
              <w:t>Nacional</w:t>
            </w:r>
            <w:r>
              <w:rPr>
                <w:spacing w:val="-8"/>
                <w:sz w:val="14"/>
              </w:rPr>
              <w:t> </w:t>
            </w:r>
            <w:r>
              <w:rPr>
                <w:sz w:val="14"/>
              </w:rPr>
              <w:t>de</w:t>
            </w:r>
            <w:r>
              <w:rPr>
                <w:spacing w:val="-7"/>
                <w:sz w:val="14"/>
              </w:rPr>
              <w:t> </w:t>
            </w:r>
            <w:r>
              <w:rPr>
                <w:sz w:val="14"/>
              </w:rPr>
              <w:t>Contingencia</w:t>
            </w:r>
            <w:r>
              <w:rPr>
                <w:spacing w:val="-7"/>
                <w:sz w:val="14"/>
              </w:rPr>
              <w:t> </w:t>
            </w:r>
            <w:r>
              <w:rPr>
                <w:sz w:val="14"/>
              </w:rPr>
              <w:t>frente</w:t>
            </w:r>
            <w:r>
              <w:rPr>
                <w:spacing w:val="-7"/>
                <w:sz w:val="14"/>
              </w:rPr>
              <w:t> </w:t>
            </w:r>
            <w:r>
              <w:rPr>
                <w:sz w:val="14"/>
              </w:rPr>
              <w:t>a</w:t>
            </w:r>
            <w:r>
              <w:rPr>
                <w:spacing w:val="-7"/>
                <w:sz w:val="14"/>
              </w:rPr>
              <w:t> </w:t>
            </w:r>
            <w:r>
              <w:rPr>
                <w:sz w:val="14"/>
              </w:rPr>
              <w:t>pérdidas</w:t>
            </w:r>
            <w:r>
              <w:rPr>
                <w:spacing w:val="-6"/>
                <w:sz w:val="14"/>
              </w:rPr>
              <w:t> </w:t>
            </w:r>
            <w:r>
              <w:rPr>
                <w:sz w:val="14"/>
              </w:rPr>
              <w:t>de</w:t>
            </w:r>
            <w:r>
              <w:rPr>
                <w:spacing w:val="-7"/>
                <w:sz w:val="14"/>
              </w:rPr>
              <w:t> </w:t>
            </w:r>
            <w:r>
              <w:rPr>
                <w:sz w:val="14"/>
              </w:rPr>
              <w:t>contención</w:t>
            </w:r>
            <w:r>
              <w:rPr>
                <w:spacing w:val="-7"/>
                <w:sz w:val="14"/>
              </w:rPr>
              <w:t> </w:t>
            </w:r>
            <w:r>
              <w:rPr>
                <w:sz w:val="14"/>
              </w:rPr>
              <w:t>de</w:t>
            </w:r>
            <w:r>
              <w:rPr>
                <w:spacing w:val="-7"/>
                <w:sz w:val="14"/>
              </w:rPr>
              <w:t> </w:t>
            </w:r>
            <w:r>
              <w:rPr>
                <w:sz w:val="14"/>
              </w:rPr>
              <w:t>hidrocarburos</w:t>
            </w:r>
            <w:r>
              <w:rPr>
                <w:spacing w:val="40"/>
                <w:sz w:val="14"/>
              </w:rPr>
              <w:t> </w:t>
            </w:r>
            <w:r>
              <w:rPr>
                <w:sz w:val="14"/>
              </w:rPr>
              <w:t>y</w:t>
            </w:r>
            <w:r>
              <w:rPr>
                <w:spacing w:val="-4"/>
                <w:sz w:val="14"/>
              </w:rPr>
              <w:t> </w:t>
            </w:r>
            <w:r>
              <w:rPr>
                <w:sz w:val="14"/>
              </w:rPr>
              <w:t>otras</w:t>
            </w:r>
            <w:r>
              <w:rPr>
                <w:spacing w:val="-3"/>
                <w:sz w:val="14"/>
              </w:rPr>
              <w:t> </w:t>
            </w:r>
            <w:r>
              <w:rPr>
                <w:sz w:val="14"/>
              </w:rPr>
              <w:t>sustancias</w:t>
            </w:r>
            <w:r>
              <w:rPr>
                <w:spacing w:val="-3"/>
                <w:sz w:val="14"/>
              </w:rPr>
              <w:t> </w:t>
            </w:r>
            <w:r>
              <w:rPr>
                <w:sz w:val="14"/>
              </w:rPr>
              <w:t>peligrosas</w:t>
            </w:r>
            <w:r>
              <w:rPr>
                <w:spacing w:val="-3"/>
                <w:sz w:val="14"/>
              </w:rPr>
              <w:t> </w:t>
            </w:r>
            <w:r>
              <w:rPr>
                <w:sz w:val="14"/>
              </w:rPr>
              <w:t>y</w:t>
            </w:r>
            <w:r>
              <w:rPr>
                <w:spacing w:val="-4"/>
                <w:sz w:val="14"/>
              </w:rPr>
              <w:t> </w:t>
            </w:r>
            <w:r>
              <w:rPr>
                <w:sz w:val="14"/>
              </w:rPr>
              <w:t>se</w:t>
            </w:r>
            <w:r>
              <w:rPr>
                <w:spacing w:val="-4"/>
                <w:sz w:val="14"/>
              </w:rPr>
              <w:t> </w:t>
            </w:r>
            <w:r>
              <w:rPr>
                <w:sz w:val="14"/>
              </w:rPr>
              <w:t>adiciona</w:t>
            </w:r>
            <w:r>
              <w:rPr>
                <w:spacing w:val="-4"/>
                <w:sz w:val="14"/>
              </w:rPr>
              <w:t> </w:t>
            </w:r>
            <w:r>
              <w:rPr>
                <w:sz w:val="14"/>
              </w:rPr>
              <w:t>el</w:t>
            </w:r>
            <w:r>
              <w:rPr>
                <w:spacing w:val="-4"/>
                <w:sz w:val="14"/>
              </w:rPr>
              <w:t> </w:t>
            </w:r>
            <w:r>
              <w:rPr>
                <w:sz w:val="14"/>
              </w:rPr>
              <w:t>Capítulo</w:t>
            </w:r>
            <w:r>
              <w:rPr>
                <w:spacing w:val="-4"/>
                <w:sz w:val="14"/>
              </w:rPr>
              <w:t> </w:t>
            </w:r>
            <w:r>
              <w:rPr>
                <w:sz w:val="14"/>
              </w:rPr>
              <w:t>7</w:t>
            </w:r>
            <w:r>
              <w:rPr>
                <w:spacing w:val="-4"/>
                <w:sz w:val="14"/>
              </w:rPr>
              <w:t> </w:t>
            </w:r>
            <w:r>
              <w:rPr>
                <w:sz w:val="14"/>
              </w:rPr>
              <w:t>al</w:t>
            </w:r>
            <w:r>
              <w:rPr>
                <w:spacing w:val="-4"/>
                <w:sz w:val="14"/>
              </w:rPr>
              <w:t> </w:t>
            </w:r>
            <w:r>
              <w:rPr>
                <w:sz w:val="14"/>
              </w:rPr>
              <w:t>Título</w:t>
            </w:r>
            <w:r>
              <w:rPr>
                <w:spacing w:val="-4"/>
                <w:sz w:val="14"/>
              </w:rPr>
              <w:t> </w:t>
            </w:r>
            <w:r>
              <w:rPr>
                <w:sz w:val="14"/>
              </w:rPr>
              <w:t>1</w:t>
            </w:r>
            <w:r>
              <w:rPr>
                <w:spacing w:val="-4"/>
                <w:sz w:val="14"/>
              </w:rPr>
              <w:t> </w:t>
            </w:r>
            <w:r>
              <w:rPr>
                <w:sz w:val="14"/>
              </w:rPr>
              <w:t>de</w:t>
            </w:r>
            <w:r>
              <w:rPr>
                <w:spacing w:val="-4"/>
                <w:sz w:val="14"/>
              </w:rPr>
              <w:t> </w:t>
            </w:r>
            <w:r>
              <w:rPr>
                <w:sz w:val="14"/>
              </w:rPr>
              <w:t>la</w:t>
            </w:r>
            <w:r>
              <w:rPr>
                <w:spacing w:val="-4"/>
                <w:sz w:val="14"/>
              </w:rPr>
              <w:t> </w:t>
            </w:r>
            <w:r>
              <w:rPr>
                <w:sz w:val="14"/>
              </w:rPr>
              <w:t>Parte</w:t>
            </w:r>
            <w:r>
              <w:rPr>
                <w:spacing w:val="-4"/>
                <w:sz w:val="14"/>
              </w:rPr>
              <w:t> </w:t>
            </w:r>
            <w:r>
              <w:rPr>
                <w:sz w:val="14"/>
              </w:rPr>
              <w:t>3</w:t>
            </w:r>
            <w:r>
              <w:rPr>
                <w:spacing w:val="-4"/>
                <w:sz w:val="14"/>
              </w:rPr>
              <w:t> </w:t>
            </w:r>
            <w:r>
              <w:rPr>
                <w:sz w:val="14"/>
              </w:rPr>
              <w:t>del</w:t>
            </w:r>
            <w:r>
              <w:rPr>
                <w:spacing w:val="-2"/>
                <w:sz w:val="14"/>
              </w:rPr>
              <w:t> </w:t>
            </w:r>
            <w:r>
              <w:rPr>
                <w:sz w:val="14"/>
              </w:rPr>
              <w:t>Libro</w:t>
            </w:r>
            <w:r>
              <w:rPr>
                <w:spacing w:val="-4"/>
                <w:sz w:val="14"/>
              </w:rPr>
              <w:t> </w:t>
            </w:r>
            <w:r>
              <w:rPr>
                <w:sz w:val="14"/>
              </w:rPr>
              <w:t>2</w:t>
            </w:r>
            <w:r>
              <w:rPr>
                <w:spacing w:val="-4"/>
                <w:sz w:val="14"/>
              </w:rPr>
              <w:t> </w:t>
            </w:r>
            <w:r>
              <w:rPr>
                <w:sz w:val="14"/>
              </w:rPr>
              <w:t>del</w:t>
            </w:r>
            <w:r>
              <w:rPr>
                <w:spacing w:val="-4"/>
                <w:sz w:val="14"/>
              </w:rPr>
              <w:t> </w:t>
            </w:r>
            <w:r>
              <w:rPr>
                <w:sz w:val="14"/>
              </w:rPr>
              <w:t>Decreto</w:t>
            </w:r>
            <w:r>
              <w:rPr>
                <w:spacing w:val="40"/>
                <w:sz w:val="14"/>
              </w:rPr>
              <w:t> </w:t>
            </w:r>
            <w:r>
              <w:rPr>
                <w:sz w:val="14"/>
              </w:rPr>
              <w:t>1081 del 2015, Decreto Reglamentario del Sector Presidencia de la República</w:t>
            </w:r>
          </w:p>
        </w:tc>
        <w:tc>
          <w:tcPr>
            <w:tcW w:w="1810" w:type="dxa"/>
          </w:tcPr>
          <w:p>
            <w:pPr>
              <w:pStyle w:val="TableParagraph"/>
              <w:spacing w:before="159"/>
              <w:ind w:left="12" w:right="7"/>
              <w:jc w:val="center"/>
              <w:rPr>
                <w:sz w:val="14"/>
              </w:rPr>
            </w:pPr>
            <w:r>
              <w:rPr>
                <w:sz w:val="14"/>
              </w:rPr>
              <w:t>27</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2021</w:t>
            </w:r>
          </w:p>
        </w:tc>
      </w:tr>
      <w:tr>
        <w:trPr>
          <w:trHeight w:val="323" w:hRule="atLeast"/>
        </w:trPr>
        <w:tc>
          <w:tcPr>
            <w:tcW w:w="1594" w:type="dxa"/>
          </w:tcPr>
          <w:p>
            <w:pPr>
              <w:pStyle w:val="TableParagraph"/>
              <w:spacing w:before="80"/>
              <w:ind w:left="115"/>
              <w:rPr>
                <w:sz w:val="14"/>
              </w:rPr>
            </w:pPr>
            <w:r>
              <w:rPr>
                <w:sz w:val="14"/>
              </w:rPr>
              <w:t>Decreto</w:t>
            </w:r>
            <w:r>
              <w:rPr>
                <w:spacing w:val="-4"/>
                <w:sz w:val="14"/>
              </w:rPr>
              <w:t> </w:t>
            </w:r>
            <w:r>
              <w:rPr>
                <w:sz w:val="14"/>
              </w:rPr>
              <w:t>2106</w:t>
            </w:r>
            <w:r>
              <w:rPr>
                <w:spacing w:val="-3"/>
                <w:sz w:val="14"/>
              </w:rPr>
              <w:t> </w:t>
            </w:r>
            <w:r>
              <w:rPr>
                <w:sz w:val="14"/>
              </w:rPr>
              <w:t>de</w:t>
            </w:r>
            <w:r>
              <w:rPr>
                <w:spacing w:val="-2"/>
                <w:sz w:val="14"/>
              </w:rPr>
              <w:t> </w:t>
            </w:r>
            <w:r>
              <w:rPr>
                <w:spacing w:val="-4"/>
                <w:sz w:val="14"/>
              </w:rPr>
              <w:t>2019</w:t>
            </w:r>
          </w:p>
        </w:tc>
        <w:tc>
          <w:tcPr>
            <w:tcW w:w="5995" w:type="dxa"/>
          </w:tcPr>
          <w:p>
            <w:pPr>
              <w:pStyle w:val="TableParagraph"/>
              <w:spacing w:line="160" w:lineRule="atLeast"/>
              <w:ind w:left="114" w:right="117"/>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dictan</w:t>
            </w:r>
            <w:r>
              <w:rPr>
                <w:spacing w:val="-4"/>
                <w:sz w:val="14"/>
              </w:rPr>
              <w:t> </w:t>
            </w:r>
            <w:r>
              <w:rPr>
                <w:sz w:val="14"/>
              </w:rPr>
              <w:t>normas</w:t>
            </w:r>
            <w:r>
              <w:rPr>
                <w:spacing w:val="-2"/>
                <w:sz w:val="14"/>
              </w:rPr>
              <w:t> </w:t>
            </w:r>
            <w:r>
              <w:rPr>
                <w:sz w:val="14"/>
              </w:rPr>
              <w:t>para</w:t>
            </w:r>
            <w:r>
              <w:rPr>
                <w:spacing w:val="-3"/>
                <w:sz w:val="14"/>
              </w:rPr>
              <w:t> </w:t>
            </w:r>
            <w:r>
              <w:rPr>
                <w:sz w:val="14"/>
              </w:rPr>
              <w:t>simplificar,</w:t>
            </w:r>
            <w:r>
              <w:rPr>
                <w:spacing w:val="-2"/>
                <w:sz w:val="14"/>
              </w:rPr>
              <w:t> </w:t>
            </w:r>
            <w:r>
              <w:rPr>
                <w:sz w:val="14"/>
              </w:rPr>
              <w:t>suprimir</w:t>
            </w:r>
            <w:r>
              <w:rPr>
                <w:spacing w:val="-5"/>
                <w:sz w:val="14"/>
              </w:rPr>
              <w:t> </w:t>
            </w:r>
            <w:r>
              <w:rPr>
                <w:sz w:val="14"/>
              </w:rPr>
              <w:t>y</w:t>
            </w:r>
            <w:r>
              <w:rPr>
                <w:spacing w:val="-4"/>
                <w:sz w:val="14"/>
              </w:rPr>
              <w:t> </w:t>
            </w:r>
            <w:r>
              <w:rPr>
                <w:sz w:val="14"/>
              </w:rPr>
              <w:t>reformar</w:t>
            </w:r>
            <w:r>
              <w:rPr>
                <w:spacing w:val="-4"/>
                <w:sz w:val="14"/>
              </w:rPr>
              <w:t> </w:t>
            </w:r>
            <w:r>
              <w:rPr>
                <w:sz w:val="14"/>
              </w:rPr>
              <w:t>trámites,</w:t>
            </w:r>
            <w:r>
              <w:rPr>
                <w:spacing w:val="-2"/>
                <w:sz w:val="14"/>
              </w:rPr>
              <w:t> </w:t>
            </w:r>
            <w:r>
              <w:rPr>
                <w:sz w:val="14"/>
              </w:rPr>
              <w:t>procesos</w:t>
            </w:r>
            <w:r>
              <w:rPr>
                <w:spacing w:val="-3"/>
                <w:sz w:val="14"/>
              </w:rPr>
              <w:t> </w:t>
            </w:r>
            <w:r>
              <w:rPr>
                <w:sz w:val="14"/>
              </w:rPr>
              <w:t>y</w:t>
            </w:r>
            <w:r>
              <w:rPr>
                <w:spacing w:val="-6"/>
                <w:sz w:val="14"/>
              </w:rPr>
              <w:t> </w:t>
            </w:r>
            <w:r>
              <w:rPr>
                <w:sz w:val="14"/>
              </w:rPr>
              <w:t>procedimientos</w:t>
            </w:r>
            <w:r>
              <w:rPr>
                <w:spacing w:val="40"/>
                <w:sz w:val="14"/>
              </w:rPr>
              <w:t> </w:t>
            </w:r>
            <w:r>
              <w:rPr>
                <w:sz w:val="14"/>
              </w:rPr>
              <w:t>innecesarios existentes en la administración pública</w:t>
            </w:r>
          </w:p>
        </w:tc>
        <w:tc>
          <w:tcPr>
            <w:tcW w:w="1810" w:type="dxa"/>
          </w:tcPr>
          <w:p>
            <w:pPr>
              <w:pStyle w:val="TableParagraph"/>
              <w:spacing w:before="80"/>
              <w:ind w:left="12" w:right="6"/>
              <w:jc w:val="center"/>
              <w:rPr>
                <w:sz w:val="14"/>
              </w:rPr>
            </w:pPr>
            <w:r>
              <w:rPr>
                <w:sz w:val="14"/>
              </w:rPr>
              <w:t>22</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2019</w:t>
            </w:r>
          </w:p>
        </w:tc>
      </w:tr>
      <w:tr>
        <w:trPr>
          <w:trHeight w:val="321" w:hRule="atLeast"/>
        </w:trPr>
        <w:tc>
          <w:tcPr>
            <w:tcW w:w="1594" w:type="dxa"/>
          </w:tcPr>
          <w:p>
            <w:pPr>
              <w:pStyle w:val="TableParagraph"/>
              <w:spacing w:before="78"/>
              <w:ind w:left="115"/>
              <w:rPr>
                <w:sz w:val="14"/>
              </w:rPr>
            </w:pPr>
            <w:r>
              <w:rPr>
                <w:sz w:val="14"/>
              </w:rPr>
              <w:t>Decreto</w:t>
            </w:r>
            <w:r>
              <w:rPr>
                <w:spacing w:val="-6"/>
                <w:sz w:val="14"/>
              </w:rPr>
              <w:t> </w:t>
            </w:r>
            <w:r>
              <w:rPr>
                <w:spacing w:val="-4"/>
                <w:sz w:val="14"/>
              </w:rPr>
              <w:t>2157</w:t>
            </w:r>
          </w:p>
        </w:tc>
        <w:tc>
          <w:tcPr>
            <w:tcW w:w="5995" w:type="dxa"/>
          </w:tcPr>
          <w:p>
            <w:pPr>
              <w:pStyle w:val="TableParagraph"/>
              <w:spacing w:line="160" w:lineRule="exact"/>
              <w:ind w:left="114"/>
              <w:rPr>
                <w:sz w:val="14"/>
              </w:rPr>
            </w:pPr>
            <w:r>
              <w:rPr>
                <w:sz w:val="14"/>
              </w:rPr>
              <w:t>Por</w:t>
            </w:r>
            <w:r>
              <w:rPr>
                <w:spacing w:val="-6"/>
                <w:sz w:val="14"/>
              </w:rPr>
              <w:t> </w:t>
            </w:r>
            <w:r>
              <w:rPr>
                <w:sz w:val="14"/>
              </w:rPr>
              <w:t>medio</w:t>
            </w:r>
            <w:r>
              <w:rPr>
                <w:spacing w:val="-5"/>
                <w:sz w:val="14"/>
              </w:rPr>
              <w:t> </w:t>
            </w:r>
            <w:r>
              <w:rPr>
                <w:sz w:val="14"/>
              </w:rPr>
              <w:t>del</w:t>
            </w:r>
            <w:r>
              <w:rPr>
                <w:spacing w:val="-5"/>
                <w:sz w:val="14"/>
              </w:rPr>
              <w:t> </w:t>
            </w:r>
            <w:r>
              <w:rPr>
                <w:sz w:val="14"/>
              </w:rPr>
              <w:t>cual</w:t>
            </w:r>
            <w:r>
              <w:rPr>
                <w:spacing w:val="-5"/>
                <w:sz w:val="14"/>
              </w:rPr>
              <w:t> </w:t>
            </w:r>
            <w:r>
              <w:rPr>
                <w:sz w:val="14"/>
              </w:rPr>
              <w:t>se</w:t>
            </w:r>
            <w:r>
              <w:rPr>
                <w:spacing w:val="-5"/>
                <w:sz w:val="14"/>
              </w:rPr>
              <w:t> </w:t>
            </w:r>
            <w:r>
              <w:rPr>
                <w:sz w:val="14"/>
              </w:rPr>
              <w:t>adoptan</w:t>
            </w:r>
            <w:r>
              <w:rPr>
                <w:spacing w:val="-5"/>
                <w:sz w:val="14"/>
              </w:rPr>
              <w:t> </w:t>
            </w:r>
            <w:r>
              <w:rPr>
                <w:sz w:val="14"/>
              </w:rPr>
              <w:t>directrices</w:t>
            </w:r>
            <w:r>
              <w:rPr>
                <w:spacing w:val="-4"/>
                <w:sz w:val="14"/>
              </w:rPr>
              <w:t> </w:t>
            </w:r>
            <w:r>
              <w:rPr>
                <w:sz w:val="14"/>
              </w:rPr>
              <w:t>generales</w:t>
            </w:r>
            <w:r>
              <w:rPr>
                <w:spacing w:val="-4"/>
                <w:sz w:val="14"/>
              </w:rPr>
              <w:t> </w:t>
            </w:r>
            <w:r>
              <w:rPr>
                <w:sz w:val="14"/>
              </w:rPr>
              <w:t>para</w:t>
            </w:r>
            <w:r>
              <w:rPr>
                <w:spacing w:val="-5"/>
                <w:sz w:val="14"/>
              </w:rPr>
              <w:t> </w:t>
            </w:r>
            <w:r>
              <w:rPr>
                <w:sz w:val="14"/>
              </w:rPr>
              <w:t>la</w:t>
            </w:r>
            <w:r>
              <w:rPr>
                <w:spacing w:val="-5"/>
                <w:sz w:val="14"/>
              </w:rPr>
              <w:t> </w:t>
            </w:r>
            <w:r>
              <w:rPr>
                <w:sz w:val="14"/>
              </w:rPr>
              <w:t>elaboración</w:t>
            </w:r>
            <w:r>
              <w:rPr>
                <w:spacing w:val="-5"/>
                <w:sz w:val="14"/>
              </w:rPr>
              <w:t> </w:t>
            </w:r>
            <w:r>
              <w:rPr>
                <w:sz w:val="14"/>
              </w:rPr>
              <w:t>del</w:t>
            </w:r>
            <w:r>
              <w:rPr>
                <w:spacing w:val="-5"/>
                <w:sz w:val="14"/>
              </w:rPr>
              <w:t> </w:t>
            </w:r>
            <w:r>
              <w:rPr>
                <w:sz w:val="14"/>
              </w:rPr>
              <w:t>plan</w:t>
            </w:r>
            <w:r>
              <w:rPr>
                <w:spacing w:val="-5"/>
                <w:sz w:val="14"/>
              </w:rPr>
              <w:t> </w:t>
            </w:r>
            <w:r>
              <w:rPr>
                <w:sz w:val="14"/>
              </w:rPr>
              <w:t>de</w:t>
            </w:r>
            <w:r>
              <w:rPr>
                <w:spacing w:val="-5"/>
                <w:sz w:val="14"/>
              </w:rPr>
              <w:t> </w:t>
            </w:r>
            <w:r>
              <w:rPr>
                <w:sz w:val="14"/>
              </w:rPr>
              <w:t>gestión</w:t>
            </w:r>
            <w:r>
              <w:rPr>
                <w:spacing w:val="-5"/>
                <w:sz w:val="14"/>
              </w:rPr>
              <w:t> </w:t>
            </w:r>
            <w:r>
              <w:rPr>
                <w:sz w:val="14"/>
              </w:rPr>
              <w:t>del</w:t>
            </w:r>
            <w:r>
              <w:rPr>
                <w:spacing w:val="-5"/>
                <w:sz w:val="14"/>
              </w:rPr>
              <w:t> </w:t>
            </w:r>
            <w:r>
              <w:rPr>
                <w:sz w:val="14"/>
              </w:rPr>
              <w:t>riesgo</w:t>
            </w:r>
            <w:r>
              <w:rPr>
                <w:spacing w:val="-5"/>
                <w:sz w:val="14"/>
              </w:rPr>
              <w:t> </w:t>
            </w:r>
            <w:r>
              <w:rPr>
                <w:sz w:val="14"/>
              </w:rPr>
              <w:t>de</w:t>
            </w:r>
            <w:r>
              <w:rPr>
                <w:spacing w:val="40"/>
                <w:sz w:val="14"/>
              </w:rPr>
              <w:t> </w:t>
            </w:r>
            <w:r>
              <w:rPr>
                <w:sz w:val="14"/>
              </w:rPr>
              <w:t>desastres de las entidades públicas y privadas en el marco del artículo 42 de la ley 1523 de 2012</w:t>
            </w:r>
          </w:p>
        </w:tc>
        <w:tc>
          <w:tcPr>
            <w:tcW w:w="1810" w:type="dxa"/>
          </w:tcPr>
          <w:p>
            <w:pPr>
              <w:pStyle w:val="TableParagraph"/>
              <w:spacing w:before="78"/>
              <w:ind w:left="12" w:right="7"/>
              <w:jc w:val="center"/>
              <w:rPr>
                <w:sz w:val="14"/>
              </w:rPr>
            </w:pPr>
            <w:r>
              <w:rPr>
                <w:sz w:val="14"/>
              </w:rPr>
              <w:t>20</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2017</w:t>
            </w:r>
          </w:p>
        </w:tc>
      </w:tr>
      <w:tr>
        <w:trPr>
          <w:trHeight w:val="160" w:hRule="atLeast"/>
        </w:trPr>
        <w:tc>
          <w:tcPr>
            <w:tcW w:w="1594" w:type="dxa"/>
          </w:tcPr>
          <w:p>
            <w:pPr>
              <w:pStyle w:val="TableParagraph"/>
              <w:spacing w:line="141" w:lineRule="exact"/>
              <w:ind w:left="115"/>
              <w:rPr>
                <w:sz w:val="14"/>
              </w:rPr>
            </w:pPr>
            <w:r>
              <w:rPr>
                <w:sz w:val="14"/>
              </w:rPr>
              <w:t>Decreto</w:t>
            </w:r>
            <w:r>
              <w:rPr>
                <w:spacing w:val="-4"/>
                <w:sz w:val="14"/>
              </w:rPr>
              <w:t> </w:t>
            </w:r>
            <w:r>
              <w:rPr>
                <w:sz w:val="14"/>
              </w:rPr>
              <w:t>2623</w:t>
            </w:r>
            <w:r>
              <w:rPr>
                <w:spacing w:val="-3"/>
                <w:sz w:val="14"/>
              </w:rPr>
              <w:t> </w:t>
            </w:r>
            <w:r>
              <w:rPr>
                <w:sz w:val="14"/>
              </w:rPr>
              <w:t>de</w:t>
            </w:r>
            <w:r>
              <w:rPr>
                <w:spacing w:val="-2"/>
                <w:sz w:val="14"/>
              </w:rPr>
              <w:t> </w:t>
            </w:r>
            <w:r>
              <w:rPr>
                <w:spacing w:val="-4"/>
                <w:sz w:val="14"/>
              </w:rPr>
              <w:t>2009</w:t>
            </w:r>
          </w:p>
        </w:tc>
        <w:tc>
          <w:tcPr>
            <w:tcW w:w="5995" w:type="dxa"/>
          </w:tcPr>
          <w:p>
            <w:pPr>
              <w:pStyle w:val="TableParagraph"/>
              <w:spacing w:line="141" w:lineRule="exact"/>
              <w:ind w:left="114"/>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3"/>
                <w:sz w:val="14"/>
              </w:rPr>
              <w:t> </w:t>
            </w:r>
            <w:r>
              <w:rPr>
                <w:sz w:val="14"/>
              </w:rPr>
              <w:t>crea</w:t>
            </w:r>
            <w:r>
              <w:rPr>
                <w:spacing w:val="-2"/>
                <w:sz w:val="14"/>
              </w:rPr>
              <w:t> </w:t>
            </w:r>
            <w:r>
              <w:rPr>
                <w:sz w:val="14"/>
              </w:rPr>
              <w:t>el</w:t>
            </w:r>
            <w:r>
              <w:rPr>
                <w:spacing w:val="-3"/>
                <w:sz w:val="14"/>
              </w:rPr>
              <w:t> </w:t>
            </w:r>
            <w:r>
              <w:rPr>
                <w:sz w:val="14"/>
              </w:rPr>
              <w:t>Sistema</w:t>
            </w:r>
            <w:r>
              <w:rPr>
                <w:spacing w:val="-2"/>
                <w:sz w:val="14"/>
              </w:rPr>
              <w:t> </w:t>
            </w:r>
            <w:r>
              <w:rPr>
                <w:sz w:val="14"/>
              </w:rPr>
              <w:t>Nacional</w:t>
            </w:r>
            <w:r>
              <w:rPr>
                <w:spacing w:val="-3"/>
                <w:sz w:val="14"/>
              </w:rPr>
              <w:t> </w:t>
            </w:r>
            <w:r>
              <w:rPr>
                <w:sz w:val="14"/>
              </w:rPr>
              <w:t>de</w:t>
            </w:r>
            <w:r>
              <w:rPr>
                <w:spacing w:val="-4"/>
                <w:sz w:val="14"/>
              </w:rPr>
              <w:t> </w:t>
            </w:r>
            <w:r>
              <w:rPr>
                <w:sz w:val="14"/>
              </w:rPr>
              <w:t>Servicio</w:t>
            </w:r>
            <w:r>
              <w:rPr>
                <w:spacing w:val="-3"/>
                <w:sz w:val="14"/>
              </w:rPr>
              <w:t> </w:t>
            </w:r>
            <w:r>
              <w:rPr>
                <w:sz w:val="14"/>
              </w:rPr>
              <w:t>al</w:t>
            </w:r>
            <w:r>
              <w:rPr>
                <w:spacing w:val="-3"/>
                <w:sz w:val="14"/>
              </w:rPr>
              <w:t> </w:t>
            </w:r>
            <w:r>
              <w:rPr>
                <w:spacing w:val="-2"/>
                <w:sz w:val="14"/>
              </w:rPr>
              <w:t>Ciudadano.”</w:t>
            </w:r>
          </w:p>
        </w:tc>
        <w:tc>
          <w:tcPr>
            <w:tcW w:w="1810" w:type="dxa"/>
          </w:tcPr>
          <w:p>
            <w:pPr>
              <w:pStyle w:val="TableParagraph"/>
              <w:spacing w:line="141" w:lineRule="exact"/>
              <w:ind w:left="12" w:right="6"/>
              <w:jc w:val="center"/>
              <w:rPr>
                <w:sz w:val="14"/>
              </w:rPr>
            </w:pPr>
            <w:r>
              <w:rPr>
                <w:sz w:val="14"/>
              </w:rPr>
              <w:t>13</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2009</w:t>
            </w:r>
          </w:p>
        </w:tc>
      </w:tr>
      <w:tr>
        <w:trPr>
          <w:trHeight w:val="323" w:hRule="atLeast"/>
        </w:trPr>
        <w:tc>
          <w:tcPr>
            <w:tcW w:w="1594" w:type="dxa"/>
          </w:tcPr>
          <w:p>
            <w:pPr>
              <w:pStyle w:val="TableParagraph"/>
              <w:spacing w:before="80"/>
              <w:ind w:left="115"/>
              <w:rPr>
                <w:sz w:val="14"/>
              </w:rPr>
            </w:pPr>
            <w:r>
              <w:rPr>
                <w:sz w:val="14"/>
              </w:rPr>
              <w:t>Decreto</w:t>
            </w:r>
            <w:r>
              <w:rPr>
                <w:spacing w:val="-3"/>
                <w:sz w:val="14"/>
              </w:rPr>
              <w:t> </w:t>
            </w:r>
            <w:r>
              <w:rPr>
                <w:sz w:val="14"/>
              </w:rPr>
              <w:t>302</w:t>
            </w:r>
            <w:r>
              <w:rPr>
                <w:spacing w:val="-3"/>
                <w:sz w:val="14"/>
              </w:rPr>
              <w:t> </w:t>
            </w:r>
            <w:r>
              <w:rPr>
                <w:sz w:val="14"/>
              </w:rPr>
              <w:t>de</w:t>
            </w:r>
            <w:r>
              <w:rPr>
                <w:spacing w:val="-2"/>
                <w:sz w:val="14"/>
              </w:rPr>
              <w:t> </w:t>
            </w:r>
            <w:r>
              <w:rPr>
                <w:spacing w:val="-4"/>
                <w:sz w:val="14"/>
              </w:rPr>
              <w:t>2003</w:t>
            </w:r>
          </w:p>
        </w:tc>
        <w:tc>
          <w:tcPr>
            <w:tcW w:w="5995" w:type="dxa"/>
          </w:tcPr>
          <w:p>
            <w:pPr>
              <w:pStyle w:val="TableParagraph"/>
              <w:spacing w:line="160" w:lineRule="exact"/>
              <w:ind w:left="114"/>
              <w:rPr>
                <w:sz w:val="14"/>
              </w:rPr>
            </w:pPr>
            <w:r>
              <w:rPr>
                <w:sz w:val="14"/>
              </w:rPr>
              <w:t>Por</w:t>
            </w:r>
            <w:r>
              <w:rPr>
                <w:spacing w:val="-4"/>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el</w:t>
            </w:r>
            <w:r>
              <w:rPr>
                <w:spacing w:val="-3"/>
                <w:sz w:val="14"/>
              </w:rPr>
              <w:t> </w:t>
            </w:r>
            <w:r>
              <w:rPr>
                <w:sz w:val="14"/>
              </w:rPr>
              <w:t>parágrafo</w:t>
            </w:r>
            <w:r>
              <w:rPr>
                <w:spacing w:val="-3"/>
                <w:sz w:val="14"/>
              </w:rPr>
              <w:t> </w:t>
            </w:r>
            <w:r>
              <w:rPr>
                <w:sz w:val="14"/>
              </w:rPr>
              <w:t>1º</w:t>
            </w:r>
            <w:r>
              <w:rPr>
                <w:spacing w:val="-3"/>
                <w:sz w:val="14"/>
              </w:rPr>
              <w:t> </w:t>
            </w:r>
            <w:r>
              <w:rPr>
                <w:sz w:val="14"/>
              </w:rPr>
              <w:t>del</w:t>
            </w:r>
            <w:r>
              <w:rPr>
                <w:spacing w:val="-3"/>
                <w:sz w:val="14"/>
              </w:rPr>
              <w:t> </w:t>
            </w:r>
            <w:r>
              <w:rPr>
                <w:sz w:val="14"/>
              </w:rPr>
              <w:t>artículo</w:t>
            </w:r>
            <w:r>
              <w:rPr>
                <w:spacing w:val="-3"/>
                <w:sz w:val="14"/>
              </w:rPr>
              <w:t> </w:t>
            </w:r>
            <w:r>
              <w:rPr>
                <w:sz w:val="14"/>
              </w:rPr>
              <w:t>2º</w:t>
            </w:r>
            <w:r>
              <w:rPr>
                <w:spacing w:val="-3"/>
                <w:sz w:val="14"/>
              </w:rPr>
              <w:t> </w:t>
            </w:r>
            <w:r>
              <w:rPr>
                <w:sz w:val="14"/>
              </w:rPr>
              <w:t>del</w:t>
            </w:r>
            <w:r>
              <w:rPr>
                <w:spacing w:val="-3"/>
                <w:sz w:val="14"/>
              </w:rPr>
              <w:t> </w:t>
            </w:r>
            <w:r>
              <w:rPr>
                <w:sz w:val="14"/>
              </w:rPr>
              <w:t>Decreto</w:t>
            </w:r>
            <w:r>
              <w:rPr>
                <w:spacing w:val="-3"/>
                <w:sz w:val="14"/>
              </w:rPr>
              <w:t> </w:t>
            </w:r>
            <w:r>
              <w:rPr>
                <w:sz w:val="14"/>
              </w:rPr>
              <w:t>309</w:t>
            </w:r>
            <w:r>
              <w:rPr>
                <w:spacing w:val="-3"/>
                <w:sz w:val="14"/>
              </w:rPr>
              <w:t> </w:t>
            </w:r>
            <w:r>
              <w:rPr>
                <w:sz w:val="14"/>
              </w:rPr>
              <w:t>de</w:t>
            </w:r>
            <w:r>
              <w:rPr>
                <w:spacing w:val="-2"/>
                <w:sz w:val="14"/>
              </w:rPr>
              <w:t> </w:t>
            </w:r>
            <w:r>
              <w:rPr>
                <w:sz w:val="14"/>
              </w:rPr>
              <w:t>2000,</w:t>
            </w:r>
            <w:r>
              <w:rPr>
                <w:spacing w:val="-2"/>
                <w:sz w:val="14"/>
              </w:rPr>
              <w:t> </w:t>
            </w:r>
            <w:r>
              <w:rPr>
                <w:sz w:val="14"/>
              </w:rPr>
              <w:t>el</w:t>
            </w:r>
            <w:r>
              <w:rPr>
                <w:spacing w:val="-3"/>
                <w:sz w:val="14"/>
              </w:rPr>
              <w:t> </w:t>
            </w:r>
            <w:r>
              <w:rPr>
                <w:sz w:val="14"/>
              </w:rPr>
              <w:t>cual</w:t>
            </w:r>
            <w:r>
              <w:rPr>
                <w:spacing w:val="-3"/>
                <w:sz w:val="14"/>
              </w:rPr>
              <w:t> </w:t>
            </w:r>
            <w:r>
              <w:rPr>
                <w:sz w:val="14"/>
              </w:rPr>
              <w:t>reglamenta</w:t>
            </w:r>
            <w:r>
              <w:rPr>
                <w:spacing w:val="-2"/>
                <w:sz w:val="14"/>
              </w:rPr>
              <w:t> </w:t>
            </w:r>
            <w:r>
              <w:rPr>
                <w:spacing w:val="-5"/>
                <w:sz w:val="14"/>
              </w:rPr>
              <w:t>la</w:t>
            </w:r>
          </w:p>
          <w:p>
            <w:pPr>
              <w:pStyle w:val="TableParagraph"/>
              <w:spacing w:line="142" w:lineRule="exact" w:before="2"/>
              <w:ind w:left="114"/>
              <w:rPr>
                <w:sz w:val="14"/>
              </w:rPr>
            </w:pPr>
            <w:r>
              <w:rPr>
                <w:sz w:val="14"/>
              </w:rPr>
              <w:t>investigación</w:t>
            </w:r>
            <w:r>
              <w:rPr>
                <w:spacing w:val="-7"/>
                <w:sz w:val="14"/>
              </w:rPr>
              <w:t> </w:t>
            </w:r>
            <w:r>
              <w:rPr>
                <w:sz w:val="14"/>
              </w:rPr>
              <w:t>científica</w:t>
            </w:r>
            <w:r>
              <w:rPr>
                <w:spacing w:val="-6"/>
                <w:sz w:val="14"/>
              </w:rPr>
              <w:t> </w:t>
            </w:r>
            <w:r>
              <w:rPr>
                <w:sz w:val="14"/>
              </w:rPr>
              <w:t>sobre</w:t>
            </w:r>
            <w:r>
              <w:rPr>
                <w:spacing w:val="-6"/>
                <w:sz w:val="14"/>
              </w:rPr>
              <w:t> </w:t>
            </w:r>
            <w:r>
              <w:rPr>
                <w:sz w:val="14"/>
              </w:rPr>
              <w:t>diversidad</w:t>
            </w:r>
            <w:r>
              <w:rPr>
                <w:spacing w:val="-6"/>
                <w:sz w:val="14"/>
              </w:rPr>
              <w:t> </w:t>
            </w:r>
            <w:r>
              <w:rPr>
                <w:spacing w:val="-2"/>
                <w:sz w:val="14"/>
              </w:rPr>
              <w:t>biológica.</w:t>
            </w:r>
          </w:p>
        </w:tc>
        <w:tc>
          <w:tcPr>
            <w:tcW w:w="1810" w:type="dxa"/>
          </w:tcPr>
          <w:p>
            <w:pPr>
              <w:pStyle w:val="TableParagraph"/>
              <w:spacing w:before="80"/>
              <w:ind w:left="12" w:right="9"/>
              <w:jc w:val="center"/>
              <w:rPr>
                <w:sz w:val="14"/>
              </w:rPr>
            </w:pPr>
            <w:r>
              <w:rPr>
                <w:sz w:val="14"/>
              </w:rPr>
              <w:t>10</w:t>
            </w:r>
            <w:r>
              <w:rPr>
                <w:spacing w:val="-3"/>
                <w:sz w:val="14"/>
              </w:rPr>
              <w:t> </w:t>
            </w:r>
            <w:r>
              <w:rPr>
                <w:sz w:val="14"/>
              </w:rPr>
              <w:t>de</w:t>
            </w:r>
            <w:r>
              <w:rPr>
                <w:spacing w:val="-2"/>
                <w:sz w:val="14"/>
              </w:rPr>
              <w:t> </w:t>
            </w:r>
            <w:r>
              <w:rPr>
                <w:sz w:val="14"/>
              </w:rPr>
              <w:t>febrero</w:t>
            </w:r>
            <w:r>
              <w:rPr>
                <w:spacing w:val="-3"/>
                <w:sz w:val="14"/>
              </w:rPr>
              <w:t> </w:t>
            </w:r>
            <w:r>
              <w:rPr>
                <w:sz w:val="14"/>
              </w:rPr>
              <w:t>de</w:t>
            </w:r>
            <w:r>
              <w:rPr>
                <w:spacing w:val="-2"/>
                <w:sz w:val="14"/>
              </w:rPr>
              <w:t> </w:t>
            </w:r>
            <w:r>
              <w:rPr>
                <w:spacing w:val="-4"/>
                <w:sz w:val="14"/>
              </w:rPr>
              <w:t>2003</w:t>
            </w:r>
          </w:p>
        </w:tc>
      </w:tr>
      <w:tr>
        <w:trPr>
          <w:trHeight w:val="160" w:hRule="atLeast"/>
        </w:trPr>
        <w:tc>
          <w:tcPr>
            <w:tcW w:w="1594" w:type="dxa"/>
          </w:tcPr>
          <w:p>
            <w:pPr>
              <w:pStyle w:val="TableParagraph"/>
              <w:spacing w:line="140" w:lineRule="exact"/>
              <w:ind w:left="115"/>
              <w:rPr>
                <w:sz w:val="14"/>
              </w:rPr>
            </w:pPr>
            <w:r>
              <w:rPr>
                <w:sz w:val="14"/>
              </w:rPr>
              <w:t>Decreto</w:t>
            </w:r>
            <w:r>
              <w:rPr>
                <w:spacing w:val="-3"/>
                <w:sz w:val="14"/>
              </w:rPr>
              <w:t> </w:t>
            </w:r>
            <w:r>
              <w:rPr>
                <w:sz w:val="14"/>
              </w:rPr>
              <w:t>309</w:t>
            </w:r>
            <w:r>
              <w:rPr>
                <w:spacing w:val="-3"/>
                <w:sz w:val="14"/>
              </w:rPr>
              <w:t> </w:t>
            </w:r>
            <w:r>
              <w:rPr>
                <w:sz w:val="14"/>
              </w:rPr>
              <w:t>de</w:t>
            </w:r>
            <w:r>
              <w:rPr>
                <w:spacing w:val="-2"/>
                <w:sz w:val="14"/>
              </w:rPr>
              <w:t> </w:t>
            </w:r>
            <w:r>
              <w:rPr>
                <w:spacing w:val="-4"/>
                <w:sz w:val="14"/>
              </w:rPr>
              <w:t>2000</w:t>
            </w:r>
          </w:p>
        </w:tc>
        <w:tc>
          <w:tcPr>
            <w:tcW w:w="5995" w:type="dxa"/>
          </w:tcPr>
          <w:p>
            <w:pPr>
              <w:pStyle w:val="TableParagraph"/>
              <w:spacing w:line="140" w:lineRule="exact"/>
              <w:ind w:left="114"/>
              <w:rPr>
                <w:sz w:val="14"/>
              </w:rPr>
            </w:pPr>
            <w:r>
              <w:rPr>
                <w:sz w:val="14"/>
              </w:rPr>
              <w:t>Por</w:t>
            </w:r>
            <w:r>
              <w:rPr>
                <w:spacing w:val="-5"/>
                <w:sz w:val="14"/>
              </w:rPr>
              <w:t> </w:t>
            </w:r>
            <w:r>
              <w:rPr>
                <w:sz w:val="14"/>
              </w:rPr>
              <w:t>el</w:t>
            </w:r>
            <w:r>
              <w:rPr>
                <w:spacing w:val="-4"/>
                <w:sz w:val="14"/>
              </w:rPr>
              <w:t> </w:t>
            </w:r>
            <w:r>
              <w:rPr>
                <w:sz w:val="14"/>
              </w:rPr>
              <w:t>cual</w:t>
            </w:r>
            <w:r>
              <w:rPr>
                <w:spacing w:val="-4"/>
                <w:sz w:val="14"/>
              </w:rPr>
              <w:t> </w:t>
            </w:r>
            <w:r>
              <w:rPr>
                <w:sz w:val="14"/>
              </w:rPr>
              <w:t>se</w:t>
            </w:r>
            <w:r>
              <w:rPr>
                <w:spacing w:val="-4"/>
                <w:sz w:val="14"/>
              </w:rPr>
              <w:t> </w:t>
            </w:r>
            <w:r>
              <w:rPr>
                <w:sz w:val="14"/>
              </w:rPr>
              <w:t>reglamenta</w:t>
            </w:r>
            <w:r>
              <w:rPr>
                <w:spacing w:val="-3"/>
                <w:sz w:val="14"/>
              </w:rPr>
              <w:t> </w:t>
            </w:r>
            <w:r>
              <w:rPr>
                <w:sz w:val="14"/>
              </w:rPr>
              <w:t>la</w:t>
            </w:r>
            <w:r>
              <w:rPr>
                <w:spacing w:val="-3"/>
                <w:sz w:val="14"/>
              </w:rPr>
              <w:t> </w:t>
            </w:r>
            <w:r>
              <w:rPr>
                <w:sz w:val="14"/>
              </w:rPr>
              <w:t>investigación</w:t>
            </w:r>
            <w:r>
              <w:rPr>
                <w:spacing w:val="-5"/>
                <w:sz w:val="14"/>
              </w:rPr>
              <w:t> </w:t>
            </w:r>
            <w:r>
              <w:rPr>
                <w:sz w:val="14"/>
              </w:rPr>
              <w:t>científica</w:t>
            </w:r>
            <w:r>
              <w:rPr>
                <w:spacing w:val="-3"/>
                <w:sz w:val="14"/>
              </w:rPr>
              <w:t> </w:t>
            </w:r>
            <w:r>
              <w:rPr>
                <w:sz w:val="14"/>
              </w:rPr>
              <w:t>sobre</w:t>
            </w:r>
            <w:r>
              <w:rPr>
                <w:spacing w:val="-3"/>
                <w:sz w:val="14"/>
              </w:rPr>
              <w:t> </w:t>
            </w:r>
            <w:r>
              <w:rPr>
                <w:sz w:val="14"/>
              </w:rPr>
              <w:t>diversidad</w:t>
            </w:r>
            <w:r>
              <w:rPr>
                <w:spacing w:val="-4"/>
                <w:sz w:val="14"/>
              </w:rPr>
              <w:t> </w:t>
            </w:r>
            <w:r>
              <w:rPr>
                <w:spacing w:val="-2"/>
                <w:sz w:val="14"/>
              </w:rPr>
              <w:t>biológica</w:t>
            </w:r>
          </w:p>
        </w:tc>
        <w:tc>
          <w:tcPr>
            <w:tcW w:w="1810" w:type="dxa"/>
          </w:tcPr>
          <w:p>
            <w:pPr>
              <w:pStyle w:val="TableParagraph"/>
              <w:spacing w:line="140" w:lineRule="exact"/>
              <w:ind w:left="12" w:right="9"/>
              <w:jc w:val="center"/>
              <w:rPr>
                <w:sz w:val="14"/>
              </w:rPr>
            </w:pPr>
            <w:r>
              <w:rPr>
                <w:sz w:val="14"/>
              </w:rPr>
              <w:t>25</w:t>
            </w:r>
            <w:r>
              <w:rPr>
                <w:spacing w:val="-3"/>
                <w:sz w:val="14"/>
              </w:rPr>
              <w:t> </w:t>
            </w:r>
            <w:r>
              <w:rPr>
                <w:sz w:val="14"/>
              </w:rPr>
              <w:t>de</w:t>
            </w:r>
            <w:r>
              <w:rPr>
                <w:spacing w:val="-2"/>
                <w:sz w:val="14"/>
              </w:rPr>
              <w:t> </w:t>
            </w:r>
            <w:r>
              <w:rPr>
                <w:sz w:val="14"/>
              </w:rPr>
              <w:t>febrero</w:t>
            </w:r>
            <w:r>
              <w:rPr>
                <w:spacing w:val="-3"/>
                <w:sz w:val="14"/>
              </w:rPr>
              <w:t> </w:t>
            </w:r>
            <w:r>
              <w:rPr>
                <w:sz w:val="14"/>
              </w:rPr>
              <w:t>de</w:t>
            </w:r>
            <w:r>
              <w:rPr>
                <w:spacing w:val="-2"/>
                <w:sz w:val="14"/>
              </w:rPr>
              <w:t> </w:t>
            </w:r>
            <w:r>
              <w:rPr>
                <w:spacing w:val="-4"/>
                <w:sz w:val="14"/>
              </w:rPr>
              <w:t>2000</w:t>
            </w:r>
          </w:p>
        </w:tc>
      </w:tr>
      <w:tr>
        <w:trPr>
          <w:trHeight w:val="160" w:hRule="atLeast"/>
        </w:trPr>
        <w:tc>
          <w:tcPr>
            <w:tcW w:w="1594" w:type="dxa"/>
          </w:tcPr>
          <w:p>
            <w:pPr>
              <w:pStyle w:val="TableParagraph"/>
              <w:spacing w:line="140" w:lineRule="exact"/>
              <w:ind w:left="115"/>
              <w:rPr>
                <w:sz w:val="14"/>
              </w:rPr>
            </w:pPr>
            <w:r>
              <w:rPr>
                <w:sz w:val="14"/>
              </w:rPr>
              <w:t>Decreto</w:t>
            </w:r>
            <w:r>
              <w:rPr>
                <w:spacing w:val="-3"/>
                <w:sz w:val="14"/>
              </w:rPr>
              <w:t> </w:t>
            </w:r>
            <w:r>
              <w:rPr>
                <w:sz w:val="14"/>
              </w:rPr>
              <w:t>330</w:t>
            </w:r>
            <w:r>
              <w:rPr>
                <w:spacing w:val="-3"/>
                <w:sz w:val="14"/>
              </w:rPr>
              <w:t> </w:t>
            </w:r>
            <w:r>
              <w:rPr>
                <w:sz w:val="14"/>
              </w:rPr>
              <w:t>de</w:t>
            </w:r>
            <w:r>
              <w:rPr>
                <w:spacing w:val="-2"/>
                <w:sz w:val="14"/>
              </w:rPr>
              <w:t> </w:t>
            </w:r>
            <w:r>
              <w:rPr>
                <w:spacing w:val="-4"/>
                <w:sz w:val="14"/>
              </w:rPr>
              <w:t>2007</w:t>
            </w:r>
          </w:p>
        </w:tc>
        <w:tc>
          <w:tcPr>
            <w:tcW w:w="5995" w:type="dxa"/>
          </w:tcPr>
          <w:p>
            <w:pPr>
              <w:pStyle w:val="TableParagraph"/>
              <w:spacing w:line="140" w:lineRule="exact"/>
              <w:ind w:left="114"/>
              <w:rPr>
                <w:sz w:val="14"/>
              </w:rPr>
            </w:pPr>
            <w:r>
              <w:rPr>
                <w:sz w:val="14"/>
              </w:rPr>
              <w:t>“Por</w:t>
            </w:r>
            <w:r>
              <w:rPr>
                <w:spacing w:val="-4"/>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reglamentan</w:t>
            </w:r>
            <w:r>
              <w:rPr>
                <w:spacing w:val="-3"/>
                <w:sz w:val="14"/>
              </w:rPr>
              <w:t> </w:t>
            </w:r>
            <w:r>
              <w:rPr>
                <w:sz w:val="14"/>
              </w:rPr>
              <w:t>las</w:t>
            </w:r>
            <w:r>
              <w:rPr>
                <w:spacing w:val="-1"/>
                <w:sz w:val="14"/>
              </w:rPr>
              <w:t> </w:t>
            </w:r>
            <w:r>
              <w:rPr>
                <w:sz w:val="14"/>
              </w:rPr>
              <w:t>audiencias</w:t>
            </w:r>
            <w:r>
              <w:rPr>
                <w:spacing w:val="-5"/>
                <w:sz w:val="14"/>
              </w:rPr>
              <w:t> </w:t>
            </w:r>
            <w:r>
              <w:rPr>
                <w:sz w:val="14"/>
              </w:rPr>
              <w:t>públicas</w:t>
            </w:r>
            <w:r>
              <w:rPr>
                <w:spacing w:val="-3"/>
                <w:sz w:val="14"/>
              </w:rPr>
              <w:t> </w:t>
            </w:r>
            <w:r>
              <w:rPr>
                <w:sz w:val="14"/>
              </w:rPr>
              <w:t>ambientales</w:t>
            </w:r>
            <w:r>
              <w:rPr>
                <w:spacing w:val="-2"/>
                <w:sz w:val="14"/>
              </w:rPr>
              <w:t> </w:t>
            </w:r>
            <w:r>
              <w:rPr>
                <w:sz w:val="14"/>
              </w:rPr>
              <w:t>y</w:t>
            </w:r>
            <w:r>
              <w:rPr>
                <w:spacing w:val="-4"/>
                <w:sz w:val="14"/>
              </w:rPr>
              <w:t> </w:t>
            </w:r>
            <w:r>
              <w:rPr>
                <w:sz w:val="14"/>
              </w:rPr>
              <w:t>se</w:t>
            </w:r>
            <w:r>
              <w:rPr>
                <w:spacing w:val="-2"/>
                <w:sz w:val="14"/>
              </w:rPr>
              <w:t> </w:t>
            </w:r>
            <w:r>
              <w:rPr>
                <w:sz w:val="14"/>
              </w:rPr>
              <w:t>deroga</w:t>
            </w:r>
            <w:r>
              <w:rPr>
                <w:spacing w:val="-3"/>
                <w:sz w:val="14"/>
              </w:rPr>
              <w:t> </w:t>
            </w:r>
            <w:r>
              <w:rPr>
                <w:sz w:val="14"/>
              </w:rPr>
              <w:t>el</w:t>
            </w:r>
            <w:r>
              <w:rPr>
                <w:spacing w:val="-4"/>
                <w:sz w:val="14"/>
              </w:rPr>
              <w:t> </w:t>
            </w:r>
            <w:r>
              <w:rPr>
                <w:sz w:val="14"/>
              </w:rPr>
              <w:t>Decreto</w:t>
            </w:r>
            <w:r>
              <w:rPr>
                <w:spacing w:val="-3"/>
                <w:sz w:val="14"/>
              </w:rPr>
              <w:t> </w:t>
            </w:r>
            <w:r>
              <w:rPr>
                <w:sz w:val="14"/>
              </w:rPr>
              <w:t>2762</w:t>
            </w:r>
            <w:r>
              <w:rPr>
                <w:spacing w:val="-4"/>
                <w:sz w:val="14"/>
              </w:rPr>
              <w:t> </w:t>
            </w:r>
            <w:r>
              <w:rPr>
                <w:sz w:val="14"/>
              </w:rPr>
              <w:t>de</w:t>
            </w:r>
            <w:r>
              <w:rPr>
                <w:spacing w:val="-3"/>
                <w:sz w:val="14"/>
              </w:rPr>
              <w:t> </w:t>
            </w:r>
            <w:r>
              <w:rPr>
                <w:spacing w:val="-2"/>
                <w:sz w:val="14"/>
              </w:rPr>
              <w:t>2005”.</w:t>
            </w:r>
          </w:p>
        </w:tc>
        <w:tc>
          <w:tcPr>
            <w:tcW w:w="1810" w:type="dxa"/>
          </w:tcPr>
          <w:p>
            <w:pPr>
              <w:pStyle w:val="TableParagraph"/>
              <w:spacing w:line="140" w:lineRule="exact"/>
              <w:ind w:left="12" w:right="6"/>
              <w:jc w:val="center"/>
              <w:rPr>
                <w:sz w:val="14"/>
              </w:rPr>
            </w:pPr>
            <w:r>
              <w:rPr>
                <w:sz w:val="14"/>
              </w:rPr>
              <w:t>8</w:t>
            </w:r>
            <w:r>
              <w:rPr>
                <w:spacing w:val="-3"/>
                <w:sz w:val="14"/>
              </w:rPr>
              <w:t> </w:t>
            </w:r>
            <w:r>
              <w:rPr>
                <w:sz w:val="14"/>
              </w:rPr>
              <w:t>de</w:t>
            </w:r>
            <w:r>
              <w:rPr>
                <w:spacing w:val="-2"/>
                <w:sz w:val="14"/>
              </w:rPr>
              <w:t> </w:t>
            </w:r>
            <w:r>
              <w:rPr>
                <w:sz w:val="14"/>
              </w:rPr>
              <w:t>febrero</w:t>
            </w:r>
            <w:r>
              <w:rPr>
                <w:spacing w:val="-2"/>
                <w:sz w:val="14"/>
              </w:rPr>
              <w:t> </w:t>
            </w:r>
            <w:r>
              <w:rPr>
                <w:sz w:val="14"/>
              </w:rPr>
              <w:t>de</w:t>
            </w:r>
            <w:r>
              <w:rPr>
                <w:spacing w:val="-2"/>
                <w:sz w:val="14"/>
              </w:rPr>
              <w:t> </w:t>
            </w:r>
            <w:r>
              <w:rPr>
                <w:spacing w:val="-4"/>
                <w:sz w:val="14"/>
              </w:rPr>
              <w:t>2007</w:t>
            </w:r>
          </w:p>
        </w:tc>
      </w:tr>
      <w:tr>
        <w:trPr>
          <w:trHeight w:val="321" w:hRule="atLeast"/>
        </w:trPr>
        <w:tc>
          <w:tcPr>
            <w:tcW w:w="1594" w:type="dxa"/>
          </w:tcPr>
          <w:p>
            <w:pPr>
              <w:pStyle w:val="TableParagraph"/>
              <w:spacing w:before="80"/>
              <w:ind w:left="115"/>
              <w:rPr>
                <w:sz w:val="14"/>
              </w:rPr>
            </w:pPr>
            <w:r>
              <w:rPr>
                <w:sz w:val="14"/>
              </w:rPr>
              <w:t>Decreto</w:t>
            </w:r>
            <w:r>
              <w:rPr>
                <w:spacing w:val="-4"/>
                <w:sz w:val="14"/>
              </w:rPr>
              <w:t> </w:t>
            </w:r>
            <w:r>
              <w:rPr>
                <w:sz w:val="14"/>
              </w:rPr>
              <w:t>3678</w:t>
            </w:r>
            <w:r>
              <w:rPr>
                <w:spacing w:val="-3"/>
                <w:sz w:val="14"/>
              </w:rPr>
              <w:t> </w:t>
            </w:r>
            <w:r>
              <w:rPr>
                <w:sz w:val="14"/>
              </w:rPr>
              <w:t>de</w:t>
            </w:r>
            <w:r>
              <w:rPr>
                <w:spacing w:val="-2"/>
                <w:sz w:val="14"/>
              </w:rPr>
              <w:t> </w:t>
            </w:r>
            <w:r>
              <w:rPr>
                <w:spacing w:val="-4"/>
                <w:sz w:val="14"/>
              </w:rPr>
              <w:t>2010</w:t>
            </w:r>
          </w:p>
        </w:tc>
        <w:tc>
          <w:tcPr>
            <w:tcW w:w="5995" w:type="dxa"/>
          </w:tcPr>
          <w:p>
            <w:pPr>
              <w:pStyle w:val="TableParagraph"/>
              <w:spacing w:line="160" w:lineRule="exact"/>
              <w:ind w:left="114" w:right="117"/>
              <w:rPr>
                <w:sz w:val="14"/>
              </w:rPr>
            </w:pPr>
            <w:r>
              <w:rPr>
                <w:sz w:val="14"/>
              </w:rPr>
              <w:t>“Señala</w:t>
            </w:r>
            <w:r>
              <w:rPr>
                <w:spacing w:val="-2"/>
                <w:sz w:val="14"/>
              </w:rPr>
              <w:t> </w:t>
            </w:r>
            <w:r>
              <w:rPr>
                <w:sz w:val="14"/>
              </w:rPr>
              <w:t>los</w:t>
            </w:r>
            <w:r>
              <w:rPr>
                <w:spacing w:val="-2"/>
                <w:sz w:val="14"/>
              </w:rPr>
              <w:t> </w:t>
            </w:r>
            <w:r>
              <w:rPr>
                <w:sz w:val="14"/>
              </w:rPr>
              <w:t>criterios</w:t>
            </w:r>
            <w:r>
              <w:rPr>
                <w:spacing w:val="-2"/>
                <w:sz w:val="14"/>
              </w:rPr>
              <w:t> </w:t>
            </w:r>
            <w:r>
              <w:rPr>
                <w:sz w:val="14"/>
              </w:rPr>
              <w:t>para</w:t>
            </w:r>
            <w:r>
              <w:rPr>
                <w:spacing w:val="-2"/>
                <w:sz w:val="14"/>
              </w:rPr>
              <w:t> </w:t>
            </w:r>
            <w:r>
              <w:rPr>
                <w:sz w:val="14"/>
              </w:rPr>
              <w:t>la</w:t>
            </w:r>
            <w:r>
              <w:rPr>
                <w:spacing w:val="-2"/>
                <w:sz w:val="14"/>
              </w:rPr>
              <w:t> </w:t>
            </w:r>
            <w:r>
              <w:rPr>
                <w:sz w:val="14"/>
              </w:rPr>
              <w:t>imposición</w:t>
            </w:r>
            <w:r>
              <w:rPr>
                <w:spacing w:val="-3"/>
                <w:sz w:val="14"/>
              </w:rPr>
              <w:t> </w:t>
            </w:r>
            <w:r>
              <w:rPr>
                <w:sz w:val="14"/>
              </w:rPr>
              <w:t>de</w:t>
            </w:r>
            <w:r>
              <w:rPr>
                <w:spacing w:val="-2"/>
                <w:sz w:val="14"/>
              </w:rPr>
              <w:t> </w:t>
            </w:r>
            <w:r>
              <w:rPr>
                <w:sz w:val="14"/>
              </w:rPr>
              <w:t>las</w:t>
            </w:r>
            <w:r>
              <w:rPr>
                <w:spacing w:val="-2"/>
                <w:sz w:val="14"/>
              </w:rPr>
              <w:t> </w:t>
            </w:r>
            <w:r>
              <w:rPr>
                <w:sz w:val="14"/>
              </w:rPr>
              <w:t>sanciones</w:t>
            </w:r>
            <w:r>
              <w:rPr>
                <w:spacing w:val="-4"/>
                <w:sz w:val="14"/>
              </w:rPr>
              <w:t> </w:t>
            </w:r>
            <w:r>
              <w:rPr>
                <w:sz w:val="14"/>
              </w:rPr>
              <w:t>consagradas</w:t>
            </w:r>
            <w:r>
              <w:rPr>
                <w:spacing w:val="-2"/>
                <w:sz w:val="14"/>
              </w:rPr>
              <w:t> </w:t>
            </w:r>
            <w:r>
              <w:rPr>
                <w:sz w:val="14"/>
              </w:rPr>
              <w:t>en</w:t>
            </w:r>
            <w:r>
              <w:rPr>
                <w:spacing w:val="-3"/>
                <w:sz w:val="14"/>
              </w:rPr>
              <w:t> </w:t>
            </w:r>
            <w:r>
              <w:rPr>
                <w:sz w:val="14"/>
              </w:rPr>
              <w:t>el</w:t>
            </w:r>
            <w:r>
              <w:rPr>
                <w:spacing w:val="-3"/>
                <w:sz w:val="14"/>
              </w:rPr>
              <w:t> </w:t>
            </w:r>
            <w:r>
              <w:rPr>
                <w:sz w:val="14"/>
              </w:rPr>
              <w:t>Art.</w:t>
            </w:r>
            <w:r>
              <w:rPr>
                <w:spacing w:val="-4"/>
                <w:sz w:val="14"/>
              </w:rPr>
              <w:t> </w:t>
            </w:r>
            <w:r>
              <w:rPr>
                <w:sz w:val="14"/>
              </w:rPr>
              <w:t>40</w:t>
            </w:r>
            <w:r>
              <w:rPr>
                <w:spacing w:val="-3"/>
                <w:sz w:val="14"/>
              </w:rPr>
              <w:t> </w:t>
            </w:r>
            <w:r>
              <w:rPr>
                <w:sz w:val="14"/>
              </w:rPr>
              <w:t>de</w:t>
            </w:r>
            <w:r>
              <w:rPr>
                <w:spacing w:val="-2"/>
                <w:sz w:val="14"/>
              </w:rPr>
              <w:t> </w:t>
            </w:r>
            <w:r>
              <w:rPr>
                <w:sz w:val="14"/>
              </w:rPr>
              <w:t>la</w:t>
            </w:r>
            <w:r>
              <w:rPr>
                <w:spacing w:val="-5"/>
                <w:sz w:val="14"/>
              </w:rPr>
              <w:t> </w:t>
            </w:r>
            <w:r>
              <w:rPr>
                <w:sz w:val="14"/>
              </w:rPr>
              <w:t>Ley</w:t>
            </w:r>
            <w:r>
              <w:rPr>
                <w:spacing w:val="-3"/>
                <w:sz w:val="14"/>
              </w:rPr>
              <w:t> </w:t>
            </w:r>
            <w:r>
              <w:rPr>
                <w:sz w:val="14"/>
              </w:rPr>
              <w:t>1333</w:t>
            </w:r>
            <w:r>
              <w:rPr>
                <w:spacing w:val="-3"/>
                <w:sz w:val="14"/>
              </w:rPr>
              <w:t> </w:t>
            </w:r>
            <w:r>
              <w:rPr>
                <w:sz w:val="14"/>
              </w:rPr>
              <w:t>de</w:t>
            </w:r>
            <w:r>
              <w:rPr>
                <w:spacing w:val="40"/>
                <w:sz w:val="14"/>
              </w:rPr>
              <w:t> </w:t>
            </w:r>
            <w:r>
              <w:rPr>
                <w:spacing w:val="-2"/>
                <w:sz w:val="14"/>
              </w:rPr>
              <w:t>2009”.</w:t>
            </w:r>
          </w:p>
        </w:tc>
        <w:tc>
          <w:tcPr>
            <w:tcW w:w="1810" w:type="dxa"/>
          </w:tcPr>
          <w:p>
            <w:pPr>
              <w:pStyle w:val="TableParagraph"/>
              <w:spacing w:before="80"/>
              <w:ind w:left="12" w:right="4"/>
              <w:jc w:val="center"/>
              <w:rPr>
                <w:sz w:val="14"/>
              </w:rPr>
            </w:pPr>
            <w:r>
              <w:rPr>
                <w:sz w:val="14"/>
              </w:rPr>
              <w:t>4</w:t>
            </w:r>
            <w:r>
              <w:rPr>
                <w:spacing w:val="-3"/>
                <w:sz w:val="14"/>
              </w:rPr>
              <w:t> </w:t>
            </w:r>
            <w:r>
              <w:rPr>
                <w:sz w:val="14"/>
              </w:rPr>
              <w:t>de</w:t>
            </w:r>
            <w:r>
              <w:rPr>
                <w:spacing w:val="-1"/>
                <w:sz w:val="14"/>
              </w:rPr>
              <w:t> </w:t>
            </w:r>
            <w:r>
              <w:rPr>
                <w:sz w:val="14"/>
              </w:rPr>
              <w:t>octubre</w:t>
            </w:r>
            <w:r>
              <w:rPr>
                <w:spacing w:val="-2"/>
                <w:sz w:val="14"/>
              </w:rPr>
              <w:t> </w:t>
            </w:r>
            <w:r>
              <w:rPr>
                <w:sz w:val="14"/>
              </w:rPr>
              <w:t>de</w:t>
            </w:r>
            <w:r>
              <w:rPr>
                <w:spacing w:val="-1"/>
                <w:sz w:val="14"/>
              </w:rPr>
              <w:t> </w:t>
            </w:r>
            <w:r>
              <w:rPr>
                <w:spacing w:val="-4"/>
                <w:sz w:val="14"/>
              </w:rPr>
              <w:t>2010</w:t>
            </w:r>
          </w:p>
        </w:tc>
      </w:tr>
      <w:tr>
        <w:trPr>
          <w:trHeight w:val="162" w:hRule="atLeast"/>
        </w:trPr>
        <w:tc>
          <w:tcPr>
            <w:tcW w:w="1594" w:type="dxa"/>
          </w:tcPr>
          <w:p>
            <w:pPr>
              <w:pStyle w:val="TableParagraph"/>
              <w:spacing w:line="142" w:lineRule="exact" w:before="1"/>
              <w:ind w:left="115"/>
              <w:rPr>
                <w:sz w:val="14"/>
              </w:rPr>
            </w:pPr>
            <w:r>
              <w:rPr>
                <w:sz w:val="14"/>
              </w:rPr>
              <w:t>Decreto</w:t>
            </w:r>
            <w:r>
              <w:rPr>
                <w:spacing w:val="-6"/>
                <w:sz w:val="14"/>
              </w:rPr>
              <w:t> </w:t>
            </w:r>
            <w:r>
              <w:rPr>
                <w:spacing w:val="-5"/>
                <w:sz w:val="14"/>
              </w:rPr>
              <w:t>423</w:t>
            </w:r>
          </w:p>
        </w:tc>
        <w:tc>
          <w:tcPr>
            <w:tcW w:w="5995" w:type="dxa"/>
          </w:tcPr>
          <w:p>
            <w:pPr>
              <w:pStyle w:val="TableParagraph"/>
              <w:spacing w:line="142" w:lineRule="exact" w:before="1"/>
              <w:ind w:left="114"/>
              <w:rPr>
                <w:sz w:val="14"/>
              </w:rPr>
            </w:pPr>
            <w:r>
              <w:rPr>
                <w:sz w:val="14"/>
              </w:rPr>
              <w:t>Por</w:t>
            </w:r>
            <w:r>
              <w:rPr>
                <w:spacing w:val="-4"/>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Plan</w:t>
            </w:r>
            <w:r>
              <w:rPr>
                <w:spacing w:val="-2"/>
                <w:sz w:val="14"/>
              </w:rPr>
              <w:t> </w:t>
            </w:r>
            <w:r>
              <w:rPr>
                <w:sz w:val="14"/>
              </w:rPr>
              <w:t>Distrital</w:t>
            </w:r>
            <w:r>
              <w:rPr>
                <w:spacing w:val="-4"/>
                <w:sz w:val="14"/>
              </w:rPr>
              <w:t> </w:t>
            </w:r>
            <w:r>
              <w:rPr>
                <w:sz w:val="14"/>
              </w:rPr>
              <w:t>para</w:t>
            </w:r>
            <w:r>
              <w:rPr>
                <w:spacing w:val="-3"/>
                <w:sz w:val="14"/>
              </w:rPr>
              <w:t> </w:t>
            </w:r>
            <w:r>
              <w:rPr>
                <w:sz w:val="14"/>
              </w:rPr>
              <w:t>la</w:t>
            </w:r>
            <w:r>
              <w:rPr>
                <w:spacing w:val="-2"/>
                <w:sz w:val="14"/>
              </w:rPr>
              <w:t> </w:t>
            </w:r>
            <w:r>
              <w:rPr>
                <w:sz w:val="14"/>
              </w:rPr>
              <w:t>Prevención</w:t>
            </w:r>
            <w:r>
              <w:rPr>
                <w:spacing w:val="-4"/>
                <w:sz w:val="14"/>
              </w:rPr>
              <w:t> </w:t>
            </w:r>
            <w:r>
              <w:rPr>
                <w:sz w:val="14"/>
              </w:rPr>
              <w:t>y</w:t>
            </w:r>
            <w:r>
              <w:rPr>
                <w:spacing w:val="-4"/>
                <w:sz w:val="14"/>
              </w:rPr>
              <w:t> </w:t>
            </w:r>
            <w:r>
              <w:rPr>
                <w:sz w:val="14"/>
              </w:rPr>
              <w:t>Atención</w:t>
            </w:r>
            <w:r>
              <w:rPr>
                <w:spacing w:val="-3"/>
                <w:sz w:val="14"/>
              </w:rPr>
              <w:t> </w:t>
            </w:r>
            <w:r>
              <w:rPr>
                <w:sz w:val="14"/>
              </w:rPr>
              <w:t>de</w:t>
            </w:r>
            <w:r>
              <w:rPr>
                <w:spacing w:val="-3"/>
                <w:sz w:val="14"/>
              </w:rPr>
              <w:t> </w:t>
            </w:r>
            <w:r>
              <w:rPr>
                <w:sz w:val="14"/>
              </w:rPr>
              <w:t>Emergencias</w:t>
            </w:r>
            <w:r>
              <w:rPr>
                <w:spacing w:val="-2"/>
                <w:sz w:val="14"/>
              </w:rPr>
              <w:t> </w:t>
            </w:r>
            <w:r>
              <w:rPr>
                <w:sz w:val="14"/>
              </w:rPr>
              <w:t>para</w:t>
            </w:r>
            <w:r>
              <w:rPr>
                <w:spacing w:val="-3"/>
                <w:sz w:val="14"/>
              </w:rPr>
              <w:t> </w:t>
            </w:r>
            <w:r>
              <w:rPr>
                <w:sz w:val="14"/>
              </w:rPr>
              <w:t>Bogotá</w:t>
            </w:r>
            <w:r>
              <w:rPr>
                <w:spacing w:val="-2"/>
                <w:sz w:val="14"/>
              </w:rPr>
              <w:t> </w:t>
            </w:r>
            <w:r>
              <w:rPr>
                <w:spacing w:val="-4"/>
                <w:sz w:val="14"/>
              </w:rPr>
              <w:t>D.C.</w:t>
            </w:r>
          </w:p>
        </w:tc>
        <w:tc>
          <w:tcPr>
            <w:tcW w:w="1810" w:type="dxa"/>
          </w:tcPr>
          <w:p>
            <w:pPr>
              <w:pStyle w:val="TableParagraph"/>
              <w:spacing w:line="142" w:lineRule="exact" w:before="1"/>
              <w:ind w:left="12" w:right="7"/>
              <w:jc w:val="center"/>
              <w:rPr>
                <w:sz w:val="14"/>
              </w:rPr>
            </w:pPr>
            <w:r>
              <w:rPr>
                <w:sz w:val="14"/>
              </w:rPr>
              <w:t>11</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2006</w:t>
            </w:r>
          </w:p>
        </w:tc>
      </w:tr>
      <w:tr>
        <w:trPr>
          <w:trHeight w:val="160" w:hRule="atLeast"/>
        </w:trPr>
        <w:tc>
          <w:tcPr>
            <w:tcW w:w="1594" w:type="dxa"/>
          </w:tcPr>
          <w:p>
            <w:pPr>
              <w:pStyle w:val="TableParagraph"/>
              <w:spacing w:line="140" w:lineRule="exact"/>
              <w:ind w:left="115"/>
              <w:rPr>
                <w:sz w:val="14"/>
              </w:rPr>
            </w:pPr>
            <w:r>
              <w:rPr>
                <w:sz w:val="14"/>
              </w:rPr>
              <w:t>Decreto</w:t>
            </w:r>
            <w:r>
              <w:rPr>
                <w:spacing w:val="-6"/>
                <w:sz w:val="14"/>
              </w:rPr>
              <w:t> </w:t>
            </w:r>
            <w:r>
              <w:rPr>
                <w:spacing w:val="-4"/>
                <w:sz w:val="14"/>
              </w:rPr>
              <w:t>4728</w:t>
            </w:r>
          </w:p>
        </w:tc>
        <w:tc>
          <w:tcPr>
            <w:tcW w:w="5995" w:type="dxa"/>
          </w:tcPr>
          <w:p>
            <w:pPr>
              <w:pStyle w:val="TableParagraph"/>
              <w:spacing w:line="140" w:lineRule="exact"/>
              <w:ind w:left="114"/>
              <w:rPr>
                <w:sz w:val="14"/>
              </w:rPr>
            </w:pPr>
            <w:r>
              <w:rPr>
                <w:sz w:val="14"/>
              </w:rPr>
              <w:t>Por</w:t>
            </w:r>
            <w:r>
              <w:rPr>
                <w:spacing w:val="-4"/>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parcialmente</w:t>
            </w:r>
            <w:r>
              <w:rPr>
                <w:spacing w:val="-2"/>
                <w:sz w:val="14"/>
              </w:rPr>
              <w:t> </w:t>
            </w:r>
            <w:r>
              <w:rPr>
                <w:sz w:val="14"/>
              </w:rPr>
              <w:t>el</w:t>
            </w:r>
            <w:r>
              <w:rPr>
                <w:spacing w:val="-3"/>
                <w:sz w:val="14"/>
              </w:rPr>
              <w:t> </w:t>
            </w:r>
            <w:r>
              <w:rPr>
                <w:sz w:val="14"/>
              </w:rPr>
              <w:t>decreto</w:t>
            </w:r>
            <w:r>
              <w:rPr>
                <w:spacing w:val="-3"/>
                <w:sz w:val="14"/>
              </w:rPr>
              <w:t> </w:t>
            </w:r>
            <w:r>
              <w:rPr>
                <w:sz w:val="14"/>
              </w:rPr>
              <w:t>3930</w:t>
            </w:r>
            <w:r>
              <w:rPr>
                <w:spacing w:val="-3"/>
                <w:sz w:val="14"/>
              </w:rPr>
              <w:t> </w:t>
            </w:r>
            <w:r>
              <w:rPr>
                <w:sz w:val="14"/>
              </w:rPr>
              <w:t>de</w:t>
            </w:r>
            <w:r>
              <w:rPr>
                <w:spacing w:val="-2"/>
                <w:sz w:val="14"/>
              </w:rPr>
              <w:t> </w:t>
            </w:r>
            <w:r>
              <w:rPr>
                <w:spacing w:val="-4"/>
                <w:sz w:val="14"/>
              </w:rPr>
              <w:t>2010</w:t>
            </w:r>
          </w:p>
        </w:tc>
        <w:tc>
          <w:tcPr>
            <w:tcW w:w="1810" w:type="dxa"/>
          </w:tcPr>
          <w:p>
            <w:pPr>
              <w:pStyle w:val="TableParagraph"/>
              <w:spacing w:line="140" w:lineRule="exact"/>
              <w:ind w:left="12" w:right="7"/>
              <w:jc w:val="center"/>
              <w:rPr>
                <w:sz w:val="14"/>
              </w:rPr>
            </w:pPr>
            <w:r>
              <w:rPr>
                <w:sz w:val="14"/>
              </w:rPr>
              <w:t>23</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2010</w:t>
            </w:r>
          </w:p>
        </w:tc>
      </w:tr>
      <w:tr>
        <w:trPr>
          <w:trHeight w:val="321" w:hRule="atLeast"/>
        </w:trPr>
        <w:tc>
          <w:tcPr>
            <w:tcW w:w="1594" w:type="dxa"/>
          </w:tcPr>
          <w:p>
            <w:pPr>
              <w:pStyle w:val="TableParagraph"/>
              <w:spacing w:before="80"/>
              <w:ind w:left="115"/>
              <w:rPr>
                <w:sz w:val="14"/>
              </w:rPr>
            </w:pPr>
            <w:r>
              <w:rPr>
                <w:sz w:val="14"/>
              </w:rPr>
              <w:t>Decreto</w:t>
            </w:r>
            <w:r>
              <w:rPr>
                <w:spacing w:val="-6"/>
                <w:sz w:val="14"/>
              </w:rPr>
              <w:t> </w:t>
            </w:r>
            <w:r>
              <w:rPr>
                <w:spacing w:val="-4"/>
                <w:sz w:val="14"/>
              </w:rPr>
              <w:t>4741</w:t>
            </w:r>
          </w:p>
        </w:tc>
        <w:tc>
          <w:tcPr>
            <w:tcW w:w="5995" w:type="dxa"/>
          </w:tcPr>
          <w:p>
            <w:pPr>
              <w:pStyle w:val="TableParagraph"/>
              <w:spacing w:line="160" w:lineRule="exact"/>
              <w:ind w:left="114" w:right="117"/>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reglamenta</w:t>
            </w:r>
            <w:r>
              <w:rPr>
                <w:spacing w:val="-3"/>
                <w:sz w:val="14"/>
              </w:rPr>
              <w:t> </w:t>
            </w:r>
            <w:r>
              <w:rPr>
                <w:sz w:val="14"/>
              </w:rPr>
              <w:t>parcialmente</w:t>
            </w:r>
            <w:r>
              <w:rPr>
                <w:spacing w:val="-3"/>
                <w:sz w:val="14"/>
              </w:rPr>
              <w:t> </w:t>
            </w:r>
            <w:r>
              <w:rPr>
                <w:sz w:val="14"/>
              </w:rPr>
              <w:t>la</w:t>
            </w:r>
            <w:r>
              <w:rPr>
                <w:spacing w:val="-3"/>
                <w:sz w:val="14"/>
              </w:rPr>
              <w:t> </w:t>
            </w:r>
            <w:r>
              <w:rPr>
                <w:sz w:val="14"/>
              </w:rPr>
              <w:t>prevención</w:t>
            </w:r>
            <w:r>
              <w:rPr>
                <w:spacing w:val="-4"/>
                <w:sz w:val="14"/>
              </w:rPr>
              <w:t> </w:t>
            </w:r>
            <w:r>
              <w:rPr>
                <w:sz w:val="14"/>
              </w:rPr>
              <w:t>y</w:t>
            </w:r>
            <w:r>
              <w:rPr>
                <w:spacing w:val="-4"/>
                <w:sz w:val="14"/>
              </w:rPr>
              <w:t> </w:t>
            </w:r>
            <w:r>
              <w:rPr>
                <w:sz w:val="14"/>
              </w:rPr>
              <w:t>el</w:t>
            </w:r>
            <w:r>
              <w:rPr>
                <w:spacing w:val="-4"/>
                <w:sz w:val="14"/>
              </w:rPr>
              <w:t> </w:t>
            </w:r>
            <w:r>
              <w:rPr>
                <w:sz w:val="14"/>
              </w:rPr>
              <w:t>manejo</w:t>
            </w:r>
            <w:r>
              <w:rPr>
                <w:spacing w:val="-4"/>
                <w:sz w:val="14"/>
              </w:rPr>
              <w:t> </w:t>
            </w:r>
            <w:r>
              <w:rPr>
                <w:sz w:val="14"/>
              </w:rPr>
              <w:t>de</w:t>
            </w:r>
            <w:r>
              <w:rPr>
                <w:spacing w:val="-3"/>
                <w:sz w:val="14"/>
              </w:rPr>
              <w:t> </w:t>
            </w:r>
            <w:r>
              <w:rPr>
                <w:sz w:val="14"/>
              </w:rPr>
              <w:t>los</w:t>
            </w:r>
            <w:r>
              <w:rPr>
                <w:spacing w:val="-5"/>
                <w:sz w:val="14"/>
              </w:rPr>
              <w:t> </w:t>
            </w:r>
            <w:r>
              <w:rPr>
                <w:sz w:val="14"/>
              </w:rPr>
              <w:t>residuos</w:t>
            </w:r>
            <w:r>
              <w:rPr>
                <w:spacing w:val="-3"/>
                <w:sz w:val="14"/>
              </w:rPr>
              <w:t> </w:t>
            </w:r>
            <w:r>
              <w:rPr>
                <w:sz w:val="14"/>
              </w:rPr>
              <w:t>o</w:t>
            </w:r>
            <w:r>
              <w:rPr>
                <w:spacing w:val="-4"/>
                <w:sz w:val="14"/>
              </w:rPr>
              <w:t> </w:t>
            </w:r>
            <w:r>
              <w:rPr>
                <w:sz w:val="14"/>
              </w:rPr>
              <w:t>desechos</w:t>
            </w:r>
            <w:r>
              <w:rPr>
                <w:spacing w:val="-3"/>
                <w:sz w:val="14"/>
              </w:rPr>
              <w:t> </w:t>
            </w:r>
            <w:r>
              <w:rPr>
                <w:sz w:val="14"/>
              </w:rPr>
              <w:t>peligrosos</w:t>
            </w:r>
            <w:r>
              <w:rPr>
                <w:spacing w:val="40"/>
                <w:sz w:val="14"/>
              </w:rPr>
              <w:t> </w:t>
            </w:r>
            <w:r>
              <w:rPr>
                <w:sz w:val="14"/>
              </w:rPr>
              <w:t>generados en el marco de la gestión integral</w:t>
            </w:r>
          </w:p>
        </w:tc>
        <w:tc>
          <w:tcPr>
            <w:tcW w:w="1810" w:type="dxa"/>
          </w:tcPr>
          <w:p>
            <w:pPr>
              <w:pStyle w:val="TableParagraph"/>
              <w:spacing w:before="80"/>
              <w:ind w:left="12" w:right="7"/>
              <w:jc w:val="center"/>
              <w:rPr>
                <w:sz w:val="14"/>
              </w:rPr>
            </w:pPr>
            <w:r>
              <w:rPr>
                <w:sz w:val="14"/>
              </w:rPr>
              <w:t>30</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2005</w:t>
            </w:r>
          </w:p>
        </w:tc>
      </w:tr>
      <w:tr>
        <w:trPr>
          <w:trHeight w:val="323" w:hRule="atLeast"/>
        </w:trPr>
        <w:tc>
          <w:tcPr>
            <w:tcW w:w="1594" w:type="dxa"/>
          </w:tcPr>
          <w:p>
            <w:pPr>
              <w:pStyle w:val="TableParagraph"/>
              <w:spacing w:before="80"/>
              <w:ind w:left="115"/>
              <w:rPr>
                <w:sz w:val="14"/>
              </w:rPr>
            </w:pPr>
            <w:r>
              <w:rPr>
                <w:sz w:val="14"/>
              </w:rPr>
              <w:t>Decreto</w:t>
            </w:r>
            <w:r>
              <w:rPr>
                <w:spacing w:val="-6"/>
                <w:sz w:val="14"/>
              </w:rPr>
              <w:t> </w:t>
            </w:r>
            <w:r>
              <w:rPr>
                <w:spacing w:val="-4"/>
                <w:sz w:val="14"/>
              </w:rPr>
              <w:t>4742</w:t>
            </w:r>
          </w:p>
        </w:tc>
        <w:tc>
          <w:tcPr>
            <w:tcW w:w="5995" w:type="dxa"/>
          </w:tcPr>
          <w:p>
            <w:pPr>
              <w:pStyle w:val="TableParagraph"/>
              <w:spacing w:line="160" w:lineRule="exact"/>
              <w:ind w:left="114" w:right="29"/>
              <w:rPr>
                <w:sz w:val="14"/>
              </w:rPr>
            </w:pPr>
            <w:r>
              <w:rPr>
                <w:sz w:val="14"/>
              </w:rPr>
              <w:t>Por</w:t>
            </w:r>
            <w:r>
              <w:rPr>
                <w:spacing w:val="-6"/>
                <w:sz w:val="14"/>
              </w:rPr>
              <w:t> </w:t>
            </w:r>
            <w:r>
              <w:rPr>
                <w:sz w:val="14"/>
              </w:rPr>
              <w:t>el</w:t>
            </w:r>
            <w:r>
              <w:rPr>
                <w:spacing w:val="-5"/>
                <w:sz w:val="14"/>
              </w:rPr>
              <w:t> </w:t>
            </w:r>
            <w:r>
              <w:rPr>
                <w:sz w:val="14"/>
              </w:rPr>
              <w:t>cual</w:t>
            </w:r>
            <w:r>
              <w:rPr>
                <w:spacing w:val="-5"/>
                <w:sz w:val="14"/>
              </w:rPr>
              <w:t> </w:t>
            </w:r>
            <w:r>
              <w:rPr>
                <w:sz w:val="14"/>
              </w:rPr>
              <w:t>se</w:t>
            </w:r>
            <w:r>
              <w:rPr>
                <w:spacing w:val="-5"/>
                <w:sz w:val="14"/>
              </w:rPr>
              <w:t> </w:t>
            </w:r>
            <w:r>
              <w:rPr>
                <w:sz w:val="14"/>
              </w:rPr>
              <w:t>modifica</w:t>
            </w:r>
            <w:r>
              <w:rPr>
                <w:spacing w:val="-4"/>
                <w:sz w:val="14"/>
              </w:rPr>
              <w:t> </w:t>
            </w:r>
            <w:r>
              <w:rPr>
                <w:sz w:val="14"/>
              </w:rPr>
              <w:t>el</w:t>
            </w:r>
            <w:r>
              <w:rPr>
                <w:spacing w:val="-8"/>
                <w:sz w:val="14"/>
              </w:rPr>
              <w:t> </w:t>
            </w:r>
            <w:r>
              <w:rPr>
                <w:sz w:val="14"/>
              </w:rPr>
              <w:t>artículo</w:t>
            </w:r>
            <w:r>
              <w:rPr>
                <w:spacing w:val="-5"/>
                <w:sz w:val="14"/>
              </w:rPr>
              <w:t> </w:t>
            </w:r>
            <w:r>
              <w:rPr>
                <w:sz w:val="14"/>
              </w:rPr>
              <w:t>12</w:t>
            </w:r>
            <w:r>
              <w:rPr>
                <w:spacing w:val="-5"/>
                <w:sz w:val="14"/>
              </w:rPr>
              <w:t> </w:t>
            </w:r>
            <w:r>
              <w:rPr>
                <w:sz w:val="14"/>
              </w:rPr>
              <w:t>del</w:t>
            </w:r>
            <w:r>
              <w:rPr>
                <w:spacing w:val="-5"/>
                <w:sz w:val="14"/>
              </w:rPr>
              <w:t> </w:t>
            </w:r>
            <w:r>
              <w:rPr>
                <w:sz w:val="14"/>
              </w:rPr>
              <w:t>Decreto</w:t>
            </w:r>
            <w:r>
              <w:rPr>
                <w:spacing w:val="-5"/>
                <w:sz w:val="14"/>
              </w:rPr>
              <w:t> </w:t>
            </w:r>
            <w:r>
              <w:rPr>
                <w:sz w:val="14"/>
              </w:rPr>
              <w:t>155</w:t>
            </w:r>
            <w:r>
              <w:rPr>
                <w:spacing w:val="-5"/>
                <w:sz w:val="14"/>
              </w:rPr>
              <w:t> </w:t>
            </w:r>
            <w:r>
              <w:rPr>
                <w:sz w:val="14"/>
              </w:rPr>
              <w:t>de</w:t>
            </w:r>
            <w:r>
              <w:rPr>
                <w:spacing w:val="-5"/>
                <w:sz w:val="14"/>
              </w:rPr>
              <w:t> </w:t>
            </w:r>
            <w:r>
              <w:rPr>
                <w:sz w:val="14"/>
              </w:rPr>
              <w:t>2004</w:t>
            </w:r>
            <w:r>
              <w:rPr>
                <w:spacing w:val="-5"/>
                <w:sz w:val="14"/>
              </w:rPr>
              <w:t> </w:t>
            </w:r>
            <w:r>
              <w:rPr>
                <w:sz w:val="14"/>
              </w:rPr>
              <w:t>mediante</w:t>
            </w:r>
            <w:r>
              <w:rPr>
                <w:spacing w:val="-5"/>
                <w:sz w:val="14"/>
              </w:rPr>
              <w:t> </w:t>
            </w:r>
            <w:r>
              <w:rPr>
                <w:sz w:val="14"/>
              </w:rPr>
              <w:t>el</w:t>
            </w:r>
            <w:r>
              <w:rPr>
                <w:spacing w:val="-8"/>
                <w:sz w:val="14"/>
              </w:rPr>
              <w:t> </w:t>
            </w:r>
            <w:r>
              <w:rPr>
                <w:sz w:val="14"/>
              </w:rPr>
              <w:t>cual</w:t>
            </w:r>
            <w:r>
              <w:rPr>
                <w:spacing w:val="-8"/>
                <w:sz w:val="14"/>
              </w:rPr>
              <w:t> </w:t>
            </w:r>
            <w:r>
              <w:rPr>
                <w:sz w:val="14"/>
              </w:rPr>
              <w:t>se</w:t>
            </w:r>
            <w:r>
              <w:rPr>
                <w:spacing w:val="-7"/>
                <w:sz w:val="14"/>
              </w:rPr>
              <w:t> </w:t>
            </w:r>
            <w:r>
              <w:rPr>
                <w:sz w:val="14"/>
              </w:rPr>
              <w:t>reglamenta</w:t>
            </w:r>
            <w:r>
              <w:rPr>
                <w:spacing w:val="-5"/>
                <w:sz w:val="14"/>
              </w:rPr>
              <w:t> </w:t>
            </w:r>
            <w:r>
              <w:rPr>
                <w:sz w:val="14"/>
              </w:rPr>
              <w:t>el</w:t>
            </w:r>
            <w:r>
              <w:rPr>
                <w:spacing w:val="-5"/>
                <w:sz w:val="14"/>
              </w:rPr>
              <w:t> </w:t>
            </w:r>
            <w:r>
              <w:rPr>
                <w:sz w:val="14"/>
              </w:rPr>
              <w:t>artículo</w:t>
            </w:r>
            <w:r>
              <w:rPr>
                <w:spacing w:val="40"/>
                <w:sz w:val="14"/>
              </w:rPr>
              <w:t> </w:t>
            </w:r>
            <w:r>
              <w:rPr>
                <w:sz w:val="14"/>
              </w:rPr>
              <w:t>43 de la Ley 99 de 1993 sobre tasas por utilización de aguas</w:t>
            </w:r>
          </w:p>
        </w:tc>
        <w:tc>
          <w:tcPr>
            <w:tcW w:w="1810" w:type="dxa"/>
          </w:tcPr>
          <w:p>
            <w:pPr>
              <w:pStyle w:val="TableParagraph"/>
              <w:spacing w:before="80"/>
              <w:ind w:left="12" w:right="7"/>
              <w:jc w:val="center"/>
              <w:rPr>
                <w:sz w:val="14"/>
              </w:rPr>
            </w:pPr>
            <w:r>
              <w:rPr>
                <w:sz w:val="14"/>
              </w:rPr>
              <w:t>30</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2005</w:t>
            </w:r>
          </w:p>
        </w:tc>
      </w:tr>
      <w:tr>
        <w:trPr>
          <w:trHeight w:val="481" w:hRule="atLeast"/>
        </w:trPr>
        <w:tc>
          <w:tcPr>
            <w:tcW w:w="1594" w:type="dxa"/>
          </w:tcPr>
          <w:p>
            <w:pPr>
              <w:pStyle w:val="TableParagraph"/>
              <w:spacing w:before="159"/>
              <w:ind w:left="115"/>
              <w:rPr>
                <w:sz w:val="14"/>
              </w:rPr>
            </w:pPr>
            <w:r>
              <w:rPr>
                <w:sz w:val="14"/>
              </w:rPr>
              <w:t>Decreto</w:t>
            </w:r>
            <w:r>
              <w:rPr>
                <w:spacing w:val="-3"/>
                <w:sz w:val="14"/>
              </w:rPr>
              <w:t> </w:t>
            </w:r>
            <w:r>
              <w:rPr>
                <w:sz w:val="14"/>
              </w:rPr>
              <w:t>690</w:t>
            </w:r>
            <w:r>
              <w:rPr>
                <w:spacing w:val="-3"/>
                <w:sz w:val="14"/>
              </w:rPr>
              <w:t> </w:t>
            </w:r>
            <w:r>
              <w:rPr>
                <w:sz w:val="14"/>
              </w:rPr>
              <w:t>de</w:t>
            </w:r>
            <w:r>
              <w:rPr>
                <w:spacing w:val="-2"/>
                <w:sz w:val="14"/>
              </w:rPr>
              <w:t> </w:t>
            </w:r>
            <w:r>
              <w:rPr>
                <w:spacing w:val="-4"/>
                <w:sz w:val="14"/>
              </w:rPr>
              <w:t>2021</w:t>
            </w:r>
          </w:p>
        </w:tc>
        <w:tc>
          <w:tcPr>
            <w:tcW w:w="5995" w:type="dxa"/>
          </w:tcPr>
          <w:p>
            <w:pPr>
              <w:pStyle w:val="TableParagraph"/>
              <w:spacing w:line="160" w:lineRule="exact"/>
              <w:ind w:left="114" w:right="117"/>
              <w:rPr>
                <w:sz w:val="14"/>
              </w:rPr>
            </w:pPr>
            <w:r>
              <w:rPr>
                <w:sz w:val="14"/>
              </w:rPr>
              <w:t>Por el cual se adiciona y modifica el Decreto Único Reglamentario 1076 de 2015, del sector de</w:t>
            </w:r>
            <w:r>
              <w:rPr>
                <w:spacing w:val="40"/>
                <w:sz w:val="14"/>
              </w:rPr>
              <w:t> </w:t>
            </w:r>
            <w:r>
              <w:rPr>
                <w:sz w:val="14"/>
              </w:rPr>
              <w:t>Ambiente</w:t>
            </w:r>
            <w:r>
              <w:rPr>
                <w:spacing w:val="-3"/>
                <w:sz w:val="14"/>
              </w:rPr>
              <w:t> </w:t>
            </w:r>
            <w:r>
              <w:rPr>
                <w:sz w:val="14"/>
              </w:rPr>
              <w:t>y</w:t>
            </w:r>
            <w:r>
              <w:rPr>
                <w:spacing w:val="-4"/>
                <w:sz w:val="14"/>
              </w:rPr>
              <w:t> </w:t>
            </w:r>
            <w:r>
              <w:rPr>
                <w:sz w:val="14"/>
              </w:rPr>
              <w:t>Desarrollo</w:t>
            </w:r>
            <w:r>
              <w:rPr>
                <w:spacing w:val="-4"/>
                <w:sz w:val="14"/>
              </w:rPr>
              <w:t> </w:t>
            </w:r>
            <w:r>
              <w:rPr>
                <w:sz w:val="14"/>
              </w:rPr>
              <w:t>Sostenible,</w:t>
            </w:r>
            <w:r>
              <w:rPr>
                <w:spacing w:val="-2"/>
                <w:sz w:val="14"/>
              </w:rPr>
              <w:t> </w:t>
            </w:r>
            <w:r>
              <w:rPr>
                <w:sz w:val="14"/>
              </w:rPr>
              <w:t>en</w:t>
            </w:r>
            <w:r>
              <w:rPr>
                <w:spacing w:val="-4"/>
                <w:sz w:val="14"/>
              </w:rPr>
              <w:t> </w:t>
            </w:r>
            <w:r>
              <w:rPr>
                <w:sz w:val="14"/>
              </w:rPr>
              <w:t>lo</w:t>
            </w:r>
            <w:r>
              <w:rPr>
                <w:spacing w:val="-4"/>
                <w:sz w:val="14"/>
              </w:rPr>
              <w:t> </w:t>
            </w:r>
            <w:r>
              <w:rPr>
                <w:sz w:val="14"/>
              </w:rPr>
              <w:t>relacionado</w:t>
            </w:r>
            <w:r>
              <w:rPr>
                <w:spacing w:val="-3"/>
                <w:sz w:val="14"/>
              </w:rPr>
              <w:t> </w:t>
            </w:r>
            <w:r>
              <w:rPr>
                <w:sz w:val="14"/>
              </w:rPr>
              <w:t>con</w:t>
            </w:r>
            <w:r>
              <w:rPr>
                <w:spacing w:val="-4"/>
                <w:sz w:val="14"/>
              </w:rPr>
              <w:t> </w:t>
            </w:r>
            <w:r>
              <w:rPr>
                <w:sz w:val="14"/>
              </w:rPr>
              <w:t>el</w:t>
            </w:r>
            <w:r>
              <w:rPr>
                <w:spacing w:val="-4"/>
                <w:sz w:val="14"/>
              </w:rPr>
              <w:t> </w:t>
            </w:r>
            <w:r>
              <w:rPr>
                <w:sz w:val="14"/>
              </w:rPr>
              <w:t>manejo</w:t>
            </w:r>
            <w:r>
              <w:rPr>
                <w:spacing w:val="-4"/>
                <w:sz w:val="14"/>
              </w:rPr>
              <w:t> </w:t>
            </w:r>
            <w:r>
              <w:rPr>
                <w:sz w:val="14"/>
              </w:rPr>
              <w:t>sostenible</w:t>
            </w:r>
            <w:r>
              <w:rPr>
                <w:spacing w:val="-3"/>
                <w:sz w:val="14"/>
              </w:rPr>
              <w:t> </w:t>
            </w:r>
            <w:r>
              <w:rPr>
                <w:sz w:val="14"/>
              </w:rPr>
              <w:t>de</w:t>
            </w:r>
            <w:r>
              <w:rPr>
                <w:spacing w:val="-3"/>
                <w:sz w:val="14"/>
              </w:rPr>
              <w:t> </w:t>
            </w:r>
            <w:r>
              <w:rPr>
                <w:sz w:val="14"/>
              </w:rPr>
              <w:t>la</w:t>
            </w:r>
            <w:r>
              <w:rPr>
                <w:spacing w:val="-3"/>
                <w:sz w:val="14"/>
              </w:rPr>
              <w:t> </w:t>
            </w:r>
            <w:r>
              <w:rPr>
                <w:sz w:val="14"/>
              </w:rPr>
              <w:t>flora</w:t>
            </w:r>
            <w:r>
              <w:rPr>
                <w:spacing w:val="-3"/>
                <w:sz w:val="14"/>
              </w:rPr>
              <w:t> </w:t>
            </w:r>
            <w:r>
              <w:rPr>
                <w:sz w:val="14"/>
              </w:rPr>
              <w:t>silvestre</w:t>
            </w:r>
            <w:r>
              <w:rPr>
                <w:spacing w:val="-3"/>
                <w:sz w:val="14"/>
              </w:rPr>
              <w:t> </w:t>
            </w:r>
            <w:r>
              <w:rPr>
                <w:sz w:val="14"/>
              </w:rPr>
              <w:t>y</w:t>
            </w:r>
            <w:r>
              <w:rPr>
                <w:spacing w:val="-4"/>
                <w:sz w:val="14"/>
              </w:rPr>
              <w:t> </w:t>
            </w:r>
            <w:r>
              <w:rPr>
                <w:sz w:val="14"/>
              </w:rPr>
              <w:t>los</w:t>
            </w:r>
            <w:r>
              <w:rPr>
                <w:spacing w:val="40"/>
                <w:sz w:val="14"/>
              </w:rPr>
              <w:t> </w:t>
            </w:r>
            <w:r>
              <w:rPr>
                <w:sz w:val="14"/>
              </w:rPr>
              <w:t>productos forestales no maderables, y se adoptan otras determinaciones</w:t>
            </w:r>
          </w:p>
        </w:tc>
        <w:tc>
          <w:tcPr>
            <w:tcW w:w="1810" w:type="dxa"/>
          </w:tcPr>
          <w:p>
            <w:pPr>
              <w:pStyle w:val="TableParagraph"/>
              <w:spacing w:before="159"/>
              <w:ind w:left="12" w:right="4"/>
              <w:jc w:val="center"/>
              <w:rPr>
                <w:sz w:val="14"/>
              </w:rPr>
            </w:pPr>
            <w:r>
              <w:rPr>
                <w:sz w:val="14"/>
              </w:rPr>
              <w:t>24</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2021</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5"/>
        <w:gridCol w:w="1810"/>
      </w:tblGrid>
      <w:tr>
        <w:trPr>
          <w:trHeight w:val="551" w:hRule="atLeast"/>
        </w:trPr>
        <w:tc>
          <w:tcPr>
            <w:tcW w:w="1594" w:type="dxa"/>
            <w:shd w:val="clear" w:color="auto" w:fill="E7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5" w:type="dxa"/>
            <w:shd w:val="clear" w:color="auto" w:fill="E7E6E6"/>
          </w:tcPr>
          <w:p>
            <w:pPr>
              <w:pStyle w:val="TableParagraph"/>
              <w:rPr>
                <w:b/>
                <w:sz w:val="16"/>
              </w:rPr>
            </w:pPr>
          </w:p>
          <w:p>
            <w:pPr>
              <w:pStyle w:val="TableParagraph"/>
              <w:ind w:left="12"/>
              <w:jc w:val="center"/>
              <w:rPr>
                <w:b/>
                <w:sz w:val="16"/>
              </w:rPr>
            </w:pPr>
            <w:r>
              <w:rPr>
                <w:b/>
                <w:sz w:val="16"/>
              </w:rPr>
              <w:t>NOMBRE</w:t>
            </w:r>
            <w:r>
              <w:rPr>
                <w:b/>
                <w:spacing w:val="-4"/>
                <w:sz w:val="16"/>
              </w:rPr>
              <w:t> </w:t>
            </w:r>
            <w:r>
              <w:rPr>
                <w:b/>
                <w:sz w:val="16"/>
              </w:rPr>
              <w:t>DE</w:t>
            </w:r>
            <w:r>
              <w:rPr>
                <w:b/>
                <w:spacing w:val="-3"/>
                <w:sz w:val="16"/>
              </w:rPr>
              <w:t> </w:t>
            </w:r>
            <w:r>
              <w:rPr>
                <w:b/>
                <w:sz w:val="16"/>
              </w:rPr>
              <w:t>LA</w:t>
            </w:r>
            <w:r>
              <w:rPr>
                <w:b/>
                <w:spacing w:val="-3"/>
                <w:sz w:val="16"/>
              </w:rPr>
              <w:t> </w:t>
            </w:r>
            <w:r>
              <w:rPr>
                <w:b/>
                <w:spacing w:val="-4"/>
                <w:sz w:val="16"/>
              </w:rPr>
              <w:t>NORMA</w:t>
            </w:r>
          </w:p>
        </w:tc>
        <w:tc>
          <w:tcPr>
            <w:tcW w:w="1810" w:type="dxa"/>
            <w:shd w:val="clear" w:color="auto" w:fill="E7E6E6"/>
          </w:tcPr>
          <w:p>
            <w:pPr>
              <w:pStyle w:val="TableParagraph"/>
              <w:spacing w:before="1"/>
              <w:ind w:left="219" w:firstLine="273"/>
              <w:rPr>
                <w:b/>
                <w:sz w:val="16"/>
              </w:rPr>
            </w:pPr>
            <w:r>
              <w:rPr>
                <w:b/>
                <w:sz w:val="16"/>
              </w:rPr>
              <w:t>FECHA</w:t>
            </w:r>
            <w:r>
              <w:rPr>
                <w:b/>
                <w:spacing w:val="-3"/>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line="160" w:lineRule="exact"/>
              <w:ind w:left="115" w:right="121"/>
              <w:rPr>
                <w:sz w:val="14"/>
              </w:rPr>
            </w:pPr>
            <w:r>
              <w:rPr>
                <w:sz w:val="14"/>
              </w:rPr>
              <w:t>Decreto</w:t>
            </w:r>
            <w:r>
              <w:rPr>
                <w:spacing w:val="-9"/>
                <w:sz w:val="14"/>
              </w:rPr>
              <w:t> </w:t>
            </w:r>
            <w:r>
              <w:rPr>
                <w:sz w:val="14"/>
              </w:rPr>
              <w:t>Distrital</w:t>
            </w:r>
            <w:r>
              <w:rPr>
                <w:spacing w:val="-9"/>
                <w:sz w:val="14"/>
              </w:rPr>
              <w:t> </w:t>
            </w:r>
            <w:r>
              <w:rPr>
                <w:sz w:val="14"/>
              </w:rPr>
              <w:t>058</w:t>
            </w:r>
            <w:r>
              <w:rPr>
                <w:spacing w:val="-9"/>
                <w:sz w:val="14"/>
              </w:rPr>
              <w:t> </w:t>
            </w:r>
            <w:r>
              <w:rPr>
                <w:sz w:val="14"/>
              </w:rPr>
              <w:t>de</w:t>
            </w:r>
            <w:r>
              <w:rPr>
                <w:spacing w:val="40"/>
                <w:sz w:val="14"/>
              </w:rPr>
              <w:t> </w:t>
            </w:r>
            <w:r>
              <w:rPr>
                <w:spacing w:val="-4"/>
                <w:sz w:val="14"/>
              </w:rPr>
              <w:t>2018</w:t>
            </w:r>
          </w:p>
        </w:tc>
        <w:tc>
          <w:tcPr>
            <w:tcW w:w="5995" w:type="dxa"/>
          </w:tcPr>
          <w:p>
            <w:pPr>
              <w:pStyle w:val="TableParagraph"/>
              <w:spacing w:line="160" w:lineRule="exact"/>
              <w:ind w:left="114" w:right="208"/>
              <w:rPr>
                <w:sz w:val="14"/>
              </w:rPr>
            </w:pPr>
            <w:r>
              <w:rPr>
                <w:sz w:val="14"/>
              </w:rPr>
              <w:t>“Por</w:t>
            </w:r>
            <w:r>
              <w:rPr>
                <w:spacing w:val="-5"/>
                <w:sz w:val="14"/>
              </w:rPr>
              <w:t> </w:t>
            </w:r>
            <w:r>
              <w:rPr>
                <w:sz w:val="14"/>
              </w:rPr>
              <w:t>el</w:t>
            </w:r>
            <w:r>
              <w:rPr>
                <w:spacing w:val="-5"/>
                <w:sz w:val="14"/>
              </w:rPr>
              <w:t> </w:t>
            </w:r>
            <w:r>
              <w:rPr>
                <w:sz w:val="14"/>
              </w:rPr>
              <w:t>cual</w:t>
            </w:r>
            <w:r>
              <w:rPr>
                <w:spacing w:val="-5"/>
                <w:sz w:val="14"/>
              </w:rPr>
              <w:t> </w:t>
            </w:r>
            <w:r>
              <w:rPr>
                <w:sz w:val="14"/>
              </w:rPr>
              <w:t>se</w:t>
            </w:r>
            <w:r>
              <w:rPr>
                <w:spacing w:val="-4"/>
                <w:sz w:val="14"/>
              </w:rPr>
              <w:t> </w:t>
            </w:r>
            <w:r>
              <w:rPr>
                <w:sz w:val="14"/>
              </w:rPr>
              <w:t>ordena</w:t>
            </w:r>
            <w:r>
              <w:rPr>
                <w:spacing w:val="-4"/>
                <w:sz w:val="14"/>
              </w:rPr>
              <w:t> </w:t>
            </w:r>
            <w:r>
              <w:rPr>
                <w:sz w:val="14"/>
              </w:rPr>
              <w:t>la</w:t>
            </w:r>
            <w:r>
              <w:rPr>
                <w:spacing w:val="-4"/>
                <w:sz w:val="14"/>
              </w:rPr>
              <w:t> </w:t>
            </w:r>
            <w:r>
              <w:rPr>
                <w:sz w:val="14"/>
              </w:rPr>
              <w:t>racionalización,</w:t>
            </w:r>
            <w:r>
              <w:rPr>
                <w:spacing w:val="-4"/>
                <w:sz w:val="14"/>
              </w:rPr>
              <w:t> </w:t>
            </w:r>
            <w:r>
              <w:rPr>
                <w:sz w:val="14"/>
              </w:rPr>
              <w:t>simplificación,</w:t>
            </w:r>
            <w:r>
              <w:rPr>
                <w:spacing w:val="-4"/>
                <w:sz w:val="14"/>
              </w:rPr>
              <w:t> </w:t>
            </w:r>
            <w:r>
              <w:rPr>
                <w:sz w:val="14"/>
              </w:rPr>
              <w:t>automatización</w:t>
            </w:r>
            <w:r>
              <w:rPr>
                <w:spacing w:val="-5"/>
                <w:sz w:val="14"/>
              </w:rPr>
              <w:t> </w:t>
            </w:r>
            <w:r>
              <w:rPr>
                <w:sz w:val="14"/>
              </w:rPr>
              <w:t>y</w:t>
            </w:r>
            <w:r>
              <w:rPr>
                <w:spacing w:val="-5"/>
                <w:sz w:val="14"/>
              </w:rPr>
              <w:t> </w:t>
            </w:r>
            <w:r>
              <w:rPr>
                <w:sz w:val="14"/>
              </w:rPr>
              <w:t>virtualización,</w:t>
            </w:r>
            <w:r>
              <w:rPr>
                <w:spacing w:val="-3"/>
                <w:sz w:val="14"/>
              </w:rPr>
              <w:t> </w:t>
            </w:r>
            <w:r>
              <w:rPr>
                <w:sz w:val="14"/>
              </w:rPr>
              <w:t>de</w:t>
            </w:r>
            <w:r>
              <w:rPr>
                <w:spacing w:val="-4"/>
                <w:sz w:val="14"/>
              </w:rPr>
              <w:t> </w:t>
            </w:r>
            <w:r>
              <w:rPr>
                <w:sz w:val="14"/>
              </w:rPr>
              <w:t>los</w:t>
            </w:r>
            <w:r>
              <w:rPr>
                <w:spacing w:val="40"/>
                <w:sz w:val="14"/>
              </w:rPr>
              <w:t> </w:t>
            </w:r>
            <w:r>
              <w:rPr>
                <w:sz w:val="14"/>
              </w:rPr>
              <w:t>trámites vinculados de la cadena de Urbanismo y Construcción en Bogotá D.C,”</w:t>
            </w:r>
          </w:p>
        </w:tc>
        <w:tc>
          <w:tcPr>
            <w:tcW w:w="1810" w:type="dxa"/>
          </w:tcPr>
          <w:p>
            <w:pPr>
              <w:pStyle w:val="TableParagraph"/>
              <w:spacing w:before="80"/>
              <w:ind w:left="12" w:right="4"/>
              <w:jc w:val="center"/>
              <w:rPr>
                <w:sz w:val="14"/>
              </w:rPr>
            </w:pPr>
            <w:r>
              <w:rPr>
                <w:sz w:val="14"/>
              </w:rPr>
              <w:t>24</w:t>
            </w:r>
            <w:r>
              <w:rPr>
                <w:spacing w:val="-2"/>
                <w:sz w:val="14"/>
              </w:rPr>
              <w:t> </w:t>
            </w:r>
            <w:r>
              <w:rPr>
                <w:sz w:val="14"/>
              </w:rPr>
              <w:t>de</w:t>
            </w:r>
            <w:r>
              <w:rPr>
                <w:spacing w:val="-2"/>
                <w:sz w:val="14"/>
              </w:rPr>
              <w:t> </w:t>
            </w:r>
            <w:r>
              <w:rPr>
                <w:sz w:val="14"/>
              </w:rPr>
              <w:t>enero</w:t>
            </w:r>
            <w:r>
              <w:rPr>
                <w:spacing w:val="-2"/>
                <w:sz w:val="14"/>
              </w:rPr>
              <w:t> </w:t>
            </w:r>
            <w:r>
              <w:rPr>
                <w:sz w:val="14"/>
              </w:rPr>
              <w:t>de</w:t>
            </w:r>
            <w:r>
              <w:rPr>
                <w:spacing w:val="-1"/>
                <w:sz w:val="14"/>
              </w:rPr>
              <w:t> </w:t>
            </w:r>
            <w:r>
              <w:rPr>
                <w:spacing w:val="-4"/>
                <w:sz w:val="14"/>
              </w:rPr>
              <w:t>2018</w:t>
            </w:r>
          </w:p>
        </w:tc>
      </w:tr>
      <w:tr>
        <w:trPr>
          <w:trHeight w:val="323" w:hRule="atLeast"/>
        </w:trPr>
        <w:tc>
          <w:tcPr>
            <w:tcW w:w="1594" w:type="dxa"/>
          </w:tcPr>
          <w:p>
            <w:pPr>
              <w:pStyle w:val="TableParagraph"/>
              <w:spacing w:before="80"/>
              <w:ind w:right="174"/>
              <w:jc w:val="center"/>
              <w:rPr>
                <w:sz w:val="14"/>
              </w:rPr>
            </w:pPr>
            <w:r>
              <w:rPr>
                <w:sz w:val="14"/>
              </w:rPr>
              <w:t>Decreto</w:t>
            </w:r>
            <w:r>
              <w:rPr>
                <w:spacing w:val="-8"/>
                <w:sz w:val="14"/>
              </w:rPr>
              <w:t> </w:t>
            </w:r>
            <w:r>
              <w:rPr>
                <w:sz w:val="14"/>
              </w:rPr>
              <w:t>Distrital</w:t>
            </w:r>
            <w:r>
              <w:rPr>
                <w:spacing w:val="-8"/>
                <w:sz w:val="14"/>
              </w:rPr>
              <w:t> </w:t>
            </w:r>
            <w:r>
              <w:rPr>
                <w:spacing w:val="-5"/>
                <w:sz w:val="14"/>
              </w:rPr>
              <w:t>165</w:t>
            </w:r>
          </w:p>
        </w:tc>
        <w:tc>
          <w:tcPr>
            <w:tcW w:w="5995" w:type="dxa"/>
          </w:tcPr>
          <w:p>
            <w:pPr>
              <w:pStyle w:val="TableParagraph"/>
              <w:spacing w:line="160" w:lineRule="atLeast"/>
              <w:ind w:left="114" w:right="117"/>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reglamenta</w:t>
            </w:r>
            <w:r>
              <w:rPr>
                <w:spacing w:val="-3"/>
                <w:sz w:val="14"/>
              </w:rPr>
              <w:t> </w:t>
            </w:r>
            <w:r>
              <w:rPr>
                <w:sz w:val="14"/>
              </w:rPr>
              <w:t>la</w:t>
            </w:r>
            <w:r>
              <w:rPr>
                <w:spacing w:val="-3"/>
                <w:sz w:val="14"/>
              </w:rPr>
              <w:t> </w:t>
            </w:r>
            <w:r>
              <w:rPr>
                <w:sz w:val="14"/>
              </w:rPr>
              <w:t>figura</w:t>
            </w:r>
            <w:r>
              <w:rPr>
                <w:spacing w:val="-3"/>
                <w:sz w:val="14"/>
              </w:rPr>
              <w:t> </w:t>
            </w:r>
            <w:r>
              <w:rPr>
                <w:sz w:val="14"/>
              </w:rPr>
              <w:t>de</w:t>
            </w:r>
            <w:r>
              <w:rPr>
                <w:spacing w:val="-3"/>
                <w:sz w:val="14"/>
              </w:rPr>
              <w:t> </w:t>
            </w:r>
            <w:r>
              <w:rPr>
                <w:sz w:val="14"/>
              </w:rPr>
              <w:t>Gestor</w:t>
            </w:r>
            <w:r>
              <w:rPr>
                <w:spacing w:val="-4"/>
                <w:sz w:val="14"/>
              </w:rPr>
              <w:t> </w:t>
            </w:r>
            <w:r>
              <w:rPr>
                <w:sz w:val="14"/>
              </w:rPr>
              <w:t>Ambiental</w:t>
            </w:r>
            <w:r>
              <w:rPr>
                <w:spacing w:val="-4"/>
                <w:sz w:val="14"/>
              </w:rPr>
              <w:t> </w:t>
            </w:r>
            <w:r>
              <w:rPr>
                <w:sz w:val="14"/>
              </w:rPr>
              <w:t>para</w:t>
            </w:r>
            <w:r>
              <w:rPr>
                <w:spacing w:val="-3"/>
                <w:sz w:val="14"/>
              </w:rPr>
              <w:t> </w:t>
            </w:r>
            <w:r>
              <w:rPr>
                <w:sz w:val="14"/>
              </w:rPr>
              <w:t>las</w:t>
            </w:r>
            <w:r>
              <w:rPr>
                <w:spacing w:val="-2"/>
                <w:sz w:val="14"/>
              </w:rPr>
              <w:t> </w:t>
            </w:r>
            <w:r>
              <w:rPr>
                <w:sz w:val="14"/>
              </w:rPr>
              <w:t>entidades</w:t>
            </w:r>
            <w:r>
              <w:rPr>
                <w:spacing w:val="-3"/>
                <w:sz w:val="14"/>
              </w:rPr>
              <w:t> </w:t>
            </w:r>
            <w:r>
              <w:rPr>
                <w:sz w:val="14"/>
              </w:rPr>
              <w:t>distritales,</w:t>
            </w:r>
            <w:r>
              <w:rPr>
                <w:spacing w:val="-2"/>
                <w:sz w:val="14"/>
              </w:rPr>
              <w:t> </w:t>
            </w:r>
            <w:r>
              <w:rPr>
                <w:sz w:val="14"/>
              </w:rPr>
              <w:t>prevista</w:t>
            </w:r>
            <w:r>
              <w:rPr>
                <w:spacing w:val="-3"/>
                <w:sz w:val="14"/>
              </w:rPr>
              <w:t> </w:t>
            </w:r>
            <w:r>
              <w:rPr>
                <w:sz w:val="14"/>
              </w:rPr>
              <w:t>en</w:t>
            </w:r>
            <w:r>
              <w:rPr>
                <w:spacing w:val="-4"/>
                <w:sz w:val="14"/>
              </w:rPr>
              <w:t> </w:t>
            </w:r>
            <w:r>
              <w:rPr>
                <w:sz w:val="14"/>
              </w:rPr>
              <w:t>el</w:t>
            </w:r>
            <w:r>
              <w:rPr>
                <w:spacing w:val="40"/>
                <w:sz w:val="14"/>
              </w:rPr>
              <w:t> </w:t>
            </w:r>
            <w:r>
              <w:rPr>
                <w:sz w:val="14"/>
              </w:rPr>
              <w:t>Acuerdo 333 de 2008, y se dictan otras disposiciones</w:t>
            </w:r>
          </w:p>
        </w:tc>
        <w:tc>
          <w:tcPr>
            <w:tcW w:w="1810" w:type="dxa"/>
          </w:tcPr>
          <w:p>
            <w:pPr>
              <w:pStyle w:val="TableParagraph"/>
              <w:spacing w:before="80"/>
              <w:ind w:left="12" w:right="4"/>
              <w:jc w:val="center"/>
              <w:rPr>
                <w:sz w:val="14"/>
              </w:rPr>
            </w:pPr>
            <w:r>
              <w:rPr>
                <w:sz w:val="14"/>
              </w:rPr>
              <w:t>11</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2015</w:t>
            </w:r>
          </w:p>
        </w:tc>
      </w:tr>
      <w:tr>
        <w:trPr>
          <w:trHeight w:val="482" w:hRule="atLeast"/>
        </w:trPr>
        <w:tc>
          <w:tcPr>
            <w:tcW w:w="1594" w:type="dxa"/>
          </w:tcPr>
          <w:p>
            <w:pPr>
              <w:pStyle w:val="TableParagraph"/>
              <w:spacing w:before="78"/>
              <w:ind w:left="115" w:right="121"/>
              <w:rPr>
                <w:sz w:val="14"/>
              </w:rPr>
            </w:pPr>
            <w:r>
              <w:rPr>
                <w:sz w:val="14"/>
              </w:rPr>
              <w:t>Decreto</w:t>
            </w:r>
            <w:r>
              <w:rPr>
                <w:spacing w:val="-9"/>
                <w:sz w:val="14"/>
              </w:rPr>
              <w:t> </w:t>
            </w:r>
            <w:r>
              <w:rPr>
                <w:sz w:val="14"/>
              </w:rPr>
              <w:t>Distrital</w:t>
            </w:r>
            <w:r>
              <w:rPr>
                <w:spacing w:val="-9"/>
                <w:sz w:val="14"/>
              </w:rPr>
              <w:t> </w:t>
            </w:r>
            <w:r>
              <w:rPr>
                <w:sz w:val="14"/>
              </w:rPr>
              <w:t>172</w:t>
            </w:r>
            <w:r>
              <w:rPr>
                <w:spacing w:val="-9"/>
                <w:sz w:val="14"/>
              </w:rPr>
              <w:t> </w:t>
            </w:r>
            <w:r>
              <w:rPr>
                <w:sz w:val="14"/>
              </w:rPr>
              <w:t>de</w:t>
            </w:r>
            <w:r>
              <w:rPr>
                <w:spacing w:val="40"/>
                <w:sz w:val="14"/>
              </w:rPr>
              <w:t> </w:t>
            </w:r>
            <w:r>
              <w:rPr>
                <w:spacing w:val="-4"/>
                <w:sz w:val="14"/>
              </w:rPr>
              <w:t>2014</w:t>
            </w:r>
          </w:p>
        </w:tc>
        <w:tc>
          <w:tcPr>
            <w:tcW w:w="5995" w:type="dxa"/>
          </w:tcPr>
          <w:p>
            <w:pPr>
              <w:pStyle w:val="TableParagraph"/>
              <w:spacing w:line="160" w:lineRule="exact"/>
              <w:ind w:left="114" w:right="117"/>
              <w:rPr>
                <w:sz w:val="14"/>
              </w:rPr>
            </w:pPr>
            <w:r>
              <w:rPr>
                <w:sz w:val="14"/>
              </w:rPr>
              <w:t>“Por el cual se reglamenta el Acuerdo 546 de 2013, se organizan las instancias de coordinación y</w:t>
            </w:r>
            <w:r>
              <w:rPr>
                <w:spacing w:val="40"/>
                <w:sz w:val="14"/>
              </w:rPr>
              <w:t> </w:t>
            </w:r>
            <w:r>
              <w:rPr>
                <w:sz w:val="14"/>
              </w:rPr>
              <w:t>orientación</w:t>
            </w:r>
            <w:r>
              <w:rPr>
                <w:spacing w:val="-4"/>
                <w:sz w:val="14"/>
              </w:rPr>
              <w:t> </w:t>
            </w:r>
            <w:r>
              <w:rPr>
                <w:sz w:val="14"/>
              </w:rPr>
              <w:t>del</w:t>
            </w:r>
            <w:r>
              <w:rPr>
                <w:spacing w:val="-4"/>
                <w:sz w:val="14"/>
              </w:rPr>
              <w:t> </w:t>
            </w:r>
            <w:r>
              <w:rPr>
                <w:sz w:val="14"/>
              </w:rPr>
              <w:t>Sistema</w:t>
            </w:r>
            <w:r>
              <w:rPr>
                <w:spacing w:val="-3"/>
                <w:sz w:val="14"/>
              </w:rPr>
              <w:t> </w:t>
            </w:r>
            <w:r>
              <w:rPr>
                <w:sz w:val="14"/>
              </w:rPr>
              <w:t>Distrital</w:t>
            </w:r>
            <w:r>
              <w:rPr>
                <w:spacing w:val="-4"/>
                <w:sz w:val="14"/>
              </w:rPr>
              <w:t> </w:t>
            </w:r>
            <w:r>
              <w:rPr>
                <w:sz w:val="14"/>
              </w:rPr>
              <w:t>de</w:t>
            </w:r>
            <w:r>
              <w:rPr>
                <w:spacing w:val="-1"/>
                <w:sz w:val="14"/>
              </w:rPr>
              <w:t> </w:t>
            </w:r>
            <w:r>
              <w:rPr>
                <w:sz w:val="14"/>
              </w:rPr>
              <w:t>Gestión</w:t>
            </w:r>
            <w:r>
              <w:rPr>
                <w:spacing w:val="-1"/>
                <w:sz w:val="14"/>
              </w:rPr>
              <w:t> </w:t>
            </w:r>
            <w:r>
              <w:rPr>
                <w:sz w:val="14"/>
              </w:rPr>
              <w:t>de</w:t>
            </w:r>
            <w:r>
              <w:rPr>
                <w:spacing w:val="-3"/>
                <w:sz w:val="14"/>
              </w:rPr>
              <w:t> </w:t>
            </w:r>
            <w:r>
              <w:rPr>
                <w:sz w:val="14"/>
              </w:rPr>
              <w:t>Riesgos</w:t>
            </w:r>
            <w:r>
              <w:rPr>
                <w:spacing w:val="-3"/>
                <w:sz w:val="14"/>
              </w:rPr>
              <w:t> </w:t>
            </w:r>
            <w:r>
              <w:rPr>
                <w:sz w:val="14"/>
              </w:rPr>
              <w:t>y</w:t>
            </w:r>
            <w:r>
              <w:rPr>
                <w:spacing w:val="-6"/>
                <w:sz w:val="14"/>
              </w:rPr>
              <w:t> </w:t>
            </w:r>
            <w:r>
              <w:rPr>
                <w:sz w:val="14"/>
              </w:rPr>
              <w:t>Cambio</w:t>
            </w:r>
            <w:r>
              <w:rPr>
                <w:spacing w:val="-4"/>
                <w:sz w:val="14"/>
              </w:rPr>
              <w:t> </w:t>
            </w:r>
            <w:r>
              <w:rPr>
                <w:sz w:val="14"/>
              </w:rPr>
              <w:t>Climático</w:t>
            </w:r>
            <w:r>
              <w:rPr>
                <w:spacing w:val="-3"/>
                <w:sz w:val="14"/>
              </w:rPr>
              <w:t> </w:t>
            </w:r>
            <w:r>
              <w:rPr>
                <w:sz w:val="14"/>
              </w:rPr>
              <w:t>SDGR-CC</w:t>
            </w:r>
            <w:r>
              <w:rPr>
                <w:spacing w:val="-3"/>
                <w:sz w:val="14"/>
              </w:rPr>
              <w:t> </w:t>
            </w:r>
            <w:r>
              <w:rPr>
                <w:sz w:val="14"/>
              </w:rPr>
              <w:t>y</w:t>
            </w:r>
            <w:r>
              <w:rPr>
                <w:spacing w:val="-4"/>
                <w:sz w:val="14"/>
              </w:rPr>
              <w:t> </w:t>
            </w:r>
            <w:r>
              <w:rPr>
                <w:sz w:val="14"/>
              </w:rPr>
              <w:t>se</w:t>
            </w:r>
            <w:r>
              <w:rPr>
                <w:spacing w:val="-5"/>
                <w:sz w:val="14"/>
              </w:rPr>
              <w:t> </w:t>
            </w:r>
            <w:r>
              <w:rPr>
                <w:sz w:val="14"/>
              </w:rPr>
              <w:t>definen</w:t>
            </w:r>
            <w:r>
              <w:rPr>
                <w:spacing w:val="40"/>
                <w:sz w:val="14"/>
              </w:rPr>
              <w:t> </w:t>
            </w:r>
            <w:r>
              <w:rPr>
                <w:sz w:val="14"/>
              </w:rPr>
              <w:t>lineamientos para su funcionamiento."</w:t>
            </w:r>
          </w:p>
        </w:tc>
        <w:tc>
          <w:tcPr>
            <w:tcW w:w="1810" w:type="dxa"/>
          </w:tcPr>
          <w:p>
            <w:pPr>
              <w:pStyle w:val="TableParagraph"/>
              <w:spacing w:before="159"/>
              <w:ind w:left="12" w:right="6"/>
              <w:jc w:val="center"/>
              <w:rPr>
                <w:sz w:val="14"/>
              </w:rPr>
            </w:pPr>
            <w:r>
              <w:rPr>
                <w:sz w:val="14"/>
              </w:rPr>
              <w:t>30</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2014</w:t>
            </w:r>
          </w:p>
        </w:tc>
      </w:tr>
      <w:tr>
        <w:trPr>
          <w:trHeight w:val="160" w:hRule="atLeast"/>
        </w:trPr>
        <w:tc>
          <w:tcPr>
            <w:tcW w:w="1594" w:type="dxa"/>
          </w:tcPr>
          <w:p>
            <w:pPr>
              <w:pStyle w:val="TableParagraph"/>
              <w:spacing w:line="140" w:lineRule="exact"/>
              <w:ind w:right="174"/>
              <w:jc w:val="center"/>
              <w:rPr>
                <w:sz w:val="14"/>
              </w:rPr>
            </w:pPr>
            <w:r>
              <w:rPr>
                <w:sz w:val="14"/>
              </w:rPr>
              <w:t>Decreto</w:t>
            </w:r>
            <w:r>
              <w:rPr>
                <w:spacing w:val="-8"/>
                <w:sz w:val="14"/>
              </w:rPr>
              <w:t> </w:t>
            </w:r>
            <w:r>
              <w:rPr>
                <w:sz w:val="14"/>
              </w:rPr>
              <w:t>Distrital</w:t>
            </w:r>
            <w:r>
              <w:rPr>
                <w:spacing w:val="-8"/>
                <w:sz w:val="14"/>
              </w:rPr>
              <w:t> </w:t>
            </w:r>
            <w:r>
              <w:rPr>
                <w:spacing w:val="-5"/>
                <w:sz w:val="14"/>
              </w:rPr>
              <w:t>175</w:t>
            </w:r>
          </w:p>
        </w:tc>
        <w:tc>
          <w:tcPr>
            <w:tcW w:w="5995" w:type="dxa"/>
          </w:tcPr>
          <w:p>
            <w:pPr>
              <w:pStyle w:val="TableParagraph"/>
              <w:spacing w:line="140" w:lineRule="exact"/>
              <w:ind w:left="114"/>
              <w:rPr>
                <w:sz w:val="14"/>
              </w:rPr>
            </w:pPr>
            <w:r>
              <w:rPr>
                <w:sz w:val="14"/>
              </w:rPr>
              <w:t>Por</w:t>
            </w:r>
            <w:r>
              <w:rPr>
                <w:spacing w:val="-3"/>
                <w:sz w:val="14"/>
              </w:rPr>
              <w:t> </w:t>
            </w:r>
            <w:r>
              <w:rPr>
                <w:sz w:val="14"/>
              </w:rPr>
              <w:t>el</w:t>
            </w:r>
            <w:r>
              <w:rPr>
                <w:spacing w:val="-3"/>
                <w:sz w:val="14"/>
              </w:rPr>
              <w:t> </w:t>
            </w:r>
            <w:r>
              <w:rPr>
                <w:sz w:val="14"/>
              </w:rPr>
              <w:t>cual</w:t>
            </w:r>
            <w:r>
              <w:rPr>
                <w:spacing w:val="-2"/>
                <w:sz w:val="14"/>
              </w:rPr>
              <w:t> </w:t>
            </w:r>
            <w:r>
              <w:rPr>
                <w:sz w:val="14"/>
              </w:rPr>
              <w:t>se</w:t>
            </w:r>
            <w:r>
              <w:rPr>
                <w:spacing w:val="-2"/>
                <w:sz w:val="14"/>
              </w:rPr>
              <w:t> </w:t>
            </w:r>
            <w:r>
              <w:rPr>
                <w:sz w:val="14"/>
              </w:rPr>
              <w:t>modifica</w:t>
            </w:r>
            <w:r>
              <w:rPr>
                <w:spacing w:val="-2"/>
                <w:sz w:val="14"/>
              </w:rPr>
              <w:t> </w:t>
            </w:r>
            <w:r>
              <w:rPr>
                <w:sz w:val="14"/>
              </w:rPr>
              <w:t>el</w:t>
            </w:r>
            <w:r>
              <w:rPr>
                <w:spacing w:val="-2"/>
                <w:sz w:val="14"/>
              </w:rPr>
              <w:t> </w:t>
            </w:r>
            <w:r>
              <w:rPr>
                <w:sz w:val="14"/>
              </w:rPr>
              <w:t>decreto</w:t>
            </w:r>
            <w:r>
              <w:rPr>
                <w:spacing w:val="-3"/>
                <w:sz w:val="14"/>
              </w:rPr>
              <w:t> </w:t>
            </w:r>
            <w:r>
              <w:rPr>
                <w:sz w:val="14"/>
              </w:rPr>
              <w:t>109</w:t>
            </w:r>
            <w:r>
              <w:rPr>
                <w:spacing w:val="-2"/>
                <w:sz w:val="14"/>
              </w:rPr>
              <w:t> </w:t>
            </w:r>
            <w:r>
              <w:rPr>
                <w:sz w:val="14"/>
              </w:rPr>
              <w:t>de</w:t>
            </w:r>
            <w:r>
              <w:rPr>
                <w:spacing w:val="-2"/>
                <w:sz w:val="14"/>
              </w:rPr>
              <w:t> </w:t>
            </w:r>
            <w:r>
              <w:rPr>
                <w:sz w:val="14"/>
              </w:rPr>
              <w:t>marzo</w:t>
            </w:r>
            <w:r>
              <w:rPr>
                <w:spacing w:val="-2"/>
                <w:sz w:val="14"/>
              </w:rPr>
              <w:t> </w:t>
            </w:r>
            <w:r>
              <w:rPr>
                <w:sz w:val="14"/>
              </w:rPr>
              <w:t>16</w:t>
            </w:r>
            <w:r>
              <w:rPr>
                <w:spacing w:val="-3"/>
                <w:sz w:val="14"/>
              </w:rPr>
              <w:t> </w:t>
            </w:r>
            <w:r>
              <w:rPr>
                <w:sz w:val="14"/>
              </w:rPr>
              <w:t>de</w:t>
            </w:r>
            <w:r>
              <w:rPr>
                <w:spacing w:val="-2"/>
                <w:sz w:val="14"/>
              </w:rPr>
              <w:t> 2009.</w:t>
            </w:r>
          </w:p>
        </w:tc>
        <w:tc>
          <w:tcPr>
            <w:tcW w:w="1810" w:type="dxa"/>
          </w:tcPr>
          <w:p>
            <w:pPr>
              <w:pStyle w:val="TableParagraph"/>
              <w:spacing w:line="140" w:lineRule="exact"/>
              <w:ind w:left="12" w:right="4"/>
              <w:jc w:val="center"/>
              <w:rPr>
                <w:sz w:val="14"/>
              </w:rPr>
            </w:pPr>
            <w:r>
              <w:rPr>
                <w:sz w:val="14"/>
              </w:rPr>
              <w:t>04</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2009</w:t>
            </w:r>
          </w:p>
        </w:tc>
      </w:tr>
      <w:tr>
        <w:trPr>
          <w:trHeight w:val="323" w:hRule="atLeast"/>
        </w:trPr>
        <w:tc>
          <w:tcPr>
            <w:tcW w:w="1594" w:type="dxa"/>
          </w:tcPr>
          <w:p>
            <w:pPr>
              <w:pStyle w:val="TableParagraph"/>
              <w:spacing w:line="160" w:lineRule="atLeast"/>
              <w:ind w:left="115" w:right="121"/>
              <w:rPr>
                <w:sz w:val="14"/>
              </w:rPr>
            </w:pPr>
            <w:r>
              <w:rPr>
                <w:sz w:val="14"/>
              </w:rPr>
              <w:t>Decreto</w:t>
            </w:r>
            <w:r>
              <w:rPr>
                <w:spacing w:val="-9"/>
                <w:sz w:val="14"/>
              </w:rPr>
              <w:t> </w:t>
            </w:r>
            <w:r>
              <w:rPr>
                <w:sz w:val="14"/>
              </w:rPr>
              <w:t>Distrital</w:t>
            </w:r>
            <w:r>
              <w:rPr>
                <w:spacing w:val="-9"/>
                <w:sz w:val="14"/>
              </w:rPr>
              <w:t> </w:t>
            </w:r>
            <w:r>
              <w:rPr>
                <w:sz w:val="14"/>
              </w:rPr>
              <w:t>263</w:t>
            </w:r>
            <w:r>
              <w:rPr>
                <w:spacing w:val="-9"/>
                <w:sz w:val="14"/>
              </w:rPr>
              <w:t> </w:t>
            </w:r>
            <w:r>
              <w:rPr>
                <w:sz w:val="14"/>
              </w:rPr>
              <w:t>de</w:t>
            </w:r>
            <w:r>
              <w:rPr>
                <w:spacing w:val="40"/>
                <w:sz w:val="14"/>
              </w:rPr>
              <w:t> </w:t>
            </w:r>
            <w:r>
              <w:rPr>
                <w:spacing w:val="-2"/>
                <w:sz w:val="14"/>
              </w:rPr>
              <w:t>2023:</w:t>
            </w:r>
          </w:p>
        </w:tc>
        <w:tc>
          <w:tcPr>
            <w:tcW w:w="5995" w:type="dxa"/>
          </w:tcPr>
          <w:p>
            <w:pPr>
              <w:pStyle w:val="TableParagraph"/>
              <w:spacing w:before="80"/>
              <w:ind w:left="114"/>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adopta</w:t>
            </w:r>
            <w:r>
              <w:rPr>
                <w:spacing w:val="-2"/>
                <w:sz w:val="14"/>
              </w:rPr>
              <w:t> </w:t>
            </w:r>
            <w:r>
              <w:rPr>
                <w:sz w:val="14"/>
              </w:rPr>
              <w:t>el</w:t>
            </w:r>
            <w:r>
              <w:rPr>
                <w:spacing w:val="-2"/>
                <w:sz w:val="14"/>
              </w:rPr>
              <w:t> </w:t>
            </w:r>
            <w:r>
              <w:rPr>
                <w:sz w:val="14"/>
              </w:rPr>
              <w:t>Manual</w:t>
            </w:r>
            <w:r>
              <w:rPr>
                <w:spacing w:val="-3"/>
                <w:sz w:val="14"/>
              </w:rPr>
              <w:t> </w:t>
            </w:r>
            <w:r>
              <w:rPr>
                <w:sz w:val="14"/>
              </w:rPr>
              <w:t>de</w:t>
            </w:r>
            <w:r>
              <w:rPr>
                <w:spacing w:val="-4"/>
                <w:sz w:val="14"/>
              </w:rPr>
              <w:t> </w:t>
            </w:r>
            <w:r>
              <w:rPr>
                <w:sz w:val="14"/>
              </w:rPr>
              <w:t>Espacio</w:t>
            </w:r>
            <w:r>
              <w:rPr>
                <w:spacing w:val="-3"/>
                <w:sz w:val="14"/>
              </w:rPr>
              <w:t> </w:t>
            </w:r>
            <w:r>
              <w:rPr>
                <w:sz w:val="14"/>
              </w:rPr>
              <w:t>Público</w:t>
            </w:r>
            <w:r>
              <w:rPr>
                <w:spacing w:val="-2"/>
                <w:sz w:val="14"/>
              </w:rPr>
              <w:t> </w:t>
            </w:r>
            <w:r>
              <w:rPr>
                <w:sz w:val="14"/>
              </w:rPr>
              <w:t>de</w:t>
            </w:r>
            <w:r>
              <w:rPr>
                <w:spacing w:val="-2"/>
                <w:sz w:val="14"/>
              </w:rPr>
              <w:t> </w:t>
            </w:r>
            <w:r>
              <w:rPr>
                <w:sz w:val="14"/>
              </w:rPr>
              <w:t>Bogotá</w:t>
            </w:r>
            <w:r>
              <w:rPr>
                <w:spacing w:val="-2"/>
                <w:sz w:val="14"/>
              </w:rPr>
              <w:t> </w:t>
            </w:r>
            <w:r>
              <w:rPr>
                <w:sz w:val="14"/>
              </w:rPr>
              <w:t>D.C.,</w:t>
            </w:r>
            <w:r>
              <w:rPr>
                <w:spacing w:val="-1"/>
                <w:sz w:val="14"/>
              </w:rPr>
              <w:t> </w:t>
            </w:r>
            <w:r>
              <w:rPr>
                <w:sz w:val="14"/>
              </w:rPr>
              <w:t>y</w:t>
            </w:r>
            <w:r>
              <w:rPr>
                <w:spacing w:val="-5"/>
                <w:sz w:val="14"/>
              </w:rPr>
              <w:t> </w:t>
            </w:r>
            <w:r>
              <w:rPr>
                <w:sz w:val="14"/>
              </w:rPr>
              <w:t>se</w:t>
            </w:r>
            <w:r>
              <w:rPr>
                <w:spacing w:val="-2"/>
                <w:sz w:val="14"/>
              </w:rPr>
              <w:t> </w:t>
            </w:r>
            <w:r>
              <w:rPr>
                <w:sz w:val="14"/>
              </w:rPr>
              <w:t>dictan</w:t>
            </w:r>
            <w:r>
              <w:rPr>
                <w:spacing w:val="-2"/>
                <w:sz w:val="14"/>
              </w:rPr>
              <w:t> </w:t>
            </w:r>
            <w:r>
              <w:rPr>
                <w:sz w:val="14"/>
              </w:rPr>
              <w:t>otras</w:t>
            </w:r>
            <w:r>
              <w:rPr>
                <w:spacing w:val="-4"/>
                <w:sz w:val="14"/>
              </w:rPr>
              <w:t> </w:t>
            </w:r>
            <w:r>
              <w:rPr>
                <w:spacing w:val="-2"/>
                <w:sz w:val="14"/>
              </w:rPr>
              <w:t>disposiciones.”</w:t>
            </w:r>
          </w:p>
        </w:tc>
        <w:tc>
          <w:tcPr>
            <w:tcW w:w="1810" w:type="dxa"/>
          </w:tcPr>
          <w:p>
            <w:pPr>
              <w:pStyle w:val="TableParagraph"/>
              <w:spacing w:before="80"/>
              <w:ind w:left="12" w:right="4"/>
              <w:jc w:val="center"/>
              <w:rPr>
                <w:sz w:val="14"/>
              </w:rPr>
            </w:pPr>
            <w:r>
              <w:rPr>
                <w:sz w:val="14"/>
              </w:rPr>
              <w:t>21</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2023</w:t>
            </w:r>
          </w:p>
        </w:tc>
      </w:tr>
      <w:tr>
        <w:trPr>
          <w:trHeight w:val="321" w:hRule="atLeast"/>
        </w:trPr>
        <w:tc>
          <w:tcPr>
            <w:tcW w:w="1594" w:type="dxa"/>
          </w:tcPr>
          <w:p>
            <w:pPr>
              <w:pStyle w:val="TableParagraph"/>
              <w:spacing w:line="160" w:lineRule="exact"/>
              <w:ind w:left="115" w:right="121"/>
              <w:rPr>
                <w:sz w:val="14"/>
              </w:rPr>
            </w:pPr>
            <w:r>
              <w:rPr>
                <w:sz w:val="14"/>
              </w:rPr>
              <w:t>Decreto</w:t>
            </w:r>
            <w:r>
              <w:rPr>
                <w:spacing w:val="-9"/>
                <w:sz w:val="14"/>
              </w:rPr>
              <w:t> </w:t>
            </w:r>
            <w:r>
              <w:rPr>
                <w:sz w:val="14"/>
              </w:rPr>
              <w:t>Distrital</w:t>
            </w:r>
            <w:r>
              <w:rPr>
                <w:spacing w:val="-9"/>
                <w:sz w:val="14"/>
              </w:rPr>
              <w:t> </w:t>
            </w:r>
            <w:r>
              <w:rPr>
                <w:sz w:val="14"/>
              </w:rPr>
              <w:t>308</w:t>
            </w:r>
            <w:r>
              <w:rPr>
                <w:spacing w:val="-9"/>
                <w:sz w:val="14"/>
              </w:rPr>
              <w:t> </w:t>
            </w:r>
            <w:r>
              <w:rPr>
                <w:sz w:val="14"/>
              </w:rPr>
              <w:t>de</w:t>
            </w:r>
            <w:r>
              <w:rPr>
                <w:spacing w:val="40"/>
                <w:sz w:val="14"/>
              </w:rPr>
              <w:t> </w:t>
            </w:r>
            <w:r>
              <w:rPr>
                <w:spacing w:val="-4"/>
                <w:sz w:val="14"/>
              </w:rPr>
              <w:t>2006</w:t>
            </w:r>
          </w:p>
        </w:tc>
        <w:tc>
          <w:tcPr>
            <w:tcW w:w="5995" w:type="dxa"/>
          </w:tcPr>
          <w:p>
            <w:pPr>
              <w:pStyle w:val="TableParagraph"/>
              <w:spacing w:line="160" w:lineRule="exact"/>
              <w:ind w:left="114" w:right="208"/>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Plan</w:t>
            </w:r>
            <w:r>
              <w:rPr>
                <w:spacing w:val="-3"/>
                <w:sz w:val="14"/>
              </w:rPr>
              <w:t> </w:t>
            </w:r>
            <w:r>
              <w:rPr>
                <w:sz w:val="14"/>
              </w:rPr>
              <w:t>Maestro</w:t>
            </w:r>
            <w:r>
              <w:rPr>
                <w:spacing w:val="-4"/>
                <w:sz w:val="14"/>
              </w:rPr>
              <w:t> </w:t>
            </w:r>
            <w:r>
              <w:rPr>
                <w:sz w:val="14"/>
              </w:rPr>
              <w:t>de</w:t>
            </w:r>
            <w:r>
              <w:rPr>
                <w:spacing w:val="-3"/>
                <w:sz w:val="14"/>
              </w:rPr>
              <w:t> </w:t>
            </w:r>
            <w:r>
              <w:rPr>
                <w:sz w:val="14"/>
              </w:rPr>
              <w:t>Equipamientos</w:t>
            </w:r>
            <w:r>
              <w:rPr>
                <w:spacing w:val="-3"/>
                <w:sz w:val="14"/>
              </w:rPr>
              <w:t> </w:t>
            </w:r>
            <w:r>
              <w:rPr>
                <w:sz w:val="14"/>
              </w:rPr>
              <w:t>Deportivos</w:t>
            </w:r>
            <w:r>
              <w:rPr>
                <w:spacing w:val="-3"/>
                <w:sz w:val="14"/>
              </w:rPr>
              <w:t> </w:t>
            </w:r>
            <w:r>
              <w:rPr>
                <w:sz w:val="14"/>
              </w:rPr>
              <w:t>y</w:t>
            </w:r>
            <w:r>
              <w:rPr>
                <w:spacing w:val="-4"/>
                <w:sz w:val="14"/>
              </w:rPr>
              <w:t> </w:t>
            </w:r>
            <w:r>
              <w:rPr>
                <w:sz w:val="14"/>
              </w:rPr>
              <w:t>Recreativos</w:t>
            </w:r>
            <w:r>
              <w:rPr>
                <w:spacing w:val="-3"/>
                <w:sz w:val="14"/>
              </w:rPr>
              <w:t> </w:t>
            </w:r>
            <w:r>
              <w:rPr>
                <w:sz w:val="14"/>
              </w:rPr>
              <w:t>para</w:t>
            </w:r>
            <w:r>
              <w:rPr>
                <w:spacing w:val="-3"/>
                <w:sz w:val="14"/>
              </w:rPr>
              <w:t> </w:t>
            </w:r>
            <w:r>
              <w:rPr>
                <w:sz w:val="14"/>
              </w:rPr>
              <w:t>Bogotá,</w:t>
            </w:r>
            <w:r>
              <w:rPr>
                <w:spacing w:val="40"/>
                <w:sz w:val="14"/>
              </w:rPr>
              <w:t> </w:t>
            </w:r>
            <w:r>
              <w:rPr>
                <w:sz w:val="14"/>
              </w:rPr>
              <w:t>Distrito</w:t>
            </w:r>
            <w:r>
              <w:rPr>
                <w:spacing w:val="-6"/>
                <w:sz w:val="14"/>
              </w:rPr>
              <w:t> </w:t>
            </w:r>
            <w:r>
              <w:rPr>
                <w:sz w:val="14"/>
              </w:rPr>
              <w:t>Capital”.</w:t>
            </w:r>
          </w:p>
        </w:tc>
        <w:tc>
          <w:tcPr>
            <w:tcW w:w="1810" w:type="dxa"/>
          </w:tcPr>
          <w:p>
            <w:pPr>
              <w:pStyle w:val="TableParagraph"/>
              <w:spacing w:before="78"/>
              <w:ind w:left="12" w:right="7"/>
              <w:jc w:val="center"/>
              <w:rPr>
                <w:sz w:val="14"/>
              </w:rPr>
            </w:pPr>
            <w:r>
              <w:rPr>
                <w:sz w:val="14"/>
              </w:rPr>
              <w:t>15</w:t>
            </w:r>
            <w:r>
              <w:rPr>
                <w:spacing w:val="-3"/>
                <w:sz w:val="14"/>
              </w:rPr>
              <w:t> </w:t>
            </w:r>
            <w:r>
              <w:rPr>
                <w:sz w:val="14"/>
              </w:rPr>
              <w:t>de</w:t>
            </w:r>
            <w:r>
              <w:rPr>
                <w:spacing w:val="-1"/>
                <w:sz w:val="14"/>
              </w:rPr>
              <w:t> </w:t>
            </w:r>
            <w:r>
              <w:rPr>
                <w:sz w:val="14"/>
              </w:rPr>
              <w:t>agosto</w:t>
            </w:r>
            <w:r>
              <w:rPr>
                <w:spacing w:val="-3"/>
                <w:sz w:val="14"/>
              </w:rPr>
              <w:t> </w:t>
            </w:r>
            <w:r>
              <w:rPr>
                <w:sz w:val="14"/>
              </w:rPr>
              <w:t>de</w:t>
            </w:r>
            <w:r>
              <w:rPr>
                <w:spacing w:val="-1"/>
                <w:sz w:val="14"/>
              </w:rPr>
              <w:t> </w:t>
            </w:r>
            <w:r>
              <w:rPr>
                <w:spacing w:val="-4"/>
                <w:sz w:val="14"/>
              </w:rPr>
              <w:t>2006</w:t>
            </w:r>
          </w:p>
        </w:tc>
      </w:tr>
      <w:tr>
        <w:trPr>
          <w:trHeight w:val="321" w:hRule="atLeast"/>
        </w:trPr>
        <w:tc>
          <w:tcPr>
            <w:tcW w:w="1594" w:type="dxa"/>
          </w:tcPr>
          <w:p>
            <w:pPr>
              <w:pStyle w:val="TableParagraph"/>
              <w:spacing w:before="80"/>
              <w:ind w:right="174"/>
              <w:jc w:val="center"/>
              <w:rPr>
                <w:sz w:val="14"/>
              </w:rPr>
            </w:pPr>
            <w:r>
              <w:rPr>
                <w:sz w:val="14"/>
              </w:rPr>
              <w:t>Decreto</w:t>
            </w:r>
            <w:r>
              <w:rPr>
                <w:spacing w:val="-8"/>
                <w:sz w:val="14"/>
              </w:rPr>
              <w:t> </w:t>
            </w:r>
            <w:r>
              <w:rPr>
                <w:sz w:val="14"/>
              </w:rPr>
              <w:t>Distrital</w:t>
            </w:r>
            <w:r>
              <w:rPr>
                <w:spacing w:val="-8"/>
                <w:sz w:val="14"/>
              </w:rPr>
              <w:t> </w:t>
            </w:r>
            <w:r>
              <w:rPr>
                <w:spacing w:val="-5"/>
                <w:sz w:val="14"/>
              </w:rPr>
              <w:t>312</w:t>
            </w:r>
          </w:p>
        </w:tc>
        <w:tc>
          <w:tcPr>
            <w:tcW w:w="5995" w:type="dxa"/>
          </w:tcPr>
          <w:p>
            <w:pPr>
              <w:pStyle w:val="TableParagraph"/>
              <w:spacing w:line="160" w:lineRule="exact"/>
              <w:ind w:left="114" w:right="228"/>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Plan</w:t>
            </w:r>
            <w:r>
              <w:rPr>
                <w:spacing w:val="-3"/>
                <w:sz w:val="14"/>
              </w:rPr>
              <w:t> </w:t>
            </w:r>
            <w:r>
              <w:rPr>
                <w:sz w:val="14"/>
              </w:rPr>
              <w:t>Maestro</w:t>
            </w:r>
            <w:r>
              <w:rPr>
                <w:spacing w:val="-4"/>
                <w:sz w:val="14"/>
              </w:rPr>
              <w:t> </w:t>
            </w:r>
            <w:r>
              <w:rPr>
                <w:sz w:val="14"/>
              </w:rPr>
              <w:t>para</w:t>
            </w:r>
            <w:r>
              <w:rPr>
                <w:spacing w:val="-3"/>
                <w:sz w:val="14"/>
              </w:rPr>
              <w:t> </w:t>
            </w:r>
            <w:r>
              <w:rPr>
                <w:sz w:val="14"/>
              </w:rPr>
              <w:t>el</w:t>
            </w:r>
            <w:r>
              <w:rPr>
                <w:spacing w:val="-4"/>
                <w:sz w:val="14"/>
              </w:rPr>
              <w:t> </w:t>
            </w:r>
            <w:r>
              <w:rPr>
                <w:sz w:val="14"/>
              </w:rPr>
              <w:t>Manejo</w:t>
            </w:r>
            <w:r>
              <w:rPr>
                <w:spacing w:val="-4"/>
                <w:sz w:val="14"/>
              </w:rPr>
              <w:t> </w:t>
            </w:r>
            <w:r>
              <w:rPr>
                <w:sz w:val="14"/>
              </w:rPr>
              <w:t>Integral</w:t>
            </w:r>
            <w:r>
              <w:rPr>
                <w:spacing w:val="-4"/>
                <w:sz w:val="14"/>
              </w:rPr>
              <w:t> </w:t>
            </w:r>
            <w:r>
              <w:rPr>
                <w:sz w:val="14"/>
              </w:rPr>
              <w:t>de</w:t>
            </w:r>
            <w:r>
              <w:rPr>
                <w:spacing w:val="-3"/>
                <w:sz w:val="14"/>
              </w:rPr>
              <w:t> </w:t>
            </w:r>
            <w:r>
              <w:rPr>
                <w:sz w:val="14"/>
              </w:rPr>
              <w:t>Residuos</w:t>
            </w:r>
            <w:r>
              <w:rPr>
                <w:spacing w:val="-3"/>
                <w:sz w:val="14"/>
              </w:rPr>
              <w:t> </w:t>
            </w:r>
            <w:r>
              <w:rPr>
                <w:sz w:val="14"/>
              </w:rPr>
              <w:t>Sólidos</w:t>
            </w:r>
            <w:r>
              <w:rPr>
                <w:spacing w:val="-3"/>
                <w:sz w:val="14"/>
              </w:rPr>
              <w:t> </w:t>
            </w:r>
            <w:r>
              <w:rPr>
                <w:sz w:val="14"/>
              </w:rPr>
              <w:t>para</w:t>
            </w:r>
            <w:r>
              <w:rPr>
                <w:spacing w:val="-3"/>
                <w:sz w:val="14"/>
              </w:rPr>
              <w:t> </w:t>
            </w:r>
            <w:r>
              <w:rPr>
                <w:sz w:val="14"/>
              </w:rPr>
              <w:t>Bogotá</w:t>
            </w:r>
            <w:r>
              <w:rPr>
                <w:spacing w:val="40"/>
                <w:sz w:val="14"/>
              </w:rPr>
              <w:t> </w:t>
            </w:r>
            <w:r>
              <w:rPr>
                <w:sz w:val="14"/>
              </w:rPr>
              <w:t>Distrito</w:t>
            </w:r>
            <w:r>
              <w:rPr>
                <w:spacing w:val="-6"/>
                <w:sz w:val="14"/>
              </w:rPr>
              <w:t> </w:t>
            </w:r>
            <w:r>
              <w:rPr>
                <w:sz w:val="14"/>
              </w:rPr>
              <w:t>Capital.</w:t>
            </w:r>
          </w:p>
        </w:tc>
        <w:tc>
          <w:tcPr>
            <w:tcW w:w="1810" w:type="dxa"/>
          </w:tcPr>
          <w:p>
            <w:pPr>
              <w:pStyle w:val="TableParagraph"/>
              <w:spacing w:before="80"/>
              <w:ind w:left="12" w:right="7"/>
              <w:jc w:val="center"/>
              <w:rPr>
                <w:sz w:val="14"/>
              </w:rPr>
            </w:pPr>
            <w:r>
              <w:rPr>
                <w:color w:val="1F1F1F"/>
                <w:sz w:val="14"/>
              </w:rPr>
              <w:t>15</w:t>
            </w:r>
            <w:r>
              <w:rPr>
                <w:color w:val="1F1F1F"/>
                <w:spacing w:val="-3"/>
                <w:sz w:val="14"/>
              </w:rPr>
              <w:t> </w:t>
            </w:r>
            <w:r>
              <w:rPr>
                <w:color w:val="1F1F1F"/>
                <w:sz w:val="14"/>
              </w:rPr>
              <w:t>de</w:t>
            </w:r>
            <w:r>
              <w:rPr>
                <w:color w:val="1F1F1F"/>
                <w:spacing w:val="-1"/>
                <w:sz w:val="14"/>
              </w:rPr>
              <w:t> </w:t>
            </w:r>
            <w:r>
              <w:rPr>
                <w:color w:val="1F1F1F"/>
                <w:sz w:val="14"/>
              </w:rPr>
              <w:t>agosto</w:t>
            </w:r>
            <w:r>
              <w:rPr>
                <w:color w:val="1F1F1F"/>
                <w:spacing w:val="-3"/>
                <w:sz w:val="14"/>
              </w:rPr>
              <w:t> </w:t>
            </w:r>
            <w:r>
              <w:rPr>
                <w:color w:val="1F1F1F"/>
                <w:sz w:val="14"/>
              </w:rPr>
              <w:t>de</w:t>
            </w:r>
            <w:r>
              <w:rPr>
                <w:color w:val="1F1F1F"/>
                <w:spacing w:val="-1"/>
                <w:sz w:val="14"/>
              </w:rPr>
              <w:t> </w:t>
            </w:r>
            <w:r>
              <w:rPr>
                <w:color w:val="1F1F1F"/>
                <w:spacing w:val="-4"/>
                <w:sz w:val="14"/>
              </w:rPr>
              <w:t>2006</w:t>
            </w:r>
          </w:p>
        </w:tc>
      </w:tr>
      <w:tr>
        <w:trPr>
          <w:trHeight w:val="323" w:hRule="atLeast"/>
        </w:trPr>
        <w:tc>
          <w:tcPr>
            <w:tcW w:w="1594" w:type="dxa"/>
          </w:tcPr>
          <w:p>
            <w:pPr>
              <w:pStyle w:val="TableParagraph"/>
              <w:spacing w:before="80"/>
              <w:ind w:right="174"/>
              <w:jc w:val="center"/>
              <w:rPr>
                <w:sz w:val="14"/>
              </w:rPr>
            </w:pPr>
            <w:r>
              <w:rPr>
                <w:sz w:val="14"/>
              </w:rPr>
              <w:t>Decreto</w:t>
            </w:r>
            <w:r>
              <w:rPr>
                <w:spacing w:val="-8"/>
                <w:sz w:val="14"/>
              </w:rPr>
              <w:t> </w:t>
            </w:r>
            <w:r>
              <w:rPr>
                <w:sz w:val="14"/>
              </w:rPr>
              <w:t>Distrital</w:t>
            </w:r>
            <w:r>
              <w:rPr>
                <w:spacing w:val="-8"/>
                <w:sz w:val="14"/>
              </w:rPr>
              <w:t> </w:t>
            </w:r>
            <w:r>
              <w:rPr>
                <w:spacing w:val="-5"/>
                <w:sz w:val="14"/>
              </w:rPr>
              <w:t>357</w:t>
            </w:r>
          </w:p>
        </w:tc>
        <w:tc>
          <w:tcPr>
            <w:tcW w:w="5995" w:type="dxa"/>
          </w:tcPr>
          <w:p>
            <w:pPr>
              <w:pStyle w:val="TableParagraph"/>
              <w:spacing w:line="160" w:lineRule="exact"/>
              <w:ind w:left="114"/>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regula</w:t>
            </w:r>
            <w:r>
              <w:rPr>
                <w:spacing w:val="-3"/>
                <w:sz w:val="14"/>
              </w:rPr>
              <w:t> </w:t>
            </w:r>
            <w:r>
              <w:rPr>
                <w:sz w:val="14"/>
              </w:rPr>
              <w:t>el</w:t>
            </w:r>
            <w:r>
              <w:rPr>
                <w:spacing w:val="-3"/>
                <w:sz w:val="14"/>
              </w:rPr>
              <w:t> </w:t>
            </w:r>
            <w:r>
              <w:rPr>
                <w:sz w:val="14"/>
              </w:rPr>
              <w:t>manejo,</w:t>
            </w:r>
            <w:r>
              <w:rPr>
                <w:spacing w:val="-3"/>
                <w:sz w:val="14"/>
              </w:rPr>
              <w:t> </w:t>
            </w:r>
            <w:r>
              <w:rPr>
                <w:sz w:val="14"/>
              </w:rPr>
              <w:t>transporte</w:t>
            </w:r>
            <w:r>
              <w:rPr>
                <w:spacing w:val="-3"/>
                <w:sz w:val="14"/>
              </w:rPr>
              <w:t> </w:t>
            </w:r>
            <w:r>
              <w:rPr>
                <w:sz w:val="14"/>
              </w:rPr>
              <w:t>y</w:t>
            </w:r>
            <w:r>
              <w:rPr>
                <w:spacing w:val="-4"/>
                <w:sz w:val="14"/>
              </w:rPr>
              <w:t> </w:t>
            </w:r>
            <w:r>
              <w:rPr>
                <w:sz w:val="14"/>
              </w:rPr>
              <w:t>disposición</w:t>
            </w:r>
            <w:r>
              <w:rPr>
                <w:spacing w:val="-4"/>
                <w:sz w:val="14"/>
              </w:rPr>
              <w:t> </w:t>
            </w:r>
            <w:r>
              <w:rPr>
                <w:sz w:val="14"/>
              </w:rPr>
              <w:t>final</w:t>
            </w:r>
            <w:r>
              <w:rPr>
                <w:spacing w:val="-3"/>
                <w:sz w:val="14"/>
              </w:rPr>
              <w:t> </w:t>
            </w:r>
            <w:r>
              <w:rPr>
                <w:sz w:val="14"/>
              </w:rPr>
              <w:t>de</w:t>
            </w:r>
            <w:r>
              <w:rPr>
                <w:spacing w:val="-3"/>
                <w:sz w:val="14"/>
              </w:rPr>
              <w:t> </w:t>
            </w:r>
            <w:r>
              <w:rPr>
                <w:sz w:val="14"/>
              </w:rPr>
              <w:t>escombros</w:t>
            </w:r>
            <w:r>
              <w:rPr>
                <w:spacing w:val="-3"/>
                <w:sz w:val="14"/>
              </w:rPr>
              <w:t> </w:t>
            </w:r>
            <w:r>
              <w:rPr>
                <w:sz w:val="14"/>
              </w:rPr>
              <w:t>y</w:t>
            </w:r>
            <w:r>
              <w:rPr>
                <w:spacing w:val="-4"/>
                <w:sz w:val="14"/>
              </w:rPr>
              <w:t> </w:t>
            </w:r>
            <w:r>
              <w:rPr>
                <w:sz w:val="14"/>
              </w:rPr>
              <w:t>materiales</w:t>
            </w:r>
            <w:r>
              <w:rPr>
                <w:spacing w:val="-3"/>
                <w:sz w:val="14"/>
              </w:rPr>
              <w:t> </w:t>
            </w:r>
            <w:r>
              <w:rPr>
                <w:spacing w:val="-5"/>
                <w:sz w:val="14"/>
              </w:rPr>
              <w:t>de</w:t>
            </w:r>
          </w:p>
          <w:p>
            <w:pPr>
              <w:pStyle w:val="TableParagraph"/>
              <w:spacing w:line="142" w:lineRule="exact" w:before="2"/>
              <w:ind w:left="114"/>
              <w:rPr>
                <w:sz w:val="14"/>
              </w:rPr>
            </w:pPr>
            <w:r>
              <w:rPr>
                <w:spacing w:val="-2"/>
                <w:sz w:val="14"/>
              </w:rPr>
              <w:t>construcción.</w:t>
            </w:r>
          </w:p>
        </w:tc>
        <w:tc>
          <w:tcPr>
            <w:tcW w:w="1810" w:type="dxa"/>
          </w:tcPr>
          <w:p>
            <w:pPr>
              <w:pStyle w:val="TableParagraph"/>
              <w:spacing w:before="80"/>
              <w:ind w:left="12" w:right="4"/>
              <w:jc w:val="center"/>
              <w:rPr>
                <w:sz w:val="14"/>
              </w:rPr>
            </w:pPr>
            <w:r>
              <w:rPr>
                <w:sz w:val="14"/>
              </w:rPr>
              <w:t>21</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1997</w:t>
            </w:r>
          </w:p>
        </w:tc>
      </w:tr>
      <w:tr>
        <w:trPr>
          <w:trHeight w:val="321" w:hRule="atLeast"/>
        </w:trPr>
        <w:tc>
          <w:tcPr>
            <w:tcW w:w="1594" w:type="dxa"/>
          </w:tcPr>
          <w:p>
            <w:pPr>
              <w:pStyle w:val="TableParagraph"/>
              <w:spacing w:line="160" w:lineRule="exact"/>
              <w:ind w:left="115" w:right="121"/>
              <w:rPr>
                <w:sz w:val="14"/>
              </w:rPr>
            </w:pPr>
            <w:r>
              <w:rPr>
                <w:sz w:val="14"/>
              </w:rPr>
              <w:t>Decreto</w:t>
            </w:r>
            <w:r>
              <w:rPr>
                <w:spacing w:val="-9"/>
                <w:sz w:val="14"/>
              </w:rPr>
              <w:t> </w:t>
            </w:r>
            <w:r>
              <w:rPr>
                <w:sz w:val="14"/>
              </w:rPr>
              <w:t>Distrital</w:t>
            </w:r>
            <w:r>
              <w:rPr>
                <w:spacing w:val="-9"/>
                <w:sz w:val="14"/>
              </w:rPr>
              <w:t> </w:t>
            </w:r>
            <w:r>
              <w:rPr>
                <w:sz w:val="14"/>
              </w:rPr>
              <w:t>383</w:t>
            </w:r>
            <w:r>
              <w:rPr>
                <w:spacing w:val="-9"/>
                <w:sz w:val="14"/>
              </w:rPr>
              <w:t> </w:t>
            </w:r>
            <w:r>
              <w:rPr>
                <w:sz w:val="14"/>
              </w:rPr>
              <w:t>de</w:t>
            </w:r>
            <w:r>
              <w:rPr>
                <w:spacing w:val="40"/>
                <w:sz w:val="14"/>
              </w:rPr>
              <w:t> </w:t>
            </w:r>
            <w:r>
              <w:rPr>
                <w:spacing w:val="-4"/>
                <w:sz w:val="14"/>
              </w:rPr>
              <w:t>2018</w:t>
            </w:r>
          </w:p>
        </w:tc>
        <w:tc>
          <w:tcPr>
            <w:tcW w:w="5995" w:type="dxa"/>
          </w:tcPr>
          <w:p>
            <w:pPr>
              <w:pStyle w:val="TableParagraph"/>
              <w:spacing w:line="160" w:lineRule="exact"/>
              <w:ind w:left="114" w:right="117"/>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3"/>
                <w:sz w:val="14"/>
              </w:rPr>
              <w:t> </w:t>
            </w:r>
            <w:r>
              <w:rPr>
                <w:sz w:val="14"/>
              </w:rPr>
              <w:t>modifica</w:t>
            </w:r>
            <w:r>
              <w:rPr>
                <w:spacing w:val="-3"/>
                <w:sz w:val="14"/>
              </w:rPr>
              <w:t> </w:t>
            </w:r>
            <w:r>
              <w:rPr>
                <w:sz w:val="14"/>
              </w:rPr>
              <w:t>y</w:t>
            </w:r>
            <w:r>
              <w:rPr>
                <w:spacing w:val="-3"/>
                <w:sz w:val="14"/>
              </w:rPr>
              <w:t> </w:t>
            </w:r>
            <w:r>
              <w:rPr>
                <w:sz w:val="14"/>
              </w:rPr>
              <w:t>adiciona</w:t>
            </w:r>
            <w:r>
              <w:rPr>
                <w:spacing w:val="-1"/>
                <w:sz w:val="14"/>
              </w:rPr>
              <w:t> </w:t>
            </w:r>
            <w:r>
              <w:rPr>
                <w:sz w:val="14"/>
              </w:rPr>
              <w:t>el</w:t>
            </w:r>
            <w:r>
              <w:rPr>
                <w:spacing w:val="-3"/>
                <w:sz w:val="14"/>
              </w:rPr>
              <w:t> </w:t>
            </w:r>
            <w:r>
              <w:rPr>
                <w:sz w:val="14"/>
              </w:rPr>
              <w:t>Decreto</w:t>
            </w:r>
            <w:r>
              <w:rPr>
                <w:spacing w:val="-3"/>
                <w:sz w:val="14"/>
              </w:rPr>
              <w:t> </w:t>
            </w:r>
            <w:r>
              <w:rPr>
                <w:sz w:val="14"/>
              </w:rPr>
              <w:t>Distrital</w:t>
            </w:r>
            <w:r>
              <w:rPr>
                <w:spacing w:val="-3"/>
                <w:sz w:val="14"/>
              </w:rPr>
              <w:t> </w:t>
            </w:r>
            <w:r>
              <w:rPr>
                <w:sz w:val="14"/>
              </w:rPr>
              <w:t>531</w:t>
            </w:r>
            <w:r>
              <w:rPr>
                <w:spacing w:val="-3"/>
                <w:sz w:val="14"/>
              </w:rPr>
              <w:t> </w:t>
            </w:r>
            <w:r>
              <w:rPr>
                <w:sz w:val="14"/>
              </w:rPr>
              <w:t>de</w:t>
            </w:r>
            <w:r>
              <w:rPr>
                <w:spacing w:val="-3"/>
                <w:sz w:val="14"/>
              </w:rPr>
              <w:t> </w:t>
            </w:r>
            <w:r>
              <w:rPr>
                <w:sz w:val="14"/>
              </w:rPr>
              <w:t>2010,</w:t>
            </w:r>
            <w:r>
              <w:rPr>
                <w:spacing w:val="-2"/>
                <w:sz w:val="14"/>
              </w:rPr>
              <w:t> </w:t>
            </w:r>
            <w:r>
              <w:rPr>
                <w:sz w:val="14"/>
              </w:rPr>
              <w:t>y</w:t>
            </w:r>
            <w:r>
              <w:rPr>
                <w:spacing w:val="-3"/>
                <w:sz w:val="14"/>
              </w:rPr>
              <w:t> </w:t>
            </w:r>
            <w:r>
              <w:rPr>
                <w:sz w:val="14"/>
              </w:rPr>
              <w:t>se</w:t>
            </w:r>
            <w:r>
              <w:rPr>
                <w:spacing w:val="-3"/>
                <w:sz w:val="14"/>
              </w:rPr>
              <w:t> </w:t>
            </w:r>
            <w:r>
              <w:rPr>
                <w:sz w:val="14"/>
              </w:rPr>
              <w:t>toman</w:t>
            </w:r>
            <w:r>
              <w:rPr>
                <w:spacing w:val="-3"/>
                <w:sz w:val="14"/>
              </w:rPr>
              <w:t> </w:t>
            </w:r>
            <w:r>
              <w:rPr>
                <w:sz w:val="14"/>
              </w:rPr>
              <w:t>otras</w:t>
            </w:r>
            <w:r>
              <w:rPr>
                <w:spacing w:val="40"/>
                <w:sz w:val="14"/>
              </w:rPr>
              <w:t> </w:t>
            </w:r>
            <w:r>
              <w:rPr>
                <w:spacing w:val="-2"/>
                <w:sz w:val="14"/>
              </w:rPr>
              <w:t>determinaciones”.</w:t>
            </w:r>
          </w:p>
        </w:tc>
        <w:tc>
          <w:tcPr>
            <w:tcW w:w="1810" w:type="dxa"/>
          </w:tcPr>
          <w:p>
            <w:pPr>
              <w:pStyle w:val="TableParagraph"/>
              <w:spacing w:before="78"/>
              <w:ind w:left="12" w:right="6"/>
              <w:jc w:val="center"/>
              <w:rPr>
                <w:sz w:val="14"/>
              </w:rPr>
            </w:pPr>
            <w:r>
              <w:rPr>
                <w:sz w:val="14"/>
              </w:rPr>
              <w:t>12</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2018</w:t>
            </w:r>
          </w:p>
        </w:tc>
      </w:tr>
      <w:tr>
        <w:trPr>
          <w:trHeight w:val="321" w:hRule="atLeast"/>
        </w:trPr>
        <w:tc>
          <w:tcPr>
            <w:tcW w:w="1594" w:type="dxa"/>
          </w:tcPr>
          <w:p>
            <w:pPr>
              <w:pStyle w:val="TableParagraph"/>
              <w:spacing w:before="80"/>
              <w:ind w:right="174"/>
              <w:jc w:val="center"/>
              <w:rPr>
                <w:sz w:val="14"/>
              </w:rPr>
            </w:pPr>
            <w:r>
              <w:rPr>
                <w:sz w:val="14"/>
              </w:rPr>
              <w:t>Decreto</w:t>
            </w:r>
            <w:r>
              <w:rPr>
                <w:spacing w:val="-8"/>
                <w:sz w:val="14"/>
              </w:rPr>
              <w:t> </w:t>
            </w:r>
            <w:r>
              <w:rPr>
                <w:sz w:val="14"/>
              </w:rPr>
              <w:t>Distrital</w:t>
            </w:r>
            <w:r>
              <w:rPr>
                <w:spacing w:val="-8"/>
                <w:sz w:val="14"/>
              </w:rPr>
              <w:t> </w:t>
            </w:r>
            <w:r>
              <w:rPr>
                <w:spacing w:val="-5"/>
                <w:sz w:val="14"/>
              </w:rPr>
              <w:t>456</w:t>
            </w:r>
          </w:p>
        </w:tc>
        <w:tc>
          <w:tcPr>
            <w:tcW w:w="5995" w:type="dxa"/>
          </w:tcPr>
          <w:p>
            <w:pPr>
              <w:pStyle w:val="TableParagraph"/>
              <w:spacing w:line="160" w:lineRule="exact"/>
              <w:ind w:left="114" w:right="228"/>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reforma</w:t>
            </w:r>
            <w:r>
              <w:rPr>
                <w:spacing w:val="-3"/>
                <w:sz w:val="14"/>
              </w:rPr>
              <w:t> </w:t>
            </w:r>
            <w:r>
              <w:rPr>
                <w:sz w:val="14"/>
              </w:rPr>
              <w:t>el</w:t>
            </w:r>
            <w:r>
              <w:rPr>
                <w:spacing w:val="-4"/>
                <w:sz w:val="14"/>
              </w:rPr>
              <w:t> </w:t>
            </w:r>
            <w:r>
              <w:rPr>
                <w:sz w:val="14"/>
              </w:rPr>
              <w:t>Plan</w:t>
            </w:r>
            <w:r>
              <w:rPr>
                <w:spacing w:val="-3"/>
                <w:sz w:val="14"/>
              </w:rPr>
              <w:t> </w:t>
            </w:r>
            <w:r>
              <w:rPr>
                <w:sz w:val="14"/>
              </w:rPr>
              <w:t>de</w:t>
            </w:r>
            <w:r>
              <w:rPr>
                <w:spacing w:val="-3"/>
                <w:sz w:val="14"/>
              </w:rPr>
              <w:t> </w:t>
            </w:r>
            <w:r>
              <w:rPr>
                <w:sz w:val="14"/>
              </w:rPr>
              <w:t>Gestión</w:t>
            </w:r>
            <w:r>
              <w:rPr>
                <w:spacing w:val="-4"/>
                <w:sz w:val="14"/>
              </w:rPr>
              <w:t> </w:t>
            </w:r>
            <w:r>
              <w:rPr>
                <w:sz w:val="14"/>
              </w:rPr>
              <w:t>Ambiental</w:t>
            </w:r>
            <w:r>
              <w:rPr>
                <w:spacing w:val="-4"/>
                <w:sz w:val="14"/>
              </w:rPr>
              <w:t> </w:t>
            </w:r>
            <w:r>
              <w:rPr>
                <w:sz w:val="14"/>
              </w:rPr>
              <w:t>del</w:t>
            </w:r>
            <w:r>
              <w:rPr>
                <w:spacing w:val="-4"/>
                <w:sz w:val="14"/>
              </w:rPr>
              <w:t> </w:t>
            </w:r>
            <w:r>
              <w:rPr>
                <w:sz w:val="14"/>
              </w:rPr>
              <w:t>Distrito</w:t>
            </w:r>
            <w:r>
              <w:rPr>
                <w:spacing w:val="-4"/>
                <w:sz w:val="14"/>
              </w:rPr>
              <w:t> </w:t>
            </w:r>
            <w:r>
              <w:rPr>
                <w:sz w:val="14"/>
              </w:rPr>
              <w:t>Capital</w:t>
            </w:r>
            <w:r>
              <w:rPr>
                <w:spacing w:val="-4"/>
                <w:sz w:val="14"/>
              </w:rPr>
              <w:t> </w:t>
            </w:r>
            <w:r>
              <w:rPr>
                <w:sz w:val="14"/>
              </w:rPr>
              <w:t>y</w:t>
            </w:r>
            <w:r>
              <w:rPr>
                <w:spacing w:val="-4"/>
                <w:sz w:val="14"/>
              </w:rPr>
              <w:t> </w:t>
            </w:r>
            <w:r>
              <w:rPr>
                <w:sz w:val="14"/>
              </w:rPr>
              <w:t>se</w:t>
            </w:r>
            <w:r>
              <w:rPr>
                <w:spacing w:val="-3"/>
                <w:sz w:val="14"/>
              </w:rPr>
              <w:t> </w:t>
            </w:r>
            <w:r>
              <w:rPr>
                <w:sz w:val="14"/>
              </w:rPr>
              <w:t>dictan</w:t>
            </w:r>
            <w:r>
              <w:rPr>
                <w:spacing w:val="-4"/>
                <w:sz w:val="14"/>
              </w:rPr>
              <w:t> </w:t>
            </w:r>
            <w:r>
              <w:rPr>
                <w:sz w:val="14"/>
              </w:rPr>
              <w:t>otras</w:t>
            </w:r>
            <w:r>
              <w:rPr>
                <w:spacing w:val="40"/>
                <w:sz w:val="14"/>
              </w:rPr>
              <w:t> </w:t>
            </w:r>
            <w:r>
              <w:rPr>
                <w:spacing w:val="-2"/>
                <w:sz w:val="14"/>
              </w:rPr>
              <w:t>disposiciones.</w:t>
            </w:r>
          </w:p>
        </w:tc>
        <w:tc>
          <w:tcPr>
            <w:tcW w:w="1810" w:type="dxa"/>
          </w:tcPr>
          <w:p>
            <w:pPr>
              <w:pStyle w:val="TableParagraph"/>
              <w:spacing w:before="80"/>
              <w:ind w:left="12" w:right="7"/>
              <w:jc w:val="center"/>
              <w:rPr>
                <w:sz w:val="14"/>
              </w:rPr>
            </w:pPr>
            <w:r>
              <w:rPr>
                <w:sz w:val="14"/>
              </w:rPr>
              <w:t>23</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2008</w:t>
            </w:r>
          </w:p>
        </w:tc>
      </w:tr>
      <w:tr>
        <w:trPr>
          <w:trHeight w:val="323" w:hRule="atLeast"/>
        </w:trPr>
        <w:tc>
          <w:tcPr>
            <w:tcW w:w="1594" w:type="dxa"/>
          </w:tcPr>
          <w:p>
            <w:pPr>
              <w:pStyle w:val="TableParagraph"/>
              <w:spacing w:line="160" w:lineRule="exact"/>
              <w:ind w:left="115"/>
              <w:rPr>
                <w:sz w:val="14"/>
              </w:rPr>
            </w:pPr>
            <w:r>
              <w:rPr>
                <w:sz w:val="14"/>
              </w:rPr>
              <w:t>Decreto</w:t>
            </w:r>
            <w:r>
              <w:rPr>
                <w:spacing w:val="-6"/>
                <w:sz w:val="14"/>
              </w:rPr>
              <w:t> </w:t>
            </w:r>
            <w:r>
              <w:rPr>
                <w:sz w:val="14"/>
              </w:rPr>
              <w:t>Distrital</w:t>
            </w:r>
            <w:r>
              <w:rPr>
                <w:spacing w:val="-6"/>
                <w:sz w:val="14"/>
              </w:rPr>
              <w:t> </w:t>
            </w:r>
            <w:r>
              <w:rPr>
                <w:sz w:val="14"/>
              </w:rPr>
              <w:t>484</w:t>
            </w:r>
            <w:r>
              <w:rPr>
                <w:spacing w:val="-6"/>
                <w:sz w:val="14"/>
              </w:rPr>
              <w:t> </w:t>
            </w:r>
            <w:r>
              <w:rPr>
                <w:spacing w:val="-5"/>
                <w:sz w:val="14"/>
              </w:rPr>
              <w:t>de</w:t>
            </w:r>
          </w:p>
          <w:p>
            <w:pPr>
              <w:pStyle w:val="TableParagraph"/>
              <w:spacing w:line="142" w:lineRule="exact" w:before="2"/>
              <w:ind w:left="115"/>
              <w:rPr>
                <w:sz w:val="14"/>
              </w:rPr>
            </w:pPr>
            <w:r>
              <w:rPr>
                <w:spacing w:val="-4"/>
                <w:sz w:val="14"/>
              </w:rPr>
              <w:t>2007</w:t>
            </w:r>
          </w:p>
        </w:tc>
        <w:tc>
          <w:tcPr>
            <w:tcW w:w="5995" w:type="dxa"/>
          </w:tcPr>
          <w:p>
            <w:pPr>
              <w:pStyle w:val="TableParagraph"/>
              <w:spacing w:line="160" w:lineRule="exact"/>
              <w:ind w:left="114"/>
              <w:rPr>
                <w:sz w:val="14"/>
              </w:rPr>
            </w:pPr>
            <w:r>
              <w:rPr>
                <w:sz w:val="14"/>
              </w:rPr>
              <w:t>“Por</w:t>
            </w:r>
            <w:r>
              <w:rPr>
                <w:spacing w:val="-5"/>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modifican</w:t>
            </w:r>
            <w:r>
              <w:rPr>
                <w:spacing w:val="-4"/>
                <w:sz w:val="14"/>
              </w:rPr>
              <w:t> </w:t>
            </w:r>
            <w:r>
              <w:rPr>
                <w:sz w:val="14"/>
              </w:rPr>
              <w:t>los</w:t>
            </w:r>
            <w:r>
              <w:rPr>
                <w:spacing w:val="-4"/>
                <w:sz w:val="14"/>
              </w:rPr>
              <w:t> </w:t>
            </w:r>
            <w:r>
              <w:rPr>
                <w:sz w:val="14"/>
              </w:rPr>
              <w:t>Decretos</w:t>
            </w:r>
            <w:r>
              <w:rPr>
                <w:spacing w:val="-3"/>
                <w:sz w:val="14"/>
              </w:rPr>
              <w:t> </w:t>
            </w:r>
            <w:r>
              <w:rPr>
                <w:sz w:val="14"/>
              </w:rPr>
              <w:t>Distritales</w:t>
            </w:r>
            <w:r>
              <w:rPr>
                <w:spacing w:val="-2"/>
                <w:sz w:val="14"/>
              </w:rPr>
              <w:t> </w:t>
            </w:r>
            <w:r>
              <w:rPr>
                <w:sz w:val="14"/>
              </w:rPr>
              <w:t>308</w:t>
            </w:r>
            <w:r>
              <w:rPr>
                <w:spacing w:val="-5"/>
                <w:sz w:val="14"/>
              </w:rPr>
              <w:t> </w:t>
            </w:r>
            <w:r>
              <w:rPr>
                <w:sz w:val="14"/>
              </w:rPr>
              <w:t>de</w:t>
            </w:r>
            <w:r>
              <w:rPr>
                <w:spacing w:val="-3"/>
                <w:sz w:val="14"/>
              </w:rPr>
              <w:t> </w:t>
            </w:r>
            <w:r>
              <w:rPr>
                <w:sz w:val="14"/>
              </w:rPr>
              <w:t>2006</w:t>
            </w:r>
            <w:r>
              <w:rPr>
                <w:spacing w:val="-4"/>
                <w:sz w:val="14"/>
              </w:rPr>
              <w:t> </w:t>
            </w:r>
            <w:r>
              <w:rPr>
                <w:sz w:val="14"/>
              </w:rPr>
              <w:t>(Plan</w:t>
            </w:r>
            <w:r>
              <w:rPr>
                <w:spacing w:val="-3"/>
                <w:sz w:val="14"/>
              </w:rPr>
              <w:t> </w:t>
            </w:r>
            <w:r>
              <w:rPr>
                <w:sz w:val="14"/>
              </w:rPr>
              <w:t>Maestro</w:t>
            </w:r>
            <w:r>
              <w:rPr>
                <w:spacing w:val="-4"/>
                <w:sz w:val="14"/>
              </w:rPr>
              <w:t> </w:t>
            </w:r>
            <w:r>
              <w:rPr>
                <w:sz w:val="14"/>
              </w:rPr>
              <w:t>de</w:t>
            </w:r>
            <w:r>
              <w:rPr>
                <w:spacing w:val="-4"/>
                <w:sz w:val="14"/>
              </w:rPr>
              <w:t> </w:t>
            </w:r>
            <w:r>
              <w:rPr>
                <w:spacing w:val="-2"/>
                <w:sz w:val="14"/>
              </w:rPr>
              <w:t>Equipamientos</w:t>
            </w:r>
          </w:p>
          <w:p>
            <w:pPr>
              <w:pStyle w:val="TableParagraph"/>
              <w:spacing w:line="142" w:lineRule="exact" w:before="2"/>
              <w:ind w:left="114"/>
              <w:rPr>
                <w:sz w:val="14"/>
              </w:rPr>
            </w:pPr>
            <w:r>
              <w:rPr>
                <w:sz w:val="14"/>
              </w:rPr>
              <w:t>Deportivos</w:t>
            </w:r>
            <w:r>
              <w:rPr>
                <w:spacing w:val="-3"/>
                <w:sz w:val="14"/>
              </w:rPr>
              <w:t> </w:t>
            </w:r>
            <w:r>
              <w:rPr>
                <w:sz w:val="14"/>
              </w:rPr>
              <w:t>y</w:t>
            </w:r>
            <w:r>
              <w:rPr>
                <w:spacing w:val="-4"/>
                <w:sz w:val="14"/>
              </w:rPr>
              <w:t> </w:t>
            </w:r>
            <w:r>
              <w:rPr>
                <w:sz w:val="14"/>
              </w:rPr>
              <w:t>Recreativos)</w:t>
            </w:r>
            <w:r>
              <w:rPr>
                <w:spacing w:val="-4"/>
                <w:sz w:val="14"/>
              </w:rPr>
              <w:t> </w:t>
            </w:r>
            <w:r>
              <w:rPr>
                <w:sz w:val="14"/>
              </w:rPr>
              <w:t>y</w:t>
            </w:r>
            <w:r>
              <w:rPr>
                <w:spacing w:val="-3"/>
                <w:sz w:val="14"/>
              </w:rPr>
              <w:t> </w:t>
            </w:r>
            <w:r>
              <w:rPr>
                <w:sz w:val="14"/>
              </w:rPr>
              <w:t>897</w:t>
            </w:r>
            <w:r>
              <w:rPr>
                <w:spacing w:val="-4"/>
                <w:sz w:val="14"/>
              </w:rPr>
              <w:t> </w:t>
            </w:r>
            <w:r>
              <w:rPr>
                <w:sz w:val="14"/>
              </w:rPr>
              <w:t>de</w:t>
            </w:r>
            <w:r>
              <w:rPr>
                <w:spacing w:val="-3"/>
                <w:sz w:val="14"/>
              </w:rPr>
              <w:t> </w:t>
            </w:r>
            <w:r>
              <w:rPr>
                <w:sz w:val="14"/>
              </w:rPr>
              <w:t>2000</w:t>
            </w:r>
            <w:r>
              <w:rPr>
                <w:spacing w:val="-3"/>
                <w:sz w:val="14"/>
              </w:rPr>
              <w:t> </w:t>
            </w:r>
            <w:r>
              <w:rPr>
                <w:sz w:val="14"/>
              </w:rPr>
              <w:t>(Planes</w:t>
            </w:r>
            <w:r>
              <w:rPr>
                <w:spacing w:val="-3"/>
                <w:sz w:val="14"/>
              </w:rPr>
              <w:t> </w:t>
            </w:r>
            <w:r>
              <w:rPr>
                <w:sz w:val="14"/>
              </w:rPr>
              <w:t>de</w:t>
            </w:r>
            <w:r>
              <w:rPr>
                <w:spacing w:val="-3"/>
                <w:sz w:val="14"/>
              </w:rPr>
              <w:t> </w:t>
            </w:r>
            <w:r>
              <w:rPr>
                <w:spacing w:val="-2"/>
                <w:sz w:val="14"/>
              </w:rPr>
              <w:t>Reordenamiento”</w:t>
            </w:r>
          </w:p>
        </w:tc>
        <w:tc>
          <w:tcPr>
            <w:tcW w:w="1810" w:type="dxa"/>
          </w:tcPr>
          <w:p>
            <w:pPr>
              <w:pStyle w:val="TableParagraph"/>
              <w:spacing w:before="80"/>
              <w:ind w:left="12" w:right="7"/>
              <w:jc w:val="center"/>
              <w:rPr>
                <w:sz w:val="14"/>
              </w:rPr>
            </w:pPr>
            <w:r>
              <w:rPr>
                <w:sz w:val="14"/>
              </w:rPr>
              <w:t>22</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2007</w:t>
            </w:r>
          </w:p>
        </w:tc>
      </w:tr>
      <w:tr>
        <w:trPr>
          <w:trHeight w:val="321" w:hRule="atLeast"/>
        </w:trPr>
        <w:tc>
          <w:tcPr>
            <w:tcW w:w="1594" w:type="dxa"/>
          </w:tcPr>
          <w:p>
            <w:pPr>
              <w:pStyle w:val="TableParagraph"/>
              <w:spacing w:before="78"/>
              <w:ind w:right="174"/>
              <w:jc w:val="center"/>
              <w:rPr>
                <w:sz w:val="14"/>
              </w:rPr>
            </w:pPr>
            <w:r>
              <w:rPr>
                <w:sz w:val="14"/>
              </w:rPr>
              <w:t>Decreto</w:t>
            </w:r>
            <w:r>
              <w:rPr>
                <w:spacing w:val="-8"/>
                <w:sz w:val="14"/>
              </w:rPr>
              <w:t> </w:t>
            </w:r>
            <w:r>
              <w:rPr>
                <w:sz w:val="14"/>
              </w:rPr>
              <w:t>Distrital</w:t>
            </w:r>
            <w:r>
              <w:rPr>
                <w:spacing w:val="-8"/>
                <w:sz w:val="14"/>
              </w:rPr>
              <w:t> </w:t>
            </w:r>
            <w:r>
              <w:rPr>
                <w:spacing w:val="-5"/>
                <w:sz w:val="14"/>
              </w:rPr>
              <w:t>506</w:t>
            </w:r>
          </w:p>
        </w:tc>
        <w:tc>
          <w:tcPr>
            <w:tcW w:w="5995" w:type="dxa"/>
          </w:tcPr>
          <w:p>
            <w:pPr>
              <w:pStyle w:val="TableParagraph"/>
              <w:spacing w:line="160" w:lineRule="exact"/>
              <w:ind w:left="114" w:right="117"/>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reglamentan</w:t>
            </w:r>
            <w:r>
              <w:rPr>
                <w:spacing w:val="-2"/>
                <w:sz w:val="14"/>
              </w:rPr>
              <w:t> </w:t>
            </w:r>
            <w:r>
              <w:rPr>
                <w:sz w:val="14"/>
              </w:rPr>
              <w:t>los</w:t>
            </w:r>
            <w:r>
              <w:rPr>
                <w:spacing w:val="-2"/>
                <w:sz w:val="14"/>
              </w:rPr>
              <w:t> </w:t>
            </w:r>
            <w:r>
              <w:rPr>
                <w:sz w:val="14"/>
              </w:rPr>
              <w:t>Acuerdos</w:t>
            </w:r>
            <w:r>
              <w:rPr>
                <w:spacing w:val="-2"/>
                <w:sz w:val="14"/>
              </w:rPr>
              <w:t> </w:t>
            </w:r>
            <w:r>
              <w:rPr>
                <w:sz w:val="14"/>
              </w:rPr>
              <w:t>01</w:t>
            </w:r>
            <w:r>
              <w:rPr>
                <w:spacing w:val="-3"/>
                <w:sz w:val="14"/>
              </w:rPr>
              <w:t> </w:t>
            </w:r>
            <w:r>
              <w:rPr>
                <w:sz w:val="14"/>
              </w:rPr>
              <w:t>de</w:t>
            </w:r>
            <w:r>
              <w:rPr>
                <w:spacing w:val="-2"/>
                <w:sz w:val="14"/>
              </w:rPr>
              <w:t> </w:t>
            </w:r>
            <w:r>
              <w:rPr>
                <w:sz w:val="14"/>
              </w:rPr>
              <w:t>1998</w:t>
            </w:r>
            <w:r>
              <w:rPr>
                <w:spacing w:val="-3"/>
                <w:sz w:val="14"/>
              </w:rPr>
              <w:t> </w:t>
            </w:r>
            <w:r>
              <w:rPr>
                <w:sz w:val="14"/>
              </w:rPr>
              <w:t>y</w:t>
            </w:r>
            <w:r>
              <w:rPr>
                <w:spacing w:val="-3"/>
                <w:sz w:val="14"/>
              </w:rPr>
              <w:t> </w:t>
            </w:r>
            <w:r>
              <w:rPr>
                <w:sz w:val="14"/>
              </w:rPr>
              <w:t>12</w:t>
            </w:r>
            <w:r>
              <w:rPr>
                <w:spacing w:val="-3"/>
                <w:sz w:val="14"/>
              </w:rPr>
              <w:t> </w:t>
            </w:r>
            <w:r>
              <w:rPr>
                <w:sz w:val="14"/>
              </w:rPr>
              <w:t>de</w:t>
            </w:r>
            <w:r>
              <w:rPr>
                <w:spacing w:val="-2"/>
                <w:sz w:val="14"/>
              </w:rPr>
              <w:t> </w:t>
            </w:r>
            <w:r>
              <w:rPr>
                <w:sz w:val="14"/>
              </w:rPr>
              <w:t>2000,</w:t>
            </w:r>
            <w:r>
              <w:rPr>
                <w:spacing w:val="-1"/>
                <w:sz w:val="14"/>
              </w:rPr>
              <w:t> </w:t>
            </w:r>
            <w:r>
              <w:rPr>
                <w:sz w:val="14"/>
              </w:rPr>
              <w:t>compilados</w:t>
            </w:r>
            <w:r>
              <w:rPr>
                <w:spacing w:val="-1"/>
                <w:sz w:val="14"/>
              </w:rPr>
              <w:t> </w:t>
            </w:r>
            <w:r>
              <w:rPr>
                <w:sz w:val="14"/>
              </w:rPr>
              <w:t>en</w:t>
            </w:r>
            <w:r>
              <w:rPr>
                <w:spacing w:val="-3"/>
                <w:sz w:val="14"/>
              </w:rPr>
              <w:t> </w:t>
            </w:r>
            <w:r>
              <w:rPr>
                <w:sz w:val="14"/>
              </w:rPr>
              <w:t>el</w:t>
            </w:r>
            <w:r>
              <w:rPr>
                <w:spacing w:val="-3"/>
                <w:sz w:val="14"/>
              </w:rPr>
              <w:t> </w:t>
            </w:r>
            <w:r>
              <w:rPr>
                <w:sz w:val="14"/>
              </w:rPr>
              <w:t>Decreto</w:t>
            </w:r>
            <w:r>
              <w:rPr>
                <w:spacing w:val="-3"/>
                <w:sz w:val="14"/>
              </w:rPr>
              <w:t> </w:t>
            </w:r>
            <w:r>
              <w:rPr>
                <w:sz w:val="14"/>
              </w:rPr>
              <w:t>959</w:t>
            </w:r>
            <w:r>
              <w:rPr>
                <w:spacing w:val="-3"/>
                <w:sz w:val="14"/>
              </w:rPr>
              <w:t> </w:t>
            </w:r>
            <w:r>
              <w:rPr>
                <w:sz w:val="14"/>
              </w:rPr>
              <w:t>de</w:t>
            </w:r>
            <w:r>
              <w:rPr>
                <w:spacing w:val="40"/>
                <w:sz w:val="14"/>
              </w:rPr>
              <w:t> </w:t>
            </w:r>
            <w:r>
              <w:rPr>
                <w:spacing w:val="-2"/>
                <w:sz w:val="14"/>
              </w:rPr>
              <w:t>2000.</w:t>
            </w:r>
          </w:p>
        </w:tc>
        <w:tc>
          <w:tcPr>
            <w:tcW w:w="1810" w:type="dxa"/>
          </w:tcPr>
          <w:p>
            <w:pPr>
              <w:pStyle w:val="TableParagraph"/>
              <w:spacing w:before="78"/>
              <w:ind w:left="12" w:right="7"/>
              <w:jc w:val="center"/>
              <w:rPr>
                <w:sz w:val="14"/>
              </w:rPr>
            </w:pPr>
            <w:r>
              <w:rPr>
                <w:sz w:val="14"/>
              </w:rPr>
              <w:t>30</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2003</w:t>
            </w:r>
          </w:p>
        </w:tc>
      </w:tr>
      <w:tr>
        <w:trPr>
          <w:trHeight w:val="321" w:hRule="atLeast"/>
        </w:trPr>
        <w:tc>
          <w:tcPr>
            <w:tcW w:w="1594" w:type="dxa"/>
          </w:tcPr>
          <w:p>
            <w:pPr>
              <w:pStyle w:val="TableParagraph"/>
              <w:spacing w:before="80"/>
              <w:ind w:right="174"/>
              <w:jc w:val="center"/>
              <w:rPr>
                <w:sz w:val="14"/>
              </w:rPr>
            </w:pPr>
            <w:r>
              <w:rPr>
                <w:sz w:val="14"/>
              </w:rPr>
              <w:t>Decreto</w:t>
            </w:r>
            <w:r>
              <w:rPr>
                <w:spacing w:val="-8"/>
                <w:sz w:val="14"/>
              </w:rPr>
              <w:t> </w:t>
            </w:r>
            <w:r>
              <w:rPr>
                <w:sz w:val="14"/>
              </w:rPr>
              <w:t>Distrital</w:t>
            </w:r>
            <w:r>
              <w:rPr>
                <w:spacing w:val="-8"/>
                <w:sz w:val="14"/>
              </w:rPr>
              <w:t> </w:t>
            </w:r>
            <w:r>
              <w:rPr>
                <w:spacing w:val="-5"/>
                <w:sz w:val="14"/>
              </w:rPr>
              <w:t>507</w:t>
            </w:r>
          </w:p>
        </w:tc>
        <w:tc>
          <w:tcPr>
            <w:tcW w:w="5995" w:type="dxa"/>
          </w:tcPr>
          <w:p>
            <w:pPr>
              <w:pStyle w:val="TableParagraph"/>
              <w:spacing w:line="160" w:lineRule="exact"/>
              <w:ind w:left="114" w:right="117"/>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modelo</w:t>
            </w:r>
            <w:r>
              <w:rPr>
                <w:spacing w:val="-4"/>
                <w:sz w:val="14"/>
              </w:rPr>
              <w:t> </w:t>
            </w:r>
            <w:r>
              <w:rPr>
                <w:sz w:val="14"/>
              </w:rPr>
              <w:t>y</w:t>
            </w:r>
            <w:r>
              <w:rPr>
                <w:spacing w:val="-4"/>
                <w:sz w:val="14"/>
              </w:rPr>
              <w:t> </w:t>
            </w:r>
            <w:r>
              <w:rPr>
                <w:sz w:val="14"/>
              </w:rPr>
              <w:t>los</w:t>
            </w:r>
            <w:r>
              <w:rPr>
                <w:spacing w:val="-3"/>
                <w:sz w:val="14"/>
              </w:rPr>
              <w:t> </w:t>
            </w:r>
            <w:r>
              <w:rPr>
                <w:sz w:val="14"/>
              </w:rPr>
              <w:t>lineamientos</w:t>
            </w:r>
            <w:r>
              <w:rPr>
                <w:spacing w:val="-3"/>
                <w:sz w:val="14"/>
              </w:rPr>
              <w:t> </w:t>
            </w:r>
            <w:r>
              <w:rPr>
                <w:sz w:val="14"/>
              </w:rPr>
              <w:t>para</w:t>
            </w:r>
            <w:r>
              <w:rPr>
                <w:spacing w:val="-3"/>
                <w:sz w:val="14"/>
              </w:rPr>
              <w:t> </w:t>
            </w:r>
            <w:r>
              <w:rPr>
                <w:sz w:val="14"/>
              </w:rPr>
              <w:t>la</w:t>
            </w:r>
            <w:r>
              <w:rPr>
                <w:spacing w:val="-3"/>
                <w:sz w:val="14"/>
              </w:rPr>
              <w:t> </w:t>
            </w:r>
            <w:r>
              <w:rPr>
                <w:sz w:val="14"/>
              </w:rPr>
              <w:t>gestión</w:t>
            </w:r>
            <w:r>
              <w:rPr>
                <w:spacing w:val="-4"/>
                <w:sz w:val="14"/>
              </w:rPr>
              <w:t> </w:t>
            </w:r>
            <w:r>
              <w:rPr>
                <w:sz w:val="14"/>
              </w:rPr>
              <w:t>integral</w:t>
            </w:r>
            <w:r>
              <w:rPr>
                <w:spacing w:val="-4"/>
                <w:sz w:val="14"/>
              </w:rPr>
              <w:t> </w:t>
            </w:r>
            <w:r>
              <w:rPr>
                <w:sz w:val="14"/>
              </w:rPr>
              <w:t>de</w:t>
            </w:r>
            <w:r>
              <w:rPr>
                <w:spacing w:val="-3"/>
                <w:sz w:val="14"/>
              </w:rPr>
              <w:t> </w:t>
            </w:r>
            <w:r>
              <w:rPr>
                <w:sz w:val="14"/>
              </w:rPr>
              <w:t>los</w:t>
            </w:r>
            <w:r>
              <w:rPr>
                <w:spacing w:val="-3"/>
                <w:sz w:val="14"/>
              </w:rPr>
              <w:t> </w:t>
            </w:r>
            <w:r>
              <w:rPr>
                <w:sz w:val="14"/>
              </w:rPr>
              <w:t>Residuos</w:t>
            </w:r>
            <w:r>
              <w:rPr>
                <w:spacing w:val="-3"/>
                <w:sz w:val="14"/>
              </w:rPr>
              <w:t> </w:t>
            </w:r>
            <w:r>
              <w:rPr>
                <w:sz w:val="14"/>
              </w:rPr>
              <w:t>de</w:t>
            </w:r>
            <w:r>
              <w:rPr>
                <w:spacing w:val="40"/>
                <w:sz w:val="14"/>
              </w:rPr>
              <w:t> </w:t>
            </w:r>
            <w:r>
              <w:rPr>
                <w:sz w:val="14"/>
              </w:rPr>
              <w:t>Construcción y Demolición - RCD en Bogotá D.C., y se dictan otras disposiciones</w:t>
            </w:r>
          </w:p>
        </w:tc>
        <w:tc>
          <w:tcPr>
            <w:tcW w:w="1810" w:type="dxa"/>
          </w:tcPr>
          <w:p>
            <w:pPr>
              <w:pStyle w:val="TableParagraph"/>
              <w:spacing w:before="80"/>
              <w:ind w:left="12" w:right="7"/>
              <w:jc w:val="center"/>
              <w:rPr>
                <w:sz w:val="14"/>
              </w:rPr>
            </w:pPr>
            <w:r>
              <w:rPr>
                <w:sz w:val="14"/>
              </w:rPr>
              <w:t>31</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2023</w:t>
            </w:r>
          </w:p>
        </w:tc>
      </w:tr>
      <w:tr>
        <w:trPr>
          <w:trHeight w:val="323" w:hRule="atLeast"/>
        </w:trPr>
        <w:tc>
          <w:tcPr>
            <w:tcW w:w="1594" w:type="dxa"/>
          </w:tcPr>
          <w:p>
            <w:pPr>
              <w:pStyle w:val="TableParagraph"/>
              <w:spacing w:before="80"/>
              <w:ind w:right="174"/>
              <w:jc w:val="center"/>
              <w:rPr>
                <w:sz w:val="14"/>
              </w:rPr>
            </w:pPr>
            <w:r>
              <w:rPr>
                <w:sz w:val="14"/>
              </w:rPr>
              <w:t>Decreto</w:t>
            </w:r>
            <w:r>
              <w:rPr>
                <w:spacing w:val="-8"/>
                <w:sz w:val="14"/>
              </w:rPr>
              <w:t> </w:t>
            </w:r>
            <w:r>
              <w:rPr>
                <w:sz w:val="14"/>
              </w:rPr>
              <w:t>Distrital</w:t>
            </w:r>
            <w:r>
              <w:rPr>
                <w:spacing w:val="-8"/>
                <w:sz w:val="14"/>
              </w:rPr>
              <w:t> </w:t>
            </w:r>
            <w:r>
              <w:rPr>
                <w:spacing w:val="-5"/>
                <w:sz w:val="14"/>
              </w:rPr>
              <w:t>531</w:t>
            </w:r>
          </w:p>
        </w:tc>
        <w:tc>
          <w:tcPr>
            <w:tcW w:w="5995" w:type="dxa"/>
          </w:tcPr>
          <w:p>
            <w:pPr>
              <w:pStyle w:val="TableParagraph"/>
              <w:spacing w:line="162" w:lineRule="exact"/>
              <w:ind w:left="114" w:right="117"/>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reglamenta</w:t>
            </w:r>
            <w:r>
              <w:rPr>
                <w:spacing w:val="-2"/>
                <w:sz w:val="14"/>
              </w:rPr>
              <w:t> </w:t>
            </w:r>
            <w:r>
              <w:rPr>
                <w:sz w:val="14"/>
              </w:rPr>
              <w:t>la</w:t>
            </w:r>
            <w:r>
              <w:rPr>
                <w:spacing w:val="-2"/>
                <w:sz w:val="14"/>
              </w:rPr>
              <w:t> </w:t>
            </w:r>
            <w:r>
              <w:rPr>
                <w:sz w:val="14"/>
              </w:rPr>
              <w:t>silvicultura</w:t>
            </w:r>
            <w:r>
              <w:rPr>
                <w:spacing w:val="-2"/>
                <w:sz w:val="14"/>
              </w:rPr>
              <w:t> </w:t>
            </w:r>
            <w:r>
              <w:rPr>
                <w:sz w:val="14"/>
              </w:rPr>
              <w:t>urbana,</w:t>
            </w:r>
            <w:r>
              <w:rPr>
                <w:spacing w:val="-2"/>
                <w:sz w:val="14"/>
              </w:rPr>
              <w:t> </w:t>
            </w:r>
            <w:r>
              <w:rPr>
                <w:sz w:val="14"/>
              </w:rPr>
              <w:t>zonas</w:t>
            </w:r>
            <w:r>
              <w:rPr>
                <w:spacing w:val="-2"/>
                <w:sz w:val="14"/>
              </w:rPr>
              <w:t> </w:t>
            </w:r>
            <w:r>
              <w:rPr>
                <w:sz w:val="14"/>
              </w:rPr>
              <w:t>verdes</w:t>
            </w:r>
            <w:r>
              <w:rPr>
                <w:spacing w:val="-4"/>
                <w:sz w:val="14"/>
              </w:rPr>
              <w:t> </w:t>
            </w:r>
            <w:r>
              <w:rPr>
                <w:sz w:val="14"/>
              </w:rPr>
              <w:t>y</w:t>
            </w:r>
            <w:r>
              <w:rPr>
                <w:spacing w:val="-3"/>
                <w:sz w:val="14"/>
              </w:rPr>
              <w:t> </w:t>
            </w:r>
            <w:r>
              <w:rPr>
                <w:sz w:val="14"/>
              </w:rPr>
              <w:t>la</w:t>
            </w:r>
            <w:r>
              <w:rPr>
                <w:spacing w:val="-2"/>
                <w:sz w:val="14"/>
              </w:rPr>
              <w:t> </w:t>
            </w:r>
            <w:r>
              <w:rPr>
                <w:sz w:val="14"/>
              </w:rPr>
              <w:t>jardinería</w:t>
            </w:r>
            <w:r>
              <w:rPr>
                <w:spacing w:val="-2"/>
                <w:sz w:val="14"/>
              </w:rPr>
              <w:t> </w:t>
            </w:r>
            <w:r>
              <w:rPr>
                <w:sz w:val="14"/>
              </w:rPr>
              <w:t>en</w:t>
            </w:r>
            <w:r>
              <w:rPr>
                <w:spacing w:val="-3"/>
                <w:sz w:val="14"/>
              </w:rPr>
              <w:t> </w:t>
            </w:r>
            <w:r>
              <w:rPr>
                <w:sz w:val="14"/>
              </w:rPr>
              <w:t>Bogotá</w:t>
            </w:r>
            <w:r>
              <w:rPr>
                <w:spacing w:val="-2"/>
                <w:sz w:val="14"/>
              </w:rPr>
              <w:t> </w:t>
            </w:r>
            <w:r>
              <w:rPr>
                <w:sz w:val="14"/>
              </w:rPr>
              <w:t>y</w:t>
            </w:r>
            <w:r>
              <w:rPr>
                <w:spacing w:val="-3"/>
                <w:sz w:val="14"/>
              </w:rPr>
              <w:t> </w:t>
            </w:r>
            <w:r>
              <w:rPr>
                <w:sz w:val="14"/>
              </w:rPr>
              <w:t>se</w:t>
            </w:r>
            <w:r>
              <w:rPr>
                <w:spacing w:val="-2"/>
                <w:sz w:val="14"/>
              </w:rPr>
              <w:t> </w:t>
            </w:r>
            <w:r>
              <w:rPr>
                <w:sz w:val="14"/>
              </w:rPr>
              <w:t>definen</w:t>
            </w:r>
            <w:r>
              <w:rPr>
                <w:spacing w:val="-2"/>
                <w:sz w:val="14"/>
              </w:rPr>
              <w:t> </w:t>
            </w:r>
            <w:r>
              <w:rPr>
                <w:sz w:val="14"/>
              </w:rPr>
              <w:t>las</w:t>
            </w:r>
            <w:r>
              <w:rPr>
                <w:spacing w:val="40"/>
                <w:sz w:val="14"/>
              </w:rPr>
              <w:t> </w:t>
            </w:r>
            <w:r>
              <w:rPr>
                <w:sz w:val="14"/>
              </w:rPr>
              <w:t>responsabilidades de las Entidades Distritales en relación con el tema y se dictan otras disposiciones.</w:t>
            </w:r>
          </w:p>
        </w:tc>
        <w:tc>
          <w:tcPr>
            <w:tcW w:w="1810" w:type="dxa"/>
          </w:tcPr>
          <w:p>
            <w:pPr>
              <w:pStyle w:val="TableParagraph"/>
              <w:spacing w:before="80"/>
              <w:ind w:left="12" w:right="7"/>
              <w:jc w:val="center"/>
              <w:rPr>
                <w:sz w:val="14"/>
              </w:rPr>
            </w:pPr>
            <w:r>
              <w:rPr>
                <w:sz w:val="14"/>
              </w:rPr>
              <w:t>23</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2010</w:t>
            </w:r>
          </w:p>
        </w:tc>
      </w:tr>
      <w:tr>
        <w:trPr>
          <w:trHeight w:val="482" w:hRule="atLeast"/>
        </w:trPr>
        <w:tc>
          <w:tcPr>
            <w:tcW w:w="1594" w:type="dxa"/>
          </w:tcPr>
          <w:p>
            <w:pPr>
              <w:pStyle w:val="TableParagraph"/>
              <w:spacing w:before="159"/>
              <w:ind w:right="174"/>
              <w:jc w:val="center"/>
              <w:rPr>
                <w:sz w:val="14"/>
              </w:rPr>
            </w:pPr>
            <w:r>
              <w:rPr>
                <w:sz w:val="14"/>
              </w:rPr>
              <w:t>Decreto</w:t>
            </w:r>
            <w:r>
              <w:rPr>
                <w:spacing w:val="-8"/>
                <w:sz w:val="14"/>
              </w:rPr>
              <w:t> </w:t>
            </w:r>
            <w:r>
              <w:rPr>
                <w:sz w:val="14"/>
              </w:rPr>
              <w:t>Distrital</w:t>
            </w:r>
            <w:r>
              <w:rPr>
                <w:spacing w:val="-8"/>
                <w:sz w:val="14"/>
              </w:rPr>
              <w:t> </w:t>
            </w:r>
            <w:r>
              <w:rPr>
                <w:spacing w:val="-5"/>
                <w:sz w:val="14"/>
              </w:rPr>
              <w:t>545</w:t>
            </w:r>
          </w:p>
        </w:tc>
        <w:tc>
          <w:tcPr>
            <w:tcW w:w="5995" w:type="dxa"/>
          </w:tcPr>
          <w:p>
            <w:pPr>
              <w:pStyle w:val="TableParagraph"/>
              <w:spacing w:line="160" w:lineRule="exact"/>
              <w:ind w:left="114" w:right="250"/>
              <w:jc w:val="both"/>
              <w:rPr>
                <w:sz w:val="14"/>
              </w:rPr>
            </w:pPr>
            <w:r>
              <w:rPr>
                <w:sz w:val="14"/>
              </w:rPr>
              <w:t>Por</w:t>
            </w:r>
            <w:r>
              <w:rPr>
                <w:spacing w:val="-2"/>
                <w:sz w:val="14"/>
              </w:rPr>
              <w:t> </w:t>
            </w:r>
            <w:r>
              <w:rPr>
                <w:sz w:val="14"/>
              </w:rPr>
              <w:t>el</w:t>
            </w:r>
            <w:r>
              <w:rPr>
                <w:spacing w:val="-2"/>
                <w:sz w:val="14"/>
              </w:rPr>
              <w:t> </w:t>
            </w:r>
            <w:r>
              <w:rPr>
                <w:sz w:val="14"/>
              </w:rPr>
              <w:t>cual</w:t>
            </w:r>
            <w:r>
              <w:rPr>
                <w:spacing w:val="-2"/>
                <w:sz w:val="14"/>
              </w:rPr>
              <w:t> </w:t>
            </w:r>
            <w:r>
              <w:rPr>
                <w:sz w:val="14"/>
              </w:rPr>
              <w:t>se</w:t>
            </w:r>
            <w:r>
              <w:rPr>
                <w:spacing w:val="-1"/>
                <w:sz w:val="14"/>
              </w:rPr>
              <w:t> </w:t>
            </w:r>
            <w:r>
              <w:rPr>
                <w:sz w:val="14"/>
              </w:rPr>
              <w:t>modifica</w:t>
            </w:r>
            <w:r>
              <w:rPr>
                <w:spacing w:val="-1"/>
                <w:sz w:val="14"/>
              </w:rPr>
              <w:t> </w:t>
            </w:r>
            <w:r>
              <w:rPr>
                <w:sz w:val="14"/>
              </w:rPr>
              <w:t>el</w:t>
            </w:r>
            <w:r>
              <w:rPr>
                <w:spacing w:val="-2"/>
                <w:sz w:val="14"/>
              </w:rPr>
              <w:t> </w:t>
            </w:r>
            <w:r>
              <w:rPr>
                <w:sz w:val="14"/>
              </w:rPr>
              <w:t>Artículo</w:t>
            </w:r>
            <w:r>
              <w:rPr>
                <w:spacing w:val="-2"/>
                <w:sz w:val="14"/>
              </w:rPr>
              <w:t> </w:t>
            </w:r>
            <w:r>
              <w:rPr>
                <w:sz w:val="14"/>
              </w:rPr>
              <w:t>8</w:t>
            </w:r>
            <w:r>
              <w:rPr>
                <w:spacing w:val="-2"/>
                <w:sz w:val="14"/>
              </w:rPr>
              <w:t> </w:t>
            </w:r>
            <w:r>
              <w:rPr>
                <w:sz w:val="14"/>
              </w:rPr>
              <w:t>del</w:t>
            </w:r>
            <w:r>
              <w:rPr>
                <w:spacing w:val="-2"/>
                <w:sz w:val="14"/>
              </w:rPr>
              <w:t> </w:t>
            </w:r>
            <w:r>
              <w:rPr>
                <w:sz w:val="14"/>
              </w:rPr>
              <w:t>Decreto</w:t>
            </w:r>
            <w:r>
              <w:rPr>
                <w:spacing w:val="-2"/>
                <w:sz w:val="14"/>
              </w:rPr>
              <w:t> </w:t>
            </w:r>
            <w:r>
              <w:rPr>
                <w:sz w:val="14"/>
              </w:rPr>
              <w:t>312</w:t>
            </w:r>
            <w:r>
              <w:rPr>
                <w:spacing w:val="-2"/>
                <w:sz w:val="14"/>
              </w:rPr>
              <w:t> </w:t>
            </w:r>
            <w:r>
              <w:rPr>
                <w:sz w:val="14"/>
              </w:rPr>
              <w:t>de</w:t>
            </w:r>
            <w:r>
              <w:rPr>
                <w:spacing w:val="-1"/>
                <w:sz w:val="14"/>
              </w:rPr>
              <w:t> </w:t>
            </w:r>
            <w:r>
              <w:rPr>
                <w:sz w:val="14"/>
              </w:rPr>
              <w:t>2006</w:t>
            </w:r>
            <w:r>
              <w:rPr>
                <w:spacing w:val="-2"/>
                <w:sz w:val="14"/>
              </w:rPr>
              <w:t> </w:t>
            </w:r>
            <w:r>
              <w:rPr>
                <w:sz w:val="14"/>
              </w:rPr>
              <w:t>y</w:t>
            </w:r>
            <w:r>
              <w:rPr>
                <w:spacing w:val="-2"/>
                <w:sz w:val="14"/>
              </w:rPr>
              <w:t> </w:t>
            </w:r>
            <w:r>
              <w:rPr>
                <w:sz w:val="14"/>
              </w:rPr>
              <w:t>se</w:t>
            </w:r>
            <w:r>
              <w:rPr>
                <w:spacing w:val="-1"/>
                <w:sz w:val="14"/>
              </w:rPr>
              <w:t> </w:t>
            </w:r>
            <w:r>
              <w:rPr>
                <w:sz w:val="14"/>
              </w:rPr>
              <w:t>dictan</w:t>
            </w:r>
            <w:r>
              <w:rPr>
                <w:spacing w:val="-2"/>
                <w:sz w:val="14"/>
              </w:rPr>
              <w:t> </w:t>
            </w:r>
            <w:r>
              <w:rPr>
                <w:sz w:val="14"/>
              </w:rPr>
              <w:t>disposiciones</w:t>
            </w:r>
            <w:r>
              <w:rPr>
                <w:spacing w:val="-1"/>
                <w:sz w:val="14"/>
              </w:rPr>
              <w:t> </w:t>
            </w:r>
            <w:r>
              <w:rPr>
                <w:sz w:val="14"/>
              </w:rPr>
              <w:t>relacionadas</w:t>
            </w:r>
            <w:r>
              <w:rPr>
                <w:spacing w:val="40"/>
                <w:sz w:val="14"/>
              </w:rPr>
              <w:t> </w:t>
            </w:r>
            <w:r>
              <w:rPr>
                <w:sz w:val="14"/>
              </w:rPr>
              <w:t>con</w:t>
            </w:r>
            <w:r>
              <w:rPr>
                <w:spacing w:val="-4"/>
                <w:sz w:val="14"/>
              </w:rPr>
              <w:t> </w:t>
            </w:r>
            <w:r>
              <w:rPr>
                <w:sz w:val="14"/>
              </w:rPr>
              <w:t>la</w:t>
            </w:r>
            <w:r>
              <w:rPr>
                <w:spacing w:val="-3"/>
                <w:sz w:val="14"/>
              </w:rPr>
              <w:t> </w:t>
            </w:r>
            <w:r>
              <w:rPr>
                <w:sz w:val="14"/>
              </w:rPr>
              <w:t>conformación,</w:t>
            </w:r>
            <w:r>
              <w:rPr>
                <w:spacing w:val="-3"/>
                <w:sz w:val="14"/>
              </w:rPr>
              <w:t> </w:t>
            </w:r>
            <w:r>
              <w:rPr>
                <w:sz w:val="14"/>
              </w:rPr>
              <w:t>estructura</w:t>
            </w:r>
            <w:r>
              <w:rPr>
                <w:spacing w:val="-3"/>
                <w:sz w:val="14"/>
              </w:rPr>
              <w:t> </w:t>
            </w:r>
            <w:r>
              <w:rPr>
                <w:sz w:val="14"/>
              </w:rPr>
              <w:t>y</w:t>
            </w:r>
            <w:r>
              <w:rPr>
                <w:spacing w:val="-4"/>
                <w:sz w:val="14"/>
              </w:rPr>
              <w:t> </w:t>
            </w:r>
            <w:r>
              <w:rPr>
                <w:sz w:val="14"/>
              </w:rPr>
              <w:t>funciones</w:t>
            </w:r>
            <w:r>
              <w:rPr>
                <w:spacing w:val="-3"/>
                <w:sz w:val="14"/>
              </w:rPr>
              <w:t> </w:t>
            </w:r>
            <w:r>
              <w:rPr>
                <w:sz w:val="14"/>
              </w:rPr>
              <w:t>del</w:t>
            </w:r>
            <w:r>
              <w:rPr>
                <w:spacing w:val="-4"/>
                <w:sz w:val="14"/>
              </w:rPr>
              <w:t> </w:t>
            </w:r>
            <w:r>
              <w:rPr>
                <w:sz w:val="14"/>
              </w:rPr>
              <w:t>Comité</w:t>
            </w:r>
            <w:r>
              <w:rPr>
                <w:spacing w:val="-3"/>
                <w:sz w:val="14"/>
              </w:rPr>
              <w:t> </w:t>
            </w:r>
            <w:r>
              <w:rPr>
                <w:sz w:val="14"/>
              </w:rPr>
              <w:t>de</w:t>
            </w:r>
            <w:r>
              <w:rPr>
                <w:spacing w:val="-3"/>
                <w:sz w:val="14"/>
              </w:rPr>
              <w:t> </w:t>
            </w:r>
            <w:r>
              <w:rPr>
                <w:sz w:val="14"/>
              </w:rPr>
              <w:t>Seguimiento</w:t>
            </w:r>
            <w:r>
              <w:rPr>
                <w:spacing w:val="-4"/>
                <w:sz w:val="14"/>
              </w:rPr>
              <w:t> </w:t>
            </w:r>
            <w:r>
              <w:rPr>
                <w:sz w:val="14"/>
              </w:rPr>
              <w:t>para</w:t>
            </w:r>
            <w:r>
              <w:rPr>
                <w:spacing w:val="-3"/>
                <w:sz w:val="14"/>
              </w:rPr>
              <w:t> </w:t>
            </w:r>
            <w:r>
              <w:rPr>
                <w:sz w:val="14"/>
              </w:rPr>
              <w:t>el</w:t>
            </w:r>
            <w:r>
              <w:rPr>
                <w:spacing w:val="-4"/>
                <w:sz w:val="14"/>
              </w:rPr>
              <w:t> </w:t>
            </w:r>
            <w:r>
              <w:rPr>
                <w:sz w:val="14"/>
              </w:rPr>
              <w:t>Plan</w:t>
            </w:r>
            <w:r>
              <w:rPr>
                <w:spacing w:val="-1"/>
                <w:sz w:val="14"/>
              </w:rPr>
              <w:t> </w:t>
            </w:r>
            <w:r>
              <w:rPr>
                <w:sz w:val="14"/>
              </w:rPr>
              <w:t>Maestro</w:t>
            </w:r>
            <w:r>
              <w:rPr>
                <w:spacing w:val="-4"/>
                <w:sz w:val="14"/>
              </w:rPr>
              <w:t> </w:t>
            </w:r>
            <w:r>
              <w:rPr>
                <w:sz w:val="14"/>
              </w:rPr>
              <w:t>para</w:t>
            </w:r>
            <w:r>
              <w:rPr>
                <w:spacing w:val="-3"/>
                <w:sz w:val="14"/>
              </w:rPr>
              <w:t> </w:t>
            </w:r>
            <w:r>
              <w:rPr>
                <w:sz w:val="14"/>
              </w:rPr>
              <w:t>el</w:t>
            </w:r>
            <w:r>
              <w:rPr>
                <w:spacing w:val="40"/>
                <w:sz w:val="14"/>
              </w:rPr>
              <w:t> </w:t>
            </w:r>
            <w:r>
              <w:rPr>
                <w:sz w:val="14"/>
              </w:rPr>
              <w:t>Manejo Integral de Residuos Sólidos para Bogotá Distrito Capital.</w:t>
            </w:r>
          </w:p>
        </w:tc>
        <w:tc>
          <w:tcPr>
            <w:tcW w:w="1810" w:type="dxa"/>
          </w:tcPr>
          <w:p>
            <w:pPr>
              <w:pStyle w:val="TableParagraph"/>
              <w:spacing w:before="159"/>
              <w:ind w:left="12" w:right="6"/>
              <w:jc w:val="center"/>
              <w:rPr>
                <w:sz w:val="14"/>
              </w:rPr>
            </w:pPr>
            <w:r>
              <w:rPr>
                <w:sz w:val="14"/>
              </w:rPr>
              <w:t>21</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2007</w:t>
            </w:r>
          </w:p>
        </w:tc>
      </w:tr>
      <w:tr>
        <w:trPr>
          <w:trHeight w:val="160" w:hRule="atLeast"/>
        </w:trPr>
        <w:tc>
          <w:tcPr>
            <w:tcW w:w="1594" w:type="dxa"/>
          </w:tcPr>
          <w:p>
            <w:pPr>
              <w:pStyle w:val="TableParagraph"/>
              <w:spacing w:line="140" w:lineRule="exact"/>
              <w:ind w:right="174"/>
              <w:jc w:val="center"/>
              <w:rPr>
                <w:sz w:val="14"/>
              </w:rPr>
            </w:pPr>
            <w:r>
              <w:rPr>
                <w:sz w:val="14"/>
              </w:rPr>
              <w:t>Decreto</w:t>
            </w:r>
            <w:r>
              <w:rPr>
                <w:spacing w:val="-8"/>
                <w:sz w:val="14"/>
              </w:rPr>
              <w:t> </w:t>
            </w:r>
            <w:r>
              <w:rPr>
                <w:sz w:val="14"/>
              </w:rPr>
              <w:t>Distrital</w:t>
            </w:r>
            <w:r>
              <w:rPr>
                <w:spacing w:val="-8"/>
                <w:sz w:val="14"/>
              </w:rPr>
              <w:t> </w:t>
            </w:r>
            <w:r>
              <w:rPr>
                <w:spacing w:val="-5"/>
                <w:sz w:val="14"/>
              </w:rPr>
              <w:t>555</w:t>
            </w:r>
          </w:p>
        </w:tc>
        <w:tc>
          <w:tcPr>
            <w:tcW w:w="5995" w:type="dxa"/>
          </w:tcPr>
          <w:p>
            <w:pPr>
              <w:pStyle w:val="TableParagraph"/>
              <w:spacing w:line="140" w:lineRule="exact"/>
              <w:ind w:left="114"/>
              <w:rPr>
                <w:sz w:val="14"/>
              </w:rPr>
            </w:pPr>
            <w:r>
              <w:rPr>
                <w:sz w:val="14"/>
              </w:rPr>
              <w:t>Por</w:t>
            </w:r>
            <w:r>
              <w:rPr>
                <w:spacing w:val="-4"/>
                <w:sz w:val="14"/>
              </w:rPr>
              <w:t> </w:t>
            </w:r>
            <w:r>
              <w:rPr>
                <w:sz w:val="14"/>
              </w:rPr>
              <w:t>el</w:t>
            </w:r>
            <w:r>
              <w:rPr>
                <w:spacing w:val="-3"/>
                <w:sz w:val="14"/>
              </w:rPr>
              <w:t> </w:t>
            </w:r>
            <w:r>
              <w:rPr>
                <w:sz w:val="14"/>
              </w:rPr>
              <w:t>cual</w:t>
            </w:r>
            <w:r>
              <w:rPr>
                <w:spacing w:val="-4"/>
                <w:sz w:val="14"/>
              </w:rPr>
              <w:t> </w:t>
            </w:r>
            <w:r>
              <w:rPr>
                <w:sz w:val="14"/>
              </w:rPr>
              <w:t>se</w:t>
            </w:r>
            <w:r>
              <w:rPr>
                <w:spacing w:val="-2"/>
                <w:sz w:val="14"/>
              </w:rPr>
              <w:t> </w:t>
            </w:r>
            <w:r>
              <w:rPr>
                <w:sz w:val="14"/>
              </w:rPr>
              <w:t>adopta</w:t>
            </w:r>
            <w:r>
              <w:rPr>
                <w:spacing w:val="-3"/>
                <w:sz w:val="14"/>
              </w:rPr>
              <w:t> </w:t>
            </w:r>
            <w:r>
              <w:rPr>
                <w:sz w:val="14"/>
              </w:rPr>
              <w:t>la</w:t>
            </w:r>
            <w:r>
              <w:rPr>
                <w:spacing w:val="-2"/>
                <w:sz w:val="14"/>
              </w:rPr>
              <w:t> </w:t>
            </w:r>
            <w:r>
              <w:rPr>
                <w:sz w:val="14"/>
              </w:rPr>
              <w:t>revisión</w:t>
            </w:r>
            <w:r>
              <w:rPr>
                <w:spacing w:val="-4"/>
                <w:sz w:val="14"/>
              </w:rPr>
              <w:t> </w:t>
            </w:r>
            <w:r>
              <w:rPr>
                <w:sz w:val="14"/>
              </w:rPr>
              <w:t>general</w:t>
            </w:r>
            <w:r>
              <w:rPr>
                <w:spacing w:val="-3"/>
                <w:sz w:val="14"/>
              </w:rPr>
              <w:t> </w:t>
            </w:r>
            <w:r>
              <w:rPr>
                <w:sz w:val="14"/>
              </w:rPr>
              <w:t>del</w:t>
            </w:r>
            <w:r>
              <w:rPr>
                <w:spacing w:val="-4"/>
                <w:sz w:val="14"/>
              </w:rPr>
              <w:t> </w:t>
            </w:r>
            <w:r>
              <w:rPr>
                <w:sz w:val="14"/>
              </w:rPr>
              <w:t>Plan</w:t>
            </w:r>
            <w:r>
              <w:rPr>
                <w:spacing w:val="-2"/>
                <w:sz w:val="14"/>
              </w:rPr>
              <w:t> </w:t>
            </w:r>
            <w:r>
              <w:rPr>
                <w:sz w:val="14"/>
              </w:rPr>
              <w:t>de</w:t>
            </w:r>
            <w:r>
              <w:rPr>
                <w:spacing w:val="-3"/>
                <w:sz w:val="14"/>
              </w:rPr>
              <w:t> </w:t>
            </w:r>
            <w:r>
              <w:rPr>
                <w:sz w:val="14"/>
              </w:rPr>
              <w:t>Ordenamiento</w:t>
            </w:r>
            <w:r>
              <w:rPr>
                <w:spacing w:val="-3"/>
                <w:sz w:val="14"/>
              </w:rPr>
              <w:t> </w:t>
            </w:r>
            <w:r>
              <w:rPr>
                <w:sz w:val="14"/>
              </w:rPr>
              <w:t>Territorial</w:t>
            </w:r>
            <w:r>
              <w:rPr>
                <w:spacing w:val="-4"/>
                <w:sz w:val="14"/>
              </w:rPr>
              <w:t> </w:t>
            </w:r>
            <w:r>
              <w:rPr>
                <w:sz w:val="14"/>
              </w:rPr>
              <w:t>de</w:t>
            </w:r>
            <w:r>
              <w:rPr>
                <w:spacing w:val="-2"/>
                <w:sz w:val="14"/>
              </w:rPr>
              <w:t> </w:t>
            </w:r>
            <w:r>
              <w:rPr>
                <w:sz w:val="14"/>
              </w:rPr>
              <w:t>Bogotá</w:t>
            </w:r>
            <w:r>
              <w:rPr>
                <w:spacing w:val="-3"/>
                <w:sz w:val="14"/>
              </w:rPr>
              <w:t> </w:t>
            </w:r>
            <w:r>
              <w:rPr>
                <w:spacing w:val="-4"/>
                <w:sz w:val="14"/>
              </w:rPr>
              <w:t>D.C.</w:t>
            </w:r>
          </w:p>
        </w:tc>
        <w:tc>
          <w:tcPr>
            <w:tcW w:w="1810" w:type="dxa"/>
          </w:tcPr>
          <w:p>
            <w:pPr>
              <w:pStyle w:val="TableParagraph"/>
              <w:spacing w:line="140" w:lineRule="exact"/>
              <w:ind w:left="12" w:right="7"/>
              <w:jc w:val="center"/>
              <w:rPr>
                <w:sz w:val="14"/>
              </w:rPr>
            </w:pPr>
            <w:r>
              <w:rPr>
                <w:sz w:val="14"/>
              </w:rPr>
              <w:t>29</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2021</w:t>
            </w:r>
          </w:p>
        </w:tc>
      </w:tr>
      <w:tr>
        <w:trPr>
          <w:trHeight w:val="323" w:hRule="atLeast"/>
        </w:trPr>
        <w:tc>
          <w:tcPr>
            <w:tcW w:w="1594" w:type="dxa"/>
          </w:tcPr>
          <w:p>
            <w:pPr>
              <w:pStyle w:val="TableParagraph"/>
              <w:spacing w:before="80"/>
              <w:ind w:right="174"/>
              <w:jc w:val="center"/>
              <w:rPr>
                <w:sz w:val="14"/>
              </w:rPr>
            </w:pPr>
            <w:r>
              <w:rPr>
                <w:sz w:val="14"/>
              </w:rPr>
              <w:t>Decreto</w:t>
            </w:r>
            <w:r>
              <w:rPr>
                <w:spacing w:val="-8"/>
                <w:sz w:val="14"/>
              </w:rPr>
              <w:t> </w:t>
            </w:r>
            <w:r>
              <w:rPr>
                <w:sz w:val="14"/>
              </w:rPr>
              <w:t>Distrital</w:t>
            </w:r>
            <w:r>
              <w:rPr>
                <w:spacing w:val="-8"/>
                <w:sz w:val="14"/>
              </w:rPr>
              <w:t> </w:t>
            </w:r>
            <w:r>
              <w:rPr>
                <w:spacing w:val="-5"/>
                <w:sz w:val="14"/>
              </w:rPr>
              <w:t>586</w:t>
            </w:r>
          </w:p>
        </w:tc>
        <w:tc>
          <w:tcPr>
            <w:tcW w:w="5995" w:type="dxa"/>
          </w:tcPr>
          <w:p>
            <w:pPr>
              <w:pStyle w:val="TableParagraph"/>
              <w:spacing w:line="160" w:lineRule="exact"/>
              <w:ind w:left="114" w:right="117"/>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2"/>
                <w:sz w:val="14"/>
              </w:rPr>
              <w:t> </w:t>
            </w:r>
            <w:r>
              <w:rPr>
                <w:sz w:val="14"/>
              </w:rPr>
              <w:t>adopta</w:t>
            </w:r>
            <w:r>
              <w:rPr>
                <w:spacing w:val="-2"/>
                <w:sz w:val="14"/>
              </w:rPr>
              <w:t> </w:t>
            </w:r>
            <w:r>
              <w:rPr>
                <w:sz w:val="14"/>
              </w:rPr>
              <w:t>el</w:t>
            </w:r>
            <w:r>
              <w:rPr>
                <w:spacing w:val="-3"/>
                <w:sz w:val="14"/>
              </w:rPr>
              <w:t> </w:t>
            </w:r>
            <w:r>
              <w:rPr>
                <w:sz w:val="14"/>
              </w:rPr>
              <w:t>modelo</w:t>
            </w:r>
            <w:r>
              <w:rPr>
                <w:spacing w:val="-3"/>
                <w:sz w:val="14"/>
              </w:rPr>
              <w:t> </w:t>
            </w:r>
            <w:r>
              <w:rPr>
                <w:sz w:val="14"/>
              </w:rPr>
              <w:t>eficiente</w:t>
            </w:r>
            <w:r>
              <w:rPr>
                <w:spacing w:val="-2"/>
                <w:sz w:val="14"/>
              </w:rPr>
              <w:t> </w:t>
            </w:r>
            <w:r>
              <w:rPr>
                <w:sz w:val="14"/>
              </w:rPr>
              <w:t>y</w:t>
            </w:r>
            <w:r>
              <w:rPr>
                <w:spacing w:val="-3"/>
                <w:sz w:val="14"/>
              </w:rPr>
              <w:t> </w:t>
            </w:r>
            <w:r>
              <w:rPr>
                <w:sz w:val="14"/>
              </w:rPr>
              <w:t>sostenible</w:t>
            </w:r>
            <w:r>
              <w:rPr>
                <w:spacing w:val="-2"/>
                <w:sz w:val="14"/>
              </w:rPr>
              <w:t> </w:t>
            </w:r>
            <w:r>
              <w:rPr>
                <w:sz w:val="14"/>
              </w:rPr>
              <w:t>de</w:t>
            </w:r>
            <w:r>
              <w:rPr>
                <w:spacing w:val="-2"/>
                <w:sz w:val="14"/>
              </w:rPr>
              <w:t> </w:t>
            </w:r>
            <w:r>
              <w:rPr>
                <w:sz w:val="14"/>
              </w:rPr>
              <w:t>gestión</w:t>
            </w:r>
            <w:r>
              <w:rPr>
                <w:spacing w:val="-3"/>
                <w:sz w:val="14"/>
              </w:rPr>
              <w:t> </w:t>
            </w:r>
            <w:r>
              <w:rPr>
                <w:sz w:val="14"/>
              </w:rPr>
              <w:t>de</w:t>
            </w:r>
            <w:r>
              <w:rPr>
                <w:spacing w:val="-2"/>
                <w:sz w:val="14"/>
              </w:rPr>
              <w:t> </w:t>
            </w:r>
            <w:r>
              <w:rPr>
                <w:sz w:val="14"/>
              </w:rPr>
              <w:t>los</w:t>
            </w:r>
            <w:r>
              <w:rPr>
                <w:spacing w:val="-2"/>
                <w:sz w:val="14"/>
              </w:rPr>
              <w:t> </w:t>
            </w:r>
            <w:r>
              <w:rPr>
                <w:sz w:val="14"/>
              </w:rPr>
              <w:t>Residuos</w:t>
            </w:r>
            <w:r>
              <w:rPr>
                <w:spacing w:val="-2"/>
                <w:sz w:val="14"/>
              </w:rPr>
              <w:t> </w:t>
            </w:r>
            <w:r>
              <w:rPr>
                <w:sz w:val="14"/>
              </w:rPr>
              <w:t>de</w:t>
            </w:r>
            <w:r>
              <w:rPr>
                <w:spacing w:val="40"/>
                <w:sz w:val="14"/>
              </w:rPr>
              <w:t> </w:t>
            </w:r>
            <w:r>
              <w:rPr>
                <w:sz w:val="14"/>
              </w:rPr>
              <w:t>Construcción y Demolición - RCD en Bogotá D.C.</w:t>
            </w:r>
          </w:p>
        </w:tc>
        <w:tc>
          <w:tcPr>
            <w:tcW w:w="1810" w:type="dxa"/>
          </w:tcPr>
          <w:p>
            <w:pPr>
              <w:pStyle w:val="TableParagraph"/>
              <w:spacing w:before="80"/>
              <w:ind w:left="12" w:right="7"/>
              <w:jc w:val="center"/>
              <w:rPr>
                <w:sz w:val="14"/>
              </w:rPr>
            </w:pPr>
            <w:r>
              <w:rPr>
                <w:sz w:val="14"/>
              </w:rPr>
              <w:t>29</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2015</w:t>
            </w:r>
          </w:p>
        </w:tc>
      </w:tr>
      <w:tr>
        <w:trPr>
          <w:trHeight w:val="321" w:hRule="atLeast"/>
        </w:trPr>
        <w:tc>
          <w:tcPr>
            <w:tcW w:w="1594" w:type="dxa"/>
          </w:tcPr>
          <w:p>
            <w:pPr>
              <w:pStyle w:val="TableParagraph"/>
              <w:spacing w:line="160" w:lineRule="exact"/>
              <w:ind w:left="115" w:right="121"/>
              <w:rPr>
                <w:sz w:val="14"/>
              </w:rPr>
            </w:pPr>
            <w:r>
              <w:rPr>
                <w:sz w:val="14"/>
              </w:rPr>
              <w:t>Decreto</w:t>
            </w:r>
            <w:r>
              <w:rPr>
                <w:spacing w:val="-9"/>
                <w:sz w:val="14"/>
              </w:rPr>
              <w:t> </w:t>
            </w:r>
            <w:r>
              <w:rPr>
                <w:sz w:val="14"/>
              </w:rPr>
              <w:t>Distrital</w:t>
            </w:r>
            <w:r>
              <w:rPr>
                <w:spacing w:val="-9"/>
                <w:sz w:val="14"/>
              </w:rPr>
              <w:t> </w:t>
            </w:r>
            <w:r>
              <w:rPr>
                <w:sz w:val="14"/>
              </w:rPr>
              <w:t>607</w:t>
            </w:r>
            <w:r>
              <w:rPr>
                <w:spacing w:val="-9"/>
                <w:sz w:val="14"/>
              </w:rPr>
              <w:t> </w:t>
            </w:r>
            <w:r>
              <w:rPr>
                <w:sz w:val="14"/>
              </w:rPr>
              <w:t>de</w:t>
            </w:r>
            <w:r>
              <w:rPr>
                <w:spacing w:val="40"/>
                <w:sz w:val="14"/>
              </w:rPr>
              <w:t> </w:t>
            </w:r>
            <w:r>
              <w:rPr>
                <w:spacing w:val="-4"/>
                <w:sz w:val="14"/>
              </w:rPr>
              <w:t>2011</w:t>
            </w:r>
          </w:p>
        </w:tc>
        <w:tc>
          <w:tcPr>
            <w:tcW w:w="5995" w:type="dxa"/>
          </w:tcPr>
          <w:p>
            <w:pPr>
              <w:pStyle w:val="TableParagraph"/>
              <w:spacing w:line="160" w:lineRule="exact"/>
              <w:ind w:left="114" w:right="208"/>
              <w:rPr>
                <w:sz w:val="14"/>
              </w:rPr>
            </w:pPr>
            <w:r>
              <w:rPr>
                <w:sz w:val="14"/>
              </w:rPr>
              <w:t>“Por</w:t>
            </w:r>
            <w:r>
              <w:rPr>
                <w:spacing w:val="-4"/>
                <w:sz w:val="14"/>
              </w:rPr>
              <w:t> </w:t>
            </w:r>
            <w:r>
              <w:rPr>
                <w:sz w:val="14"/>
              </w:rPr>
              <w:t>medio</w:t>
            </w:r>
            <w:r>
              <w:rPr>
                <w:spacing w:val="-4"/>
                <w:sz w:val="14"/>
              </w:rPr>
              <w:t> </w:t>
            </w:r>
            <w:r>
              <w:rPr>
                <w:sz w:val="14"/>
              </w:rPr>
              <w:t>del</w:t>
            </w:r>
            <w:r>
              <w:rPr>
                <w:spacing w:val="-4"/>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la</w:t>
            </w:r>
            <w:r>
              <w:rPr>
                <w:spacing w:val="-3"/>
                <w:sz w:val="14"/>
              </w:rPr>
              <w:t> </w:t>
            </w:r>
            <w:r>
              <w:rPr>
                <w:sz w:val="14"/>
              </w:rPr>
              <w:t>Política</w:t>
            </w:r>
            <w:r>
              <w:rPr>
                <w:spacing w:val="-3"/>
                <w:sz w:val="14"/>
              </w:rPr>
              <w:t> </w:t>
            </w:r>
            <w:r>
              <w:rPr>
                <w:sz w:val="14"/>
              </w:rPr>
              <w:t>Pública</w:t>
            </w:r>
            <w:r>
              <w:rPr>
                <w:spacing w:val="-3"/>
                <w:sz w:val="14"/>
              </w:rPr>
              <w:t> </w:t>
            </w:r>
            <w:r>
              <w:rPr>
                <w:sz w:val="14"/>
              </w:rPr>
              <w:t>para</w:t>
            </w:r>
            <w:r>
              <w:rPr>
                <w:spacing w:val="-3"/>
                <w:sz w:val="14"/>
              </w:rPr>
              <w:t> </w:t>
            </w:r>
            <w:r>
              <w:rPr>
                <w:sz w:val="14"/>
              </w:rPr>
              <w:t>la</w:t>
            </w:r>
            <w:r>
              <w:rPr>
                <w:spacing w:val="-3"/>
                <w:sz w:val="14"/>
              </w:rPr>
              <w:t> </w:t>
            </w:r>
            <w:r>
              <w:rPr>
                <w:sz w:val="14"/>
              </w:rPr>
              <w:t>Gestión</w:t>
            </w:r>
            <w:r>
              <w:rPr>
                <w:spacing w:val="-4"/>
                <w:sz w:val="14"/>
              </w:rPr>
              <w:t> </w:t>
            </w:r>
            <w:r>
              <w:rPr>
                <w:sz w:val="14"/>
              </w:rPr>
              <w:t>de</w:t>
            </w:r>
            <w:r>
              <w:rPr>
                <w:spacing w:val="-3"/>
                <w:sz w:val="14"/>
              </w:rPr>
              <w:t> </w:t>
            </w:r>
            <w:r>
              <w:rPr>
                <w:sz w:val="14"/>
              </w:rPr>
              <w:t>la</w:t>
            </w:r>
            <w:r>
              <w:rPr>
                <w:spacing w:val="-3"/>
                <w:sz w:val="14"/>
              </w:rPr>
              <w:t> </w:t>
            </w:r>
            <w:r>
              <w:rPr>
                <w:sz w:val="14"/>
              </w:rPr>
              <w:t>Conservación</w:t>
            </w:r>
            <w:r>
              <w:rPr>
                <w:spacing w:val="-4"/>
                <w:sz w:val="14"/>
              </w:rPr>
              <w:t> </w:t>
            </w:r>
            <w:r>
              <w:rPr>
                <w:sz w:val="14"/>
              </w:rPr>
              <w:t>de</w:t>
            </w:r>
            <w:r>
              <w:rPr>
                <w:spacing w:val="-3"/>
                <w:sz w:val="14"/>
              </w:rPr>
              <w:t> </w:t>
            </w:r>
            <w:r>
              <w:rPr>
                <w:sz w:val="14"/>
              </w:rPr>
              <w:t>la</w:t>
            </w:r>
            <w:r>
              <w:rPr>
                <w:spacing w:val="40"/>
                <w:sz w:val="14"/>
              </w:rPr>
              <w:t> </w:t>
            </w:r>
            <w:r>
              <w:rPr>
                <w:sz w:val="14"/>
              </w:rPr>
              <w:t>Biodiversidad en el Distrito Capital”</w:t>
            </w:r>
          </w:p>
        </w:tc>
        <w:tc>
          <w:tcPr>
            <w:tcW w:w="1810" w:type="dxa"/>
          </w:tcPr>
          <w:p>
            <w:pPr>
              <w:pStyle w:val="TableParagraph"/>
              <w:spacing w:before="78"/>
              <w:ind w:left="12" w:right="7"/>
              <w:jc w:val="center"/>
              <w:rPr>
                <w:sz w:val="14"/>
              </w:rPr>
            </w:pPr>
            <w:r>
              <w:rPr>
                <w:sz w:val="14"/>
              </w:rPr>
              <w:t>22</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2011</w:t>
            </w:r>
          </w:p>
        </w:tc>
      </w:tr>
      <w:tr>
        <w:trPr>
          <w:trHeight w:val="642" w:hRule="atLeast"/>
        </w:trPr>
        <w:tc>
          <w:tcPr>
            <w:tcW w:w="1594" w:type="dxa"/>
          </w:tcPr>
          <w:p>
            <w:pPr>
              <w:pStyle w:val="TableParagraph"/>
              <w:spacing w:before="80"/>
              <w:rPr>
                <w:b/>
                <w:sz w:val="14"/>
              </w:rPr>
            </w:pPr>
          </w:p>
          <w:p>
            <w:pPr>
              <w:pStyle w:val="TableParagraph"/>
              <w:ind w:right="174"/>
              <w:jc w:val="center"/>
              <w:rPr>
                <w:sz w:val="14"/>
              </w:rPr>
            </w:pPr>
            <w:r>
              <w:rPr>
                <w:sz w:val="14"/>
              </w:rPr>
              <w:t>Decreto</w:t>
            </w:r>
            <w:r>
              <w:rPr>
                <w:spacing w:val="-8"/>
                <w:sz w:val="14"/>
              </w:rPr>
              <w:t> </w:t>
            </w:r>
            <w:r>
              <w:rPr>
                <w:sz w:val="14"/>
              </w:rPr>
              <w:t>Distrital</w:t>
            </w:r>
            <w:r>
              <w:rPr>
                <w:spacing w:val="-8"/>
                <w:sz w:val="14"/>
              </w:rPr>
              <w:t> </w:t>
            </w:r>
            <w:r>
              <w:rPr>
                <w:spacing w:val="-5"/>
                <w:sz w:val="14"/>
              </w:rPr>
              <w:t>620</w:t>
            </w:r>
          </w:p>
        </w:tc>
        <w:tc>
          <w:tcPr>
            <w:tcW w:w="5995" w:type="dxa"/>
          </w:tcPr>
          <w:p>
            <w:pPr>
              <w:pStyle w:val="TableParagraph"/>
              <w:spacing w:line="160" w:lineRule="exact"/>
              <w:ind w:left="114" w:right="208"/>
              <w:rPr>
                <w:sz w:val="14"/>
              </w:rPr>
            </w:pPr>
            <w:r>
              <w:rPr>
                <w:sz w:val="14"/>
              </w:rPr>
              <w:t>Por medio del cual se complementa el Plan Maestro de Residuos Sólidos (Decreto 312 de 2006),</w:t>
            </w:r>
            <w:r>
              <w:rPr>
                <w:spacing w:val="40"/>
                <w:sz w:val="14"/>
              </w:rPr>
              <w:t> </w:t>
            </w:r>
            <w:r>
              <w:rPr>
                <w:sz w:val="14"/>
              </w:rPr>
              <w:t>mediante la adopción de las normas urbanísticas y arquitectónicas para la regularización y</w:t>
            </w:r>
            <w:r>
              <w:rPr>
                <w:spacing w:val="40"/>
                <w:sz w:val="14"/>
              </w:rPr>
              <w:t> </w:t>
            </w:r>
            <w:r>
              <w:rPr>
                <w:sz w:val="14"/>
              </w:rPr>
              <w:t>construcción</w:t>
            </w:r>
            <w:r>
              <w:rPr>
                <w:spacing w:val="-5"/>
                <w:sz w:val="14"/>
              </w:rPr>
              <w:t> </w:t>
            </w:r>
            <w:r>
              <w:rPr>
                <w:sz w:val="14"/>
              </w:rPr>
              <w:t>de</w:t>
            </w:r>
            <w:r>
              <w:rPr>
                <w:spacing w:val="-4"/>
                <w:sz w:val="14"/>
              </w:rPr>
              <w:t> </w:t>
            </w:r>
            <w:r>
              <w:rPr>
                <w:sz w:val="14"/>
              </w:rPr>
              <w:t>las</w:t>
            </w:r>
            <w:r>
              <w:rPr>
                <w:spacing w:val="-3"/>
                <w:sz w:val="14"/>
              </w:rPr>
              <w:t> </w:t>
            </w:r>
            <w:r>
              <w:rPr>
                <w:sz w:val="14"/>
              </w:rPr>
              <w:t>infraestructuras</w:t>
            </w:r>
            <w:r>
              <w:rPr>
                <w:spacing w:val="-4"/>
                <w:sz w:val="14"/>
              </w:rPr>
              <w:t> </w:t>
            </w:r>
            <w:r>
              <w:rPr>
                <w:sz w:val="14"/>
              </w:rPr>
              <w:t>y</w:t>
            </w:r>
            <w:r>
              <w:rPr>
                <w:spacing w:val="-5"/>
                <w:sz w:val="14"/>
              </w:rPr>
              <w:t> </w:t>
            </w:r>
            <w:r>
              <w:rPr>
                <w:sz w:val="14"/>
              </w:rPr>
              <w:t>equipamientos</w:t>
            </w:r>
            <w:r>
              <w:rPr>
                <w:spacing w:val="-4"/>
                <w:sz w:val="14"/>
              </w:rPr>
              <w:t> </w:t>
            </w:r>
            <w:r>
              <w:rPr>
                <w:sz w:val="14"/>
              </w:rPr>
              <w:t>del</w:t>
            </w:r>
            <w:r>
              <w:rPr>
                <w:spacing w:val="-5"/>
                <w:sz w:val="14"/>
              </w:rPr>
              <w:t> </w:t>
            </w:r>
            <w:r>
              <w:rPr>
                <w:sz w:val="14"/>
              </w:rPr>
              <w:t>Sistema</w:t>
            </w:r>
            <w:r>
              <w:rPr>
                <w:spacing w:val="-2"/>
                <w:sz w:val="14"/>
              </w:rPr>
              <w:t> </w:t>
            </w:r>
            <w:r>
              <w:rPr>
                <w:sz w:val="14"/>
              </w:rPr>
              <w:t>General de</w:t>
            </w:r>
            <w:r>
              <w:rPr>
                <w:spacing w:val="-4"/>
                <w:sz w:val="14"/>
              </w:rPr>
              <w:t> </w:t>
            </w:r>
            <w:r>
              <w:rPr>
                <w:sz w:val="14"/>
              </w:rPr>
              <w:t>Residuos</w:t>
            </w:r>
            <w:r>
              <w:rPr>
                <w:spacing w:val="-4"/>
                <w:sz w:val="14"/>
              </w:rPr>
              <w:t> </w:t>
            </w:r>
            <w:r>
              <w:rPr>
                <w:sz w:val="14"/>
              </w:rPr>
              <w:t>Sólidos,</w:t>
            </w:r>
            <w:r>
              <w:rPr>
                <w:spacing w:val="-3"/>
                <w:sz w:val="14"/>
              </w:rPr>
              <w:t> </w:t>
            </w:r>
            <w:r>
              <w:rPr>
                <w:sz w:val="14"/>
              </w:rPr>
              <w:t>en</w:t>
            </w:r>
            <w:r>
              <w:rPr>
                <w:spacing w:val="40"/>
                <w:sz w:val="14"/>
              </w:rPr>
              <w:t> </w:t>
            </w:r>
            <w:r>
              <w:rPr>
                <w:sz w:val="14"/>
              </w:rPr>
              <w:t>Bogotá Distrito Capital.</w:t>
            </w:r>
          </w:p>
        </w:tc>
        <w:tc>
          <w:tcPr>
            <w:tcW w:w="1810" w:type="dxa"/>
          </w:tcPr>
          <w:p>
            <w:pPr>
              <w:pStyle w:val="TableParagraph"/>
              <w:spacing w:before="80"/>
              <w:rPr>
                <w:b/>
                <w:sz w:val="14"/>
              </w:rPr>
            </w:pPr>
          </w:p>
          <w:p>
            <w:pPr>
              <w:pStyle w:val="TableParagraph"/>
              <w:ind w:left="12" w:right="7"/>
              <w:jc w:val="center"/>
              <w:rPr>
                <w:sz w:val="14"/>
              </w:rPr>
            </w:pPr>
            <w:r>
              <w:rPr>
                <w:sz w:val="14"/>
              </w:rPr>
              <w:t>18</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2007</w:t>
            </w:r>
          </w:p>
        </w:tc>
      </w:tr>
      <w:tr>
        <w:trPr>
          <w:trHeight w:val="323" w:hRule="atLeast"/>
        </w:trPr>
        <w:tc>
          <w:tcPr>
            <w:tcW w:w="1594" w:type="dxa"/>
          </w:tcPr>
          <w:p>
            <w:pPr>
              <w:pStyle w:val="TableParagraph"/>
              <w:spacing w:before="80"/>
              <w:ind w:right="174"/>
              <w:jc w:val="center"/>
              <w:rPr>
                <w:sz w:val="14"/>
              </w:rPr>
            </w:pPr>
            <w:r>
              <w:rPr>
                <w:sz w:val="14"/>
              </w:rPr>
              <w:t>Decreto</w:t>
            </w:r>
            <w:r>
              <w:rPr>
                <w:spacing w:val="-8"/>
                <w:sz w:val="14"/>
              </w:rPr>
              <w:t> </w:t>
            </w:r>
            <w:r>
              <w:rPr>
                <w:sz w:val="14"/>
              </w:rPr>
              <w:t>Distrital</w:t>
            </w:r>
            <w:r>
              <w:rPr>
                <w:spacing w:val="-8"/>
                <w:sz w:val="14"/>
              </w:rPr>
              <w:t> </w:t>
            </w:r>
            <w:r>
              <w:rPr>
                <w:spacing w:val="-5"/>
                <w:sz w:val="14"/>
              </w:rPr>
              <w:t>959</w:t>
            </w:r>
          </w:p>
        </w:tc>
        <w:tc>
          <w:tcPr>
            <w:tcW w:w="5995" w:type="dxa"/>
          </w:tcPr>
          <w:p>
            <w:pPr>
              <w:pStyle w:val="TableParagraph"/>
              <w:spacing w:line="160" w:lineRule="exact"/>
              <w:ind w:left="114"/>
              <w:rPr>
                <w:sz w:val="14"/>
              </w:rPr>
            </w:pPr>
            <w:r>
              <w:rPr>
                <w:sz w:val="14"/>
              </w:rPr>
              <w:t>Por</w:t>
            </w:r>
            <w:r>
              <w:rPr>
                <w:spacing w:val="-4"/>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compilan</w:t>
            </w:r>
            <w:r>
              <w:rPr>
                <w:spacing w:val="-2"/>
                <w:sz w:val="14"/>
              </w:rPr>
              <w:t> </w:t>
            </w:r>
            <w:r>
              <w:rPr>
                <w:sz w:val="14"/>
              </w:rPr>
              <w:t>los</w:t>
            </w:r>
            <w:r>
              <w:rPr>
                <w:spacing w:val="-2"/>
                <w:sz w:val="14"/>
              </w:rPr>
              <w:t> </w:t>
            </w:r>
            <w:r>
              <w:rPr>
                <w:sz w:val="14"/>
              </w:rPr>
              <w:t>textos</w:t>
            </w:r>
            <w:r>
              <w:rPr>
                <w:spacing w:val="-2"/>
                <w:sz w:val="14"/>
              </w:rPr>
              <w:t> </w:t>
            </w:r>
            <w:r>
              <w:rPr>
                <w:sz w:val="14"/>
              </w:rPr>
              <w:t>del</w:t>
            </w:r>
            <w:r>
              <w:rPr>
                <w:spacing w:val="-3"/>
                <w:sz w:val="14"/>
              </w:rPr>
              <w:t> </w:t>
            </w:r>
            <w:r>
              <w:rPr>
                <w:sz w:val="14"/>
              </w:rPr>
              <w:t>Acuerdo</w:t>
            </w:r>
            <w:r>
              <w:rPr>
                <w:spacing w:val="-3"/>
                <w:sz w:val="14"/>
              </w:rPr>
              <w:t> </w:t>
            </w:r>
            <w:r>
              <w:rPr>
                <w:sz w:val="14"/>
              </w:rPr>
              <w:t>01</w:t>
            </w:r>
            <w:r>
              <w:rPr>
                <w:spacing w:val="-3"/>
                <w:sz w:val="14"/>
              </w:rPr>
              <w:t> </w:t>
            </w:r>
            <w:r>
              <w:rPr>
                <w:sz w:val="14"/>
              </w:rPr>
              <w:t>de</w:t>
            </w:r>
            <w:r>
              <w:rPr>
                <w:spacing w:val="-2"/>
                <w:sz w:val="14"/>
              </w:rPr>
              <w:t> </w:t>
            </w:r>
            <w:r>
              <w:rPr>
                <w:sz w:val="14"/>
              </w:rPr>
              <w:t>1998</w:t>
            </w:r>
            <w:r>
              <w:rPr>
                <w:spacing w:val="-3"/>
                <w:sz w:val="14"/>
              </w:rPr>
              <w:t> </w:t>
            </w:r>
            <w:r>
              <w:rPr>
                <w:sz w:val="14"/>
              </w:rPr>
              <w:t>y</w:t>
            </w:r>
            <w:r>
              <w:rPr>
                <w:spacing w:val="-3"/>
                <w:sz w:val="14"/>
              </w:rPr>
              <w:t> </w:t>
            </w:r>
            <w:r>
              <w:rPr>
                <w:sz w:val="14"/>
              </w:rPr>
              <w:t>del</w:t>
            </w:r>
            <w:r>
              <w:rPr>
                <w:spacing w:val="-3"/>
                <w:sz w:val="14"/>
              </w:rPr>
              <w:t> </w:t>
            </w:r>
            <w:r>
              <w:rPr>
                <w:sz w:val="14"/>
              </w:rPr>
              <w:t>Acuerdo</w:t>
            </w:r>
            <w:r>
              <w:rPr>
                <w:spacing w:val="-3"/>
                <w:sz w:val="14"/>
              </w:rPr>
              <w:t> </w:t>
            </w:r>
            <w:r>
              <w:rPr>
                <w:sz w:val="14"/>
              </w:rPr>
              <w:t>12</w:t>
            </w:r>
            <w:r>
              <w:rPr>
                <w:spacing w:val="-3"/>
                <w:sz w:val="14"/>
              </w:rPr>
              <w:t> </w:t>
            </w:r>
            <w:r>
              <w:rPr>
                <w:sz w:val="14"/>
              </w:rPr>
              <w:t>de</w:t>
            </w:r>
            <w:r>
              <w:rPr>
                <w:spacing w:val="-3"/>
                <w:sz w:val="14"/>
              </w:rPr>
              <w:t> </w:t>
            </w:r>
            <w:r>
              <w:rPr>
                <w:sz w:val="14"/>
              </w:rPr>
              <w:t>2000,</w:t>
            </w:r>
            <w:r>
              <w:rPr>
                <w:spacing w:val="-1"/>
                <w:sz w:val="14"/>
              </w:rPr>
              <w:t> </w:t>
            </w:r>
            <w:r>
              <w:rPr>
                <w:sz w:val="14"/>
              </w:rPr>
              <w:t>los</w:t>
            </w:r>
            <w:r>
              <w:rPr>
                <w:spacing w:val="-2"/>
                <w:sz w:val="14"/>
              </w:rPr>
              <w:t> cuales</w:t>
            </w:r>
          </w:p>
          <w:p>
            <w:pPr>
              <w:pStyle w:val="TableParagraph"/>
              <w:spacing w:line="142" w:lineRule="exact" w:before="2"/>
              <w:ind w:left="114"/>
              <w:rPr>
                <w:sz w:val="14"/>
              </w:rPr>
            </w:pPr>
            <w:r>
              <w:rPr>
                <w:sz w:val="14"/>
              </w:rPr>
              <w:t>reglamentan</w:t>
            </w:r>
            <w:r>
              <w:rPr>
                <w:spacing w:val="-4"/>
                <w:sz w:val="14"/>
              </w:rPr>
              <w:t> </w:t>
            </w:r>
            <w:r>
              <w:rPr>
                <w:sz w:val="14"/>
              </w:rPr>
              <w:t>la</w:t>
            </w:r>
            <w:r>
              <w:rPr>
                <w:spacing w:val="-3"/>
                <w:sz w:val="14"/>
              </w:rPr>
              <w:t> </w:t>
            </w:r>
            <w:r>
              <w:rPr>
                <w:sz w:val="14"/>
              </w:rPr>
              <w:t>publicidad</w:t>
            </w:r>
            <w:r>
              <w:rPr>
                <w:spacing w:val="-3"/>
                <w:sz w:val="14"/>
              </w:rPr>
              <w:t> </w:t>
            </w:r>
            <w:r>
              <w:rPr>
                <w:sz w:val="14"/>
              </w:rPr>
              <w:t>Exterior</w:t>
            </w:r>
            <w:r>
              <w:rPr>
                <w:spacing w:val="-4"/>
                <w:sz w:val="14"/>
              </w:rPr>
              <w:t> </w:t>
            </w:r>
            <w:r>
              <w:rPr>
                <w:sz w:val="14"/>
              </w:rPr>
              <w:t>Visual</w:t>
            </w:r>
            <w:r>
              <w:rPr>
                <w:spacing w:val="-5"/>
                <w:sz w:val="14"/>
              </w:rPr>
              <w:t> </w:t>
            </w:r>
            <w:r>
              <w:rPr>
                <w:sz w:val="14"/>
              </w:rPr>
              <w:t>en</w:t>
            </w:r>
            <w:r>
              <w:rPr>
                <w:spacing w:val="-4"/>
                <w:sz w:val="14"/>
              </w:rPr>
              <w:t> </w:t>
            </w:r>
            <w:r>
              <w:rPr>
                <w:sz w:val="14"/>
              </w:rPr>
              <w:t>el</w:t>
            </w:r>
            <w:r>
              <w:rPr>
                <w:spacing w:val="-4"/>
                <w:sz w:val="14"/>
              </w:rPr>
              <w:t> </w:t>
            </w:r>
            <w:r>
              <w:rPr>
                <w:sz w:val="14"/>
              </w:rPr>
              <w:t>Distrito</w:t>
            </w:r>
            <w:r>
              <w:rPr>
                <w:spacing w:val="-4"/>
                <w:sz w:val="14"/>
              </w:rPr>
              <w:t> </w:t>
            </w:r>
            <w:r>
              <w:rPr>
                <w:sz w:val="14"/>
              </w:rPr>
              <w:t>Capital</w:t>
            </w:r>
            <w:r>
              <w:rPr>
                <w:spacing w:val="-4"/>
                <w:sz w:val="14"/>
              </w:rPr>
              <w:t> </w:t>
            </w:r>
            <w:r>
              <w:rPr>
                <w:sz w:val="14"/>
              </w:rPr>
              <w:t>de</w:t>
            </w:r>
            <w:r>
              <w:rPr>
                <w:spacing w:val="-4"/>
                <w:sz w:val="14"/>
              </w:rPr>
              <w:t> </w:t>
            </w:r>
            <w:r>
              <w:rPr>
                <w:spacing w:val="-2"/>
                <w:sz w:val="14"/>
              </w:rPr>
              <w:t>Bogotá</w:t>
            </w:r>
          </w:p>
        </w:tc>
        <w:tc>
          <w:tcPr>
            <w:tcW w:w="1810" w:type="dxa"/>
          </w:tcPr>
          <w:p>
            <w:pPr>
              <w:pStyle w:val="TableParagraph"/>
              <w:spacing w:before="80"/>
              <w:ind w:left="12" w:right="6"/>
              <w:jc w:val="center"/>
              <w:rPr>
                <w:sz w:val="14"/>
              </w:rPr>
            </w:pPr>
            <w:r>
              <w:rPr>
                <w:sz w:val="14"/>
              </w:rPr>
              <w:t>01</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2000</w:t>
            </w:r>
          </w:p>
        </w:tc>
      </w:tr>
      <w:tr>
        <w:trPr>
          <w:trHeight w:val="642" w:hRule="atLeast"/>
        </w:trPr>
        <w:tc>
          <w:tcPr>
            <w:tcW w:w="1594" w:type="dxa"/>
          </w:tcPr>
          <w:p>
            <w:pPr>
              <w:pStyle w:val="TableParagraph"/>
              <w:spacing w:before="77"/>
              <w:rPr>
                <w:b/>
                <w:sz w:val="14"/>
              </w:rPr>
            </w:pPr>
          </w:p>
          <w:p>
            <w:pPr>
              <w:pStyle w:val="TableParagraph"/>
              <w:ind w:left="48" w:right="174"/>
              <w:jc w:val="center"/>
              <w:rPr>
                <w:sz w:val="14"/>
              </w:rPr>
            </w:pPr>
            <w:r>
              <w:rPr>
                <w:sz w:val="14"/>
              </w:rPr>
              <w:t>Decreto</w:t>
            </w:r>
            <w:r>
              <w:rPr>
                <w:spacing w:val="-6"/>
                <w:sz w:val="14"/>
              </w:rPr>
              <w:t> </w:t>
            </w:r>
            <w:r>
              <w:rPr>
                <w:sz w:val="14"/>
              </w:rPr>
              <w:t>Nacional</w:t>
            </w:r>
            <w:r>
              <w:rPr>
                <w:spacing w:val="-5"/>
                <w:sz w:val="14"/>
              </w:rPr>
              <w:t> 050</w:t>
            </w:r>
          </w:p>
        </w:tc>
        <w:tc>
          <w:tcPr>
            <w:tcW w:w="5995" w:type="dxa"/>
          </w:tcPr>
          <w:p>
            <w:pPr>
              <w:pStyle w:val="TableParagraph"/>
              <w:spacing w:line="160" w:lineRule="exact"/>
              <w:ind w:left="114" w:right="208"/>
              <w:rPr>
                <w:sz w:val="14"/>
              </w:rPr>
            </w:pPr>
            <w:r>
              <w:rPr>
                <w:sz w:val="14"/>
              </w:rPr>
              <w:t>Por el cual se modifica parcialmente el Decreto 1076 de 2015, Decreto Único Reglamentario del</w:t>
            </w:r>
            <w:r>
              <w:rPr>
                <w:spacing w:val="40"/>
                <w:sz w:val="14"/>
              </w:rPr>
              <w:t> </w:t>
            </w:r>
            <w:r>
              <w:rPr>
                <w:sz w:val="14"/>
              </w:rPr>
              <w:t>Sector</w:t>
            </w:r>
            <w:r>
              <w:rPr>
                <w:spacing w:val="-5"/>
                <w:sz w:val="14"/>
              </w:rPr>
              <w:t> </w:t>
            </w:r>
            <w:r>
              <w:rPr>
                <w:sz w:val="14"/>
              </w:rPr>
              <w:t>Ambiente</w:t>
            </w:r>
            <w:r>
              <w:rPr>
                <w:spacing w:val="-3"/>
                <w:sz w:val="14"/>
              </w:rPr>
              <w:t> </w:t>
            </w:r>
            <w:r>
              <w:rPr>
                <w:sz w:val="14"/>
              </w:rPr>
              <w:t>y</w:t>
            </w:r>
            <w:r>
              <w:rPr>
                <w:spacing w:val="-4"/>
                <w:sz w:val="14"/>
              </w:rPr>
              <w:t> </w:t>
            </w:r>
            <w:r>
              <w:rPr>
                <w:sz w:val="14"/>
              </w:rPr>
              <w:t>Desarrollo</w:t>
            </w:r>
            <w:r>
              <w:rPr>
                <w:spacing w:val="-4"/>
                <w:sz w:val="14"/>
              </w:rPr>
              <w:t> </w:t>
            </w:r>
            <w:r>
              <w:rPr>
                <w:sz w:val="14"/>
              </w:rPr>
              <w:t>Sostenible</w:t>
            </w:r>
            <w:r>
              <w:rPr>
                <w:spacing w:val="-3"/>
                <w:sz w:val="14"/>
              </w:rPr>
              <w:t> </w:t>
            </w:r>
            <w:r>
              <w:rPr>
                <w:sz w:val="14"/>
              </w:rPr>
              <w:t>en</w:t>
            </w:r>
            <w:r>
              <w:rPr>
                <w:spacing w:val="-4"/>
                <w:sz w:val="14"/>
              </w:rPr>
              <w:t> </w:t>
            </w:r>
            <w:r>
              <w:rPr>
                <w:sz w:val="14"/>
              </w:rPr>
              <w:t>relación</w:t>
            </w:r>
            <w:r>
              <w:rPr>
                <w:spacing w:val="-4"/>
                <w:sz w:val="14"/>
              </w:rPr>
              <w:t> </w:t>
            </w:r>
            <w:r>
              <w:rPr>
                <w:sz w:val="14"/>
              </w:rPr>
              <w:t>con</w:t>
            </w:r>
            <w:r>
              <w:rPr>
                <w:spacing w:val="-4"/>
                <w:sz w:val="14"/>
              </w:rPr>
              <w:t> </w:t>
            </w:r>
            <w:r>
              <w:rPr>
                <w:sz w:val="14"/>
              </w:rPr>
              <w:t>los</w:t>
            </w:r>
            <w:r>
              <w:rPr>
                <w:spacing w:val="-3"/>
                <w:sz w:val="14"/>
              </w:rPr>
              <w:t> </w:t>
            </w:r>
            <w:r>
              <w:rPr>
                <w:sz w:val="14"/>
              </w:rPr>
              <w:t>Consejos</w:t>
            </w:r>
            <w:r>
              <w:rPr>
                <w:spacing w:val="-3"/>
                <w:sz w:val="14"/>
              </w:rPr>
              <w:t> </w:t>
            </w:r>
            <w:r>
              <w:rPr>
                <w:sz w:val="14"/>
              </w:rPr>
              <w:t>Ambientales</w:t>
            </w:r>
            <w:r>
              <w:rPr>
                <w:spacing w:val="-2"/>
                <w:sz w:val="14"/>
              </w:rPr>
              <w:t> </w:t>
            </w:r>
            <w:r>
              <w:rPr>
                <w:sz w:val="14"/>
              </w:rPr>
              <w:t>Regionales</w:t>
            </w:r>
            <w:r>
              <w:rPr>
                <w:spacing w:val="-3"/>
                <w:sz w:val="14"/>
              </w:rPr>
              <w:t> </w:t>
            </w:r>
            <w:r>
              <w:rPr>
                <w:sz w:val="14"/>
              </w:rPr>
              <w:t>de</w:t>
            </w:r>
            <w:r>
              <w:rPr>
                <w:spacing w:val="-3"/>
                <w:sz w:val="14"/>
              </w:rPr>
              <w:t> </w:t>
            </w:r>
            <w:r>
              <w:rPr>
                <w:sz w:val="14"/>
              </w:rPr>
              <w:t>la</w:t>
            </w:r>
            <w:r>
              <w:rPr>
                <w:spacing w:val="40"/>
                <w:sz w:val="14"/>
              </w:rPr>
              <w:t> </w:t>
            </w:r>
            <w:r>
              <w:rPr>
                <w:sz w:val="14"/>
              </w:rPr>
              <w:t>Macrocuencas (CARMAC), el Ordenamiento del Recurso Hídrico y Vertimientos y se dictan otras</w:t>
            </w:r>
            <w:r>
              <w:rPr>
                <w:spacing w:val="40"/>
                <w:sz w:val="14"/>
              </w:rPr>
              <w:t> </w:t>
            </w:r>
            <w:r>
              <w:rPr>
                <w:spacing w:val="-2"/>
                <w:sz w:val="14"/>
              </w:rPr>
              <w:t>disposiciones</w:t>
            </w:r>
          </w:p>
        </w:tc>
        <w:tc>
          <w:tcPr>
            <w:tcW w:w="1810" w:type="dxa"/>
          </w:tcPr>
          <w:p>
            <w:pPr>
              <w:pStyle w:val="TableParagraph"/>
              <w:spacing w:before="77"/>
              <w:rPr>
                <w:b/>
                <w:sz w:val="14"/>
              </w:rPr>
            </w:pPr>
          </w:p>
          <w:p>
            <w:pPr>
              <w:pStyle w:val="TableParagraph"/>
              <w:ind w:left="12" w:right="9"/>
              <w:jc w:val="center"/>
              <w:rPr>
                <w:sz w:val="14"/>
              </w:rPr>
            </w:pPr>
            <w:r>
              <w:rPr>
                <w:sz w:val="14"/>
              </w:rPr>
              <w:t>16</w:t>
            </w:r>
            <w:r>
              <w:rPr>
                <w:spacing w:val="-3"/>
                <w:sz w:val="14"/>
              </w:rPr>
              <w:t> </w:t>
            </w:r>
            <w:r>
              <w:rPr>
                <w:sz w:val="14"/>
              </w:rPr>
              <w:t>enero</w:t>
            </w:r>
            <w:r>
              <w:rPr>
                <w:spacing w:val="-2"/>
                <w:sz w:val="14"/>
              </w:rPr>
              <w:t> </w:t>
            </w:r>
            <w:r>
              <w:rPr>
                <w:sz w:val="14"/>
              </w:rPr>
              <w:t>del</w:t>
            </w:r>
            <w:r>
              <w:rPr>
                <w:spacing w:val="-3"/>
                <w:sz w:val="14"/>
              </w:rPr>
              <w:t> </w:t>
            </w:r>
            <w:r>
              <w:rPr>
                <w:spacing w:val="-4"/>
                <w:sz w:val="14"/>
              </w:rPr>
              <w:t>2018</w:t>
            </w:r>
          </w:p>
        </w:tc>
      </w:tr>
      <w:tr>
        <w:trPr>
          <w:trHeight w:val="321" w:hRule="atLeast"/>
        </w:trPr>
        <w:tc>
          <w:tcPr>
            <w:tcW w:w="1594" w:type="dxa"/>
          </w:tcPr>
          <w:p>
            <w:pPr>
              <w:pStyle w:val="TableParagraph"/>
              <w:spacing w:before="80"/>
              <w:ind w:right="57"/>
              <w:jc w:val="center"/>
              <w:rPr>
                <w:sz w:val="14"/>
              </w:rPr>
            </w:pPr>
            <w:r>
              <w:rPr>
                <w:sz w:val="14"/>
              </w:rPr>
              <w:t>Decreto</w:t>
            </w:r>
            <w:r>
              <w:rPr>
                <w:spacing w:val="-6"/>
                <w:sz w:val="14"/>
              </w:rPr>
              <w:t> </w:t>
            </w:r>
            <w:r>
              <w:rPr>
                <w:sz w:val="14"/>
              </w:rPr>
              <w:t>Nacional</w:t>
            </w:r>
            <w:r>
              <w:rPr>
                <w:spacing w:val="-5"/>
                <w:sz w:val="14"/>
              </w:rPr>
              <w:t> </w:t>
            </w:r>
            <w:r>
              <w:rPr>
                <w:spacing w:val="-4"/>
                <w:sz w:val="14"/>
              </w:rPr>
              <w:t>1076</w:t>
            </w:r>
          </w:p>
        </w:tc>
        <w:tc>
          <w:tcPr>
            <w:tcW w:w="5995" w:type="dxa"/>
          </w:tcPr>
          <w:p>
            <w:pPr>
              <w:pStyle w:val="TableParagraph"/>
              <w:spacing w:line="162" w:lineRule="exact"/>
              <w:ind w:left="114" w:right="117"/>
              <w:rPr>
                <w:sz w:val="14"/>
              </w:rPr>
            </w:pPr>
            <w:r>
              <w:rPr>
                <w:sz w:val="14"/>
              </w:rPr>
              <w:t>Por</w:t>
            </w:r>
            <w:r>
              <w:rPr>
                <w:spacing w:val="-4"/>
                <w:sz w:val="14"/>
              </w:rPr>
              <w:t> </w:t>
            </w:r>
            <w:r>
              <w:rPr>
                <w:sz w:val="14"/>
              </w:rPr>
              <w:t>medio</w:t>
            </w:r>
            <w:r>
              <w:rPr>
                <w:spacing w:val="-4"/>
                <w:sz w:val="14"/>
              </w:rPr>
              <w:t> </w:t>
            </w:r>
            <w:r>
              <w:rPr>
                <w:sz w:val="14"/>
              </w:rPr>
              <w:t>del</w:t>
            </w:r>
            <w:r>
              <w:rPr>
                <w:spacing w:val="-4"/>
                <w:sz w:val="14"/>
              </w:rPr>
              <w:t> </w:t>
            </w:r>
            <w:r>
              <w:rPr>
                <w:sz w:val="14"/>
              </w:rPr>
              <w:t>cual</w:t>
            </w:r>
            <w:r>
              <w:rPr>
                <w:spacing w:val="-4"/>
                <w:sz w:val="14"/>
              </w:rPr>
              <w:t> </w:t>
            </w:r>
            <w:r>
              <w:rPr>
                <w:sz w:val="14"/>
              </w:rPr>
              <w:t>se</w:t>
            </w:r>
            <w:r>
              <w:rPr>
                <w:spacing w:val="-3"/>
                <w:sz w:val="14"/>
              </w:rPr>
              <w:t> </w:t>
            </w:r>
            <w:r>
              <w:rPr>
                <w:sz w:val="14"/>
              </w:rPr>
              <w:t>expide</w:t>
            </w:r>
            <w:r>
              <w:rPr>
                <w:spacing w:val="-3"/>
                <w:sz w:val="14"/>
              </w:rPr>
              <w:t> </w:t>
            </w:r>
            <w:r>
              <w:rPr>
                <w:sz w:val="14"/>
              </w:rPr>
              <w:t>el</w:t>
            </w:r>
            <w:r>
              <w:rPr>
                <w:spacing w:val="-4"/>
                <w:sz w:val="14"/>
              </w:rPr>
              <w:t> </w:t>
            </w:r>
            <w:r>
              <w:rPr>
                <w:sz w:val="14"/>
              </w:rPr>
              <w:t>Decreto</w:t>
            </w:r>
            <w:r>
              <w:rPr>
                <w:spacing w:val="-4"/>
                <w:sz w:val="14"/>
              </w:rPr>
              <w:t> </w:t>
            </w:r>
            <w:r>
              <w:rPr>
                <w:sz w:val="14"/>
              </w:rPr>
              <w:t>Único</w:t>
            </w:r>
            <w:r>
              <w:rPr>
                <w:spacing w:val="-4"/>
                <w:sz w:val="14"/>
              </w:rPr>
              <w:t> </w:t>
            </w:r>
            <w:r>
              <w:rPr>
                <w:sz w:val="14"/>
              </w:rPr>
              <w:t>Reglamentario</w:t>
            </w:r>
            <w:r>
              <w:rPr>
                <w:spacing w:val="-4"/>
                <w:sz w:val="14"/>
              </w:rPr>
              <w:t> </w:t>
            </w:r>
            <w:r>
              <w:rPr>
                <w:sz w:val="14"/>
              </w:rPr>
              <w:t>del</w:t>
            </w:r>
            <w:r>
              <w:rPr>
                <w:spacing w:val="-4"/>
                <w:sz w:val="14"/>
              </w:rPr>
              <w:t> </w:t>
            </w:r>
            <w:r>
              <w:rPr>
                <w:sz w:val="14"/>
              </w:rPr>
              <w:t>Sector</w:t>
            </w:r>
            <w:r>
              <w:rPr>
                <w:spacing w:val="-4"/>
                <w:sz w:val="14"/>
              </w:rPr>
              <w:t> </w:t>
            </w:r>
            <w:r>
              <w:rPr>
                <w:sz w:val="14"/>
              </w:rPr>
              <w:t>Ambiente</w:t>
            </w:r>
            <w:r>
              <w:rPr>
                <w:spacing w:val="-3"/>
                <w:sz w:val="14"/>
              </w:rPr>
              <w:t> </w:t>
            </w:r>
            <w:r>
              <w:rPr>
                <w:sz w:val="14"/>
              </w:rPr>
              <w:t>y</w:t>
            </w:r>
            <w:r>
              <w:rPr>
                <w:spacing w:val="-1"/>
                <w:sz w:val="14"/>
              </w:rPr>
              <w:t> </w:t>
            </w:r>
            <w:r>
              <w:rPr>
                <w:sz w:val="14"/>
              </w:rPr>
              <w:t>Desarrollo</w:t>
            </w:r>
            <w:r>
              <w:rPr>
                <w:spacing w:val="40"/>
                <w:sz w:val="14"/>
              </w:rPr>
              <w:t> </w:t>
            </w:r>
            <w:r>
              <w:rPr>
                <w:spacing w:val="-2"/>
                <w:sz w:val="14"/>
              </w:rPr>
              <w:t>Sostenible</w:t>
            </w:r>
          </w:p>
        </w:tc>
        <w:tc>
          <w:tcPr>
            <w:tcW w:w="1810" w:type="dxa"/>
          </w:tcPr>
          <w:p>
            <w:pPr>
              <w:pStyle w:val="TableParagraph"/>
              <w:spacing w:before="80"/>
              <w:ind w:left="12" w:right="4"/>
              <w:jc w:val="center"/>
              <w:rPr>
                <w:sz w:val="14"/>
              </w:rPr>
            </w:pPr>
            <w:r>
              <w:rPr>
                <w:sz w:val="14"/>
              </w:rPr>
              <w:t>26</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2015</w:t>
            </w:r>
          </w:p>
        </w:tc>
      </w:tr>
      <w:tr>
        <w:trPr>
          <w:trHeight w:val="321" w:hRule="atLeast"/>
        </w:trPr>
        <w:tc>
          <w:tcPr>
            <w:tcW w:w="1594" w:type="dxa"/>
          </w:tcPr>
          <w:p>
            <w:pPr>
              <w:pStyle w:val="TableParagraph"/>
              <w:spacing w:before="78"/>
              <w:ind w:right="57"/>
              <w:jc w:val="center"/>
              <w:rPr>
                <w:sz w:val="14"/>
              </w:rPr>
            </w:pPr>
            <w:r>
              <w:rPr>
                <w:sz w:val="14"/>
              </w:rPr>
              <w:t>Decreto</w:t>
            </w:r>
            <w:r>
              <w:rPr>
                <w:spacing w:val="-6"/>
                <w:sz w:val="14"/>
              </w:rPr>
              <w:t> </w:t>
            </w:r>
            <w:r>
              <w:rPr>
                <w:sz w:val="14"/>
              </w:rPr>
              <w:t>Nacional</w:t>
            </w:r>
            <w:r>
              <w:rPr>
                <w:spacing w:val="-5"/>
                <w:sz w:val="14"/>
              </w:rPr>
              <w:t> </w:t>
            </w:r>
            <w:r>
              <w:rPr>
                <w:spacing w:val="-4"/>
                <w:sz w:val="14"/>
              </w:rPr>
              <w:t>1077</w:t>
            </w:r>
          </w:p>
        </w:tc>
        <w:tc>
          <w:tcPr>
            <w:tcW w:w="5995" w:type="dxa"/>
          </w:tcPr>
          <w:p>
            <w:pPr>
              <w:pStyle w:val="TableParagraph"/>
              <w:spacing w:line="160" w:lineRule="exact"/>
              <w:ind w:left="114" w:right="228"/>
              <w:rPr>
                <w:sz w:val="14"/>
              </w:rPr>
            </w:pPr>
            <w:r>
              <w:rPr>
                <w:sz w:val="14"/>
              </w:rPr>
              <w:t>Por</w:t>
            </w:r>
            <w:r>
              <w:rPr>
                <w:spacing w:val="-4"/>
                <w:sz w:val="14"/>
              </w:rPr>
              <w:t> </w:t>
            </w:r>
            <w:r>
              <w:rPr>
                <w:sz w:val="14"/>
              </w:rPr>
              <w:t>medio</w:t>
            </w:r>
            <w:r>
              <w:rPr>
                <w:spacing w:val="-4"/>
                <w:sz w:val="14"/>
              </w:rPr>
              <w:t> </w:t>
            </w:r>
            <w:r>
              <w:rPr>
                <w:sz w:val="14"/>
              </w:rPr>
              <w:t>del</w:t>
            </w:r>
            <w:r>
              <w:rPr>
                <w:spacing w:val="-4"/>
                <w:sz w:val="14"/>
              </w:rPr>
              <w:t> </w:t>
            </w:r>
            <w:r>
              <w:rPr>
                <w:sz w:val="14"/>
              </w:rPr>
              <w:t>cual</w:t>
            </w:r>
            <w:r>
              <w:rPr>
                <w:spacing w:val="-4"/>
                <w:sz w:val="14"/>
              </w:rPr>
              <w:t> </w:t>
            </w:r>
            <w:r>
              <w:rPr>
                <w:sz w:val="14"/>
              </w:rPr>
              <w:t>se</w:t>
            </w:r>
            <w:r>
              <w:rPr>
                <w:spacing w:val="-3"/>
                <w:sz w:val="14"/>
              </w:rPr>
              <w:t> </w:t>
            </w:r>
            <w:r>
              <w:rPr>
                <w:sz w:val="14"/>
              </w:rPr>
              <w:t>expide</w:t>
            </w:r>
            <w:r>
              <w:rPr>
                <w:spacing w:val="-3"/>
                <w:sz w:val="14"/>
              </w:rPr>
              <w:t> </w:t>
            </w:r>
            <w:r>
              <w:rPr>
                <w:sz w:val="14"/>
              </w:rPr>
              <w:t>el</w:t>
            </w:r>
            <w:r>
              <w:rPr>
                <w:spacing w:val="-4"/>
                <w:sz w:val="14"/>
              </w:rPr>
              <w:t> </w:t>
            </w:r>
            <w:r>
              <w:rPr>
                <w:sz w:val="14"/>
              </w:rPr>
              <w:t>Decreto</w:t>
            </w:r>
            <w:r>
              <w:rPr>
                <w:spacing w:val="-4"/>
                <w:sz w:val="14"/>
              </w:rPr>
              <w:t> </w:t>
            </w:r>
            <w:r>
              <w:rPr>
                <w:sz w:val="14"/>
              </w:rPr>
              <w:t>Único</w:t>
            </w:r>
            <w:r>
              <w:rPr>
                <w:spacing w:val="-4"/>
                <w:sz w:val="14"/>
              </w:rPr>
              <w:t> </w:t>
            </w:r>
            <w:r>
              <w:rPr>
                <w:sz w:val="14"/>
              </w:rPr>
              <w:t>Reglamentario</w:t>
            </w:r>
            <w:r>
              <w:rPr>
                <w:spacing w:val="-4"/>
                <w:sz w:val="14"/>
              </w:rPr>
              <w:t> </w:t>
            </w:r>
            <w:r>
              <w:rPr>
                <w:sz w:val="14"/>
              </w:rPr>
              <w:t>del</w:t>
            </w:r>
            <w:r>
              <w:rPr>
                <w:spacing w:val="-4"/>
                <w:sz w:val="14"/>
              </w:rPr>
              <w:t> </w:t>
            </w:r>
            <w:r>
              <w:rPr>
                <w:sz w:val="14"/>
              </w:rPr>
              <w:t>Sector</w:t>
            </w:r>
            <w:r>
              <w:rPr>
                <w:spacing w:val="-4"/>
                <w:sz w:val="14"/>
              </w:rPr>
              <w:t> </w:t>
            </w:r>
            <w:r>
              <w:rPr>
                <w:sz w:val="14"/>
              </w:rPr>
              <w:t>Vivienda,</w:t>
            </w:r>
            <w:r>
              <w:rPr>
                <w:spacing w:val="-2"/>
                <w:sz w:val="14"/>
              </w:rPr>
              <w:t> </w:t>
            </w:r>
            <w:r>
              <w:rPr>
                <w:sz w:val="14"/>
              </w:rPr>
              <w:t>Ciudad</w:t>
            </w:r>
            <w:r>
              <w:rPr>
                <w:spacing w:val="-4"/>
                <w:sz w:val="14"/>
              </w:rPr>
              <w:t> </w:t>
            </w:r>
            <w:r>
              <w:rPr>
                <w:sz w:val="14"/>
              </w:rPr>
              <w:t>y</w:t>
            </w:r>
            <w:r>
              <w:rPr>
                <w:spacing w:val="40"/>
                <w:sz w:val="14"/>
              </w:rPr>
              <w:t> </w:t>
            </w:r>
            <w:r>
              <w:rPr>
                <w:spacing w:val="-2"/>
                <w:sz w:val="14"/>
              </w:rPr>
              <w:t>Territorio</w:t>
            </w:r>
          </w:p>
        </w:tc>
        <w:tc>
          <w:tcPr>
            <w:tcW w:w="1810" w:type="dxa"/>
          </w:tcPr>
          <w:p>
            <w:pPr>
              <w:pStyle w:val="TableParagraph"/>
              <w:spacing w:before="78"/>
              <w:ind w:left="12" w:right="4"/>
              <w:jc w:val="center"/>
              <w:rPr>
                <w:sz w:val="14"/>
              </w:rPr>
            </w:pPr>
            <w:r>
              <w:rPr>
                <w:sz w:val="14"/>
              </w:rPr>
              <w:t>26</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2015</w:t>
            </w:r>
          </w:p>
        </w:tc>
      </w:tr>
      <w:tr>
        <w:trPr>
          <w:trHeight w:val="160" w:hRule="atLeast"/>
        </w:trPr>
        <w:tc>
          <w:tcPr>
            <w:tcW w:w="1594" w:type="dxa"/>
          </w:tcPr>
          <w:p>
            <w:pPr>
              <w:pStyle w:val="TableParagraph"/>
              <w:spacing w:line="140" w:lineRule="exact"/>
              <w:ind w:right="57"/>
              <w:jc w:val="center"/>
              <w:rPr>
                <w:sz w:val="14"/>
              </w:rPr>
            </w:pPr>
            <w:r>
              <w:rPr>
                <w:sz w:val="14"/>
              </w:rPr>
              <w:t>Decreto</w:t>
            </w:r>
            <w:r>
              <w:rPr>
                <w:spacing w:val="-6"/>
                <w:sz w:val="14"/>
              </w:rPr>
              <w:t> </w:t>
            </w:r>
            <w:r>
              <w:rPr>
                <w:sz w:val="14"/>
              </w:rPr>
              <w:t>Nacional</w:t>
            </w:r>
            <w:r>
              <w:rPr>
                <w:spacing w:val="-5"/>
                <w:sz w:val="14"/>
              </w:rPr>
              <w:t> </w:t>
            </w:r>
            <w:r>
              <w:rPr>
                <w:spacing w:val="-4"/>
                <w:sz w:val="14"/>
              </w:rPr>
              <w:t>1079</w:t>
            </w:r>
          </w:p>
        </w:tc>
        <w:tc>
          <w:tcPr>
            <w:tcW w:w="5995" w:type="dxa"/>
          </w:tcPr>
          <w:p>
            <w:pPr>
              <w:pStyle w:val="TableParagraph"/>
              <w:spacing w:line="140" w:lineRule="exact"/>
              <w:ind w:left="114"/>
              <w:rPr>
                <w:sz w:val="14"/>
              </w:rPr>
            </w:pPr>
            <w:r>
              <w:rPr>
                <w:sz w:val="14"/>
              </w:rPr>
              <w:t>Por</w:t>
            </w:r>
            <w:r>
              <w:rPr>
                <w:spacing w:val="-4"/>
                <w:sz w:val="14"/>
              </w:rPr>
              <w:t> </w:t>
            </w:r>
            <w:r>
              <w:rPr>
                <w:sz w:val="14"/>
              </w:rPr>
              <w:t>medio</w:t>
            </w:r>
            <w:r>
              <w:rPr>
                <w:spacing w:val="-3"/>
                <w:sz w:val="14"/>
              </w:rPr>
              <w:t> </w:t>
            </w:r>
            <w:r>
              <w:rPr>
                <w:sz w:val="14"/>
              </w:rPr>
              <w:t>de</w:t>
            </w:r>
            <w:r>
              <w:rPr>
                <w:spacing w:val="-2"/>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expide</w:t>
            </w:r>
            <w:r>
              <w:rPr>
                <w:spacing w:val="-3"/>
                <w:sz w:val="14"/>
              </w:rPr>
              <w:t> </w:t>
            </w:r>
            <w:r>
              <w:rPr>
                <w:sz w:val="14"/>
              </w:rPr>
              <w:t>el</w:t>
            </w:r>
            <w:r>
              <w:rPr>
                <w:spacing w:val="-3"/>
                <w:sz w:val="14"/>
              </w:rPr>
              <w:t> </w:t>
            </w:r>
            <w:r>
              <w:rPr>
                <w:sz w:val="14"/>
              </w:rPr>
              <w:t>Decreto</w:t>
            </w:r>
            <w:r>
              <w:rPr>
                <w:spacing w:val="-5"/>
                <w:sz w:val="14"/>
              </w:rPr>
              <w:t> </w:t>
            </w:r>
            <w:r>
              <w:rPr>
                <w:sz w:val="14"/>
              </w:rPr>
              <w:t>Único</w:t>
            </w:r>
            <w:r>
              <w:rPr>
                <w:spacing w:val="-3"/>
                <w:sz w:val="14"/>
              </w:rPr>
              <w:t> </w:t>
            </w:r>
            <w:r>
              <w:rPr>
                <w:sz w:val="14"/>
              </w:rPr>
              <w:t>Reglamentario</w:t>
            </w:r>
            <w:r>
              <w:rPr>
                <w:spacing w:val="-3"/>
                <w:sz w:val="14"/>
              </w:rPr>
              <w:t> </w:t>
            </w:r>
            <w:r>
              <w:rPr>
                <w:sz w:val="14"/>
              </w:rPr>
              <w:t>del</w:t>
            </w:r>
            <w:r>
              <w:rPr>
                <w:spacing w:val="-3"/>
                <w:sz w:val="14"/>
              </w:rPr>
              <w:t> </w:t>
            </w:r>
            <w:r>
              <w:rPr>
                <w:sz w:val="14"/>
              </w:rPr>
              <w:t>Sector</w:t>
            </w:r>
            <w:r>
              <w:rPr>
                <w:spacing w:val="-4"/>
                <w:sz w:val="14"/>
              </w:rPr>
              <w:t> </w:t>
            </w:r>
            <w:r>
              <w:rPr>
                <w:spacing w:val="-2"/>
                <w:sz w:val="14"/>
              </w:rPr>
              <w:t>Transporte</w:t>
            </w:r>
          </w:p>
        </w:tc>
        <w:tc>
          <w:tcPr>
            <w:tcW w:w="1810" w:type="dxa"/>
          </w:tcPr>
          <w:p>
            <w:pPr>
              <w:pStyle w:val="TableParagraph"/>
              <w:spacing w:line="140" w:lineRule="exact"/>
              <w:ind w:left="12" w:right="4"/>
              <w:jc w:val="center"/>
              <w:rPr>
                <w:sz w:val="14"/>
              </w:rPr>
            </w:pPr>
            <w:r>
              <w:rPr>
                <w:sz w:val="14"/>
              </w:rPr>
              <w:t>26</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2015</w:t>
            </w:r>
          </w:p>
        </w:tc>
      </w:tr>
      <w:tr>
        <w:trPr>
          <w:trHeight w:val="642" w:hRule="atLeast"/>
        </w:trPr>
        <w:tc>
          <w:tcPr>
            <w:tcW w:w="1594" w:type="dxa"/>
          </w:tcPr>
          <w:p>
            <w:pPr>
              <w:pStyle w:val="TableParagraph"/>
              <w:spacing w:before="80"/>
              <w:rPr>
                <w:b/>
                <w:sz w:val="14"/>
              </w:rPr>
            </w:pPr>
          </w:p>
          <w:p>
            <w:pPr>
              <w:pStyle w:val="TableParagraph"/>
              <w:ind w:right="57"/>
              <w:jc w:val="center"/>
              <w:rPr>
                <w:sz w:val="14"/>
              </w:rPr>
            </w:pPr>
            <w:r>
              <w:rPr>
                <w:sz w:val="14"/>
              </w:rPr>
              <w:t>Decreto</w:t>
            </w:r>
            <w:r>
              <w:rPr>
                <w:spacing w:val="-6"/>
                <w:sz w:val="14"/>
              </w:rPr>
              <w:t> </w:t>
            </w:r>
            <w:r>
              <w:rPr>
                <w:sz w:val="14"/>
              </w:rPr>
              <w:t>Nacional</w:t>
            </w:r>
            <w:r>
              <w:rPr>
                <w:spacing w:val="-5"/>
                <w:sz w:val="14"/>
              </w:rPr>
              <w:t> </w:t>
            </w:r>
            <w:r>
              <w:rPr>
                <w:spacing w:val="-4"/>
                <w:sz w:val="14"/>
              </w:rPr>
              <w:t>1594</w:t>
            </w:r>
          </w:p>
        </w:tc>
        <w:tc>
          <w:tcPr>
            <w:tcW w:w="5995" w:type="dxa"/>
          </w:tcPr>
          <w:p>
            <w:pPr>
              <w:pStyle w:val="TableParagraph"/>
              <w:spacing w:line="160" w:lineRule="exact"/>
              <w:ind w:left="114" w:right="117"/>
              <w:rPr>
                <w:sz w:val="14"/>
              </w:rPr>
            </w:pPr>
            <w:r>
              <w:rPr>
                <w:sz w:val="14"/>
              </w:rPr>
              <w:t>Por el cual se reglamenta parcialmente el Título I de la Ley 9 de 1979, así como el Capítulo II del</w:t>
            </w:r>
            <w:r>
              <w:rPr>
                <w:spacing w:val="40"/>
                <w:sz w:val="14"/>
              </w:rPr>
              <w:t> </w:t>
            </w:r>
            <w:r>
              <w:rPr>
                <w:sz w:val="14"/>
              </w:rPr>
              <w:t>Título</w:t>
            </w:r>
            <w:r>
              <w:rPr>
                <w:spacing w:val="-3"/>
                <w:sz w:val="14"/>
              </w:rPr>
              <w:t> </w:t>
            </w:r>
            <w:r>
              <w:rPr>
                <w:sz w:val="14"/>
              </w:rPr>
              <w:t>VI</w:t>
            </w:r>
            <w:r>
              <w:rPr>
                <w:spacing w:val="-2"/>
                <w:sz w:val="14"/>
              </w:rPr>
              <w:t> </w:t>
            </w:r>
            <w:r>
              <w:rPr>
                <w:sz w:val="14"/>
              </w:rPr>
              <w:t>-Parte</w:t>
            </w:r>
            <w:r>
              <w:rPr>
                <w:spacing w:val="-2"/>
                <w:sz w:val="14"/>
              </w:rPr>
              <w:t> </w:t>
            </w:r>
            <w:r>
              <w:rPr>
                <w:sz w:val="14"/>
              </w:rPr>
              <w:t>III-</w:t>
            </w:r>
            <w:r>
              <w:rPr>
                <w:spacing w:val="-3"/>
                <w:sz w:val="14"/>
              </w:rPr>
              <w:t> </w:t>
            </w:r>
            <w:r>
              <w:rPr>
                <w:sz w:val="14"/>
              </w:rPr>
              <w:t>Libro</w:t>
            </w:r>
            <w:r>
              <w:rPr>
                <w:spacing w:val="-3"/>
                <w:sz w:val="14"/>
              </w:rPr>
              <w:t> </w:t>
            </w:r>
            <w:r>
              <w:rPr>
                <w:sz w:val="14"/>
              </w:rPr>
              <w:t>II</w:t>
            </w:r>
            <w:r>
              <w:rPr>
                <w:spacing w:val="-3"/>
                <w:sz w:val="14"/>
              </w:rPr>
              <w:t> </w:t>
            </w:r>
            <w:r>
              <w:rPr>
                <w:sz w:val="14"/>
              </w:rPr>
              <w:t>y</w:t>
            </w:r>
            <w:r>
              <w:rPr>
                <w:spacing w:val="-3"/>
                <w:sz w:val="14"/>
              </w:rPr>
              <w:t> </w:t>
            </w:r>
            <w:r>
              <w:rPr>
                <w:sz w:val="14"/>
              </w:rPr>
              <w:t>el</w:t>
            </w:r>
            <w:r>
              <w:rPr>
                <w:spacing w:val="-3"/>
                <w:sz w:val="14"/>
              </w:rPr>
              <w:t> </w:t>
            </w:r>
            <w:r>
              <w:rPr>
                <w:sz w:val="14"/>
              </w:rPr>
              <w:t>Título</w:t>
            </w:r>
            <w:r>
              <w:rPr>
                <w:spacing w:val="-3"/>
                <w:sz w:val="14"/>
              </w:rPr>
              <w:t> </w:t>
            </w:r>
            <w:r>
              <w:rPr>
                <w:sz w:val="14"/>
              </w:rPr>
              <w:t>III</w:t>
            </w:r>
            <w:r>
              <w:rPr>
                <w:spacing w:val="-1"/>
                <w:sz w:val="14"/>
              </w:rPr>
              <w:t> </w:t>
            </w:r>
            <w:r>
              <w:rPr>
                <w:sz w:val="14"/>
              </w:rPr>
              <w:t>de</w:t>
            </w:r>
            <w:r>
              <w:rPr>
                <w:spacing w:val="-2"/>
                <w:sz w:val="14"/>
              </w:rPr>
              <w:t> </w:t>
            </w:r>
            <w:r>
              <w:rPr>
                <w:sz w:val="14"/>
              </w:rPr>
              <w:t>la</w:t>
            </w:r>
            <w:r>
              <w:rPr>
                <w:spacing w:val="-2"/>
                <w:sz w:val="14"/>
              </w:rPr>
              <w:t> </w:t>
            </w:r>
            <w:r>
              <w:rPr>
                <w:sz w:val="14"/>
              </w:rPr>
              <w:t>Parte</w:t>
            </w:r>
            <w:r>
              <w:rPr>
                <w:spacing w:val="-2"/>
                <w:sz w:val="14"/>
              </w:rPr>
              <w:t> </w:t>
            </w:r>
            <w:r>
              <w:rPr>
                <w:sz w:val="14"/>
              </w:rPr>
              <w:t>III</w:t>
            </w:r>
            <w:r>
              <w:rPr>
                <w:spacing w:val="-1"/>
                <w:sz w:val="14"/>
              </w:rPr>
              <w:t> </w:t>
            </w:r>
            <w:r>
              <w:rPr>
                <w:sz w:val="14"/>
              </w:rPr>
              <w:t>-Libro</w:t>
            </w:r>
            <w:r>
              <w:rPr>
                <w:spacing w:val="-3"/>
                <w:sz w:val="14"/>
              </w:rPr>
              <w:t> </w:t>
            </w:r>
            <w:r>
              <w:rPr>
                <w:sz w:val="14"/>
              </w:rPr>
              <w:t>I-</w:t>
            </w:r>
            <w:r>
              <w:rPr>
                <w:spacing w:val="-3"/>
                <w:sz w:val="14"/>
              </w:rPr>
              <w:t> </w:t>
            </w:r>
            <w:r>
              <w:rPr>
                <w:sz w:val="14"/>
              </w:rPr>
              <w:t>del</w:t>
            </w:r>
            <w:r>
              <w:rPr>
                <w:spacing w:val="-3"/>
                <w:sz w:val="14"/>
              </w:rPr>
              <w:t> </w:t>
            </w:r>
            <w:r>
              <w:rPr>
                <w:sz w:val="14"/>
              </w:rPr>
              <w:t>Decreto</w:t>
            </w:r>
            <w:r>
              <w:rPr>
                <w:spacing w:val="-2"/>
                <w:sz w:val="14"/>
              </w:rPr>
              <w:t> </w:t>
            </w:r>
            <w:r>
              <w:rPr>
                <w:sz w:val="14"/>
              </w:rPr>
              <w:t>-</w:t>
            </w:r>
            <w:r>
              <w:rPr>
                <w:spacing w:val="-3"/>
                <w:sz w:val="14"/>
              </w:rPr>
              <w:t> </w:t>
            </w:r>
            <w:r>
              <w:rPr>
                <w:sz w:val="14"/>
              </w:rPr>
              <w:t>Ley</w:t>
            </w:r>
            <w:r>
              <w:rPr>
                <w:spacing w:val="-3"/>
                <w:sz w:val="14"/>
              </w:rPr>
              <w:t> </w:t>
            </w:r>
            <w:r>
              <w:rPr>
                <w:sz w:val="14"/>
              </w:rPr>
              <w:t>2811</w:t>
            </w:r>
            <w:r>
              <w:rPr>
                <w:spacing w:val="-3"/>
                <w:sz w:val="14"/>
              </w:rPr>
              <w:t> </w:t>
            </w:r>
            <w:r>
              <w:rPr>
                <w:sz w:val="14"/>
              </w:rPr>
              <w:t>de</w:t>
            </w:r>
            <w:r>
              <w:rPr>
                <w:spacing w:val="-2"/>
                <w:sz w:val="14"/>
              </w:rPr>
              <w:t> </w:t>
            </w:r>
            <w:r>
              <w:rPr>
                <w:sz w:val="14"/>
              </w:rPr>
              <w:t>1974</w:t>
            </w:r>
            <w:r>
              <w:rPr>
                <w:spacing w:val="-3"/>
                <w:sz w:val="14"/>
              </w:rPr>
              <w:t> </w:t>
            </w:r>
            <w:r>
              <w:rPr>
                <w:sz w:val="14"/>
              </w:rPr>
              <w:t>en</w:t>
            </w:r>
            <w:r>
              <w:rPr>
                <w:spacing w:val="40"/>
                <w:sz w:val="14"/>
              </w:rPr>
              <w:t> </w:t>
            </w:r>
            <w:r>
              <w:rPr>
                <w:sz w:val="14"/>
              </w:rPr>
              <w:t>cuanto a usos del agua y residuos líquidos”. "DEROGADO por el art. 79 Decreto Nacional 3930 de</w:t>
            </w:r>
            <w:r>
              <w:rPr>
                <w:spacing w:val="40"/>
                <w:sz w:val="14"/>
              </w:rPr>
              <w:t> </w:t>
            </w:r>
            <w:r>
              <w:rPr>
                <w:sz w:val="14"/>
              </w:rPr>
              <w:t>2010 salvo los arts. 20 y 21.</w:t>
            </w:r>
          </w:p>
        </w:tc>
        <w:tc>
          <w:tcPr>
            <w:tcW w:w="1810" w:type="dxa"/>
          </w:tcPr>
          <w:p>
            <w:pPr>
              <w:pStyle w:val="TableParagraph"/>
              <w:spacing w:before="80"/>
              <w:rPr>
                <w:b/>
                <w:sz w:val="14"/>
              </w:rPr>
            </w:pPr>
          </w:p>
          <w:p>
            <w:pPr>
              <w:pStyle w:val="TableParagraph"/>
              <w:ind w:left="12" w:right="4"/>
              <w:jc w:val="center"/>
              <w:rPr>
                <w:sz w:val="14"/>
              </w:rPr>
            </w:pPr>
            <w:r>
              <w:rPr>
                <w:sz w:val="14"/>
              </w:rPr>
              <w:t>26</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1984</w:t>
            </w:r>
          </w:p>
        </w:tc>
      </w:tr>
      <w:tr>
        <w:trPr>
          <w:trHeight w:val="323" w:hRule="atLeast"/>
        </w:trPr>
        <w:tc>
          <w:tcPr>
            <w:tcW w:w="1594" w:type="dxa"/>
          </w:tcPr>
          <w:p>
            <w:pPr>
              <w:pStyle w:val="TableParagraph"/>
              <w:spacing w:before="80"/>
              <w:ind w:right="57"/>
              <w:jc w:val="center"/>
              <w:rPr>
                <w:sz w:val="14"/>
              </w:rPr>
            </w:pPr>
            <w:r>
              <w:rPr>
                <w:sz w:val="14"/>
              </w:rPr>
              <w:t>Decreto</w:t>
            </w:r>
            <w:r>
              <w:rPr>
                <w:spacing w:val="-6"/>
                <w:sz w:val="14"/>
              </w:rPr>
              <w:t> </w:t>
            </w:r>
            <w:r>
              <w:rPr>
                <w:sz w:val="14"/>
              </w:rPr>
              <w:t>Nacional</w:t>
            </w:r>
            <w:r>
              <w:rPr>
                <w:spacing w:val="-5"/>
                <w:sz w:val="14"/>
              </w:rPr>
              <w:t> </w:t>
            </w:r>
            <w:r>
              <w:rPr>
                <w:spacing w:val="-4"/>
                <w:sz w:val="14"/>
              </w:rPr>
              <w:t>1609</w:t>
            </w:r>
          </w:p>
        </w:tc>
        <w:tc>
          <w:tcPr>
            <w:tcW w:w="5995" w:type="dxa"/>
          </w:tcPr>
          <w:p>
            <w:pPr>
              <w:pStyle w:val="TableParagraph"/>
              <w:spacing w:line="160" w:lineRule="atLeast"/>
              <w:ind w:left="114" w:right="117"/>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reglamenta</w:t>
            </w:r>
            <w:r>
              <w:rPr>
                <w:spacing w:val="-3"/>
                <w:sz w:val="14"/>
              </w:rPr>
              <w:t> </w:t>
            </w:r>
            <w:r>
              <w:rPr>
                <w:sz w:val="14"/>
              </w:rPr>
              <w:t>el</w:t>
            </w:r>
            <w:r>
              <w:rPr>
                <w:spacing w:val="-4"/>
                <w:sz w:val="14"/>
              </w:rPr>
              <w:t> </w:t>
            </w:r>
            <w:r>
              <w:rPr>
                <w:sz w:val="14"/>
              </w:rPr>
              <w:t>manejo</w:t>
            </w:r>
            <w:r>
              <w:rPr>
                <w:spacing w:val="-4"/>
                <w:sz w:val="14"/>
              </w:rPr>
              <w:t> </w:t>
            </w:r>
            <w:r>
              <w:rPr>
                <w:sz w:val="14"/>
              </w:rPr>
              <w:t>y</w:t>
            </w:r>
            <w:r>
              <w:rPr>
                <w:spacing w:val="-4"/>
                <w:sz w:val="14"/>
              </w:rPr>
              <w:t> </w:t>
            </w:r>
            <w:r>
              <w:rPr>
                <w:sz w:val="14"/>
              </w:rPr>
              <w:t>transporte</w:t>
            </w:r>
            <w:r>
              <w:rPr>
                <w:spacing w:val="-3"/>
                <w:sz w:val="14"/>
              </w:rPr>
              <w:t> </w:t>
            </w:r>
            <w:r>
              <w:rPr>
                <w:sz w:val="14"/>
              </w:rPr>
              <w:t>terrestre</w:t>
            </w:r>
            <w:r>
              <w:rPr>
                <w:spacing w:val="-3"/>
                <w:sz w:val="14"/>
              </w:rPr>
              <w:t> </w:t>
            </w:r>
            <w:r>
              <w:rPr>
                <w:sz w:val="14"/>
              </w:rPr>
              <w:t>automotor</w:t>
            </w:r>
            <w:r>
              <w:rPr>
                <w:spacing w:val="-4"/>
                <w:sz w:val="14"/>
              </w:rPr>
              <w:t> </w:t>
            </w:r>
            <w:r>
              <w:rPr>
                <w:sz w:val="14"/>
              </w:rPr>
              <w:t>de</w:t>
            </w:r>
            <w:r>
              <w:rPr>
                <w:spacing w:val="-3"/>
                <w:sz w:val="14"/>
              </w:rPr>
              <w:t> </w:t>
            </w:r>
            <w:r>
              <w:rPr>
                <w:sz w:val="14"/>
              </w:rPr>
              <w:t>mercancías</w:t>
            </w:r>
            <w:r>
              <w:rPr>
                <w:spacing w:val="-2"/>
                <w:sz w:val="14"/>
              </w:rPr>
              <w:t> </w:t>
            </w:r>
            <w:r>
              <w:rPr>
                <w:sz w:val="14"/>
              </w:rPr>
              <w:t>peligrosas</w:t>
            </w:r>
            <w:r>
              <w:rPr>
                <w:spacing w:val="-3"/>
                <w:sz w:val="14"/>
              </w:rPr>
              <w:t> </w:t>
            </w:r>
            <w:r>
              <w:rPr>
                <w:sz w:val="14"/>
              </w:rPr>
              <w:t>por</w:t>
            </w:r>
            <w:r>
              <w:rPr>
                <w:spacing w:val="40"/>
                <w:sz w:val="14"/>
              </w:rPr>
              <w:t> </w:t>
            </w:r>
            <w:r>
              <w:rPr>
                <w:spacing w:val="-2"/>
                <w:sz w:val="14"/>
              </w:rPr>
              <w:t>carretera.</w:t>
            </w:r>
          </w:p>
        </w:tc>
        <w:tc>
          <w:tcPr>
            <w:tcW w:w="1810" w:type="dxa"/>
          </w:tcPr>
          <w:p>
            <w:pPr>
              <w:pStyle w:val="TableParagraph"/>
              <w:spacing w:before="80"/>
              <w:ind w:left="12" w:right="6"/>
              <w:jc w:val="center"/>
              <w:rPr>
                <w:sz w:val="14"/>
              </w:rPr>
            </w:pPr>
            <w:r>
              <w:rPr>
                <w:sz w:val="14"/>
              </w:rPr>
              <w:t>31</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2002</w:t>
            </w:r>
          </w:p>
        </w:tc>
      </w:tr>
      <w:tr>
        <w:trPr>
          <w:trHeight w:val="321" w:hRule="atLeast"/>
        </w:trPr>
        <w:tc>
          <w:tcPr>
            <w:tcW w:w="1594" w:type="dxa"/>
          </w:tcPr>
          <w:p>
            <w:pPr>
              <w:pStyle w:val="TableParagraph"/>
              <w:spacing w:before="80"/>
              <w:ind w:right="57"/>
              <w:jc w:val="center"/>
              <w:rPr>
                <w:sz w:val="14"/>
              </w:rPr>
            </w:pPr>
            <w:r>
              <w:rPr>
                <w:sz w:val="14"/>
              </w:rPr>
              <w:t>Decreto</w:t>
            </w:r>
            <w:r>
              <w:rPr>
                <w:spacing w:val="-6"/>
                <w:sz w:val="14"/>
              </w:rPr>
              <w:t> </w:t>
            </w:r>
            <w:r>
              <w:rPr>
                <w:sz w:val="14"/>
              </w:rPr>
              <w:t>Nacional</w:t>
            </w:r>
            <w:r>
              <w:rPr>
                <w:spacing w:val="-5"/>
                <w:sz w:val="14"/>
              </w:rPr>
              <w:t> </w:t>
            </w:r>
            <w:r>
              <w:rPr>
                <w:spacing w:val="-4"/>
                <w:sz w:val="14"/>
              </w:rPr>
              <w:t>2811</w:t>
            </w:r>
          </w:p>
        </w:tc>
        <w:tc>
          <w:tcPr>
            <w:tcW w:w="5995" w:type="dxa"/>
          </w:tcPr>
          <w:p>
            <w:pPr>
              <w:pStyle w:val="TableParagraph"/>
              <w:spacing w:line="160" w:lineRule="exact"/>
              <w:ind w:left="114" w:right="117"/>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3"/>
                <w:sz w:val="14"/>
              </w:rPr>
              <w:t> </w:t>
            </w:r>
            <w:r>
              <w:rPr>
                <w:sz w:val="14"/>
              </w:rPr>
              <w:t>dicta</w:t>
            </w:r>
            <w:r>
              <w:rPr>
                <w:spacing w:val="-3"/>
                <w:sz w:val="14"/>
              </w:rPr>
              <w:t> </w:t>
            </w:r>
            <w:r>
              <w:rPr>
                <w:sz w:val="14"/>
              </w:rPr>
              <w:t>el</w:t>
            </w:r>
            <w:r>
              <w:rPr>
                <w:spacing w:val="-3"/>
                <w:sz w:val="14"/>
              </w:rPr>
              <w:t> </w:t>
            </w:r>
            <w:r>
              <w:rPr>
                <w:sz w:val="14"/>
              </w:rPr>
              <w:t>Código</w:t>
            </w:r>
            <w:r>
              <w:rPr>
                <w:spacing w:val="-3"/>
                <w:sz w:val="14"/>
              </w:rPr>
              <w:t> </w:t>
            </w:r>
            <w:r>
              <w:rPr>
                <w:sz w:val="14"/>
              </w:rPr>
              <w:t>Nacional</w:t>
            </w:r>
            <w:r>
              <w:rPr>
                <w:spacing w:val="-3"/>
                <w:sz w:val="14"/>
              </w:rPr>
              <w:t> </w:t>
            </w:r>
            <w:r>
              <w:rPr>
                <w:sz w:val="14"/>
              </w:rPr>
              <w:t>de</w:t>
            </w:r>
            <w:r>
              <w:rPr>
                <w:spacing w:val="-5"/>
                <w:sz w:val="14"/>
              </w:rPr>
              <w:t> </w:t>
            </w:r>
            <w:r>
              <w:rPr>
                <w:sz w:val="14"/>
              </w:rPr>
              <w:t>Recursos</w:t>
            </w:r>
            <w:r>
              <w:rPr>
                <w:spacing w:val="-3"/>
                <w:sz w:val="14"/>
              </w:rPr>
              <w:t> </w:t>
            </w:r>
            <w:r>
              <w:rPr>
                <w:sz w:val="14"/>
              </w:rPr>
              <w:t>Naturales</w:t>
            </w:r>
            <w:r>
              <w:rPr>
                <w:spacing w:val="-2"/>
                <w:sz w:val="14"/>
              </w:rPr>
              <w:t> </w:t>
            </w:r>
            <w:r>
              <w:rPr>
                <w:sz w:val="14"/>
              </w:rPr>
              <w:t>Renovables</w:t>
            </w:r>
            <w:r>
              <w:rPr>
                <w:spacing w:val="-2"/>
                <w:sz w:val="14"/>
              </w:rPr>
              <w:t> </w:t>
            </w:r>
            <w:r>
              <w:rPr>
                <w:sz w:val="14"/>
              </w:rPr>
              <w:t>y</w:t>
            </w:r>
            <w:r>
              <w:rPr>
                <w:spacing w:val="-3"/>
                <w:sz w:val="14"/>
              </w:rPr>
              <w:t> </w:t>
            </w:r>
            <w:r>
              <w:rPr>
                <w:sz w:val="14"/>
              </w:rPr>
              <w:t>de</w:t>
            </w:r>
            <w:r>
              <w:rPr>
                <w:spacing w:val="-3"/>
                <w:sz w:val="14"/>
              </w:rPr>
              <w:t> </w:t>
            </w:r>
            <w:r>
              <w:rPr>
                <w:sz w:val="14"/>
              </w:rPr>
              <w:t>Protección</w:t>
            </w:r>
            <w:r>
              <w:rPr>
                <w:spacing w:val="-3"/>
                <w:sz w:val="14"/>
              </w:rPr>
              <w:t> </w:t>
            </w:r>
            <w:r>
              <w:rPr>
                <w:sz w:val="14"/>
              </w:rPr>
              <w:t>al</w:t>
            </w:r>
            <w:r>
              <w:rPr>
                <w:spacing w:val="-3"/>
                <w:sz w:val="14"/>
              </w:rPr>
              <w:t> </w:t>
            </w:r>
            <w:r>
              <w:rPr>
                <w:sz w:val="14"/>
              </w:rPr>
              <w:t>Medio</w:t>
            </w:r>
            <w:r>
              <w:rPr>
                <w:spacing w:val="40"/>
                <w:sz w:val="14"/>
              </w:rPr>
              <w:t> </w:t>
            </w:r>
            <w:r>
              <w:rPr>
                <w:spacing w:val="-2"/>
                <w:sz w:val="14"/>
              </w:rPr>
              <w:t>Ambiente.</w:t>
            </w:r>
          </w:p>
        </w:tc>
        <w:tc>
          <w:tcPr>
            <w:tcW w:w="1810" w:type="dxa"/>
          </w:tcPr>
          <w:p>
            <w:pPr>
              <w:pStyle w:val="TableParagraph"/>
              <w:spacing w:before="80"/>
              <w:ind w:left="12" w:right="7"/>
              <w:jc w:val="center"/>
              <w:rPr>
                <w:sz w:val="14"/>
              </w:rPr>
            </w:pPr>
            <w:r>
              <w:rPr>
                <w:sz w:val="14"/>
              </w:rPr>
              <w:t>18</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1974</w:t>
            </w:r>
          </w:p>
        </w:tc>
      </w:tr>
      <w:tr>
        <w:trPr>
          <w:trHeight w:val="160" w:hRule="atLeast"/>
        </w:trPr>
        <w:tc>
          <w:tcPr>
            <w:tcW w:w="1594" w:type="dxa"/>
          </w:tcPr>
          <w:p>
            <w:pPr>
              <w:pStyle w:val="TableParagraph"/>
              <w:spacing w:line="140" w:lineRule="exact"/>
              <w:ind w:right="57"/>
              <w:jc w:val="center"/>
              <w:rPr>
                <w:sz w:val="14"/>
              </w:rPr>
            </w:pPr>
            <w:r>
              <w:rPr>
                <w:sz w:val="14"/>
              </w:rPr>
              <w:t>Decreto</w:t>
            </w:r>
            <w:r>
              <w:rPr>
                <w:spacing w:val="-6"/>
                <w:sz w:val="14"/>
              </w:rPr>
              <w:t> </w:t>
            </w:r>
            <w:r>
              <w:rPr>
                <w:sz w:val="14"/>
              </w:rPr>
              <w:t>Nacional</w:t>
            </w:r>
            <w:r>
              <w:rPr>
                <w:spacing w:val="-5"/>
                <w:sz w:val="14"/>
              </w:rPr>
              <w:t> </w:t>
            </w:r>
            <w:r>
              <w:rPr>
                <w:spacing w:val="-4"/>
                <w:sz w:val="14"/>
              </w:rPr>
              <w:t>2981</w:t>
            </w:r>
          </w:p>
        </w:tc>
        <w:tc>
          <w:tcPr>
            <w:tcW w:w="5995" w:type="dxa"/>
          </w:tcPr>
          <w:p>
            <w:pPr>
              <w:pStyle w:val="TableParagraph"/>
              <w:spacing w:line="140" w:lineRule="exact"/>
              <w:ind w:left="114"/>
              <w:rPr>
                <w:sz w:val="14"/>
              </w:rPr>
            </w:pPr>
            <w:r>
              <w:rPr>
                <w:sz w:val="14"/>
              </w:rPr>
              <w:t>Por</w:t>
            </w:r>
            <w:r>
              <w:rPr>
                <w:spacing w:val="-4"/>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reglamenta</w:t>
            </w:r>
            <w:r>
              <w:rPr>
                <w:spacing w:val="-2"/>
                <w:sz w:val="14"/>
              </w:rPr>
              <w:t> </w:t>
            </w:r>
            <w:r>
              <w:rPr>
                <w:sz w:val="14"/>
              </w:rPr>
              <w:t>la</w:t>
            </w:r>
            <w:r>
              <w:rPr>
                <w:spacing w:val="-2"/>
                <w:sz w:val="14"/>
              </w:rPr>
              <w:t> </w:t>
            </w:r>
            <w:r>
              <w:rPr>
                <w:sz w:val="14"/>
              </w:rPr>
              <w:t>prestación</w:t>
            </w:r>
            <w:r>
              <w:rPr>
                <w:spacing w:val="-3"/>
                <w:sz w:val="14"/>
              </w:rPr>
              <w:t> </w:t>
            </w:r>
            <w:r>
              <w:rPr>
                <w:sz w:val="14"/>
              </w:rPr>
              <w:t>del</w:t>
            </w:r>
            <w:r>
              <w:rPr>
                <w:spacing w:val="-3"/>
                <w:sz w:val="14"/>
              </w:rPr>
              <w:t> </w:t>
            </w:r>
            <w:r>
              <w:rPr>
                <w:sz w:val="14"/>
              </w:rPr>
              <w:t>servicio</w:t>
            </w:r>
            <w:r>
              <w:rPr>
                <w:spacing w:val="-3"/>
                <w:sz w:val="14"/>
              </w:rPr>
              <w:t> </w:t>
            </w:r>
            <w:r>
              <w:rPr>
                <w:sz w:val="14"/>
              </w:rPr>
              <w:t>público</w:t>
            </w:r>
            <w:r>
              <w:rPr>
                <w:spacing w:val="-3"/>
                <w:sz w:val="14"/>
              </w:rPr>
              <w:t> </w:t>
            </w:r>
            <w:r>
              <w:rPr>
                <w:sz w:val="14"/>
              </w:rPr>
              <w:t>de</w:t>
            </w:r>
            <w:r>
              <w:rPr>
                <w:spacing w:val="-3"/>
                <w:sz w:val="14"/>
              </w:rPr>
              <w:t> </w:t>
            </w:r>
            <w:r>
              <w:rPr>
                <w:spacing w:val="-2"/>
                <w:sz w:val="14"/>
              </w:rPr>
              <w:t>aseo.</w:t>
            </w:r>
          </w:p>
        </w:tc>
        <w:tc>
          <w:tcPr>
            <w:tcW w:w="1810" w:type="dxa"/>
          </w:tcPr>
          <w:p>
            <w:pPr>
              <w:pStyle w:val="TableParagraph"/>
              <w:spacing w:line="140" w:lineRule="exact"/>
              <w:ind w:left="12" w:right="7"/>
              <w:jc w:val="center"/>
              <w:rPr>
                <w:sz w:val="14"/>
              </w:rPr>
            </w:pPr>
            <w:r>
              <w:rPr>
                <w:sz w:val="14"/>
              </w:rPr>
              <w:t>20</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2013</w:t>
            </w:r>
          </w:p>
        </w:tc>
      </w:tr>
      <w:tr>
        <w:trPr>
          <w:trHeight w:val="484" w:hRule="atLeast"/>
        </w:trPr>
        <w:tc>
          <w:tcPr>
            <w:tcW w:w="1594" w:type="dxa"/>
          </w:tcPr>
          <w:p>
            <w:pPr>
              <w:pStyle w:val="TableParagraph"/>
              <w:rPr>
                <w:b/>
                <w:sz w:val="14"/>
              </w:rPr>
            </w:pPr>
          </w:p>
          <w:p>
            <w:pPr>
              <w:pStyle w:val="TableParagraph"/>
              <w:spacing w:before="1"/>
              <w:ind w:left="48" w:right="174"/>
              <w:jc w:val="center"/>
              <w:rPr>
                <w:sz w:val="14"/>
              </w:rPr>
            </w:pPr>
            <w:r>
              <w:rPr>
                <w:sz w:val="14"/>
              </w:rPr>
              <w:t>Decreto</w:t>
            </w:r>
            <w:r>
              <w:rPr>
                <w:spacing w:val="-6"/>
                <w:sz w:val="14"/>
              </w:rPr>
              <w:t> </w:t>
            </w:r>
            <w:r>
              <w:rPr>
                <w:sz w:val="14"/>
              </w:rPr>
              <w:t>Nacional</w:t>
            </w:r>
            <w:r>
              <w:rPr>
                <w:spacing w:val="-5"/>
                <w:sz w:val="14"/>
              </w:rPr>
              <w:t> 317</w:t>
            </w:r>
          </w:p>
        </w:tc>
        <w:tc>
          <w:tcPr>
            <w:tcW w:w="5995" w:type="dxa"/>
          </w:tcPr>
          <w:p>
            <w:pPr>
              <w:pStyle w:val="TableParagraph"/>
              <w:spacing w:line="160" w:lineRule="atLeast"/>
              <w:ind w:left="114" w:right="117"/>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2"/>
                <w:sz w:val="14"/>
              </w:rPr>
              <w:t> </w:t>
            </w:r>
            <w:r>
              <w:rPr>
                <w:sz w:val="14"/>
              </w:rPr>
              <w:t>reglamenta</w:t>
            </w:r>
            <w:r>
              <w:rPr>
                <w:spacing w:val="-2"/>
                <w:sz w:val="14"/>
              </w:rPr>
              <w:t> </w:t>
            </w:r>
            <w:r>
              <w:rPr>
                <w:sz w:val="14"/>
              </w:rPr>
              <w:t>el</w:t>
            </w:r>
            <w:r>
              <w:rPr>
                <w:spacing w:val="-3"/>
                <w:sz w:val="14"/>
              </w:rPr>
              <w:t> </w:t>
            </w:r>
            <w:r>
              <w:rPr>
                <w:sz w:val="14"/>
              </w:rPr>
              <w:t>Acuerdo</w:t>
            </w:r>
            <w:r>
              <w:rPr>
                <w:spacing w:val="-3"/>
                <w:sz w:val="14"/>
              </w:rPr>
              <w:t> </w:t>
            </w:r>
            <w:r>
              <w:rPr>
                <w:sz w:val="14"/>
              </w:rPr>
              <w:t>Distrital</w:t>
            </w:r>
            <w:r>
              <w:rPr>
                <w:spacing w:val="-3"/>
                <w:sz w:val="14"/>
              </w:rPr>
              <w:t> </w:t>
            </w:r>
            <w:r>
              <w:rPr>
                <w:sz w:val="14"/>
              </w:rPr>
              <w:t>No.</w:t>
            </w:r>
            <w:r>
              <w:rPr>
                <w:spacing w:val="-1"/>
                <w:sz w:val="14"/>
              </w:rPr>
              <w:t> </w:t>
            </w:r>
            <w:r>
              <w:rPr>
                <w:sz w:val="14"/>
              </w:rPr>
              <w:t>808</w:t>
            </w:r>
            <w:r>
              <w:rPr>
                <w:spacing w:val="-3"/>
                <w:sz w:val="14"/>
              </w:rPr>
              <w:t> </w:t>
            </w:r>
            <w:r>
              <w:rPr>
                <w:sz w:val="14"/>
              </w:rPr>
              <w:t>del</w:t>
            </w:r>
            <w:r>
              <w:rPr>
                <w:spacing w:val="-3"/>
                <w:sz w:val="14"/>
              </w:rPr>
              <w:t> </w:t>
            </w:r>
            <w:r>
              <w:rPr>
                <w:sz w:val="14"/>
              </w:rPr>
              <w:t>2021</w:t>
            </w:r>
            <w:r>
              <w:rPr>
                <w:spacing w:val="-3"/>
                <w:sz w:val="14"/>
              </w:rPr>
              <w:t> </w:t>
            </w:r>
            <w:r>
              <w:rPr>
                <w:sz w:val="14"/>
              </w:rPr>
              <w:t>y</w:t>
            </w:r>
            <w:r>
              <w:rPr>
                <w:spacing w:val="-3"/>
                <w:sz w:val="14"/>
              </w:rPr>
              <w:t> </w:t>
            </w:r>
            <w:r>
              <w:rPr>
                <w:sz w:val="14"/>
              </w:rPr>
              <w:t>se</w:t>
            </w:r>
            <w:r>
              <w:rPr>
                <w:spacing w:val="-2"/>
                <w:sz w:val="14"/>
              </w:rPr>
              <w:t> </w:t>
            </w:r>
            <w:r>
              <w:rPr>
                <w:sz w:val="14"/>
              </w:rPr>
              <w:t>establecen</w:t>
            </w:r>
            <w:r>
              <w:rPr>
                <w:spacing w:val="-5"/>
                <w:sz w:val="14"/>
              </w:rPr>
              <w:t> </w:t>
            </w:r>
            <w:r>
              <w:rPr>
                <w:sz w:val="14"/>
              </w:rPr>
              <w:t>medidas</w:t>
            </w:r>
            <w:r>
              <w:rPr>
                <w:spacing w:val="-2"/>
                <w:sz w:val="14"/>
              </w:rPr>
              <w:t> </w:t>
            </w:r>
            <w:r>
              <w:rPr>
                <w:sz w:val="14"/>
              </w:rPr>
              <w:t>para</w:t>
            </w:r>
            <w:r>
              <w:rPr>
                <w:spacing w:val="40"/>
                <w:sz w:val="14"/>
              </w:rPr>
              <w:t> </w:t>
            </w:r>
            <w:r>
              <w:rPr>
                <w:sz w:val="14"/>
              </w:rPr>
              <w:t>reducir progresivamente la adquisición y consumo de plásticos de un solo uso en las Entidades del</w:t>
            </w:r>
            <w:r>
              <w:rPr>
                <w:spacing w:val="40"/>
                <w:sz w:val="14"/>
              </w:rPr>
              <w:t> </w:t>
            </w:r>
            <w:r>
              <w:rPr>
                <w:sz w:val="14"/>
              </w:rPr>
              <w:t>Distrito</w:t>
            </w:r>
            <w:r>
              <w:rPr>
                <w:spacing w:val="-6"/>
                <w:sz w:val="14"/>
              </w:rPr>
              <w:t> </w:t>
            </w:r>
            <w:r>
              <w:rPr>
                <w:sz w:val="14"/>
              </w:rPr>
              <w:t>Capital.</w:t>
            </w:r>
          </w:p>
        </w:tc>
        <w:tc>
          <w:tcPr>
            <w:tcW w:w="1810" w:type="dxa"/>
          </w:tcPr>
          <w:p>
            <w:pPr>
              <w:pStyle w:val="TableParagraph"/>
              <w:rPr>
                <w:b/>
                <w:sz w:val="14"/>
              </w:rPr>
            </w:pPr>
          </w:p>
          <w:p>
            <w:pPr>
              <w:pStyle w:val="TableParagraph"/>
              <w:spacing w:before="1"/>
              <w:ind w:left="12" w:right="4"/>
              <w:jc w:val="center"/>
              <w:rPr>
                <w:sz w:val="14"/>
              </w:rPr>
            </w:pPr>
            <w:r>
              <w:rPr>
                <w:sz w:val="14"/>
              </w:rPr>
              <w:t>30</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2021</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5"/>
        <w:gridCol w:w="1810"/>
      </w:tblGrid>
      <w:tr>
        <w:trPr>
          <w:trHeight w:val="551" w:hRule="atLeast"/>
        </w:trPr>
        <w:tc>
          <w:tcPr>
            <w:tcW w:w="1594" w:type="dxa"/>
            <w:shd w:val="clear" w:color="auto" w:fill="E7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5" w:type="dxa"/>
            <w:shd w:val="clear" w:color="auto" w:fill="E7E6E6"/>
          </w:tcPr>
          <w:p>
            <w:pPr>
              <w:pStyle w:val="TableParagraph"/>
              <w:rPr>
                <w:b/>
                <w:sz w:val="16"/>
              </w:rPr>
            </w:pPr>
          </w:p>
          <w:p>
            <w:pPr>
              <w:pStyle w:val="TableParagraph"/>
              <w:ind w:left="12"/>
              <w:jc w:val="center"/>
              <w:rPr>
                <w:b/>
                <w:sz w:val="16"/>
              </w:rPr>
            </w:pPr>
            <w:r>
              <w:rPr>
                <w:b/>
                <w:sz w:val="16"/>
              </w:rPr>
              <w:t>NOMBRE</w:t>
            </w:r>
            <w:r>
              <w:rPr>
                <w:b/>
                <w:spacing w:val="-4"/>
                <w:sz w:val="16"/>
              </w:rPr>
              <w:t> </w:t>
            </w:r>
            <w:r>
              <w:rPr>
                <w:b/>
                <w:sz w:val="16"/>
              </w:rPr>
              <w:t>DE</w:t>
            </w:r>
            <w:r>
              <w:rPr>
                <w:b/>
                <w:spacing w:val="-3"/>
                <w:sz w:val="16"/>
              </w:rPr>
              <w:t> </w:t>
            </w:r>
            <w:r>
              <w:rPr>
                <w:b/>
                <w:sz w:val="16"/>
              </w:rPr>
              <w:t>LA</w:t>
            </w:r>
            <w:r>
              <w:rPr>
                <w:b/>
                <w:spacing w:val="-3"/>
                <w:sz w:val="16"/>
              </w:rPr>
              <w:t> </w:t>
            </w:r>
            <w:r>
              <w:rPr>
                <w:b/>
                <w:spacing w:val="-4"/>
                <w:sz w:val="16"/>
              </w:rPr>
              <w:t>NORMA</w:t>
            </w:r>
          </w:p>
        </w:tc>
        <w:tc>
          <w:tcPr>
            <w:tcW w:w="1810" w:type="dxa"/>
            <w:shd w:val="clear" w:color="auto" w:fill="E7E6E6"/>
          </w:tcPr>
          <w:p>
            <w:pPr>
              <w:pStyle w:val="TableParagraph"/>
              <w:spacing w:before="1"/>
              <w:ind w:left="219" w:firstLine="273"/>
              <w:rPr>
                <w:b/>
                <w:sz w:val="16"/>
              </w:rPr>
            </w:pPr>
            <w:r>
              <w:rPr>
                <w:b/>
                <w:sz w:val="16"/>
              </w:rPr>
              <w:t>FECHA</w:t>
            </w:r>
            <w:r>
              <w:rPr>
                <w:b/>
                <w:spacing w:val="-3"/>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before="80"/>
              <w:ind w:left="115"/>
              <w:rPr>
                <w:sz w:val="14"/>
              </w:rPr>
            </w:pPr>
            <w:r>
              <w:rPr>
                <w:sz w:val="14"/>
              </w:rPr>
              <w:t>Decreto</w:t>
            </w:r>
            <w:r>
              <w:rPr>
                <w:spacing w:val="-6"/>
                <w:sz w:val="14"/>
              </w:rPr>
              <w:t> </w:t>
            </w:r>
            <w:r>
              <w:rPr>
                <w:sz w:val="14"/>
              </w:rPr>
              <w:t>Nacional</w:t>
            </w:r>
            <w:r>
              <w:rPr>
                <w:spacing w:val="-5"/>
                <w:sz w:val="14"/>
              </w:rPr>
              <w:t> 351</w:t>
            </w:r>
          </w:p>
        </w:tc>
        <w:tc>
          <w:tcPr>
            <w:tcW w:w="5995" w:type="dxa"/>
          </w:tcPr>
          <w:p>
            <w:pPr>
              <w:pStyle w:val="TableParagraph"/>
              <w:spacing w:line="160" w:lineRule="exact"/>
              <w:ind w:left="114" w:right="117"/>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reglamenta</w:t>
            </w:r>
            <w:r>
              <w:rPr>
                <w:spacing w:val="-2"/>
                <w:sz w:val="14"/>
              </w:rPr>
              <w:t> </w:t>
            </w:r>
            <w:r>
              <w:rPr>
                <w:sz w:val="14"/>
              </w:rPr>
              <w:t>la</w:t>
            </w:r>
            <w:r>
              <w:rPr>
                <w:spacing w:val="-2"/>
                <w:sz w:val="14"/>
              </w:rPr>
              <w:t> </w:t>
            </w:r>
            <w:r>
              <w:rPr>
                <w:sz w:val="14"/>
              </w:rPr>
              <w:t>gestión</w:t>
            </w:r>
            <w:r>
              <w:rPr>
                <w:spacing w:val="-3"/>
                <w:sz w:val="14"/>
              </w:rPr>
              <w:t> </w:t>
            </w:r>
            <w:r>
              <w:rPr>
                <w:sz w:val="14"/>
              </w:rPr>
              <w:t>integral</w:t>
            </w:r>
            <w:r>
              <w:rPr>
                <w:spacing w:val="-1"/>
                <w:sz w:val="14"/>
              </w:rPr>
              <w:t> </w:t>
            </w:r>
            <w:r>
              <w:rPr>
                <w:sz w:val="14"/>
              </w:rPr>
              <w:t>de</w:t>
            </w:r>
            <w:r>
              <w:rPr>
                <w:spacing w:val="-2"/>
                <w:sz w:val="14"/>
              </w:rPr>
              <w:t> </w:t>
            </w:r>
            <w:r>
              <w:rPr>
                <w:sz w:val="14"/>
              </w:rPr>
              <w:t>los</w:t>
            </w:r>
            <w:r>
              <w:rPr>
                <w:spacing w:val="-2"/>
                <w:sz w:val="14"/>
              </w:rPr>
              <w:t> </w:t>
            </w:r>
            <w:r>
              <w:rPr>
                <w:sz w:val="14"/>
              </w:rPr>
              <w:t>residuos</w:t>
            </w:r>
            <w:r>
              <w:rPr>
                <w:spacing w:val="-2"/>
                <w:sz w:val="14"/>
              </w:rPr>
              <w:t> </w:t>
            </w:r>
            <w:r>
              <w:rPr>
                <w:sz w:val="14"/>
              </w:rPr>
              <w:t>generados</w:t>
            </w:r>
            <w:r>
              <w:rPr>
                <w:spacing w:val="-2"/>
                <w:sz w:val="14"/>
              </w:rPr>
              <w:t> </w:t>
            </w:r>
            <w:r>
              <w:rPr>
                <w:sz w:val="14"/>
              </w:rPr>
              <w:t>en</w:t>
            </w:r>
            <w:r>
              <w:rPr>
                <w:spacing w:val="-3"/>
                <w:sz w:val="14"/>
              </w:rPr>
              <w:t> </w:t>
            </w:r>
            <w:r>
              <w:rPr>
                <w:sz w:val="14"/>
              </w:rPr>
              <w:t>la</w:t>
            </w:r>
            <w:r>
              <w:rPr>
                <w:spacing w:val="-5"/>
                <w:sz w:val="14"/>
              </w:rPr>
              <w:t> </w:t>
            </w:r>
            <w:r>
              <w:rPr>
                <w:sz w:val="14"/>
              </w:rPr>
              <w:t>atención</w:t>
            </w:r>
            <w:r>
              <w:rPr>
                <w:spacing w:val="-3"/>
                <w:sz w:val="14"/>
              </w:rPr>
              <w:t> </w:t>
            </w:r>
            <w:r>
              <w:rPr>
                <w:sz w:val="14"/>
              </w:rPr>
              <w:t>en</w:t>
            </w:r>
            <w:r>
              <w:rPr>
                <w:spacing w:val="-3"/>
                <w:sz w:val="14"/>
              </w:rPr>
              <w:t> </w:t>
            </w:r>
            <w:r>
              <w:rPr>
                <w:sz w:val="14"/>
              </w:rPr>
              <w:t>salud</w:t>
            </w:r>
            <w:r>
              <w:rPr>
                <w:spacing w:val="-3"/>
                <w:sz w:val="14"/>
              </w:rPr>
              <w:t> </w:t>
            </w:r>
            <w:r>
              <w:rPr>
                <w:sz w:val="14"/>
              </w:rPr>
              <w:t>y</w:t>
            </w:r>
            <w:r>
              <w:rPr>
                <w:spacing w:val="-3"/>
                <w:sz w:val="14"/>
              </w:rPr>
              <w:t> </w:t>
            </w:r>
            <w:r>
              <w:rPr>
                <w:sz w:val="14"/>
              </w:rPr>
              <w:t>otras</w:t>
            </w:r>
            <w:r>
              <w:rPr>
                <w:spacing w:val="40"/>
                <w:sz w:val="14"/>
              </w:rPr>
              <w:t> </w:t>
            </w:r>
            <w:r>
              <w:rPr>
                <w:spacing w:val="-2"/>
                <w:sz w:val="14"/>
              </w:rPr>
              <w:t>actividades.</w:t>
            </w:r>
          </w:p>
        </w:tc>
        <w:tc>
          <w:tcPr>
            <w:tcW w:w="1810" w:type="dxa"/>
          </w:tcPr>
          <w:p>
            <w:pPr>
              <w:pStyle w:val="TableParagraph"/>
              <w:spacing w:before="80"/>
              <w:ind w:left="12" w:right="8"/>
              <w:jc w:val="center"/>
              <w:rPr>
                <w:sz w:val="14"/>
              </w:rPr>
            </w:pPr>
            <w:r>
              <w:rPr>
                <w:sz w:val="14"/>
              </w:rPr>
              <w:t>febrero</w:t>
            </w:r>
            <w:r>
              <w:rPr>
                <w:spacing w:val="-4"/>
                <w:sz w:val="14"/>
              </w:rPr>
              <w:t> </w:t>
            </w:r>
            <w:r>
              <w:rPr>
                <w:sz w:val="14"/>
              </w:rPr>
              <w:t>19</w:t>
            </w:r>
            <w:r>
              <w:rPr>
                <w:spacing w:val="-3"/>
                <w:sz w:val="14"/>
              </w:rPr>
              <w:t> </w:t>
            </w:r>
            <w:r>
              <w:rPr>
                <w:sz w:val="14"/>
              </w:rPr>
              <w:t>de</w:t>
            </w:r>
            <w:r>
              <w:rPr>
                <w:spacing w:val="-2"/>
                <w:sz w:val="14"/>
              </w:rPr>
              <w:t> </w:t>
            </w:r>
            <w:r>
              <w:rPr>
                <w:spacing w:val="-4"/>
                <w:sz w:val="14"/>
              </w:rPr>
              <w:t>2014</w:t>
            </w:r>
          </w:p>
        </w:tc>
      </w:tr>
      <w:tr>
        <w:trPr>
          <w:trHeight w:val="323" w:hRule="atLeast"/>
        </w:trPr>
        <w:tc>
          <w:tcPr>
            <w:tcW w:w="1594" w:type="dxa"/>
          </w:tcPr>
          <w:p>
            <w:pPr>
              <w:pStyle w:val="TableParagraph"/>
              <w:spacing w:before="80"/>
              <w:ind w:left="115"/>
              <w:rPr>
                <w:sz w:val="14"/>
              </w:rPr>
            </w:pPr>
            <w:r>
              <w:rPr>
                <w:sz w:val="14"/>
              </w:rPr>
              <w:t>Decreto</w:t>
            </w:r>
            <w:r>
              <w:rPr>
                <w:spacing w:val="-6"/>
                <w:sz w:val="14"/>
              </w:rPr>
              <w:t> </w:t>
            </w:r>
            <w:r>
              <w:rPr>
                <w:sz w:val="14"/>
              </w:rPr>
              <w:t>Nacional</w:t>
            </w:r>
            <w:r>
              <w:rPr>
                <w:spacing w:val="-5"/>
                <w:sz w:val="14"/>
              </w:rPr>
              <w:t> </w:t>
            </w:r>
            <w:r>
              <w:rPr>
                <w:spacing w:val="-4"/>
                <w:sz w:val="14"/>
              </w:rPr>
              <w:t>3678</w:t>
            </w:r>
          </w:p>
        </w:tc>
        <w:tc>
          <w:tcPr>
            <w:tcW w:w="5995" w:type="dxa"/>
          </w:tcPr>
          <w:p>
            <w:pPr>
              <w:pStyle w:val="TableParagraph"/>
              <w:spacing w:line="160" w:lineRule="atLeast"/>
              <w:ind w:left="114" w:right="117"/>
              <w:rPr>
                <w:sz w:val="14"/>
              </w:rPr>
            </w:pPr>
            <w:r>
              <w:rPr>
                <w:sz w:val="14"/>
              </w:rPr>
              <w:t>Por</w:t>
            </w:r>
            <w:r>
              <w:rPr>
                <w:spacing w:val="-3"/>
                <w:sz w:val="14"/>
              </w:rPr>
              <w:t> </w:t>
            </w:r>
            <w:r>
              <w:rPr>
                <w:sz w:val="14"/>
              </w:rPr>
              <w:t>el</w:t>
            </w:r>
            <w:r>
              <w:rPr>
                <w:spacing w:val="-4"/>
                <w:sz w:val="14"/>
              </w:rPr>
              <w:t> </w:t>
            </w:r>
            <w:r>
              <w:rPr>
                <w:sz w:val="14"/>
              </w:rPr>
              <w:t>cual</w:t>
            </w:r>
            <w:r>
              <w:rPr>
                <w:spacing w:val="-3"/>
                <w:sz w:val="14"/>
              </w:rPr>
              <w:t> </w:t>
            </w:r>
            <w:r>
              <w:rPr>
                <w:sz w:val="14"/>
              </w:rPr>
              <w:t>se</w:t>
            </w:r>
            <w:r>
              <w:rPr>
                <w:spacing w:val="-3"/>
                <w:sz w:val="14"/>
              </w:rPr>
              <w:t> </w:t>
            </w:r>
            <w:r>
              <w:rPr>
                <w:sz w:val="14"/>
              </w:rPr>
              <w:t>establecen</w:t>
            </w:r>
            <w:r>
              <w:rPr>
                <w:spacing w:val="-3"/>
                <w:sz w:val="14"/>
              </w:rPr>
              <w:t> </w:t>
            </w:r>
            <w:r>
              <w:rPr>
                <w:sz w:val="14"/>
              </w:rPr>
              <w:t>los</w:t>
            </w:r>
            <w:r>
              <w:rPr>
                <w:spacing w:val="-4"/>
                <w:sz w:val="14"/>
              </w:rPr>
              <w:t> </w:t>
            </w:r>
            <w:r>
              <w:rPr>
                <w:sz w:val="14"/>
              </w:rPr>
              <w:t>criterios</w:t>
            </w:r>
            <w:r>
              <w:rPr>
                <w:spacing w:val="-3"/>
                <w:sz w:val="14"/>
              </w:rPr>
              <w:t> </w:t>
            </w:r>
            <w:r>
              <w:rPr>
                <w:sz w:val="14"/>
              </w:rPr>
              <w:t>para</w:t>
            </w:r>
            <w:r>
              <w:rPr>
                <w:spacing w:val="-3"/>
                <w:sz w:val="14"/>
              </w:rPr>
              <w:t> </w:t>
            </w:r>
            <w:r>
              <w:rPr>
                <w:sz w:val="14"/>
              </w:rPr>
              <w:t>la</w:t>
            </w:r>
            <w:r>
              <w:rPr>
                <w:spacing w:val="-3"/>
                <w:sz w:val="14"/>
              </w:rPr>
              <w:t> </w:t>
            </w:r>
            <w:r>
              <w:rPr>
                <w:sz w:val="14"/>
              </w:rPr>
              <w:t>imposición</w:t>
            </w:r>
            <w:r>
              <w:rPr>
                <w:spacing w:val="-3"/>
                <w:sz w:val="14"/>
              </w:rPr>
              <w:t> </w:t>
            </w:r>
            <w:r>
              <w:rPr>
                <w:sz w:val="14"/>
              </w:rPr>
              <w:t>de</w:t>
            </w:r>
            <w:r>
              <w:rPr>
                <w:spacing w:val="-3"/>
                <w:sz w:val="14"/>
              </w:rPr>
              <w:t> </w:t>
            </w:r>
            <w:r>
              <w:rPr>
                <w:sz w:val="14"/>
              </w:rPr>
              <w:t>las</w:t>
            </w:r>
            <w:r>
              <w:rPr>
                <w:spacing w:val="-2"/>
                <w:sz w:val="14"/>
              </w:rPr>
              <w:t> </w:t>
            </w:r>
            <w:r>
              <w:rPr>
                <w:sz w:val="14"/>
              </w:rPr>
              <w:t>sanciones</w:t>
            </w:r>
            <w:r>
              <w:rPr>
                <w:spacing w:val="-2"/>
                <w:sz w:val="14"/>
              </w:rPr>
              <w:t> </w:t>
            </w:r>
            <w:r>
              <w:rPr>
                <w:sz w:val="14"/>
              </w:rPr>
              <w:t>consagradas</w:t>
            </w:r>
            <w:r>
              <w:rPr>
                <w:spacing w:val="-6"/>
                <w:sz w:val="14"/>
              </w:rPr>
              <w:t> </w:t>
            </w:r>
            <w:r>
              <w:rPr>
                <w:sz w:val="14"/>
              </w:rPr>
              <w:t>en</w:t>
            </w:r>
            <w:r>
              <w:rPr>
                <w:spacing w:val="-3"/>
                <w:sz w:val="14"/>
              </w:rPr>
              <w:t> </w:t>
            </w:r>
            <w:r>
              <w:rPr>
                <w:sz w:val="14"/>
              </w:rPr>
              <w:t>el</w:t>
            </w:r>
            <w:r>
              <w:rPr>
                <w:spacing w:val="-4"/>
                <w:sz w:val="14"/>
              </w:rPr>
              <w:t> </w:t>
            </w:r>
            <w:r>
              <w:rPr>
                <w:sz w:val="14"/>
              </w:rPr>
              <w:t>artículo</w:t>
            </w:r>
            <w:r>
              <w:rPr>
                <w:spacing w:val="-3"/>
                <w:sz w:val="14"/>
              </w:rPr>
              <w:t> </w:t>
            </w:r>
            <w:r>
              <w:rPr>
                <w:sz w:val="14"/>
              </w:rPr>
              <w:t>40</w:t>
            </w:r>
            <w:r>
              <w:rPr>
                <w:spacing w:val="40"/>
                <w:sz w:val="14"/>
              </w:rPr>
              <w:t> </w:t>
            </w:r>
            <w:r>
              <w:rPr>
                <w:sz w:val="14"/>
              </w:rPr>
              <w:t>de la Ley 1333 del 21 de julio de 2009 y se toman otras determinaciones</w:t>
            </w:r>
          </w:p>
        </w:tc>
        <w:tc>
          <w:tcPr>
            <w:tcW w:w="1810" w:type="dxa"/>
          </w:tcPr>
          <w:p>
            <w:pPr>
              <w:pStyle w:val="TableParagraph"/>
              <w:spacing w:before="80"/>
              <w:ind w:left="12" w:right="7"/>
              <w:jc w:val="center"/>
              <w:rPr>
                <w:sz w:val="14"/>
              </w:rPr>
            </w:pPr>
            <w:r>
              <w:rPr>
                <w:sz w:val="14"/>
              </w:rPr>
              <w:t>04</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2010</w:t>
            </w:r>
          </w:p>
        </w:tc>
      </w:tr>
      <w:tr>
        <w:trPr>
          <w:trHeight w:val="482" w:hRule="atLeast"/>
        </w:trPr>
        <w:tc>
          <w:tcPr>
            <w:tcW w:w="1594" w:type="dxa"/>
          </w:tcPr>
          <w:p>
            <w:pPr>
              <w:pStyle w:val="TableParagraph"/>
              <w:spacing w:before="159"/>
              <w:ind w:left="115"/>
              <w:rPr>
                <w:sz w:val="14"/>
              </w:rPr>
            </w:pPr>
            <w:r>
              <w:rPr>
                <w:sz w:val="14"/>
              </w:rPr>
              <w:t>Decreto</w:t>
            </w:r>
            <w:r>
              <w:rPr>
                <w:spacing w:val="-6"/>
                <w:sz w:val="14"/>
              </w:rPr>
              <w:t> </w:t>
            </w:r>
            <w:r>
              <w:rPr>
                <w:sz w:val="14"/>
              </w:rPr>
              <w:t>Nacional</w:t>
            </w:r>
            <w:r>
              <w:rPr>
                <w:spacing w:val="-5"/>
                <w:sz w:val="14"/>
              </w:rPr>
              <w:t> 596</w:t>
            </w:r>
          </w:p>
        </w:tc>
        <w:tc>
          <w:tcPr>
            <w:tcW w:w="5995" w:type="dxa"/>
          </w:tcPr>
          <w:p>
            <w:pPr>
              <w:pStyle w:val="TableParagraph"/>
              <w:spacing w:line="160" w:lineRule="exact"/>
              <w:ind w:left="114" w:right="208"/>
              <w:rPr>
                <w:sz w:val="14"/>
              </w:rPr>
            </w:pPr>
            <w:r>
              <w:rPr>
                <w:sz w:val="14"/>
              </w:rPr>
              <w:t>Por</w:t>
            </w:r>
            <w:r>
              <w:rPr>
                <w:spacing w:val="-3"/>
                <w:sz w:val="14"/>
              </w:rPr>
              <w:t> </w:t>
            </w:r>
            <w:r>
              <w:rPr>
                <w:sz w:val="14"/>
              </w:rPr>
              <w:t>el</w:t>
            </w:r>
            <w:r>
              <w:rPr>
                <w:spacing w:val="-3"/>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y</w:t>
            </w:r>
            <w:r>
              <w:rPr>
                <w:spacing w:val="-3"/>
                <w:sz w:val="14"/>
              </w:rPr>
              <w:t> </w:t>
            </w:r>
            <w:r>
              <w:rPr>
                <w:sz w:val="14"/>
              </w:rPr>
              <w:t>adiciona</w:t>
            </w:r>
            <w:r>
              <w:rPr>
                <w:spacing w:val="-2"/>
                <w:sz w:val="14"/>
              </w:rPr>
              <w:t> </w:t>
            </w:r>
            <w:r>
              <w:rPr>
                <w:sz w:val="14"/>
              </w:rPr>
              <w:t>el</w:t>
            </w:r>
            <w:r>
              <w:rPr>
                <w:spacing w:val="-3"/>
                <w:sz w:val="14"/>
              </w:rPr>
              <w:t> </w:t>
            </w:r>
            <w:r>
              <w:rPr>
                <w:sz w:val="14"/>
              </w:rPr>
              <w:t>Decreto</w:t>
            </w:r>
            <w:r>
              <w:rPr>
                <w:spacing w:val="-3"/>
                <w:sz w:val="14"/>
              </w:rPr>
              <w:t> </w:t>
            </w:r>
            <w:r>
              <w:rPr>
                <w:sz w:val="14"/>
              </w:rPr>
              <w:t>1077de</w:t>
            </w:r>
            <w:r>
              <w:rPr>
                <w:spacing w:val="-2"/>
                <w:sz w:val="14"/>
              </w:rPr>
              <w:t> </w:t>
            </w:r>
            <w:r>
              <w:rPr>
                <w:sz w:val="14"/>
              </w:rPr>
              <w:t>2015</w:t>
            </w:r>
            <w:r>
              <w:rPr>
                <w:spacing w:val="-3"/>
                <w:sz w:val="14"/>
              </w:rPr>
              <w:t> </w:t>
            </w:r>
            <w:r>
              <w:rPr>
                <w:sz w:val="14"/>
              </w:rPr>
              <w:t>en</w:t>
            </w:r>
            <w:r>
              <w:rPr>
                <w:spacing w:val="-3"/>
                <w:sz w:val="14"/>
              </w:rPr>
              <w:t> </w:t>
            </w:r>
            <w:r>
              <w:rPr>
                <w:sz w:val="14"/>
              </w:rPr>
              <w:t>lo</w:t>
            </w:r>
            <w:r>
              <w:rPr>
                <w:spacing w:val="-3"/>
                <w:sz w:val="14"/>
              </w:rPr>
              <w:t> </w:t>
            </w:r>
            <w:r>
              <w:rPr>
                <w:sz w:val="14"/>
              </w:rPr>
              <w:t>relativo</w:t>
            </w:r>
            <w:r>
              <w:rPr>
                <w:spacing w:val="-3"/>
                <w:sz w:val="14"/>
              </w:rPr>
              <w:t> </w:t>
            </w:r>
            <w:r>
              <w:rPr>
                <w:sz w:val="14"/>
              </w:rPr>
              <w:t>con</w:t>
            </w:r>
            <w:r>
              <w:rPr>
                <w:spacing w:val="-3"/>
                <w:sz w:val="14"/>
              </w:rPr>
              <w:t> </w:t>
            </w:r>
            <w:r>
              <w:rPr>
                <w:sz w:val="14"/>
              </w:rPr>
              <w:t>el</w:t>
            </w:r>
            <w:r>
              <w:rPr>
                <w:spacing w:val="-3"/>
                <w:sz w:val="14"/>
              </w:rPr>
              <w:t> </w:t>
            </w:r>
            <w:r>
              <w:rPr>
                <w:sz w:val="14"/>
              </w:rPr>
              <w:t>esquema</w:t>
            </w:r>
            <w:r>
              <w:rPr>
                <w:spacing w:val="-2"/>
                <w:sz w:val="14"/>
              </w:rPr>
              <w:t> </w:t>
            </w:r>
            <w:r>
              <w:rPr>
                <w:sz w:val="14"/>
              </w:rPr>
              <w:t>de</w:t>
            </w:r>
            <w:r>
              <w:rPr>
                <w:spacing w:val="-2"/>
                <w:sz w:val="14"/>
              </w:rPr>
              <w:t> </w:t>
            </w:r>
            <w:r>
              <w:rPr>
                <w:sz w:val="14"/>
              </w:rPr>
              <w:t>la</w:t>
            </w:r>
            <w:r>
              <w:rPr>
                <w:spacing w:val="40"/>
                <w:sz w:val="14"/>
              </w:rPr>
              <w:t> </w:t>
            </w:r>
            <w:r>
              <w:rPr>
                <w:sz w:val="14"/>
              </w:rPr>
              <w:t>actividad de aprovechamiento del servicio público de aseo y el régimen transitorio para la</w:t>
            </w:r>
            <w:r>
              <w:rPr>
                <w:spacing w:val="40"/>
                <w:sz w:val="14"/>
              </w:rPr>
              <w:t> </w:t>
            </w:r>
            <w:r>
              <w:rPr>
                <w:sz w:val="14"/>
              </w:rPr>
              <w:t>formalización de los recicladores de oficio, y se dictan otras disposiciones</w:t>
            </w:r>
          </w:p>
        </w:tc>
        <w:tc>
          <w:tcPr>
            <w:tcW w:w="1810" w:type="dxa"/>
          </w:tcPr>
          <w:p>
            <w:pPr>
              <w:pStyle w:val="TableParagraph"/>
              <w:spacing w:before="159"/>
              <w:ind w:left="12" w:right="6"/>
              <w:jc w:val="center"/>
              <w:rPr>
                <w:sz w:val="14"/>
              </w:rPr>
            </w:pPr>
            <w:r>
              <w:rPr>
                <w:sz w:val="14"/>
              </w:rPr>
              <w:t>11</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2016</w:t>
            </w:r>
          </w:p>
        </w:tc>
      </w:tr>
      <w:tr>
        <w:trPr>
          <w:trHeight w:val="160" w:hRule="atLeast"/>
        </w:trPr>
        <w:tc>
          <w:tcPr>
            <w:tcW w:w="1594" w:type="dxa"/>
          </w:tcPr>
          <w:p>
            <w:pPr>
              <w:pStyle w:val="TableParagraph"/>
              <w:spacing w:line="140" w:lineRule="exact"/>
              <w:ind w:left="115"/>
              <w:rPr>
                <w:sz w:val="14"/>
              </w:rPr>
            </w:pPr>
            <w:r>
              <w:rPr>
                <w:sz w:val="14"/>
              </w:rPr>
              <w:t>Decreto</w:t>
            </w:r>
            <w:r>
              <w:rPr>
                <w:spacing w:val="-6"/>
                <w:sz w:val="14"/>
              </w:rPr>
              <w:t> </w:t>
            </w:r>
            <w:r>
              <w:rPr>
                <w:sz w:val="14"/>
              </w:rPr>
              <w:t>Nacional</w:t>
            </w:r>
            <w:r>
              <w:rPr>
                <w:spacing w:val="-5"/>
                <w:sz w:val="14"/>
              </w:rPr>
              <w:t> 780</w:t>
            </w:r>
          </w:p>
        </w:tc>
        <w:tc>
          <w:tcPr>
            <w:tcW w:w="5995" w:type="dxa"/>
          </w:tcPr>
          <w:p>
            <w:pPr>
              <w:pStyle w:val="TableParagraph"/>
              <w:spacing w:line="140" w:lineRule="exact"/>
              <w:ind w:left="114"/>
              <w:rPr>
                <w:sz w:val="14"/>
              </w:rPr>
            </w:pPr>
            <w:r>
              <w:rPr>
                <w:sz w:val="14"/>
              </w:rPr>
              <w:t>Por</w:t>
            </w:r>
            <w:r>
              <w:rPr>
                <w:spacing w:val="-4"/>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3"/>
                <w:sz w:val="14"/>
              </w:rPr>
              <w:t> </w:t>
            </w:r>
            <w:r>
              <w:rPr>
                <w:sz w:val="14"/>
              </w:rPr>
              <w:t>expide</w:t>
            </w:r>
            <w:r>
              <w:rPr>
                <w:spacing w:val="-2"/>
                <w:sz w:val="14"/>
              </w:rPr>
              <w:t> </w:t>
            </w:r>
            <w:r>
              <w:rPr>
                <w:sz w:val="14"/>
              </w:rPr>
              <w:t>el</w:t>
            </w:r>
            <w:r>
              <w:rPr>
                <w:spacing w:val="-3"/>
                <w:sz w:val="14"/>
              </w:rPr>
              <w:t> </w:t>
            </w:r>
            <w:r>
              <w:rPr>
                <w:sz w:val="14"/>
              </w:rPr>
              <w:t>Decreto</w:t>
            </w:r>
            <w:r>
              <w:rPr>
                <w:spacing w:val="-4"/>
                <w:sz w:val="14"/>
              </w:rPr>
              <w:t> </w:t>
            </w:r>
            <w:r>
              <w:rPr>
                <w:sz w:val="14"/>
              </w:rPr>
              <w:t>Único</w:t>
            </w:r>
            <w:r>
              <w:rPr>
                <w:spacing w:val="-3"/>
                <w:sz w:val="14"/>
              </w:rPr>
              <w:t> </w:t>
            </w:r>
            <w:r>
              <w:rPr>
                <w:sz w:val="14"/>
              </w:rPr>
              <w:t>Reglamentario</w:t>
            </w:r>
            <w:r>
              <w:rPr>
                <w:spacing w:val="-3"/>
                <w:sz w:val="14"/>
              </w:rPr>
              <w:t> </w:t>
            </w:r>
            <w:r>
              <w:rPr>
                <w:sz w:val="14"/>
              </w:rPr>
              <w:t>del</w:t>
            </w:r>
            <w:r>
              <w:rPr>
                <w:spacing w:val="-3"/>
                <w:sz w:val="14"/>
              </w:rPr>
              <w:t> </w:t>
            </w:r>
            <w:r>
              <w:rPr>
                <w:sz w:val="14"/>
              </w:rPr>
              <w:t>Sector</w:t>
            </w:r>
            <w:r>
              <w:rPr>
                <w:spacing w:val="-3"/>
                <w:sz w:val="14"/>
              </w:rPr>
              <w:t> </w:t>
            </w:r>
            <w:r>
              <w:rPr>
                <w:sz w:val="14"/>
              </w:rPr>
              <w:t>Salud</w:t>
            </w:r>
            <w:r>
              <w:rPr>
                <w:spacing w:val="-4"/>
                <w:sz w:val="14"/>
              </w:rPr>
              <w:t> </w:t>
            </w:r>
            <w:r>
              <w:rPr>
                <w:sz w:val="14"/>
              </w:rPr>
              <w:t>y</w:t>
            </w:r>
            <w:r>
              <w:rPr>
                <w:spacing w:val="-3"/>
                <w:sz w:val="14"/>
              </w:rPr>
              <w:t> </w:t>
            </w:r>
            <w:r>
              <w:rPr>
                <w:sz w:val="14"/>
              </w:rPr>
              <w:t>Protección</w:t>
            </w:r>
            <w:r>
              <w:rPr>
                <w:spacing w:val="-3"/>
                <w:sz w:val="14"/>
              </w:rPr>
              <w:t> </w:t>
            </w:r>
            <w:r>
              <w:rPr>
                <w:spacing w:val="-2"/>
                <w:sz w:val="14"/>
              </w:rPr>
              <w:t>Social</w:t>
            </w:r>
          </w:p>
        </w:tc>
        <w:tc>
          <w:tcPr>
            <w:tcW w:w="1810" w:type="dxa"/>
          </w:tcPr>
          <w:p>
            <w:pPr>
              <w:pStyle w:val="TableParagraph"/>
              <w:spacing w:line="140" w:lineRule="exact"/>
              <w:ind w:left="12" w:right="4"/>
              <w:jc w:val="center"/>
              <w:rPr>
                <w:sz w:val="14"/>
              </w:rPr>
            </w:pPr>
            <w:r>
              <w:rPr>
                <w:sz w:val="14"/>
              </w:rPr>
              <w:t>06</w:t>
            </w:r>
            <w:r>
              <w:rPr>
                <w:spacing w:val="-2"/>
                <w:sz w:val="14"/>
              </w:rPr>
              <w:t> </w:t>
            </w:r>
            <w:r>
              <w:rPr>
                <w:sz w:val="14"/>
              </w:rPr>
              <w:t>de</w:t>
            </w:r>
            <w:r>
              <w:rPr>
                <w:spacing w:val="-1"/>
                <w:sz w:val="14"/>
              </w:rPr>
              <w:t> </w:t>
            </w:r>
            <w:r>
              <w:rPr>
                <w:sz w:val="14"/>
              </w:rPr>
              <w:t>mayo</w:t>
            </w:r>
            <w:r>
              <w:rPr>
                <w:spacing w:val="-1"/>
                <w:sz w:val="14"/>
              </w:rPr>
              <w:t> </w:t>
            </w:r>
            <w:r>
              <w:rPr>
                <w:sz w:val="14"/>
              </w:rPr>
              <w:t>del</w:t>
            </w:r>
            <w:r>
              <w:rPr>
                <w:spacing w:val="-2"/>
                <w:sz w:val="14"/>
              </w:rPr>
              <w:t> </w:t>
            </w:r>
            <w:r>
              <w:rPr>
                <w:spacing w:val="-4"/>
                <w:sz w:val="14"/>
              </w:rPr>
              <w:t>2016</w:t>
            </w:r>
          </w:p>
        </w:tc>
      </w:tr>
      <w:tr>
        <w:trPr>
          <w:trHeight w:val="323" w:hRule="atLeast"/>
        </w:trPr>
        <w:tc>
          <w:tcPr>
            <w:tcW w:w="1594" w:type="dxa"/>
          </w:tcPr>
          <w:p>
            <w:pPr>
              <w:pStyle w:val="TableParagraph"/>
              <w:spacing w:before="80"/>
              <w:ind w:left="115"/>
              <w:rPr>
                <w:sz w:val="14"/>
              </w:rPr>
            </w:pPr>
            <w:r>
              <w:rPr>
                <w:sz w:val="14"/>
              </w:rPr>
              <w:t>Decreto</w:t>
            </w:r>
            <w:r>
              <w:rPr>
                <w:spacing w:val="-6"/>
                <w:sz w:val="14"/>
              </w:rPr>
              <w:t> </w:t>
            </w:r>
            <w:r>
              <w:rPr>
                <w:sz w:val="14"/>
              </w:rPr>
              <w:t>Nacional</w:t>
            </w:r>
            <w:r>
              <w:rPr>
                <w:spacing w:val="-5"/>
                <w:sz w:val="14"/>
              </w:rPr>
              <w:t> 838</w:t>
            </w:r>
          </w:p>
        </w:tc>
        <w:tc>
          <w:tcPr>
            <w:tcW w:w="5995" w:type="dxa"/>
          </w:tcPr>
          <w:p>
            <w:pPr>
              <w:pStyle w:val="TableParagraph"/>
              <w:spacing w:line="160" w:lineRule="atLeast"/>
              <w:ind w:left="114" w:right="117"/>
              <w:rPr>
                <w:sz w:val="14"/>
              </w:rPr>
            </w:pPr>
            <w:r>
              <w:rPr>
                <w:sz w:val="14"/>
              </w:rPr>
              <w:t>Modifica</w:t>
            </w:r>
            <w:r>
              <w:rPr>
                <w:spacing w:val="-3"/>
                <w:sz w:val="14"/>
              </w:rPr>
              <w:t> </w:t>
            </w:r>
            <w:r>
              <w:rPr>
                <w:sz w:val="14"/>
              </w:rPr>
              <w:t>el</w:t>
            </w:r>
            <w:r>
              <w:rPr>
                <w:spacing w:val="-4"/>
                <w:sz w:val="14"/>
              </w:rPr>
              <w:t> </w:t>
            </w:r>
            <w:r>
              <w:rPr>
                <w:sz w:val="14"/>
              </w:rPr>
              <w:t>Decreto</w:t>
            </w:r>
            <w:r>
              <w:rPr>
                <w:spacing w:val="-4"/>
                <w:sz w:val="14"/>
              </w:rPr>
              <w:t> </w:t>
            </w:r>
            <w:r>
              <w:rPr>
                <w:sz w:val="14"/>
              </w:rPr>
              <w:t>1713</w:t>
            </w:r>
            <w:r>
              <w:rPr>
                <w:spacing w:val="-4"/>
                <w:sz w:val="14"/>
              </w:rPr>
              <w:t> </w:t>
            </w:r>
            <w:r>
              <w:rPr>
                <w:sz w:val="14"/>
              </w:rPr>
              <w:t>de</w:t>
            </w:r>
            <w:r>
              <w:rPr>
                <w:spacing w:val="-3"/>
                <w:sz w:val="14"/>
              </w:rPr>
              <w:t> </w:t>
            </w:r>
            <w:r>
              <w:rPr>
                <w:sz w:val="14"/>
              </w:rPr>
              <w:t>2002</w:t>
            </w:r>
            <w:r>
              <w:rPr>
                <w:spacing w:val="-4"/>
                <w:sz w:val="14"/>
              </w:rPr>
              <w:t> </w:t>
            </w:r>
            <w:r>
              <w:rPr>
                <w:sz w:val="14"/>
              </w:rPr>
              <w:t>sobre</w:t>
            </w:r>
            <w:r>
              <w:rPr>
                <w:spacing w:val="-3"/>
                <w:sz w:val="14"/>
              </w:rPr>
              <w:t> </w:t>
            </w:r>
            <w:r>
              <w:rPr>
                <w:sz w:val="14"/>
              </w:rPr>
              <w:t>disposición</w:t>
            </w:r>
            <w:r>
              <w:rPr>
                <w:spacing w:val="-4"/>
                <w:sz w:val="14"/>
              </w:rPr>
              <w:t> </w:t>
            </w:r>
            <w:r>
              <w:rPr>
                <w:sz w:val="14"/>
              </w:rPr>
              <w:t>final</w:t>
            </w:r>
            <w:r>
              <w:rPr>
                <w:spacing w:val="-4"/>
                <w:sz w:val="14"/>
              </w:rPr>
              <w:t> </w:t>
            </w:r>
            <w:r>
              <w:rPr>
                <w:sz w:val="14"/>
              </w:rPr>
              <w:t>de</w:t>
            </w:r>
            <w:r>
              <w:rPr>
                <w:spacing w:val="-3"/>
                <w:sz w:val="14"/>
              </w:rPr>
              <w:t> </w:t>
            </w:r>
            <w:r>
              <w:rPr>
                <w:sz w:val="14"/>
              </w:rPr>
              <w:t>residuos</w:t>
            </w:r>
            <w:r>
              <w:rPr>
                <w:spacing w:val="-3"/>
                <w:sz w:val="14"/>
              </w:rPr>
              <w:t> </w:t>
            </w:r>
            <w:r>
              <w:rPr>
                <w:sz w:val="14"/>
              </w:rPr>
              <w:t>sólidos</w:t>
            </w:r>
            <w:r>
              <w:rPr>
                <w:spacing w:val="-3"/>
                <w:sz w:val="14"/>
              </w:rPr>
              <w:t> </w:t>
            </w:r>
            <w:r>
              <w:rPr>
                <w:sz w:val="14"/>
              </w:rPr>
              <w:t>y</w:t>
            </w:r>
            <w:r>
              <w:rPr>
                <w:spacing w:val="-4"/>
                <w:sz w:val="14"/>
              </w:rPr>
              <w:t> </w:t>
            </w:r>
            <w:r>
              <w:rPr>
                <w:sz w:val="14"/>
              </w:rPr>
              <w:t>se</w:t>
            </w:r>
            <w:r>
              <w:rPr>
                <w:spacing w:val="-3"/>
                <w:sz w:val="14"/>
              </w:rPr>
              <w:t> </w:t>
            </w:r>
            <w:r>
              <w:rPr>
                <w:sz w:val="14"/>
              </w:rPr>
              <w:t>dictan</w:t>
            </w:r>
            <w:r>
              <w:rPr>
                <w:spacing w:val="-4"/>
                <w:sz w:val="14"/>
              </w:rPr>
              <w:t> </w:t>
            </w:r>
            <w:r>
              <w:rPr>
                <w:sz w:val="14"/>
              </w:rPr>
              <w:t>otras</w:t>
            </w:r>
            <w:r>
              <w:rPr>
                <w:spacing w:val="40"/>
                <w:sz w:val="14"/>
              </w:rPr>
              <w:t> </w:t>
            </w:r>
            <w:r>
              <w:rPr>
                <w:spacing w:val="-2"/>
                <w:sz w:val="14"/>
              </w:rPr>
              <w:t>disposiciones</w:t>
            </w:r>
          </w:p>
        </w:tc>
        <w:tc>
          <w:tcPr>
            <w:tcW w:w="1810" w:type="dxa"/>
          </w:tcPr>
          <w:p>
            <w:pPr>
              <w:pStyle w:val="TableParagraph"/>
              <w:spacing w:before="80"/>
              <w:ind w:left="12" w:right="4"/>
              <w:jc w:val="center"/>
              <w:rPr>
                <w:sz w:val="14"/>
              </w:rPr>
            </w:pPr>
            <w:r>
              <w:rPr>
                <w:sz w:val="14"/>
              </w:rPr>
              <w:t>23</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2005</w:t>
            </w:r>
          </w:p>
        </w:tc>
      </w:tr>
      <w:tr>
        <w:trPr>
          <w:trHeight w:val="160" w:hRule="atLeast"/>
        </w:trPr>
        <w:tc>
          <w:tcPr>
            <w:tcW w:w="1594" w:type="dxa"/>
          </w:tcPr>
          <w:p>
            <w:pPr>
              <w:pStyle w:val="TableParagraph"/>
              <w:spacing w:line="140" w:lineRule="exact"/>
              <w:ind w:left="115"/>
              <w:rPr>
                <w:sz w:val="14"/>
              </w:rPr>
            </w:pPr>
            <w:r>
              <w:rPr>
                <w:sz w:val="14"/>
              </w:rPr>
              <w:t>Directiva</w:t>
            </w:r>
            <w:r>
              <w:rPr>
                <w:spacing w:val="-3"/>
                <w:sz w:val="14"/>
              </w:rPr>
              <w:t> </w:t>
            </w:r>
            <w:r>
              <w:rPr>
                <w:sz w:val="14"/>
              </w:rPr>
              <w:t>007</w:t>
            </w:r>
            <w:r>
              <w:rPr>
                <w:spacing w:val="-4"/>
                <w:sz w:val="14"/>
              </w:rPr>
              <w:t> </w:t>
            </w:r>
            <w:r>
              <w:rPr>
                <w:sz w:val="14"/>
              </w:rPr>
              <w:t>de</w:t>
            </w:r>
            <w:r>
              <w:rPr>
                <w:spacing w:val="-2"/>
                <w:sz w:val="14"/>
              </w:rPr>
              <w:t> </w:t>
            </w:r>
            <w:r>
              <w:rPr>
                <w:spacing w:val="-4"/>
                <w:sz w:val="14"/>
              </w:rPr>
              <w:t>2007</w:t>
            </w:r>
          </w:p>
        </w:tc>
        <w:tc>
          <w:tcPr>
            <w:tcW w:w="5995" w:type="dxa"/>
          </w:tcPr>
          <w:p>
            <w:pPr>
              <w:pStyle w:val="TableParagraph"/>
              <w:spacing w:line="140" w:lineRule="exact"/>
              <w:ind w:left="114"/>
              <w:rPr>
                <w:sz w:val="14"/>
              </w:rPr>
            </w:pPr>
            <w:r>
              <w:rPr>
                <w:sz w:val="14"/>
              </w:rPr>
              <w:t>Término</w:t>
            </w:r>
            <w:r>
              <w:rPr>
                <w:spacing w:val="-4"/>
                <w:sz w:val="14"/>
              </w:rPr>
              <w:t> </w:t>
            </w:r>
            <w:r>
              <w:rPr>
                <w:sz w:val="14"/>
              </w:rPr>
              <w:t>de</w:t>
            </w:r>
            <w:r>
              <w:rPr>
                <w:spacing w:val="-3"/>
                <w:sz w:val="14"/>
              </w:rPr>
              <w:t> </w:t>
            </w:r>
            <w:r>
              <w:rPr>
                <w:sz w:val="14"/>
              </w:rPr>
              <w:t>Caducidad</w:t>
            </w:r>
            <w:r>
              <w:rPr>
                <w:spacing w:val="-3"/>
                <w:sz w:val="14"/>
              </w:rPr>
              <w:t> </w:t>
            </w:r>
            <w:r>
              <w:rPr>
                <w:sz w:val="14"/>
              </w:rPr>
              <w:t>de</w:t>
            </w:r>
            <w:r>
              <w:rPr>
                <w:spacing w:val="-3"/>
                <w:sz w:val="14"/>
              </w:rPr>
              <w:t> </w:t>
            </w:r>
            <w:r>
              <w:rPr>
                <w:sz w:val="14"/>
              </w:rPr>
              <w:t>la</w:t>
            </w:r>
            <w:r>
              <w:rPr>
                <w:spacing w:val="-3"/>
                <w:sz w:val="14"/>
              </w:rPr>
              <w:t> </w:t>
            </w:r>
            <w:r>
              <w:rPr>
                <w:sz w:val="14"/>
              </w:rPr>
              <w:t>Facultad</w:t>
            </w:r>
            <w:r>
              <w:rPr>
                <w:spacing w:val="-3"/>
                <w:sz w:val="14"/>
              </w:rPr>
              <w:t> </w:t>
            </w:r>
            <w:r>
              <w:rPr>
                <w:sz w:val="14"/>
              </w:rPr>
              <w:t>Sancionatoria</w:t>
            </w:r>
            <w:r>
              <w:rPr>
                <w:spacing w:val="-3"/>
                <w:sz w:val="14"/>
              </w:rPr>
              <w:t> </w:t>
            </w:r>
            <w:r>
              <w:rPr>
                <w:sz w:val="14"/>
              </w:rPr>
              <w:t>de</w:t>
            </w:r>
            <w:r>
              <w:rPr>
                <w:spacing w:val="-3"/>
                <w:sz w:val="14"/>
              </w:rPr>
              <w:t> </w:t>
            </w:r>
            <w:r>
              <w:rPr>
                <w:sz w:val="14"/>
              </w:rPr>
              <w:t>la</w:t>
            </w:r>
            <w:r>
              <w:rPr>
                <w:spacing w:val="-3"/>
                <w:sz w:val="14"/>
              </w:rPr>
              <w:t> </w:t>
            </w:r>
            <w:r>
              <w:rPr>
                <w:spacing w:val="-2"/>
                <w:sz w:val="14"/>
              </w:rPr>
              <w:t>Administración</w:t>
            </w:r>
          </w:p>
        </w:tc>
        <w:tc>
          <w:tcPr>
            <w:tcW w:w="1810" w:type="dxa"/>
          </w:tcPr>
          <w:p>
            <w:pPr>
              <w:pStyle w:val="TableParagraph"/>
              <w:spacing w:line="140" w:lineRule="exact"/>
              <w:ind w:left="12" w:right="9"/>
              <w:jc w:val="center"/>
              <w:rPr>
                <w:sz w:val="14"/>
              </w:rPr>
            </w:pPr>
            <w:r>
              <w:rPr>
                <w:sz w:val="14"/>
              </w:rPr>
              <w:t>9</w:t>
            </w:r>
            <w:r>
              <w:rPr>
                <w:spacing w:val="-3"/>
                <w:sz w:val="14"/>
              </w:rPr>
              <w:t> </w:t>
            </w:r>
            <w:r>
              <w:rPr>
                <w:sz w:val="14"/>
              </w:rPr>
              <w:t>de</w:t>
            </w:r>
            <w:r>
              <w:rPr>
                <w:spacing w:val="-2"/>
                <w:sz w:val="14"/>
              </w:rPr>
              <w:t> </w:t>
            </w:r>
            <w:r>
              <w:rPr>
                <w:sz w:val="14"/>
              </w:rPr>
              <w:t>noviembre</w:t>
            </w:r>
            <w:r>
              <w:rPr>
                <w:spacing w:val="-1"/>
                <w:sz w:val="14"/>
              </w:rPr>
              <w:t> </w:t>
            </w:r>
            <w:r>
              <w:rPr>
                <w:sz w:val="14"/>
              </w:rPr>
              <w:t>de</w:t>
            </w:r>
            <w:r>
              <w:rPr>
                <w:spacing w:val="-2"/>
                <w:sz w:val="14"/>
              </w:rPr>
              <w:t> </w:t>
            </w:r>
            <w:r>
              <w:rPr>
                <w:spacing w:val="-4"/>
                <w:sz w:val="14"/>
              </w:rPr>
              <w:t>2007</w:t>
            </w:r>
          </w:p>
        </w:tc>
      </w:tr>
      <w:tr>
        <w:trPr>
          <w:trHeight w:val="321" w:hRule="atLeast"/>
        </w:trPr>
        <w:tc>
          <w:tcPr>
            <w:tcW w:w="1594" w:type="dxa"/>
          </w:tcPr>
          <w:p>
            <w:pPr>
              <w:pStyle w:val="TableParagraph"/>
              <w:spacing w:before="80"/>
              <w:ind w:left="115"/>
              <w:rPr>
                <w:sz w:val="14"/>
              </w:rPr>
            </w:pPr>
            <w:r>
              <w:rPr>
                <w:sz w:val="14"/>
              </w:rPr>
              <w:t>Directiva</w:t>
            </w:r>
            <w:r>
              <w:rPr>
                <w:spacing w:val="-7"/>
                <w:sz w:val="14"/>
              </w:rPr>
              <w:t> </w:t>
            </w:r>
            <w:r>
              <w:rPr>
                <w:spacing w:val="-10"/>
                <w:sz w:val="14"/>
              </w:rPr>
              <w:t>1</w:t>
            </w:r>
          </w:p>
        </w:tc>
        <w:tc>
          <w:tcPr>
            <w:tcW w:w="5995" w:type="dxa"/>
          </w:tcPr>
          <w:p>
            <w:pPr>
              <w:pStyle w:val="TableParagraph"/>
              <w:spacing w:line="160" w:lineRule="exact"/>
              <w:ind w:left="114"/>
              <w:rPr>
                <w:sz w:val="14"/>
              </w:rPr>
            </w:pPr>
            <w:r>
              <w:rPr>
                <w:sz w:val="14"/>
              </w:rPr>
              <w:t>Modificación</w:t>
            </w:r>
            <w:r>
              <w:rPr>
                <w:spacing w:val="-5"/>
                <w:sz w:val="14"/>
              </w:rPr>
              <w:t> </w:t>
            </w:r>
            <w:r>
              <w:rPr>
                <w:sz w:val="14"/>
              </w:rPr>
              <w:t>de</w:t>
            </w:r>
            <w:r>
              <w:rPr>
                <w:spacing w:val="-4"/>
                <w:sz w:val="14"/>
              </w:rPr>
              <w:t> </w:t>
            </w:r>
            <w:r>
              <w:rPr>
                <w:sz w:val="14"/>
              </w:rPr>
              <w:t>los</w:t>
            </w:r>
            <w:r>
              <w:rPr>
                <w:spacing w:val="-4"/>
                <w:sz w:val="14"/>
              </w:rPr>
              <w:t> </w:t>
            </w:r>
            <w:r>
              <w:rPr>
                <w:sz w:val="14"/>
              </w:rPr>
              <w:t>lineamientos</w:t>
            </w:r>
            <w:r>
              <w:rPr>
                <w:spacing w:val="-4"/>
                <w:sz w:val="14"/>
              </w:rPr>
              <w:t> </w:t>
            </w:r>
            <w:r>
              <w:rPr>
                <w:sz w:val="14"/>
              </w:rPr>
              <w:t>en</w:t>
            </w:r>
            <w:r>
              <w:rPr>
                <w:spacing w:val="-5"/>
                <w:sz w:val="14"/>
              </w:rPr>
              <w:t> </w:t>
            </w:r>
            <w:r>
              <w:rPr>
                <w:sz w:val="14"/>
              </w:rPr>
              <w:t>minería</w:t>
            </w:r>
            <w:r>
              <w:rPr>
                <w:spacing w:val="-1"/>
                <w:sz w:val="14"/>
              </w:rPr>
              <w:t> </w:t>
            </w:r>
            <w:r>
              <w:rPr>
                <w:sz w:val="14"/>
              </w:rPr>
              <w:t>-</w:t>
            </w:r>
            <w:r>
              <w:rPr>
                <w:spacing w:val="-5"/>
                <w:sz w:val="14"/>
              </w:rPr>
              <w:t> </w:t>
            </w:r>
            <w:r>
              <w:rPr>
                <w:sz w:val="14"/>
              </w:rPr>
              <w:t>Instrumentos</w:t>
            </w:r>
            <w:r>
              <w:rPr>
                <w:spacing w:val="-4"/>
                <w:sz w:val="14"/>
              </w:rPr>
              <w:t> </w:t>
            </w:r>
            <w:r>
              <w:rPr>
                <w:sz w:val="14"/>
              </w:rPr>
              <w:t>de</w:t>
            </w:r>
            <w:r>
              <w:rPr>
                <w:spacing w:val="-4"/>
                <w:sz w:val="14"/>
              </w:rPr>
              <w:t> </w:t>
            </w:r>
            <w:r>
              <w:rPr>
                <w:sz w:val="14"/>
              </w:rPr>
              <w:t>planificación</w:t>
            </w:r>
            <w:r>
              <w:rPr>
                <w:spacing w:val="-5"/>
                <w:sz w:val="14"/>
              </w:rPr>
              <w:t> </w:t>
            </w:r>
            <w:r>
              <w:rPr>
                <w:sz w:val="14"/>
              </w:rPr>
              <w:t>ambiental</w:t>
            </w:r>
            <w:r>
              <w:rPr>
                <w:spacing w:val="-2"/>
                <w:sz w:val="14"/>
              </w:rPr>
              <w:t> </w:t>
            </w:r>
            <w:r>
              <w:rPr>
                <w:sz w:val="14"/>
              </w:rPr>
              <w:t>en</w:t>
            </w:r>
            <w:r>
              <w:rPr>
                <w:spacing w:val="-6"/>
                <w:sz w:val="14"/>
              </w:rPr>
              <w:t> </w:t>
            </w:r>
            <w:r>
              <w:rPr>
                <w:sz w:val="14"/>
              </w:rPr>
              <w:t>atención</w:t>
            </w:r>
            <w:r>
              <w:rPr>
                <w:spacing w:val="-5"/>
                <w:sz w:val="14"/>
              </w:rPr>
              <w:t> </w:t>
            </w:r>
            <w:r>
              <w:rPr>
                <w:sz w:val="14"/>
              </w:rPr>
              <w:t>a</w:t>
            </w:r>
            <w:r>
              <w:rPr>
                <w:spacing w:val="-5"/>
                <w:sz w:val="14"/>
              </w:rPr>
              <w:t> </w:t>
            </w:r>
            <w:r>
              <w:rPr>
                <w:sz w:val="14"/>
              </w:rPr>
              <w:t>la</w:t>
            </w:r>
            <w:r>
              <w:rPr>
                <w:spacing w:val="40"/>
                <w:sz w:val="14"/>
              </w:rPr>
              <w:t> </w:t>
            </w:r>
            <w:r>
              <w:rPr>
                <w:sz w:val="14"/>
              </w:rPr>
              <w:t>resolución 2001 de 2016</w:t>
            </w:r>
          </w:p>
        </w:tc>
        <w:tc>
          <w:tcPr>
            <w:tcW w:w="1810" w:type="dxa"/>
          </w:tcPr>
          <w:p>
            <w:pPr>
              <w:pStyle w:val="TableParagraph"/>
              <w:spacing w:before="80"/>
              <w:ind w:left="12" w:right="4"/>
              <w:jc w:val="center"/>
              <w:rPr>
                <w:sz w:val="14"/>
              </w:rPr>
            </w:pPr>
            <w:r>
              <w:rPr>
                <w:sz w:val="14"/>
              </w:rPr>
              <w:t>17</w:t>
            </w:r>
            <w:r>
              <w:rPr>
                <w:spacing w:val="-2"/>
                <w:sz w:val="14"/>
              </w:rPr>
              <w:t> </w:t>
            </w:r>
            <w:r>
              <w:rPr>
                <w:sz w:val="14"/>
              </w:rPr>
              <w:t>de</w:t>
            </w:r>
            <w:r>
              <w:rPr>
                <w:spacing w:val="-2"/>
                <w:sz w:val="14"/>
              </w:rPr>
              <w:t> </w:t>
            </w:r>
            <w:r>
              <w:rPr>
                <w:sz w:val="14"/>
              </w:rPr>
              <w:t>enero</w:t>
            </w:r>
            <w:r>
              <w:rPr>
                <w:spacing w:val="-2"/>
                <w:sz w:val="14"/>
              </w:rPr>
              <w:t> </w:t>
            </w:r>
            <w:r>
              <w:rPr>
                <w:sz w:val="14"/>
              </w:rPr>
              <w:t>de</w:t>
            </w:r>
            <w:r>
              <w:rPr>
                <w:spacing w:val="-1"/>
                <w:sz w:val="14"/>
              </w:rPr>
              <w:t> </w:t>
            </w:r>
            <w:r>
              <w:rPr>
                <w:spacing w:val="-4"/>
                <w:sz w:val="14"/>
              </w:rPr>
              <w:t>2017</w:t>
            </w:r>
          </w:p>
        </w:tc>
      </w:tr>
      <w:tr>
        <w:trPr>
          <w:trHeight w:val="160" w:hRule="atLeast"/>
        </w:trPr>
        <w:tc>
          <w:tcPr>
            <w:tcW w:w="1594" w:type="dxa"/>
          </w:tcPr>
          <w:p>
            <w:pPr>
              <w:pStyle w:val="TableParagraph"/>
              <w:spacing w:line="140" w:lineRule="exact"/>
              <w:ind w:left="115"/>
              <w:rPr>
                <w:sz w:val="14"/>
              </w:rPr>
            </w:pPr>
            <w:r>
              <w:rPr>
                <w:sz w:val="14"/>
              </w:rPr>
              <w:t>Directiva</w:t>
            </w:r>
            <w:r>
              <w:rPr>
                <w:spacing w:val="-7"/>
                <w:sz w:val="14"/>
              </w:rPr>
              <w:t> </w:t>
            </w:r>
            <w:r>
              <w:rPr>
                <w:spacing w:val="-10"/>
                <w:sz w:val="14"/>
              </w:rPr>
              <w:t>5</w:t>
            </w:r>
          </w:p>
        </w:tc>
        <w:tc>
          <w:tcPr>
            <w:tcW w:w="5995" w:type="dxa"/>
          </w:tcPr>
          <w:p>
            <w:pPr>
              <w:pStyle w:val="TableParagraph"/>
              <w:spacing w:line="140" w:lineRule="exact"/>
              <w:ind w:left="114"/>
              <w:rPr>
                <w:sz w:val="14"/>
              </w:rPr>
            </w:pPr>
            <w:r>
              <w:rPr>
                <w:sz w:val="14"/>
              </w:rPr>
              <w:t>Lineamientos</w:t>
            </w:r>
            <w:r>
              <w:rPr>
                <w:spacing w:val="-4"/>
                <w:sz w:val="14"/>
              </w:rPr>
              <w:t> </w:t>
            </w:r>
            <w:r>
              <w:rPr>
                <w:sz w:val="14"/>
              </w:rPr>
              <w:t>para</w:t>
            </w:r>
            <w:r>
              <w:rPr>
                <w:spacing w:val="-4"/>
                <w:sz w:val="14"/>
              </w:rPr>
              <w:t> </w:t>
            </w:r>
            <w:r>
              <w:rPr>
                <w:sz w:val="14"/>
              </w:rPr>
              <w:t>un</w:t>
            </w:r>
            <w:r>
              <w:rPr>
                <w:spacing w:val="-4"/>
                <w:sz w:val="14"/>
              </w:rPr>
              <w:t> </w:t>
            </w:r>
            <w:r>
              <w:rPr>
                <w:sz w:val="14"/>
              </w:rPr>
              <w:t>uso</w:t>
            </w:r>
            <w:r>
              <w:rPr>
                <w:spacing w:val="-4"/>
                <w:sz w:val="14"/>
              </w:rPr>
              <w:t> </w:t>
            </w:r>
            <w:r>
              <w:rPr>
                <w:sz w:val="14"/>
              </w:rPr>
              <w:t>eficiente</w:t>
            </w:r>
            <w:r>
              <w:rPr>
                <w:spacing w:val="-4"/>
                <w:sz w:val="14"/>
              </w:rPr>
              <w:t> </w:t>
            </w:r>
            <w:r>
              <w:rPr>
                <w:sz w:val="14"/>
              </w:rPr>
              <w:t>de</w:t>
            </w:r>
            <w:r>
              <w:rPr>
                <w:spacing w:val="-4"/>
                <w:sz w:val="14"/>
              </w:rPr>
              <w:t> </w:t>
            </w:r>
            <w:r>
              <w:rPr>
                <w:sz w:val="14"/>
              </w:rPr>
              <w:t>los</w:t>
            </w:r>
            <w:r>
              <w:rPr>
                <w:spacing w:val="-3"/>
                <w:sz w:val="14"/>
              </w:rPr>
              <w:t> </w:t>
            </w:r>
            <w:r>
              <w:rPr>
                <w:sz w:val="14"/>
              </w:rPr>
              <w:t>recursos</w:t>
            </w:r>
            <w:r>
              <w:rPr>
                <w:spacing w:val="-4"/>
                <w:sz w:val="14"/>
              </w:rPr>
              <w:t> </w:t>
            </w:r>
            <w:r>
              <w:rPr>
                <w:sz w:val="14"/>
              </w:rPr>
              <w:t>en</w:t>
            </w:r>
            <w:r>
              <w:rPr>
                <w:spacing w:val="-4"/>
                <w:sz w:val="14"/>
              </w:rPr>
              <w:t> </w:t>
            </w:r>
            <w:r>
              <w:rPr>
                <w:sz w:val="14"/>
              </w:rPr>
              <w:t>la</w:t>
            </w:r>
            <w:r>
              <w:rPr>
                <w:spacing w:val="-4"/>
                <w:sz w:val="14"/>
              </w:rPr>
              <w:t> </w:t>
            </w:r>
            <w:r>
              <w:rPr>
                <w:sz w:val="14"/>
              </w:rPr>
              <w:t>Secretaría</w:t>
            </w:r>
            <w:r>
              <w:rPr>
                <w:spacing w:val="-3"/>
                <w:sz w:val="14"/>
              </w:rPr>
              <w:t> </w:t>
            </w:r>
            <w:r>
              <w:rPr>
                <w:sz w:val="14"/>
              </w:rPr>
              <w:t>Distrital</w:t>
            </w:r>
            <w:r>
              <w:rPr>
                <w:spacing w:val="-5"/>
                <w:sz w:val="14"/>
              </w:rPr>
              <w:t> </w:t>
            </w:r>
            <w:r>
              <w:rPr>
                <w:sz w:val="14"/>
              </w:rPr>
              <w:t>de</w:t>
            </w:r>
            <w:r>
              <w:rPr>
                <w:spacing w:val="-3"/>
                <w:sz w:val="14"/>
              </w:rPr>
              <w:t> </w:t>
            </w:r>
            <w:r>
              <w:rPr>
                <w:spacing w:val="-2"/>
                <w:sz w:val="14"/>
              </w:rPr>
              <w:t>Ambiente</w:t>
            </w:r>
          </w:p>
        </w:tc>
        <w:tc>
          <w:tcPr>
            <w:tcW w:w="1810" w:type="dxa"/>
          </w:tcPr>
          <w:p>
            <w:pPr>
              <w:pStyle w:val="TableParagraph"/>
              <w:spacing w:line="140" w:lineRule="exact"/>
              <w:ind w:left="12" w:right="4"/>
              <w:jc w:val="center"/>
              <w:rPr>
                <w:sz w:val="14"/>
              </w:rPr>
            </w:pPr>
            <w:r>
              <w:rPr>
                <w:sz w:val="14"/>
              </w:rPr>
              <w:t>13</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2017</w:t>
            </w:r>
          </w:p>
        </w:tc>
      </w:tr>
      <w:tr>
        <w:trPr>
          <w:trHeight w:val="323" w:hRule="atLeast"/>
        </w:trPr>
        <w:tc>
          <w:tcPr>
            <w:tcW w:w="1594" w:type="dxa"/>
          </w:tcPr>
          <w:p>
            <w:pPr>
              <w:pStyle w:val="TableParagraph"/>
              <w:spacing w:line="160" w:lineRule="atLeast"/>
              <w:ind w:left="115" w:right="121"/>
              <w:rPr>
                <w:sz w:val="14"/>
              </w:rPr>
            </w:pPr>
            <w:r>
              <w:rPr>
                <w:sz w:val="14"/>
              </w:rPr>
              <w:t>Directiva</w:t>
            </w:r>
            <w:r>
              <w:rPr>
                <w:spacing w:val="-9"/>
                <w:sz w:val="14"/>
              </w:rPr>
              <w:t> </w:t>
            </w:r>
            <w:r>
              <w:rPr>
                <w:sz w:val="14"/>
              </w:rPr>
              <w:t>No.</w:t>
            </w:r>
            <w:r>
              <w:rPr>
                <w:spacing w:val="-9"/>
                <w:sz w:val="14"/>
              </w:rPr>
              <w:t> </w:t>
            </w:r>
            <w:r>
              <w:rPr>
                <w:sz w:val="14"/>
              </w:rPr>
              <w:t>001</w:t>
            </w:r>
            <w:r>
              <w:rPr>
                <w:spacing w:val="-9"/>
                <w:sz w:val="14"/>
              </w:rPr>
              <w:t> </w:t>
            </w:r>
            <w:r>
              <w:rPr>
                <w:sz w:val="14"/>
              </w:rPr>
              <w:t>de</w:t>
            </w:r>
            <w:r>
              <w:rPr>
                <w:spacing w:val="40"/>
                <w:sz w:val="14"/>
              </w:rPr>
              <w:t> </w:t>
            </w:r>
            <w:r>
              <w:rPr>
                <w:spacing w:val="-4"/>
                <w:sz w:val="14"/>
              </w:rPr>
              <w:t>2019</w:t>
            </w:r>
          </w:p>
        </w:tc>
        <w:tc>
          <w:tcPr>
            <w:tcW w:w="5995" w:type="dxa"/>
          </w:tcPr>
          <w:p>
            <w:pPr>
              <w:pStyle w:val="TableParagraph"/>
              <w:spacing w:line="160" w:lineRule="atLeast"/>
              <w:ind w:left="114" w:right="208"/>
              <w:rPr>
                <w:sz w:val="14"/>
              </w:rPr>
            </w:pPr>
            <w:r>
              <w:rPr>
                <w:sz w:val="14"/>
              </w:rPr>
              <w:t>Lineamientos</w:t>
            </w:r>
            <w:r>
              <w:rPr>
                <w:spacing w:val="-3"/>
                <w:sz w:val="14"/>
              </w:rPr>
              <w:t> </w:t>
            </w:r>
            <w:r>
              <w:rPr>
                <w:sz w:val="14"/>
              </w:rPr>
              <w:t>sobre</w:t>
            </w:r>
            <w:r>
              <w:rPr>
                <w:spacing w:val="-3"/>
                <w:sz w:val="14"/>
              </w:rPr>
              <w:t> </w:t>
            </w:r>
            <w:r>
              <w:rPr>
                <w:sz w:val="14"/>
              </w:rPr>
              <w:t>el</w:t>
            </w:r>
            <w:r>
              <w:rPr>
                <w:spacing w:val="-4"/>
                <w:sz w:val="14"/>
              </w:rPr>
              <w:t> </w:t>
            </w:r>
            <w:r>
              <w:rPr>
                <w:sz w:val="14"/>
              </w:rPr>
              <w:t>permiso</w:t>
            </w:r>
            <w:r>
              <w:rPr>
                <w:spacing w:val="-4"/>
                <w:sz w:val="14"/>
              </w:rPr>
              <w:t> </w:t>
            </w:r>
            <w:r>
              <w:rPr>
                <w:sz w:val="14"/>
              </w:rPr>
              <w:t>de</w:t>
            </w:r>
            <w:r>
              <w:rPr>
                <w:spacing w:val="-3"/>
                <w:sz w:val="14"/>
              </w:rPr>
              <w:t> </w:t>
            </w:r>
            <w:r>
              <w:rPr>
                <w:sz w:val="14"/>
              </w:rPr>
              <w:t>vertimientos</w:t>
            </w:r>
            <w:r>
              <w:rPr>
                <w:spacing w:val="-3"/>
                <w:sz w:val="14"/>
              </w:rPr>
              <w:t> </w:t>
            </w:r>
            <w:r>
              <w:rPr>
                <w:sz w:val="14"/>
              </w:rPr>
              <w:t>a</w:t>
            </w:r>
            <w:r>
              <w:rPr>
                <w:spacing w:val="-3"/>
                <w:sz w:val="14"/>
              </w:rPr>
              <w:t> </w:t>
            </w:r>
            <w:r>
              <w:rPr>
                <w:sz w:val="14"/>
              </w:rPr>
              <w:t>alcantarillado</w:t>
            </w:r>
            <w:r>
              <w:rPr>
                <w:spacing w:val="-3"/>
                <w:sz w:val="14"/>
              </w:rPr>
              <w:t> </w:t>
            </w:r>
            <w:r>
              <w:rPr>
                <w:sz w:val="14"/>
              </w:rPr>
              <w:t>y</w:t>
            </w:r>
            <w:r>
              <w:rPr>
                <w:spacing w:val="-4"/>
                <w:sz w:val="14"/>
              </w:rPr>
              <w:t> </w:t>
            </w:r>
            <w:r>
              <w:rPr>
                <w:sz w:val="14"/>
              </w:rPr>
              <w:t>su</w:t>
            </w:r>
            <w:r>
              <w:rPr>
                <w:spacing w:val="-4"/>
                <w:sz w:val="14"/>
              </w:rPr>
              <w:t> </w:t>
            </w:r>
            <w:r>
              <w:rPr>
                <w:sz w:val="14"/>
              </w:rPr>
              <w:t>vigencia</w:t>
            </w:r>
            <w:r>
              <w:rPr>
                <w:spacing w:val="-3"/>
                <w:sz w:val="14"/>
              </w:rPr>
              <w:t> </w:t>
            </w:r>
            <w:r>
              <w:rPr>
                <w:sz w:val="14"/>
              </w:rPr>
              <w:t>con</w:t>
            </w:r>
            <w:r>
              <w:rPr>
                <w:spacing w:val="-4"/>
                <w:sz w:val="14"/>
              </w:rPr>
              <w:t> </w:t>
            </w:r>
            <w:r>
              <w:rPr>
                <w:sz w:val="14"/>
              </w:rPr>
              <w:t>relación</w:t>
            </w:r>
            <w:r>
              <w:rPr>
                <w:spacing w:val="-4"/>
                <w:sz w:val="14"/>
              </w:rPr>
              <w:t> </w:t>
            </w:r>
            <w:r>
              <w:rPr>
                <w:sz w:val="14"/>
              </w:rPr>
              <w:t>a</w:t>
            </w:r>
            <w:r>
              <w:rPr>
                <w:spacing w:val="-3"/>
                <w:sz w:val="14"/>
              </w:rPr>
              <w:t> </w:t>
            </w:r>
            <w:r>
              <w:rPr>
                <w:sz w:val="14"/>
              </w:rPr>
              <w:t>la</w:t>
            </w:r>
            <w:r>
              <w:rPr>
                <w:spacing w:val="-3"/>
                <w:sz w:val="14"/>
              </w:rPr>
              <w:t> </w:t>
            </w:r>
            <w:r>
              <w:rPr>
                <w:sz w:val="14"/>
              </w:rPr>
              <w:t>Ley</w:t>
            </w:r>
            <w:r>
              <w:rPr>
                <w:spacing w:val="40"/>
                <w:sz w:val="14"/>
              </w:rPr>
              <w:t> </w:t>
            </w:r>
            <w:r>
              <w:rPr>
                <w:sz w:val="14"/>
              </w:rPr>
              <w:t>1955 de 2019 contentiva del plan de desarrollo 2014 a 2018</w:t>
            </w:r>
          </w:p>
        </w:tc>
        <w:tc>
          <w:tcPr>
            <w:tcW w:w="1810" w:type="dxa"/>
          </w:tcPr>
          <w:p>
            <w:pPr>
              <w:pStyle w:val="TableParagraph"/>
              <w:spacing w:before="80"/>
              <w:ind w:left="12" w:right="4"/>
              <w:jc w:val="center"/>
              <w:rPr>
                <w:sz w:val="14"/>
              </w:rPr>
            </w:pPr>
            <w:r>
              <w:rPr>
                <w:sz w:val="14"/>
              </w:rPr>
              <w:t>11</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2019</w:t>
            </w:r>
          </w:p>
        </w:tc>
      </w:tr>
      <w:tr>
        <w:trPr>
          <w:trHeight w:val="321" w:hRule="atLeast"/>
        </w:trPr>
        <w:tc>
          <w:tcPr>
            <w:tcW w:w="1594" w:type="dxa"/>
          </w:tcPr>
          <w:p>
            <w:pPr>
              <w:pStyle w:val="TableParagraph"/>
              <w:spacing w:line="160" w:lineRule="exact"/>
              <w:ind w:left="115" w:right="121"/>
              <w:rPr>
                <w:sz w:val="14"/>
              </w:rPr>
            </w:pPr>
            <w:r>
              <w:rPr>
                <w:spacing w:val="-2"/>
                <w:sz w:val="14"/>
              </w:rPr>
              <w:t>Documento</w:t>
            </w:r>
            <w:r>
              <w:rPr>
                <w:spacing w:val="-7"/>
                <w:sz w:val="14"/>
              </w:rPr>
              <w:t> </w:t>
            </w:r>
            <w:r>
              <w:rPr>
                <w:spacing w:val="-2"/>
                <w:sz w:val="14"/>
              </w:rPr>
              <w:t>CONPES</w:t>
            </w:r>
            <w:r>
              <w:rPr>
                <w:spacing w:val="40"/>
                <w:sz w:val="14"/>
              </w:rPr>
              <w:t> </w:t>
            </w:r>
            <w:r>
              <w:rPr>
                <w:spacing w:val="-4"/>
                <w:sz w:val="14"/>
              </w:rPr>
              <w:t>3868</w:t>
            </w:r>
          </w:p>
        </w:tc>
        <w:tc>
          <w:tcPr>
            <w:tcW w:w="5995" w:type="dxa"/>
          </w:tcPr>
          <w:p>
            <w:pPr>
              <w:pStyle w:val="TableParagraph"/>
              <w:spacing w:before="80"/>
              <w:ind w:left="114"/>
              <w:rPr>
                <w:sz w:val="14"/>
              </w:rPr>
            </w:pPr>
            <w:r>
              <w:rPr>
                <w:sz w:val="14"/>
              </w:rPr>
              <w:t>Política</w:t>
            </w:r>
            <w:r>
              <w:rPr>
                <w:spacing w:val="-3"/>
                <w:sz w:val="14"/>
              </w:rPr>
              <w:t> </w:t>
            </w:r>
            <w:r>
              <w:rPr>
                <w:sz w:val="14"/>
              </w:rPr>
              <w:t>de</w:t>
            </w:r>
            <w:r>
              <w:rPr>
                <w:spacing w:val="-4"/>
                <w:sz w:val="14"/>
              </w:rPr>
              <w:t> </w:t>
            </w:r>
            <w:r>
              <w:rPr>
                <w:sz w:val="14"/>
              </w:rPr>
              <w:t>gestión</w:t>
            </w:r>
            <w:r>
              <w:rPr>
                <w:spacing w:val="-3"/>
                <w:sz w:val="14"/>
              </w:rPr>
              <w:t> </w:t>
            </w:r>
            <w:r>
              <w:rPr>
                <w:sz w:val="14"/>
              </w:rPr>
              <w:t>del</w:t>
            </w:r>
            <w:r>
              <w:rPr>
                <w:spacing w:val="-4"/>
                <w:sz w:val="14"/>
              </w:rPr>
              <w:t> </w:t>
            </w:r>
            <w:r>
              <w:rPr>
                <w:sz w:val="14"/>
              </w:rPr>
              <w:t>riesgo</w:t>
            </w:r>
            <w:r>
              <w:rPr>
                <w:spacing w:val="-4"/>
                <w:sz w:val="14"/>
              </w:rPr>
              <w:t> </w:t>
            </w:r>
            <w:r>
              <w:rPr>
                <w:sz w:val="14"/>
              </w:rPr>
              <w:t>asociado</w:t>
            </w:r>
            <w:r>
              <w:rPr>
                <w:spacing w:val="-3"/>
                <w:sz w:val="14"/>
              </w:rPr>
              <w:t> </w:t>
            </w:r>
            <w:r>
              <w:rPr>
                <w:sz w:val="14"/>
              </w:rPr>
              <w:t>al</w:t>
            </w:r>
            <w:r>
              <w:rPr>
                <w:spacing w:val="-4"/>
                <w:sz w:val="14"/>
              </w:rPr>
              <w:t> </w:t>
            </w:r>
            <w:r>
              <w:rPr>
                <w:sz w:val="14"/>
              </w:rPr>
              <w:t>uso</w:t>
            </w:r>
            <w:r>
              <w:rPr>
                <w:spacing w:val="-4"/>
                <w:sz w:val="14"/>
              </w:rPr>
              <w:t> </w:t>
            </w:r>
            <w:r>
              <w:rPr>
                <w:sz w:val="14"/>
              </w:rPr>
              <w:t>de</w:t>
            </w:r>
            <w:r>
              <w:rPr>
                <w:spacing w:val="-3"/>
                <w:sz w:val="14"/>
              </w:rPr>
              <w:t> </w:t>
            </w:r>
            <w:r>
              <w:rPr>
                <w:sz w:val="14"/>
              </w:rPr>
              <w:t>sustancias</w:t>
            </w:r>
            <w:r>
              <w:rPr>
                <w:spacing w:val="-2"/>
                <w:sz w:val="14"/>
              </w:rPr>
              <w:t> químicas</w:t>
            </w:r>
          </w:p>
        </w:tc>
        <w:tc>
          <w:tcPr>
            <w:tcW w:w="1810" w:type="dxa"/>
          </w:tcPr>
          <w:p>
            <w:pPr>
              <w:pStyle w:val="TableParagraph"/>
              <w:spacing w:before="80"/>
              <w:ind w:left="12" w:right="4"/>
              <w:jc w:val="center"/>
              <w:rPr>
                <w:sz w:val="14"/>
              </w:rPr>
            </w:pPr>
            <w:r>
              <w:rPr>
                <w:sz w:val="14"/>
              </w:rPr>
              <w:t>5</w:t>
            </w:r>
            <w:r>
              <w:rPr>
                <w:spacing w:val="-3"/>
                <w:sz w:val="14"/>
              </w:rPr>
              <w:t> </w:t>
            </w:r>
            <w:r>
              <w:rPr>
                <w:sz w:val="14"/>
              </w:rPr>
              <w:t>de</w:t>
            </w:r>
            <w:r>
              <w:rPr>
                <w:spacing w:val="-1"/>
                <w:sz w:val="14"/>
              </w:rPr>
              <w:t> </w:t>
            </w:r>
            <w:r>
              <w:rPr>
                <w:sz w:val="14"/>
              </w:rPr>
              <w:t>octubre</w:t>
            </w:r>
            <w:r>
              <w:rPr>
                <w:spacing w:val="-2"/>
                <w:sz w:val="14"/>
              </w:rPr>
              <w:t> </w:t>
            </w:r>
            <w:r>
              <w:rPr>
                <w:sz w:val="14"/>
              </w:rPr>
              <w:t>de</w:t>
            </w:r>
            <w:r>
              <w:rPr>
                <w:spacing w:val="-1"/>
                <w:sz w:val="14"/>
              </w:rPr>
              <w:t> </w:t>
            </w:r>
            <w:r>
              <w:rPr>
                <w:spacing w:val="-4"/>
                <w:sz w:val="14"/>
              </w:rPr>
              <w:t>2016</w:t>
            </w:r>
          </w:p>
        </w:tc>
      </w:tr>
      <w:tr>
        <w:trPr>
          <w:trHeight w:val="160" w:hRule="atLeast"/>
        </w:trPr>
        <w:tc>
          <w:tcPr>
            <w:tcW w:w="1594" w:type="dxa"/>
          </w:tcPr>
          <w:p>
            <w:pPr>
              <w:pStyle w:val="TableParagraph"/>
              <w:spacing w:line="140" w:lineRule="exact"/>
              <w:ind w:left="115"/>
              <w:rPr>
                <w:sz w:val="14"/>
              </w:rPr>
            </w:pPr>
            <w:r>
              <w:rPr>
                <w:sz w:val="14"/>
              </w:rPr>
              <w:t>Ley</w:t>
            </w:r>
            <w:r>
              <w:rPr>
                <w:spacing w:val="-5"/>
                <w:sz w:val="14"/>
              </w:rPr>
              <w:t> 09</w:t>
            </w:r>
          </w:p>
        </w:tc>
        <w:tc>
          <w:tcPr>
            <w:tcW w:w="5995" w:type="dxa"/>
          </w:tcPr>
          <w:p>
            <w:pPr>
              <w:pStyle w:val="TableParagraph"/>
              <w:spacing w:line="140" w:lineRule="exact"/>
              <w:ind w:left="114"/>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dictan</w:t>
            </w:r>
            <w:r>
              <w:rPr>
                <w:spacing w:val="-2"/>
                <w:sz w:val="14"/>
              </w:rPr>
              <w:t> </w:t>
            </w:r>
            <w:r>
              <w:rPr>
                <w:sz w:val="14"/>
              </w:rPr>
              <w:t>medidas</w:t>
            </w:r>
            <w:r>
              <w:rPr>
                <w:spacing w:val="-2"/>
                <w:sz w:val="14"/>
              </w:rPr>
              <w:t> sanitarias.</w:t>
            </w:r>
          </w:p>
        </w:tc>
        <w:tc>
          <w:tcPr>
            <w:tcW w:w="1810" w:type="dxa"/>
          </w:tcPr>
          <w:p>
            <w:pPr>
              <w:pStyle w:val="TableParagraph"/>
              <w:spacing w:line="140" w:lineRule="exact"/>
              <w:ind w:left="12" w:right="4"/>
              <w:jc w:val="center"/>
              <w:rPr>
                <w:sz w:val="14"/>
              </w:rPr>
            </w:pPr>
            <w:r>
              <w:rPr>
                <w:sz w:val="14"/>
              </w:rPr>
              <w:t>24</w:t>
            </w:r>
            <w:r>
              <w:rPr>
                <w:spacing w:val="-2"/>
                <w:sz w:val="14"/>
              </w:rPr>
              <w:t> </w:t>
            </w:r>
            <w:r>
              <w:rPr>
                <w:sz w:val="14"/>
              </w:rPr>
              <w:t>de</w:t>
            </w:r>
            <w:r>
              <w:rPr>
                <w:spacing w:val="-2"/>
                <w:sz w:val="14"/>
              </w:rPr>
              <w:t> </w:t>
            </w:r>
            <w:r>
              <w:rPr>
                <w:sz w:val="14"/>
              </w:rPr>
              <w:t>enero</w:t>
            </w:r>
            <w:r>
              <w:rPr>
                <w:spacing w:val="-2"/>
                <w:sz w:val="14"/>
              </w:rPr>
              <w:t> </w:t>
            </w:r>
            <w:r>
              <w:rPr>
                <w:sz w:val="14"/>
              </w:rPr>
              <w:t>de</w:t>
            </w:r>
            <w:r>
              <w:rPr>
                <w:spacing w:val="-1"/>
                <w:sz w:val="14"/>
              </w:rPr>
              <w:t> </w:t>
            </w:r>
            <w:r>
              <w:rPr>
                <w:spacing w:val="-4"/>
                <w:sz w:val="14"/>
              </w:rPr>
              <w:t>1979</w:t>
            </w:r>
          </w:p>
        </w:tc>
      </w:tr>
      <w:tr>
        <w:trPr>
          <w:trHeight w:val="323" w:hRule="atLeast"/>
        </w:trPr>
        <w:tc>
          <w:tcPr>
            <w:tcW w:w="1594" w:type="dxa"/>
          </w:tcPr>
          <w:p>
            <w:pPr>
              <w:pStyle w:val="TableParagraph"/>
              <w:spacing w:before="80"/>
              <w:ind w:left="115"/>
              <w:rPr>
                <w:sz w:val="14"/>
              </w:rPr>
            </w:pPr>
            <w:r>
              <w:rPr>
                <w:sz w:val="14"/>
              </w:rPr>
              <w:t>Ley</w:t>
            </w:r>
            <w:r>
              <w:rPr>
                <w:spacing w:val="-5"/>
                <w:sz w:val="14"/>
              </w:rPr>
              <w:t> </w:t>
            </w:r>
            <w:r>
              <w:rPr>
                <w:spacing w:val="-4"/>
                <w:sz w:val="14"/>
              </w:rPr>
              <w:t>1252</w:t>
            </w:r>
          </w:p>
        </w:tc>
        <w:tc>
          <w:tcPr>
            <w:tcW w:w="5995" w:type="dxa"/>
          </w:tcPr>
          <w:p>
            <w:pPr>
              <w:pStyle w:val="TableParagraph"/>
              <w:spacing w:line="160" w:lineRule="atLeas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dictan</w:t>
            </w:r>
            <w:r>
              <w:rPr>
                <w:spacing w:val="-4"/>
                <w:sz w:val="14"/>
              </w:rPr>
              <w:t> </w:t>
            </w:r>
            <w:r>
              <w:rPr>
                <w:sz w:val="14"/>
              </w:rPr>
              <w:t>normas</w:t>
            </w:r>
            <w:r>
              <w:rPr>
                <w:spacing w:val="-2"/>
                <w:sz w:val="14"/>
              </w:rPr>
              <w:t> </w:t>
            </w:r>
            <w:r>
              <w:rPr>
                <w:sz w:val="14"/>
              </w:rPr>
              <w:t>prohibitivas</w:t>
            </w:r>
            <w:r>
              <w:rPr>
                <w:spacing w:val="-2"/>
                <w:sz w:val="14"/>
              </w:rPr>
              <w:t> </w:t>
            </w:r>
            <w:r>
              <w:rPr>
                <w:sz w:val="14"/>
              </w:rPr>
              <w:t>en</w:t>
            </w:r>
            <w:r>
              <w:rPr>
                <w:spacing w:val="-4"/>
                <w:sz w:val="14"/>
              </w:rPr>
              <w:t> </w:t>
            </w:r>
            <w:r>
              <w:rPr>
                <w:sz w:val="14"/>
              </w:rPr>
              <w:t>materia</w:t>
            </w:r>
            <w:r>
              <w:rPr>
                <w:spacing w:val="-3"/>
                <w:sz w:val="14"/>
              </w:rPr>
              <w:t> </w:t>
            </w:r>
            <w:r>
              <w:rPr>
                <w:sz w:val="14"/>
              </w:rPr>
              <w:t>ambiental,</w:t>
            </w:r>
            <w:r>
              <w:rPr>
                <w:spacing w:val="-2"/>
                <w:sz w:val="14"/>
              </w:rPr>
              <w:t> </w:t>
            </w:r>
            <w:r>
              <w:rPr>
                <w:sz w:val="14"/>
              </w:rPr>
              <w:t>referentes</w:t>
            </w:r>
            <w:r>
              <w:rPr>
                <w:spacing w:val="-2"/>
                <w:sz w:val="14"/>
              </w:rPr>
              <w:t> </w:t>
            </w:r>
            <w:r>
              <w:rPr>
                <w:sz w:val="14"/>
              </w:rPr>
              <w:t>a</w:t>
            </w:r>
            <w:r>
              <w:rPr>
                <w:spacing w:val="-3"/>
                <w:sz w:val="14"/>
              </w:rPr>
              <w:t> </w:t>
            </w:r>
            <w:r>
              <w:rPr>
                <w:sz w:val="14"/>
              </w:rPr>
              <w:t>los</w:t>
            </w:r>
            <w:r>
              <w:rPr>
                <w:spacing w:val="-3"/>
                <w:sz w:val="14"/>
              </w:rPr>
              <w:t> </w:t>
            </w:r>
            <w:r>
              <w:rPr>
                <w:sz w:val="14"/>
              </w:rPr>
              <w:t>residuos</w:t>
            </w:r>
            <w:r>
              <w:rPr>
                <w:spacing w:val="-3"/>
                <w:sz w:val="14"/>
              </w:rPr>
              <w:t> </w:t>
            </w:r>
            <w:r>
              <w:rPr>
                <w:sz w:val="14"/>
              </w:rPr>
              <w:t>y</w:t>
            </w:r>
            <w:r>
              <w:rPr>
                <w:spacing w:val="-4"/>
                <w:sz w:val="14"/>
              </w:rPr>
              <w:t> </w:t>
            </w:r>
            <w:r>
              <w:rPr>
                <w:sz w:val="14"/>
              </w:rPr>
              <w:t>desechos</w:t>
            </w:r>
            <w:r>
              <w:rPr>
                <w:spacing w:val="40"/>
                <w:sz w:val="14"/>
              </w:rPr>
              <w:t> </w:t>
            </w:r>
            <w:r>
              <w:rPr>
                <w:sz w:val="14"/>
              </w:rPr>
              <w:t>peligrosos y se dictan otras disposiciones</w:t>
            </w:r>
          </w:p>
        </w:tc>
        <w:tc>
          <w:tcPr>
            <w:tcW w:w="1810" w:type="dxa"/>
          </w:tcPr>
          <w:p>
            <w:pPr>
              <w:pStyle w:val="TableParagraph"/>
              <w:spacing w:before="80"/>
              <w:ind w:left="12" w:right="6"/>
              <w:jc w:val="center"/>
              <w:rPr>
                <w:sz w:val="14"/>
              </w:rPr>
            </w:pPr>
            <w:r>
              <w:rPr>
                <w:sz w:val="14"/>
              </w:rPr>
              <w:t>27</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2008</w:t>
            </w:r>
          </w:p>
        </w:tc>
      </w:tr>
      <w:tr>
        <w:trPr>
          <w:trHeight w:val="160" w:hRule="atLeast"/>
        </w:trPr>
        <w:tc>
          <w:tcPr>
            <w:tcW w:w="1594" w:type="dxa"/>
          </w:tcPr>
          <w:p>
            <w:pPr>
              <w:pStyle w:val="TableParagraph"/>
              <w:spacing w:line="140" w:lineRule="exact"/>
              <w:ind w:left="115"/>
              <w:rPr>
                <w:sz w:val="14"/>
              </w:rPr>
            </w:pPr>
            <w:r>
              <w:rPr>
                <w:sz w:val="14"/>
              </w:rPr>
              <w:t>Ley</w:t>
            </w:r>
            <w:r>
              <w:rPr>
                <w:spacing w:val="-5"/>
                <w:sz w:val="14"/>
              </w:rPr>
              <w:t> </w:t>
            </w:r>
            <w:r>
              <w:rPr>
                <w:spacing w:val="-4"/>
                <w:sz w:val="14"/>
              </w:rPr>
              <w:t>1333</w:t>
            </w:r>
          </w:p>
        </w:tc>
        <w:tc>
          <w:tcPr>
            <w:tcW w:w="5995" w:type="dxa"/>
          </w:tcPr>
          <w:p>
            <w:pPr>
              <w:pStyle w:val="TableParagraph"/>
              <w:spacing w:line="140" w:lineRule="exact"/>
              <w:ind w:left="114"/>
              <w:rPr>
                <w:sz w:val="14"/>
              </w:rPr>
            </w:pPr>
            <w:r>
              <w:rPr>
                <w:sz w:val="14"/>
              </w:rPr>
              <w:t>Por</w:t>
            </w:r>
            <w:r>
              <w:rPr>
                <w:spacing w:val="-4"/>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w:t>
            </w:r>
            <w:r>
              <w:rPr>
                <w:spacing w:val="-5"/>
                <w:sz w:val="14"/>
              </w:rPr>
              <w:t> </w:t>
            </w:r>
            <w:r>
              <w:rPr>
                <w:sz w:val="14"/>
              </w:rPr>
              <w:t>el</w:t>
            </w:r>
            <w:r>
              <w:rPr>
                <w:spacing w:val="-4"/>
                <w:sz w:val="14"/>
              </w:rPr>
              <w:t> </w:t>
            </w:r>
            <w:r>
              <w:rPr>
                <w:sz w:val="14"/>
              </w:rPr>
              <w:t>procedimiento</w:t>
            </w:r>
            <w:r>
              <w:rPr>
                <w:spacing w:val="-4"/>
                <w:sz w:val="14"/>
              </w:rPr>
              <w:t> </w:t>
            </w:r>
            <w:r>
              <w:rPr>
                <w:sz w:val="14"/>
              </w:rPr>
              <w:t>sancionatorio</w:t>
            </w:r>
            <w:r>
              <w:rPr>
                <w:spacing w:val="-3"/>
                <w:sz w:val="14"/>
              </w:rPr>
              <w:t> </w:t>
            </w:r>
            <w:r>
              <w:rPr>
                <w:sz w:val="14"/>
              </w:rPr>
              <w:t>ambiental</w:t>
            </w:r>
            <w:r>
              <w:rPr>
                <w:spacing w:val="-4"/>
                <w:sz w:val="14"/>
              </w:rPr>
              <w:t> </w:t>
            </w:r>
            <w:r>
              <w:rPr>
                <w:sz w:val="14"/>
              </w:rPr>
              <w:t>y</w:t>
            </w:r>
            <w:r>
              <w:rPr>
                <w:spacing w:val="-3"/>
                <w:sz w:val="14"/>
              </w:rPr>
              <w:t> </w:t>
            </w:r>
            <w:r>
              <w:rPr>
                <w:sz w:val="14"/>
              </w:rPr>
              <w:t>se</w:t>
            </w:r>
            <w:r>
              <w:rPr>
                <w:spacing w:val="-3"/>
                <w:sz w:val="14"/>
              </w:rPr>
              <w:t> </w:t>
            </w:r>
            <w:r>
              <w:rPr>
                <w:sz w:val="14"/>
              </w:rPr>
              <w:t>dictan</w:t>
            </w:r>
            <w:r>
              <w:rPr>
                <w:spacing w:val="-4"/>
                <w:sz w:val="14"/>
              </w:rPr>
              <w:t> </w:t>
            </w:r>
            <w:r>
              <w:rPr>
                <w:sz w:val="14"/>
              </w:rPr>
              <w:t>otras</w:t>
            </w:r>
            <w:r>
              <w:rPr>
                <w:spacing w:val="-2"/>
                <w:sz w:val="14"/>
              </w:rPr>
              <w:t> disposiciones.</w:t>
            </w:r>
          </w:p>
        </w:tc>
        <w:tc>
          <w:tcPr>
            <w:tcW w:w="1810" w:type="dxa"/>
          </w:tcPr>
          <w:p>
            <w:pPr>
              <w:pStyle w:val="TableParagraph"/>
              <w:spacing w:line="140" w:lineRule="exact"/>
              <w:ind w:left="12" w:right="6"/>
              <w:jc w:val="center"/>
              <w:rPr>
                <w:sz w:val="14"/>
              </w:rPr>
            </w:pPr>
            <w:r>
              <w:rPr>
                <w:sz w:val="14"/>
              </w:rPr>
              <w:t>21</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2009</w:t>
            </w:r>
          </w:p>
        </w:tc>
      </w:tr>
      <w:tr>
        <w:trPr>
          <w:trHeight w:val="160" w:hRule="atLeast"/>
        </w:trPr>
        <w:tc>
          <w:tcPr>
            <w:tcW w:w="1594" w:type="dxa"/>
          </w:tcPr>
          <w:p>
            <w:pPr>
              <w:pStyle w:val="TableParagraph"/>
              <w:spacing w:line="140" w:lineRule="exact"/>
              <w:ind w:left="115"/>
              <w:rPr>
                <w:sz w:val="14"/>
              </w:rPr>
            </w:pPr>
            <w:r>
              <w:rPr>
                <w:sz w:val="14"/>
              </w:rPr>
              <w:t>Ley</w:t>
            </w:r>
            <w:r>
              <w:rPr>
                <w:spacing w:val="-5"/>
                <w:sz w:val="14"/>
              </w:rPr>
              <w:t> </w:t>
            </w:r>
            <w:r>
              <w:rPr>
                <w:spacing w:val="-4"/>
                <w:sz w:val="14"/>
              </w:rPr>
              <w:t>1437</w:t>
            </w:r>
          </w:p>
        </w:tc>
        <w:tc>
          <w:tcPr>
            <w:tcW w:w="5995" w:type="dxa"/>
          </w:tcPr>
          <w:p>
            <w:pPr>
              <w:pStyle w:val="TableParagraph"/>
              <w:spacing w:line="140" w:lineRule="exact"/>
              <w:ind w:left="114"/>
              <w:rPr>
                <w:sz w:val="14"/>
              </w:rPr>
            </w:pPr>
            <w:r>
              <w:rPr>
                <w:sz w:val="14"/>
              </w:rPr>
              <w:t>Por</w:t>
            </w:r>
            <w:r>
              <w:rPr>
                <w:spacing w:val="-4"/>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expide</w:t>
            </w:r>
            <w:r>
              <w:rPr>
                <w:spacing w:val="-3"/>
                <w:sz w:val="14"/>
              </w:rPr>
              <w:t> </w:t>
            </w:r>
            <w:r>
              <w:rPr>
                <w:sz w:val="14"/>
              </w:rPr>
              <w:t>el</w:t>
            </w:r>
            <w:r>
              <w:rPr>
                <w:spacing w:val="-4"/>
                <w:sz w:val="14"/>
              </w:rPr>
              <w:t> </w:t>
            </w:r>
            <w:r>
              <w:rPr>
                <w:sz w:val="14"/>
              </w:rPr>
              <w:t>Código</w:t>
            </w:r>
            <w:r>
              <w:rPr>
                <w:spacing w:val="-3"/>
                <w:sz w:val="14"/>
              </w:rPr>
              <w:t> </w:t>
            </w:r>
            <w:r>
              <w:rPr>
                <w:sz w:val="14"/>
              </w:rPr>
              <w:t>de</w:t>
            </w:r>
            <w:r>
              <w:rPr>
                <w:spacing w:val="-3"/>
                <w:sz w:val="14"/>
              </w:rPr>
              <w:t> </w:t>
            </w:r>
            <w:r>
              <w:rPr>
                <w:sz w:val="14"/>
              </w:rPr>
              <w:t>Procedimiento</w:t>
            </w:r>
            <w:r>
              <w:rPr>
                <w:spacing w:val="-4"/>
                <w:sz w:val="14"/>
              </w:rPr>
              <w:t> </w:t>
            </w:r>
            <w:r>
              <w:rPr>
                <w:sz w:val="14"/>
              </w:rPr>
              <w:t>Administrativo</w:t>
            </w:r>
            <w:r>
              <w:rPr>
                <w:spacing w:val="-3"/>
                <w:sz w:val="14"/>
              </w:rPr>
              <w:t> </w:t>
            </w:r>
            <w:r>
              <w:rPr>
                <w:sz w:val="14"/>
              </w:rPr>
              <w:t>y</w:t>
            </w:r>
            <w:r>
              <w:rPr>
                <w:spacing w:val="-4"/>
                <w:sz w:val="14"/>
              </w:rPr>
              <w:t> </w:t>
            </w:r>
            <w:r>
              <w:rPr>
                <w:sz w:val="14"/>
              </w:rPr>
              <w:t>de</w:t>
            </w:r>
            <w:r>
              <w:rPr>
                <w:spacing w:val="-3"/>
                <w:sz w:val="14"/>
              </w:rPr>
              <w:t> </w:t>
            </w:r>
            <w:r>
              <w:rPr>
                <w:sz w:val="14"/>
              </w:rPr>
              <w:t>lo</w:t>
            </w:r>
            <w:r>
              <w:rPr>
                <w:spacing w:val="-3"/>
                <w:sz w:val="14"/>
              </w:rPr>
              <w:t> </w:t>
            </w:r>
            <w:r>
              <w:rPr>
                <w:sz w:val="14"/>
              </w:rPr>
              <w:t>Contencioso</w:t>
            </w:r>
            <w:r>
              <w:rPr>
                <w:spacing w:val="-4"/>
                <w:sz w:val="14"/>
              </w:rPr>
              <w:t> </w:t>
            </w:r>
            <w:r>
              <w:rPr>
                <w:spacing w:val="-2"/>
                <w:sz w:val="14"/>
              </w:rPr>
              <w:t>Administrativo</w:t>
            </w:r>
          </w:p>
        </w:tc>
        <w:tc>
          <w:tcPr>
            <w:tcW w:w="1810" w:type="dxa"/>
          </w:tcPr>
          <w:p>
            <w:pPr>
              <w:pStyle w:val="TableParagraph"/>
              <w:spacing w:line="140" w:lineRule="exact"/>
              <w:ind w:left="12" w:right="4"/>
              <w:jc w:val="center"/>
              <w:rPr>
                <w:sz w:val="14"/>
              </w:rPr>
            </w:pPr>
            <w:r>
              <w:rPr>
                <w:sz w:val="14"/>
              </w:rPr>
              <w:t>18</w:t>
            </w:r>
            <w:r>
              <w:rPr>
                <w:spacing w:val="-2"/>
                <w:sz w:val="14"/>
              </w:rPr>
              <w:t> </w:t>
            </w:r>
            <w:r>
              <w:rPr>
                <w:sz w:val="14"/>
              </w:rPr>
              <w:t>de</w:t>
            </w:r>
            <w:r>
              <w:rPr>
                <w:spacing w:val="-2"/>
                <w:sz w:val="14"/>
              </w:rPr>
              <w:t> </w:t>
            </w:r>
            <w:r>
              <w:rPr>
                <w:sz w:val="14"/>
              </w:rPr>
              <w:t>enero</w:t>
            </w:r>
            <w:r>
              <w:rPr>
                <w:spacing w:val="-2"/>
                <w:sz w:val="14"/>
              </w:rPr>
              <w:t> </w:t>
            </w:r>
            <w:r>
              <w:rPr>
                <w:sz w:val="14"/>
              </w:rPr>
              <w:t>de</w:t>
            </w:r>
            <w:r>
              <w:rPr>
                <w:spacing w:val="-1"/>
                <w:sz w:val="14"/>
              </w:rPr>
              <w:t> </w:t>
            </w:r>
            <w:r>
              <w:rPr>
                <w:spacing w:val="-4"/>
                <w:sz w:val="14"/>
              </w:rPr>
              <w:t>2011</w:t>
            </w:r>
          </w:p>
        </w:tc>
      </w:tr>
      <w:tr>
        <w:trPr>
          <w:trHeight w:val="323" w:hRule="atLeast"/>
        </w:trPr>
        <w:tc>
          <w:tcPr>
            <w:tcW w:w="1594" w:type="dxa"/>
          </w:tcPr>
          <w:p>
            <w:pPr>
              <w:pStyle w:val="TableParagraph"/>
              <w:spacing w:before="80"/>
              <w:ind w:left="115"/>
              <w:rPr>
                <w:sz w:val="14"/>
              </w:rPr>
            </w:pPr>
            <w:r>
              <w:rPr>
                <w:sz w:val="14"/>
              </w:rPr>
              <w:t>Ley</w:t>
            </w:r>
            <w:r>
              <w:rPr>
                <w:spacing w:val="-5"/>
                <w:sz w:val="14"/>
              </w:rPr>
              <w:t> </w:t>
            </w:r>
            <w:r>
              <w:rPr>
                <w:spacing w:val="-4"/>
                <w:sz w:val="14"/>
              </w:rPr>
              <w:t>1523</w:t>
            </w:r>
          </w:p>
        </w:tc>
        <w:tc>
          <w:tcPr>
            <w:tcW w:w="5995" w:type="dxa"/>
          </w:tcPr>
          <w:p>
            <w:pPr>
              <w:pStyle w:val="TableParagraph"/>
              <w:spacing w:line="160" w:lineRule="exact"/>
              <w:ind w:left="114" w:right="117"/>
              <w:rPr>
                <w:sz w:val="14"/>
              </w:rPr>
            </w:pPr>
            <w:r>
              <w:rPr>
                <w:sz w:val="14"/>
              </w:rPr>
              <w:t>Por la cual se adopta la política nacional de gestión del riesgo de desastres y se establece el Sistema</w:t>
            </w:r>
            <w:r>
              <w:rPr>
                <w:spacing w:val="40"/>
                <w:sz w:val="14"/>
              </w:rPr>
              <w:t> </w:t>
            </w:r>
            <w:r>
              <w:rPr>
                <w:sz w:val="14"/>
              </w:rPr>
              <w:t>Nacional de Gestión del Riesgo de Desastres y se dictan otras disposiciones</w:t>
            </w:r>
          </w:p>
        </w:tc>
        <w:tc>
          <w:tcPr>
            <w:tcW w:w="1810" w:type="dxa"/>
          </w:tcPr>
          <w:p>
            <w:pPr>
              <w:pStyle w:val="TableParagraph"/>
              <w:spacing w:before="80"/>
              <w:ind w:left="12" w:right="6"/>
              <w:jc w:val="center"/>
              <w:rPr>
                <w:sz w:val="14"/>
              </w:rPr>
            </w:pPr>
            <w:r>
              <w:rPr>
                <w:sz w:val="14"/>
              </w:rPr>
              <w:t>24</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2012</w:t>
            </w:r>
          </w:p>
        </w:tc>
      </w:tr>
      <w:tr>
        <w:trPr>
          <w:trHeight w:val="160" w:hRule="atLeast"/>
        </w:trPr>
        <w:tc>
          <w:tcPr>
            <w:tcW w:w="1594" w:type="dxa"/>
          </w:tcPr>
          <w:p>
            <w:pPr>
              <w:pStyle w:val="TableParagraph"/>
              <w:spacing w:line="140" w:lineRule="exact"/>
              <w:ind w:left="115"/>
              <w:rPr>
                <w:sz w:val="14"/>
              </w:rPr>
            </w:pPr>
            <w:r>
              <w:rPr>
                <w:sz w:val="14"/>
              </w:rPr>
              <w:t>Ley</w:t>
            </w:r>
            <w:r>
              <w:rPr>
                <w:spacing w:val="-5"/>
                <w:sz w:val="14"/>
              </w:rPr>
              <w:t> </w:t>
            </w:r>
            <w:r>
              <w:rPr>
                <w:spacing w:val="-4"/>
                <w:sz w:val="14"/>
              </w:rPr>
              <w:t>1564</w:t>
            </w:r>
          </w:p>
        </w:tc>
        <w:tc>
          <w:tcPr>
            <w:tcW w:w="5995" w:type="dxa"/>
          </w:tcPr>
          <w:p>
            <w:pPr>
              <w:pStyle w:val="TableParagraph"/>
              <w:spacing w:line="140" w:lineRule="exact"/>
              <w:ind w:left="114"/>
              <w:rPr>
                <w:sz w:val="14"/>
              </w:rPr>
            </w:pPr>
            <w:r>
              <w:rPr>
                <w:sz w:val="14"/>
              </w:rPr>
              <w:t>Por</w:t>
            </w:r>
            <w:r>
              <w:rPr>
                <w:spacing w:val="-3"/>
                <w:sz w:val="14"/>
              </w:rPr>
              <w:t> </w:t>
            </w:r>
            <w:r>
              <w:rPr>
                <w:sz w:val="14"/>
              </w:rPr>
              <w:t>medio</w:t>
            </w:r>
            <w:r>
              <w:rPr>
                <w:spacing w:val="-3"/>
                <w:sz w:val="14"/>
              </w:rPr>
              <w:t> </w:t>
            </w:r>
            <w:r>
              <w:rPr>
                <w:sz w:val="14"/>
              </w:rPr>
              <w:t>de</w:t>
            </w:r>
            <w:r>
              <w:rPr>
                <w:spacing w:val="-2"/>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expide</w:t>
            </w:r>
            <w:r>
              <w:rPr>
                <w:spacing w:val="-2"/>
                <w:sz w:val="14"/>
              </w:rPr>
              <w:t> </w:t>
            </w:r>
            <w:r>
              <w:rPr>
                <w:sz w:val="14"/>
              </w:rPr>
              <w:t>el</w:t>
            </w:r>
            <w:r>
              <w:rPr>
                <w:spacing w:val="-3"/>
                <w:sz w:val="14"/>
              </w:rPr>
              <w:t> </w:t>
            </w:r>
            <w:r>
              <w:rPr>
                <w:sz w:val="14"/>
              </w:rPr>
              <w:t>Código</w:t>
            </w:r>
            <w:r>
              <w:rPr>
                <w:spacing w:val="-3"/>
                <w:sz w:val="14"/>
              </w:rPr>
              <w:t> </w:t>
            </w:r>
            <w:r>
              <w:rPr>
                <w:sz w:val="14"/>
              </w:rPr>
              <w:t>General</w:t>
            </w:r>
            <w:r>
              <w:rPr>
                <w:spacing w:val="-2"/>
                <w:sz w:val="14"/>
              </w:rPr>
              <w:t> </w:t>
            </w:r>
            <w:r>
              <w:rPr>
                <w:sz w:val="14"/>
              </w:rPr>
              <w:t>del</w:t>
            </w:r>
            <w:r>
              <w:rPr>
                <w:spacing w:val="-3"/>
                <w:sz w:val="14"/>
              </w:rPr>
              <w:t> </w:t>
            </w:r>
            <w:r>
              <w:rPr>
                <w:sz w:val="14"/>
              </w:rPr>
              <w:t>Proceso</w:t>
            </w:r>
            <w:r>
              <w:rPr>
                <w:spacing w:val="-3"/>
                <w:sz w:val="14"/>
              </w:rPr>
              <w:t> </w:t>
            </w:r>
            <w:r>
              <w:rPr>
                <w:sz w:val="14"/>
              </w:rPr>
              <w:t>y</w:t>
            </w:r>
            <w:r>
              <w:rPr>
                <w:spacing w:val="-3"/>
                <w:sz w:val="14"/>
              </w:rPr>
              <w:t> </w:t>
            </w:r>
            <w:r>
              <w:rPr>
                <w:sz w:val="14"/>
              </w:rPr>
              <w:t>se</w:t>
            </w:r>
            <w:r>
              <w:rPr>
                <w:spacing w:val="-2"/>
                <w:sz w:val="14"/>
              </w:rPr>
              <w:t> </w:t>
            </w:r>
            <w:r>
              <w:rPr>
                <w:sz w:val="14"/>
              </w:rPr>
              <w:t>dictan</w:t>
            </w:r>
            <w:r>
              <w:rPr>
                <w:spacing w:val="-2"/>
                <w:sz w:val="14"/>
              </w:rPr>
              <w:t> </w:t>
            </w:r>
            <w:r>
              <w:rPr>
                <w:sz w:val="14"/>
              </w:rPr>
              <w:t>otras</w:t>
            </w:r>
            <w:r>
              <w:rPr>
                <w:spacing w:val="-2"/>
                <w:sz w:val="14"/>
              </w:rPr>
              <w:t> disposiciones</w:t>
            </w:r>
          </w:p>
        </w:tc>
        <w:tc>
          <w:tcPr>
            <w:tcW w:w="1810" w:type="dxa"/>
          </w:tcPr>
          <w:p>
            <w:pPr>
              <w:pStyle w:val="TableParagraph"/>
              <w:spacing w:line="140" w:lineRule="exact"/>
              <w:ind w:left="12" w:right="6"/>
              <w:jc w:val="center"/>
              <w:rPr>
                <w:sz w:val="14"/>
              </w:rPr>
            </w:pPr>
            <w:r>
              <w:rPr>
                <w:sz w:val="14"/>
              </w:rPr>
              <w:t>12</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2012</w:t>
            </w:r>
          </w:p>
        </w:tc>
      </w:tr>
      <w:tr>
        <w:trPr>
          <w:trHeight w:val="160" w:hRule="atLeast"/>
        </w:trPr>
        <w:tc>
          <w:tcPr>
            <w:tcW w:w="1594" w:type="dxa"/>
          </w:tcPr>
          <w:p>
            <w:pPr>
              <w:pStyle w:val="TableParagraph"/>
              <w:spacing w:line="141" w:lineRule="exact"/>
              <w:ind w:left="115"/>
              <w:rPr>
                <w:sz w:val="14"/>
              </w:rPr>
            </w:pPr>
            <w:r>
              <w:rPr>
                <w:sz w:val="14"/>
              </w:rPr>
              <w:t>Ley</w:t>
            </w:r>
            <w:r>
              <w:rPr>
                <w:spacing w:val="-3"/>
                <w:sz w:val="14"/>
              </w:rPr>
              <w:t> </w:t>
            </w:r>
            <w:r>
              <w:rPr>
                <w:sz w:val="14"/>
              </w:rPr>
              <w:t>165</w:t>
            </w:r>
            <w:r>
              <w:rPr>
                <w:spacing w:val="-3"/>
                <w:sz w:val="14"/>
              </w:rPr>
              <w:t> </w:t>
            </w:r>
            <w:r>
              <w:rPr>
                <w:sz w:val="14"/>
              </w:rPr>
              <w:t>de</w:t>
            </w:r>
            <w:r>
              <w:rPr>
                <w:spacing w:val="-1"/>
                <w:sz w:val="14"/>
              </w:rPr>
              <w:t> </w:t>
            </w:r>
            <w:r>
              <w:rPr>
                <w:spacing w:val="-4"/>
                <w:sz w:val="14"/>
              </w:rPr>
              <w:t>1994</w:t>
            </w:r>
          </w:p>
        </w:tc>
        <w:tc>
          <w:tcPr>
            <w:tcW w:w="5995" w:type="dxa"/>
          </w:tcPr>
          <w:p>
            <w:pPr>
              <w:pStyle w:val="TableParagraph"/>
              <w:spacing w:line="141" w:lineRule="exact"/>
              <w:ind w:left="114"/>
              <w:rPr>
                <w:sz w:val="14"/>
              </w:rPr>
            </w:pPr>
            <w:r>
              <w:rPr>
                <w:sz w:val="14"/>
              </w:rPr>
              <w:t>Convenio</w:t>
            </w:r>
            <w:r>
              <w:rPr>
                <w:spacing w:val="-5"/>
                <w:sz w:val="14"/>
              </w:rPr>
              <w:t> </w:t>
            </w:r>
            <w:r>
              <w:rPr>
                <w:sz w:val="14"/>
              </w:rPr>
              <w:t>sobre</w:t>
            </w:r>
            <w:r>
              <w:rPr>
                <w:spacing w:val="-3"/>
                <w:sz w:val="14"/>
              </w:rPr>
              <w:t> </w:t>
            </w:r>
            <w:r>
              <w:rPr>
                <w:sz w:val="14"/>
              </w:rPr>
              <w:t>la</w:t>
            </w:r>
            <w:r>
              <w:rPr>
                <w:spacing w:val="-4"/>
                <w:sz w:val="14"/>
              </w:rPr>
              <w:t> </w:t>
            </w:r>
            <w:r>
              <w:rPr>
                <w:sz w:val="14"/>
              </w:rPr>
              <w:t>Diversidad</w:t>
            </w:r>
            <w:r>
              <w:rPr>
                <w:spacing w:val="-3"/>
                <w:sz w:val="14"/>
              </w:rPr>
              <w:t> </w:t>
            </w:r>
            <w:r>
              <w:rPr>
                <w:spacing w:val="-2"/>
                <w:sz w:val="14"/>
              </w:rPr>
              <w:t>Biológica</w:t>
            </w:r>
          </w:p>
        </w:tc>
        <w:tc>
          <w:tcPr>
            <w:tcW w:w="1810" w:type="dxa"/>
          </w:tcPr>
          <w:p>
            <w:pPr>
              <w:pStyle w:val="TableParagraph"/>
              <w:spacing w:line="141" w:lineRule="exact"/>
              <w:ind w:left="12" w:right="9"/>
              <w:jc w:val="center"/>
              <w:rPr>
                <w:sz w:val="14"/>
              </w:rPr>
            </w:pPr>
            <w:r>
              <w:rPr>
                <w:sz w:val="14"/>
              </w:rPr>
              <w:t>9</w:t>
            </w:r>
            <w:r>
              <w:rPr>
                <w:spacing w:val="-3"/>
                <w:sz w:val="14"/>
              </w:rPr>
              <w:t> </w:t>
            </w:r>
            <w:r>
              <w:rPr>
                <w:sz w:val="14"/>
              </w:rPr>
              <w:t>de</w:t>
            </w:r>
            <w:r>
              <w:rPr>
                <w:spacing w:val="-2"/>
                <w:sz w:val="14"/>
              </w:rPr>
              <w:t> </w:t>
            </w:r>
            <w:r>
              <w:rPr>
                <w:sz w:val="14"/>
              </w:rPr>
              <w:t>noviembre</w:t>
            </w:r>
            <w:r>
              <w:rPr>
                <w:spacing w:val="-1"/>
                <w:sz w:val="14"/>
              </w:rPr>
              <w:t> </w:t>
            </w:r>
            <w:r>
              <w:rPr>
                <w:sz w:val="14"/>
              </w:rPr>
              <w:t>de</w:t>
            </w:r>
            <w:r>
              <w:rPr>
                <w:spacing w:val="-2"/>
                <w:sz w:val="14"/>
              </w:rPr>
              <w:t> </w:t>
            </w:r>
            <w:r>
              <w:rPr>
                <w:spacing w:val="-4"/>
                <w:sz w:val="14"/>
              </w:rPr>
              <w:t>1994</w:t>
            </w:r>
          </w:p>
        </w:tc>
      </w:tr>
      <w:tr>
        <w:trPr>
          <w:trHeight w:val="160" w:hRule="atLeast"/>
        </w:trPr>
        <w:tc>
          <w:tcPr>
            <w:tcW w:w="1594" w:type="dxa"/>
          </w:tcPr>
          <w:p>
            <w:pPr>
              <w:pStyle w:val="TableParagraph"/>
              <w:spacing w:line="140" w:lineRule="exact"/>
              <w:ind w:left="115"/>
              <w:rPr>
                <w:sz w:val="14"/>
              </w:rPr>
            </w:pPr>
            <w:r>
              <w:rPr>
                <w:sz w:val="14"/>
              </w:rPr>
              <w:t>Ley</w:t>
            </w:r>
            <w:r>
              <w:rPr>
                <w:spacing w:val="-3"/>
                <w:sz w:val="14"/>
              </w:rPr>
              <w:t> </w:t>
            </w:r>
            <w:r>
              <w:rPr>
                <w:sz w:val="14"/>
              </w:rPr>
              <w:t>17</w:t>
            </w:r>
            <w:r>
              <w:rPr>
                <w:spacing w:val="-2"/>
                <w:sz w:val="14"/>
              </w:rPr>
              <w:t> </w:t>
            </w:r>
            <w:r>
              <w:rPr>
                <w:sz w:val="14"/>
              </w:rPr>
              <w:t>de</w:t>
            </w:r>
            <w:r>
              <w:rPr>
                <w:spacing w:val="-1"/>
                <w:sz w:val="14"/>
              </w:rPr>
              <w:t> </w:t>
            </w:r>
            <w:r>
              <w:rPr>
                <w:spacing w:val="-2"/>
                <w:sz w:val="14"/>
              </w:rPr>
              <w:t>1981.</w:t>
            </w:r>
          </w:p>
        </w:tc>
        <w:tc>
          <w:tcPr>
            <w:tcW w:w="5995" w:type="dxa"/>
          </w:tcPr>
          <w:p>
            <w:pPr>
              <w:pStyle w:val="TableParagraph"/>
              <w:spacing w:line="140" w:lineRule="exact"/>
              <w:ind w:left="114"/>
              <w:rPr>
                <w:sz w:val="14"/>
              </w:rPr>
            </w:pPr>
            <w:r>
              <w:rPr>
                <w:sz w:val="14"/>
              </w:rPr>
              <w:t>“Convención</w:t>
            </w:r>
            <w:r>
              <w:rPr>
                <w:spacing w:val="-5"/>
                <w:sz w:val="14"/>
              </w:rPr>
              <w:t> </w:t>
            </w:r>
            <w:r>
              <w:rPr>
                <w:sz w:val="14"/>
              </w:rPr>
              <w:t>sobre</w:t>
            </w:r>
            <w:r>
              <w:rPr>
                <w:spacing w:val="-4"/>
                <w:sz w:val="14"/>
              </w:rPr>
              <w:t> </w:t>
            </w:r>
            <w:r>
              <w:rPr>
                <w:sz w:val="14"/>
              </w:rPr>
              <w:t>el</w:t>
            </w:r>
            <w:r>
              <w:rPr>
                <w:spacing w:val="-4"/>
                <w:sz w:val="14"/>
              </w:rPr>
              <w:t> </w:t>
            </w:r>
            <w:r>
              <w:rPr>
                <w:sz w:val="14"/>
              </w:rPr>
              <w:t>Comercio</w:t>
            </w:r>
            <w:r>
              <w:rPr>
                <w:spacing w:val="-5"/>
                <w:sz w:val="14"/>
              </w:rPr>
              <w:t> </w:t>
            </w:r>
            <w:r>
              <w:rPr>
                <w:sz w:val="14"/>
              </w:rPr>
              <w:t>Internacional</w:t>
            </w:r>
            <w:r>
              <w:rPr>
                <w:spacing w:val="-4"/>
                <w:sz w:val="14"/>
              </w:rPr>
              <w:t> </w:t>
            </w:r>
            <w:r>
              <w:rPr>
                <w:sz w:val="14"/>
              </w:rPr>
              <w:t>de</w:t>
            </w:r>
            <w:r>
              <w:rPr>
                <w:spacing w:val="-4"/>
                <w:sz w:val="14"/>
              </w:rPr>
              <w:t> </w:t>
            </w:r>
            <w:r>
              <w:rPr>
                <w:sz w:val="14"/>
              </w:rPr>
              <w:t>Especies</w:t>
            </w:r>
            <w:r>
              <w:rPr>
                <w:spacing w:val="-3"/>
                <w:sz w:val="14"/>
              </w:rPr>
              <w:t> </w:t>
            </w:r>
            <w:r>
              <w:rPr>
                <w:sz w:val="14"/>
              </w:rPr>
              <w:t>Amenazadas</w:t>
            </w:r>
            <w:r>
              <w:rPr>
                <w:spacing w:val="-3"/>
                <w:sz w:val="14"/>
              </w:rPr>
              <w:t> </w:t>
            </w:r>
            <w:r>
              <w:rPr>
                <w:sz w:val="14"/>
              </w:rPr>
              <w:t>de</w:t>
            </w:r>
            <w:r>
              <w:rPr>
                <w:spacing w:val="-6"/>
                <w:sz w:val="14"/>
              </w:rPr>
              <w:t> </w:t>
            </w:r>
            <w:r>
              <w:rPr>
                <w:sz w:val="14"/>
              </w:rPr>
              <w:t>Fauna</w:t>
            </w:r>
            <w:r>
              <w:rPr>
                <w:spacing w:val="-3"/>
                <w:sz w:val="14"/>
              </w:rPr>
              <w:t> </w:t>
            </w:r>
            <w:r>
              <w:rPr>
                <w:sz w:val="14"/>
              </w:rPr>
              <w:t>y</w:t>
            </w:r>
            <w:r>
              <w:rPr>
                <w:spacing w:val="-5"/>
                <w:sz w:val="14"/>
              </w:rPr>
              <w:t> </w:t>
            </w:r>
            <w:r>
              <w:rPr>
                <w:sz w:val="14"/>
              </w:rPr>
              <w:t>Flora</w:t>
            </w:r>
            <w:r>
              <w:rPr>
                <w:spacing w:val="-4"/>
                <w:sz w:val="14"/>
              </w:rPr>
              <w:t> </w:t>
            </w:r>
            <w:r>
              <w:rPr>
                <w:spacing w:val="-2"/>
                <w:sz w:val="14"/>
              </w:rPr>
              <w:t>Silvestres”</w:t>
            </w:r>
          </w:p>
        </w:tc>
        <w:tc>
          <w:tcPr>
            <w:tcW w:w="1810" w:type="dxa"/>
          </w:tcPr>
          <w:p>
            <w:pPr>
              <w:pStyle w:val="TableParagraph"/>
              <w:spacing w:line="140" w:lineRule="exact"/>
              <w:ind w:left="12" w:right="6"/>
              <w:jc w:val="center"/>
              <w:rPr>
                <w:sz w:val="14"/>
              </w:rPr>
            </w:pPr>
            <w:r>
              <w:rPr>
                <w:sz w:val="14"/>
              </w:rPr>
              <w:t>3</w:t>
            </w:r>
            <w:r>
              <w:rPr>
                <w:spacing w:val="-2"/>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1973</w:t>
            </w:r>
          </w:p>
        </w:tc>
      </w:tr>
      <w:tr>
        <w:trPr>
          <w:trHeight w:val="323" w:hRule="atLeast"/>
        </w:trPr>
        <w:tc>
          <w:tcPr>
            <w:tcW w:w="1594" w:type="dxa"/>
          </w:tcPr>
          <w:p>
            <w:pPr>
              <w:pStyle w:val="TableParagraph"/>
              <w:spacing w:before="80"/>
              <w:ind w:left="115"/>
              <w:rPr>
                <w:sz w:val="14"/>
              </w:rPr>
            </w:pPr>
            <w:r>
              <w:rPr>
                <w:sz w:val="14"/>
              </w:rPr>
              <w:t>Ley</w:t>
            </w:r>
            <w:r>
              <w:rPr>
                <w:spacing w:val="-3"/>
                <w:sz w:val="14"/>
              </w:rPr>
              <w:t> </w:t>
            </w:r>
            <w:r>
              <w:rPr>
                <w:sz w:val="14"/>
              </w:rPr>
              <w:t>1755</w:t>
            </w:r>
            <w:r>
              <w:rPr>
                <w:spacing w:val="-3"/>
                <w:sz w:val="14"/>
              </w:rPr>
              <w:t> </w:t>
            </w:r>
            <w:r>
              <w:rPr>
                <w:sz w:val="14"/>
              </w:rPr>
              <w:t>de</w:t>
            </w:r>
            <w:r>
              <w:rPr>
                <w:spacing w:val="-2"/>
                <w:sz w:val="14"/>
              </w:rPr>
              <w:t> </w:t>
            </w:r>
            <w:r>
              <w:rPr>
                <w:spacing w:val="-4"/>
                <w:sz w:val="14"/>
              </w:rPr>
              <w:t>2015</w:t>
            </w:r>
          </w:p>
        </w:tc>
        <w:tc>
          <w:tcPr>
            <w:tcW w:w="5995" w:type="dxa"/>
          </w:tcPr>
          <w:p>
            <w:pPr>
              <w:pStyle w:val="TableParagraph"/>
              <w:spacing w:line="160" w:lineRule="exact"/>
              <w:ind w:left="114" w:right="208"/>
              <w:rPr>
                <w:sz w:val="14"/>
              </w:rPr>
            </w:pPr>
            <w:r>
              <w:rPr>
                <w:sz w:val="14"/>
              </w:rPr>
              <w:t>“Por</w:t>
            </w:r>
            <w:r>
              <w:rPr>
                <w:spacing w:val="-3"/>
                <w:sz w:val="14"/>
              </w:rPr>
              <w:t> </w:t>
            </w:r>
            <w:r>
              <w:rPr>
                <w:sz w:val="14"/>
              </w:rPr>
              <w:t>medio</w:t>
            </w:r>
            <w:r>
              <w:rPr>
                <w:spacing w:val="-3"/>
                <w:sz w:val="14"/>
              </w:rPr>
              <w:t> </w:t>
            </w:r>
            <w:r>
              <w:rPr>
                <w:sz w:val="14"/>
              </w:rPr>
              <w:t>de</w:t>
            </w:r>
            <w:r>
              <w:rPr>
                <w:spacing w:val="-2"/>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regula</w:t>
            </w:r>
            <w:r>
              <w:rPr>
                <w:spacing w:val="-2"/>
                <w:sz w:val="14"/>
              </w:rPr>
              <w:t> </w:t>
            </w:r>
            <w:r>
              <w:rPr>
                <w:sz w:val="14"/>
              </w:rPr>
              <w:t>el</w:t>
            </w:r>
            <w:r>
              <w:rPr>
                <w:spacing w:val="-3"/>
                <w:sz w:val="14"/>
              </w:rPr>
              <w:t> </w:t>
            </w:r>
            <w:r>
              <w:rPr>
                <w:sz w:val="14"/>
              </w:rPr>
              <w:t>Derecho</w:t>
            </w:r>
            <w:r>
              <w:rPr>
                <w:spacing w:val="-5"/>
                <w:sz w:val="14"/>
              </w:rPr>
              <w:t> </w:t>
            </w:r>
            <w:r>
              <w:rPr>
                <w:sz w:val="14"/>
              </w:rPr>
              <w:t>Fundamental</w:t>
            </w:r>
            <w:r>
              <w:rPr>
                <w:spacing w:val="-3"/>
                <w:sz w:val="14"/>
              </w:rPr>
              <w:t> </w:t>
            </w:r>
            <w:r>
              <w:rPr>
                <w:sz w:val="14"/>
              </w:rPr>
              <w:t>de</w:t>
            </w:r>
            <w:r>
              <w:rPr>
                <w:spacing w:val="-2"/>
                <w:sz w:val="14"/>
              </w:rPr>
              <w:t> </w:t>
            </w:r>
            <w:r>
              <w:rPr>
                <w:sz w:val="14"/>
              </w:rPr>
              <w:t>Petición</w:t>
            </w:r>
            <w:r>
              <w:rPr>
                <w:spacing w:val="-3"/>
                <w:sz w:val="14"/>
              </w:rPr>
              <w:t> </w:t>
            </w:r>
            <w:r>
              <w:rPr>
                <w:sz w:val="14"/>
              </w:rPr>
              <w:t>y</w:t>
            </w:r>
            <w:r>
              <w:rPr>
                <w:spacing w:val="-3"/>
                <w:sz w:val="14"/>
              </w:rPr>
              <w:t> </w:t>
            </w:r>
            <w:r>
              <w:rPr>
                <w:sz w:val="14"/>
              </w:rPr>
              <w:t>se</w:t>
            </w:r>
            <w:r>
              <w:rPr>
                <w:spacing w:val="-2"/>
                <w:sz w:val="14"/>
              </w:rPr>
              <w:t> </w:t>
            </w:r>
            <w:r>
              <w:rPr>
                <w:sz w:val="14"/>
              </w:rPr>
              <w:t>sustituye</w:t>
            </w:r>
            <w:r>
              <w:rPr>
                <w:spacing w:val="-2"/>
                <w:sz w:val="14"/>
              </w:rPr>
              <w:t> </w:t>
            </w:r>
            <w:r>
              <w:rPr>
                <w:sz w:val="14"/>
              </w:rPr>
              <w:t>un</w:t>
            </w:r>
            <w:r>
              <w:rPr>
                <w:spacing w:val="-3"/>
                <w:sz w:val="14"/>
              </w:rPr>
              <w:t> </w:t>
            </w:r>
            <w:r>
              <w:rPr>
                <w:sz w:val="14"/>
              </w:rPr>
              <w:t>título</w:t>
            </w:r>
            <w:r>
              <w:rPr>
                <w:spacing w:val="-3"/>
                <w:sz w:val="14"/>
              </w:rPr>
              <w:t> </w:t>
            </w:r>
            <w:r>
              <w:rPr>
                <w:sz w:val="14"/>
              </w:rPr>
              <w:t>del</w:t>
            </w:r>
            <w:r>
              <w:rPr>
                <w:spacing w:val="40"/>
                <w:sz w:val="14"/>
              </w:rPr>
              <w:t> </w:t>
            </w:r>
            <w:r>
              <w:rPr>
                <w:sz w:val="14"/>
              </w:rPr>
              <w:t>Código de Procedimiento Administrativo y de lo Contencioso Administrativo”.</w:t>
            </w:r>
          </w:p>
        </w:tc>
        <w:tc>
          <w:tcPr>
            <w:tcW w:w="1810" w:type="dxa"/>
          </w:tcPr>
          <w:p>
            <w:pPr>
              <w:pStyle w:val="TableParagraph"/>
              <w:spacing w:before="80"/>
              <w:ind w:left="12" w:right="4"/>
              <w:jc w:val="center"/>
              <w:rPr>
                <w:sz w:val="14"/>
              </w:rPr>
            </w:pPr>
            <w:r>
              <w:rPr>
                <w:sz w:val="14"/>
              </w:rPr>
              <w:t>30</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2015</w:t>
            </w:r>
          </w:p>
        </w:tc>
      </w:tr>
      <w:tr>
        <w:trPr>
          <w:trHeight w:val="160" w:hRule="atLeast"/>
        </w:trPr>
        <w:tc>
          <w:tcPr>
            <w:tcW w:w="1594" w:type="dxa"/>
          </w:tcPr>
          <w:p>
            <w:pPr>
              <w:pStyle w:val="TableParagraph"/>
              <w:spacing w:line="140" w:lineRule="exact"/>
              <w:ind w:left="115"/>
              <w:rPr>
                <w:sz w:val="14"/>
              </w:rPr>
            </w:pPr>
            <w:r>
              <w:rPr>
                <w:sz w:val="14"/>
              </w:rPr>
              <w:t>Ley</w:t>
            </w:r>
            <w:r>
              <w:rPr>
                <w:spacing w:val="-5"/>
                <w:sz w:val="14"/>
              </w:rPr>
              <w:t> </w:t>
            </w:r>
            <w:r>
              <w:rPr>
                <w:spacing w:val="-4"/>
                <w:sz w:val="14"/>
              </w:rPr>
              <w:t>1801</w:t>
            </w:r>
          </w:p>
        </w:tc>
        <w:tc>
          <w:tcPr>
            <w:tcW w:w="5995" w:type="dxa"/>
          </w:tcPr>
          <w:p>
            <w:pPr>
              <w:pStyle w:val="TableParagraph"/>
              <w:spacing w:line="140" w:lineRule="exact"/>
              <w:ind w:left="114"/>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expide</w:t>
            </w:r>
            <w:r>
              <w:rPr>
                <w:spacing w:val="-2"/>
                <w:sz w:val="14"/>
              </w:rPr>
              <w:t> </w:t>
            </w:r>
            <w:r>
              <w:rPr>
                <w:sz w:val="14"/>
              </w:rPr>
              <w:t>el</w:t>
            </w:r>
            <w:r>
              <w:rPr>
                <w:spacing w:val="-2"/>
                <w:sz w:val="14"/>
              </w:rPr>
              <w:t> </w:t>
            </w:r>
            <w:r>
              <w:rPr>
                <w:sz w:val="14"/>
              </w:rPr>
              <w:t>código</w:t>
            </w:r>
            <w:r>
              <w:rPr>
                <w:spacing w:val="-3"/>
                <w:sz w:val="14"/>
              </w:rPr>
              <w:t> </w:t>
            </w:r>
            <w:r>
              <w:rPr>
                <w:sz w:val="14"/>
              </w:rPr>
              <w:t>Nacional</w:t>
            </w:r>
            <w:r>
              <w:rPr>
                <w:spacing w:val="-3"/>
                <w:sz w:val="14"/>
              </w:rPr>
              <w:t> </w:t>
            </w:r>
            <w:r>
              <w:rPr>
                <w:sz w:val="14"/>
              </w:rPr>
              <w:t>de</w:t>
            </w:r>
            <w:r>
              <w:rPr>
                <w:spacing w:val="-4"/>
                <w:sz w:val="14"/>
              </w:rPr>
              <w:t> </w:t>
            </w:r>
            <w:r>
              <w:rPr>
                <w:sz w:val="14"/>
              </w:rPr>
              <w:t>Policía</w:t>
            </w:r>
            <w:r>
              <w:rPr>
                <w:spacing w:val="-2"/>
                <w:sz w:val="14"/>
              </w:rPr>
              <w:t> </w:t>
            </w:r>
            <w:r>
              <w:rPr>
                <w:sz w:val="14"/>
              </w:rPr>
              <w:t>y</w:t>
            </w:r>
            <w:r>
              <w:rPr>
                <w:spacing w:val="-2"/>
                <w:sz w:val="14"/>
              </w:rPr>
              <w:t> Convivencia.</w:t>
            </w:r>
          </w:p>
        </w:tc>
        <w:tc>
          <w:tcPr>
            <w:tcW w:w="1810" w:type="dxa"/>
          </w:tcPr>
          <w:p>
            <w:pPr>
              <w:pStyle w:val="TableParagraph"/>
              <w:spacing w:line="140" w:lineRule="exact"/>
              <w:ind w:left="12" w:right="6"/>
              <w:jc w:val="center"/>
              <w:rPr>
                <w:sz w:val="14"/>
              </w:rPr>
            </w:pPr>
            <w:r>
              <w:rPr>
                <w:sz w:val="14"/>
              </w:rPr>
              <w:t>29</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2016</w:t>
            </w:r>
          </w:p>
        </w:tc>
      </w:tr>
      <w:tr>
        <w:trPr>
          <w:trHeight w:val="321" w:hRule="atLeast"/>
        </w:trPr>
        <w:tc>
          <w:tcPr>
            <w:tcW w:w="1594" w:type="dxa"/>
          </w:tcPr>
          <w:p>
            <w:pPr>
              <w:pStyle w:val="TableParagraph"/>
              <w:spacing w:before="80"/>
              <w:ind w:left="115"/>
              <w:rPr>
                <w:sz w:val="14"/>
              </w:rPr>
            </w:pPr>
            <w:r>
              <w:rPr>
                <w:sz w:val="14"/>
              </w:rPr>
              <w:t>Ley</w:t>
            </w:r>
            <w:r>
              <w:rPr>
                <w:spacing w:val="-3"/>
                <w:sz w:val="14"/>
              </w:rPr>
              <w:t> </w:t>
            </w:r>
            <w:r>
              <w:rPr>
                <w:sz w:val="14"/>
              </w:rPr>
              <w:t>2</w:t>
            </w:r>
            <w:r>
              <w:rPr>
                <w:spacing w:val="-2"/>
                <w:sz w:val="14"/>
              </w:rPr>
              <w:t> </w:t>
            </w:r>
            <w:r>
              <w:rPr>
                <w:sz w:val="14"/>
              </w:rPr>
              <w:t>de</w:t>
            </w:r>
            <w:r>
              <w:rPr>
                <w:spacing w:val="-1"/>
                <w:sz w:val="14"/>
              </w:rPr>
              <w:t> </w:t>
            </w:r>
            <w:r>
              <w:rPr>
                <w:spacing w:val="-4"/>
                <w:sz w:val="14"/>
              </w:rPr>
              <w:t>1959</w:t>
            </w:r>
          </w:p>
        </w:tc>
        <w:tc>
          <w:tcPr>
            <w:tcW w:w="5995" w:type="dxa"/>
          </w:tcPr>
          <w:p>
            <w:pPr>
              <w:pStyle w:val="TableParagraph"/>
              <w:spacing w:line="160" w:lineRule="exact"/>
              <w:ind w:left="114" w:right="208"/>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dictan</w:t>
            </w:r>
            <w:r>
              <w:rPr>
                <w:spacing w:val="-4"/>
                <w:sz w:val="14"/>
              </w:rPr>
              <w:t> </w:t>
            </w:r>
            <w:r>
              <w:rPr>
                <w:sz w:val="14"/>
              </w:rPr>
              <w:t>normas</w:t>
            </w:r>
            <w:r>
              <w:rPr>
                <w:spacing w:val="-2"/>
                <w:sz w:val="14"/>
              </w:rPr>
              <w:t> </w:t>
            </w:r>
            <w:r>
              <w:rPr>
                <w:sz w:val="14"/>
              </w:rPr>
              <w:t>sobre</w:t>
            </w:r>
            <w:r>
              <w:rPr>
                <w:spacing w:val="-3"/>
                <w:sz w:val="14"/>
              </w:rPr>
              <w:t> </w:t>
            </w:r>
            <w:r>
              <w:rPr>
                <w:sz w:val="14"/>
              </w:rPr>
              <w:t>economía</w:t>
            </w:r>
            <w:r>
              <w:rPr>
                <w:spacing w:val="-3"/>
                <w:sz w:val="14"/>
              </w:rPr>
              <w:t> </w:t>
            </w:r>
            <w:r>
              <w:rPr>
                <w:sz w:val="14"/>
              </w:rPr>
              <w:t>forestal</w:t>
            </w:r>
            <w:r>
              <w:rPr>
                <w:spacing w:val="-4"/>
                <w:sz w:val="14"/>
              </w:rPr>
              <w:t> </w:t>
            </w:r>
            <w:r>
              <w:rPr>
                <w:sz w:val="14"/>
              </w:rPr>
              <w:t>de</w:t>
            </w:r>
            <w:r>
              <w:rPr>
                <w:spacing w:val="-3"/>
                <w:sz w:val="14"/>
              </w:rPr>
              <w:t> </w:t>
            </w:r>
            <w:r>
              <w:rPr>
                <w:sz w:val="14"/>
              </w:rPr>
              <w:t>la</w:t>
            </w:r>
            <w:r>
              <w:rPr>
                <w:spacing w:val="-3"/>
                <w:sz w:val="14"/>
              </w:rPr>
              <w:t> </w:t>
            </w:r>
            <w:r>
              <w:rPr>
                <w:sz w:val="14"/>
              </w:rPr>
              <w:t>Nación</w:t>
            </w:r>
            <w:r>
              <w:rPr>
                <w:spacing w:val="-4"/>
                <w:sz w:val="14"/>
              </w:rPr>
              <w:t> </w:t>
            </w:r>
            <w:r>
              <w:rPr>
                <w:sz w:val="14"/>
              </w:rPr>
              <w:t>y</w:t>
            </w:r>
            <w:r>
              <w:rPr>
                <w:spacing w:val="-4"/>
                <w:sz w:val="14"/>
              </w:rPr>
              <w:t> </w:t>
            </w:r>
            <w:r>
              <w:rPr>
                <w:sz w:val="14"/>
              </w:rPr>
              <w:t>conservación</w:t>
            </w:r>
            <w:r>
              <w:rPr>
                <w:spacing w:val="-4"/>
                <w:sz w:val="14"/>
              </w:rPr>
              <w:t> </w:t>
            </w:r>
            <w:r>
              <w:rPr>
                <w:sz w:val="14"/>
              </w:rPr>
              <w:t>de</w:t>
            </w:r>
            <w:r>
              <w:rPr>
                <w:spacing w:val="-3"/>
                <w:sz w:val="14"/>
              </w:rPr>
              <w:t> </w:t>
            </w:r>
            <w:r>
              <w:rPr>
                <w:sz w:val="14"/>
              </w:rPr>
              <w:t>recursos</w:t>
            </w:r>
            <w:r>
              <w:rPr>
                <w:spacing w:val="40"/>
                <w:sz w:val="14"/>
              </w:rPr>
              <w:t> </w:t>
            </w:r>
            <w:r>
              <w:rPr>
                <w:sz w:val="14"/>
              </w:rPr>
              <w:t>naturales</w:t>
            </w:r>
            <w:r>
              <w:rPr>
                <w:spacing w:val="-2"/>
                <w:sz w:val="14"/>
              </w:rPr>
              <w:t> </w:t>
            </w:r>
            <w:r>
              <w:rPr>
                <w:sz w:val="14"/>
              </w:rPr>
              <w:t>renovables.”</w:t>
            </w:r>
          </w:p>
        </w:tc>
        <w:tc>
          <w:tcPr>
            <w:tcW w:w="1810" w:type="dxa"/>
          </w:tcPr>
          <w:p>
            <w:pPr>
              <w:pStyle w:val="TableParagraph"/>
              <w:spacing w:before="80"/>
              <w:ind w:left="12" w:right="7"/>
              <w:jc w:val="center"/>
              <w:rPr>
                <w:sz w:val="14"/>
              </w:rPr>
            </w:pPr>
            <w:r>
              <w:rPr>
                <w:sz w:val="14"/>
              </w:rPr>
              <w:t>16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1959</w:t>
            </w:r>
          </w:p>
        </w:tc>
      </w:tr>
      <w:tr>
        <w:trPr>
          <w:trHeight w:val="321" w:hRule="atLeast"/>
        </w:trPr>
        <w:tc>
          <w:tcPr>
            <w:tcW w:w="1594" w:type="dxa"/>
          </w:tcPr>
          <w:p>
            <w:pPr>
              <w:pStyle w:val="TableParagraph"/>
              <w:spacing w:before="80"/>
              <w:ind w:left="115"/>
              <w:rPr>
                <w:sz w:val="14"/>
              </w:rPr>
            </w:pPr>
            <w:r>
              <w:rPr>
                <w:sz w:val="14"/>
              </w:rPr>
              <w:t>Ley</w:t>
            </w:r>
            <w:r>
              <w:rPr>
                <w:spacing w:val="-3"/>
                <w:sz w:val="14"/>
              </w:rPr>
              <w:t> </w:t>
            </w:r>
            <w:r>
              <w:rPr>
                <w:sz w:val="14"/>
              </w:rPr>
              <w:t>2111</w:t>
            </w:r>
            <w:r>
              <w:rPr>
                <w:spacing w:val="-3"/>
                <w:sz w:val="14"/>
              </w:rPr>
              <w:t> </w:t>
            </w:r>
            <w:r>
              <w:rPr>
                <w:sz w:val="14"/>
              </w:rPr>
              <w:t>de</w:t>
            </w:r>
            <w:r>
              <w:rPr>
                <w:spacing w:val="-2"/>
                <w:sz w:val="14"/>
              </w:rPr>
              <w:t> </w:t>
            </w:r>
            <w:r>
              <w:rPr>
                <w:spacing w:val="-4"/>
                <w:sz w:val="14"/>
              </w:rPr>
              <w:t>2021</w:t>
            </w:r>
          </w:p>
        </w:tc>
        <w:tc>
          <w:tcPr>
            <w:tcW w:w="5995" w:type="dxa"/>
          </w:tcPr>
          <w:p>
            <w:pPr>
              <w:pStyle w:val="TableParagraph"/>
              <w:spacing w:line="160" w:lineRule="exact"/>
              <w:ind w:left="114" w:right="117"/>
              <w:rPr>
                <w:sz w:val="14"/>
              </w:rPr>
            </w:pPr>
            <w:r>
              <w:rPr>
                <w:sz w:val="14"/>
              </w:rPr>
              <w:t>Por</w:t>
            </w:r>
            <w:r>
              <w:rPr>
                <w:spacing w:val="-3"/>
                <w:sz w:val="14"/>
              </w:rPr>
              <w:t> </w:t>
            </w:r>
            <w:r>
              <w:rPr>
                <w:sz w:val="14"/>
              </w:rPr>
              <w:t>medio</w:t>
            </w:r>
            <w:r>
              <w:rPr>
                <w:spacing w:val="-3"/>
                <w:sz w:val="14"/>
              </w:rPr>
              <w:t> </w:t>
            </w:r>
            <w:r>
              <w:rPr>
                <w:sz w:val="14"/>
              </w:rPr>
              <w:t>del</w:t>
            </w:r>
            <w:r>
              <w:rPr>
                <w:spacing w:val="-3"/>
                <w:sz w:val="14"/>
              </w:rPr>
              <w:t> </w:t>
            </w:r>
            <w:r>
              <w:rPr>
                <w:sz w:val="14"/>
              </w:rPr>
              <w:t>cual</w:t>
            </w:r>
            <w:r>
              <w:rPr>
                <w:spacing w:val="-3"/>
                <w:sz w:val="14"/>
              </w:rPr>
              <w:t> </w:t>
            </w:r>
            <w:r>
              <w:rPr>
                <w:sz w:val="14"/>
              </w:rPr>
              <w:t>se</w:t>
            </w:r>
            <w:r>
              <w:rPr>
                <w:spacing w:val="-2"/>
                <w:sz w:val="14"/>
              </w:rPr>
              <w:t> </w:t>
            </w:r>
            <w:r>
              <w:rPr>
                <w:sz w:val="14"/>
              </w:rPr>
              <w:t>sustituye</w:t>
            </w:r>
            <w:r>
              <w:rPr>
                <w:spacing w:val="-2"/>
                <w:sz w:val="14"/>
              </w:rPr>
              <w:t> </w:t>
            </w:r>
            <w:r>
              <w:rPr>
                <w:sz w:val="14"/>
              </w:rPr>
              <w:t>el</w:t>
            </w:r>
            <w:r>
              <w:rPr>
                <w:spacing w:val="-3"/>
                <w:sz w:val="14"/>
              </w:rPr>
              <w:t> </w:t>
            </w:r>
            <w:r>
              <w:rPr>
                <w:sz w:val="14"/>
              </w:rPr>
              <w:t>Título</w:t>
            </w:r>
            <w:r>
              <w:rPr>
                <w:spacing w:val="-3"/>
                <w:sz w:val="14"/>
              </w:rPr>
              <w:t> </w:t>
            </w:r>
            <w:r>
              <w:rPr>
                <w:sz w:val="14"/>
              </w:rPr>
              <w:t>XI</w:t>
            </w:r>
            <w:r>
              <w:rPr>
                <w:spacing w:val="-3"/>
                <w:sz w:val="14"/>
              </w:rPr>
              <w:t> </w:t>
            </w:r>
            <w:r>
              <w:rPr>
                <w:sz w:val="14"/>
              </w:rPr>
              <w:t>"de</w:t>
            </w:r>
            <w:r>
              <w:rPr>
                <w:spacing w:val="-2"/>
                <w:sz w:val="14"/>
              </w:rPr>
              <w:t> </w:t>
            </w:r>
            <w:r>
              <w:rPr>
                <w:sz w:val="14"/>
              </w:rPr>
              <w:t>los</w:t>
            </w:r>
            <w:r>
              <w:rPr>
                <w:spacing w:val="-2"/>
                <w:sz w:val="14"/>
              </w:rPr>
              <w:t> </w:t>
            </w:r>
            <w:r>
              <w:rPr>
                <w:sz w:val="14"/>
              </w:rPr>
              <w:t>delitos</w:t>
            </w:r>
            <w:r>
              <w:rPr>
                <w:spacing w:val="-2"/>
                <w:sz w:val="14"/>
              </w:rPr>
              <w:t> </w:t>
            </w:r>
            <w:r>
              <w:rPr>
                <w:sz w:val="14"/>
              </w:rPr>
              <w:t>contra</w:t>
            </w:r>
            <w:r>
              <w:rPr>
                <w:spacing w:val="-2"/>
                <w:sz w:val="14"/>
              </w:rPr>
              <w:t> </w:t>
            </w:r>
            <w:r>
              <w:rPr>
                <w:sz w:val="14"/>
              </w:rPr>
              <w:t>los</w:t>
            </w:r>
            <w:r>
              <w:rPr>
                <w:spacing w:val="-2"/>
                <w:sz w:val="14"/>
              </w:rPr>
              <w:t> </w:t>
            </w:r>
            <w:r>
              <w:rPr>
                <w:sz w:val="14"/>
              </w:rPr>
              <w:t>recursos</w:t>
            </w:r>
            <w:r>
              <w:rPr>
                <w:spacing w:val="-2"/>
                <w:sz w:val="14"/>
              </w:rPr>
              <w:t> </w:t>
            </w:r>
            <w:r>
              <w:rPr>
                <w:sz w:val="14"/>
              </w:rPr>
              <w:t>naturales</w:t>
            </w:r>
            <w:r>
              <w:rPr>
                <w:spacing w:val="-4"/>
                <w:sz w:val="14"/>
              </w:rPr>
              <w:t> </w:t>
            </w:r>
            <w:r>
              <w:rPr>
                <w:sz w:val="14"/>
              </w:rPr>
              <w:t>y</w:t>
            </w:r>
            <w:r>
              <w:rPr>
                <w:spacing w:val="-3"/>
                <w:sz w:val="14"/>
              </w:rPr>
              <w:t> </w:t>
            </w:r>
            <w:r>
              <w:rPr>
                <w:sz w:val="14"/>
              </w:rPr>
              <w:t>el</w:t>
            </w:r>
            <w:r>
              <w:rPr>
                <w:spacing w:val="-3"/>
                <w:sz w:val="14"/>
              </w:rPr>
              <w:t> </w:t>
            </w:r>
            <w:r>
              <w:rPr>
                <w:sz w:val="14"/>
              </w:rPr>
              <w:t>medio</w:t>
            </w:r>
            <w:r>
              <w:rPr>
                <w:spacing w:val="40"/>
                <w:sz w:val="14"/>
              </w:rPr>
              <w:t> </w:t>
            </w:r>
            <w:r>
              <w:rPr>
                <w:sz w:val="14"/>
              </w:rPr>
              <w:t>ambiente" de la ley 599 de 2000, se modifica la ley 906 de 2004 y se dictan otras disposiciones</w:t>
            </w:r>
          </w:p>
        </w:tc>
        <w:tc>
          <w:tcPr>
            <w:tcW w:w="1810" w:type="dxa"/>
          </w:tcPr>
          <w:p>
            <w:pPr>
              <w:pStyle w:val="TableParagraph"/>
              <w:spacing w:before="80"/>
              <w:ind w:left="12" w:right="6"/>
              <w:jc w:val="center"/>
              <w:rPr>
                <w:sz w:val="14"/>
              </w:rPr>
            </w:pPr>
            <w:r>
              <w:rPr>
                <w:sz w:val="14"/>
              </w:rPr>
              <w:t>29</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2021</w:t>
            </w:r>
          </w:p>
        </w:tc>
      </w:tr>
      <w:tr>
        <w:trPr>
          <w:trHeight w:val="323" w:hRule="atLeast"/>
        </w:trPr>
        <w:tc>
          <w:tcPr>
            <w:tcW w:w="1594" w:type="dxa"/>
          </w:tcPr>
          <w:p>
            <w:pPr>
              <w:pStyle w:val="TableParagraph"/>
              <w:spacing w:before="80"/>
              <w:ind w:left="115"/>
              <w:rPr>
                <w:sz w:val="14"/>
              </w:rPr>
            </w:pPr>
            <w:r>
              <w:rPr>
                <w:sz w:val="14"/>
              </w:rPr>
              <w:t>Ley</w:t>
            </w:r>
            <w:r>
              <w:rPr>
                <w:spacing w:val="-5"/>
                <w:sz w:val="14"/>
              </w:rPr>
              <w:t> </w:t>
            </w:r>
            <w:r>
              <w:rPr>
                <w:spacing w:val="-4"/>
                <w:sz w:val="14"/>
              </w:rPr>
              <w:t>2232</w:t>
            </w:r>
          </w:p>
        </w:tc>
        <w:tc>
          <w:tcPr>
            <w:tcW w:w="5995" w:type="dxa"/>
          </w:tcPr>
          <w:p>
            <w:pPr>
              <w:pStyle w:val="TableParagraph"/>
              <w:spacing w:line="160" w:lineRule="atLeast"/>
              <w:ind w:left="114" w:right="117"/>
              <w:rPr>
                <w:sz w:val="14"/>
              </w:rPr>
            </w:pPr>
            <w:r>
              <w:rPr>
                <w:sz w:val="14"/>
              </w:rPr>
              <w:t>Por</w:t>
            </w:r>
            <w:r>
              <w:rPr>
                <w:spacing w:val="-4"/>
                <w:sz w:val="14"/>
              </w:rPr>
              <w:t> </w:t>
            </w:r>
            <w:r>
              <w:rPr>
                <w:sz w:val="14"/>
              </w:rPr>
              <w:t>medio</w:t>
            </w:r>
            <w:r>
              <w:rPr>
                <w:spacing w:val="-4"/>
                <w:sz w:val="14"/>
              </w:rPr>
              <w:t> </w:t>
            </w:r>
            <w:r>
              <w:rPr>
                <w:sz w:val="14"/>
              </w:rPr>
              <w:t>de</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medidas</w:t>
            </w:r>
            <w:r>
              <w:rPr>
                <w:spacing w:val="-5"/>
                <w:sz w:val="14"/>
              </w:rPr>
              <w:t> </w:t>
            </w:r>
            <w:r>
              <w:rPr>
                <w:sz w:val="14"/>
              </w:rPr>
              <w:t>tendientes</w:t>
            </w:r>
            <w:r>
              <w:rPr>
                <w:spacing w:val="-2"/>
                <w:sz w:val="14"/>
              </w:rPr>
              <w:t> </w:t>
            </w:r>
            <w:r>
              <w:rPr>
                <w:sz w:val="14"/>
              </w:rPr>
              <w:t>a</w:t>
            </w:r>
            <w:r>
              <w:rPr>
                <w:spacing w:val="-3"/>
                <w:sz w:val="14"/>
              </w:rPr>
              <w:t> </w:t>
            </w:r>
            <w:r>
              <w:rPr>
                <w:sz w:val="14"/>
              </w:rPr>
              <w:t>la</w:t>
            </w:r>
            <w:r>
              <w:rPr>
                <w:spacing w:val="-3"/>
                <w:sz w:val="14"/>
              </w:rPr>
              <w:t> </w:t>
            </w:r>
            <w:r>
              <w:rPr>
                <w:sz w:val="14"/>
              </w:rPr>
              <w:t>reducción</w:t>
            </w:r>
            <w:r>
              <w:rPr>
                <w:spacing w:val="-4"/>
                <w:sz w:val="14"/>
              </w:rPr>
              <w:t> </w:t>
            </w:r>
            <w:r>
              <w:rPr>
                <w:sz w:val="14"/>
              </w:rPr>
              <w:t>gradual</w:t>
            </w:r>
            <w:r>
              <w:rPr>
                <w:spacing w:val="-4"/>
                <w:sz w:val="14"/>
              </w:rPr>
              <w:t> </w:t>
            </w:r>
            <w:r>
              <w:rPr>
                <w:sz w:val="14"/>
              </w:rPr>
              <w:t>de</w:t>
            </w:r>
            <w:r>
              <w:rPr>
                <w:spacing w:val="-3"/>
                <w:sz w:val="14"/>
              </w:rPr>
              <w:t> </w:t>
            </w:r>
            <w:r>
              <w:rPr>
                <w:sz w:val="14"/>
              </w:rPr>
              <w:t>la</w:t>
            </w:r>
            <w:r>
              <w:rPr>
                <w:spacing w:val="-3"/>
                <w:sz w:val="14"/>
              </w:rPr>
              <w:t> </w:t>
            </w:r>
            <w:r>
              <w:rPr>
                <w:sz w:val="14"/>
              </w:rPr>
              <w:t>producción</w:t>
            </w:r>
            <w:r>
              <w:rPr>
                <w:spacing w:val="-4"/>
                <w:sz w:val="14"/>
              </w:rPr>
              <w:t> </w:t>
            </w:r>
            <w:r>
              <w:rPr>
                <w:sz w:val="14"/>
              </w:rPr>
              <w:t>y</w:t>
            </w:r>
            <w:r>
              <w:rPr>
                <w:spacing w:val="40"/>
                <w:sz w:val="14"/>
              </w:rPr>
              <w:t> </w:t>
            </w:r>
            <w:r>
              <w:rPr>
                <w:sz w:val="14"/>
              </w:rPr>
              <w:t>consumo de ciertos productos plásticos de un solo uso y se dictan otras disposiciones.</w:t>
            </w:r>
          </w:p>
        </w:tc>
        <w:tc>
          <w:tcPr>
            <w:tcW w:w="1810" w:type="dxa"/>
          </w:tcPr>
          <w:p>
            <w:pPr>
              <w:pStyle w:val="TableParagraph"/>
              <w:spacing w:before="80"/>
              <w:ind w:left="12" w:right="6"/>
              <w:jc w:val="center"/>
              <w:rPr>
                <w:sz w:val="14"/>
              </w:rPr>
            </w:pPr>
            <w:r>
              <w:rPr>
                <w:sz w:val="14"/>
              </w:rPr>
              <w:t>08</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2022</w:t>
            </w:r>
          </w:p>
        </w:tc>
      </w:tr>
      <w:tr>
        <w:trPr>
          <w:trHeight w:val="321" w:hRule="atLeast"/>
        </w:trPr>
        <w:tc>
          <w:tcPr>
            <w:tcW w:w="1594" w:type="dxa"/>
          </w:tcPr>
          <w:p>
            <w:pPr>
              <w:pStyle w:val="TableParagraph"/>
              <w:spacing w:before="78"/>
              <w:ind w:left="115"/>
              <w:rPr>
                <w:sz w:val="14"/>
              </w:rPr>
            </w:pPr>
            <w:r>
              <w:rPr>
                <w:sz w:val="14"/>
              </w:rPr>
              <w:t>Ley</w:t>
            </w:r>
            <w:r>
              <w:rPr>
                <w:spacing w:val="-5"/>
                <w:sz w:val="14"/>
              </w:rPr>
              <w:t> 253</w:t>
            </w:r>
          </w:p>
        </w:tc>
        <w:tc>
          <w:tcPr>
            <w:tcW w:w="5995" w:type="dxa"/>
          </w:tcPr>
          <w:p>
            <w:pPr>
              <w:pStyle w:val="TableParagraph"/>
              <w:spacing w:line="160" w:lineRule="exact"/>
              <w:ind w:left="114" w:right="117"/>
              <w:rPr>
                <w:sz w:val="14"/>
              </w:rPr>
            </w:pPr>
            <w:r>
              <w:rPr>
                <w:sz w:val="14"/>
              </w:rPr>
              <w:t>Por medio de la cual se aprueba el Convenio de Basilea sobre el control de los movimientos</w:t>
            </w:r>
            <w:r>
              <w:rPr>
                <w:spacing w:val="40"/>
                <w:sz w:val="14"/>
              </w:rPr>
              <w:t> </w:t>
            </w:r>
            <w:r>
              <w:rPr>
                <w:sz w:val="14"/>
              </w:rPr>
              <w:t>transfronterizos</w:t>
            </w:r>
            <w:r>
              <w:rPr>
                <w:spacing w:val="-2"/>
                <w:sz w:val="14"/>
              </w:rPr>
              <w:t> </w:t>
            </w:r>
            <w:r>
              <w:rPr>
                <w:sz w:val="14"/>
              </w:rPr>
              <w:t>de</w:t>
            </w:r>
            <w:r>
              <w:rPr>
                <w:spacing w:val="-3"/>
                <w:sz w:val="14"/>
              </w:rPr>
              <w:t> </w:t>
            </w:r>
            <w:r>
              <w:rPr>
                <w:sz w:val="14"/>
              </w:rPr>
              <w:t>los</w:t>
            </w:r>
            <w:r>
              <w:rPr>
                <w:spacing w:val="-3"/>
                <w:sz w:val="14"/>
              </w:rPr>
              <w:t> </w:t>
            </w:r>
            <w:r>
              <w:rPr>
                <w:sz w:val="14"/>
              </w:rPr>
              <w:t>desechos</w:t>
            </w:r>
            <w:r>
              <w:rPr>
                <w:spacing w:val="-3"/>
                <w:sz w:val="14"/>
              </w:rPr>
              <w:t> </w:t>
            </w:r>
            <w:r>
              <w:rPr>
                <w:sz w:val="14"/>
              </w:rPr>
              <w:t>peligrosos</w:t>
            </w:r>
            <w:r>
              <w:rPr>
                <w:spacing w:val="-3"/>
                <w:sz w:val="14"/>
              </w:rPr>
              <w:t> </w:t>
            </w:r>
            <w:r>
              <w:rPr>
                <w:sz w:val="14"/>
              </w:rPr>
              <w:t>y</w:t>
            </w:r>
            <w:r>
              <w:rPr>
                <w:spacing w:val="-3"/>
                <w:sz w:val="14"/>
              </w:rPr>
              <w:t> </w:t>
            </w:r>
            <w:r>
              <w:rPr>
                <w:sz w:val="14"/>
              </w:rPr>
              <w:t>su</w:t>
            </w:r>
            <w:r>
              <w:rPr>
                <w:spacing w:val="-3"/>
                <w:sz w:val="14"/>
              </w:rPr>
              <w:t> </w:t>
            </w:r>
            <w:r>
              <w:rPr>
                <w:sz w:val="14"/>
              </w:rPr>
              <w:t>eliminación,</w:t>
            </w:r>
            <w:r>
              <w:rPr>
                <w:spacing w:val="-3"/>
                <w:sz w:val="14"/>
              </w:rPr>
              <w:t> </w:t>
            </w:r>
            <w:r>
              <w:rPr>
                <w:sz w:val="14"/>
              </w:rPr>
              <w:t>hecho</w:t>
            </w:r>
            <w:r>
              <w:rPr>
                <w:spacing w:val="-3"/>
                <w:sz w:val="14"/>
              </w:rPr>
              <w:t> </w:t>
            </w:r>
            <w:r>
              <w:rPr>
                <w:sz w:val="14"/>
              </w:rPr>
              <w:t>en</w:t>
            </w:r>
            <w:r>
              <w:rPr>
                <w:spacing w:val="-3"/>
                <w:sz w:val="14"/>
              </w:rPr>
              <w:t> </w:t>
            </w:r>
            <w:r>
              <w:rPr>
                <w:sz w:val="14"/>
              </w:rPr>
              <w:t>Basilea</w:t>
            </w:r>
            <w:r>
              <w:rPr>
                <w:spacing w:val="-5"/>
                <w:sz w:val="14"/>
              </w:rPr>
              <w:t> </w:t>
            </w:r>
            <w:r>
              <w:rPr>
                <w:sz w:val="14"/>
              </w:rPr>
              <w:t>el</w:t>
            </w:r>
            <w:r>
              <w:rPr>
                <w:spacing w:val="-3"/>
                <w:sz w:val="14"/>
              </w:rPr>
              <w:t> </w:t>
            </w:r>
            <w:r>
              <w:rPr>
                <w:sz w:val="14"/>
              </w:rPr>
              <w:t>22</w:t>
            </w:r>
            <w:r>
              <w:rPr>
                <w:spacing w:val="-3"/>
                <w:sz w:val="14"/>
              </w:rPr>
              <w:t> </w:t>
            </w:r>
            <w:r>
              <w:rPr>
                <w:sz w:val="14"/>
              </w:rPr>
              <w:t>de</w:t>
            </w:r>
            <w:r>
              <w:rPr>
                <w:spacing w:val="-4"/>
                <w:sz w:val="14"/>
              </w:rPr>
              <w:t> </w:t>
            </w:r>
            <w:r>
              <w:rPr>
                <w:sz w:val="14"/>
              </w:rPr>
              <w:t>marzo</w:t>
            </w:r>
            <w:r>
              <w:rPr>
                <w:spacing w:val="-3"/>
                <w:sz w:val="14"/>
              </w:rPr>
              <w:t> </w:t>
            </w:r>
            <w:r>
              <w:rPr>
                <w:sz w:val="14"/>
              </w:rPr>
              <w:t>de</w:t>
            </w:r>
            <w:r>
              <w:rPr>
                <w:spacing w:val="-3"/>
                <w:sz w:val="14"/>
              </w:rPr>
              <w:t> </w:t>
            </w:r>
            <w:r>
              <w:rPr>
                <w:sz w:val="14"/>
              </w:rPr>
              <w:t>1989.</w:t>
            </w:r>
          </w:p>
        </w:tc>
        <w:tc>
          <w:tcPr>
            <w:tcW w:w="1810" w:type="dxa"/>
          </w:tcPr>
          <w:p>
            <w:pPr>
              <w:pStyle w:val="TableParagraph"/>
              <w:spacing w:before="78"/>
              <w:ind w:left="12" w:right="4"/>
              <w:jc w:val="center"/>
              <w:rPr>
                <w:sz w:val="14"/>
              </w:rPr>
            </w:pPr>
            <w:r>
              <w:rPr>
                <w:sz w:val="14"/>
              </w:rPr>
              <w:t>09</w:t>
            </w:r>
            <w:r>
              <w:rPr>
                <w:spacing w:val="-3"/>
                <w:sz w:val="14"/>
              </w:rPr>
              <w:t> </w:t>
            </w:r>
            <w:r>
              <w:rPr>
                <w:sz w:val="14"/>
              </w:rPr>
              <w:t>de</w:t>
            </w:r>
            <w:r>
              <w:rPr>
                <w:spacing w:val="-1"/>
                <w:sz w:val="14"/>
              </w:rPr>
              <w:t> </w:t>
            </w:r>
            <w:r>
              <w:rPr>
                <w:sz w:val="14"/>
              </w:rPr>
              <w:t>enero</w:t>
            </w:r>
            <w:r>
              <w:rPr>
                <w:spacing w:val="-2"/>
                <w:sz w:val="14"/>
              </w:rPr>
              <w:t> </w:t>
            </w:r>
            <w:r>
              <w:rPr>
                <w:spacing w:val="-4"/>
                <w:sz w:val="14"/>
              </w:rPr>
              <w:t>1996</w:t>
            </w:r>
          </w:p>
        </w:tc>
      </w:tr>
      <w:tr>
        <w:trPr>
          <w:trHeight w:val="321" w:hRule="atLeast"/>
        </w:trPr>
        <w:tc>
          <w:tcPr>
            <w:tcW w:w="1594" w:type="dxa"/>
          </w:tcPr>
          <w:p>
            <w:pPr>
              <w:pStyle w:val="TableParagraph"/>
              <w:spacing w:before="80"/>
              <w:ind w:left="115"/>
              <w:rPr>
                <w:sz w:val="14"/>
              </w:rPr>
            </w:pPr>
            <w:r>
              <w:rPr>
                <w:sz w:val="14"/>
              </w:rPr>
              <w:t>Ley</w:t>
            </w:r>
            <w:r>
              <w:rPr>
                <w:spacing w:val="-3"/>
                <w:sz w:val="14"/>
              </w:rPr>
              <w:t> </w:t>
            </w:r>
            <w:r>
              <w:rPr>
                <w:sz w:val="14"/>
              </w:rPr>
              <w:t>299</w:t>
            </w:r>
            <w:r>
              <w:rPr>
                <w:spacing w:val="-3"/>
                <w:sz w:val="14"/>
              </w:rPr>
              <w:t> </w:t>
            </w:r>
            <w:r>
              <w:rPr>
                <w:sz w:val="14"/>
              </w:rPr>
              <w:t>de</w:t>
            </w:r>
            <w:r>
              <w:rPr>
                <w:spacing w:val="-1"/>
                <w:sz w:val="14"/>
              </w:rPr>
              <w:t> </w:t>
            </w:r>
            <w:r>
              <w:rPr>
                <w:spacing w:val="-4"/>
                <w:sz w:val="14"/>
              </w:rPr>
              <w:t>1996</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protege</w:t>
            </w:r>
            <w:r>
              <w:rPr>
                <w:spacing w:val="-3"/>
                <w:sz w:val="14"/>
              </w:rPr>
              <w:t> </w:t>
            </w:r>
            <w:r>
              <w:rPr>
                <w:sz w:val="14"/>
              </w:rPr>
              <w:t>la</w:t>
            </w:r>
            <w:r>
              <w:rPr>
                <w:spacing w:val="-3"/>
                <w:sz w:val="14"/>
              </w:rPr>
              <w:t> </w:t>
            </w:r>
            <w:r>
              <w:rPr>
                <w:sz w:val="14"/>
              </w:rPr>
              <w:t>flora</w:t>
            </w:r>
            <w:r>
              <w:rPr>
                <w:spacing w:val="-3"/>
                <w:sz w:val="14"/>
              </w:rPr>
              <w:t> </w:t>
            </w:r>
            <w:r>
              <w:rPr>
                <w:sz w:val="14"/>
              </w:rPr>
              <w:t>colombiana,</w:t>
            </w:r>
            <w:r>
              <w:rPr>
                <w:spacing w:val="-2"/>
                <w:sz w:val="14"/>
              </w:rPr>
              <w:t> </w:t>
            </w:r>
            <w:r>
              <w:rPr>
                <w:sz w:val="14"/>
              </w:rPr>
              <w:t>se</w:t>
            </w:r>
            <w:r>
              <w:rPr>
                <w:spacing w:val="-3"/>
                <w:sz w:val="14"/>
              </w:rPr>
              <w:t> </w:t>
            </w:r>
            <w:r>
              <w:rPr>
                <w:sz w:val="14"/>
              </w:rPr>
              <w:t>reglamentan</w:t>
            </w:r>
            <w:r>
              <w:rPr>
                <w:spacing w:val="-3"/>
                <w:sz w:val="14"/>
              </w:rPr>
              <w:t> </w:t>
            </w:r>
            <w:r>
              <w:rPr>
                <w:sz w:val="14"/>
              </w:rPr>
              <w:t>los</w:t>
            </w:r>
            <w:r>
              <w:rPr>
                <w:spacing w:val="-3"/>
                <w:sz w:val="14"/>
              </w:rPr>
              <w:t> </w:t>
            </w:r>
            <w:r>
              <w:rPr>
                <w:sz w:val="14"/>
              </w:rPr>
              <w:t>jardines</w:t>
            </w:r>
            <w:r>
              <w:rPr>
                <w:spacing w:val="-2"/>
                <w:sz w:val="14"/>
              </w:rPr>
              <w:t> </w:t>
            </w:r>
            <w:r>
              <w:rPr>
                <w:sz w:val="14"/>
              </w:rPr>
              <w:t>botánicos</w:t>
            </w:r>
            <w:r>
              <w:rPr>
                <w:spacing w:val="-3"/>
                <w:sz w:val="14"/>
              </w:rPr>
              <w:t> </w:t>
            </w:r>
            <w:r>
              <w:rPr>
                <w:sz w:val="14"/>
              </w:rPr>
              <w:t>y</w:t>
            </w:r>
            <w:r>
              <w:rPr>
                <w:spacing w:val="-4"/>
                <w:sz w:val="14"/>
              </w:rPr>
              <w:t> </w:t>
            </w:r>
            <w:r>
              <w:rPr>
                <w:sz w:val="14"/>
              </w:rPr>
              <w:t>se</w:t>
            </w:r>
            <w:r>
              <w:rPr>
                <w:spacing w:val="-3"/>
                <w:sz w:val="14"/>
              </w:rPr>
              <w:t> </w:t>
            </w:r>
            <w:r>
              <w:rPr>
                <w:sz w:val="14"/>
              </w:rPr>
              <w:t>dictan</w:t>
            </w:r>
            <w:r>
              <w:rPr>
                <w:spacing w:val="-4"/>
                <w:sz w:val="14"/>
              </w:rPr>
              <w:t> </w:t>
            </w:r>
            <w:r>
              <w:rPr>
                <w:sz w:val="14"/>
              </w:rPr>
              <w:t>otras</w:t>
            </w:r>
            <w:r>
              <w:rPr>
                <w:spacing w:val="40"/>
                <w:sz w:val="14"/>
              </w:rPr>
              <w:t> </w:t>
            </w:r>
            <w:r>
              <w:rPr>
                <w:spacing w:val="-2"/>
                <w:sz w:val="14"/>
              </w:rPr>
              <w:t>disposiciones".</w:t>
            </w:r>
          </w:p>
        </w:tc>
        <w:tc>
          <w:tcPr>
            <w:tcW w:w="1810" w:type="dxa"/>
          </w:tcPr>
          <w:p>
            <w:pPr>
              <w:pStyle w:val="TableParagraph"/>
              <w:spacing w:before="80"/>
              <w:ind w:left="12" w:right="6"/>
              <w:jc w:val="center"/>
              <w:rPr>
                <w:sz w:val="14"/>
              </w:rPr>
            </w:pPr>
            <w:r>
              <w:rPr>
                <w:sz w:val="14"/>
              </w:rPr>
              <w:t>26</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2024</w:t>
            </w:r>
          </w:p>
        </w:tc>
      </w:tr>
      <w:tr>
        <w:trPr>
          <w:trHeight w:val="323" w:hRule="atLeast"/>
        </w:trPr>
        <w:tc>
          <w:tcPr>
            <w:tcW w:w="1594" w:type="dxa"/>
          </w:tcPr>
          <w:p>
            <w:pPr>
              <w:pStyle w:val="TableParagraph"/>
              <w:spacing w:before="80"/>
              <w:ind w:left="115"/>
              <w:rPr>
                <w:sz w:val="14"/>
              </w:rPr>
            </w:pPr>
            <w:r>
              <w:rPr>
                <w:sz w:val="14"/>
              </w:rPr>
              <w:t>Ley</w:t>
            </w:r>
            <w:r>
              <w:rPr>
                <w:spacing w:val="-3"/>
                <w:sz w:val="14"/>
              </w:rPr>
              <w:t> </w:t>
            </w:r>
            <w:r>
              <w:rPr>
                <w:sz w:val="14"/>
              </w:rPr>
              <w:t>472</w:t>
            </w:r>
            <w:r>
              <w:rPr>
                <w:spacing w:val="-3"/>
                <w:sz w:val="14"/>
              </w:rPr>
              <w:t> </w:t>
            </w:r>
            <w:r>
              <w:rPr>
                <w:sz w:val="14"/>
              </w:rPr>
              <w:t>de</w:t>
            </w:r>
            <w:r>
              <w:rPr>
                <w:spacing w:val="-1"/>
                <w:sz w:val="14"/>
              </w:rPr>
              <w:t> </w:t>
            </w:r>
            <w:r>
              <w:rPr>
                <w:spacing w:val="-4"/>
                <w:sz w:val="14"/>
              </w:rPr>
              <w:t>1998</w:t>
            </w:r>
          </w:p>
        </w:tc>
        <w:tc>
          <w:tcPr>
            <w:tcW w:w="5995" w:type="dxa"/>
          </w:tcPr>
          <w:p>
            <w:pPr>
              <w:pStyle w:val="TableParagraph"/>
              <w:spacing w:line="160" w:lineRule="atLeast"/>
              <w:ind w:left="114" w:right="117"/>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desarrolla</w:t>
            </w:r>
            <w:r>
              <w:rPr>
                <w:spacing w:val="-3"/>
                <w:sz w:val="14"/>
              </w:rPr>
              <w:t> </w:t>
            </w:r>
            <w:r>
              <w:rPr>
                <w:sz w:val="14"/>
              </w:rPr>
              <w:t>el</w:t>
            </w:r>
            <w:r>
              <w:rPr>
                <w:spacing w:val="-3"/>
                <w:sz w:val="14"/>
              </w:rPr>
              <w:t> </w:t>
            </w:r>
            <w:r>
              <w:rPr>
                <w:sz w:val="14"/>
              </w:rPr>
              <w:t>artículo</w:t>
            </w:r>
            <w:r>
              <w:rPr>
                <w:spacing w:val="-3"/>
                <w:sz w:val="14"/>
              </w:rPr>
              <w:t> </w:t>
            </w:r>
            <w:r>
              <w:rPr>
                <w:sz w:val="14"/>
              </w:rPr>
              <w:t>88</w:t>
            </w:r>
            <w:r>
              <w:rPr>
                <w:spacing w:val="-3"/>
                <w:sz w:val="14"/>
              </w:rPr>
              <w:t> </w:t>
            </w:r>
            <w:r>
              <w:rPr>
                <w:sz w:val="14"/>
              </w:rPr>
              <w:t>de</w:t>
            </w:r>
            <w:r>
              <w:rPr>
                <w:spacing w:val="-3"/>
                <w:sz w:val="14"/>
              </w:rPr>
              <w:t> </w:t>
            </w:r>
            <w:r>
              <w:rPr>
                <w:sz w:val="14"/>
              </w:rPr>
              <w:t>la</w:t>
            </w:r>
            <w:r>
              <w:rPr>
                <w:spacing w:val="-3"/>
                <w:sz w:val="14"/>
              </w:rPr>
              <w:t> </w:t>
            </w:r>
            <w:r>
              <w:rPr>
                <w:sz w:val="14"/>
              </w:rPr>
              <w:t>Constitución</w:t>
            </w:r>
            <w:r>
              <w:rPr>
                <w:spacing w:val="-3"/>
                <w:sz w:val="14"/>
              </w:rPr>
              <w:t> </w:t>
            </w:r>
            <w:r>
              <w:rPr>
                <w:sz w:val="14"/>
              </w:rPr>
              <w:t>Política</w:t>
            </w:r>
            <w:r>
              <w:rPr>
                <w:spacing w:val="-3"/>
                <w:sz w:val="14"/>
              </w:rPr>
              <w:t> </w:t>
            </w:r>
            <w:r>
              <w:rPr>
                <w:sz w:val="14"/>
              </w:rPr>
              <w:t>de</w:t>
            </w:r>
            <w:r>
              <w:rPr>
                <w:spacing w:val="-3"/>
                <w:sz w:val="14"/>
              </w:rPr>
              <w:t> </w:t>
            </w:r>
            <w:r>
              <w:rPr>
                <w:sz w:val="14"/>
              </w:rPr>
              <w:t>Colombia</w:t>
            </w:r>
            <w:r>
              <w:rPr>
                <w:spacing w:val="-3"/>
                <w:sz w:val="14"/>
              </w:rPr>
              <w:t> </w:t>
            </w:r>
            <w:r>
              <w:rPr>
                <w:sz w:val="14"/>
              </w:rPr>
              <w:t>en</w:t>
            </w:r>
            <w:r>
              <w:rPr>
                <w:spacing w:val="-3"/>
                <w:sz w:val="14"/>
              </w:rPr>
              <w:t> </w:t>
            </w:r>
            <w:r>
              <w:rPr>
                <w:sz w:val="14"/>
              </w:rPr>
              <w:t>relación</w:t>
            </w:r>
            <w:r>
              <w:rPr>
                <w:spacing w:val="-3"/>
                <w:sz w:val="14"/>
              </w:rPr>
              <w:t> </w:t>
            </w:r>
            <w:r>
              <w:rPr>
                <w:sz w:val="14"/>
              </w:rPr>
              <w:t>con</w:t>
            </w:r>
            <w:r>
              <w:rPr>
                <w:spacing w:val="-3"/>
                <w:sz w:val="14"/>
              </w:rPr>
              <w:t> </w:t>
            </w:r>
            <w:r>
              <w:rPr>
                <w:sz w:val="14"/>
              </w:rPr>
              <w:t>el</w:t>
            </w:r>
            <w:r>
              <w:rPr>
                <w:spacing w:val="40"/>
                <w:sz w:val="14"/>
              </w:rPr>
              <w:t> </w:t>
            </w:r>
            <w:r>
              <w:rPr>
                <w:sz w:val="14"/>
              </w:rPr>
              <w:t>ejercicio de las acciones populares y de grupo y se dictan otras disposiciones”</w:t>
            </w:r>
          </w:p>
        </w:tc>
        <w:tc>
          <w:tcPr>
            <w:tcW w:w="1810" w:type="dxa"/>
          </w:tcPr>
          <w:p>
            <w:pPr>
              <w:pStyle w:val="TableParagraph"/>
              <w:spacing w:before="80"/>
              <w:ind w:left="12" w:right="4"/>
              <w:jc w:val="center"/>
              <w:rPr>
                <w:sz w:val="14"/>
              </w:rPr>
            </w:pPr>
            <w:r>
              <w:rPr>
                <w:sz w:val="14"/>
              </w:rPr>
              <w:t>5</w:t>
            </w:r>
            <w:r>
              <w:rPr>
                <w:spacing w:val="-3"/>
                <w:sz w:val="14"/>
              </w:rPr>
              <w:t> </w:t>
            </w:r>
            <w:r>
              <w:rPr>
                <w:sz w:val="14"/>
              </w:rPr>
              <w:t>de</w:t>
            </w:r>
            <w:r>
              <w:rPr>
                <w:spacing w:val="-1"/>
                <w:sz w:val="14"/>
              </w:rPr>
              <w:t> </w:t>
            </w:r>
            <w:r>
              <w:rPr>
                <w:sz w:val="14"/>
              </w:rPr>
              <w:t>agosto</w:t>
            </w:r>
            <w:r>
              <w:rPr>
                <w:spacing w:val="-2"/>
                <w:sz w:val="14"/>
              </w:rPr>
              <w:t> </w:t>
            </w:r>
            <w:r>
              <w:rPr>
                <w:sz w:val="14"/>
              </w:rPr>
              <w:t>de</w:t>
            </w:r>
            <w:r>
              <w:rPr>
                <w:spacing w:val="-1"/>
                <w:sz w:val="14"/>
              </w:rPr>
              <w:t> </w:t>
            </w:r>
            <w:r>
              <w:rPr>
                <w:spacing w:val="-4"/>
                <w:sz w:val="14"/>
              </w:rPr>
              <w:t>1998</w:t>
            </w:r>
          </w:p>
        </w:tc>
      </w:tr>
      <w:tr>
        <w:trPr>
          <w:trHeight w:val="160" w:hRule="atLeast"/>
        </w:trPr>
        <w:tc>
          <w:tcPr>
            <w:tcW w:w="1594" w:type="dxa"/>
          </w:tcPr>
          <w:p>
            <w:pPr>
              <w:pStyle w:val="TableParagraph"/>
              <w:spacing w:line="140" w:lineRule="exact"/>
              <w:ind w:left="115"/>
              <w:rPr>
                <w:sz w:val="14"/>
              </w:rPr>
            </w:pPr>
            <w:r>
              <w:rPr>
                <w:sz w:val="14"/>
              </w:rPr>
              <w:t>Ley</w:t>
            </w:r>
            <w:r>
              <w:rPr>
                <w:spacing w:val="-3"/>
                <w:sz w:val="14"/>
              </w:rPr>
              <w:t> </w:t>
            </w:r>
            <w:r>
              <w:rPr>
                <w:sz w:val="14"/>
              </w:rPr>
              <w:t>594</w:t>
            </w:r>
            <w:r>
              <w:rPr>
                <w:spacing w:val="-3"/>
                <w:sz w:val="14"/>
              </w:rPr>
              <w:t> </w:t>
            </w:r>
            <w:r>
              <w:rPr>
                <w:sz w:val="14"/>
              </w:rPr>
              <w:t>de</w:t>
            </w:r>
            <w:r>
              <w:rPr>
                <w:spacing w:val="-1"/>
                <w:sz w:val="14"/>
              </w:rPr>
              <w:t> </w:t>
            </w:r>
            <w:r>
              <w:rPr>
                <w:spacing w:val="-4"/>
                <w:sz w:val="14"/>
              </w:rPr>
              <w:t>2000</w:t>
            </w:r>
          </w:p>
        </w:tc>
        <w:tc>
          <w:tcPr>
            <w:tcW w:w="5995" w:type="dxa"/>
          </w:tcPr>
          <w:p>
            <w:pPr>
              <w:pStyle w:val="TableParagraph"/>
              <w:spacing w:line="140" w:lineRule="exact"/>
              <w:ind w:left="114"/>
              <w:rPr>
                <w:sz w:val="14"/>
              </w:rPr>
            </w:pPr>
            <w:r>
              <w:rPr>
                <w:sz w:val="14"/>
              </w:rPr>
              <w:t>Por</w:t>
            </w:r>
            <w:r>
              <w:rPr>
                <w:spacing w:val="-3"/>
                <w:sz w:val="14"/>
              </w:rPr>
              <w:t> </w:t>
            </w:r>
            <w:r>
              <w:rPr>
                <w:sz w:val="14"/>
              </w:rPr>
              <w:t>medio</w:t>
            </w:r>
            <w:r>
              <w:rPr>
                <w:spacing w:val="-3"/>
                <w:sz w:val="14"/>
              </w:rPr>
              <w:t> </w:t>
            </w:r>
            <w:r>
              <w:rPr>
                <w:sz w:val="14"/>
              </w:rPr>
              <w:t>de</w:t>
            </w:r>
            <w:r>
              <w:rPr>
                <w:spacing w:val="-2"/>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dicta</w:t>
            </w:r>
            <w:r>
              <w:rPr>
                <w:spacing w:val="-3"/>
                <w:sz w:val="14"/>
              </w:rPr>
              <w:t> </w:t>
            </w:r>
            <w:r>
              <w:rPr>
                <w:sz w:val="14"/>
              </w:rPr>
              <w:t>la</w:t>
            </w:r>
            <w:r>
              <w:rPr>
                <w:spacing w:val="-2"/>
                <w:sz w:val="14"/>
              </w:rPr>
              <w:t> </w:t>
            </w:r>
            <w:r>
              <w:rPr>
                <w:sz w:val="14"/>
              </w:rPr>
              <w:t>Ley</w:t>
            </w:r>
            <w:r>
              <w:rPr>
                <w:spacing w:val="-3"/>
                <w:sz w:val="14"/>
              </w:rPr>
              <w:t> </w:t>
            </w:r>
            <w:r>
              <w:rPr>
                <w:sz w:val="14"/>
              </w:rPr>
              <w:t>General</w:t>
            </w:r>
            <w:r>
              <w:rPr>
                <w:spacing w:val="-2"/>
                <w:sz w:val="14"/>
              </w:rPr>
              <w:t> </w:t>
            </w:r>
            <w:r>
              <w:rPr>
                <w:sz w:val="14"/>
              </w:rPr>
              <w:t>de</w:t>
            </w:r>
            <w:r>
              <w:rPr>
                <w:spacing w:val="-3"/>
                <w:sz w:val="14"/>
              </w:rPr>
              <w:t> </w:t>
            </w:r>
            <w:r>
              <w:rPr>
                <w:sz w:val="14"/>
              </w:rPr>
              <w:t>Archivos</w:t>
            </w:r>
            <w:r>
              <w:rPr>
                <w:spacing w:val="-2"/>
                <w:sz w:val="14"/>
              </w:rPr>
              <w:t> </w:t>
            </w:r>
            <w:r>
              <w:rPr>
                <w:sz w:val="14"/>
              </w:rPr>
              <w:t>y</w:t>
            </w:r>
            <w:r>
              <w:rPr>
                <w:spacing w:val="-3"/>
                <w:sz w:val="14"/>
              </w:rPr>
              <w:t> </w:t>
            </w:r>
            <w:r>
              <w:rPr>
                <w:sz w:val="14"/>
              </w:rPr>
              <w:t>se</w:t>
            </w:r>
            <w:r>
              <w:rPr>
                <w:spacing w:val="-2"/>
                <w:sz w:val="14"/>
              </w:rPr>
              <w:t> </w:t>
            </w:r>
            <w:r>
              <w:rPr>
                <w:sz w:val="14"/>
              </w:rPr>
              <w:t>dictan</w:t>
            </w:r>
            <w:r>
              <w:rPr>
                <w:spacing w:val="-3"/>
                <w:sz w:val="14"/>
              </w:rPr>
              <w:t> </w:t>
            </w:r>
            <w:r>
              <w:rPr>
                <w:sz w:val="14"/>
              </w:rPr>
              <w:t>otras</w:t>
            </w:r>
            <w:r>
              <w:rPr>
                <w:spacing w:val="-2"/>
                <w:sz w:val="14"/>
              </w:rPr>
              <w:t> disposiciones.</w:t>
            </w:r>
          </w:p>
        </w:tc>
        <w:tc>
          <w:tcPr>
            <w:tcW w:w="1810" w:type="dxa"/>
          </w:tcPr>
          <w:p>
            <w:pPr>
              <w:pStyle w:val="TableParagraph"/>
              <w:spacing w:line="140" w:lineRule="exact"/>
              <w:ind w:left="12" w:right="4"/>
              <w:jc w:val="center"/>
              <w:rPr>
                <w:sz w:val="14"/>
              </w:rPr>
            </w:pPr>
            <w:r>
              <w:rPr>
                <w:sz w:val="14"/>
              </w:rPr>
              <w:t>14</w:t>
            </w:r>
            <w:r>
              <w:rPr>
                <w:spacing w:val="-3"/>
                <w:sz w:val="14"/>
              </w:rPr>
              <w:t> </w:t>
            </w:r>
            <w:r>
              <w:rPr>
                <w:sz w:val="14"/>
              </w:rPr>
              <w:t>de</w:t>
            </w:r>
            <w:r>
              <w:rPr>
                <w:spacing w:val="-1"/>
                <w:sz w:val="14"/>
              </w:rPr>
              <w:t> </w:t>
            </w:r>
            <w:r>
              <w:rPr>
                <w:sz w:val="14"/>
              </w:rPr>
              <w:t>Julio</w:t>
            </w:r>
            <w:r>
              <w:rPr>
                <w:spacing w:val="-2"/>
                <w:sz w:val="14"/>
              </w:rPr>
              <w:t> </w:t>
            </w:r>
            <w:r>
              <w:rPr>
                <w:sz w:val="14"/>
              </w:rPr>
              <w:t>del</w:t>
            </w:r>
            <w:r>
              <w:rPr>
                <w:spacing w:val="-2"/>
                <w:sz w:val="14"/>
              </w:rPr>
              <w:t> </w:t>
            </w:r>
            <w:r>
              <w:rPr>
                <w:spacing w:val="-4"/>
                <w:sz w:val="14"/>
              </w:rPr>
              <w:t>2000</w:t>
            </w:r>
          </w:p>
        </w:tc>
      </w:tr>
      <w:tr>
        <w:trPr>
          <w:trHeight w:val="160" w:hRule="atLeast"/>
        </w:trPr>
        <w:tc>
          <w:tcPr>
            <w:tcW w:w="1594" w:type="dxa"/>
          </w:tcPr>
          <w:p>
            <w:pPr>
              <w:pStyle w:val="TableParagraph"/>
              <w:spacing w:line="140" w:lineRule="exact"/>
              <w:ind w:left="115"/>
              <w:rPr>
                <w:sz w:val="14"/>
              </w:rPr>
            </w:pPr>
            <w:r>
              <w:rPr>
                <w:sz w:val="14"/>
              </w:rPr>
              <w:t>Ley</w:t>
            </w:r>
            <w:r>
              <w:rPr>
                <w:spacing w:val="-3"/>
                <w:sz w:val="14"/>
              </w:rPr>
              <w:t> </w:t>
            </w:r>
            <w:r>
              <w:rPr>
                <w:sz w:val="14"/>
              </w:rPr>
              <w:t>61</w:t>
            </w:r>
            <w:r>
              <w:rPr>
                <w:spacing w:val="-2"/>
                <w:sz w:val="14"/>
              </w:rPr>
              <w:t> </w:t>
            </w:r>
            <w:r>
              <w:rPr>
                <w:sz w:val="14"/>
              </w:rPr>
              <w:t>de</w:t>
            </w:r>
            <w:r>
              <w:rPr>
                <w:spacing w:val="-1"/>
                <w:sz w:val="14"/>
              </w:rPr>
              <w:t> </w:t>
            </w:r>
            <w:r>
              <w:rPr>
                <w:spacing w:val="-4"/>
                <w:sz w:val="14"/>
              </w:rPr>
              <w:t>1985</w:t>
            </w:r>
          </w:p>
        </w:tc>
        <w:tc>
          <w:tcPr>
            <w:tcW w:w="5995" w:type="dxa"/>
          </w:tcPr>
          <w:p>
            <w:pPr>
              <w:pStyle w:val="TableParagraph"/>
              <w:spacing w:line="140" w:lineRule="exact"/>
              <w:ind w:left="114"/>
              <w:rPr>
                <w:sz w:val="14"/>
              </w:rPr>
            </w:pPr>
            <w:r>
              <w:rPr>
                <w:sz w:val="14"/>
              </w:rPr>
              <w:t>“Veda</w:t>
            </w:r>
            <w:r>
              <w:rPr>
                <w:spacing w:val="-2"/>
                <w:sz w:val="14"/>
              </w:rPr>
              <w:t> </w:t>
            </w:r>
            <w:r>
              <w:rPr>
                <w:sz w:val="14"/>
              </w:rPr>
              <w:t>de</w:t>
            </w:r>
            <w:r>
              <w:rPr>
                <w:spacing w:val="-1"/>
                <w:sz w:val="14"/>
              </w:rPr>
              <w:t> </w:t>
            </w:r>
            <w:r>
              <w:rPr>
                <w:sz w:val="14"/>
              </w:rPr>
              <w:t>la</w:t>
            </w:r>
            <w:r>
              <w:rPr>
                <w:spacing w:val="-1"/>
                <w:sz w:val="14"/>
              </w:rPr>
              <w:t> </w:t>
            </w:r>
            <w:r>
              <w:rPr>
                <w:sz w:val="14"/>
              </w:rPr>
              <w:t>palma</w:t>
            </w:r>
            <w:r>
              <w:rPr>
                <w:spacing w:val="-2"/>
                <w:sz w:val="14"/>
              </w:rPr>
              <w:t> </w:t>
            </w:r>
            <w:r>
              <w:rPr>
                <w:sz w:val="14"/>
              </w:rPr>
              <w:t>de</w:t>
            </w:r>
            <w:r>
              <w:rPr>
                <w:spacing w:val="-1"/>
                <w:sz w:val="14"/>
              </w:rPr>
              <w:t> </w:t>
            </w:r>
            <w:r>
              <w:rPr>
                <w:spacing w:val="-2"/>
                <w:sz w:val="14"/>
              </w:rPr>
              <w:t>cera”</w:t>
            </w:r>
          </w:p>
        </w:tc>
        <w:tc>
          <w:tcPr>
            <w:tcW w:w="1810" w:type="dxa"/>
          </w:tcPr>
          <w:p>
            <w:pPr>
              <w:pStyle w:val="TableParagraph"/>
              <w:spacing w:line="140" w:lineRule="exact"/>
              <w:ind w:left="12" w:right="4"/>
              <w:jc w:val="center"/>
              <w:rPr>
                <w:sz w:val="14"/>
              </w:rPr>
            </w:pPr>
            <w:r>
              <w:rPr>
                <w:sz w:val="14"/>
              </w:rPr>
              <w:t>16</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1985</w:t>
            </w:r>
          </w:p>
        </w:tc>
      </w:tr>
      <w:tr>
        <w:trPr>
          <w:trHeight w:val="160" w:hRule="atLeast"/>
        </w:trPr>
        <w:tc>
          <w:tcPr>
            <w:tcW w:w="1594" w:type="dxa"/>
          </w:tcPr>
          <w:p>
            <w:pPr>
              <w:pStyle w:val="TableParagraph"/>
              <w:spacing w:line="140" w:lineRule="exact"/>
              <w:ind w:left="115"/>
              <w:rPr>
                <w:sz w:val="14"/>
              </w:rPr>
            </w:pPr>
            <w:r>
              <w:rPr>
                <w:sz w:val="14"/>
              </w:rPr>
              <w:t>Ley</w:t>
            </w:r>
            <w:r>
              <w:rPr>
                <w:spacing w:val="-3"/>
                <w:sz w:val="14"/>
              </w:rPr>
              <w:t> </w:t>
            </w:r>
            <w:r>
              <w:rPr>
                <w:sz w:val="14"/>
              </w:rPr>
              <w:t>611</w:t>
            </w:r>
            <w:r>
              <w:rPr>
                <w:spacing w:val="-3"/>
                <w:sz w:val="14"/>
              </w:rPr>
              <w:t> </w:t>
            </w:r>
            <w:r>
              <w:rPr>
                <w:sz w:val="14"/>
              </w:rPr>
              <w:t>de</w:t>
            </w:r>
            <w:r>
              <w:rPr>
                <w:spacing w:val="-1"/>
                <w:sz w:val="14"/>
              </w:rPr>
              <w:t> </w:t>
            </w:r>
            <w:r>
              <w:rPr>
                <w:spacing w:val="-4"/>
                <w:sz w:val="14"/>
              </w:rPr>
              <w:t>2000</w:t>
            </w:r>
          </w:p>
        </w:tc>
        <w:tc>
          <w:tcPr>
            <w:tcW w:w="5995" w:type="dxa"/>
          </w:tcPr>
          <w:p>
            <w:pPr>
              <w:pStyle w:val="TableParagraph"/>
              <w:spacing w:line="140" w:lineRule="exact"/>
              <w:ind w:left="114"/>
              <w:rPr>
                <w:sz w:val="14"/>
              </w:rPr>
            </w:pPr>
            <w:r>
              <w:rPr>
                <w:sz w:val="14"/>
              </w:rPr>
              <w:t>Normas</w:t>
            </w:r>
            <w:r>
              <w:rPr>
                <w:spacing w:val="-3"/>
                <w:sz w:val="14"/>
              </w:rPr>
              <w:t> </w:t>
            </w:r>
            <w:r>
              <w:rPr>
                <w:sz w:val="14"/>
              </w:rPr>
              <w:t>para</w:t>
            </w:r>
            <w:r>
              <w:rPr>
                <w:spacing w:val="-3"/>
                <w:sz w:val="14"/>
              </w:rPr>
              <w:t> </w:t>
            </w:r>
            <w:r>
              <w:rPr>
                <w:sz w:val="14"/>
              </w:rPr>
              <w:t>el</w:t>
            </w:r>
            <w:r>
              <w:rPr>
                <w:spacing w:val="-4"/>
                <w:sz w:val="14"/>
              </w:rPr>
              <w:t> </w:t>
            </w:r>
            <w:r>
              <w:rPr>
                <w:sz w:val="14"/>
              </w:rPr>
              <w:t>manejo</w:t>
            </w:r>
            <w:r>
              <w:rPr>
                <w:spacing w:val="-4"/>
                <w:sz w:val="14"/>
              </w:rPr>
              <w:t> </w:t>
            </w:r>
            <w:r>
              <w:rPr>
                <w:sz w:val="14"/>
              </w:rPr>
              <w:t>sostenible</w:t>
            </w:r>
            <w:r>
              <w:rPr>
                <w:spacing w:val="-3"/>
                <w:sz w:val="14"/>
              </w:rPr>
              <w:t> </w:t>
            </w:r>
            <w:r>
              <w:rPr>
                <w:sz w:val="14"/>
              </w:rPr>
              <w:t>de</w:t>
            </w:r>
            <w:r>
              <w:rPr>
                <w:spacing w:val="-3"/>
                <w:sz w:val="14"/>
              </w:rPr>
              <w:t> </w:t>
            </w:r>
            <w:r>
              <w:rPr>
                <w:sz w:val="14"/>
              </w:rPr>
              <w:t>especies</w:t>
            </w:r>
            <w:r>
              <w:rPr>
                <w:spacing w:val="-3"/>
                <w:sz w:val="14"/>
              </w:rPr>
              <w:t> </w:t>
            </w:r>
            <w:r>
              <w:rPr>
                <w:sz w:val="14"/>
              </w:rPr>
              <w:t>de</w:t>
            </w:r>
            <w:r>
              <w:rPr>
                <w:spacing w:val="-3"/>
                <w:sz w:val="14"/>
              </w:rPr>
              <w:t> </w:t>
            </w:r>
            <w:r>
              <w:rPr>
                <w:sz w:val="14"/>
              </w:rPr>
              <w:t>Fauna</w:t>
            </w:r>
            <w:r>
              <w:rPr>
                <w:spacing w:val="-3"/>
                <w:sz w:val="14"/>
              </w:rPr>
              <w:t> </w:t>
            </w:r>
            <w:r>
              <w:rPr>
                <w:sz w:val="14"/>
              </w:rPr>
              <w:t>Silvestre</w:t>
            </w:r>
            <w:r>
              <w:rPr>
                <w:spacing w:val="-3"/>
                <w:sz w:val="14"/>
              </w:rPr>
              <w:t> </w:t>
            </w:r>
            <w:r>
              <w:rPr>
                <w:sz w:val="14"/>
              </w:rPr>
              <w:t>y</w:t>
            </w:r>
            <w:r>
              <w:rPr>
                <w:spacing w:val="-4"/>
                <w:sz w:val="14"/>
              </w:rPr>
              <w:t> </w:t>
            </w:r>
            <w:r>
              <w:rPr>
                <w:spacing w:val="-2"/>
                <w:sz w:val="14"/>
              </w:rPr>
              <w:t>Acuática</w:t>
            </w:r>
          </w:p>
        </w:tc>
        <w:tc>
          <w:tcPr>
            <w:tcW w:w="1810" w:type="dxa"/>
          </w:tcPr>
          <w:p>
            <w:pPr>
              <w:pStyle w:val="TableParagraph"/>
              <w:spacing w:line="140" w:lineRule="exact"/>
              <w:ind w:left="12" w:right="7"/>
              <w:jc w:val="center"/>
              <w:rPr>
                <w:sz w:val="14"/>
              </w:rPr>
            </w:pPr>
            <w:r>
              <w:rPr>
                <w:sz w:val="14"/>
              </w:rPr>
              <w:t>17</w:t>
            </w:r>
            <w:r>
              <w:rPr>
                <w:spacing w:val="-3"/>
                <w:sz w:val="14"/>
              </w:rPr>
              <w:t> </w:t>
            </w:r>
            <w:r>
              <w:rPr>
                <w:sz w:val="14"/>
              </w:rPr>
              <w:t>de</w:t>
            </w:r>
            <w:r>
              <w:rPr>
                <w:spacing w:val="-1"/>
                <w:sz w:val="14"/>
              </w:rPr>
              <w:t> </w:t>
            </w:r>
            <w:r>
              <w:rPr>
                <w:sz w:val="14"/>
              </w:rPr>
              <w:t>agosto</w:t>
            </w:r>
            <w:r>
              <w:rPr>
                <w:spacing w:val="-3"/>
                <w:sz w:val="14"/>
              </w:rPr>
              <w:t> </w:t>
            </w:r>
            <w:r>
              <w:rPr>
                <w:sz w:val="14"/>
              </w:rPr>
              <w:t>de</w:t>
            </w:r>
            <w:r>
              <w:rPr>
                <w:spacing w:val="-1"/>
                <w:sz w:val="14"/>
              </w:rPr>
              <w:t> </w:t>
            </w:r>
            <w:r>
              <w:rPr>
                <w:spacing w:val="-4"/>
                <w:sz w:val="14"/>
              </w:rPr>
              <w:t>2000</w:t>
            </w:r>
          </w:p>
        </w:tc>
      </w:tr>
      <w:tr>
        <w:trPr>
          <w:trHeight w:val="163" w:hRule="atLeast"/>
        </w:trPr>
        <w:tc>
          <w:tcPr>
            <w:tcW w:w="1594" w:type="dxa"/>
          </w:tcPr>
          <w:p>
            <w:pPr>
              <w:pStyle w:val="TableParagraph"/>
              <w:spacing w:line="142" w:lineRule="exact" w:before="1"/>
              <w:ind w:left="115"/>
              <w:rPr>
                <w:sz w:val="14"/>
              </w:rPr>
            </w:pPr>
            <w:r>
              <w:rPr>
                <w:sz w:val="14"/>
              </w:rPr>
              <w:t>Ley</w:t>
            </w:r>
            <w:r>
              <w:rPr>
                <w:spacing w:val="-5"/>
                <w:sz w:val="14"/>
              </w:rPr>
              <w:t> 685</w:t>
            </w:r>
          </w:p>
        </w:tc>
        <w:tc>
          <w:tcPr>
            <w:tcW w:w="5995" w:type="dxa"/>
          </w:tcPr>
          <w:p>
            <w:pPr>
              <w:pStyle w:val="TableParagraph"/>
              <w:spacing w:line="142" w:lineRule="exact" w:before="1"/>
              <w:ind w:left="114"/>
              <w:rPr>
                <w:sz w:val="14"/>
              </w:rPr>
            </w:pPr>
            <w:r>
              <w:rPr>
                <w:sz w:val="14"/>
              </w:rPr>
              <w:t>Por</w:t>
            </w:r>
            <w:r>
              <w:rPr>
                <w:spacing w:val="-3"/>
                <w:sz w:val="14"/>
              </w:rPr>
              <w:t> </w:t>
            </w:r>
            <w:r>
              <w:rPr>
                <w:sz w:val="14"/>
              </w:rPr>
              <w:t>la</w:t>
            </w:r>
            <w:r>
              <w:rPr>
                <w:spacing w:val="-2"/>
                <w:sz w:val="14"/>
              </w:rPr>
              <w:t> </w:t>
            </w:r>
            <w:r>
              <w:rPr>
                <w:sz w:val="14"/>
              </w:rPr>
              <w:t>cual</w:t>
            </w:r>
            <w:r>
              <w:rPr>
                <w:spacing w:val="-2"/>
                <w:sz w:val="14"/>
              </w:rPr>
              <w:t> </w:t>
            </w:r>
            <w:r>
              <w:rPr>
                <w:sz w:val="14"/>
              </w:rPr>
              <w:t>se</w:t>
            </w:r>
            <w:r>
              <w:rPr>
                <w:spacing w:val="-2"/>
                <w:sz w:val="14"/>
              </w:rPr>
              <w:t> </w:t>
            </w:r>
            <w:r>
              <w:rPr>
                <w:sz w:val="14"/>
              </w:rPr>
              <w:t>expide</w:t>
            </w:r>
            <w:r>
              <w:rPr>
                <w:spacing w:val="-2"/>
                <w:sz w:val="14"/>
              </w:rPr>
              <w:t> </w:t>
            </w:r>
            <w:r>
              <w:rPr>
                <w:sz w:val="14"/>
              </w:rPr>
              <w:t>el</w:t>
            </w:r>
            <w:r>
              <w:rPr>
                <w:spacing w:val="-2"/>
                <w:sz w:val="14"/>
              </w:rPr>
              <w:t> </w:t>
            </w:r>
            <w:r>
              <w:rPr>
                <w:sz w:val="14"/>
              </w:rPr>
              <w:t>Código</w:t>
            </w:r>
            <w:r>
              <w:rPr>
                <w:spacing w:val="-3"/>
                <w:sz w:val="14"/>
              </w:rPr>
              <w:t> </w:t>
            </w:r>
            <w:r>
              <w:rPr>
                <w:sz w:val="14"/>
              </w:rPr>
              <w:t>de</w:t>
            </w:r>
            <w:r>
              <w:rPr>
                <w:spacing w:val="-2"/>
                <w:sz w:val="14"/>
              </w:rPr>
              <w:t> </w:t>
            </w:r>
            <w:r>
              <w:rPr>
                <w:sz w:val="14"/>
              </w:rPr>
              <w:t>Minas</w:t>
            </w:r>
            <w:r>
              <w:rPr>
                <w:spacing w:val="-3"/>
                <w:sz w:val="14"/>
              </w:rPr>
              <w:t> </w:t>
            </w:r>
            <w:r>
              <w:rPr>
                <w:sz w:val="14"/>
              </w:rPr>
              <w:t>y</w:t>
            </w:r>
            <w:r>
              <w:rPr>
                <w:spacing w:val="-5"/>
                <w:sz w:val="14"/>
              </w:rPr>
              <w:t> </w:t>
            </w:r>
            <w:r>
              <w:rPr>
                <w:sz w:val="14"/>
              </w:rPr>
              <w:t>se</w:t>
            </w:r>
            <w:r>
              <w:rPr>
                <w:spacing w:val="-1"/>
                <w:sz w:val="14"/>
              </w:rPr>
              <w:t> </w:t>
            </w:r>
            <w:r>
              <w:rPr>
                <w:sz w:val="14"/>
              </w:rPr>
              <w:t>dictan</w:t>
            </w:r>
            <w:r>
              <w:rPr>
                <w:spacing w:val="-3"/>
                <w:sz w:val="14"/>
              </w:rPr>
              <w:t> </w:t>
            </w:r>
            <w:r>
              <w:rPr>
                <w:sz w:val="14"/>
              </w:rPr>
              <w:t>otras</w:t>
            </w:r>
            <w:r>
              <w:rPr>
                <w:spacing w:val="-2"/>
                <w:sz w:val="14"/>
              </w:rPr>
              <w:t> disposiciones</w:t>
            </w:r>
          </w:p>
        </w:tc>
        <w:tc>
          <w:tcPr>
            <w:tcW w:w="1810" w:type="dxa"/>
          </w:tcPr>
          <w:p>
            <w:pPr>
              <w:pStyle w:val="TableParagraph"/>
              <w:spacing w:line="142" w:lineRule="exact" w:before="1"/>
              <w:ind w:left="12" w:right="7"/>
              <w:jc w:val="center"/>
              <w:rPr>
                <w:sz w:val="14"/>
              </w:rPr>
            </w:pPr>
            <w:r>
              <w:rPr>
                <w:sz w:val="14"/>
              </w:rPr>
              <w:t>15</w:t>
            </w:r>
            <w:r>
              <w:rPr>
                <w:spacing w:val="-3"/>
                <w:sz w:val="14"/>
              </w:rPr>
              <w:t> </w:t>
            </w:r>
            <w:r>
              <w:rPr>
                <w:sz w:val="14"/>
              </w:rPr>
              <w:t>de</w:t>
            </w:r>
            <w:r>
              <w:rPr>
                <w:spacing w:val="-1"/>
                <w:sz w:val="14"/>
              </w:rPr>
              <w:t> </w:t>
            </w:r>
            <w:r>
              <w:rPr>
                <w:sz w:val="14"/>
              </w:rPr>
              <w:t>agosto</w:t>
            </w:r>
            <w:r>
              <w:rPr>
                <w:spacing w:val="-3"/>
                <w:sz w:val="14"/>
              </w:rPr>
              <w:t> </w:t>
            </w:r>
            <w:r>
              <w:rPr>
                <w:sz w:val="14"/>
              </w:rPr>
              <w:t>de</w:t>
            </w:r>
            <w:r>
              <w:rPr>
                <w:spacing w:val="-1"/>
                <w:sz w:val="14"/>
              </w:rPr>
              <w:t> </w:t>
            </w:r>
            <w:r>
              <w:rPr>
                <w:spacing w:val="-4"/>
                <w:sz w:val="14"/>
              </w:rPr>
              <w:t>2001</w:t>
            </w:r>
          </w:p>
        </w:tc>
      </w:tr>
      <w:tr>
        <w:trPr>
          <w:trHeight w:val="321" w:hRule="atLeast"/>
        </w:trPr>
        <w:tc>
          <w:tcPr>
            <w:tcW w:w="1594" w:type="dxa"/>
          </w:tcPr>
          <w:p>
            <w:pPr>
              <w:pStyle w:val="TableParagraph"/>
              <w:spacing w:before="78"/>
              <w:ind w:left="115"/>
              <w:rPr>
                <w:sz w:val="14"/>
              </w:rPr>
            </w:pPr>
            <w:r>
              <w:rPr>
                <w:sz w:val="14"/>
              </w:rPr>
              <w:t>Ley</w:t>
            </w:r>
            <w:r>
              <w:rPr>
                <w:spacing w:val="-5"/>
                <w:sz w:val="14"/>
              </w:rPr>
              <w:t> 99</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crea</w:t>
            </w:r>
            <w:r>
              <w:rPr>
                <w:spacing w:val="-2"/>
                <w:sz w:val="14"/>
              </w:rPr>
              <w:t> </w:t>
            </w:r>
            <w:r>
              <w:rPr>
                <w:sz w:val="14"/>
              </w:rPr>
              <w:t>el</w:t>
            </w:r>
            <w:r>
              <w:rPr>
                <w:spacing w:val="-5"/>
                <w:sz w:val="14"/>
              </w:rPr>
              <w:t> </w:t>
            </w:r>
            <w:r>
              <w:rPr>
                <w:sz w:val="14"/>
              </w:rPr>
              <w:t>Ministerio</w:t>
            </w:r>
            <w:r>
              <w:rPr>
                <w:spacing w:val="-3"/>
                <w:sz w:val="14"/>
              </w:rPr>
              <w:t> </w:t>
            </w:r>
            <w:r>
              <w:rPr>
                <w:sz w:val="14"/>
              </w:rPr>
              <w:t>del</w:t>
            </w:r>
            <w:r>
              <w:rPr>
                <w:spacing w:val="-3"/>
                <w:sz w:val="14"/>
              </w:rPr>
              <w:t> </w:t>
            </w:r>
            <w:r>
              <w:rPr>
                <w:sz w:val="14"/>
              </w:rPr>
              <w:t>Medio</w:t>
            </w:r>
            <w:r>
              <w:rPr>
                <w:spacing w:val="-3"/>
                <w:sz w:val="14"/>
              </w:rPr>
              <w:t> </w:t>
            </w:r>
            <w:r>
              <w:rPr>
                <w:sz w:val="14"/>
              </w:rPr>
              <w:t>Ambiente,</w:t>
            </w:r>
            <w:r>
              <w:rPr>
                <w:spacing w:val="-2"/>
                <w:sz w:val="14"/>
              </w:rPr>
              <w:t> </w:t>
            </w:r>
            <w:r>
              <w:rPr>
                <w:sz w:val="14"/>
              </w:rPr>
              <w:t>se</w:t>
            </w:r>
            <w:r>
              <w:rPr>
                <w:spacing w:val="-2"/>
                <w:sz w:val="14"/>
              </w:rPr>
              <w:t> </w:t>
            </w:r>
            <w:r>
              <w:rPr>
                <w:sz w:val="14"/>
              </w:rPr>
              <w:t>reordena</w:t>
            </w:r>
            <w:r>
              <w:rPr>
                <w:spacing w:val="-2"/>
                <w:sz w:val="14"/>
              </w:rPr>
              <w:t> </w:t>
            </w:r>
            <w:r>
              <w:rPr>
                <w:sz w:val="14"/>
              </w:rPr>
              <w:t>el</w:t>
            </w:r>
            <w:r>
              <w:rPr>
                <w:spacing w:val="-3"/>
                <w:sz w:val="14"/>
              </w:rPr>
              <w:t> </w:t>
            </w:r>
            <w:r>
              <w:rPr>
                <w:sz w:val="14"/>
              </w:rPr>
              <w:t>Sector</w:t>
            </w:r>
            <w:r>
              <w:rPr>
                <w:spacing w:val="-4"/>
                <w:sz w:val="14"/>
              </w:rPr>
              <w:t> </w:t>
            </w:r>
            <w:r>
              <w:rPr>
                <w:sz w:val="14"/>
              </w:rPr>
              <w:t>Público</w:t>
            </w:r>
            <w:r>
              <w:rPr>
                <w:spacing w:val="-2"/>
                <w:sz w:val="14"/>
              </w:rPr>
              <w:t> </w:t>
            </w:r>
            <w:r>
              <w:rPr>
                <w:sz w:val="14"/>
              </w:rPr>
              <w:t>encargado</w:t>
            </w:r>
            <w:r>
              <w:rPr>
                <w:spacing w:val="-3"/>
                <w:sz w:val="14"/>
              </w:rPr>
              <w:t> </w:t>
            </w:r>
            <w:r>
              <w:rPr>
                <w:sz w:val="14"/>
              </w:rPr>
              <w:t>de</w:t>
            </w:r>
            <w:r>
              <w:rPr>
                <w:spacing w:val="-2"/>
                <w:sz w:val="14"/>
              </w:rPr>
              <w:t> </w:t>
            </w:r>
            <w:r>
              <w:rPr>
                <w:sz w:val="14"/>
              </w:rPr>
              <w:t>la</w:t>
            </w:r>
            <w:r>
              <w:rPr>
                <w:spacing w:val="40"/>
                <w:sz w:val="14"/>
              </w:rPr>
              <w:t> </w:t>
            </w:r>
            <w:r>
              <w:rPr>
                <w:sz w:val="14"/>
              </w:rPr>
              <w:t>gestión y conservación del medio ambiente y los recursos naturales renovables.</w:t>
            </w:r>
          </w:p>
        </w:tc>
        <w:tc>
          <w:tcPr>
            <w:tcW w:w="1810" w:type="dxa"/>
          </w:tcPr>
          <w:p>
            <w:pPr>
              <w:pStyle w:val="TableParagraph"/>
              <w:spacing w:before="78"/>
              <w:ind w:left="12" w:right="7"/>
              <w:jc w:val="center"/>
              <w:rPr>
                <w:sz w:val="14"/>
              </w:rPr>
            </w:pPr>
            <w:r>
              <w:rPr>
                <w:sz w:val="14"/>
              </w:rPr>
              <w:t>22</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1993</w:t>
            </w:r>
          </w:p>
        </w:tc>
      </w:tr>
      <w:tr>
        <w:trPr>
          <w:trHeight w:val="506" w:hRule="atLeast"/>
        </w:trPr>
        <w:tc>
          <w:tcPr>
            <w:tcW w:w="1594" w:type="dxa"/>
          </w:tcPr>
          <w:p>
            <w:pPr>
              <w:pStyle w:val="TableParagraph"/>
              <w:spacing w:line="160" w:lineRule="exact"/>
              <w:ind w:left="115"/>
              <w:rPr>
                <w:sz w:val="14"/>
              </w:rPr>
            </w:pPr>
            <w:r>
              <w:rPr>
                <w:sz w:val="14"/>
              </w:rPr>
              <w:t>Resolución</w:t>
            </w:r>
            <w:r>
              <w:rPr>
                <w:spacing w:val="-5"/>
                <w:sz w:val="14"/>
              </w:rPr>
              <w:t> </w:t>
            </w:r>
            <w:r>
              <w:rPr>
                <w:sz w:val="14"/>
              </w:rPr>
              <w:t>1065</w:t>
            </w:r>
            <w:r>
              <w:rPr>
                <w:spacing w:val="-5"/>
                <w:sz w:val="14"/>
              </w:rPr>
              <w:t> de</w:t>
            </w:r>
          </w:p>
          <w:p>
            <w:pPr>
              <w:pStyle w:val="TableParagraph"/>
              <w:ind w:left="115"/>
              <w:rPr>
                <w:sz w:val="14"/>
              </w:rPr>
            </w:pPr>
            <w:r>
              <w:rPr>
                <w:sz w:val="14"/>
              </w:rPr>
              <w:t>2022</w:t>
            </w:r>
            <w:r>
              <w:rPr>
                <w:spacing w:val="-3"/>
                <w:sz w:val="14"/>
              </w:rPr>
              <w:t> </w:t>
            </w:r>
            <w:r>
              <w:rPr>
                <w:spacing w:val="-2"/>
                <w:sz w:val="14"/>
              </w:rPr>
              <w:t>Secretaría</w:t>
            </w:r>
          </w:p>
          <w:p>
            <w:pPr>
              <w:pStyle w:val="TableParagraph"/>
              <w:spacing w:line="144" w:lineRule="exact" w:before="21"/>
              <w:ind w:left="115"/>
              <w:rPr>
                <w:sz w:val="14"/>
              </w:rPr>
            </w:pPr>
            <w:r>
              <w:rPr>
                <w:sz w:val="14"/>
              </w:rPr>
              <w:t>Distrital</w:t>
            </w:r>
            <w:r>
              <w:rPr>
                <w:spacing w:val="-6"/>
                <w:sz w:val="14"/>
              </w:rPr>
              <w:t> </w:t>
            </w:r>
            <w:r>
              <w:rPr>
                <w:sz w:val="14"/>
              </w:rPr>
              <w:t>de</w:t>
            </w:r>
            <w:r>
              <w:rPr>
                <w:spacing w:val="-4"/>
                <w:sz w:val="14"/>
              </w:rPr>
              <w:t> </w:t>
            </w:r>
            <w:r>
              <w:rPr>
                <w:spacing w:val="-2"/>
                <w:sz w:val="14"/>
              </w:rPr>
              <w:t>Ambiente</w:t>
            </w:r>
          </w:p>
        </w:tc>
        <w:tc>
          <w:tcPr>
            <w:tcW w:w="5995" w:type="dxa"/>
          </w:tcPr>
          <w:p>
            <w:pPr>
              <w:pStyle w:val="TableParagraph"/>
              <w:spacing w:line="160" w:lineRule="atLeast" w:before="3"/>
              <w:ind w:left="114" w:right="117"/>
              <w:rPr>
                <w:sz w:val="14"/>
              </w:rPr>
            </w:pPr>
            <w:r>
              <w:rPr>
                <w:sz w:val="14"/>
              </w:rPr>
              <w:t>Deroga</w:t>
            </w:r>
            <w:r>
              <w:rPr>
                <w:spacing w:val="-3"/>
                <w:sz w:val="14"/>
              </w:rPr>
              <w:t> </w:t>
            </w:r>
            <w:r>
              <w:rPr>
                <w:sz w:val="14"/>
              </w:rPr>
              <w:t>la</w:t>
            </w:r>
            <w:r>
              <w:rPr>
                <w:spacing w:val="-3"/>
                <w:sz w:val="14"/>
              </w:rPr>
              <w:t> </w:t>
            </w:r>
            <w:r>
              <w:rPr>
                <w:sz w:val="14"/>
              </w:rPr>
              <w:t>Resolución</w:t>
            </w:r>
            <w:r>
              <w:rPr>
                <w:spacing w:val="-4"/>
                <w:sz w:val="14"/>
              </w:rPr>
              <w:t> </w:t>
            </w:r>
            <w:r>
              <w:rPr>
                <w:sz w:val="14"/>
              </w:rPr>
              <w:t>185</w:t>
            </w:r>
            <w:r>
              <w:rPr>
                <w:spacing w:val="-4"/>
                <w:sz w:val="14"/>
              </w:rPr>
              <w:t> </w:t>
            </w:r>
            <w:r>
              <w:rPr>
                <w:sz w:val="14"/>
              </w:rPr>
              <w:t>del</w:t>
            </w:r>
            <w:r>
              <w:rPr>
                <w:spacing w:val="-4"/>
                <w:sz w:val="14"/>
              </w:rPr>
              <w:t> </w:t>
            </w:r>
            <w:r>
              <w:rPr>
                <w:sz w:val="14"/>
              </w:rPr>
              <w:t>2</w:t>
            </w:r>
            <w:r>
              <w:rPr>
                <w:spacing w:val="-4"/>
                <w:sz w:val="14"/>
              </w:rPr>
              <w:t> </w:t>
            </w:r>
            <w:r>
              <w:rPr>
                <w:sz w:val="14"/>
              </w:rPr>
              <w:t>de</w:t>
            </w:r>
            <w:r>
              <w:rPr>
                <w:spacing w:val="-3"/>
                <w:sz w:val="14"/>
              </w:rPr>
              <w:t> </w:t>
            </w:r>
            <w:r>
              <w:rPr>
                <w:sz w:val="14"/>
              </w:rPr>
              <w:t>marzo</w:t>
            </w:r>
            <w:r>
              <w:rPr>
                <w:spacing w:val="-4"/>
                <w:sz w:val="14"/>
              </w:rPr>
              <w:t> </w:t>
            </w:r>
            <w:r>
              <w:rPr>
                <w:sz w:val="14"/>
              </w:rPr>
              <w:t>de</w:t>
            </w:r>
            <w:r>
              <w:rPr>
                <w:spacing w:val="-3"/>
                <w:sz w:val="14"/>
              </w:rPr>
              <w:t> </w:t>
            </w:r>
            <w:r>
              <w:rPr>
                <w:sz w:val="14"/>
              </w:rPr>
              <w:t>1999</w:t>
            </w:r>
            <w:r>
              <w:rPr>
                <w:spacing w:val="-4"/>
                <w:sz w:val="14"/>
              </w:rPr>
              <w:t> </w:t>
            </w:r>
            <w:r>
              <w:rPr>
                <w:sz w:val="14"/>
              </w:rPr>
              <w:t>que</w:t>
            </w:r>
            <w:r>
              <w:rPr>
                <w:spacing w:val="-3"/>
                <w:sz w:val="14"/>
              </w:rPr>
              <w:t> </w:t>
            </w:r>
            <w:r>
              <w:rPr>
                <w:sz w:val="14"/>
              </w:rPr>
              <w:t>reglamentaba</w:t>
            </w:r>
            <w:r>
              <w:rPr>
                <w:spacing w:val="-3"/>
                <w:sz w:val="14"/>
              </w:rPr>
              <w:t> </w:t>
            </w:r>
            <w:r>
              <w:rPr>
                <w:sz w:val="14"/>
              </w:rPr>
              <w:t>los</w:t>
            </w:r>
            <w:r>
              <w:rPr>
                <w:spacing w:val="-3"/>
                <w:sz w:val="14"/>
              </w:rPr>
              <w:t> </w:t>
            </w:r>
            <w:r>
              <w:rPr>
                <w:sz w:val="14"/>
              </w:rPr>
              <w:t>permisos</w:t>
            </w:r>
            <w:r>
              <w:rPr>
                <w:spacing w:val="-3"/>
                <w:sz w:val="14"/>
              </w:rPr>
              <w:t> </w:t>
            </w:r>
            <w:r>
              <w:rPr>
                <w:sz w:val="14"/>
              </w:rPr>
              <w:t>de</w:t>
            </w:r>
            <w:r>
              <w:rPr>
                <w:spacing w:val="-3"/>
                <w:sz w:val="14"/>
              </w:rPr>
              <w:t> </w:t>
            </w:r>
            <w:r>
              <w:rPr>
                <w:sz w:val="14"/>
              </w:rPr>
              <w:t>perifoneo</w:t>
            </w:r>
            <w:r>
              <w:rPr>
                <w:spacing w:val="-4"/>
                <w:sz w:val="14"/>
              </w:rPr>
              <w:t> </w:t>
            </w:r>
            <w:r>
              <w:rPr>
                <w:sz w:val="14"/>
              </w:rPr>
              <w:t>dentro</w:t>
            </w:r>
            <w:r>
              <w:rPr>
                <w:spacing w:val="40"/>
                <w:sz w:val="14"/>
              </w:rPr>
              <w:t> </w:t>
            </w:r>
            <w:r>
              <w:rPr>
                <w:sz w:val="14"/>
              </w:rPr>
              <w:t>del Distrito Capital, expedida por el extinto Departamento Administrativo del Medio Ambiente -</w:t>
            </w:r>
            <w:r>
              <w:rPr>
                <w:spacing w:val="40"/>
                <w:sz w:val="14"/>
              </w:rPr>
              <w:t> </w:t>
            </w:r>
            <w:r>
              <w:rPr>
                <w:spacing w:val="-2"/>
                <w:sz w:val="14"/>
              </w:rPr>
              <w:t>DAMA.</w:t>
            </w:r>
          </w:p>
        </w:tc>
        <w:tc>
          <w:tcPr>
            <w:tcW w:w="1810" w:type="dxa"/>
          </w:tcPr>
          <w:p>
            <w:pPr>
              <w:pStyle w:val="TableParagraph"/>
              <w:spacing w:before="10"/>
              <w:rPr>
                <w:b/>
                <w:sz w:val="14"/>
              </w:rPr>
            </w:pPr>
          </w:p>
          <w:p>
            <w:pPr>
              <w:pStyle w:val="TableParagraph"/>
              <w:ind w:left="12" w:right="6"/>
              <w:jc w:val="center"/>
              <w:rPr>
                <w:sz w:val="14"/>
              </w:rPr>
            </w:pPr>
            <w:r>
              <w:rPr>
                <w:sz w:val="14"/>
              </w:rPr>
              <w:t>20</w:t>
            </w:r>
            <w:r>
              <w:rPr>
                <w:spacing w:val="-3"/>
                <w:sz w:val="14"/>
              </w:rPr>
              <w:t> </w:t>
            </w:r>
            <w:r>
              <w:rPr>
                <w:sz w:val="14"/>
              </w:rPr>
              <w:t>abril</w:t>
            </w:r>
            <w:r>
              <w:rPr>
                <w:spacing w:val="-2"/>
                <w:sz w:val="14"/>
              </w:rPr>
              <w:t> </w:t>
            </w:r>
            <w:r>
              <w:rPr>
                <w:sz w:val="14"/>
              </w:rPr>
              <w:t>de</w:t>
            </w:r>
            <w:r>
              <w:rPr>
                <w:spacing w:val="-1"/>
                <w:sz w:val="14"/>
              </w:rPr>
              <w:t> </w:t>
            </w:r>
            <w:r>
              <w:rPr>
                <w:spacing w:val="-4"/>
                <w:sz w:val="14"/>
              </w:rPr>
              <w:t>2022</w:t>
            </w:r>
          </w:p>
        </w:tc>
      </w:tr>
      <w:tr>
        <w:trPr>
          <w:trHeight w:val="481" w:hRule="atLeast"/>
        </w:trPr>
        <w:tc>
          <w:tcPr>
            <w:tcW w:w="1594" w:type="dxa"/>
          </w:tcPr>
          <w:p>
            <w:pPr>
              <w:pStyle w:val="TableParagraph"/>
              <w:spacing w:before="159"/>
              <w:ind w:left="115"/>
              <w:rPr>
                <w:sz w:val="14"/>
              </w:rPr>
            </w:pPr>
            <w:r>
              <w:rPr>
                <w:sz w:val="14"/>
              </w:rPr>
              <w:t>Resolución</w:t>
            </w:r>
            <w:r>
              <w:rPr>
                <w:spacing w:val="-7"/>
                <w:sz w:val="14"/>
              </w:rPr>
              <w:t> </w:t>
            </w:r>
            <w:r>
              <w:rPr>
                <w:spacing w:val="-4"/>
                <w:sz w:val="14"/>
              </w:rPr>
              <w:t>1209</w:t>
            </w:r>
          </w:p>
        </w:tc>
        <w:tc>
          <w:tcPr>
            <w:tcW w:w="5995" w:type="dxa"/>
          </w:tcPr>
          <w:p>
            <w:pPr>
              <w:pStyle w:val="TableParagraph"/>
              <w:ind w:left="114" w:right="117"/>
              <w:rPr>
                <w:sz w:val="14"/>
              </w:rPr>
            </w:pPr>
            <w:r>
              <w:rPr>
                <w:sz w:val="14"/>
              </w:rPr>
              <w:t>Por</w:t>
            </w:r>
            <w:r>
              <w:rPr>
                <w:spacing w:val="27"/>
                <w:sz w:val="14"/>
              </w:rPr>
              <w:t> </w:t>
            </w:r>
            <w:r>
              <w:rPr>
                <w:sz w:val="14"/>
              </w:rPr>
              <w:t>la</w:t>
            </w:r>
            <w:r>
              <w:rPr>
                <w:spacing w:val="28"/>
                <w:sz w:val="14"/>
              </w:rPr>
              <w:t> </w:t>
            </w:r>
            <w:r>
              <w:rPr>
                <w:sz w:val="14"/>
              </w:rPr>
              <w:t>cual</w:t>
            </w:r>
            <w:r>
              <w:rPr>
                <w:spacing w:val="27"/>
                <w:sz w:val="14"/>
              </w:rPr>
              <w:t> </w:t>
            </w:r>
            <w:r>
              <w:rPr>
                <w:sz w:val="14"/>
              </w:rPr>
              <w:t>se</w:t>
            </w:r>
            <w:r>
              <w:rPr>
                <w:spacing w:val="28"/>
                <w:sz w:val="14"/>
              </w:rPr>
              <w:t> </w:t>
            </w:r>
            <w:r>
              <w:rPr>
                <w:sz w:val="14"/>
              </w:rPr>
              <w:t>adoptan</w:t>
            </w:r>
            <w:r>
              <w:rPr>
                <w:spacing w:val="28"/>
                <w:sz w:val="14"/>
              </w:rPr>
              <w:t> </w:t>
            </w:r>
            <w:r>
              <w:rPr>
                <w:sz w:val="14"/>
              </w:rPr>
              <w:t>los</w:t>
            </w:r>
            <w:r>
              <w:rPr>
                <w:spacing w:val="28"/>
                <w:sz w:val="14"/>
              </w:rPr>
              <w:t> </w:t>
            </w:r>
            <w:r>
              <w:rPr>
                <w:sz w:val="14"/>
              </w:rPr>
              <w:t>Términos</w:t>
            </w:r>
            <w:r>
              <w:rPr>
                <w:spacing w:val="29"/>
                <w:sz w:val="14"/>
              </w:rPr>
              <w:t> </w:t>
            </w:r>
            <w:r>
              <w:rPr>
                <w:sz w:val="14"/>
              </w:rPr>
              <w:t>de</w:t>
            </w:r>
            <w:r>
              <w:rPr>
                <w:spacing w:val="26"/>
                <w:sz w:val="14"/>
              </w:rPr>
              <w:t> </w:t>
            </w:r>
            <w:r>
              <w:rPr>
                <w:sz w:val="14"/>
              </w:rPr>
              <w:t>Referencia</w:t>
            </w:r>
            <w:r>
              <w:rPr>
                <w:spacing w:val="28"/>
                <w:sz w:val="14"/>
              </w:rPr>
              <w:t> </w:t>
            </w:r>
            <w:r>
              <w:rPr>
                <w:sz w:val="14"/>
              </w:rPr>
              <w:t>Únicos</w:t>
            </w:r>
            <w:r>
              <w:rPr>
                <w:spacing w:val="29"/>
                <w:sz w:val="14"/>
              </w:rPr>
              <w:t> </w:t>
            </w:r>
            <w:r>
              <w:rPr>
                <w:sz w:val="14"/>
              </w:rPr>
              <w:t>para</w:t>
            </w:r>
            <w:r>
              <w:rPr>
                <w:spacing w:val="28"/>
                <w:sz w:val="14"/>
              </w:rPr>
              <w:t> </w:t>
            </w:r>
            <w:r>
              <w:rPr>
                <w:sz w:val="14"/>
              </w:rPr>
              <w:t>la</w:t>
            </w:r>
            <w:r>
              <w:rPr>
                <w:spacing w:val="28"/>
                <w:sz w:val="14"/>
              </w:rPr>
              <w:t> </w:t>
            </w:r>
            <w:r>
              <w:rPr>
                <w:sz w:val="14"/>
              </w:rPr>
              <w:t>elaboración</w:t>
            </w:r>
            <w:r>
              <w:rPr>
                <w:spacing w:val="27"/>
                <w:sz w:val="14"/>
              </w:rPr>
              <w:t> </w:t>
            </w:r>
            <w:r>
              <w:rPr>
                <w:sz w:val="14"/>
              </w:rPr>
              <w:t>de</w:t>
            </w:r>
            <w:r>
              <w:rPr>
                <w:spacing w:val="28"/>
                <w:sz w:val="14"/>
              </w:rPr>
              <w:t> </w:t>
            </w:r>
            <w:r>
              <w:rPr>
                <w:sz w:val="14"/>
              </w:rPr>
              <w:t>los</w:t>
            </w:r>
            <w:r>
              <w:rPr>
                <w:spacing w:val="28"/>
                <w:sz w:val="14"/>
              </w:rPr>
              <w:t> </w:t>
            </w:r>
            <w:r>
              <w:rPr>
                <w:sz w:val="14"/>
              </w:rPr>
              <w:t>planes</w:t>
            </w:r>
            <w:r>
              <w:rPr>
                <w:spacing w:val="29"/>
                <w:sz w:val="14"/>
              </w:rPr>
              <w:t> </w:t>
            </w:r>
            <w:r>
              <w:rPr>
                <w:sz w:val="14"/>
              </w:rPr>
              <w:t>de</w:t>
            </w:r>
            <w:r>
              <w:rPr>
                <w:spacing w:val="40"/>
                <w:sz w:val="14"/>
              </w:rPr>
              <w:t> </w:t>
            </w:r>
            <w:r>
              <w:rPr>
                <w:sz w:val="14"/>
              </w:rPr>
              <w:t>contingencia</w:t>
            </w:r>
            <w:r>
              <w:rPr>
                <w:spacing w:val="-5"/>
                <w:sz w:val="14"/>
              </w:rPr>
              <w:t> </w:t>
            </w:r>
            <w:r>
              <w:rPr>
                <w:sz w:val="14"/>
              </w:rPr>
              <w:t>para</w:t>
            </w:r>
            <w:r>
              <w:rPr>
                <w:spacing w:val="-4"/>
                <w:sz w:val="14"/>
              </w:rPr>
              <w:t> </w:t>
            </w:r>
            <w:r>
              <w:rPr>
                <w:sz w:val="14"/>
              </w:rPr>
              <w:t>el</w:t>
            </w:r>
            <w:r>
              <w:rPr>
                <w:spacing w:val="-6"/>
                <w:sz w:val="14"/>
              </w:rPr>
              <w:t> </w:t>
            </w:r>
            <w:r>
              <w:rPr>
                <w:sz w:val="14"/>
              </w:rPr>
              <w:t>transporte</w:t>
            </w:r>
            <w:r>
              <w:rPr>
                <w:spacing w:val="-4"/>
                <w:sz w:val="14"/>
              </w:rPr>
              <w:t> </w:t>
            </w:r>
            <w:r>
              <w:rPr>
                <w:sz w:val="14"/>
              </w:rPr>
              <w:t>de</w:t>
            </w:r>
            <w:r>
              <w:rPr>
                <w:spacing w:val="-4"/>
                <w:sz w:val="14"/>
              </w:rPr>
              <w:t> </w:t>
            </w:r>
            <w:r>
              <w:rPr>
                <w:sz w:val="14"/>
              </w:rPr>
              <w:t>hidrocarburos,</w:t>
            </w:r>
            <w:r>
              <w:rPr>
                <w:spacing w:val="-4"/>
                <w:sz w:val="14"/>
              </w:rPr>
              <w:t> </w:t>
            </w:r>
            <w:r>
              <w:rPr>
                <w:sz w:val="14"/>
              </w:rPr>
              <w:t>derivados</w:t>
            </w:r>
            <w:r>
              <w:rPr>
                <w:spacing w:val="-3"/>
                <w:sz w:val="14"/>
              </w:rPr>
              <w:t> </w:t>
            </w:r>
            <w:r>
              <w:rPr>
                <w:sz w:val="14"/>
              </w:rPr>
              <w:t>o</w:t>
            </w:r>
            <w:r>
              <w:rPr>
                <w:spacing w:val="-6"/>
                <w:sz w:val="14"/>
              </w:rPr>
              <w:t> </w:t>
            </w:r>
            <w:r>
              <w:rPr>
                <w:sz w:val="14"/>
              </w:rPr>
              <w:t>sustancias</w:t>
            </w:r>
            <w:r>
              <w:rPr>
                <w:spacing w:val="-6"/>
                <w:sz w:val="14"/>
              </w:rPr>
              <w:t> </w:t>
            </w:r>
            <w:r>
              <w:rPr>
                <w:sz w:val="14"/>
              </w:rPr>
              <w:t>nocivas</w:t>
            </w:r>
            <w:r>
              <w:rPr>
                <w:spacing w:val="-3"/>
                <w:sz w:val="14"/>
              </w:rPr>
              <w:t> </w:t>
            </w:r>
            <w:r>
              <w:rPr>
                <w:sz w:val="14"/>
              </w:rPr>
              <w:t>de</w:t>
            </w:r>
            <w:r>
              <w:rPr>
                <w:spacing w:val="-6"/>
                <w:sz w:val="14"/>
              </w:rPr>
              <w:t> </w:t>
            </w:r>
            <w:r>
              <w:rPr>
                <w:sz w:val="14"/>
              </w:rPr>
              <w:t>que</w:t>
            </w:r>
            <w:r>
              <w:rPr>
                <w:spacing w:val="-5"/>
                <w:sz w:val="14"/>
              </w:rPr>
              <w:t> </w:t>
            </w:r>
            <w:r>
              <w:rPr>
                <w:sz w:val="14"/>
              </w:rPr>
              <w:t>trata</w:t>
            </w:r>
            <w:r>
              <w:rPr>
                <w:spacing w:val="-4"/>
                <w:sz w:val="14"/>
              </w:rPr>
              <w:t> </w:t>
            </w:r>
            <w:r>
              <w:rPr>
                <w:sz w:val="14"/>
              </w:rPr>
              <w:t>el</w:t>
            </w:r>
            <w:r>
              <w:rPr>
                <w:spacing w:val="-7"/>
                <w:sz w:val="14"/>
              </w:rPr>
              <w:t> </w:t>
            </w:r>
            <w:r>
              <w:rPr>
                <w:spacing w:val="-2"/>
                <w:sz w:val="14"/>
              </w:rPr>
              <w:t>artículo</w:t>
            </w:r>
          </w:p>
          <w:p>
            <w:pPr>
              <w:pStyle w:val="TableParagraph"/>
              <w:spacing w:line="141" w:lineRule="exact"/>
              <w:ind w:left="114"/>
              <w:rPr>
                <w:sz w:val="14"/>
              </w:rPr>
            </w:pPr>
            <w:r>
              <w:rPr>
                <w:sz w:val="14"/>
              </w:rPr>
              <w:t>2.2.3.3</w:t>
            </w:r>
            <w:r>
              <w:rPr>
                <w:spacing w:val="-3"/>
                <w:sz w:val="14"/>
              </w:rPr>
              <w:t> </w:t>
            </w:r>
            <w:r>
              <w:rPr>
                <w:sz w:val="14"/>
              </w:rPr>
              <w:t>4.14</w:t>
            </w:r>
            <w:r>
              <w:rPr>
                <w:spacing w:val="-3"/>
                <w:sz w:val="14"/>
              </w:rPr>
              <w:t> </w:t>
            </w:r>
            <w:r>
              <w:rPr>
                <w:sz w:val="14"/>
              </w:rPr>
              <w:t>del</w:t>
            </w:r>
            <w:r>
              <w:rPr>
                <w:spacing w:val="-3"/>
                <w:sz w:val="14"/>
              </w:rPr>
              <w:t> </w:t>
            </w:r>
            <w:r>
              <w:rPr>
                <w:sz w:val="14"/>
              </w:rPr>
              <w:t>Decreto</w:t>
            </w:r>
            <w:r>
              <w:rPr>
                <w:spacing w:val="-2"/>
                <w:sz w:val="14"/>
              </w:rPr>
              <w:t> </w:t>
            </w:r>
            <w:r>
              <w:rPr>
                <w:sz w:val="14"/>
              </w:rPr>
              <w:t>1076</w:t>
            </w:r>
            <w:r>
              <w:rPr>
                <w:spacing w:val="-3"/>
                <w:sz w:val="14"/>
              </w:rPr>
              <w:t> </w:t>
            </w:r>
            <w:r>
              <w:rPr>
                <w:sz w:val="14"/>
              </w:rPr>
              <w:t>de</w:t>
            </w:r>
            <w:r>
              <w:rPr>
                <w:spacing w:val="-2"/>
                <w:sz w:val="14"/>
              </w:rPr>
              <w:t> </w:t>
            </w:r>
            <w:r>
              <w:rPr>
                <w:sz w:val="14"/>
              </w:rPr>
              <w:t>2015</w:t>
            </w:r>
            <w:r>
              <w:rPr>
                <w:spacing w:val="-2"/>
                <w:sz w:val="14"/>
              </w:rPr>
              <w:t> </w:t>
            </w:r>
            <w:r>
              <w:rPr>
                <w:sz w:val="14"/>
              </w:rPr>
              <w:t>y</w:t>
            </w:r>
            <w:r>
              <w:rPr>
                <w:spacing w:val="-3"/>
                <w:sz w:val="14"/>
              </w:rPr>
              <w:t> </w:t>
            </w:r>
            <w:r>
              <w:rPr>
                <w:sz w:val="14"/>
              </w:rPr>
              <w:t>se</w:t>
            </w:r>
            <w:r>
              <w:rPr>
                <w:spacing w:val="-5"/>
                <w:sz w:val="14"/>
              </w:rPr>
              <w:t> </w:t>
            </w:r>
            <w:r>
              <w:rPr>
                <w:sz w:val="14"/>
              </w:rPr>
              <w:t>toman</w:t>
            </w:r>
            <w:r>
              <w:rPr>
                <w:spacing w:val="-2"/>
                <w:sz w:val="14"/>
              </w:rPr>
              <w:t> </w:t>
            </w:r>
            <w:r>
              <w:rPr>
                <w:sz w:val="14"/>
              </w:rPr>
              <w:t>otras</w:t>
            </w:r>
            <w:r>
              <w:rPr>
                <w:spacing w:val="-2"/>
                <w:sz w:val="14"/>
              </w:rPr>
              <w:t> determinaciones.</w:t>
            </w:r>
          </w:p>
        </w:tc>
        <w:tc>
          <w:tcPr>
            <w:tcW w:w="1810" w:type="dxa"/>
          </w:tcPr>
          <w:p>
            <w:pPr>
              <w:pStyle w:val="TableParagraph"/>
              <w:spacing w:before="159"/>
              <w:ind w:left="12" w:right="4"/>
              <w:jc w:val="center"/>
              <w:rPr>
                <w:sz w:val="14"/>
              </w:rPr>
            </w:pPr>
            <w:r>
              <w:rPr>
                <w:sz w:val="14"/>
              </w:rPr>
              <w:t>29</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2018</w:t>
            </w:r>
          </w:p>
        </w:tc>
      </w:tr>
      <w:tr>
        <w:trPr>
          <w:trHeight w:val="162" w:hRule="atLeast"/>
        </w:trPr>
        <w:tc>
          <w:tcPr>
            <w:tcW w:w="1594" w:type="dxa"/>
          </w:tcPr>
          <w:p>
            <w:pPr>
              <w:pStyle w:val="TableParagraph"/>
              <w:spacing w:line="142" w:lineRule="exact" w:before="1"/>
              <w:ind w:left="115"/>
              <w:rPr>
                <w:sz w:val="14"/>
              </w:rPr>
            </w:pPr>
            <w:r>
              <w:rPr>
                <w:sz w:val="14"/>
              </w:rPr>
              <w:t>Resolución</w:t>
            </w:r>
            <w:r>
              <w:rPr>
                <w:spacing w:val="-7"/>
                <w:sz w:val="14"/>
              </w:rPr>
              <w:t> </w:t>
            </w:r>
            <w:r>
              <w:rPr>
                <w:spacing w:val="-4"/>
                <w:sz w:val="14"/>
              </w:rPr>
              <w:t>1256</w:t>
            </w:r>
          </w:p>
        </w:tc>
        <w:tc>
          <w:tcPr>
            <w:tcW w:w="5995" w:type="dxa"/>
          </w:tcPr>
          <w:p>
            <w:pPr>
              <w:pStyle w:val="TableParagraph"/>
              <w:spacing w:line="142" w:lineRule="exact" w:before="1"/>
              <w:ind w:left="114"/>
              <w:rPr>
                <w:sz w:val="14"/>
              </w:rPr>
            </w:pPr>
            <w:r>
              <w:rPr>
                <w:sz w:val="14"/>
              </w:rPr>
              <w:t>Por</w:t>
            </w:r>
            <w:r>
              <w:rPr>
                <w:spacing w:val="-4"/>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reglamenta</w:t>
            </w:r>
            <w:r>
              <w:rPr>
                <w:spacing w:val="-3"/>
                <w:sz w:val="14"/>
              </w:rPr>
              <w:t> </w:t>
            </w:r>
            <w:r>
              <w:rPr>
                <w:sz w:val="14"/>
              </w:rPr>
              <w:t>el</w:t>
            </w:r>
            <w:r>
              <w:rPr>
                <w:spacing w:val="-3"/>
                <w:sz w:val="14"/>
              </w:rPr>
              <w:t> </w:t>
            </w:r>
            <w:r>
              <w:rPr>
                <w:sz w:val="14"/>
              </w:rPr>
              <w:t>uso</w:t>
            </w:r>
            <w:r>
              <w:rPr>
                <w:spacing w:val="-3"/>
                <w:sz w:val="14"/>
              </w:rPr>
              <w:t> </w:t>
            </w:r>
            <w:r>
              <w:rPr>
                <w:sz w:val="14"/>
              </w:rPr>
              <w:t>de</w:t>
            </w:r>
            <w:r>
              <w:rPr>
                <w:spacing w:val="-2"/>
                <w:sz w:val="14"/>
              </w:rPr>
              <w:t> </w:t>
            </w:r>
            <w:r>
              <w:rPr>
                <w:sz w:val="14"/>
              </w:rPr>
              <w:t>las</w:t>
            </w:r>
            <w:r>
              <w:rPr>
                <w:spacing w:val="-4"/>
                <w:sz w:val="14"/>
              </w:rPr>
              <w:t> </w:t>
            </w:r>
            <w:r>
              <w:rPr>
                <w:sz w:val="14"/>
              </w:rPr>
              <w:t>aguas</w:t>
            </w:r>
            <w:r>
              <w:rPr>
                <w:spacing w:val="-3"/>
                <w:sz w:val="14"/>
              </w:rPr>
              <w:t> </w:t>
            </w:r>
            <w:r>
              <w:rPr>
                <w:sz w:val="14"/>
              </w:rPr>
              <w:t>residuales</w:t>
            </w:r>
            <w:r>
              <w:rPr>
                <w:spacing w:val="-2"/>
                <w:sz w:val="14"/>
              </w:rPr>
              <w:t> </w:t>
            </w:r>
            <w:r>
              <w:rPr>
                <w:sz w:val="14"/>
              </w:rPr>
              <w:t>y</w:t>
            </w:r>
            <w:r>
              <w:rPr>
                <w:spacing w:val="-3"/>
                <w:sz w:val="14"/>
              </w:rPr>
              <w:t> </w:t>
            </w:r>
            <w:r>
              <w:rPr>
                <w:sz w:val="14"/>
              </w:rPr>
              <w:t>se</w:t>
            </w:r>
            <w:r>
              <w:rPr>
                <w:spacing w:val="-2"/>
                <w:sz w:val="14"/>
              </w:rPr>
              <w:t> </w:t>
            </w:r>
            <w:r>
              <w:rPr>
                <w:sz w:val="14"/>
              </w:rPr>
              <w:t>adoptan</w:t>
            </w:r>
            <w:r>
              <w:rPr>
                <w:spacing w:val="-3"/>
                <w:sz w:val="14"/>
              </w:rPr>
              <w:t> </w:t>
            </w:r>
            <w:r>
              <w:rPr>
                <w:sz w:val="14"/>
              </w:rPr>
              <w:t>otras</w:t>
            </w:r>
            <w:r>
              <w:rPr>
                <w:spacing w:val="-2"/>
                <w:sz w:val="14"/>
              </w:rPr>
              <w:t> disposiciones</w:t>
            </w:r>
          </w:p>
        </w:tc>
        <w:tc>
          <w:tcPr>
            <w:tcW w:w="1810" w:type="dxa"/>
          </w:tcPr>
          <w:p>
            <w:pPr>
              <w:pStyle w:val="TableParagraph"/>
              <w:spacing w:line="142" w:lineRule="exact" w:before="1"/>
              <w:ind w:left="12" w:right="7"/>
              <w:jc w:val="center"/>
              <w:rPr>
                <w:sz w:val="14"/>
              </w:rPr>
            </w:pPr>
            <w:r>
              <w:rPr>
                <w:sz w:val="14"/>
              </w:rPr>
              <w:t>23</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2021</w:t>
            </w:r>
          </w:p>
        </w:tc>
      </w:tr>
      <w:tr>
        <w:trPr>
          <w:trHeight w:val="321" w:hRule="atLeast"/>
        </w:trPr>
        <w:tc>
          <w:tcPr>
            <w:tcW w:w="1594" w:type="dxa"/>
          </w:tcPr>
          <w:p>
            <w:pPr>
              <w:pStyle w:val="TableParagraph"/>
              <w:spacing w:before="78"/>
              <w:ind w:left="115"/>
              <w:rPr>
                <w:sz w:val="14"/>
              </w:rPr>
            </w:pPr>
            <w:r>
              <w:rPr>
                <w:sz w:val="14"/>
              </w:rPr>
              <w:t>Resolución</w:t>
            </w:r>
            <w:r>
              <w:rPr>
                <w:spacing w:val="-7"/>
                <w:sz w:val="14"/>
              </w:rPr>
              <w:t> </w:t>
            </w:r>
            <w:r>
              <w:rPr>
                <w:spacing w:val="-4"/>
                <w:sz w:val="14"/>
              </w:rPr>
              <w:t>1257</w:t>
            </w:r>
          </w:p>
        </w:tc>
        <w:tc>
          <w:tcPr>
            <w:tcW w:w="5995" w:type="dxa"/>
          </w:tcPr>
          <w:p>
            <w:pPr>
              <w:pStyle w:val="TableParagraph"/>
              <w:spacing w:line="160" w:lineRule="exact"/>
              <w:ind w:left="114" w:right="117"/>
              <w:rPr>
                <w:sz w:val="14"/>
              </w:rPr>
            </w:pPr>
            <w:r>
              <w:rPr>
                <w:sz w:val="14"/>
              </w:rPr>
              <w:t>Por</w:t>
            </w:r>
            <w:r>
              <w:rPr>
                <w:spacing w:val="13"/>
                <w:sz w:val="14"/>
              </w:rPr>
              <w:t> </w:t>
            </w:r>
            <w:r>
              <w:rPr>
                <w:sz w:val="14"/>
              </w:rPr>
              <w:t>la</w:t>
            </w:r>
            <w:r>
              <w:rPr>
                <w:spacing w:val="14"/>
                <w:sz w:val="14"/>
              </w:rPr>
              <w:t> </w:t>
            </w:r>
            <w:r>
              <w:rPr>
                <w:sz w:val="14"/>
              </w:rPr>
              <w:t>cual</w:t>
            </w:r>
            <w:r>
              <w:rPr>
                <w:spacing w:val="14"/>
                <w:sz w:val="14"/>
              </w:rPr>
              <w:t> </w:t>
            </w:r>
            <w:r>
              <w:rPr>
                <w:sz w:val="14"/>
              </w:rPr>
              <w:t>se</w:t>
            </w:r>
            <w:r>
              <w:rPr>
                <w:spacing w:val="15"/>
                <w:sz w:val="14"/>
              </w:rPr>
              <w:t> </w:t>
            </w:r>
            <w:r>
              <w:rPr>
                <w:sz w:val="14"/>
              </w:rPr>
              <w:t>desarrollan</w:t>
            </w:r>
            <w:r>
              <w:rPr>
                <w:spacing w:val="14"/>
                <w:sz w:val="14"/>
              </w:rPr>
              <w:t> </w:t>
            </w:r>
            <w:r>
              <w:rPr>
                <w:sz w:val="14"/>
              </w:rPr>
              <w:t>los</w:t>
            </w:r>
            <w:r>
              <w:rPr>
                <w:spacing w:val="15"/>
                <w:sz w:val="14"/>
              </w:rPr>
              <w:t> </w:t>
            </w:r>
            <w:r>
              <w:rPr>
                <w:sz w:val="14"/>
              </w:rPr>
              <w:t>parágrafos</w:t>
            </w:r>
            <w:r>
              <w:rPr>
                <w:spacing w:val="15"/>
                <w:sz w:val="14"/>
              </w:rPr>
              <w:t> </w:t>
            </w:r>
            <w:r>
              <w:rPr>
                <w:sz w:val="14"/>
              </w:rPr>
              <w:t>1</w:t>
            </w:r>
            <w:r>
              <w:rPr>
                <w:spacing w:val="14"/>
                <w:sz w:val="14"/>
              </w:rPr>
              <w:t> </w:t>
            </w:r>
            <w:r>
              <w:rPr>
                <w:sz w:val="14"/>
              </w:rPr>
              <w:t>y</w:t>
            </w:r>
            <w:r>
              <w:rPr>
                <w:spacing w:val="14"/>
                <w:sz w:val="14"/>
              </w:rPr>
              <w:t> </w:t>
            </w:r>
            <w:r>
              <w:rPr>
                <w:sz w:val="14"/>
              </w:rPr>
              <w:t>2</w:t>
            </w:r>
            <w:r>
              <w:rPr>
                <w:spacing w:val="14"/>
                <w:sz w:val="14"/>
              </w:rPr>
              <w:t> </w:t>
            </w:r>
            <w:r>
              <w:rPr>
                <w:sz w:val="14"/>
              </w:rPr>
              <w:t>del</w:t>
            </w:r>
            <w:r>
              <w:rPr>
                <w:spacing w:val="14"/>
                <w:sz w:val="14"/>
              </w:rPr>
              <w:t> </w:t>
            </w:r>
            <w:r>
              <w:rPr>
                <w:sz w:val="14"/>
              </w:rPr>
              <w:t>artículo</w:t>
            </w:r>
            <w:r>
              <w:rPr>
                <w:spacing w:val="16"/>
                <w:sz w:val="14"/>
              </w:rPr>
              <w:t> </w:t>
            </w:r>
            <w:r>
              <w:rPr>
                <w:sz w:val="14"/>
              </w:rPr>
              <w:t>2.2.3.2.1.1.3</w:t>
            </w:r>
            <w:r>
              <w:rPr>
                <w:spacing w:val="14"/>
                <w:sz w:val="14"/>
              </w:rPr>
              <w:t> </w:t>
            </w:r>
            <w:r>
              <w:rPr>
                <w:sz w:val="14"/>
              </w:rPr>
              <w:t>del</w:t>
            </w:r>
            <w:r>
              <w:rPr>
                <w:spacing w:val="14"/>
                <w:sz w:val="14"/>
              </w:rPr>
              <w:t> </w:t>
            </w:r>
            <w:r>
              <w:rPr>
                <w:sz w:val="14"/>
              </w:rPr>
              <w:t>Decreto</w:t>
            </w:r>
            <w:r>
              <w:rPr>
                <w:spacing w:val="14"/>
                <w:sz w:val="14"/>
              </w:rPr>
              <w:t> </w:t>
            </w:r>
            <w:r>
              <w:rPr>
                <w:sz w:val="14"/>
              </w:rPr>
              <w:t>1090</w:t>
            </w:r>
            <w:r>
              <w:rPr>
                <w:spacing w:val="14"/>
                <w:sz w:val="14"/>
              </w:rPr>
              <w:t> </w:t>
            </w:r>
            <w:r>
              <w:rPr>
                <w:sz w:val="14"/>
              </w:rPr>
              <w:t>de</w:t>
            </w:r>
            <w:r>
              <w:rPr>
                <w:spacing w:val="15"/>
                <w:sz w:val="14"/>
              </w:rPr>
              <w:t> </w:t>
            </w:r>
            <w:r>
              <w:rPr>
                <w:sz w:val="14"/>
              </w:rPr>
              <w:t>2018,</w:t>
            </w:r>
            <w:r>
              <w:rPr>
                <w:spacing w:val="40"/>
                <w:sz w:val="14"/>
              </w:rPr>
              <w:t> </w:t>
            </w:r>
            <w:r>
              <w:rPr>
                <w:sz w:val="14"/>
              </w:rPr>
              <w:t>mediante el cual se adiciona el Decreto 1076 de 2015</w:t>
            </w:r>
          </w:p>
        </w:tc>
        <w:tc>
          <w:tcPr>
            <w:tcW w:w="1810" w:type="dxa"/>
          </w:tcPr>
          <w:p>
            <w:pPr>
              <w:pStyle w:val="TableParagraph"/>
              <w:spacing w:before="78"/>
              <w:ind w:left="12" w:right="6"/>
              <w:jc w:val="center"/>
              <w:rPr>
                <w:sz w:val="14"/>
              </w:rPr>
            </w:pPr>
            <w:r>
              <w:rPr>
                <w:sz w:val="14"/>
              </w:rPr>
              <w:t>10</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2018</w:t>
            </w:r>
          </w:p>
        </w:tc>
      </w:tr>
      <w:tr>
        <w:trPr>
          <w:trHeight w:val="321" w:hRule="atLeast"/>
        </w:trPr>
        <w:tc>
          <w:tcPr>
            <w:tcW w:w="1594" w:type="dxa"/>
          </w:tcPr>
          <w:p>
            <w:pPr>
              <w:pStyle w:val="TableParagraph"/>
              <w:spacing w:before="80"/>
              <w:ind w:left="115"/>
              <w:rPr>
                <w:sz w:val="14"/>
              </w:rPr>
            </w:pPr>
            <w:r>
              <w:rPr>
                <w:sz w:val="14"/>
              </w:rPr>
              <w:t>Resolución</w:t>
            </w:r>
            <w:r>
              <w:rPr>
                <w:spacing w:val="-7"/>
                <w:sz w:val="14"/>
              </w:rPr>
              <w:t> </w:t>
            </w:r>
            <w:r>
              <w:rPr>
                <w:spacing w:val="-4"/>
                <w:sz w:val="14"/>
              </w:rPr>
              <w:t>1297</w:t>
            </w:r>
          </w:p>
        </w:tc>
        <w:tc>
          <w:tcPr>
            <w:tcW w:w="5995" w:type="dxa"/>
          </w:tcPr>
          <w:p>
            <w:pPr>
              <w:pStyle w:val="TableParagraph"/>
              <w:spacing w:line="160" w:lineRule="exact"/>
              <w:ind w:left="114" w:right="117"/>
              <w:rPr>
                <w:sz w:val="14"/>
              </w:rPr>
            </w:pPr>
            <w:r>
              <w:rPr>
                <w:sz w:val="14"/>
              </w:rPr>
              <w:t>Por la cual se establecen los Sistemas de Recolección Selectiva y Gestión Ambiental de Residuos de</w:t>
            </w:r>
            <w:r>
              <w:rPr>
                <w:spacing w:val="40"/>
                <w:sz w:val="14"/>
              </w:rPr>
              <w:t> </w:t>
            </w:r>
            <w:r>
              <w:rPr>
                <w:sz w:val="14"/>
              </w:rPr>
              <w:t>Pilas y/o Acumuladores y se adoptan otras disposiciones.</w:t>
            </w:r>
          </w:p>
        </w:tc>
        <w:tc>
          <w:tcPr>
            <w:tcW w:w="1810" w:type="dxa"/>
          </w:tcPr>
          <w:p>
            <w:pPr>
              <w:pStyle w:val="TableParagraph"/>
              <w:spacing w:before="80"/>
              <w:ind w:left="12" w:right="6"/>
              <w:jc w:val="center"/>
              <w:rPr>
                <w:sz w:val="14"/>
              </w:rPr>
            </w:pPr>
            <w:r>
              <w:rPr>
                <w:sz w:val="14"/>
              </w:rPr>
              <w:t>13</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2010</w:t>
            </w:r>
          </w:p>
        </w:tc>
      </w:tr>
      <w:tr>
        <w:trPr>
          <w:trHeight w:val="323" w:hRule="atLeast"/>
        </w:trPr>
        <w:tc>
          <w:tcPr>
            <w:tcW w:w="1594" w:type="dxa"/>
          </w:tcPr>
          <w:p>
            <w:pPr>
              <w:pStyle w:val="TableParagraph"/>
              <w:spacing w:before="80"/>
              <w:ind w:left="115"/>
              <w:rPr>
                <w:sz w:val="14"/>
              </w:rPr>
            </w:pPr>
            <w:r>
              <w:rPr>
                <w:sz w:val="14"/>
              </w:rPr>
              <w:t>Resolución</w:t>
            </w:r>
            <w:r>
              <w:rPr>
                <w:spacing w:val="-7"/>
                <w:sz w:val="14"/>
              </w:rPr>
              <w:t> </w:t>
            </w:r>
            <w:r>
              <w:rPr>
                <w:spacing w:val="-4"/>
                <w:sz w:val="14"/>
              </w:rPr>
              <w:t>1391</w:t>
            </w:r>
          </w:p>
        </w:tc>
        <w:tc>
          <w:tcPr>
            <w:tcW w:w="5995" w:type="dxa"/>
          </w:tcPr>
          <w:p>
            <w:pPr>
              <w:pStyle w:val="TableParagraph"/>
              <w:spacing w:line="160" w:lineRule="exact"/>
              <w:ind w:left="114"/>
              <w:rPr>
                <w:sz w:val="14"/>
              </w:rPr>
            </w:pPr>
            <w:r>
              <w:rPr>
                <w:spacing w:val="-2"/>
                <w:sz w:val="14"/>
              </w:rPr>
              <w:t>Por</w:t>
            </w:r>
            <w:r>
              <w:rPr>
                <w:spacing w:val="-1"/>
                <w:sz w:val="14"/>
              </w:rPr>
              <w:t> </w:t>
            </w:r>
            <w:r>
              <w:rPr>
                <w:spacing w:val="-2"/>
                <w:sz w:val="14"/>
              </w:rPr>
              <w:t>la</w:t>
            </w:r>
            <w:r>
              <w:rPr>
                <w:sz w:val="14"/>
              </w:rPr>
              <w:t> </w:t>
            </w:r>
            <w:r>
              <w:rPr>
                <w:spacing w:val="-2"/>
                <w:sz w:val="14"/>
              </w:rPr>
              <w:t>cual</w:t>
            </w:r>
            <w:r>
              <w:rPr>
                <w:spacing w:val="-1"/>
                <w:sz w:val="14"/>
              </w:rPr>
              <w:t> </w:t>
            </w:r>
            <w:r>
              <w:rPr>
                <w:spacing w:val="-2"/>
                <w:sz w:val="14"/>
              </w:rPr>
              <w:t>se</w:t>
            </w:r>
            <w:r>
              <w:rPr>
                <w:spacing w:val="1"/>
                <w:sz w:val="14"/>
              </w:rPr>
              <w:t> </w:t>
            </w:r>
            <w:r>
              <w:rPr>
                <w:spacing w:val="-2"/>
                <w:sz w:val="14"/>
              </w:rPr>
              <w:t>establecen</w:t>
            </w:r>
            <w:r>
              <w:rPr>
                <w:spacing w:val="-4"/>
                <w:sz w:val="14"/>
              </w:rPr>
              <w:t> </w:t>
            </w:r>
            <w:r>
              <w:rPr>
                <w:spacing w:val="-2"/>
                <w:sz w:val="14"/>
              </w:rPr>
              <w:t>los</w:t>
            </w:r>
            <w:r>
              <w:rPr>
                <w:spacing w:val="1"/>
                <w:sz w:val="14"/>
              </w:rPr>
              <w:t> </w:t>
            </w:r>
            <w:r>
              <w:rPr>
                <w:spacing w:val="-2"/>
                <w:sz w:val="14"/>
              </w:rPr>
              <w:t>formatos</w:t>
            </w:r>
            <w:r>
              <w:rPr>
                <w:sz w:val="14"/>
              </w:rPr>
              <w:t> </w:t>
            </w:r>
            <w:r>
              <w:rPr>
                <w:spacing w:val="-2"/>
                <w:sz w:val="14"/>
              </w:rPr>
              <w:t>de</w:t>
            </w:r>
            <w:r>
              <w:rPr>
                <w:spacing w:val="1"/>
                <w:sz w:val="14"/>
              </w:rPr>
              <w:t> </w:t>
            </w:r>
            <w:r>
              <w:rPr>
                <w:spacing w:val="-2"/>
                <w:sz w:val="14"/>
              </w:rPr>
              <w:t>solicitud</w:t>
            </w:r>
            <w:r>
              <w:rPr>
                <w:spacing w:val="-1"/>
                <w:sz w:val="14"/>
              </w:rPr>
              <w:t> </w:t>
            </w:r>
            <w:r>
              <w:rPr>
                <w:spacing w:val="-2"/>
                <w:sz w:val="14"/>
              </w:rPr>
              <w:t>de</w:t>
            </w:r>
            <w:r>
              <w:rPr>
                <w:sz w:val="14"/>
              </w:rPr>
              <w:t> </w:t>
            </w:r>
            <w:r>
              <w:rPr>
                <w:spacing w:val="-2"/>
                <w:sz w:val="14"/>
              </w:rPr>
              <w:t>trámites</w:t>
            </w:r>
            <w:r>
              <w:rPr>
                <w:spacing w:val="2"/>
                <w:sz w:val="14"/>
              </w:rPr>
              <w:t> </w:t>
            </w:r>
            <w:r>
              <w:rPr>
                <w:spacing w:val="-2"/>
                <w:sz w:val="14"/>
              </w:rPr>
              <w:t>administrativos</w:t>
            </w:r>
            <w:r>
              <w:rPr>
                <w:sz w:val="14"/>
              </w:rPr>
              <w:t> </w:t>
            </w:r>
            <w:r>
              <w:rPr>
                <w:spacing w:val="-2"/>
                <w:sz w:val="14"/>
              </w:rPr>
              <w:t>ambientales</w:t>
            </w:r>
            <w:r>
              <w:rPr>
                <w:spacing w:val="1"/>
                <w:sz w:val="14"/>
              </w:rPr>
              <w:t> </w:t>
            </w:r>
            <w:r>
              <w:rPr>
                <w:spacing w:val="-2"/>
                <w:sz w:val="14"/>
              </w:rPr>
              <w:t>y</w:t>
            </w:r>
            <w:r>
              <w:rPr>
                <w:spacing w:val="-1"/>
                <w:sz w:val="14"/>
              </w:rPr>
              <w:t> </w:t>
            </w:r>
            <w:r>
              <w:rPr>
                <w:spacing w:val="-2"/>
                <w:sz w:val="14"/>
              </w:rPr>
              <w:t>los formatos</w:t>
            </w:r>
          </w:p>
          <w:p>
            <w:pPr>
              <w:pStyle w:val="TableParagraph"/>
              <w:spacing w:line="142" w:lineRule="exact" w:before="2"/>
              <w:ind w:left="114"/>
              <w:rPr>
                <w:sz w:val="14"/>
              </w:rPr>
            </w:pPr>
            <w:r>
              <w:rPr>
                <w:sz w:val="14"/>
              </w:rPr>
              <w:t>que</w:t>
            </w:r>
            <w:r>
              <w:rPr>
                <w:spacing w:val="-2"/>
                <w:sz w:val="14"/>
              </w:rPr>
              <w:t> </w:t>
            </w:r>
            <w:r>
              <w:rPr>
                <w:sz w:val="14"/>
              </w:rPr>
              <w:t>apoyan</w:t>
            </w:r>
            <w:r>
              <w:rPr>
                <w:spacing w:val="-3"/>
                <w:sz w:val="14"/>
              </w:rPr>
              <w:t> </w:t>
            </w:r>
            <w:r>
              <w:rPr>
                <w:sz w:val="14"/>
              </w:rPr>
              <w:t>el</w:t>
            </w:r>
            <w:r>
              <w:rPr>
                <w:spacing w:val="-3"/>
                <w:sz w:val="14"/>
              </w:rPr>
              <w:t> </w:t>
            </w:r>
            <w:r>
              <w:rPr>
                <w:sz w:val="14"/>
              </w:rPr>
              <w:t>proceso</w:t>
            </w:r>
            <w:r>
              <w:rPr>
                <w:spacing w:val="-2"/>
                <w:sz w:val="14"/>
              </w:rPr>
              <w:t> </w:t>
            </w:r>
            <w:r>
              <w:rPr>
                <w:sz w:val="14"/>
              </w:rPr>
              <w:t>de</w:t>
            </w:r>
            <w:r>
              <w:rPr>
                <w:spacing w:val="-2"/>
                <w:sz w:val="14"/>
              </w:rPr>
              <w:t> contratación</w:t>
            </w:r>
          </w:p>
        </w:tc>
        <w:tc>
          <w:tcPr>
            <w:tcW w:w="1810" w:type="dxa"/>
          </w:tcPr>
          <w:p>
            <w:pPr>
              <w:pStyle w:val="TableParagraph"/>
              <w:spacing w:before="80"/>
              <w:ind w:left="12" w:right="4"/>
              <w:jc w:val="center"/>
              <w:rPr>
                <w:sz w:val="14"/>
              </w:rPr>
            </w:pPr>
            <w:r>
              <w:rPr>
                <w:sz w:val="14"/>
              </w:rPr>
              <w:t>6</w:t>
            </w:r>
            <w:r>
              <w:rPr>
                <w:spacing w:val="-3"/>
                <w:sz w:val="14"/>
              </w:rPr>
              <w:t> </w:t>
            </w:r>
            <w:r>
              <w:rPr>
                <w:sz w:val="14"/>
              </w:rPr>
              <w:t>de</w:t>
            </w:r>
            <w:r>
              <w:rPr>
                <w:spacing w:val="-1"/>
                <w:sz w:val="14"/>
              </w:rPr>
              <w:t> </w:t>
            </w:r>
            <w:r>
              <w:rPr>
                <w:sz w:val="14"/>
              </w:rPr>
              <w:t>octubre</w:t>
            </w:r>
            <w:r>
              <w:rPr>
                <w:spacing w:val="-2"/>
                <w:sz w:val="14"/>
              </w:rPr>
              <w:t> </w:t>
            </w:r>
            <w:r>
              <w:rPr>
                <w:sz w:val="14"/>
              </w:rPr>
              <w:t>de</w:t>
            </w:r>
            <w:r>
              <w:rPr>
                <w:spacing w:val="-1"/>
                <w:sz w:val="14"/>
              </w:rPr>
              <w:t> </w:t>
            </w:r>
            <w:r>
              <w:rPr>
                <w:spacing w:val="-4"/>
                <w:sz w:val="14"/>
              </w:rPr>
              <w:t>2003</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5"/>
        <w:gridCol w:w="1810"/>
      </w:tblGrid>
      <w:tr>
        <w:trPr>
          <w:trHeight w:val="551" w:hRule="atLeast"/>
        </w:trPr>
        <w:tc>
          <w:tcPr>
            <w:tcW w:w="1594" w:type="dxa"/>
            <w:shd w:val="clear" w:color="auto" w:fill="E7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5" w:type="dxa"/>
            <w:shd w:val="clear" w:color="auto" w:fill="E7E6E6"/>
          </w:tcPr>
          <w:p>
            <w:pPr>
              <w:pStyle w:val="TableParagraph"/>
              <w:rPr>
                <w:b/>
                <w:sz w:val="16"/>
              </w:rPr>
            </w:pPr>
          </w:p>
          <w:p>
            <w:pPr>
              <w:pStyle w:val="TableParagraph"/>
              <w:ind w:left="12"/>
              <w:jc w:val="center"/>
              <w:rPr>
                <w:b/>
                <w:sz w:val="16"/>
              </w:rPr>
            </w:pPr>
            <w:r>
              <w:rPr>
                <w:b/>
                <w:sz w:val="16"/>
              </w:rPr>
              <w:t>NOMBRE</w:t>
            </w:r>
            <w:r>
              <w:rPr>
                <w:b/>
                <w:spacing w:val="-4"/>
                <w:sz w:val="16"/>
              </w:rPr>
              <w:t> </w:t>
            </w:r>
            <w:r>
              <w:rPr>
                <w:b/>
                <w:sz w:val="16"/>
              </w:rPr>
              <w:t>DE</w:t>
            </w:r>
            <w:r>
              <w:rPr>
                <w:b/>
                <w:spacing w:val="-3"/>
                <w:sz w:val="16"/>
              </w:rPr>
              <w:t> </w:t>
            </w:r>
            <w:r>
              <w:rPr>
                <w:b/>
                <w:sz w:val="16"/>
              </w:rPr>
              <w:t>LA</w:t>
            </w:r>
            <w:r>
              <w:rPr>
                <w:b/>
                <w:spacing w:val="-3"/>
                <w:sz w:val="16"/>
              </w:rPr>
              <w:t> </w:t>
            </w:r>
            <w:r>
              <w:rPr>
                <w:b/>
                <w:spacing w:val="-4"/>
                <w:sz w:val="16"/>
              </w:rPr>
              <w:t>NORMA</w:t>
            </w:r>
          </w:p>
        </w:tc>
        <w:tc>
          <w:tcPr>
            <w:tcW w:w="1810" w:type="dxa"/>
            <w:shd w:val="clear" w:color="auto" w:fill="E7E6E6"/>
          </w:tcPr>
          <w:p>
            <w:pPr>
              <w:pStyle w:val="TableParagraph"/>
              <w:spacing w:before="1"/>
              <w:ind w:left="219" w:firstLine="273"/>
              <w:rPr>
                <w:b/>
                <w:sz w:val="16"/>
              </w:rPr>
            </w:pPr>
            <w:r>
              <w:rPr>
                <w:b/>
                <w:sz w:val="16"/>
              </w:rPr>
              <w:t>FECHA</w:t>
            </w:r>
            <w:r>
              <w:rPr>
                <w:b/>
                <w:spacing w:val="-3"/>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before="80"/>
              <w:ind w:left="115"/>
              <w:rPr>
                <w:sz w:val="14"/>
              </w:rPr>
            </w:pPr>
            <w:r>
              <w:rPr>
                <w:sz w:val="14"/>
              </w:rPr>
              <w:t>Resolución</w:t>
            </w:r>
            <w:r>
              <w:rPr>
                <w:spacing w:val="-7"/>
                <w:sz w:val="14"/>
              </w:rPr>
              <w:t> </w:t>
            </w:r>
            <w:r>
              <w:rPr>
                <w:spacing w:val="-4"/>
                <w:sz w:val="14"/>
              </w:rPr>
              <w:t>1486</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formato</w:t>
            </w:r>
            <w:r>
              <w:rPr>
                <w:spacing w:val="-4"/>
                <w:sz w:val="14"/>
              </w:rPr>
              <w:t> </w:t>
            </w:r>
            <w:r>
              <w:rPr>
                <w:sz w:val="14"/>
              </w:rPr>
              <w:t>único</w:t>
            </w:r>
            <w:r>
              <w:rPr>
                <w:spacing w:val="-3"/>
                <w:sz w:val="14"/>
              </w:rPr>
              <w:t> </w:t>
            </w:r>
            <w:r>
              <w:rPr>
                <w:sz w:val="14"/>
              </w:rPr>
              <w:t>para</w:t>
            </w:r>
            <w:r>
              <w:rPr>
                <w:spacing w:val="-3"/>
                <w:sz w:val="14"/>
              </w:rPr>
              <w:t> </w:t>
            </w:r>
            <w:r>
              <w:rPr>
                <w:sz w:val="14"/>
              </w:rPr>
              <w:t>el</w:t>
            </w:r>
            <w:r>
              <w:rPr>
                <w:spacing w:val="-4"/>
                <w:sz w:val="14"/>
              </w:rPr>
              <w:t> </w:t>
            </w:r>
            <w:r>
              <w:rPr>
                <w:sz w:val="14"/>
              </w:rPr>
              <w:t>reporte</w:t>
            </w:r>
            <w:r>
              <w:rPr>
                <w:spacing w:val="-3"/>
                <w:sz w:val="14"/>
              </w:rPr>
              <w:t> </w:t>
            </w:r>
            <w:r>
              <w:rPr>
                <w:sz w:val="14"/>
              </w:rPr>
              <w:t>de</w:t>
            </w:r>
            <w:r>
              <w:rPr>
                <w:spacing w:val="-3"/>
                <w:sz w:val="14"/>
              </w:rPr>
              <w:t> </w:t>
            </w:r>
            <w:r>
              <w:rPr>
                <w:sz w:val="14"/>
              </w:rPr>
              <w:t>las</w:t>
            </w:r>
            <w:r>
              <w:rPr>
                <w:spacing w:val="-2"/>
                <w:sz w:val="14"/>
              </w:rPr>
              <w:t> </w:t>
            </w:r>
            <w:r>
              <w:rPr>
                <w:sz w:val="14"/>
              </w:rPr>
              <w:t>contingencias</w:t>
            </w:r>
            <w:r>
              <w:rPr>
                <w:spacing w:val="-2"/>
                <w:sz w:val="14"/>
              </w:rPr>
              <w:t> </w:t>
            </w:r>
            <w:r>
              <w:rPr>
                <w:sz w:val="14"/>
              </w:rPr>
              <w:t>para</w:t>
            </w:r>
            <w:r>
              <w:rPr>
                <w:spacing w:val="-3"/>
                <w:sz w:val="14"/>
              </w:rPr>
              <w:t> </w:t>
            </w:r>
            <w:r>
              <w:rPr>
                <w:sz w:val="14"/>
              </w:rPr>
              <w:t>proyectos</w:t>
            </w:r>
            <w:r>
              <w:rPr>
                <w:spacing w:val="-3"/>
                <w:sz w:val="14"/>
              </w:rPr>
              <w:t> </w:t>
            </w:r>
            <w:r>
              <w:rPr>
                <w:sz w:val="14"/>
              </w:rPr>
              <w:t>no</w:t>
            </w:r>
            <w:r>
              <w:rPr>
                <w:spacing w:val="-4"/>
                <w:sz w:val="14"/>
              </w:rPr>
              <w:t> </w:t>
            </w:r>
            <w:r>
              <w:rPr>
                <w:sz w:val="14"/>
              </w:rPr>
              <w:t>licenciado</w:t>
            </w:r>
            <w:r>
              <w:rPr>
                <w:spacing w:val="40"/>
                <w:sz w:val="14"/>
              </w:rPr>
              <w:t> </w:t>
            </w:r>
            <w:r>
              <w:rPr>
                <w:sz w:val="14"/>
              </w:rPr>
              <w:t>y se adoptan otras determinaciones.</w:t>
            </w:r>
          </w:p>
        </w:tc>
        <w:tc>
          <w:tcPr>
            <w:tcW w:w="1810" w:type="dxa"/>
          </w:tcPr>
          <w:p>
            <w:pPr>
              <w:pStyle w:val="TableParagraph"/>
              <w:spacing w:before="80"/>
              <w:ind w:left="12" w:right="4"/>
              <w:jc w:val="center"/>
              <w:rPr>
                <w:sz w:val="14"/>
              </w:rPr>
            </w:pPr>
            <w:r>
              <w:rPr>
                <w:sz w:val="14"/>
              </w:rPr>
              <w:t>3</w:t>
            </w:r>
            <w:r>
              <w:rPr>
                <w:spacing w:val="-3"/>
                <w:sz w:val="14"/>
              </w:rPr>
              <w:t> </w:t>
            </w:r>
            <w:r>
              <w:rPr>
                <w:sz w:val="14"/>
              </w:rPr>
              <w:t>de</w:t>
            </w:r>
            <w:r>
              <w:rPr>
                <w:spacing w:val="-1"/>
                <w:sz w:val="14"/>
              </w:rPr>
              <w:t> </w:t>
            </w:r>
            <w:r>
              <w:rPr>
                <w:sz w:val="14"/>
              </w:rPr>
              <w:t>agosto</w:t>
            </w:r>
            <w:r>
              <w:rPr>
                <w:spacing w:val="-2"/>
                <w:sz w:val="14"/>
              </w:rPr>
              <w:t> </w:t>
            </w:r>
            <w:r>
              <w:rPr>
                <w:sz w:val="14"/>
              </w:rPr>
              <w:t>de</w:t>
            </w:r>
            <w:r>
              <w:rPr>
                <w:spacing w:val="-1"/>
                <w:sz w:val="14"/>
              </w:rPr>
              <w:t> </w:t>
            </w:r>
            <w:r>
              <w:rPr>
                <w:spacing w:val="-4"/>
                <w:sz w:val="14"/>
              </w:rPr>
              <w:t>2018</w:t>
            </w:r>
          </w:p>
        </w:tc>
      </w:tr>
      <w:tr>
        <w:trPr>
          <w:trHeight w:val="323" w:hRule="atLeast"/>
        </w:trPr>
        <w:tc>
          <w:tcPr>
            <w:tcW w:w="1594" w:type="dxa"/>
          </w:tcPr>
          <w:p>
            <w:pPr>
              <w:pStyle w:val="TableParagraph"/>
              <w:spacing w:before="80"/>
              <w:ind w:left="115"/>
              <w:rPr>
                <w:sz w:val="14"/>
              </w:rPr>
            </w:pPr>
            <w:r>
              <w:rPr>
                <w:sz w:val="14"/>
              </w:rPr>
              <w:t>Resolución</w:t>
            </w:r>
            <w:r>
              <w:rPr>
                <w:spacing w:val="-7"/>
                <w:sz w:val="14"/>
              </w:rPr>
              <w:t> </w:t>
            </w:r>
            <w:r>
              <w:rPr>
                <w:spacing w:val="-4"/>
                <w:sz w:val="14"/>
              </w:rPr>
              <w:t>1499</w:t>
            </w:r>
          </w:p>
        </w:tc>
        <w:tc>
          <w:tcPr>
            <w:tcW w:w="5995" w:type="dxa"/>
          </w:tcPr>
          <w:p>
            <w:pPr>
              <w:pStyle w:val="TableParagraph"/>
              <w:spacing w:line="160" w:lineRule="atLeast"/>
              <w:ind w:left="114"/>
              <w:rPr>
                <w:sz w:val="14"/>
              </w:rPr>
            </w:pPr>
            <w:r>
              <w:rPr>
                <w:sz w:val="14"/>
              </w:rPr>
              <w:t>Por</w:t>
            </w:r>
            <w:r>
              <w:rPr>
                <w:spacing w:val="18"/>
                <w:sz w:val="14"/>
              </w:rPr>
              <w:t> </w:t>
            </w:r>
            <w:r>
              <w:rPr>
                <w:sz w:val="14"/>
              </w:rPr>
              <w:t>la</w:t>
            </w:r>
            <w:r>
              <w:rPr>
                <w:spacing w:val="19"/>
                <w:sz w:val="14"/>
              </w:rPr>
              <w:t> </w:t>
            </w:r>
            <w:r>
              <w:rPr>
                <w:sz w:val="14"/>
              </w:rPr>
              <w:t>cual</w:t>
            </w:r>
            <w:r>
              <w:rPr>
                <w:spacing w:val="16"/>
                <w:sz w:val="14"/>
              </w:rPr>
              <w:t> </w:t>
            </w:r>
            <w:r>
              <w:rPr>
                <w:sz w:val="14"/>
              </w:rPr>
              <w:t>se</w:t>
            </w:r>
            <w:r>
              <w:rPr>
                <w:spacing w:val="17"/>
                <w:sz w:val="14"/>
              </w:rPr>
              <w:t> </w:t>
            </w:r>
            <w:r>
              <w:rPr>
                <w:sz w:val="14"/>
              </w:rPr>
              <w:t>modifica</w:t>
            </w:r>
            <w:r>
              <w:rPr>
                <w:spacing w:val="20"/>
                <w:sz w:val="14"/>
              </w:rPr>
              <w:t> </w:t>
            </w:r>
            <w:r>
              <w:rPr>
                <w:sz w:val="14"/>
              </w:rPr>
              <w:t>la</w:t>
            </w:r>
            <w:r>
              <w:rPr>
                <w:spacing w:val="19"/>
                <w:sz w:val="14"/>
              </w:rPr>
              <w:t> </w:t>
            </w:r>
            <w:r>
              <w:rPr>
                <w:sz w:val="14"/>
              </w:rPr>
              <w:t>Resolución</w:t>
            </w:r>
            <w:r>
              <w:rPr>
                <w:spacing w:val="19"/>
                <w:sz w:val="14"/>
              </w:rPr>
              <w:t> </w:t>
            </w:r>
            <w:r>
              <w:rPr>
                <w:sz w:val="14"/>
              </w:rPr>
              <w:t>2001</w:t>
            </w:r>
            <w:r>
              <w:rPr>
                <w:spacing w:val="19"/>
                <w:sz w:val="14"/>
              </w:rPr>
              <w:t> </w:t>
            </w:r>
            <w:r>
              <w:rPr>
                <w:sz w:val="14"/>
              </w:rPr>
              <w:t>de</w:t>
            </w:r>
            <w:r>
              <w:rPr>
                <w:spacing w:val="19"/>
                <w:sz w:val="14"/>
              </w:rPr>
              <w:t> </w:t>
            </w:r>
            <w:r>
              <w:rPr>
                <w:sz w:val="14"/>
              </w:rPr>
              <w:t>2016</w:t>
            </w:r>
            <w:r>
              <w:rPr>
                <w:spacing w:val="17"/>
                <w:sz w:val="14"/>
              </w:rPr>
              <w:t> </w:t>
            </w:r>
            <w:r>
              <w:rPr>
                <w:sz w:val="14"/>
              </w:rPr>
              <w:t>a</w:t>
            </w:r>
            <w:r>
              <w:rPr>
                <w:spacing w:val="17"/>
                <w:sz w:val="14"/>
              </w:rPr>
              <w:t> </w:t>
            </w:r>
            <w:r>
              <w:rPr>
                <w:sz w:val="14"/>
              </w:rPr>
              <w:t>través</w:t>
            </w:r>
            <w:r>
              <w:rPr>
                <w:spacing w:val="20"/>
                <w:sz w:val="14"/>
              </w:rPr>
              <w:t> </w:t>
            </w:r>
            <w:r>
              <w:rPr>
                <w:sz w:val="14"/>
              </w:rPr>
              <w:t>de</w:t>
            </w:r>
            <w:r>
              <w:rPr>
                <w:spacing w:val="17"/>
                <w:sz w:val="14"/>
              </w:rPr>
              <w:t> </w:t>
            </w:r>
            <w:r>
              <w:rPr>
                <w:sz w:val="14"/>
              </w:rPr>
              <w:t>la</w:t>
            </w:r>
            <w:r>
              <w:rPr>
                <w:spacing w:val="17"/>
                <w:sz w:val="14"/>
              </w:rPr>
              <w:t> </w:t>
            </w:r>
            <w:r>
              <w:rPr>
                <w:sz w:val="14"/>
              </w:rPr>
              <w:t>cual</w:t>
            </w:r>
            <w:r>
              <w:rPr>
                <w:spacing w:val="16"/>
                <w:sz w:val="14"/>
              </w:rPr>
              <w:t> </w:t>
            </w:r>
            <w:r>
              <w:rPr>
                <w:sz w:val="14"/>
              </w:rPr>
              <w:t>se</w:t>
            </w:r>
            <w:r>
              <w:rPr>
                <w:spacing w:val="17"/>
                <w:sz w:val="14"/>
              </w:rPr>
              <w:t> </w:t>
            </w:r>
            <w:r>
              <w:rPr>
                <w:sz w:val="14"/>
              </w:rPr>
              <w:t>determinaron</w:t>
            </w:r>
            <w:r>
              <w:rPr>
                <w:spacing w:val="19"/>
                <w:sz w:val="14"/>
              </w:rPr>
              <w:t> </w:t>
            </w:r>
            <w:r>
              <w:rPr>
                <w:sz w:val="14"/>
              </w:rPr>
              <w:t>las</w:t>
            </w:r>
            <w:r>
              <w:rPr>
                <w:spacing w:val="20"/>
                <w:sz w:val="14"/>
              </w:rPr>
              <w:t> </w:t>
            </w:r>
            <w:r>
              <w:rPr>
                <w:sz w:val="14"/>
              </w:rPr>
              <w:t>zonas</w:t>
            </w:r>
            <w:r>
              <w:rPr>
                <w:spacing w:val="40"/>
                <w:sz w:val="14"/>
              </w:rPr>
              <w:t> </w:t>
            </w:r>
            <w:r>
              <w:rPr>
                <w:sz w:val="14"/>
              </w:rPr>
              <w:t>compatibles con las actividades mineras en la Sabana de Bogotá y se adoptan otras determinaciones</w:t>
            </w:r>
          </w:p>
        </w:tc>
        <w:tc>
          <w:tcPr>
            <w:tcW w:w="1810" w:type="dxa"/>
          </w:tcPr>
          <w:p>
            <w:pPr>
              <w:pStyle w:val="TableParagraph"/>
              <w:spacing w:before="80"/>
              <w:ind w:left="12" w:right="4"/>
              <w:jc w:val="center"/>
              <w:rPr>
                <w:sz w:val="14"/>
              </w:rPr>
            </w:pPr>
            <w:r>
              <w:rPr>
                <w:sz w:val="14"/>
              </w:rPr>
              <w:t>3</w:t>
            </w:r>
            <w:r>
              <w:rPr>
                <w:spacing w:val="-3"/>
                <w:sz w:val="14"/>
              </w:rPr>
              <w:t> </w:t>
            </w:r>
            <w:r>
              <w:rPr>
                <w:sz w:val="14"/>
              </w:rPr>
              <w:t>de</w:t>
            </w:r>
            <w:r>
              <w:rPr>
                <w:spacing w:val="-1"/>
                <w:sz w:val="14"/>
              </w:rPr>
              <w:t> </w:t>
            </w:r>
            <w:r>
              <w:rPr>
                <w:sz w:val="14"/>
              </w:rPr>
              <w:t>agosto</w:t>
            </w:r>
            <w:r>
              <w:rPr>
                <w:spacing w:val="-2"/>
                <w:sz w:val="14"/>
              </w:rPr>
              <w:t> </w:t>
            </w:r>
            <w:r>
              <w:rPr>
                <w:sz w:val="14"/>
              </w:rPr>
              <w:t>de</w:t>
            </w:r>
            <w:r>
              <w:rPr>
                <w:spacing w:val="-1"/>
                <w:sz w:val="14"/>
              </w:rPr>
              <w:t> </w:t>
            </w:r>
            <w:r>
              <w:rPr>
                <w:spacing w:val="-4"/>
                <w:sz w:val="14"/>
              </w:rPr>
              <w:t>2018</w:t>
            </w:r>
          </w:p>
        </w:tc>
      </w:tr>
      <w:tr>
        <w:trPr>
          <w:trHeight w:val="321" w:hRule="atLeast"/>
        </w:trPr>
        <w:tc>
          <w:tcPr>
            <w:tcW w:w="1594" w:type="dxa"/>
          </w:tcPr>
          <w:p>
            <w:pPr>
              <w:pStyle w:val="TableParagraph"/>
              <w:spacing w:before="78"/>
              <w:ind w:left="115"/>
              <w:rPr>
                <w:sz w:val="14"/>
              </w:rPr>
            </w:pPr>
            <w:r>
              <w:rPr>
                <w:sz w:val="14"/>
              </w:rPr>
              <w:t>Resolución</w:t>
            </w:r>
            <w:r>
              <w:rPr>
                <w:spacing w:val="-7"/>
                <w:sz w:val="14"/>
              </w:rPr>
              <w:t> </w:t>
            </w:r>
            <w:r>
              <w:rPr>
                <w:spacing w:val="-4"/>
                <w:sz w:val="14"/>
              </w:rPr>
              <w:t>1511</w:t>
            </w:r>
          </w:p>
        </w:tc>
        <w:tc>
          <w:tcPr>
            <w:tcW w:w="5995" w:type="dxa"/>
          </w:tcPr>
          <w:p>
            <w:pPr>
              <w:pStyle w:val="TableParagraph"/>
              <w:spacing w:line="160" w:lineRule="exact"/>
              <w:ind w:left="114" w:right="117"/>
              <w:rPr>
                <w:sz w:val="14"/>
              </w:rPr>
            </w:pPr>
            <w:r>
              <w:rPr>
                <w:sz w:val="14"/>
              </w:rPr>
              <w:t>Por</w:t>
            </w:r>
            <w:r>
              <w:rPr>
                <w:spacing w:val="20"/>
                <w:sz w:val="14"/>
              </w:rPr>
              <w:t> </w:t>
            </w:r>
            <w:r>
              <w:rPr>
                <w:sz w:val="14"/>
              </w:rPr>
              <w:t>la</w:t>
            </w:r>
            <w:r>
              <w:rPr>
                <w:spacing w:val="21"/>
                <w:sz w:val="14"/>
              </w:rPr>
              <w:t> </w:t>
            </w:r>
            <w:r>
              <w:rPr>
                <w:sz w:val="14"/>
              </w:rPr>
              <w:t>cual</w:t>
            </w:r>
            <w:r>
              <w:rPr>
                <w:spacing w:val="20"/>
                <w:sz w:val="14"/>
              </w:rPr>
              <w:t> </w:t>
            </w:r>
            <w:r>
              <w:rPr>
                <w:sz w:val="14"/>
              </w:rPr>
              <w:t>se</w:t>
            </w:r>
            <w:r>
              <w:rPr>
                <w:spacing w:val="19"/>
                <w:sz w:val="14"/>
              </w:rPr>
              <w:t> </w:t>
            </w:r>
            <w:r>
              <w:rPr>
                <w:sz w:val="14"/>
              </w:rPr>
              <w:t>establecen</w:t>
            </w:r>
            <w:r>
              <w:rPr>
                <w:spacing w:val="18"/>
                <w:sz w:val="14"/>
              </w:rPr>
              <w:t> </w:t>
            </w:r>
            <w:r>
              <w:rPr>
                <w:sz w:val="14"/>
              </w:rPr>
              <w:t>los</w:t>
            </w:r>
            <w:r>
              <w:rPr>
                <w:spacing w:val="19"/>
                <w:sz w:val="14"/>
              </w:rPr>
              <w:t> </w:t>
            </w:r>
            <w:r>
              <w:rPr>
                <w:sz w:val="14"/>
              </w:rPr>
              <w:t>sistemas</w:t>
            </w:r>
            <w:r>
              <w:rPr>
                <w:spacing w:val="19"/>
                <w:sz w:val="14"/>
              </w:rPr>
              <w:t> </w:t>
            </w:r>
            <w:r>
              <w:rPr>
                <w:sz w:val="14"/>
              </w:rPr>
              <w:t>de</w:t>
            </w:r>
            <w:r>
              <w:rPr>
                <w:spacing w:val="21"/>
                <w:sz w:val="14"/>
              </w:rPr>
              <w:t> </w:t>
            </w:r>
            <w:r>
              <w:rPr>
                <w:sz w:val="14"/>
              </w:rPr>
              <w:t>recolección</w:t>
            </w:r>
            <w:r>
              <w:rPr>
                <w:spacing w:val="20"/>
                <w:sz w:val="14"/>
              </w:rPr>
              <w:t> </w:t>
            </w:r>
            <w:r>
              <w:rPr>
                <w:sz w:val="14"/>
              </w:rPr>
              <w:t>selectiva</w:t>
            </w:r>
            <w:r>
              <w:rPr>
                <w:spacing w:val="21"/>
                <w:sz w:val="14"/>
              </w:rPr>
              <w:t> </w:t>
            </w:r>
            <w:r>
              <w:rPr>
                <w:sz w:val="14"/>
              </w:rPr>
              <w:t>y</w:t>
            </w:r>
            <w:r>
              <w:rPr>
                <w:spacing w:val="18"/>
                <w:sz w:val="14"/>
              </w:rPr>
              <w:t> </w:t>
            </w:r>
            <w:r>
              <w:rPr>
                <w:sz w:val="14"/>
              </w:rPr>
              <w:t>gestión</w:t>
            </w:r>
            <w:r>
              <w:rPr>
                <w:spacing w:val="20"/>
                <w:sz w:val="14"/>
              </w:rPr>
              <w:t> </w:t>
            </w:r>
            <w:r>
              <w:rPr>
                <w:sz w:val="14"/>
              </w:rPr>
              <w:t>ambiental</w:t>
            </w:r>
            <w:r>
              <w:rPr>
                <w:spacing w:val="20"/>
                <w:sz w:val="14"/>
              </w:rPr>
              <w:t> </w:t>
            </w:r>
            <w:r>
              <w:rPr>
                <w:sz w:val="14"/>
              </w:rPr>
              <w:t>de</w:t>
            </w:r>
            <w:r>
              <w:rPr>
                <w:spacing w:val="21"/>
                <w:sz w:val="14"/>
              </w:rPr>
              <w:t> </w:t>
            </w:r>
            <w:r>
              <w:rPr>
                <w:sz w:val="14"/>
              </w:rPr>
              <w:t>residuos</w:t>
            </w:r>
            <w:r>
              <w:rPr>
                <w:spacing w:val="19"/>
                <w:sz w:val="14"/>
              </w:rPr>
              <w:t> </w:t>
            </w:r>
            <w:r>
              <w:rPr>
                <w:sz w:val="14"/>
              </w:rPr>
              <w:t>de</w:t>
            </w:r>
            <w:r>
              <w:rPr>
                <w:spacing w:val="40"/>
                <w:sz w:val="14"/>
              </w:rPr>
              <w:t> </w:t>
            </w:r>
            <w:r>
              <w:rPr>
                <w:sz w:val="14"/>
              </w:rPr>
              <w:t>bombillas y se adoptan otras disposiciones</w:t>
            </w:r>
          </w:p>
        </w:tc>
        <w:tc>
          <w:tcPr>
            <w:tcW w:w="1810" w:type="dxa"/>
          </w:tcPr>
          <w:p>
            <w:pPr>
              <w:pStyle w:val="TableParagraph"/>
              <w:spacing w:before="78"/>
              <w:ind w:left="12" w:right="4"/>
              <w:jc w:val="center"/>
              <w:rPr>
                <w:sz w:val="14"/>
              </w:rPr>
            </w:pPr>
            <w:r>
              <w:rPr>
                <w:sz w:val="14"/>
              </w:rPr>
              <w:t>5</w:t>
            </w:r>
            <w:r>
              <w:rPr>
                <w:spacing w:val="-3"/>
                <w:sz w:val="14"/>
              </w:rPr>
              <w:t> </w:t>
            </w:r>
            <w:r>
              <w:rPr>
                <w:sz w:val="14"/>
              </w:rPr>
              <w:t>de</w:t>
            </w:r>
            <w:r>
              <w:rPr>
                <w:spacing w:val="-1"/>
                <w:sz w:val="14"/>
              </w:rPr>
              <w:t> </w:t>
            </w:r>
            <w:r>
              <w:rPr>
                <w:sz w:val="14"/>
              </w:rPr>
              <w:t>agosto</w:t>
            </w:r>
            <w:r>
              <w:rPr>
                <w:spacing w:val="-2"/>
                <w:sz w:val="14"/>
              </w:rPr>
              <w:t> </w:t>
            </w:r>
            <w:r>
              <w:rPr>
                <w:sz w:val="14"/>
              </w:rPr>
              <w:t>de</w:t>
            </w:r>
            <w:r>
              <w:rPr>
                <w:spacing w:val="-1"/>
                <w:sz w:val="14"/>
              </w:rPr>
              <w:t> </w:t>
            </w:r>
            <w:r>
              <w:rPr>
                <w:spacing w:val="-4"/>
                <w:sz w:val="14"/>
              </w:rPr>
              <w:t>2010</w:t>
            </w:r>
          </w:p>
        </w:tc>
      </w:tr>
      <w:tr>
        <w:trPr>
          <w:trHeight w:val="321" w:hRule="atLeast"/>
        </w:trPr>
        <w:tc>
          <w:tcPr>
            <w:tcW w:w="1594" w:type="dxa"/>
          </w:tcPr>
          <w:p>
            <w:pPr>
              <w:pStyle w:val="TableParagraph"/>
              <w:spacing w:before="81"/>
              <w:ind w:left="115"/>
              <w:rPr>
                <w:sz w:val="14"/>
              </w:rPr>
            </w:pPr>
            <w:r>
              <w:rPr>
                <w:sz w:val="14"/>
              </w:rPr>
              <w:t>Resolución</w:t>
            </w:r>
            <w:r>
              <w:rPr>
                <w:spacing w:val="-7"/>
                <w:sz w:val="14"/>
              </w:rPr>
              <w:t> </w:t>
            </w:r>
            <w:r>
              <w:rPr>
                <w:spacing w:val="-4"/>
                <w:sz w:val="14"/>
              </w:rPr>
              <w:t>1512</w:t>
            </w:r>
          </w:p>
        </w:tc>
        <w:tc>
          <w:tcPr>
            <w:tcW w:w="5995" w:type="dxa"/>
          </w:tcPr>
          <w:p>
            <w:pPr>
              <w:pStyle w:val="TableParagraph"/>
              <w:spacing w:line="162" w:lineRule="exact"/>
              <w:ind w:left="114" w:right="117"/>
              <w:rPr>
                <w:sz w:val="14"/>
              </w:rPr>
            </w:pPr>
            <w:r>
              <w:rPr>
                <w:sz w:val="14"/>
              </w:rPr>
              <w:t>Por</w:t>
            </w:r>
            <w:r>
              <w:rPr>
                <w:spacing w:val="20"/>
                <w:sz w:val="14"/>
              </w:rPr>
              <w:t> </w:t>
            </w:r>
            <w:r>
              <w:rPr>
                <w:sz w:val="14"/>
              </w:rPr>
              <w:t>la</w:t>
            </w:r>
            <w:r>
              <w:rPr>
                <w:spacing w:val="21"/>
                <w:sz w:val="14"/>
              </w:rPr>
              <w:t> </w:t>
            </w:r>
            <w:r>
              <w:rPr>
                <w:sz w:val="14"/>
              </w:rPr>
              <w:t>cual</w:t>
            </w:r>
            <w:r>
              <w:rPr>
                <w:spacing w:val="20"/>
                <w:sz w:val="14"/>
              </w:rPr>
              <w:t> </w:t>
            </w:r>
            <w:r>
              <w:rPr>
                <w:sz w:val="14"/>
              </w:rPr>
              <w:t>se</w:t>
            </w:r>
            <w:r>
              <w:rPr>
                <w:spacing w:val="19"/>
                <w:sz w:val="14"/>
              </w:rPr>
              <w:t> </w:t>
            </w:r>
            <w:r>
              <w:rPr>
                <w:sz w:val="14"/>
              </w:rPr>
              <w:t>establecen</w:t>
            </w:r>
            <w:r>
              <w:rPr>
                <w:spacing w:val="18"/>
                <w:sz w:val="14"/>
              </w:rPr>
              <w:t> </w:t>
            </w:r>
            <w:r>
              <w:rPr>
                <w:sz w:val="14"/>
              </w:rPr>
              <w:t>los</w:t>
            </w:r>
            <w:r>
              <w:rPr>
                <w:spacing w:val="19"/>
                <w:sz w:val="14"/>
              </w:rPr>
              <w:t> </w:t>
            </w:r>
            <w:r>
              <w:rPr>
                <w:sz w:val="14"/>
              </w:rPr>
              <w:t>sistemas</w:t>
            </w:r>
            <w:r>
              <w:rPr>
                <w:spacing w:val="19"/>
                <w:sz w:val="14"/>
              </w:rPr>
              <w:t> </w:t>
            </w:r>
            <w:r>
              <w:rPr>
                <w:sz w:val="14"/>
              </w:rPr>
              <w:t>de</w:t>
            </w:r>
            <w:r>
              <w:rPr>
                <w:spacing w:val="21"/>
                <w:sz w:val="14"/>
              </w:rPr>
              <w:t> </w:t>
            </w:r>
            <w:r>
              <w:rPr>
                <w:sz w:val="14"/>
              </w:rPr>
              <w:t>recolección</w:t>
            </w:r>
            <w:r>
              <w:rPr>
                <w:spacing w:val="20"/>
                <w:sz w:val="14"/>
              </w:rPr>
              <w:t> </w:t>
            </w:r>
            <w:r>
              <w:rPr>
                <w:sz w:val="14"/>
              </w:rPr>
              <w:t>selectiva</w:t>
            </w:r>
            <w:r>
              <w:rPr>
                <w:spacing w:val="21"/>
                <w:sz w:val="14"/>
              </w:rPr>
              <w:t> </w:t>
            </w:r>
            <w:r>
              <w:rPr>
                <w:sz w:val="14"/>
              </w:rPr>
              <w:t>y</w:t>
            </w:r>
            <w:r>
              <w:rPr>
                <w:spacing w:val="18"/>
                <w:sz w:val="14"/>
              </w:rPr>
              <w:t> </w:t>
            </w:r>
            <w:r>
              <w:rPr>
                <w:sz w:val="14"/>
              </w:rPr>
              <w:t>gestión</w:t>
            </w:r>
            <w:r>
              <w:rPr>
                <w:spacing w:val="20"/>
                <w:sz w:val="14"/>
              </w:rPr>
              <w:t> </w:t>
            </w:r>
            <w:r>
              <w:rPr>
                <w:sz w:val="14"/>
              </w:rPr>
              <w:t>ambiental</w:t>
            </w:r>
            <w:r>
              <w:rPr>
                <w:spacing w:val="20"/>
                <w:sz w:val="14"/>
              </w:rPr>
              <w:t> </w:t>
            </w:r>
            <w:r>
              <w:rPr>
                <w:sz w:val="14"/>
              </w:rPr>
              <w:t>de</w:t>
            </w:r>
            <w:r>
              <w:rPr>
                <w:spacing w:val="21"/>
                <w:sz w:val="14"/>
              </w:rPr>
              <w:t> </w:t>
            </w:r>
            <w:r>
              <w:rPr>
                <w:sz w:val="14"/>
              </w:rPr>
              <w:t>residuos</w:t>
            </w:r>
            <w:r>
              <w:rPr>
                <w:spacing w:val="19"/>
                <w:sz w:val="14"/>
              </w:rPr>
              <w:t> </w:t>
            </w:r>
            <w:r>
              <w:rPr>
                <w:sz w:val="14"/>
              </w:rPr>
              <w:t>de</w:t>
            </w:r>
            <w:r>
              <w:rPr>
                <w:spacing w:val="40"/>
                <w:sz w:val="14"/>
              </w:rPr>
              <w:t> </w:t>
            </w:r>
            <w:r>
              <w:rPr>
                <w:sz w:val="14"/>
              </w:rPr>
              <w:t>computadores y/o periféricos y se adoptan otras disposiciones</w:t>
            </w:r>
          </w:p>
        </w:tc>
        <w:tc>
          <w:tcPr>
            <w:tcW w:w="1810" w:type="dxa"/>
          </w:tcPr>
          <w:p>
            <w:pPr>
              <w:pStyle w:val="TableParagraph"/>
              <w:spacing w:before="81"/>
              <w:ind w:left="12" w:right="4"/>
              <w:jc w:val="center"/>
              <w:rPr>
                <w:sz w:val="14"/>
              </w:rPr>
            </w:pPr>
            <w:r>
              <w:rPr>
                <w:sz w:val="14"/>
              </w:rPr>
              <w:t>5</w:t>
            </w:r>
            <w:r>
              <w:rPr>
                <w:spacing w:val="-3"/>
                <w:sz w:val="14"/>
              </w:rPr>
              <w:t> </w:t>
            </w:r>
            <w:r>
              <w:rPr>
                <w:sz w:val="14"/>
              </w:rPr>
              <w:t>de</w:t>
            </w:r>
            <w:r>
              <w:rPr>
                <w:spacing w:val="-1"/>
                <w:sz w:val="14"/>
              </w:rPr>
              <w:t> </w:t>
            </w:r>
            <w:r>
              <w:rPr>
                <w:sz w:val="14"/>
              </w:rPr>
              <w:t>agosto</w:t>
            </w:r>
            <w:r>
              <w:rPr>
                <w:spacing w:val="-2"/>
                <w:sz w:val="14"/>
              </w:rPr>
              <w:t> </w:t>
            </w:r>
            <w:r>
              <w:rPr>
                <w:sz w:val="14"/>
              </w:rPr>
              <w:t>de</w:t>
            </w:r>
            <w:r>
              <w:rPr>
                <w:spacing w:val="-1"/>
                <w:sz w:val="14"/>
              </w:rPr>
              <w:t> </w:t>
            </w:r>
            <w:r>
              <w:rPr>
                <w:spacing w:val="-4"/>
                <w:sz w:val="14"/>
              </w:rPr>
              <w:t>2010</w:t>
            </w:r>
          </w:p>
        </w:tc>
      </w:tr>
      <w:tr>
        <w:trPr>
          <w:trHeight w:val="321" w:hRule="atLeast"/>
        </w:trPr>
        <w:tc>
          <w:tcPr>
            <w:tcW w:w="1594" w:type="dxa"/>
          </w:tcPr>
          <w:p>
            <w:pPr>
              <w:pStyle w:val="TableParagraph"/>
              <w:spacing w:before="78"/>
              <w:ind w:left="115"/>
              <w:rPr>
                <w:sz w:val="14"/>
              </w:rPr>
            </w:pPr>
            <w:r>
              <w:rPr>
                <w:sz w:val="14"/>
              </w:rPr>
              <w:t>Resolución</w:t>
            </w:r>
            <w:r>
              <w:rPr>
                <w:spacing w:val="-7"/>
                <w:sz w:val="14"/>
              </w:rPr>
              <w:t> </w:t>
            </w:r>
            <w:r>
              <w:rPr>
                <w:spacing w:val="-4"/>
                <w:sz w:val="14"/>
              </w:rPr>
              <w:t>1514</w:t>
            </w:r>
          </w:p>
        </w:tc>
        <w:tc>
          <w:tcPr>
            <w:tcW w:w="5995" w:type="dxa"/>
          </w:tcPr>
          <w:p>
            <w:pPr>
              <w:pStyle w:val="TableParagraph"/>
              <w:spacing w:line="160" w:lineRule="exact"/>
              <w:ind w:left="114" w:right="117"/>
              <w:rPr>
                <w:sz w:val="14"/>
              </w:rPr>
            </w:pPr>
            <w:r>
              <w:rPr>
                <w:sz w:val="14"/>
              </w:rPr>
              <w:t>Por</w:t>
            </w:r>
            <w:r>
              <w:rPr>
                <w:spacing w:val="-6"/>
                <w:sz w:val="14"/>
              </w:rPr>
              <w:t> </w:t>
            </w:r>
            <w:r>
              <w:rPr>
                <w:sz w:val="14"/>
              </w:rPr>
              <w:t>la</w:t>
            </w:r>
            <w:r>
              <w:rPr>
                <w:spacing w:val="-6"/>
                <w:sz w:val="14"/>
              </w:rPr>
              <w:t> </w:t>
            </w:r>
            <w:r>
              <w:rPr>
                <w:sz w:val="14"/>
              </w:rPr>
              <w:t>cual</w:t>
            </w:r>
            <w:r>
              <w:rPr>
                <w:spacing w:val="-6"/>
                <w:sz w:val="14"/>
              </w:rPr>
              <w:t> </w:t>
            </w:r>
            <w:r>
              <w:rPr>
                <w:sz w:val="14"/>
              </w:rPr>
              <w:t>adoptan</w:t>
            </w:r>
            <w:r>
              <w:rPr>
                <w:spacing w:val="-6"/>
                <w:sz w:val="14"/>
              </w:rPr>
              <w:t> </w:t>
            </w:r>
            <w:r>
              <w:rPr>
                <w:sz w:val="14"/>
              </w:rPr>
              <w:t>los</w:t>
            </w:r>
            <w:r>
              <w:rPr>
                <w:spacing w:val="-5"/>
                <w:sz w:val="14"/>
              </w:rPr>
              <w:t> </w:t>
            </w:r>
            <w:r>
              <w:rPr>
                <w:sz w:val="14"/>
              </w:rPr>
              <w:t>Términos</w:t>
            </w:r>
            <w:r>
              <w:rPr>
                <w:spacing w:val="-5"/>
                <w:sz w:val="14"/>
              </w:rPr>
              <w:t> </w:t>
            </w:r>
            <w:r>
              <w:rPr>
                <w:sz w:val="14"/>
              </w:rPr>
              <w:t>de</w:t>
            </w:r>
            <w:r>
              <w:rPr>
                <w:spacing w:val="-7"/>
                <w:sz w:val="14"/>
              </w:rPr>
              <w:t> </w:t>
            </w:r>
            <w:r>
              <w:rPr>
                <w:sz w:val="14"/>
              </w:rPr>
              <w:t>Referencia</w:t>
            </w:r>
            <w:r>
              <w:rPr>
                <w:spacing w:val="-6"/>
                <w:sz w:val="14"/>
              </w:rPr>
              <w:t> </w:t>
            </w:r>
            <w:r>
              <w:rPr>
                <w:sz w:val="14"/>
              </w:rPr>
              <w:t>para</w:t>
            </w:r>
            <w:r>
              <w:rPr>
                <w:spacing w:val="-6"/>
                <w:sz w:val="14"/>
              </w:rPr>
              <w:t> </w:t>
            </w:r>
            <w:r>
              <w:rPr>
                <w:sz w:val="14"/>
              </w:rPr>
              <w:t>la</w:t>
            </w:r>
            <w:r>
              <w:rPr>
                <w:spacing w:val="-6"/>
                <w:sz w:val="14"/>
              </w:rPr>
              <w:t> </w:t>
            </w:r>
            <w:r>
              <w:rPr>
                <w:sz w:val="14"/>
              </w:rPr>
              <w:t>Elaboración</w:t>
            </w:r>
            <w:r>
              <w:rPr>
                <w:spacing w:val="-6"/>
                <w:sz w:val="14"/>
              </w:rPr>
              <w:t> </w:t>
            </w:r>
            <w:r>
              <w:rPr>
                <w:sz w:val="14"/>
              </w:rPr>
              <w:t>del</w:t>
            </w:r>
            <w:r>
              <w:rPr>
                <w:spacing w:val="-6"/>
                <w:sz w:val="14"/>
              </w:rPr>
              <w:t> </w:t>
            </w:r>
            <w:r>
              <w:rPr>
                <w:sz w:val="14"/>
              </w:rPr>
              <w:t>Plan</w:t>
            </w:r>
            <w:r>
              <w:rPr>
                <w:spacing w:val="-6"/>
                <w:sz w:val="14"/>
              </w:rPr>
              <w:t> </w:t>
            </w:r>
            <w:r>
              <w:rPr>
                <w:sz w:val="14"/>
              </w:rPr>
              <w:t>de</w:t>
            </w:r>
            <w:r>
              <w:rPr>
                <w:spacing w:val="-6"/>
                <w:sz w:val="14"/>
              </w:rPr>
              <w:t> </w:t>
            </w:r>
            <w:r>
              <w:rPr>
                <w:sz w:val="14"/>
              </w:rPr>
              <w:t>Gestión</w:t>
            </w:r>
            <w:r>
              <w:rPr>
                <w:spacing w:val="-6"/>
                <w:sz w:val="14"/>
              </w:rPr>
              <w:t> </w:t>
            </w:r>
            <w:r>
              <w:rPr>
                <w:sz w:val="14"/>
              </w:rPr>
              <w:t>del</w:t>
            </w:r>
            <w:r>
              <w:rPr>
                <w:spacing w:val="-6"/>
                <w:sz w:val="14"/>
              </w:rPr>
              <w:t> </w:t>
            </w:r>
            <w:r>
              <w:rPr>
                <w:sz w:val="14"/>
              </w:rPr>
              <w:t>Riesgo</w:t>
            </w:r>
            <w:r>
              <w:rPr>
                <w:spacing w:val="-6"/>
                <w:sz w:val="14"/>
              </w:rPr>
              <w:t> </w:t>
            </w:r>
            <w:r>
              <w:rPr>
                <w:sz w:val="14"/>
              </w:rPr>
              <w:t>para</w:t>
            </w:r>
            <w:r>
              <w:rPr>
                <w:spacing w:val="40"/>
                <w:sz w:val="14"/>
              </w:rPr>
              <w:t> </w:t>
            </w:r>
            <w:r>
              <w:rPr>
                <w:sz w:val="14"/>
              </w:rPr>
              <w:t>el Manejo de Vertimientos.</w:t>
            </w:r>
          </w:p>
        </w:tc>
        <w:tc>
          <w:tcPr>
            <w:tcW w:w="1810" w:type="dxa"/>
          </w:tcPr>
          <w:p>
            <w:pPr>
              <w:pStyle w:val="TableParagraph"/>
              <w:spacing w:before="78"/>
              <w:ind w:left="12" w:right="7"/>
              <w:jc w:val="center"/>
              <w:rPr>
                <w:sz w:val="14"/>
              </w:rPr>
            </w:pPr>
            <w:r>
              <w:rPr>
                <w:sz w:val="14"/>
              </w:rPr>
              <w:t>31</w:t>
            </w:r>
            <w:r>
              <w:rPr>
                <w:spacing w:val="-3"/>
                <w:sz w:val="14"/>
              </w:rPr>
              <w:t> </w:t>
            </w:r>
            <w:r>
              <w:rPr>
                <w:sz w:val="14"/>
              </w:rPr>
              <w:t>de</w:t>
            </w:r>
            <w:r>
              <w:rPr>
                <w:spacing w:val="-1"/>
                <w:sz w:val="14"/>
              </w:rPr>
              <w:t> </w:t>
            </w:r>
            <w:r>
              <w:rPr>
                <w:sz w:val="14"/>
              </w:rPr>
              <w:t>agosto</w:t>
            </w:r>
            <w:r>
              <w:rPr>
                <w:spacing w:val="-3"/>
                <w:sz w:val="14"/>
              </w:rPr>
              <w:t> </w:t>
            </w:r>
            <w:r>
              <w:rPr>
                <w:sz w:val="14"/>
              </w:rPr>
              <w:t>de</w:t>
            </w:r>
            <w:r>
              <w:rPr>
                <w:spacing w:val="-1"/>
                <w:sz w:val="14"/>
              </w:rPr>
              <w:t> </w:t>
            </w:r>
            <w:r>
              <w:rPr>
                <w:spacing w:val="-4"/>
                <w:sz w:val="14"/>
              </w:rPr>
              <w:t>2012</w:t>
            </w:r>
          </w:p>
        </w:tc>
      </w:tr>
      <w:tr>
        <w:trPr>
          <w:trHeight w:val="321" w:hRule="atLeast"/>
        </w:trPr>
        <w:tc>
          <w:tcPr>
            <w:tcW w:w="1594" w:type="dxa"/>
          </w:tcPr>
          <w:p>
            <w:pPr>
              <w:pStyle w:val="TableParagraph"/>
              <w:spacing w:before="78"/>
              <w:ind w:left="115"/>
              <w:rPr>
                <w:sz w:val="14"/>
              </w:rPr>
            </w:pPr>
            <w:r>
              <w:rPr>
                <w:sz w:val="14"/>
              </w:rPr>
              <w:t>Resolución</w:t>
            </w:r>
            <w:r>
              <w:rPr>
                <w:spacing w:val="-7"/>
                <w:sz w:val="14"/>
              </w:rPr>
              <w:t> </w:t>
            </w:r>
            <w:r>
              <w:rPr>
                <w:spacing w:val="-4"/>
                <w:sz w:val="14"/>
              </w:rPr>
              <w:t>1675</w:t>
            </w:r>
          </w:p>
        </w:tc>
        <w:tc>
          <w:tcPr>
            <w:tcW w:w="5995" w:type="dxa"/>
          </w:tcPr>
          <w:p>
            <w:pPr>
              <w:pStyle w:val="TableParagraph"/>
              <w:spacing w:line="160" w:lineRule="exact"/>
              <w:ind w:left="114" w:right="117"/>
              <w:rPr>
                <w:sz w:val="14"/>
              </w:rPr>
            </w:pPr>
            <w:r>
              <w:rPr>
                <w:sz w:val="14"/>
              </w:rPr>
              <w:t>Por</w:t>
            </w:r>
            <w:r>
              <w:rPr>
                <w:spacing w:val="13"/>
                <w:sz w:val="14"/>
              </w:rPr>
              <w:t> </w:t>
            </w:r>
            <w:r>
              <w:rPr>
                <w:sz w:val="14"/>
              </w:rPr>
              <w:t>la</w:t>
            </w:r>
            <w:r>
              <w:rPr>
                <w:spacing w:val="14"/>
                <w:sz w:val="14"/>
              </w:rPr>
              <w:t> </w:t>
            </w:r>
            <w:r>
              <w:rPr>
                <w:sz w:val="14"/>
              </w:rPr>
              <w:t>cual</w:t>
            </w:r>
            <w:r>
              <w:rPr>
                <w:spacing w:val="14"/>
                <w:sz w:val="14"/>
              </w:rPr>
              <w:t> </w:t>
            </w:r>
            <w:r>
              <w:rPr>
                <w:sz w:val="14"/>
              </w:rPr>
              <w:t>se</w:t>
            </w:r>
            <w:r>
              <w:rPr>
                <w:spacing w:val="15"/>
                <w:sz w:val="14"/>
              </w:rPr>
              <w:t> </w:t>
            </w:r>
            <w:r>
              <w:rPr>
                <w:sz w:val="14"/>
              </w:rPr>
              <w:t>establecen</w:t>
            </w:r>
            <w:r>
              <w:rPr>
                <w:spacing w:val="14"/>
                <w:sz w:val="14"/>
              </w:rPr>
              <w:t> </w:t>
            </w:r>
            <w:r>
              <w:rPr>
                <w:sz w:val="14"/>
              </w:rPr>
              <w:t>los</w:t>
            </w:r>
            <w:r>
              <w:rPr>
                <w:spacing w:val="15"/>
                <w:sz w:val="14"/>
              </w:rPr>
              <w:t> </w:t>
            </w:r>
            <w:r>
              <w:rPr>
                <w:sz w:val="14"/>
              </w:rPr>
              <w:t>elementos</w:t>
            </w:r>
            <w:r>
              <w:rPr>
                <w:spacing w:val="15"/>
                <w:sz w:val="14"/>
              </w:rPr>
              <w:t> </w:t>
            </w:r>
            <w:r>
              <w:rPr>
                <w:sz w:val="14"/>
              </w:rPr>
              <w:t>que</w:t>
            </w:r>
            <w:r>
              <w:rPr>
                <w:spacing w:val="15"/>
                <w:sz w:val="14"/>
              </w:rPr>
              <w:t> </w:t>
            </w:r>
            <w:r>
              <w:rPr>
                <w:sz w:val="14"/>
              </w:rPr>
              <w:t>deben</w:t>
            </w:r>
            <w:r>
              <w:rPr>
                <w:spacing w:val="14"/>
                <w:sz w:val="14"/>
              </w:rPr>
              <w:t> </w:t>
            </w:r>
            <w:r>
              <w:rPr>
                <w:sz w:val="14"/>
              </w:rPr>
              <w:t>contener</w:t>
            </w:r>
            <w:r>
              <w:rPr>
                <w:spacing w:val="13"/>
                <w:sz w:val="14"/>
              </w:rPr>
              <w:t> </w:t>
            </w:r>
            <w:r>
              <w:rPr>
                <w:sz w:val="14"/>
              </w:rPr>
              <w:t>los</w:t>
            </w:r>
            <w:r>
              <w:rPr>
                <w:spacing w:val="15"/>
                <w:sz w:val="14"/>
              </w:rPr>
              <w:t> </w:t>
            </w:r>
            <w:r>
              <w:rPr>
                <w:sz w:val="14"/>
              </w:rPr>
              <w:t>planes</w:t>
            </w:r>
            <w:r>
              <w:rPr>
                <w:spacing w:val="15"/>
                <w:sz w:val="14"/>
              </w:rPr>
              <w:t> </w:t>
            </w:r>
            <w:r>
              <w:rPr>
                <w:sz w:val="14"/>
              </w:rPr>
              <w:t>de</w:t>
            </w:r>
            <w:r>
              <w:rPr>
                <w:spacing w:val="15"/>
                <w:sz w:val="14"/>
              </w:rPr>
              <w:t> </w:t>
            </w:r>
            <w:r>
              <w:rPr>
                <w:sz w:val="14"/>
              </w:rPr>
              <w:t>gestión</w:t>
            </w:r>
            <w:r>
              <w:rPr>
                <w:spacing w:val="14"/>
                <w:sz w:val="14"/>
              </w:rPr>
              <w:t> </w:t>
            </w:r>
            <w:r>
              <w:rPr>
                <w:sz w:val="14"/>
              </w:rPr>
              <w:t>de</w:t>
            </w:r>
            <w:r>
              <w:rPr>
                <w:spacing w:val="15"/>
                <w:sz w:val="14"/>
              </w:rPr>
              <w:t> </w:t>
            </w:r>
            <w:r>
              <w:rPr>
                <w:sz w:val="14"/>
              </w:rPr>
              <w:t>devolución</w:t>
            </w:r>
            <w:r>
              <w:rPr>
                <w:spacing w:val="14"/>
                <w:sz w:val="14"/>
              </w:rPr>
              <w:t> </w:t>
            </w:r>
            <w:r>
              <w:rPr>
                <w:sz w:val="14"/>
              </w:rPr>
              <w:t>de</w:t>
            </w:r>
            <w:r>
              <w:rPr>
                <w:spacing w:val="40"/>
                <w:sz w:val="14"/>
              </w:rPr>
              <w:t> </w:t>
            </w:r>
            <w:r>
              <w:rPr>
                <w:sz w:val="14"/>
              </w:rPr>
              <w:t>productos posconsumo de Plaguicidas</w:t>
            </w:r>
          </w:p>
        </w:tc>
        <w:tc>
          <w:tcPr>
            <w:tcW w:w="1810" w:type="dxa"/>
          </w:tcPr>
          <w:p>
            <w:pPr>
              <w:pStyle w:val="TableParagraph"/>
              <w:spacing w:before="78"/>
              <w:ind w:left="12" w:right="9"/>
              <w:jc w:val="center"/>
              <w:rPr>
                <w:sz w:val="14"/>
              </w:rPr>
            </w:pPr>
            <w:r>
              <w:rPr>
                <w:sz w:val="14"/>
              </w:rPr>
              <w:t>2</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2013</w:t>
            </w:r>
          </w:p>
        </w:tc>
      </w:tr>
      <w:tr>
        <w:trPr>
          <w:trHeight w:val="160" w:hRule="atLeast"/>
        </w:trPr>
        <w:tc>
          <w:tcPr>
            <w:tcW w:w="1594" w:type="dxa"/>
          </w:tcPr>
          <w:p>
            <w:pPr>
              <w:pStyle w:val="TableParagraph"/>
              <w:spacing w:line="140" w:lineRule="exact"/>
              <w:ind w:left="115"/>
              <w:rPr>
                <w:sz w:val="14"/>
              </w:rPr>
            </w:pPr>
            <w:r>
              <w:rPr>
                <w:sz w:val="14"/>
              </w:rPr>
              <w:t>Resolución</w:t>
            </w:r>
            <w:r>
              <w:rPr>
                <w:spacing w:val="-7"/>
                <w:sz w:val="14"/>
              </w:rPr>
              <w:t> </w:t>
            </w:r>
            <w:r>
              <w:rPr>
                <w:spacing w:val="-4"/>
                <w:sz w:val="14"/>
              </w:rPr>
              <w:t>1754</w:t>
            </w:r>
          </w:p>
        </w:tc>
        <w:tc>
          <w:tcPr>
            <w:tcW w:w="5995" w:type="dxa"/>
          </w:tcPr>
          <w:p>
            <w:pPr>
              <w:pStyle w:val="TableParagraph"/>
              <w:spacing w:line="140" w:lineRule="exact"/>
              <w:ind w:left="114"/>
              <w:rPr>
                <w:sz w:val="14"/>
              </w:rPr>
            </w:pPr>
            <w:r>
              <w:rPr>
                <w:sz w:val="14"/>
              </w:rPr>
              <w:t>Por</w:t>
            </w:r>
            <w:r>
              <w:rPr>
                <w:spacing w:val="-5"/>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Plan</w:t>
            </w:r>
            <w:r>
              <w:rPr>
                <w:spacing w:val="-3"/>
                <w:sz w:val="14"/>
              </w:rPr>
              <w:t> </w:t>
            </w:r>
            <w:r>
              <w:rPr>
                <w:sz w:val="14"/>
              </w:rPr>
              <w:t>para</w:t>
            </w:r>
            <w:r>
              <w:rPr>
                <w:spacing w:val="-3"/>
                <w:sz w:val="14"/>
              </w:rPr>
              <w:t> </w:t>
            </w:r>
            <w:r>
              <w:rPr>
                <w:sz w:val="14"/>
              </w:rPr>
              <w:t>la</w:t>
            </w:r>
            <w:r>
              <w:rPr>
                <w:spacing w:val="-4"/>
                <w:sz w:val="14"/>
              </w:rPr>
              <w:t> </w:t>
            </w:r>
            <w:r>
              <w:rPr>
                <w:sz w:val="14"/>
              </w:rPr>
              <w:t>Gestión</w:t>
            </w:r>
            <w:r>
              <w:rPr>
                <w:spacing w:val="-4"/>
                <w:sz w:val="14"/>
              </w:rPr>
              <w:t> </w:t>
            </w:r>
            <w:r>
              <w:rPr>
                <w:sz w:val="14"/>
              </w:rPr>
              <w:t>Integral</w:t>
            </w:r>
            <w:r>
              <w:rPr>
                <w:spacing w:val="-4"/>
                <w:sz w:val="14"/>
              </w:rPr>
              <w:t> </w:t>
            </w:r>
            <w:r>
              <w:rPr>
                <w:sz w:val="14"/>
              </w:rPr>
              <w:t>de</w:t>
            </w:r>
            <w:r>
              <w:rPr>
                <w:spacing w:val="-3"/>
                <w:sz w:val="14"/>
              </w:rPr>
              <w:t> </w:t>
            </w:r>
            <w:r>
              <w:rPr>
                <w:sz w:val="14"/>
              </w:rPr>
              <w:t>Residuos</w:t>
            </w:r>
            <w:r>
              <w:rPr>
                <w:spacing w:val="-3"/>
                <w:sz w:val="14"/>
              </w:rPr>
              <w:t> </w:t>
            </w:r>
            <w:r>
              <w:rPr>
                <w:sz w:val="14"/>
              </w:rPr>
              <w:t>Peligrosos</w:t>
            </w:r>
            <w:r>
              <w:rPr>
                <w:spacing w:val="-3"/>
                <w:sz w:val="14"/>
              </w:rPr>
              <w:t> </w:t>
            </w:r>
            <w:r>
              <w:rPr>
                <w:sz w:val="14"/>
              </w:rPr>
              <w:t>para</w:t>
            </w:r>
            <w:r>
              <w:rPr>
                <w:spacing w:val="-3"/>
                <w:sz w:val="14"/>
              </w:rPr>
              <w:t> </w:t>
            </w:r>
            <w:r>
              <w:rPr>
                <w:sz w:val="14"/>
              </w:rPr>
              <w:t>el</w:t>
            </w:r>
            <w:r>
              <w:rPr>
                <w:spacing w:val="-4"/>
                <w:sz w:val="14"/>
              </w:rPr>
              <w:t> </w:t>
            </w:r>
            <w:r>
              <w:rPr>
                <w:sz w:val="14"/>
              </w:rPr>
              <w:t>Distrito</w:t>
            </w:r>
            <w:r>
              <w:rPr>
                <w:spacing w:val="-4"/>
                <w:sz w:val="14"/>
              </w:rPr>
              <w:t> </w:t>
            </w:r>
            <w:r>
              <w:rPr>
                <w:spacing w:val="-2"/>
                <w:sz w:val="14"/>
              </w:rPr>
              <w:t>Capital</w:t>
            </w:r>
          </w:p>
        </w:tc>
        <w:tc>
          <w:tcPr>
            <w:tcW w:w="1810" w:type="dxa"/>
          </w:tcPr>
          <w:p>
            <w:pPr>
              <w:pStyle w:val="TableParagraph"/>
              <w:spacing w:line="140" w:lineRule="exact"/>
              <w:ind w:left="12" w:right="4"/>
              <w:jc w:val="center"/>
              <w:rPr>
                <w:sz w:val="14"/>
              </w:rPr>
            </w:pPr>
            <w:r>
              <w:rPr>
                <w:sz w:val="14"/>
              </w:rPr>
              <w:t>25</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2011</w:t>
            </w:r>
          </w:p>
        </w:tc>
      </w:tr>
      <w:tr>
        <w:trPr>
          <w:trHeight w:val="323" w:hRule="atLeast"/>
        </w:trPr>
        <w:tc>
          <w:tcPr>
            <w:tcW w:w="1594" w:type="dxa"/>
          </w:tcPr>
          <w:p>
            <w:pPr>
              <w:pStyle w:val="TableParagraph"/>
              <w:spacing w:before="80"/>
              <w:ind w:left="115"/>
              <w:rPr>
                <w:sz w:val="14"/>
              </w:rPr>
            </w:pPr>
            <w:r>
              <w:rPr>
                <w:sz w:val="14"/>
              </w:rPr>
              <w:t>Resolución</w:t>
            </w:r>
            <w:r>
              <w:rPr>
                <w:spacing w:val="-7"/>
                <w:sz w:val="14"/>
              </w:rPr>
              <w:t> </w:t>
            </w:r>
            <w:r>
              <w:rPr>
                <w:spacing w:val="-4"/>
                <w:sz w:val="14"/>
              </w:rPr>
              <w:t>1767</w:t>
            </w:r>
          </w:p>
        </w:tc>
        <w:tc>
          <w:tcPr>
            <w:tcW w:w="5995" w:type="dxa"/>
          </w:tcPr>
          <w:p>
            <w:pPr>
              <w:pStyle w:val="TableParagraph"/>
              <w:spacing w:line="160" w:lineRule="exact"/>
              <w:ind w:left="114"/>
              <w:rPr>
                <w:sz w:val="14"/>
              </w:rPr>
            </w:pPr>
            <w:r>
              <w:rPr>
                <w:sz w:val="14"/>
              </w:rPr>
              <w:t>Por</w:t>
            </w:r>
            <w:r>
              <w:rPr>
                <w:spacing w:val="32"/>
                <w:sz w:val="14"/>
              </w:rPr>
              <w:t> </w:t>
            </w:r>
            <w:r>
              <w:rPr>
                <w:sz w:val="14"/>
              </w:rPr>
              <w:t>la</w:t>
            </w:r>
            <w:r>
              <w:rPr>
                <w:spacing w:val="33"/>
                <w:sz w:val="14"/>
              </w:rPr>
              <w:t> </w:t>
            </w:r>
            <w:r>
              <w:rPr>
                <w:sz w:val="14"/>
              </w:rPr>
              <w:t>cual</w:t>
            </w:r>
            <w:r>
              <w:rPr>
                <w:spacing w:val="32"/>
                <w:sz w:val="14"/>
              </w:rPr>
              <w:t> </w:t>
            </w:r>
            <w:r>
              <w:rPr>
                <w:sz w:val="14"/>
              </w:rPr>
              <w:t>se</w:t>
            </w:r>
            <w:r>
              <w:rPr>
                <w:spacing w:val="31"/>
                <w:sz w:val="14"/>
              </w:rPr>
              <w:t> </w:t>
            </w:r>
            <w:r>
              <w:rPr>
                <w:sz w:val="14"/>
              </w:rPr>
              <w:t>adopta</w:t>
            </w:r>
            <w:r>
              <w:rPr>
                <w:spacing w:val="30"/>
                <w:sz w:val="14"/>
              </w:rPr>
              <w:t> </w:t>
            </w:r>
            <w:r>
              <w:rPr>
                <w:sz w:val="14"/>
              </w:rPr>
              <w:t>el</w:t>
            </w:r>
            <w:r>
              <w:rPr>
                <w:spacing w:val="32"/>
                <w:sz w:val="14"/>
              </w:rPr>
              <w:t> </w:t>
            </w:r>
            <w:r>
              <w:rPr>
                <w:sz w:val="14"/>
              </w:rPr>
              <w:t>formato</w:t>
            </w:r>
            <w:r>
              <w:rPr>
                <w:spacing w:val="32"/>
                <w:sz w:val="14"/>
              </w:rPr>
              <w:t> </w:t>
            </w:r>
            <w:r>
              <w:rPr>
                <w:sz w:val="14"/>
              </w:rPr>
              <w:t>único</w:t>
            </w:r>
            <w:r>
              <w:rPr>
                <w:spacing w:val="33"/>
                <w:sz w:val="14"/>
              </w:rPr>
              <w:t> </w:t>
            </w:r>
            <w:r>
              <w:rPr>
                <w:sz w:val="14"/>
              </w:rPr>
              <w:t>para</w:t>
            </w:r>
            <w:r>
              <w:rPr>
                <w:spacing w:val="33"/>
                <w:sz w:val="14"/>
              </w:rPr>
              <w:t> </w:t>
            </w:r>
            <w:r>
              <w:rPr>
                <w:sz w:val="14"/>
              </w:rPr>
              <w:t>el</w:t>
            </w:r>
            <w:r>
              <w:rPr>
                <w:spacing w:val="32"/>
                <w:sz w:val="14"/>
              </w:rPr>
              <w:t> </w:t>
            </w:r>
            <w:r>
              <w:rPr>
                <w:sz w:val="14"/>
              </w:rPr>
              <w:t>reporte</w:t>
            </w:r>
            <w:r>
              <w:rPr>
                <w:spacing w:val="33"/>
                <w:sz w:val="14"/>
              </w:rPr>
              <w:t> </w:t>
            </w:r>
            <w:r>
              <w:rPr>
                <w:sz w:val="14"/>
              </w:rPr>
              <w:t>de</w:t>
            </w:r>
            <w:r>
              <w:rPr>
                <w:spacing w:val="33"/>
                <w:sz w:val="14"/>
              </w:rPr>
              <w:t> </w:t>
            </w:r>
            <w:r>
              <w:rPr>
                <w:sz w:val="14"/>
              </w:rPr>
              <w:t>las</w:t>
            </w:r>
            <w:r>
              <w:rPr>
                <w:spacing w:val="33"/>
                <w:sz w:val="14"/>
              </w:rPr>
              <w:t> </w:t>
            </w:r>
            <w:r>
              <w:rPr>
                <w:sz w:val="14"/>
              </w:rPr>
              <w:t>contingencias</w:t>
            </w:r>
            <w:r>
              <w:rPr>
                <w:spacing w:val="34"/>
                <w:sz w:val="14"/>
              </w:rPr>
              <w:t> </w:t>
            </w:r>
            <w:r>
              <w:rPr>
                <w:sz w:val="14"/>
              </w:rPr>
              <w:t>y</w:t>
            </w:r>
            <w:r>
              <w:rPr>
                <w:spacing w:val="30"/>
                <w:sz w:val="14"/>
              </w:rPr>
              <w:t> </w:t>
            </w:r>
            <w:r>
              <w:rPr>
                <w:sz w:val="14"/>
              </w:rPr>
              <w:t>se</w:t>
            </w:r>
            <w:r>
              <w:rPr>
                <w:spacing w:val="33"/>
                <w:sz w:val="14"/>
              </w:rPr>
              <w:t> </w:t>
            </w:r>
            <w:r>
              <w:rPr>
                <w:sz w:val="14"/>
              </w:rPr>
              <w:t>adoptan</w:t>
            </w:r>
            <w:r>
              <w:rPr>
                <w:spacing w:val="33"/>
                <w:sz w:val="14"/>
              </w:rPr>
              <w:t> </w:t>
            </w:r>
            <w:r>
              <w:rPr>
                <w:sz w:val="14"/>
              </w:rPr>
              <w:t>otras</w:t>
            </w:r>
            <w:r>
              <w:rPr>
                <w:spacing w:val="40"/>
                <w:sz w:val="14"/>
              </w:rPr>
              <w:t> </w:t>
            </w:r>
            <w:r>
              <w:rPr>
                <w:spacing w:val="-2"/>
                <w:sz w:val="14"/>
              </w:rPr>
              <w:t>determinaciones</w:t>
            </w:r>
          </w:p>
        </w:tc>
        <w:tc>
          <w:tcPr>
            <w:tcW w:w="1810" w:type="dxa"/>
          </w:tcPr>
          <w:p>
            <w:pPr>
              <w:pStyle w:val="TableParagraph"/>
              <w:spacing w:before="80"/>
              <w:ind w:left="12" w:right="7"/>
              <w:jc w:val="center"/>
              <w:rPr>
                <w:sz w:val="14"/>
              </w:rPr>
            </w:pPr>
            <w:r>
              <w:rPr>
                <w:sz w:val="14"/>
              </w:rPr>
              <w:t>27</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2010</w:t>
            </w:r>
          </w:p>
        </w:tc>
      </w:tr>
      <w:tr>
        <w:trPr>
          <w:trHeight w:val="321" w:hRule="atLeast"/>
        </w:trPr>
        <w:tc>
          <w:tcPr>
            <w:tcW w:w="1594" w:type="dxa"/>
          </w:tcPr>
          <w:p>
            <w:pPr>
              <w:pStyle w:val="TableParagraph"/>
              <w:spacing w:before="78"/>
              <w:ind w:left="115"/>
              <w:rPr>
                <w:sz w:val="14"/>
              </w:rPr>
            </w:pPr>
            <w:r>
              <w:rPr>
                <w:sz w:val="14"/>
              </w:rPr>
              <w:t>Resolución</w:t>
            </w:r>
            <w:r>
              <w:rPr>
                <w:spacing w:val="-7"/>
                <w:sz w:val="14"/>
              </w:rPr>
              <w:t> </w:t>
            </w:r>
            <w:r>
              <w:rPr>
                <w:spacing w:val="-4"/>
                <w:sz w:val="14"/>
              </w:rPr>
              <w:t>2001</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determinan</w:t>
            </w:r>
            <w:r>
              <w:rPr>
                <w:spacing w:val="-4"/>
                <w:sz w:val="14"/>
              </w:rPr>
              <w:t> </w:t>
            </w:r>
            <w:r>
              <w:rPr>
                <w:sz w:val="14"/>
              </w:rPr>
              <w:t>las</w:t>
            </w:r>
            <w:r>
              <w:rPr>
                <w:spacing w:val="-2"/>
                <w:sz w:val="14"/>
              </w:rPr>
              <w:t> </w:t>
            </w:r>
            <w:r>
              <w:rPr>
                <w:sz w:val="14"/>
              </w:rPr>
              <w:t>zonas</w:t>
            </w:r>
            <w:r>
              <w:rPr>
                <w:spacing w:val="-3"/>
                <w:sz w:val="14"/>
              </w:rPr>
              <w:t> </w:t>
            </w:r>
            <w:r>
              <w:rPr>
                <w:sz w:val="14"/>
              </w:rPr>
              <w:t>compatibles</w:t>
            </w:r>
            <w:r>
              <w:rPr>
                <w:spacing w:val="-3"/>
                <w:sz w:val="14"/>
              </w:rPr>
              <w:t> </w:t>
            </w:r>
            <w:r>
              <w:rPr>
                <w:sz w:val="14"/>
              </w:rPr>
              <w:t>con</w:t>
            </w:r>
            <w:r>
              <w:rPr>
                <w:spacing w:val="-4"/>
                <w:sz w:val="14"/>
              </w:rPr>
              <w:t> </w:t>
            </w:r>
            <w:r>
              <w:rPr>
                <w:sz w:val="14"/>
              </w:rPr>
              <w:t>las</w:t>
            </w:r>
            <w:r>
              <w:rPr>
                <w:spacing w:val="-2"/>
                <w:sz w:val="14"/>
              </w:rPr>
              <w:t> </w:t>
            </w:r>
            <w:r>
              <w:rPr>
                <w:sz w:val="14"/>
              </w:rPr>
              <w:t>explotaciones</w:t>
            </w:r>
            <w:r>
              <w:rPr>
                <w:spacing w:val="-2"/>
                <w:sz w:val="14"/>
              </w:rPr>
              <w:t> </w:t>
            </w:r>
            <w:r>
              <w:rPr>
                <w:sz w:val="14"/>
              </w:rPr>
              <w:t>mineras</w:t>
            </w:r>
            <w:r>
              <w:rPr>
                <w:spacing w:val="-3"/>
                <w:sz w:val="14"/>
              </w:rPr>
              <w:t> </w:t>
            </w:r>
            <w:r>
              <w:rPr>
                <w:sz w:val="14"/>
              </w:rPr>
              <w:t>en</w:t>
            </w:r>
            <w:r>
              <w:rPr>
                <w:spacing w:val="-4"/>
                <w:sz w:val="14"/>
              </w:rPr>
              <w:t> </w:t>
            </w:r>
            <w:r>
              <w:rPr>
                <w:sz w:val="14"/>
              </w:rPr>
              <w:t>la</w:t>
            </w:r>
            <w:r>
              <w:rPr>
                <w:spacing w:val="-6"/>
                <w:sz w:val="14"/>
              </w:rPr>
              <w:t> </w:t>
            </w:r>
            <w:r>
              <w:rPr>
                <w:sz w:val="14"/>
              </w:rPr>
              <w:t>Sabana</w:t>
            </w:r>
            <w:r>
              <w:rPr>
                <w:spacing w:val="-3"/>
                <w:sz w:val="14"/>
              </w:rPr>
              <w:t> </w:t>
            </w:r>
            <w:r>
              <w:rPr>
                <w:sz w:val="14"/>
              </w:rPr>
              <w:t>de</w:t>
            </w:r>
            <w:r>
              <w:rPr>
                <w:spacing w:val="-3"/>
                <w:sz w:val="14"/>
              </w:rPr>
              <w:t> </w:t>
            </w:r>
            <w:r>
              <w:rPr>
                <w:sz w:val="14"/>
              </w:rPr>
              <w:t>Bogotá,</w:t>
            </w:r>
            <w:r>
              <w:rPr>
                <w:spacing w:val="40"/>
                <w:sz w:val="14"/>
              </w:rPr>
              <w:t> </w:t>
            </w:r>
            <w:r>
              <w:rPr>
                <w:sz w:val="14"/>
              </w:rPr>
              <w:t>y se adoptan otras determinaciones</w:t>
            </w:r>
          </w:p>
        </w:tc>
        <w:tc>
          <w:tcPr>
            <w:tcW w:w="1810" w:type="dxa"/>
          </w:tcPr>
          <w:p>
            <w:pPr>
              <w:pStyle w:val="TableParagraph"/>
              <w:spacing w:before="78"/>
              <w:ind w:left="12" w:right="9"/>
              <w:jc w:val="center"/>
              <w:rPr>
                <w:sz w:val="14"/>
              </w:rPr>
            </w:pPr>
            <w:r>
              <w:rPr>
                <w:sz w:val="14"/>
              </w:rPr>
              <w:t>2</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2016</w:t>
            </w:r>
          </w:p>
        </w:tc>
      </w:tr>
      <w:tr>
        <w:trPr>
          <w:trHeight w:val="321" w:hRule="atLeast"/>
        </w:trPr>
        <w:tc>
          <w:tcPr>
            <w:tcW w:w="1594" w:type="dxa"/>
          </w:tcPr>
          <w:p>
            <w:pPr>
              <w:pStyle w:val="TableParagraph"/>
              <w:spacing w:before="80"/>
              <w:ind w:left="115"/>
              <w:rPr>
                <w:sz w:val="14"/>
              </w:rPr>
            </w:pPr>
            <w:r>
              <w:rPr>
                <w:sz w:val="14"/>
              </w:rPr>
              <w:t>Resolución</w:t>
            </w:r>
            <w:r>
              <w:rPr>
                <w:spacing w:val="-7"/>
                <w:sz w:val="14"/>
              </w:rPr>
              <w:t> </w:t>
            </w:r>
            <w:r>
              <w:rPr>
                <w:spacing w:val="-4"/>
                <w:sz w:val="14"/>
              </w:rPr>
              <w:t>2171</w:t>
            </w:r>
          </w:p>
        </w:tc>
        <w:tc>
          <w:tcPr>
            <w:tcW w:w="5995" w:type="dxa"/>
          </w:tcPr>
          <w:p>
            <w:pPr>
              <w:pStyle w:val="TableParagraph"/>
              <w:spacing w:line="160" w:lineRule="exact"/>
              <w:ind w:left="114" w:right="117"/>
              <w:rPr>
                <w:sz w:val="14"/>
              </w:rPr>
            </w:pPr>
            <w:r>
              <w:rPr>
                <w:sz w:val="14"/>
              </w:rPr>
              <w:t>Por la cual se adopta la metodología contenida en el Decreto 1076 de 2015 para establecer el monto</w:t>
            </w:r>
            <w:r>
              <w:rPr>
                <w:spacing w:val="40"/>
                <w:sz w:val="14"/>
              </w:rPr>
              <w:t> </w:t>
            </w:r>
            <w:r>
              <w:rPr>
                <w:sz w:val="14"/>
              </w:rPr>
              <w:t>tarifario de la tasa por utilización de agua y se toman otras determinaciones</w:t>
            </w:r>
          </w:p>
        </w:tc>
        <w:tc>
          <w:tcPr>
            <w:tcW w:w="1810" w:type="dxa"/>
          </w:tcPr>
          <w:p>
            <w:pPr>
              <w:pStyle w:val="TableParagraph"/>
              <w:spacing w:before="80"/>
              <w:ind w:left="12" w:right="9"/>
              <w:jc w:val="center"/>
              <w:rPr>
                <w:sz w:val="14"/>
              </w:rPr>
            </w:pPr>
            <w:r>
              <w:rPr>
                <w:sz w:val="14"/>
              </w:rPr>
              <w:t>9</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2016</w:t>
            </w:r>
          </w:p>
        </w:tc>
      </w:tr>
      <w:tr>
        <w:trPr>
          <w:trHeight w:val="484" w:hRule="atLeast"/>
        </w:trPr>
        <w:tc>
          <w:tcPr>
            <w:tcW w:w="1594" w:type="dxa"/>
          </w:tcPr>
          <w:p>
            <w:pPr>
              <w:pStyle w:val="TableParagraph"/>
              <w:spacing w:before="159"/>
              <w:ind w:left="115"/>
              <w:rPr>
                <w:sz w:val="14"/>
              </w:rPr>
            </w:pPr>
            <w:r>
              <w:rPr>
                <w:sz w:val="14"/>
              </w:rPr>
              <w:t>Resolución</w:t>
            </w:r>
            <w:r>
              <w:rPr>
                <w:spacing w:val="-7"/>
                <w:sz w:val="14"/>
              </w:rPr>
              <w:t> </w:t>
            </w:r>
            <w:r>
              <w:rPr>
                <w:spacing w:val="-5"/>
                <w:sz w:val="14"/>
              </w:rPr>
              <w:t>227</w:t>
            </w:r>
          </w:p>
        </w:tc>
        <w:tc>
          <w:tcPr>
            <w:tcW w:w="5995" w:type="dxa"/>
          </w:tcPr>
          <w:p>
            <w:pPr>
              <w:pStyle w:val="TableParagraph"/>
              <w:ind w:left="114" w:right="117"/>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adoptan</w:t>
            </w:r>
            <w:r>
              <w:rPr>
                <w:spacing w:val="-3"/>
                <w:sz w:val="14"/>
              </w:rPr>
              <w:t> </w:t>
            </w:r>
            <w:r>
              <w:rPr>
                <w:sz w:val="14"/>
              </w:rPr>
              <w:t>los</w:t>
            </w:r>
            <w:r>
              <w:rPr>
                <w:spacing w:val="-3"/>
                <w:sz w:val="14"/>
              </w:rPr>
              <w:t> </w:t>
            </w:r>
            <w:r>
              <w:rPr>
                <w:sz w:val="14"/>
              </w:rPr>
              <w:t>términos</w:t>
            </w:r>
            <w:r>
              <w:rPr>
                <w:spacing w:val="-3"/>
                <w:sz w:val="14"/>
              </w:rPr>
              <w:t> </w:t>
            </w:r>
            <w:r>
              <w:rPr>
                <w:sz w:val="14"/>
              </w:rPr>
              <w:t>de</w:t>
            </w:r>
            <w:r>
              <w:rPr>
                <w:spacing w:val="-3"/>
                <w:sz w:val="14"/>
              </w:rPr>
              <w:t> </w:t>
            </w:r>
            <w:r>
              <w:rPr>
                <w:sz w:val="14"/>
              </w:rPr>
              <w:t>referencia</w:t>
            </w:r>
            <w:r>
              <w:rPr>
                <w:spacing w:val="-3"/>
                <w:sz w:val="14"/>
              </w:rPr>
              <w:t> </w:t>
            </w:r>
            <w:r>
              <w:rPr>
                <w:sz w:val="14"/>
              </w:rPr>
              <w:t>para</w:t>
            </w:r>
            <w:r>
              <w:rPr>
                <w:spacing w:val="-3"/>
                <w:sz w:val="14"/>
              </w:rPr>
              <w:t> </w:t>
            </w:r>
            <w:r>
              <w:rPr>
                <w:sz w:val="14"/>
              </w:rPr>
              <w:t>la</w:t>
            </w:r>
            <w:r>
              <w:rPr>
                <w:spacing w:val="-3"/>
                <w:sz w:val="14"/>
              </w:rPr>
              <w:t> </w:t>
            </w:r>
            <w:r>
              <w:rPr>
                <w:sz w:val="14"/>
              </w:rPr>
              <w:t>ejecución</w:t>
            </w:r>
            <w:r>
              <w:rPr>
                <w:spacing w:val="-3"/>
                <w:sz w:val="14"/>
              </w:rPr>
              <w:t> </w:t>
            </w:r>
            <w:r>
              <w:rPr>
                <w:sz w:val="14"/>
              </w:rPr>
              <w:t>de</w:t>
            </w:r>
            <w:r>
              <w:rPr>
                <w:spacing w:val="-3"/>
                <w:sz w:val="14"/>
              </w:rPr>
              <w:t> </w:t>
            </w:r>
            <w:r>
              <w:rPr>
                <w:sz w:val="14"/>
              </w:rPr>
              <w:t>estudios</w:t>
            </w:r>
            <w:r>
              <w:rPr>
                <w:spacing w:val="-3"/>
                <w:sz w:val="14"/>
              </w:rPr>
              <w:t> </w:t>
            </w:r>
            <w:r>
              <w:rPr>
                <w:sz w:val="14"/>
              </w:rPr>
              <w:t>detallados</w:t>
            </w:r>
            <w:r>
              <w:rPr>
                <w:spacing w:val="-2"/>
                <w:sz w:val="14"/>
              </w:rPr>
              <w:t> </w:t>
            </w:r>
            <w:r>
              <w:rPr>
                <w:sz w:val="14"/>
              </w:rPr>
              <w:t>de</w:t>
            </w:r>
            <w:r>
              <w:rPr>
                <w:spacing w:val="-3"/>
                <w:sz w:val="14"/>
              </w:rPr>
              <w:t> </w:t>
            </w:r>
            <w:r>
              <w:rPr>
                <w:sz w:val="14"/>
              </w:rPr>
              <w:t>amenaza</w:t>
            </w:r>
            <w:r>
              <w:rPr>
                <w:spacing w:val="-3"/>
                <w:sz w:val="14"/>
              </w:rPr>
              <w:t> </w:t>
            </w:r>
            <w:r>
              <w:rPr>
                <w:sz w:val="14"/>
              </w:rPr>
              <w:t>y</w:t>
            </w:r>
            <w:r>
              <w:rPr>
                <w:spacing w:val="40"/>
                <w:sz w:val="14"/>
              </w:rPr>
              <w:t> </w:t>
            </w:r>
            <w:r>
              <w:rPr>
                <w:sz w:val="14"/>
              </w:rPr>
              <w:t>riesgo</w:t>
            </w:r>
            <w:r>
              <w:rPr>
                <w:spacing w:val="39"/>
                <w:sz w:val="14"/>
              </w:rPr>
              <w:t> </w:t>
            </w:r>
            <w:r>
              <w:rPr>
                <w:sz w:val="14"/>
              </w:rPr>
              <w:t>por</w:t>
            </w:r>
            <w:r>
              <w:rPr>
                <w:spacing w:val="40"/>
                <w:sz w:val="14"/>
              </w:rPr>
              <w:t> </w:t>
            </w:r>
            <w:r>
              <w:rPr>
                <w:sz w:val="14"/>
              </w:rPr>
              <w:t>fenómenos</w:t>
            </w:r>
            <w:r>
              <w:rPr>
                <w:spacing w:val="41"/>
                <w:sz w:val="14"/>
              </w:rPr>
              <w:t> </w:t>
            </w:r>
            <w:r>
              <w:rPr>
                <w:sz w:val="14"/>
              </w:rPr>
              <w:t>de</w:t>
            </w:r>
            <w:r>
              <w:rPr>
                <w:spacing w:val="39"/>
                <w:sz w:val="14"/>
              </w:rPr>
              <w:t> </w:t>
            </w:r>
            <w:r>
              <w:rPr>
                <w:sz w:val="14"/>
              </w:rPr>
              <w:t>remoción</w:t>
            </w:r>
            <w:r>
              <w:rPr>
                <w:spacing w:val="40"/>
                <w:sz w:val="14"/>
              </w:rPr>
              <w:t> </w:t>
            </w:r>
            <w:r>
              <w:rPr>
                <w:sz w:val="14"/>
              </w:rPr>
              <w:t>en</w:t>
            </w:r>
            <w:r>
              <w:rPr>
                <w:spacing w:val="41"/>
                <w:sz w:val="14"/>
              </w:rPr>
              <w:t> </w:t>
            </w:r>
            <w:r>
              <w:rPr>
                <w:sz w:val="14"/>
              </w:rPr>
              <w:t>masa</w:t>
            </w:r>
            <w:r>
              <w:rPr>
                <w:spacing w:val="40"/>
                <w:sz w:val="14"/>
              </w:rPr>
              <w:t> </w:t>
            </w:r>
            <w:r>
              <w:rPr>
                <w:sz w:val="14"/>
              </w:rPr>
              <w:t>para</w:t>
            </w:r>
            <w:r>
              <w:rPr>
                <w:spacing w:val="39"/>
                <w:sz w:val="14"/>
              </w:rPr>
              <w:t> </w:t>
            </w:r>
            <w:r>
              <w:rPr>
                <w:sz w:val="14"/>
              </w:rPr>
              <w:t>proyectos</w:t>
            </w:r>
            <w:r>
              <w:rPr>
                <w:spacing w:val="40"/>
                <w:sz w:val="14"/>
              </w:rPr>
              <w:t> </w:t>
            </w:r>
            <w:r>
              <w:rPr>
                <w:sz w:val="14"/>
              </w:rPr>
              <w:t>urbanísticos</w:t>
            </w:r>
            <w:r>
              <w:rPr>
                <w:spacing w:val="40"/>
                <w:sz w:val="14"/>
              </w:rPr>
              <w:t> </w:t>
            </w:r>
            <w:r>
              <w:rPr>
                <w:sz w:val="14"/>
              </w:rPr>
              <w:t>y</w:t>
            </w:r>
            <w:r>
              <w:rPr>
                <w:spacing w:val="40"/>
                <w:sz w:val="14"/>
              </w:rPr>
              <w:t> </w:t>
            </w:r>
            <w:r>
              <w:rPr>
                <w:sz w:val="14"/>
              </w:rPr>
              <w:t>de</w:t>
            </w:r>
            <w:r>
              <w:rPr>
                <w:spacing w:val="41"/>
                <w:sz w:val="14"/>
              </w:rPr>
              <w:t> </w:t>
            </w:r>
            <w:r>
              <w:rPr>
                <w:sz w:val="14"/>
              </w:rPr>
              <w:t>construcción</w:t>
            </w:r>
            <w:r>
              <w:rPr>
                <w:spacing w:val="38"/>
                <w:sz w:val="14"/>
              </w:rPr>
              <w:t> </w:t>
            </w:r>
            <w:r>
              <w:rPr>
                <w:spacing w:val="-5"/>
                <w:sz w:val="14"/>
              </w:rPr>
              <w:t>de</w:t>
            </w:r>
          </w:p>
          <w:p>
            <w:pPr>
              <w:pStyle w:val="TableParagraph"/>
              <w:spacing w:line="142" w:lineRule="exact"/>
              <w:ind w:left="114"/>
              <w:rPr>
                <w:sz w:val="14"/>
              </w:rPr>
            </w:pPr>
            <w:r>
              <w:rPr>
                <w:sz w:val="14"/>
              </w:rPr>
              <w:t>edificaciones</w:t>
            </w:r>
            <w:r>
              <w:rPr>
                <w:spacing w:val="-5"/>
                <w:sz w:val="14"/>
              </w:rPr>
              <w:t> </w:t>
            </w:r>
            <w:r>
              <w:rPr>
                <w:sz w:val="14"/>
              </w:rPr>
              <w:t>en</w:t>
            </w:r>
            <w:r>
              <w:rPr>
                <w:spacing w:val="-6"/>
                <w:sz w:val="14"/>
              </w:rPr>
              <w:t> </w:t>
            </w:r>
            <w:r>
              <w:rPr>
                <w:sz w:val="14"/>
              </w:rPr>
              <w:t>Bogotá</w:t>
            </w:r>
            <w:r>
              <w:rPr>
                <w:spacing w:val="-5"/>
                <w:sz w:val="14"/>
              </w:rPr>
              <w:t> </w:t>
            </w:r>
            <w:r>
              <w:rPr>
                <w:spacing w:val="-4"/>
                <w:sz w:val="14"/>
              </w:rPr>
              <w:t>D.C.</w:t>
            </w:r>
          </w:p>
        </w:tc>
        <w:tc>
          <w:tcPr>
            <w:tcW w:w="1810" w:type="dxa"/>
          </w:tcPr>
          <w:p>
            <w:pPr>
              <w:pStyle w:val="TableParagraph"/>
              <w:spacing w:before="159"/>
              <w:ind w:left="12" w:right="6"/>
              <w:jc w:val="center"/>
              <w:rPr>
                <w:sz w:val="14"/>
              </w:rPr>
            </w:pPr>
            <w:r>
              <w:rPr>
                <w:sz w:val="14"/>
              </w:rPr>
              <w:t>13</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2006</w:t>
            </w:r>
          </w:p>
        </w:tc>
      </w:tr>
      <w:tr>
        <w:trPr>
          <w:trHeight w:val="321" w:hRule="atLeast"/>
        </w:trPr>
        <w:tc>
          <w:tcPr>
            <w:tcW w:w="1594" w:type="dxa"/>
          </w:tcPr>
          <w:p>
            <w:pPr>
              <w:pStyle w:val="TableParagraph"/>
              <w:spacing w:before="78"/>
              <w:ind w:left="115"/>
              <w:rPr>
                <w:sz w:val="14"/>
              </w:rPr>
            </w:pPr>
            <w:r>
              <w:rPr>
                <w:sz w:val="14"/>
              </w:rPr>
              <w:t>Resolución</w:t>
            </w:r>
            <w:r>
              <w:rPr>
                <w:spacing w:val="-7"/>
                <w:sz w:val="14"/>
              </w:rPr>
              <w:t> </w:t>
            </w:r>
            <w:r>
              <w:rPr>
                <w:spacing w:val="-5"/>
                <w:sz w:val="14"/>
              </w:rPr>
              <w:t>240</w:t>
            </w:r>
          </w:p>
        </w:tc>
        <w:tc>
          <w:tcPr>
            <w:tcW w:w="5995" w:type="dxa"/>
          </w:tcPr>
          <w:p>
            <w:pPr>
              <w:pStyle w:val="TableParagraph"/>
              <w:spacing w:line="160" w:lineRule="exact"/>
              <w:ind w:left="114" w:right="117"/>
              <w:rPr>
                <w:sz w:val="14"/>
              </w:rPr>
            </w:pPr>
            <w:r>
              <w:rPr>
                <w:sz w:val="14"/>
              </w:rPr>
              <w:t>Por la cual se definen las bases para el cálculo de la depreciación y se establece la tarifa mínima de la</w:t>
            </w:r>
            <w:r>
              <w:rPr>
                <w:spacing w:val="40"/>
                <w:sz w:val="14"/>
              </w:rPr>
              <w:t> </w:t>
            </w:r>
            <w:r>
              <w:rPr>
                <w:sz w:val="14"/>
              </w:rPr>
              <w:t>tasa por utilización de aguas</w:t>
            </w:r>
          </w:p>
        </w:tc>
        <w:tc>
          <w:tcPr>
            <w:tcW w:w="1810" w:type="dxa"/>
          </w:tcPr>
          <w:p>
            <w:pPr>
              <w:pStyle w:val="TableParagraph"/>
              <w:spacing w:before="78"/>
              <w:ind w:left="12" w:right="6"/>
              <w:jc w:val="center"/>
              <w:rPr>
                <w:sz w:val="14"/>
              </w:rPr>
            </w:pPr>
            <w:r>
              <w:rPr>
                <w:sz w:val="14"/>
              </w:rPr>
              <w:t>8</w:t>
            </w:r>
            <w:r>
              <w:rPr>
                <w:spacing w:val="-2"/>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2004</w:t>
            </w:r>
          </w:p>
        </w:tc>
      </w:tr>
      <w:tr>
        <w:trPr>
          <w:trHeight w:val="160" w:hRule="atLeast"/>
        </w:trPr>
        <w:tc>
          <w:tcPr>
            <w:tcW w:w="1594" w:type="dxa"/>
          </w:tcPr>
          <w:p>
            <w:pPr>
              <w:pStyle w:val="TableParagraph"/>
              <w:spacing w:line="140" w:lineRule="exact"/>
              <w:ind w:left="115"/>
              <w:rPr>
                <w:sz w:val="14"/>
              </w:rPr>
            </w:pPr>
            <w:r>
              <w:rPr>
                <w:sz w:val="14"/>
              </w:rPr>
              <w:t>Resolución</w:t>
            </w:r>
            <w:r>
              <w:rPr>
                <w:spacing w:val="-7"/>
                <w:sz w:val="14"/>
              </w:rPr>
              <w:t> </w:t>
            </w:r>
            <w:r>
              <w:rPr>
                <w:spacing w:val="-5"/>
                <w:sz w:val="14"/>
              </w:rPr>
              <w:t>250</w:t>
            </w:r>
          </w:p>
        </w:tc>
        <w:tc>
          <w:tcPr>
            <w:tcW w:w="5995" w:type="dxa"/>
          </w:tcPr>
          <w:p>
            <w:pPr>
              <w:pStyle w:val="TableParagraph"/>
              <w:spacing w:line="140" w:lineRule="exact"/>
              <w:ind w:left="114"/>
              <w:rPr>
                <w:sz w:val="14"/>
              </w:rPr>
            </w:pPr>
            <w:r>
              <w:rPr>
                <w:sz w:val="14"/>
              </w:rPr>
              <w:t>Por</w:t>
            </w:r>
            <w:r>
              <w:rPr>
                <w:spacing w:val="-4"/>
                <w:sz w:val="14"/>
              </w:rPr>
              <w:t> </w:t>
            </w:r>
            <w:r>
              <w:rPr>
                <w:sz w:val="14"/>
              </w:rPr>
              <w:t>la</w:t>
            </w:r>
            <w:r>
              <w:rPr>
                <w:spacing w:val="-2"/>
                <w:sz w:val="14"/>
              </w:rPr>
              <w:t> </w:t>
            </w:r>
            <w:r>
              <w:rPr>
                <w:sz w:val="14"/>
              </w:rPr>
              <w:t>cual</w:t>
            </w:r>
            <w:r>
              <w:rPr>
                <w:spacing w:val="-3"/>
                <w:sz w:val="14"/>
              </w:rPr>
              <w:t> </w:t>
            </w:r>
            <w:r>
              <w:rPr>
                <w:sz w:val="14"/>
              </w:rPr>
              <w:t>se</w:t>
            </w:r>
            <w:r>
              <w:rPr>
                <w:spacing w:val="-3"/>
                <w:sz w:val="14"/>
              </w:rPr>
              <w:t> </w:t>
            </w:r>
            <w:r>
              <w:rPr>
                <w:sz w:val="14"/>
              </w:rPr>
              <w:t>fijan</w:t>
            </w:r>
            <w:r>
              <w:rPr>
                <w:spacing w:val="-3"/>
                <w:sz w:val="14"/>
              </w:rPr>
              <w:t> </w:t>
            </w:r>
            <w:r>
              <w:rPr>
                <w:sz w:val="14"/>
              </w:rPr>
              <w:t>tasas</w:t>
            </w:r>
            <w:r>
              <w:rPr>
                <w:spacing w:val="-2"/>
                <w:sz w:val="14"/>
              </w:rPr>
              <w:t> </w:t>
            </w:r>
            <w:r>
              <w:rPr>
                <w:sz w:val="14"/>
              </w:rPr>
              <w:t>para</w:t>
            </w:r>
            <w:r>
              <w:rPr>
                <w:spacing w:val="-3"/>
                <w:sz w:val="14"/>
              </w:rPr>
              <w:t> </w:t>
            </w:r>
            <w:r>
              <w:rPr>
                <w:sz w:val="14"/>
              </w:rPr>
              <w:t>el</w:t>
            </w:r>
            <w:r>
              <w:rPr>
                <w:spacing w:val="-5"/>
                <w:sz w:val="14"/>
              </w:rPr>
              <w:t> </w:t>
            </w:r>
            <w:r>
              <w:rPr>
                <w:sz w:val="14"/>
              </w:rPr>
              <w:t>aprovechamiento</w:t>
            </w:r>
            <w:r>
              <w:rPr>
                <w:spacing w:val="-3"/>
                <w:sz w:val="14"/>
              </w:rPr>
              <w:t> </w:t>
            </w:r>
            <w:r>
              <w:rPr>
                <w:sz w:val="14"/>
              </w:rPr>
              <w:t>de</w:t>
            </w:r>
            <w:r>
              <w:rPr>
                <w:spacing w:val="-2"/>
                <w:sz w:val="14"/>
              </w:rPr>
              <w:t> </w:t>
            </w:r>
            <w:r>
              <w:rPr>
                <w:sz w:val="14"/>
              </w:rPr>
              <w:t>aguas</w:t>
            </w:r>
            <w:r>
              <w:rPr>
                <w:spacing w:val="-3"/>
                <w:sz w:val="14"/>
              </w:rPr>
              <w:t> </w:t>
            </w:r>
            <w:r>
              <w:rPr>
                <w:spacing w:val="-2"/>
                <w:sz w:val="14"/>
              </w:rPr>
              <w:t>subterráneas.</w:t>
            </w:r>
          </w:p>
        </w:tc>
        <w:tc>
          <w:tcPr>
            <w:tcW w:w="1810" w:type="dxa"/>
          </w:tcPr>
          <w:p>
            <w:pPr>
              <w:pStyle w:val="TableParagraph"/>
              <w:spacing w:line="140" w:lineRule="exact"/>
              <w:ind w:left="12" w:right="6"/>
              <w:jc w:val="center"/>
              <w:rPr>
                <w:sz w:val="14"/>
              </w:rPr>
            </w:pPr>
            <w:r>
              <w:rPr>
                <w:sz w:val="14"/>
              </w:rPr>
              <w:t>16</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1997</w:t>
            </w:r>
          </w:p>
        </w:tc>
      </w:tr>
      <w:tr>
        <w:trPr>
          <w:trHeight w:val="484" w:hRule="atLeast"/>
        </w:trPr>
        <w:tc>
          <w:tcPr>
            <w:tcW w:w="1594" w:type="dxa"/>
          </w:tcPr>
          <w:p>
            <w:pPr>
              <w:pStyle w:val="TableParagraph"/>
              <w:spacing w:before="80"/>
              <w:ind w:left="115"/>
              <w:rPr>
                <w:sz w:val="14"/>
              </w:rPr>
            </w:pPr>
            <w:r>
              <w:rPr>
                <w:sz w:val="14"/>
              </w:rPr>
              <w:t>Resolución</w:t>
            </w:r>
            <w:r>
              <w:rPr>
                <w:spacing w:val="-5"/>
                <w:sz w:val="14"/>
              </w:rPr>
              <w:t> </w:t>
            </w:r>
            <w:r>
              <w:rPr>
                <w:sz w:val="14"/>
              </w:rPr>
              <w:t>2651</w:t>
            </w:r>
            <w:r>
              <w:rPr>
                <w:spacing w:val="-5"/>
                <w:sz w:val="14"/>
              </w:rPr>
              <w:t> de</w:t>
            </w:r>
          </w:p>
          <w:p>
            <w:pPr>
              <w:pStyle w:val="TableParagraph"/>
              <w:ind w:left="115"/>
              <w:rPr>
                <w:sz w:val="14"/>
              </w:rPr>
            </w:pPr>
            <w:r>
              <w:rPr>
                <w:spacing w:val="-4"/>
                <w:sz w:val="14"/>
              </w:rPr>
              <w:t>2015</w:t>
            </w:r>
          </w:p>
        </w:tc>
        <w:tc>
          <w:tcPr>
            <w:tcW w:w="5995" w:type="dxa"/>
          </w:tcPr>
          <w:p>
            <w:pPr>
              <w:pStyle w:val="TableParagraph"/>
              <w:ind w:left="114" w:right="117"/>
              <w:rPr>
                <w:sz w:val="14"/>
              </w:rPr>
            </w:pPr>
            <w:r>
              <w:rPr>
                <w:sz w:val="14"/>
              </w:rPr>
              <w:t>Por</w:t>
            </w:r>
            <w:r>
              <w:rPr>
                <w:spacing w:val="-2"/>
                <w:sz w:val="14"/>
              </w:rPr>
              <w:t> </w:t>
            </w:r>
            <w:r>
              <w:rPr>
                <w:sz w:val="14"/>
              </w:rPr>
              <w:t>la</w:t>
            </w:r>
            <w:r>
              <w:rPr>
                <w:spacing w:val="-1"/>
                <w:sz w:val="14"/>
              </w:rPr>
              <w:t> </w:t>
            </w:r>
            <w:r>
              <w:rPr>
                <w:sz w:val="14"/>
              </w:rPr>
              <w:t>cual</w:t>
            </w:r>
            <w:r>
              <w:rPr>
                <w:spacing w:val="-2"/>
                <w:sz w:val="14"/>
              </w:rPr>
              <w:t> </w:t>
            </w:r>
            <w:r>
              <w:rPr>
                <w:sz w:val="14"/>
              </w:rPr>
              <w:t>se</w:t>
            </w:r>
            <w:r>
              <w:rPr>
                <w:spacing w:val="-1"/>
                <w:sz w:val="14"/>
              </w:rPr>
              <w:t> </w:t>
            </w:r>
            <w:r>
              <w:rPr>
                <w:sz w:val="14"/>
              </w:rPr>
              <w:t>establecen</w:t>
            </w:r>
            <w:r>
              <w:rPr>
                <w:spacing w:val="-2"/>
                <w:sz w:val="14"/>
              </w:rPr>
              <w:t> </w:t>
            </w:r>
            <w:r>
              <w:rPr>
                <w:sz w:val="14"/>
              </w:rPr>
              <w:t>medidas</w:t>
            </w:r>
            <w:r>
              <w:rPr>
                <w:spacing w:val="-1"/>
                <w:sz w:val="14"/>
              </w:rPr>
              <w:t> </w:t>
            </w:r>
            <w:r>
              <w:rPr>
                <w:sz w:val="14"/>
              </w:rPr>
              <w:t>para</w:t>
            </w:r>
            <w:r>
              <w:rPr>
                <w:spacing w:val="-1"/>
                <w:sz w:val="14"/>
              </w:rPr>
              <w:t> </w:t>
            </w:r>
            <w:r>
              <w:rPr>
                <w:sz w:val="14"/>
              </w:rPr>
              <w:t>el</w:t>
            </w:r>
            <w:r>
              <w:rPr>
                <w:spacing w:val="-4"/>
                <w:sz w:val="14"/>
              </w:rPr>
              <w:t> </w:t>
            </w:r>
            <w:r>
              <w:rPr>
                <w:sz w:val="14"/>
              </w:rPr>
              <w:t>control</w:t>
            </w:r>
            <w:r>
              <w:rPr>
                <w:spacing w:val="-2"/>
                <w:sz w:val="14"/>
              </w:rPr>
              <w:t> </w:t>
            </w:r>
            <w:r>
              <w:rPr>
                <w:sz w:val="14"/>
              </w:rPr>
              <w:t>y</w:t>
            </w:r>
            <w:r>
              <w:rPr>
                <w:spacing w:val="-2"/>
                <w:sz w:val="14"/>
              </w:rPr>
              <w:t> </w:t>
            </w:r>
            <w:r>
              <w:rPr>
                <w:sz w:val="14"/>
              </w:rPr>
              <w:t>seguimiento</w:t>
            </w:r>
            <w:r>
              <w:rPr>
                <w:spacing w:val="-2"/>
                <w:sz w:val="14"/>
              </w:rPr>
              <w:t> </w:t>
            </w:r>
            <w:r>
              <w:rPr>
                <w:sz w:val="14"/>
              </w:rPr>
              <w:t>del</w:t>
            </w:r>
            <w:r>
              <w:rPr>
                <w:spacing w:val="-2"/>
                <w:sz w:val="14"/>
              </w:rPr>
              <w:t> </w:t>
            </w:r>
            <w:r>
              <w:rPr>
                <w:sz w:val="14"/>
              </w:rPr>
              <w:t>corte</w:t>
            </w:r>
            <w:r>
              <w:rPr>
                <w:spacing w:val="-1"/>
                <w:sz w:val="14"/>
              </w:rPr>
              <w:t> </w:t>
            </w:r>
            <w:r>
              <w:rPr>
                <w:sz w:val="14"/>
              </w:rPr>
              <w:t>de</w:t>
            </w:r>
            <w:r>
              <w:rPr>
                <w:spacing w:val="-1"/>
                <w:sz w:val="14"/>
              </w:rPr>
              <w:t> </w:t>
            </w:r>
            <w:r>
              <w:rPr>
                <w:sz w:val="14"/>
              </w:rPr>
              <w:t>pieles</w:t>
            </w:r>
            <w:r>
              <w:rPr>
                <w:spacing w:val="-1"/>
                <w:sz w:val="14"/>
              </w:rPr>
              <w:t> </w:t>
            </w:r>
            <w:r>
              <w:rPr>
                <w:sz w:val="14"/>
              </w:rPr>
              <w:t>de</w:t>
            </w:r>
            <w:r>
              <w:rPr>
                <w:spacing w:val="-1"/>
                <w:sz w:val="14"/>
              </w:rPr>
              <w:t> </w:t>
            </w:r>
            <w:r>
              <w:rPr>
                <w:sz w:val="14"/>
              </w:rPr>
              <w:t>Caimán</w:t>
            </w:r>
            <w:r>
              <w:rPr>
                <w:spacing w:val="40"/>
                <w:sz w:val="14"/>
              </w:rPr>
              <w:t> </w:t>
            </w:r>
            <w:r>
              <w:rPr>
                <w:sz w:val="14"/>
              </w:rPr>
              <w:t>crocodilus</w:t>
            </w:r>
            <w:r>
              <w:rPr>
                <w:spacing w:val="-6"/>
                <w:sz w:val="14"/>
              </w:rPr>
              <w:t> </w:t>
            </w:r>
            <w:r>
              <w:rPr>
                <w:sz w:val="14"/>
              </w:rPr>
              <w:t>en</w:t>
            </w:r>
            <w:r>
              <w:rPr>
                <w:spacing w:val="-6"/>
                <w:sz w:val="14"/>
              </w:rPr>
              <w:t> </w:t>
            </w:r>
            <w:r>
              <w:rPr>
                <w:sz w:val="14"/>
              </w:rPr>
              <w:t>los</w:t>
            </w:r>
            <w:r>
              <w:rPr>
                <w:spacing w:val="-6"/>
                <w:sz w:val="14"/>
              </w:rPr>
              <w:t> </w:t>
            </w:r>
            <w:r>
              <w:rPr>
                <w:sz w:val="14"/>
              </w:rPr>
              <w:t>establecimientos</w:t>
            </w:r>
            <w:r>
              <w:rPr>
                <w:spacing w:val="-5"/>
                <w:sz w:val="14"/>
              </w:rPr>
              <w:t> </w:t>
            </w:r>
            <w:r>
              <w:rPr>
                <w:sz w:val="14"/>
              </w:rPr>
              <w:t>debidamente</w:t>
            </w:r>
            <w:r>
              <w:rPr>
                <w:spacing w:val="-6"/>
                <w:sz w:val="14"/>
              </w:rPr>
              <w:t> </w:t>
            </w:r>
            <w:r>
              <w:rPr>
                <w:sz w:val="14"/>
              </w:rPr>
              <w:t>autorizados</w:t>
            </w:r>
            <w:r>
              <w:rPr>
                <w:spacing w:val="-5"/>
                <w:sz w:val="14"/>
              </w:rPr>
              <w:t> </w:t>
            </w:r>
            <w:r>
              <w:rPr>
                <w:sz w:val="14"/>
              </w:rPr>
              <w:t>como</w:t>
            </w:r>
            <w:r>
              <w:rPr>
                <w:spacing w:val="-7"/>
                <w:sz w:val="14"/>
              </w:rPr>
              <w:t> </w:t>
            </w:r>
            <w:r>
              <w:rPr>
                <w:sz w:val="14"/>
              </w:rPr>
              <w:t>zoo</w:t>
            </w:r>
            <w:r>
              <w:rPr>
                <w:spacing w:val="-6"/>
                <w:sz w:val="14"/>
              </w:rPr>
              <w:t> </w:t>
            </w:r>
            <w:r>
              <w:rPr>
                <w:sz w:val="14"/>
              </w:rPr>
              <w:t>criaderos,</w:t>
            </w:r>
            <w:r>
              <w:rPr>
                <w:spacing w:val="-5"/>
                <w:sz w:val="14"/>
              </w:rPr>
              <w:t> </w:t>
            </w:r>
            <w:r>
              <w:rPr>
                <w:spacing w:val="-2"/>
                <w:sz w:val="14"/>
              </w:rPr>
              <w:t>curtiembres,</w:t>
            </w:r>
          </w:p>
          <w:p>
            <w:pPr>
              <w:pStyle w:val="TableParagraph"/>
              <w:spacing w:line="144" w:lineRule="exact"/>
              <w:ind w:left="114"/>
              <w:rPr>
                <w:sz w:val="14"/>
              </w:rPr>
            </w:pPr>
            <w:r>
              <w:rPr>
                <w:sz w:val="14"/>
              </w:rPr>
              <w:t>comercializadoras</w:t>
            </w:r>
            <w:r>
              <w:rPr>
                <w:spacing w:val="-4"/>
                <w:sz w:val="14"/>
              </w:rPr>
              <w:t> </w:t>
            </w:r>
            <w:r>
              <w:rPr>
                <w:sz w:val="14"/>
              </w:rPr>
              <w:t>y</w:t>
            </w:r>
            <w:r>
              <w:rPr>
                <w:spacing w:val="-5"/>
                <w:sz w:val="14"/>
              </w:rPr>
              <w:t> </w:t>
            </w:r>
            <w:r>
              <w:rPr>
                <w:sz w:val="14"/>
              </w:rPr>
              <w:t>manufactureras</w:t>
            </w:r>
            <w:r>
              <w:rPr>
                <w:spacing w:val="-4"/>
                <w:sz w:val="14"/>
              </w:rPr>
              <w:t> </w:t>
            </w:r>
            <w:r>
              <w:rPr>
                <w:sz w:val="14"/>
              </w:rPr>
              <w:t>que</w:t>
            </w:r>
            <w:r>
              <w:rPr>
                <w:spacing w:val="-4"/>
                <w:sz w:val="14"/>
              </w:rPr>
              <w:t> </w:t>
            </w:r>
            <w:r>
              <w:rPr>
                <w:sz w:val="14"/>
              </w:rPr>
              <w:t>trabajan</w:t>
            </w:r>
            <w:r>
              <w:rPr>
                <w:spacing w:val="-4"/>
                <w:sz w:val="14"/>
              </w:rPr>
              <w:t> </w:t>
            </w:r>
            <w:r>
              <w:rPr>
                <w:sz w:val="14"/>
              </w:rPr>
              <w:t>con</w:t>
            </w:r>
            <w:r>
              <w:rPr>
                <w:spacing w:val="-5"/>
                <w:sz w:val="14"/>
              </w:rPr>
              <w:t> </w:t>
            </w:r>
            <w:r>
              <w:rPr>
                <w:sz w:val="14"/>
              </w:rPr>
              <w:t>esta</w:t>
            </w:r>
            <w:r>
              <w:rPr>
                <w:spacing w:val="-4"/>
                <w:sz w:val="14"/>
              </w:rPr>
              <w:t> </w:t>
            </w:r>
            <w:r>
              <w:rPr>
                <w:spacing w:val="-2"/>
                <w:sz w:val="14"/>
              </w:rPr>
              <w:t>especie</w:t>
            </w:r>
          </w:p>
        </w:tc>
        <w:tc>
          <w:tcPr>
            <w:tcW w:w="1810" w:type="dxa"/>
          </w:tcPr>
          <w:p>
            <w:pPr>
              <w:pStyle w:val="TableParagraph"/>
              <w:spacing w:before="159"/>
              <w:ind w:left="12" w:right="7"/>
              <w:jc w:val="center"/>
              <w:rPr>
                <w:sz w:val="14"/>
              </w:rPr>
            </w:pPr>
            <w:r>
              <w:rPr>
                <w:sz w:val="14"/>
              </w:rPr>
              <w:t>29</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2015</w:t>
            </w:r>
          </w:p>
        </w:tc>
      </w:tr>
      <w:tr>
        <w:trPr>
          <w:trHeight w:val="321" w:hRule="atLeast"/>
        </w:trPr>
        <w:tc>
          <w:tcPr>
            <w:tcW w:w="1594" w:type="dxa"/>
          </w:tcPr>
          <w:p>
            <w:pPr>
              <w:pStyle w:val="TableParagraph"/>
              <w:spacing w:line="160" w:lineRule="exact"/>
              <w:ind w:left="115"/>
              <w:rPr>
                <w:sz w:val="14"/>
              </w:rPr>
            </w:pPr>
            <w:r>
              <w:rPr>
                <w:sz w:val="14"/>
              </w:rPr>
              <w:t>Resolución</w:t>
            </w:r>
            <w:r>
              <w:rPr>
                <w:spacing w:val="-5"/>
                <w:sz w:val="14"/>
              </w:rPr>
              <w:t> </w:t>
            </w:r>
            <w:r>
              <w:rPr>
                <w:sz w:val="14"/>
              </w:rPr>
              <w:t>2652</w:t>
            </w:r>
            <w:r>
              <w:rPr>
                <w:spacing w:val="-5"/>
                <w:sz w:val="14"/>
              </w:rPr>
              <w:t> de</w:t>
            </w:r>
          </w:p>
          <w:p>
            <w:pPr>
              <w:pStyle w:val="TableParagraph"/>
              <w:spacing w:line="142" w:lineRule="exact"/>
              <w:ind w:left="115"/>
              <w:rPr>
                <w:sz w:val="14"/>
              </w:rPr>
            </w:pPr>
            <w:r>
              <w:rPr>
                <w:spacing w:val="-4"/>
                <w:sz w:val="14"/>
              </w:rPr>
              <w:t>2015</w:t>
            </w:r>
          </w:p>
        </w:tc>
        <w:tc>
          <w:tcPr>
            <w:tcW w:w="5995" w:type="dxa"/>
          </w:tcPr>
          <w:p>
            <w:pPr>
              <w:pStyle w:val="TableParagraph"/>
              <w:spacing w:line="160" w:lineRule="exact"/>
              <w:ind w:left="114" w:right="208"/>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establecen</w:t>
            </w:r>
            <w:r>
              <w:rPr>
                <w:spacing w:val="-3"/>
                <w:sz w:val="14"/>
              </w:rPr>
              <w:t> </w:t>
            </w:r>
            <w:r>
              <w:rPr>
                <w:sz w:val="14"/>
              </w:rPr>
              <w:t>las</w:t>
            </w:r>
            <w:r>
              <w:rPr>
                <w:spacing w:val="-4"/>
                <w:sz w:val="14"/>
              </w:rPr>
              <w:t> </w:t>
            </w:r>
            <w:r>
              <w:rPr>
                <w:sz w:val="14"/>
              </w:rPr>
              <w:t>medidas</w:t>
            </w:r>
            <w:r>
              <w:rPr>
                <w:spacing w:val="-2"/>
                <w:sz w:val="14"/>
              </w:rPr>
              <w:t> </w:t>
            </w:r>
            <w:r>
              <w:rPr>
                <w:sz w:val="14"/>
              </w:rPr>
              <w:t>para</w:t>
            </w:r>
            <w:r>
              <w:rPr>
                <w:spacing w:val="-2"/>
                <w:sz w:val="14"/>
              </w:rPr>
              <w:t> </w:t>
            </w:r>
            <w:r>
              <w:rPr>
                <w:sz w:val="14"/>
              </w:rPr>
              <w:t>el</w:t>
            </w:r>
            <w:r>
              <w:rPr>
                <w:spacing w:val="-3"/>
                <w:sz w:val="14"/>
              </w:rPr>
              <w:t> </w:t>
            </w:r>
            <w:r>
              <w:rPr>
                <w:sz w:val="14"/>
              </w:rPr>
              <w:t>control</w:t>
            </w:r>
            <w:r>
              <w:rPr>
                <w:spacing w:val="-3"/>
                <w:sz w:val="14"/>
              </w:rPr>
              <w:t> </w:t>
            </w:r>
            <w:r>
              <w:rPr>
                <w:sz w:val="14"/>
              </w:rPr>
              <w:t>y</w:t>
            </w:r>
            <w:r>
              <w:rPr>
                <w:spacing w:val="-3"/>
                <w:sz w:val="14"/>
              </w:rPr>
              <w:t> </w:t>
            </w:r>
            <w:r>
              <w:rPr>
                <w:sz w:val="14"/>
              </w:rPr>
              <w:t>seguimiento</w:t>
            </w:r>
            <w:r>
              <w:rPr>
                <w:spacing w:val="-3"/>
                <w:sz w:val="14"/>
              </w:rPr>
              <w:t> </w:t>
            </w:r>
            <w:r>
              <w:rPr>
                <w:sz w:val="14"/>
              </w:rPr>
              <w:t>de</w:t>
            </w:r>
            <w:r>
              <w:rPr>
                <w:spacing w:val="-2"/>
                <w:sz w:val="14"/>
              </w:rPr>
              <w:t> </w:t>
            </w:r>
            <w:r>
              <w:rPr>
                <w:sz w:val="14"/>
              </w:rPr>
              <w:t>las</w:t>
            </w:r>
            <w:r>
              <w:rPr>
                <w:spacing w:val="-1"/>
                <w:sz w:val="14"/>
              </w:rPr>
              <w:t> </w:t>
            </w:r>
            <w:r>
              <w:rPr>
                <w:sz w:val="14"/>
              </w:rPr>
              <w:t>pieles</w:t>
            </w:r>
            <w:r>
              <w:rPr>
                <w:spacing w:val="-2"/>
                <w:sz w:val="14"/>
              </w:rPr>
              <w:t> </w:t>
            </w:r>
            <w:r>
              <w:rPr>
                <w:sz w:val="14"/>
              </w:rPr>
              <w:t>y</w:t>
            </w:r>
            <w:r>
              <w:rPr>
                <w:spacing w:val="-3"/>
                <w:sz w:val="14"/>
              </w:rPr>
              <w:t> </w:t>
            </w:r>
            <w:r>
              <w:rPr>
                <w:sz w:val="14"/>
              </w:rPr>
              <w:t>partes</w:t>
            </w:r>
            <w:r>
              <w:rPr>
                <w:spacing w:val="-2"/>
                <w:sz w:val="14"/>
              </w:rPr>
              <w:t> </w:t>
            </w:r>
            <w:r>
              <w:rPr>
                <w:sz w:val="14"/>
              </w:rPr>
              <w:t>o</w:t>
            </w:r>
            <w:r>
              <w:rPr>
                <w:spacing w:val="-3"/>
                <w:sz w:val="14"/>
              </w:rPr>
              <w:t> </w:t>
            </w:r>
            <w:r>
              <w:rPr>
                <w:sz w:val="14"/>
              </w:rPr>
              <w:t>fracciones</w:t>
            </w:r>
            <w:r>
              <w:rPr>
                <w:spacing w:val="40"/>
                <w:sz w:val="14"/>
              </w:rPr>
              <w:t> </w:t>
            </w:r>
            <w:r>
              <w:rPr>
                <w:sz w:val="14"/>
              </w:rPr>
              <w:t>de pieles de la especie Caimán crocodilus, que son objeto de exportación</w:t>
            </w:r>
          </w:p>
        </w:tc>
        <w:tc>
          <w:tcPr>
            <w:tcW w:w="1810" w:type="dxa"/>
          </w:tcPr>
          <w:p>
            <w:pPr>
              <w:pStyle w:val="TableParagraph"/>
              <w:spacing w:before="78"/>
              <w:ind w:left="12" w:right="7"/>
              <w:jc w:val="center"/>
              <w:rPr>
                <w:sz w:val="14"/>
              </w:rPr>
            </w:pPr>
            <w:r>
              <w:rPr>
                <w:sz w:val="14"/>
              </w:rPr>
              <w:t>29</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2015</w:t>
            </w:r>
          </w:p>
        </w:tc>
      </w:tr>
      <w:tr>
        <w:trPr>
          <w:trHeight w:val="482" w:hRule="atLeast"/>
        </w:trPr>
        <w:tc>
          <w:tcPr>
            <w:tcW w:w="1594" w:type="dxa"/>
          </w:tcPr>
          <w:p>
            <w:pPr>
              <w:pStyle w:val="TableParagraph"/>
              <w:spacing w:before="159"/>
              <w:ind w:left="115"/>
              <w:rPr>
                <w:sz w:val="14"/>
              </w:rPr>
            </w:pPr>
            <w:r>
              <w:rPr>
                <w:sz w:val="14"/>
              </w:rPr>
              <w:t>Resolución</w:t>
            </w:r>
            <w:r>
              <w:rPr>
                <w:spacing w:val="-7"/>
                <w:sz w:val="14"/>
              </w:rPr>
              <w:t> </w:t>
            </w:r>
            <w:r>
              <w:rPr>
                <w:spacing w:val="-4"/>
                <w:sz w:val="14"/>
              </w:rPr>
              <w:t>2700</w:t>
            </w:r>
          </w:p>
        </w:tc>
        <w:tc>
          <w:tcPr>
            <w:tcW w:w="5995" w:type="dxa"/>
          </w:tcPr>
          <w:p>
            <w:pPr>
              <w:pStyle w:val="TableParagraph"/>
              <w:spacing w:line="160" w:lineRule="exact"/>
              <w:ind w:left="114" w:right="117"/>
              <w:rPr>
                <w:sz w:val="14"/>
              </w:rPr>
            </w:pPr>
            <w:r>
              <w:rPr>
                <w:sz w:val="14"/>
              </w:rPr>
              <w:t>Por</w:t>
            </w:r>
            <w:r>
              <w:rPr>
                <w:spacing w:val="-4"/>
                <w:sz w:val="14"/>
              </w:rPr>
              <w:t> </w:t>
            </w:r>
            <w:r>
              <w:rPr>
                <w:sz w:val="14"/>
              </w:rPr>
              <w:t>medio</w:t>
            </w:r>
            <w:r>
              <w:rPr>
                <w:spacing w:val="-4"/>
                <w:sz w:val="14"/>
              </w:rPr>
              <w:t> </w:t>
            </w:r>
            <w:r>
              <w:rPr>
                <w:sz w:val="14"/>
              </w:rPr>
              <w:t>de</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la</w:t>
            </w:r>
            <w:r>
              <w:rPr>
                <w:spacing w:val="-3"/>
                <w:sz w:val="14"/>
              </w:rPr>
              <w:t> </w:t>
            </w:r>
            <w:r>
              <w:rPr>
                <w:sz w:val="14"/>
              </w:rPr>
              <w:t>Metodología</w:t>
            </w:r>
            <w:r>
              <w:rPr>
                <w:spacing w:val="-3"/>
                <w:sz w:val="14"/>
              </w:rPr>
              <w:t> </w:t>
            </w:r>
            <w:r>
              <w:rPr>
                <w:sz w:val="14"/>
              </w:rPr>
              <w:t>para</w:t>
            </w:r>
            <w:r>
              <w:rPr>
                <w:spacing w:val="-3"/>
                <w:sz w:val="14"/>
              </w:rPr>
              <w:t> </w:t>
            </w:r>
            <w:r>
              <w:rPr>
                <w:sz w:val="14"/>
              </w:rPr>
              <w:t>la</w:t>
            </w:r>
            <w:r>
              <w:rPr>
                <w:spacing w:val="-3"/>
                <w:sz w:val="14"/>
              </w:rPr>
              <w:t> </w:t>
            </w:r>
            <w:r>
              <w:rPr>
                <w:sz w:val="14"/>
              </w:rPr>
              <w:t>Estandarización</w:t>
            </w:r>
            <w:r>
              <w:rPr>
                <w:spacing w:val="-4"/>
                <w:sz w:val="14"/>
              </w:rPr>
              <w:t> </w:t>
            </w:r>
            <w:r>
              <w:rPr>
                <w:sz w:val="14"/>
              </w:rPr>
              <w:t>de</w:t>
            </w:r>
            <w:r>
              <w:rPr>
                <w:spacing w:val="-3"/>
                <w:sz w:val="14"/>
              </w:rPr>
              <w:t> </w:t>
            </w:r>
            <w:r>
              <w:rPr>
                <w:sz w:val="14"/>
              </w:rPr>
              <w:t>Criterios</w:t>
            </w:r>
            <w:r>
              <w:rPr>
                <w:spacing w:val="-3"/>
                <w:sz w:val="14"/>
              </w:rPr>
              <w:t> </w:t>
            </w:r>
            <w:r>
              <w:rPr>
                <w:sz w:val="14"/>
              </w:rPr>
              <w:t>de</w:t>
            </w:r>
            <w:r>
              <w:rPr>
                <w:spacing w:val="-3"/>
                <w:sz w:val="14"/>
              </w:rPr>
              <w:t> </w:t>
            </w:r>
            <w:r>
              <w:rPr>
                <w:sz w:val="14"/>
              </w:rPr>
              <w:t>Investigación</w:t>
            </w:r>
            <w:r>
              <w:rPr>
                <w:spacing w:val="-4"/>
                <w:sz w:val="14"/>
              </w:rPr>
              <w:t> </w:t>
            </w:r>
            <w:r>
              <w:rPr>
                <w:sz w:val="14"/>
              </w:rPr>
              <w:t>de</w:t>
            </w:r>
            <w:r>
              <w:rPr>
                <w:spacing w:val="40"/>
                <w:sz w:val="14"/>
              </w:rPr>
              <w:t> </w:t>
            </w:r>
            <w:r>
              <w:rPr>
                <w:sz w:val="14"/>
              </w:rPr>
              <w:t>Contaminación en Suelo y Recursos Asociados y la Guía para La Evaluación de Riesgo de Sitios</w:t>
            </w:r>
            <w:r>
              <w:rPr>
                <w:spacing w:val="40"/>
                <w:sz w:val="14"/>
              </w:rPr>
              <w:t> </w:t>
            </w:r>
            <w:r>
              <w:rPr>
                <w:sz w:val="14"/>
              </w:rPr>
              <w:t>Contaminados y se dictan otras disposiciones</w:t>
            </w:r>
          </w:p>
        </w:tc>
        <w:tc>
          <w:tcPr>
            <w:tcW w:w="1810" w:type="dxa"/>
          </w:tcPr>
          <w:p>
            <w:pPr>
              <w:pStyle w:val="TableParagraph"/>
              <w:spacing w:before="159"/>
              <w:ind w:left="12" w:right="9"/>
              <w:jc w:val="center"/>
              <w:rPr>
                <w:sz w:val="14"/>
              </w:rPr>
            </w:pPr>
            <w:r>
              <w:rPr>
                <w:sz w:val="14"/>
              </w:rPr>
              <w:t>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2023</w:t>
            </w:r>
          </w:p>
        </w:tc>
      </w:tr>
      <w:tr>
        <w:trPr>
          <w:trHeight w:val="323" w:hRule="atLeast"/>
        </w:trPr>
        <w:tc>
          <w:tcPr>
            <w:tcW w:w="1594" w:type="dxa"/>
          </w:tcPr>
          <w:p>
            <w:pPr>
              <w:pStyle w:val="TableParagraph"/>
              <w:spacing w:before="80"/>
              <w:ind w:left="115"/>
              <w:rPr>
                <w:sz w:val="14"/>
              </w:rPr>
            </w:pPr>
            <w:r>
              <w:rPr>
                <w:sz w:val="14"/>
              </w:rPr>
              <w:t>Resolución</w:t>
            </w:r>
            <w:r>
              <w:rPr>
                <w:spacing w:val="-7"/>
                <w:sz w:val="14"/>
              </w:rPr>
              <w:t> </w:t>
            </w:r>
            <w:r>
              <w:rPr>
                <w:spacing w:val="-4"/>
                <w:sz w:val="14"/>
              </w:rPr>
              <w:t>3034</w:t>
            </w:r>
          </w:p>
        </w:tc>
        <w:tc>
          <w:tcPr>
            <w:tcW w:w="5995" w:type="dxa"/>
          </w:tcPr>
          <w:p>
            <w:pPr>
              <w:pStyle w:val="TableParagraph"/>
              <w:spacing w:line="160" w:lineRule="exact"/>
              <w:ind w:left="114"/>
              <w:rPr>
                <w:sz w:val="14"/>
              </w:rPr>
            </w:pPr>
            <w:r>
              <w:rPr>
                <w:sz w:val="14"/>
              </w:rPr>
              <w:t>Por</w:t>
            </w:r>
            <w:r>
              <w:rPr>
                <w:spacing w:val="20"/>
                <w:sz w:val="14"/>
              </w:rPr>
              <w:t> </w:t>
            </w:r>
            <w:r>
              <w:rPr>
                <w:sz w:val="14"/>
              </w:rPr>
              <w:t>la</w:t>
            </w:r>
            <w:r>
              <w:rPr>
                <w:spacing w:val="21"/>
                <w:sz w:val="14"/>
              </w:rPr>
              <w:t> </w:t>
            </w:r>
            <w:r>
              <w:rPr>
                <w:sz w:val="14"/>
              </w:rPr>
              <w:t>cual</w:t>
            </w:r>
            <w:r>
              <w:rPr>
                <w:spacing w:val="20"/>
                <w:sz w:val="14"/>
              </w:rPr>
              <w:t> </w:t>
            </w:r>
            <w:r>
              <w:rPr>
                <w:sz w:val="14"/>
              </w:rPr>
              <w:t>se</w:t>
            </w:r>
            <w:r>
              <w:rPr>
                <w:spacing w:val="21"/>
                <w:sz w:val="14"/>
              </w:rPr>
              <w:t> </w:t>
            </w:r>
            <w:r>
              <w:rPr>
                <w:sz w:val="14"/>
              </w:rPr>
              <w:t>establecen</w:t>
            </w:r>
            <w:r>
              <w:rPr>
                <w:spacing w:val="21"/>
                <w:sz w:val="14"/>
              </w:rPr>
              <w:t> </w:t>
            </w:r>
            <w:r>
              <w:rPr>
                <w:sz w:val="14"/>
              </w:rPr>
              <w:t>las</w:t>
            </w:r>
            <w:r>
              <w:rPr>
                <w:spacing w:val="19"/>
                <w:sz w:val="14"/>
              </w:rPr>
              <w:t> </w:t>
            </w:r>
            <w:r>
              <w:rPr>
                <w:sz w:val="14"/>
              </w:rPr>
              <w:t>tarifas</w:t>
            </w:r>
            <w:r>
              <w:rPr>
                <w:spacing w:val="21"/>
                <w:sz w:val="14"/>
              </w:rPr>
              <w:t> </w:t>
            </w:r>
            <w:r>
              <w:rPr>
                <w:sz w:val="14"/>
              </w:rPr>
              <w:t>y</w:t>
            </w:r>
            <w:r>
              <w:rPr>
                <w:spacing w:val="20"/>
                <w:sz w:val="14"/>
              </w:rPr>
              <w:t> </w:t>
            </w:r>
            <w:r>
              <w:rPr>
                <w:sz w:val="14"/>
              </w:rPr>
              <w:t>el</w:t>
            </w:r>
            <w:r>
              <w:rPr>
                <w:spacing w:val="19"/>
                <w:sz w:val="14"/>
              </w:rPr>
              <w:t> </w:t>
            </w:r>
            <w:r>
              <w:rPr>
                <w:sz w:val="14"/>
              </w:rPr>
              <w:t>procedimiento</w:t>
            </w:r>
            <w:r>
              <w:rPr>
                <w:spacing w:val="20"/>
                <w:sz w:val="14"/>
              </w:rPr>
              <w:t> </w:t>
            </w:r>
            <w:r>
              <w:rPr>
                <w:sz w:val="14"/>
              </w:rPr>
              <w:t>de</w:t>
            </w:r>
            <w:r>
              <w:rPr>
                <w:spacing w:val="21"/>
                <w:sz w:val="14"/>
              </w:rPr>
              <w:t> </w:t>
            </w:r>
            <w:r>
              <w:rPr>
                <w:sz w:val="14"/>
              </w:rPr>
              <w:t>cobro</w:t>
            </w:r>
            <w:r>
              <w:rPr>
                <w:spacing w:val="20"/>
                <w:sz w:val="14"/>
              </w:rPr>
              <w:t> </w:t>
            </w:r>
            <w:r>
              <w:rPr>
                <w:sz w:val="14"/>
              </w:rPr>
              <w:t>de</w:t>
            </w:r>
            <w:r>
              <w:rPr>
                <w:spacing w:val="22"/>
                <w:sz w:val="14"/>
              </w:rPr>
              <w:t> </w:t>
            </w:r>
            <w:r>
              <w:rPr>
                <w:sz w:val="14"/>
              </w:rPr>
              <w:t>los</w:t>
            </w:r>
            <w:r>
              <w:rPr>
                <w:spacing w:val="21"/>
                <w:sz w:val="14"/>
              </w:rPr>
              <w:t> </w:t>
            </w:r>
            <w:r>
              <w:rPr>
                <w:sz w:val="14"/>
              </w:rPr>
              <w:t>servicios</w:t>
            </w:r>
            <w:r>
              <w:rPr>
                <w:spacing w:val="19"/>
                <w:sz w:val="14"/>
              </w:rPr>
              <w:t> </w:t>
            </w:r>
            <w:r>
              <w:rPr>
                <w:sz w:val="14"/>
              </w:rPr>
              <w:t>de</w:t>
            </w:r>
            <w:r>
              <w:rPr>
                <w:spacing w:val="21"/>
                <w:sz w:val="14"/>
              </w:rPr>
              <w:t> </w:t>
            </w:r>
            <w:r>
              <w:rPr>
                <w:sz w:val="14"/>
              </w:rPr>
              <w:t>evaluación</w:t>
            </w:r>
            <w:r>
              <w:rPr>
                <w:spacing w:val="21"/>
                <w:sz w:val="14"/>
              </w:rPr>
              <w:t> </w:t>
            </w:r>
            <w:r>
              <w:rPr>
                <w:spacing w:val="-10"/>
                <w:sz w:val="14"/>
              </w:rPr>
              <w:t>y</w:t>
            </w:r>
          </w:p>
          <w:p>
            <w:pPr>
              <w:pStyle w:val="TableParagraph"/>
              <w:spacing w:line="142" w:lineRule="exact" w:before="2"/>
              <w:ind w:left="114"/>
              <w:rPr>
                <w:sz w:val="14"/>
              </w:rPr>
            </w:pPr>
            <w:r>
              <w:rPr>
                <w:sz w:val="14"/>
              </w:rPr>
              <w:t>seguimiento</w:t>
            </w:r>
            <w:r>
              <w:rPr>
                <w:spacing w:val="-4"/>
                <w:sz w:val="14"/>
              </w:rPr>
              <w:t> </w:t>
            </w:r>
            <w:r>
              <w:rPr>
                <w:sz w:val="14"/>
              </w:rPr>
              <w:t>ambiental</w:t>
            </w:r>
            <w:r>
              <w:rPr>
                <w:spacing w:val="-4"/>
                <w:sz w:val="14"/>
              </w:rPr>
              <w:t> </w:t>
            </w:r>
            <w:r>
              <w:rPr>
                <w:sz w:val="14"/>
              </w:rPr>
              <w:t>y</w:t>
            </w:r>
            <w:r>
              <w:rPr>
                <w:spacing w:val="-4"/>
                <w:sz w:val="14"/>
              </w:rPr>
              <w:t> </w:t>
            </w:r>
            <w:r>
              <w:rPr>
                <w:sz w:val="14"/>
              </w:rPr>
              <w:t>se</w:t>
            </w:r>
            <w:r>
              <w:rPr>
                <w:spacing w:val="-3"/>
                <w:sz w:val="14"/>
              </w:rPr>
              <w:t> </w:t>
            </w:r>
            <w:r>
              <w:rPr>
                <w:sz w:val="14"/>
              </w:rPr>
              <w:t>adoptan</w:t>
            </w:r>
            <w:r>
              <w:rPr>
                <w:spacing w:val="-3"/>
                <w:sz w:val="14"/>
              </w:rPr>
              <w:t> </w:t>
            </w:r>
            <w:r>
              <w:rPr>
                <w:sz w:val="14"/>
              </w:rPr>
              <w:t>otras</w:t>
            </w:r>
            <w:r>
              <w:rPr>
                <w:spacing w:val="-3"/>
                <w:sz w:val="14"/>
              </w:rPr>
              <w:t> </w:t>
            </w:r>
            <w:r>
              <w:rPr>
                <w:spacing w:val="-2"/>
                <w:sz w:val="14"/>
              </w:rPr>
              <w:t>determinaciones</w:t>
            </w:r>
          </w:p>
        </w:tc>
        <w:tc>
          <w:tcPr>
            <w:tcW w:w="1810" w:type="dxa"/>
          </w:tcPr>
          <w:p>
            <w:pPr>
              <w:pStyle w:val="TableParagraph"/>
              <w:spacing w:before="80"/>
              <w:ind w:left="12" w:right="7"/>
              <w:jc w:val="center"/>
              <w:rPr>
                <w:sz w:val="14"/>
              </w:rPr>
            </w:pPr>
            <w:r>
              <w:rPr>
                <w:sz w:val="14"/>
              </w:rPr>
              <w:t>26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2023</w:t>
            </w:r>
          </w:p>
        </w:tc>
      </w:tr>
      <w:tr>
        <w:trPr>
          <w:trHeight w:val="321" w:hRule="atLeast"/>
        </w:trPr>
        <w:tc>
          <w:tcPr>
            <w:tcW w:w="1594" w:type="dxa"/>
          </w:tcPr>
          <w:p>
            <w:pPr>
              <w:pStyle w:val="TableParagraph"/>
              <w:spacing w:before="78"/>
              <w:ind w:left="115"/>
              <w:rPr>
                <w:sz w:val="14"/>
              </w:rPr>
            </w:pPr>
            <w:r>
              <w:rPr>
                <w:sz w:val="14"/>
              </w:rPr>
              <w:t>Resolución</w:t>
            </w:r>
            <w:r>
              <w:rPr>
                <w:spacing w:val="-7"/>
                <w:sz w:val="14"/>
              </w:rPr>
              <w:t> </w:t>
            </w:r>
            <w:r>
              <w:rPr>
                <w:spacing w:val="-4"/>
                <w:sz w:val="14"/>
              </w:rPr>
              <w:t>3035</w:t>
            </w:r>
          </w:p>
        </w:tc>
        <w:tc>
          <w:tcPr>
            <w:tcW w:w="5995" w:type="dxa"/>
          </w:tcPr>
          <w:p>
            <w:pPr>
              <w:pStyle w:val="TableParagraph"/>
              <w:spacing w:line="160" w:lineRule="exact"/>
              <w:ind w:left="114" w:right="117"/>
              <w:rPr>
                <w:sz w:val="14"/>
              </w:rPr>
            </w:pPr>
            <w:r>
              <w:rPr>
                <w:sz w:val="14"/>
              </w:rPr>
              <w:t>Por</w:t>
            </w:r>
            <w:r>
              <w:rPr>
                <w:spacing w:val="28"/>
                <w:sz w:val="14"/>
              </w:rPr>
              <w:t> </w:t>
            </w:r>
            <w:r>
              <w:rPr>
                <w:sz w:val="14"/>
              </w:rPr>
              <w:t>medio</w:t>
            </w:r>
            <w:r>
              <w:rPr>
                <w:spacing w:val="28"/>
                <w:sz w:val="14"/>
              </w:rPr>
              <w:t> </w:t>
            </w:r>
            <w:r>
              <w:rPr>
                <w:sz w:val="14"/>
              </w:rPr>
              <w:t>de</w:t>
            </w:r>
            <w:r>
              <w:rPr>
                <w:spacing w:val="29"/>
                <w:sz w:val="14"/>
              </w:rPr>
              <w:t> </w:t>
            </w:r>
            <w:r>
              <w:rPr>
                <w:sz w:val="14"/>
              </w:rPr>
              <w:t>la</w:t>
            </w:r>
            <w:r>
              <w:rPr>
                <w:spacing w:val="29"/>
                <w:sz w:val="14"/>
              </w:rPr>
              <w:t> </w:t>
            </w:r>
            <w:r>
              <w:rPr>
                <w:sz w:val="14"/>
              </w:rPr>
              <w:t>cual</w:t>
            </w:r>
            <w:r>
              <w:rPr>
                <w:spacing w:val="28"/>
                <w:sz w:val="14"/>
              </w:rPr>
              <w:t> </w:t>
            </w:r>
            <w:r>
              <w:rPr>
                <w:sz w:val="14"/>
              </w:rPr>
              <w:t>se</w:t>
            </w:r>
            <w:r>
              <w:rPr>
                <w:spacing w:val="29"/>
                <w:sz w:val="14"/>
              </w:rPr>
              <w:t> </w:t>
            </w:r>
            <w:r>
              <w:rPr>
                <w:sz w:val="14"/>
              </w:rPr>
              <w:t>modifica</w:t>
            </w:r>
            <w:r>
              <w:rPr>
                <w:spacing w:val="29"/>
                <w:sz w:val="14"/>
              </w:rPr>
              <w:t> </w:t>
            </w:r>
            <w:r>
              <w:rPr>
                <w:sz w:val="14"/>
              </w:rPr>
              <w:t>la</w:t>
            </w:r>
            <w:r>
              <w:rPr>
                <w:spacing w:val="29"/>
                <w:sz w:val="14"/>
              </w:rPr>
              <w:t> </w:t>
            </w:r>
            <w:r>
              <w:rPr>
                <w:sz w:val="14"/>
              </w:rPr>
              <w:t>Resolución</w:t>
            </w:r>
            <w:r>
              <w:rPr>
                <w:spacing w:val="29"/>
                <w:sz w:val="14"/>
              </w:rPr>
              <w:t> </w:t>
            </w:r>
            <w:r>
              <w:rPr>
                <w:sz w:val="14"/>
              </w:rPr>
              <w:t>250</w:t>
            </w:r>
            <w:r>
              <w:rPr>
                <w:spacing w:val="29"/>
                <w:sz w:val="14"/>
              </w:rPr>
              <w:t> </w:t>
            </w:r>
            <w:r>
              <w:rPr>
                <w:sz w:val="14"/>
              </w:rPr>
              <w:t>del</w:t>
            </w:r>
            <w:r>
              <w:rPr>
                <w:spacing w:val="31"/>
                <w:sz w:val="14"/>
              </w:rPr>
              <w:t> </w:t>
            </w:r>
            <w:r>
              <w:rPr>
                <w:sz w:val="14"/>
              </w:rPr>
              <w:t>16</w:t>
            </w:r>
            <w:r>
              <w:rPr>
                <w:spacing w:val="29"/>
                <w:sz w:val="14"/>
              </w:rPr>
              <w:t> </w:t>
            </w:r>
            <w:r>
              <w:rPr>
                <w:sz w:val="14"/>
              </w:rPr>
              <w:t>de</w:t>
            </w:r>
            <w:r>
              <w:rPr>
                <w:spacing w:val="29"/>
                <w:sz w:val="14"/>
              </w:rPr>
              <w:t> </w:t>
            </w:r>
            <w:r>
              <w:rPr>
                <w:sz w:val="14"/>
              </w:rPr>
              <w:t>abril</w:t>
            </w:r>
            <w:r>
              <w:rPr>
                <w:spacing w:val="28"/>
                <w:sz w:val="14"/>
              </w:rPr>
              <w:t> </w:t>
            </w:r>
            <w:r>
              <w:rPr>
                <w:sz w:val="14"/>
              </w:rPr>
              <w:t>de</w:t>
            </w:r>
            <w:r>
              <w:rPr>
                <w:spacing w:val="29"/>
                <w:sz w:val="14"/>
              </w:rPr>
              <w:t> </w:t>
            </w:r>
            <w:r>
              <w:rPr>
                <w:sz w:val="14"/>
              </w:rPr>
              <w:t>1997</w:t>
            </w:r>
            <w:r>
              <w:rPr>
                <w:spacing w:val="29"/>
                <w:sz w:val="14"/>
              </w:rPr>
              <w:t> </w:t>
            </w:r>
            <w:r>
              <w:rPr>
                <w:sz w:val="14"/>
              </w:rPr>
              <w:t>y</w:t>
            </w:r>
            <w:r>
              <w:rPr>
                <w:spacing w:val="31"/>
                <w:sz w:val="14"/>
              </w:rPr>
              <w:t> </w:t>
            </w:r>
            <w:r>
              <w:rPr>
                <w:sz w:val="14"/>
              </w:rPr>
              <w:t>se</w:t>
            </w:r>
            <w:r>
              <w:rPr>
                <w:spacing w:val="29"/>
                <w:sz w:val="14"/>
              </w:rPr>
              <w:t> </w:t>
            </w:r>
            <w:r>
              <w:rPr>
                <w:sz w:val="14"/>
              </w:rPr>
              <w:t>toman</w:t>
            </w:r>
            <w:r>
              <w:rPr>
                <w:spacing w:val="29"/>
                <w:sz w:val="14"/>
              </w:rPr>
              <w:t> </w:t>
            </w:r>
            <w:r>
              <w:rPr>
                <w:sz w:val="14"/>
              </w:rPr>
              <w:t>otras</w:t>
            </w:r>
            <w:r>
              <w:rPr>
                <w:spacing w:val="40"/>
                <w:sz w:val="14"/>
              </w:rPr>
              <w:t> </w:t>
            </w:r>
            <w:r>
              <w:rPr>
                <w:spacing w:val="-2"/>
                <w:sz w:val="14"/>
              </w:rPr>
              <w:t>determinaciones</w:t>
            </w:r>
          </w:p>
        </w:tc>
        <w:tc>
          <w:tcPr>
            <w:tcW w:w="1810" w:type="dxa"/>
          </w:tcPr>
          <w:p>
            <w:pPr>
              <w:pStyle w:val="TableParagraph"/>
              <w:spacing w:before="78"/>
              <w:ind w:left="12" w:right="7"/>
              <w:jc w:val="center"/>
              <w:rPr>
                <w:sz w:val="14"/>
              </w:rPr>
            </w:pPr>
            <w:r>
              <w:rPr>
                <w:sz w:val="14"/>
              </w:rPr>
              <w:t>26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2023</w:t>
            </w:r>
          </w:p>
        </w:tc>
      </w:tr>
      <w:tr>
        <w:trPr>
          <w:trHeight w:val="481" w:hRule="atLeast"/>
        </w:trPr>
        <w:tc>
          <w:tcPr>
            <w:tcW w:w="1594" w:type="dxa"/>
          </w:tcPr>
          <w:p>
            <w:pPr>
              <w:pStyle w:val="TableParagraph"/>
              <w:spacing w:before="159"/>
              <w:ind w:left="115"/>
              <w:rPr>
                <w:sz w:val="14"/>
              </w:rPr>
            </w:pPr>
            <w:r>
              <w:rPr>
                <w:sz w:val="14"/>
              </w:rPr>
              <w:t>Resolución</w:t>
            </w:r>
            <w:r>
              <w:rPr>
                <w:spacing w:val="-7"/>
                <w:sz w:val="14"/>
              </w:rPr>
              <w:t> </w:t>
            </w:r>
            <w:r>
              <w:rPr>
                <w:spacing w:val="-4"/>
                <w:sz w:val="14"/>
              </w:rPr>
              <w:t>3162</w:t>
            </w:r>
          </w:p>
        </w:tc>
        <w:tc>
          <w:tcPr>
            <w:tcW w:w="5995" w:type="dxa"/>
          </w:tcPr>
          <w:p>
            <w:pPr>
              <w:pStyle w:val="TableParagraph"/>
              <w:spacing w:line="160" w:lineRule="exact"/>
              <w:ind w:left="114" w:right="107"/>
              <w:jc w:val="both"/>
              <w:rPr>
                <w:sz w:val="14"/>
              </w:rPr>
            </w:pPr>
            <w:r>
              <w:rPr>
                <w:sz w:val="14"/>
              </w:rPr>
              <w:t>Por</w:t>
            </w:r>
            <w:r>
              <w:rPr>
                <w:spacing w:val="-9"/>
                <w:sz w:val="14"/>
              </w:rPr>
              <w:t> </w:t>
            </w:r>
            <w:r>
              <w:rPr>
                <w:sz w:val="14"/>
              </w:rPr>
              <w:t>la</w:t>
            </w:r>
            <w:r>
              <w:rPr>
                <w:spacing w:val="-9"/>
                <w:sz w:val="14"/>
              </w:rPr>
              <w:t> </w:t>
            </w:r>
            <w:r>
              <w:rPr>
                <w:sz w:val="14"/>
              </w:rPr>
              <w:t>cual</w:t>
            </w:r>
            <w:r>
              <w:rPr>
                <w:spacing w:val="-9"/>
                <w:sz w:val="14"/>
              </w:rPr>
              <w:t> </w:t>
            </w:r>
            <w:r>
              <w:rPr>
                <w:sz w:val="14"/>
              </w:rPr>
              <w:t>se</w:t>
            </w:r>
            <w:r>
              <w:rPr>
                <w:spacing w:val="-8"/>
                <w:sz w:val="14"/>
              </w:rPr>
              <w:t> </w:t>
            </w:r>
            <w:r>
              <w:rPr>
                <w:sz w:val="14"/>
              </w:rPr>
              <w:t>establecen</w:t>
            </w:r>
            <w:r>
              <w:rPr>
                <w:spacing w:val="-9"/>
                <w:sz w:val="14"/>
              </w:rPr>
              <w:t> </w:t>
            </w:r>
            <w:r>
              <w:rPr>
                <w:sz w:val="14"/>
              </w:rPr>
              <w:t>los</w:t>
            </w:r>
            <w:r>
              <w:rPr>
                <w:spacing w:val="-9"/>
                <w:sz w:val="14"/>
              </w:rPr>
              <w:t> </w:t>
            </w:r>
            <w:r>
              <w:rPr>
                <w:sz w:val="14"/>
              </w:rPr>
              <w:t>objetivos</w:t>
            </w:r>
            <w:r>
              <w:rPr>
                <w:spacing w:val="-9"/>
                <w:sz w:val="14"/>
              </w:rPr>
              <w:t> </w:t>
            </w:r>
            <w:r>
              <w:rPr>
                <w:sz w:val="14"/>
              </w:rPr>
              <w:t>de</w:t>
            </w:r>
            <w:r>
              <w:rPr>
                <w:spacing w:val="-8"/>
                <w:sz w:val="14"/>
              </w:rPr>
              <w:t> </w:t>
            </w:r>
            <w:r>
              <w:rPr>
                <w:sz w:val="14"/>
              </w:rPr>
              <w:t>calidad</w:t>
            </w:r>
            <w:r>
              <w:rPr>
                <w:spacing w:val="-9"/>
                <w:sz w:val="14"/>
              </w:rPr>
              <w:t> </w:t>
            </w:r>
            <w:r>
              <w:rPr>
                <w:sz w:val="14"/>
              </w:rPr>
              <w:t>para</w:t>
            </w:r>
            <w:r>
              <w:rPr>
                <w:spacing w:val="-9"/>
                <w:sz w:val="14"/>
              </w:rPr>
              <w:t> </w:t>
            </w:r>
            <w:r>
              <w:rPr>
                <w:sz w:val="14"/>
              </w:rPr>
              <w:t>el</w:t>
            </w:r>
            <w:r>
              <w:rPr>
                <w:spacing w:val="-9"/>
                <w:sz w:val="14"/>
              </w:rPr>
              <w:t> </w:t>
            </w:r>
            <w:r>
              <w:rPr>
                <w:sz w:val="14"/>
              </w:rPr>
              <w:t>año</w:t>
            </w:r>
            <w:r>
              <w:rPr>
                <w:spacing w:val="-8"/>
                <w:sz w:val="14"/>
              </w:rPr>
              <w:t> </w:t>
            </w:r>
            <w:r>
              <w:rPr>
                <w:sz w:val="14"/>
              </w:rPr>
              <w:t>2020</w:t>
            </w:r>
            <w:r>
              <w:rPr>
                <w:spacing w:val="-9"/>
                <w:sz w:val="14"/>
              </w:rPr>
              <w:t> </w:t>
            </w:r>
            <w:r>
              <w:rPr>
                <w:sz w:val="14"/>
              </w:rPr>
              <w:t>y</w:t>
            </w:r>
            <w:r>
              <w:rPr>
                <w:spacing w:val="-9"/>
                <w:sz w:val="14"/>
              </w:rPr>
              <w:t> </w:t>
            </w:r>
            <w:r>
              <w:rPr>
                <w:sz w:val="14"/>
              </w:rPr>
              <w:t>la</w:t>
            </w:r>
            <w:r>
              <w:rPr>
                <w:spacing w:val="-9"/>
                <w:sz w:val="14"/>
              </w:rPr>
              <w:t> </w:t>
            </w:r>
            <w:r>
              <w:rPr>
                <w:sz w:val="14"/>
              </w:rPr>
              <w:t>meta</w:t>
            </w:r>
            <w:r>
              <w:rPr>
                <w:spacing w:val="-8"/>
                <w:sz w:val="14"/>
              </w:rPr>
              <w:t> </w:t>
            </w:r>
            <w:r>
              <w:rPr>
                <w:sz w:val="14"/>
              </w:rPr>
              <w:t>global</w:t>
            </w:r>
            <w:r>
              <w:rPr>
                <w:spacing w:val="-9"/>
                <w:sz w:val="14"/>
              </w:rPr>
              <w:t> </w:t>
            </w:r>
            <w:r>
              <w:rPr>
                <w:sz w:val="14"/>
              </w:rPr>
              <w:t>de</w:t>
            </w:r>
            <w:r>
              <w:rPr>
                <w:spacing w:val="-9"/>
                <w:sz w:val="14"/>
              </w:rPr>
              <w:t> </w:t>
            </w:r>
            <w:r>
              <w:rPr>
                <w:sz w:val="14"/>
              </w:rPr>
              <w:t>carga</w:t>
            </w:r>
            <w:r>
              <w:rPr>
                <w:spacing w:val="-9"/>
                <w:sz w:val="14"/>
              </w:rPr>
              <w:t> </w:t>
            </w:r>
            <w:r>
              <w:rPr>
                <w:sz w:val="14"/>
              </w:rPr>
              <w:t>contaminante</w:t>
            </w:r>
            <w:r>
              <w:rPr>
                <w:spacing w:val="40"/>
                <w:sz w:val="14"/>
              </w:rPr>
              <w:t> </w:t>
            </w:r>
            <w:r>
              <w:rPr>
                <w:sz w:val="14"/>
              </w:rPr>
              <w:t>de los cuerpos de agua del perímetro urbano de Bogotá, D.C. y las metas individuales de la carga</w:t>
            </w:r>
            <w:r>
              <w:rPr>
                <w:spacing w:val="40"/>
                <w:sz w:val="14"/>
              </w:rPr>
              <w:t> </w:t>
            </w:r>
            <w:r>
              <w:rPr>
                <w:sz w:val="14"/>
              </w:rPr>
              <w:t>contaminante 2016 – 2020, y se adoptan otras determinaciones</w:t>
            </w:r>
          </w:p>
        </w:tc>
        <w:tc>
          <w:tcPr>
            <w:tcW w:w="1810" w:type="dxa"/>
          </w:tcPr>
          <w:p>
            <w:pPr>
              <w:pStyle w:val="TableParagraph"/>
              <w:spacing w:before="159"/>
              <w:ind w:left="12" w:right="7"/>
              <w:jc w:val="center"/>
              <w:rPr>
                <w:sz w:val="14"/>
              </w:rPr>
            </w:pPr>
            <w:r>
              <w:rPr>
                <w:sz w:val="14"/>
              </w:rPr>
              <w:t>20</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2015</w:t>
            </w:r>
          </w:p>
        </w:tc>
      </w:tr>
      <w:tr>
        <w:trPr>
          <w:trHeight w:val="162" w:hRule="atLeast"/>
        </w:trPr>
        <w:tc>
          <w:tcPr>
            <w:tcW w:w="1594" w:type="dxa"/>
          </w:tcPr>
          <w:p>
            <w:pPr>
              <w:pStyle w:val="TableParagraph"/>
              <w:spacing w:line="143" w:lineRule="exact"/>
              <w:ind w:left="115"/>
              <w:rPr>
                <w:sz w:val="14"/>
              </w:rPr>
            </w:pPr>
            <w:r>
              <w:rPr>
                <w:sz w:val="14"/>
              </w:rPr>
              <w:t>Resolución</w:t>
            </w:r>
            <w:r>
              <w:rPr>
                <w:spacing w:val="-7"/>
                <w:sz w:val="14"/>
              </w:rPr>
              <w:t> </w:t>
            </w:r>
            <w:r>
              <w:rPr>
                <w:spacing w:val="-5"/>
                <w:sz w:val="14"/>
              </w:rPr>
              <w:t>361</w:t>
            </w:r>
          </w:p>
        </w:tc>
        <w:tc>
          <w:tcPr>
            <w:tcW w:w="5995" w:type="dxa"/>
          </w:tcPr>
          <w:p>
            <w:pPr>
              <w:pStyle w:val="TableParagraph"/>
              <w:spacing w:line="143" w:lineRule="exact"/>
              <w:ind w:left="114"/>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modifica</w:t>
            </w:r>
            <w:r>
              <w:rPr>
                <w:spacing w:val="-1"/>
                <w:sz w:val="14"/>
              </w:rPr>
              <w:t> </w:t>
            </w:r>
            <w:r>
              <w:rPr>
                <w:sz w:val="14"/>
              </w:rPr>
              <w:t>la</w:t>
            </w:r>
            <w:r>
              <w:rPr>
                <w:spacing w:val="-2"/>
                <w:sz w:val="14"/>
              </w:rPr>
              <w:t> </w:t>
            </w:r>
            <w:r>
              <w:rPr>
                <w:sz w:val="14"/>
              </w:rPr>
              <w:t>Resolución</w:t>
            </w:r>
            <w:r>
              <w:rPr>
                <w:spacing w:val="-3"/>
                <w:sz w:val="14"/>
              </w:rPr>
              <w:t> </w:t>
            </w:r>
            <w:r>
              <w:rPr>
                <w:sz w:val="14"/>
              </w:rPr>
              <w:t>372</w:t>
            </w:r>
            <w:r>
              <w:rPr>
                <w:spacing w:val="-3"/>
                <w:sz w:val="14"/>
              </w:rPr>
              <w:t> </w:t>
            </w:r>
            <w:r>
              <w:rPr>
                <w:sz w:val="14"/>
              </w:rPr>
              <w:t>de</w:t>
            </w:r>
            <w:r>
              <w:rPr>
                <w:spacing w:val="-2"/>
                <w:sz w:val="14"/>
              </w:rPr>
              <w:t> </w:t>
            </w:r>
            <w:r>
              <w:rPr>
                <w:spacing w:val="-4"/>
                <w:sz w:val="14"/>
              </w:rPr>
              <w:t>2009</w:t>
            </w:r>
          </w:p>
        </w:tc>
        <w:tc>
          <w:tcPr>
            <w:tcW w:w="1810" w:type="dxa"/>
          </w:tcPr>
          <w:p>
            <w:pPr>
              <w:pStyle w:val="TableParagraph"/>
              <w:spacing w:line="143" w:lineRule="exact"/>
              <w:ind w:left="12" w:right="6"/>
              <w:jc w:val="center"/>
              <w:rPr>
                <w:sz w:val="14"/>
              </w:rPr>
            </w:pPr>
            <w:r>
              <w:rPr>
                <w:sz w:val="14"/>
              </w:rPr>
              <w:t>3</w:t>
            </w:r>
            <w:r>
              <w:rPr>
                <w:spacing w:val="-2"/>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2011</w:t>
            </w:r>
          </w:p>
        </w:tc>
      </w:tr>
      <w:tr>
        <w:trPr>
          <w:trHeight w:val="321" w:hRule="atLeast"/>
        </w:trPr>
        <w:tc>
          <w:tcPr>
            <w:tcW w:w="1594" w:type="dxa"/>
          </w:tcPr>
          <w:p>
            <w:pPr>
              <w:pStyle w:val="TableParagraph"/>
              <w:spacing w:before="78"/>
              <w:ind w:left="115"/>
              <w:rPr>
                <w:sz w:val="14"/>
              </w:rPr>
            </w:pPr>
            <w:r>
              <w:rPr>
                <w:sz w:val="14"/>
              </w:rPr>
              <w:t>Resolución</w:t>
            </w:r>
            <w:r>
              <w:rPr>
                <w:spacing w:val="-7"/>
                <w:sz w:val="14"/>
              </w:rPr>
              <w:t> </w:t>
            </w:r>
            <w:r>
              <w:rPr>
                <w:spacing w:val="-5"/>
                <w:sz w:val="14"/>
              </w:rPr>
              <w:t>372</w:t>
            </w:r>
          </w:p>
        </w:tc>
        <w:tc>
          <w:tcPr>
            <w:tcW w:w="5995" w:type="dxa"/>
          </w:tcPr>
          <w:p>
            <w:pPr>
              <w:pStyle w:val="TableParagraph"/>
              <w:spacing w:line="160" w:lineRule="exact"/>
              <w:ind w:left="114" w:right="117"/>
              <w:rPr>
                <w:sz w:val="14"/>
              </w:rPr>
            </w:pPr>
            <w:r>
              <w:rPr>
                <w:sz w:val="14"/>
              </w:rPr>
              <w:t>Por</w:t>
            </w:r>
            <w:r>
              <w:rPr>
                <w:spacing w:val="13"/>
                <w:sz w:val="14"/>
              </w:rPr>
              <w:t> </w:t>
            </w:r>
            <w:r>
              <w:rPr>
                <w:sz w:val="14"/>
              </w:rPr>
              <w:t>la</w:t>
            </w:r>
            <w:r>
              <w:rPr>
                <w:spacing w:val="14"/>
                <w:sz w:val="14"/>
              </w:rPr>
              <w:t> </w:t>
            </w:r>
            <w:r>
              <w:rPr>
                <w:sz w:val="14"/>
              </w:rPr>
              <w:t>cual</w:t>
            </w:r>
            <w:r>
              <w:rPr>
                <w:spacing w:val="14"/>
                <w:sz w:val="14"/>
              </w:rPr>
              <w:t> </w:t>
            </w:r>
            <w:r>
              <w:rPr>
                <w:sz w:val="14"/>
              </w:rPr>
              <w:t>se</w:t>
            </w:r>
            <w:r>
              <w:rPr>
                <w:spacing w:val="15"/>
                <w:sz w:val="14"/>
              </w:rPr>
              <w:t> </w:t>
            </w:r>
            <w:r>
              <w:rPr>
                <w:sz w:val="14"/>
              </w:rPr>
              <w:t>establecen</w:t>
            </w:r>
            <w:r>
              <w:rPr>
                <w:spacing w:val="14"/>
                <w:sz w:val="14"/>
              </w:rPr>
              <w:t> </w:t>
            </w:r>
            <w:r>
              <w:rPr>
                <w:sz w:val="14"/>
              </w:rPr>
              <w:t>los</w:t>
            </w:r>
            <w:r>
              <w:rPr>
                <w:spacing w:val="15"/>
                <w:sz w:val="14"/>
              </w:rPr>
              <w:t> </w:t>
            </w:r>
            <w:r>
              <w:rPr>
                <w:sz w:val="14"/>
              </w:rPr>
              <w:t>elementos</w:t>
            </w:r>
            <w:r>
              <w:rPr>
                <w:spacing w:val="15"/>
                <w:sz w:val="14"/>
              </w:rPr>
              <w:t> </w:t>
            </w:r>
            <w:r>
              <w:rPr>
                <w:sz w:val="14"/>
              </w:rPr>
              <w:t>que</w:t>
            </w:r>
            <w:r>
              <w:rPr>
                <w:spacing w:val="15"/>
                <w:sz w:val="14"/>
              </w:rPr>
              <w:t> </w:t>
            </w:r>
            <w:r>
              <w:rPr>
                <w:sz w:val="14"/>
              </w:rPr>
              <w:t>deben</w:t>
            </w:r>
            <w:r>
              <w:rPr>
                <w:spacing w:val="14"/>
                <w:sz w:val="14"/>
              </w:rPr>
              <w:t> </w:t>
            </w:r>
            <w:r>
              <w:rPr>
                <w:sz w:val="14"/>
              </w:rPr>
              <w:t>contener</w:t>
            </w:r>
            <w:r>
              <w:rPr>
                <w:spacing w:val="13"/>
                <w:sz w:val="14"/>
              </w:rPr>
              <w:t> </w:t>
            </w:r>
            <w:r>
              <w:rPr>
                <w:sz w:val="14"/>
              </w:rPr>
              <w:t>los</w:t>
            </w:r>
            <w:r>
              <w:rPr>
                <w:spacing w:val="15"/>
                <w:sz w:val="14"/>
              </w:rPr>
              <w:t> </w:t>
            </w:r>
            <w:r>
              <w:rPr>
                <w:sz w:val="14"/>
              </w:rPr>
              <w:t>planes</w:t>
            </w:r>
            <w:r>
              <w:rPr>
                <w:spacing w:val="15"/>
                <w:sz w:val="14"/>
              </w:rPr>
              <w:t> </w:t>
            </w:r>
            <w:r>
              <w:rPr>
                <w:sz w:val="14"/>
              </w:rPr>
              <w:t>de</w:t>
            </w:r>
            <w:r>
              <w:rPr>
                <w:spacing w:val="15"/>
                <w:sz w:val="14"/>
              </w:rPr>
              <w:t> </w:t>
            </w:r>
            <w:r>
              <w:rPr>
                <w:sz w:val="14"/>
              </w:rPr>
              <w:t>gestión</w:t>
            </w:r>
            <w:r>
              <w:rPr>
                <w:spacing w:val="14"/>
                <w:sz w:val="14"/>
              </w:rPr>
              <w:t> </w:t>
            </w:r>
            <w:r>
              <w:rPr>
                <w:sz w:val="14"/>
              </w:rPr>
              <w:t>de</w:t>
            </w:r>
            <w:r>
              <w:rPr>
                <w:spacing w:val="15"/>
                <w:sz w:val="14"/>
              </w:rPr>
              <w:t> </w:t>
            </w:r>
            <w:r>
              <w:rPr>
                <w:sz w:val="14"/>
              </w:rPr>
              <w:t>devolución</w:t>
            </w:r>
            <w:r>
              <w:rPr>
                <w:spacing w:val="14"/>
                <w:sz w:val="14"/>
              </w:rPr>
              <w:t> </w:t>
            </w:r>
            <w:r>
              <w:rPr>
                <w:sz w:val="14"/>
              </w:rPr>
              <w:t>de</w:t>
            </w:r>
            <w:r>
              <w:rPr>
                <w:spacing w:val="40"/>
                <w:sz w:val="14"/>
              </w:rPr>
              <w:t> </w:t>
            </w:r>
            <w:r>
              <w:rPr>
                <w:sz w:val="14"/>
              </w:rPr>
              <w:t>productos posconsumo de baterías usada plomo ácido, y se adoptan otras disposiciones</w:t>
            </w:r>
          </w:p>
        </w:tc>
        <w:tc>
          <w:tcPr>
            <w:tcW w:w="1810" w:type="dxa"/>
          </w:tcPr>
          <w:p>
            <w:pPr>
              <w:pStyle w:val="TableParagraph"/>
              <w:spacing w:before="78"/>
              <w:ind w:left="12" w:right="9"/>
              <w:jc w:val="center"/>
              <w:rPr>
                <w:sz w:val="14"/>
              </w:rPr>
            </w:pPr>
            <w:r>
              <w:rPr>
                <w:sz w:val="14"/>
              </w:rPr>
              <w:t>26</w:t>
            </w:r>
            <w:r>
              <w:rPr>
                <w:spacing w:val="-3"/>
                <w:sz w:val="14"/>
              </w:rPr>
              <w:t> </w:t>
            </w:r>
            <w:r>
              <w:rPr>
                <w:sz w:val="14"/>
              </w:rPr>
              <w:t>de</w:t>
            </w:r>
            <w:r>
              <w:rPr>
                <w:spacing w:val="-2"/>
                <w:sz w:val="14"/>
              </w:rPr>
              <w:t> </w:t>
            </w:r>
            <w:r>
              <w:rPr>
                <w:sz w:val="14"/>
              </w:rPr>
              <w:t>febrero</w:t>
            </w:r>
            <w:r>
              <w:rPr>
                <w:spacing w:val="-3"/>
                <w:sz w:val="14"/>
              </w:rPr>
              <w:t> </w:t>
            </w:r>
            <w:r>
              <w:rPr>
                <w:sz w:val="14"/>
              </w:rPr>
              <w:t>de</w:t>
            </w:r>
            <w:r>
              <w:rPr>
                <w:spacing w:val="-2"/>
                <w:sz w:val="14"/>
              </w:rPr>
              <w:t> </w:t>
            </w:r>
            <w:r>
              <w:rPr>
                <w:spacing w:val="-4"/>
                <w:sz w:val="14"/>
              </w:rPr>
              <w:t>2009</w:t>
            </w:r>
          </w:p>
        </w:tc>
      </w:tr>
      <w:tr>
        <w:trPr>
          <w:trHeight w:val="321" w:hRule="atLeast"/>
        </w:trPr>
        <w:tc>
          <w:tcPr>
            <w:tcW w:w="1594" w:type="dxa"/>
          </w:tcPr>
          <w:p>
            <w:pPr>
              <w:pStyle w:val="TableParagraph"/>
              <w:spacing w:before="80"/>
              <w:ind w:left="115"/>
              <w:rPr>
                <w:sz w:val="14"/>
              </w:rPr>
            </w:pPr>
            <w:r>
              <w:rPr>
                <w:sz w:val="14"/>
              </w:rPr>
              <w:t>Resolución</w:t>
            </w:r>
            <w:r>
              <w:rPr>
                <w:spacing w:val="-7"/>
                <w:sz w:val="14"/>
              </w:rPr>
              <w:t> </w:t>
            </w:r>
            <w:r>
              <w:rPr>
                <w:spacing w:val="-4"/>
                <w:sz w:val="14"/>
              </w:rPr>
              <w:t>3859</w:t>
            </w:r>
          </w:p>
        </w:tc>
        <w:tc>
          <w:tcPr>
            <w:tcW w:w="5995" w:type="dxa"/>
          </w:tcPr>
          <w:p>
            <w:pPr>
              <w:pStyle w:val="TableParagraph"/>
              <w:spacing w:line="160" w:lineRule="exact"/>
              <w:ind w:left="114"/>
              <w:rPr>
                <w:sz w:val="14"/>
              </w:rPr>
            </w:pPr>
            <w:r>
              <w:rPr>
                <w:sz w:val="14"/>
              </w:rPr>
              <w:t>Por</w:t>
            </w:r>
            <w:r>
              <w:rPr>
                <w:spacing w:val="32"/>
                <w:sz w:val="14"/>
              </w:rPr>
              <w:t> </w:t>
            </w:r>
            <w:r>
              <w:rPr>
                <w:sz w:val="14"/>
              </w:rPr>
              <w:t>el</w:t>
            </w:r>
            <w:r>
              <w:rPr>
                <w:spacing w:val="32"/>
                <w:sz w:val="14"/>
              </w:rPr>
              <w:t> </w:t>
            </w:r>
            <w:r>
              <w:rPr>
                <w:sz w:val="14"/>
              </w:rPr>
              <w:t>cual</w:t>
            </w:r>
            <w:r>
              <w:rPr>
                <w:spacing w:val="32"/>
                <w:sz w:val="14"/>
              </w:rPr>
              <w:t> </w:t>
            </w:r>
            <w:r>
              <w:rPr>
                <w:sz w:val="14"/>
              </w:rPr>
              <w:t>se</w:t>
            </w:r>
            <w:r>
              <w:rPr>
                <w:spacing w:val="33"/>
                <w:sz w:val="14"/>
              </w:rPr>
              <w:t> </w:t>
            </w:r>
            <w:r>
              <w:rPr>
                <w:sz w:val="14"/>
              </w:rPr>
              <w:t>dictan</w:t>
            </w:r>
            <w:r>
              <w:rPr>
                <w:spacing w:val="32"/>
                <w:sz w:val="14"/>
              </w:rPr>
              <w:t> </w:t>
            </w:r>
            <w:r>
              <w:rPr>
                <w:sz w:val="14"/>
              </w:rPr>
              <w:t>normas</w:t>
            </w:r>
            <w:r>
              <w:rPr>
                <w:spacing w:val="34"/>
                <w:sz w:val="14"/>
              </w:rPr>
              <w:t> </w:t>
            </w:r>
            <w:r>
              <w:rPr>
                <w:sz w:val="14"/>
              </w:rPr>
              <w:t>respecto</w:t>
            </w:r>
            <w:r>
              <w:rPr>
                <w:spacing w:val="32"/>
                <w:sz w:val="14"/>
              </w:rPr>
              <w:t> </w:t>
            </w:r>
            <w:r>
              <w:rPr>
                <w:sz w:val="14"/>
              </w:rPr>
              <w:t>al</w:t>
            </w:r>
            <w:r>
              <w:rPr>
                <w:spacing w:val="32"/>
                <w:sz w:val="14"/>
              </w:rPr>
              <w:t> </w:t>
            </w:r>
            <w:r>
              <w:rPr>
                <w:sz w:val="14"/>
              </w:rPr>
              <w:t>funcionamiento</w:t>
            </w:r>
            <w:r>
              <w:rPr>
                <w:spacing w:val="32"/>
                <w:sz w:val="14"/>
              </w:rPr>
              <w:t> </w:t>
            </w:r>
            <w:r>
              <w:rPr>
                <w:sz w:val="14"/>
              </w:rPr>
              <w:t>de</w:t>
            </w:r>
            <w:r>
              <w:rPr>
                <w:spacing w:val="33"/>
                <w:sz w:val="14"/>
              </w:rPr>
              <w:t> </w:t>
            </w:r>
            <w:r>
              <w:rPr>
                <w:sz w:val="14"/>
              </w:rPr>
              <w:t>los</w:t>
            </w:r>
            <w:r>
              <w:rPr>
                <w:spacing w:val="33"/>
                <w:sz w:val="14"/>
              </w:rPr>
              <w:t> </w:t>
            </w:r>
            <w:r>
              <w:rPr>
                <w:sz w:val="14"/>
              </w:rPr>
              <w:t>medidores</w:t>
            </w:r>
            <w:r>
              <w:rPr>
                <w:spacing w:val="33"/>
                <w:sz w:val="14"/>
              </w:rPr>
              <w:t> </w:t>
            </w:r>
            <w:r>
              <w:rPr>
                <w:sz w:val="14"/>
              </w:rPr>
              <w:t>de</w:t>
            </w:r>
            <w:r>
              <w:rPr>
                <w:spacing w:val="33"/>
                <w:sz w:val="14"/>
              </w:rPr>
              <w:t> </w:t>
            </w:r>
            <w:r>
              <w:rPr>
                <w:sz w:val="14"/>
              </w:rPr>
              <w:t>consumo</w:t>
            </w:r>
            <w:r>
              <w:rPr>
                <w:spacing w:val="32"/>
                <w:sz w:val="14"/>
              </w:rPr>
              <w:t> </w:t>
            </w:r>
            <w:r>
              <w:rPr>
                <w:sz w:val="14"/>
              </w:rPr>
              <w:t>para</w:t>
            </w:r>
            <w:r>
              <w:rPr>
                <w:spacing w:val="33"/>
                <w:sz w:val="14"/>
              </w:rPr>
              <w:t> </w:t>
            </w:r>
            <w:r>
              <w:rPr>
                <w:sz w:val="14"/>
              </w:rPr>
              <w:t>la</w:t>
            </w:r>
            <w:r>
              <w:rPr>
                <w:spacing w:val="40"/>
                <w:sz w:val="14"/>
              </w:rPr>
              <w:t> </w:t>
            </w:r>
            <w:r>
              <w:rPr>
                <w:sz w:val="14"/>
              </w:rPr>
              <w:t>explotación del agua subterránea en el Distrito Capital</w:t>
            </w:r>
          </w:p>
        </w:tc>
        <w:tc>
          <w:tcPr>
            <w:tcW w:w="1810" w:type="dxa"/>
          </w:tcPr>
          <w:p>
            <w:pPr>
              <w:pStyle w:val="TableParagraph"/>
              <w:spacing w:before="80"/>
              <w:ind w:left="12" w:right="9"/>
              <w:jc w:val="center"/>
              <w:rPr>
                <w:sz w:val="14"/>
              </w:rPr>
            </w:pPr>
            <w:r>
              <w:rPr>
                <w:sz w:val="14"/>
              </w:rPr>
              <w:t>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2007</w:t>
            </w:r>
          </w:p>
        </w:tc>
      </w:tr>
      <w:tr>
        <w:trPr>
          <w:trHeight w:val="323" w:hRule="atLeast"/>
        </w:trPr>
        <w:tc>
          <w:tcPr>
            <w:tcW w:w="1594" w:type="dxa"/>
          </w:tcPr>
          <w:p>
            <w:pPr>
              <w:pStyle w:val="TableParagraph"/>
              <w:spacing w:before="80"/>
              <w:ind w:left="115"/>
              <w:rPr>
                <w:sz w:val="14"/>
              </w:rPr>
            </w:pPr>
            <w:r>
              <w:rPr>
                <w:sz w:val="14"/>
              </w:rPr>
              <w:t>Resolución</w:t>
            </w:r>
            <w:r>
              <w:rPr>
                <w:spacing w:val="-4"/>
                <w:sz w:val="14"/>
              </w:rPr>
              <w:t> </w:t>
            </w:r>
            <w:r>
              <w:rPr>
                <w:sz w:val="14"/>
              </w:rPr>
              <w:t>415</w:t>
            </w:r>
            <w:r>
              <w:rPr>
                <w:spacing w:val="-3"/>
                <w:sz w:val="14"/>
              </w:rPr>
              <w:t> </w:t>
            </w:r>
            <w:r>
              <w:rPr>
                <w:sz w:val="14"/>
              </w:rPr>
              <w:t>de</w:t>
            </w:r>
            <w:r>
              <w:rPr>
                <w:spacing w:val="-2"/>
                <w:sz w:val="14"/>
              </w:rPr>
              <w:t> </w:t>
            </w:r>
            <w:r>
              <w:rPr>
                <w:spacing w:val="-4"/>
                <w:sz w:val="14"/>
              </w:rPr>
              <w:t>2010</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reglamenta</w:t>
            </w:r>
            <w:r>
              <w:rPr>
                <w:spacing w:val="-3"/>
                <w:sz w:val="14"/>
              </w:rPr>
              <w:t> </w:t>
            </w:r>
            <w:r>
              <w:rPr>
                <w:sz w:val="14"/>
              </w:rPr>
              <w:t>el</w:t>
            </w:r>
            <w:r>
              <w:rPr>
                <w:spacing w:val="-4"/>
                <w:sz w:val="14"/>
              </w:rPr>
              <w:t> </w:t>
            </w:r>
            <w:r>
              <w:rPr>
                <w:sz w:val="14"/>
              </w:rPr>
              <w:t>registro</w:t>
            </w:r>
            <w:r>
              <w:rPr>
                <w:spacing w:val="-4"/>
                <w:sz w:val="14"/>
              </w:rPr>
              <w:t> </w:t>
            </w:r>
            <w:r>
              <w:rPr>
                <w:sz w:val="14"/>
              </w:rPr>
              <w:t>único</w:t>
            </w:r>
            <w:r>
              <w:rPr>
                <w:spacing w:val="-1"/>
                <w:sz w:val="14"/>
              </w:rPr>
              <w:t> </w:t>
            </w:r>
            <w:r>
              <w:rPr>
                <w:sz w:val="14"/>
              </w:rPr>
              <w:t>de</w:t>
            </w:r>
            <w:r>
              <w:rPr>
                <w:spacing w:val="-3"/>
                <w:sz w:val="14"/>
              </w:rPr>
              <w:t> </w:t>
            </w:r>
            <w:r>
              <w:rPr>
                <w:sz w:val="14"/>
              </w:rPr>
              <w:t>infractores</w:t>
            </w:r>
            <w:r>
              <w:rPr>
                <w:spacing w:val="-3"/>
                <w:sz w:val="14"/>
              </w:rPr>
              <w:t> </w:t>
            </w:r>
            <w:r>
              <w:rPr>
                <w:sz w:val="14"/>
              </w:rPr>
              <w:t>ambientales</w:t>
            </w:r>
            <w:r>
              <w:rPr>
                <w:spacing w:val="-3"/>
                <w:sz w:val="14"/>
              </w:rPr>
              <w:t> </w:t>
            </w:r>
            <w:r>
              <w:rPr>
                <w:sz w:val="14"/>
              </w:rPr>
              <w:t>RUIA</w:t>
            </w:r>
            <w:r>
              <w:rPr>
                <w:spacing w:val="-3"/>
                <w:sz w:val="14"/>
              </w:rPr>
              <w:t> </w:t>
            </w:r>
            <w:r>
              <w:rPr>
                <w:sz w:val="14"/>
              </w:rPr>
              <w:t>y</w:t>
            </w:r>
            <w:r>
              <w:rPr>
                <w:spacing w:val="-4"/>
                <w:sz w:val="14"/>
              </w:rPr>
              <w:t> </w:t>
            </w:r>
            <w:r>
              <w:rPr>
                <w:sz w:val="14"/>
              </w:rPr>
              <w:t>se</w:t>
            </w:r>
            <w:r>
              <w:rPr>
                <w:spacing w:val="-3"/>
                <w:sz w:val="14"/>
              </w:rPr>
              <w:t> </w:t>
            </w:r>
            <w:r>
              <w:rPr>
                <w:sz w:val="14"/>
              </w:rPr>
              <w:t>toman</w:t>
            </w:r>
            <w:r>
              <w:rPr>
                <w:spacing w:val="-4"/>
                <w:sz w:val="14"/>
              </w:rPr>
              <w:t> </w:t>
            </w:r>
            <w:r>
              <w:rPr>
                <w:sz w:val="14"/>
              </w:rPr>
              <w:t>otras</w:t>
            </w:r>
            <w:r>
              <w:rPr>
                <w:spacing w:val="40"/>
                <w:sz w:val="14"/>
              </w:rPr>
              <w:t> </w:t>
            </w:r>
            <w:r>
              <w:rPr>
                <w:sz w:val="14"/>
              </w:rPr>
              <w:t>determinaciones - MAVDT</w:t>
            </w:r>
          </w:p>
        </w:tc>
        <w:tc>
          <w:tcPr>
            <w:tcW w:w="1810" w:type="dxa"/>
          </w:tcPr>
          <w:p>
            <w:pPr>
              <w:pStyle w:val="TableParagraph"/>
              <w:spacing w:before="80"/>
              <w:ind w:left="12" w:right="6"/>
              <w:jc w:val="center"/>
              <w:rPr>
                <w:sz w:val="14"/>
              </w:rPr>
            </w:pPr>
            <w:r>
              <w:rPr>
                <w:sz w:val="14"/>
              </w:rPr>
              <w:t>1</w:t>
            </w:r>
            <w:r>
              <w:rPr>
                <w:spacing w:val="-2"/>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2010</w:t>
            </w:r>
          </w:p>
        </w:tc>
      </w:tr>
      <w:tr>
        <w:trPr>
          <w:trHeight w:val="321" w:hRule="atLeast"/>
        </w:trPr>
        <w:tc>
          <w:tcPr>
            <w:tcW w:w="1594" w:type="dxa"/>
          </w:tcPr>
          <w:p>
            <w:pPr>
              <w:pStyle w:val="TableParagraph"/>
              <w:spacing w:before="78"/>
              <w:ind w:left="115"/>
              <w:rPr>
                <w:sz w:val="14"/>
              </w:rPr>
            </w:pPr>
            <w:r>
              <w:rPr>
                <w:sz w:val="14"/>
              </w:rPr>
              <w:t>Resolución</w:t>
            </w:r>
            <w:r>
              <w:rPr>
                <w:spacing w:val="-7"/>
                <w:sz w:val="14"/>
              </w:rPr>
              <w:t> </w:t>
            </w:r>
            <w:r>
              <w:rPr>
                <w:spacing w:val="-5"/>
                <w:sz w:val="14"/>
              </w:rPr>
              <w:t>43</w:t>
            </w:r>
          </w:p>
        </w:tc>
        <w:tc>
          <w:tcPr>
            <w:tcW w:w="5995" w:type="dxa"/>
          </w:tcPr>
          <w:p>
            <w:pPr>
              <w:pStyle w:val="TableParagraph"/>
              <w:spacing w:line="160" w:lineRule="exact"/>
              <w:ind w:left="114"/>
              <w:rPr>
                <w:sz w:val="14"/>
              </w:rPr>
            </w:pPr>
            <w:r>
              <w:rPr>
                <w:sz w:val="14"/>
              </w:rPr>
              <w:t>Por</w:t>
            </w:r>
            <w:r>
              <w:rPr>
                <w:spacing w:val="-4"/>
                <w:sz w:val="14"/>
              </w:rPr>
              <w:t> </w:t>
            </w:r>
            <w:r>
              <w:rPr>
                <w:sz w:val="14"/>
              </w:rPr>
              <w:t>la</w:t>
            </w:r>
            <w:r>
              <w:rPr>
                <w:spacing w:val="-3"/>
                <w:sz w:val="14"/>
              </w:rPr>
              <w:t> </w:t>
            </w:r>
            <w:r>
              <w:rPr>
                <w:sz w:val="14"/>
              </w:rPr>
              <w:t>cual</w:t>
            </w:r>
            <w:r>
              <w:rPr>
                <w:spacing w:val="-6"/>
                <w:sz w:val="14"/>
              </w:rPr>
              <w:t> </w:t>
            </w:r>
            <w:r>
              <w:rPr>
                <w:sz w:val="14"/>
              </w:rPr>
              <w:t>se</w:t>
            </w:r>
            <w:r>
              <w:rPr>
                <w:spacing w:val="-5"/>
                <w:sz w:val="14"/>
              </w:rPr>
              <w:t> </w:t>
            </w:r>
            <w:r>
              <w:rPr>
                <w:sz w:val="14"/>
              </w:rPr>
              <w:t>establecen</w:t>
            </w:r>
            <w:r>
              <w:rPr>
                <w:spacing w:val="-6"/>
                <w:sz w:val="14"/>
              </w:rPr>
              <w:t> </w:t>
            </w:r>
            <w:r>
              <w:rPr>
                <w:sz w:val="14"/>
              </w:rPr>
              <w:t>los</w:t>
            </w:r>
            <w:r>
              <w:rPr>
                <w:spacing w:val="-3"/>
                <w:sz w:val="14"/>
              </w:rPr>
              <w:t> </w:t>
            </w:r>
            <w:r>
              <w:rPr>
                <w:sz w:val="14"/>
              </w:rPr>
              <w:t>estándares</w:t>
            </w:r>
            <w:r>
              <w:rPr>
                <w:spacing w:val="-3"/>
                <w:sz w:val="14"/>
              </w:rPr>
              <w:t> </w:t>
            </w:r>
            <w:r>
              <w:rPr>
                <w:sz w:val="14"/>
              </w:rPr>
              <w:t>generales</w:t>
            </w:r>
            <w:r>
              <w:rPr>
                <w:spacing w:val="-3"/>
                <w:sz w:val="14"/>
              </w:rPr>
              <w:t> </w:t>
            </w:r>
            <w:r>
              <w:rPr>
                <w:sz w:val="14"/>
              </w:rPr>
              <w:t>para</w:t>
            </w:r>
            <w:r>
              <w:rPr>
                <w:spacing w:val="-3"/>
                <w:sz w:val="14"/>
              </w:rPr>
              <w:t> </w:t>
            </w:r>
            <w:r>
              <w:rPr>
                <w:sz w:val="14"/>
              </w:rPr>
              <w:t>el</w:t>
            </w:r>
            <w:r>
              <w:rPr>
                <w:spacing w:val="-6"/>
                <w:sz w:val="14"/>
              </w:rPr>
              <w:t> </w:t>
            </w:r>
            <w:r>
              <w:rPr>
                <w:sz w:val="14"/>
              </w:rPr>
              <w:t>acopio</w:t>
            </w:r>
            <w:r>
              <w:rPr>
                <w:spacing w:val="-6"/>
                <w:sz w:val="14"/>
              </w:rPr>
              <w:t> </w:t>
            </w:r>
            <w:r>
              <w:rPr>
                <w:sz w:val="14"/>
              </w:rPr>
              <w:t>de</w:t>
            </w:r>
            <w:r>
              <w:rPr>
                <w:spacing w:val="-3"/>
                <w:sz w:val="14"/>
              </w:rPr>
              <w:t> </w:t>
            </w:r>
            <w:r>
              <w:rPr>
                <w:sz w:val="14"/>
              </w:rPr>
              <w:t>datos,</w:t>
            </w:r>
            <w:r>
              <w:rPr>
                <w:spacing w:val="-3"/>
                <w:sz w:val="14"/>
              </w:rPr>
              <w:t> </w:t>
            </w:r>
            <w:r>
              <w:rPr>
                <w:sz w:val="14"/>
              </w:rPr>
              <w:t>procesamiento,</w:t>
            </w:r>
            <w:r>
              <w:rPr>
                <w:spacing w:val="-3"/>
                <w:sz w:val="14"/>
              </w:rPr>
              <w:t> </w:t>
            </w:r>
            <w:r>
              <w:rPr>
                <w:sz w:val="14"/>
              </w:rPr>
              <w:t>transmisión</w:t>
            </w:r>
            <w:r>
              <w:rPr>
                <w:spacing w:val="-4"/>
                <w:sz w:val="14"/>
              </w:rPr>
              <w:t> </w:t>
            </w:r>
            <w:r>
              <w:rPr>
                <w:sz w:val="14"/>
              </w:rPr>
              <w:t>y</w:t>
            </w:r>
            <w:r>
              <w:rPr>
                <w:spacing w:val="40"/>
                <w:sz w:val="14"/>
              </w:rPr>
              <w:t> </w:t>
            </w:r>
            <w:r>
              <w:rPr>
                <w:sz w:val="14"/>
              </w:rPr>
              <w:t>difusión de información para el Registro de Generadores de Residuos o Desechos Peligrosos</w:t>
            </w:r>
          </w:p>
        </w:tc>
        <w:tc>
          <w:tcPr>
            <w:tcW w:w="1810" w:type="dxa"/>
          </w:tcPr>
          <w:p>
            <w:pPr>
              <w:pStyle w:val="TableParagraph"/>
              <w:spacing w:before="78"/>
              <w:ind w:left="12" w:right="8"/>
              <w:jc w:val="center"/>
              <w:rPr>
                <w:sz w:val="14"/>
              </w:rPr>
            </w:pPr>
            <w:r>
              <w:rPr>
                <w:sz w:val="14"/>
              </w:rPr>
              <w:t>14</w:t>
            </w:r>
            <w:r>
              <w:rPr>
                <w:spacing w:val="-3"/>
                <w:sz w:val="14"/>
              </w:rPr>
              <w:t> </w:t>
            </w:r>
            <w:r>
              <w:rPr>
                <w:sz w:val="14"/>
              </w:rPr>
              <w:t>de</w:t>
            </w:r>
            <w:r>
              <w:rPr>
                <w:spacing w:val="-1"/>
                <w:sz w:val="14"/>
              </w:rPr>
              <w:t> </w:t>
            </w:r>
            <w:r>
              <w:rPr>
                <w:sz w:val="14"/>
              </w:rPr>
              <w:t>marzo</w:t>
            </w:r>
            <w:r>
              <w:rPr>
                <w:spacing w:val="-3"/>
                <w:sz w:val="14"/>
              </w:rPr>
              <w:t> </w:t>
            </w:r>
            <w:r>
              <w:rPr>
                <w:spacing w:val="-4"/>
                <w:sz w:val="14"/>
              </w:rPr>
              <w:t>2007</w:t>
            </w:r>
          </w:p>
        </w:tc>
      </w:tr>
      <w:tr>
        <w:trPr>
          <w:trHeight w:val="482" w:hRule="atLeast"/>
        </w:trPr>
        <w:tc>
          <w:tcPr>
            <w:tcW w:w="1594" w:type="dxa"/>
          </w:tcPr>
          <w:p>
            <w:pPr>
              <w:pStyle w:val="TableParagraph"/>
              <w:spacing w:before="159"/>
              <w:ind w:left="115"/>
              <w:rPr>
                <w:sz w:val="14"/>
              </w:rPr>
            </w:pPr>
            <w:r>
              <w:rPr>
                <w:sz w:val="14"/>
              </w:rPr>
              <w:t>Resolución</w:t>
            </w:r>
            <w:r>
              <w:rPr>
                <w:spacing w:val="-7"/>
                <w:sz w:val="14"/>
              </w:rPr>
              <w:t> </w:t>
            </w:r>
            <w:r>
              <w:rPr>
                <w:spacing w:val="-5"/>
                <w:sz w:val="14"/>
              </w:rPr>
              <w:t>503</w:t>
            </w:r>
          </w:p>
        </w:tc>
        <w:tc>
          <w:tcPr>
            <w:tcW w:w="5995" w:type="dxa"/>
          </w:tcPr>
          <w:p>
            <w:pPr>
              <w:pStyle w:val="TableParagraph"/>
              <w:spacing w:line="160" w:lineRule="exact"/>
              <w:ind w:left="114" w:right="106"/>
              <w:jc w:val="both"/>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4"/>
                <w:sz w:val="14"/>
              </w:rPr>
              <w:t> </w:t>
            </w:r>
            <w:r>
              <w:rPr>
                <w:sz w:val="14"/>
              </w:rPr>
              <w:t>aclara</w:t>
            </w:r>
            <w:r>
              <w:rPr>
                <w:spacing w:val="-3"/>
                <w:sz w:val="14"/>
              </w:rPr>
              <w:t> </w:t>
            </w:r>
            <w:r>
              <w:rPr>
                <w:sz w:val="14"/>
              </w:rPr>
              <w:t>la</w:t>
            </w:r>
            <w:r>
              <w:rPr>
                <w:spacing w:val="-5"/>
                <w:sz w:val="14"/>
              </w:rPr>
              <w:t> </w:t>
            </w:r>
            <w:r>
              <w:rPr>
                <w:sz w:val="14"/>
              </w:rPr>
              <w:t>Resolución</w:t>
            </w:r>
            <w:r>
              <w:rPr>
                <w:spacing w:val="-3"/>
                <w:sz w:val="14"/>
              </w:rPr>
              <w:t> </w:t>
            </w:r>
            <w:r>
              <w:rPr>
                <w:sz w:val="14"/>
              </w:rPr>
              <w:t>372</w:t>
            </w:r>
            <w:r>
              <w:rPr>
                <w:spacing w:val="-3"/>
                <w:sz w:val="14"/>
              </w:rPr>
              <w:t> </w:t>
            </w:r>
            <w:r>
              <w:rPr>
                <w:sz w:val="14"/>
              </w:rPr>
              <w:t>de</w:t>
            </w:r>
            <w:r>
              <w:rPr>
                <w:spacing w:val="-3"/>
                <w:sz w:val="14"/>
              </w:rPr>
              <w:t> </w:t>
            </w:r>
            <w:r>
              <w:rPr>
                <w:sz w:val="14"/>
              </w:rPr>
              <w:t>2009</w:t>
            </w:r>
            <w:r>
              <w:rPr>
                <w:spacing w:val="-3"/>
                <w:sz w:val="14"/>
              </w:rPr>
              <w:t> </w:t>
            </w:r>
            <w:r>
              <w:rPr>
                <w:sz w:val="14"/>
              </w:rPr>
              <w:t>mediante</w:t>
            </w:r>
            <w:r>
              <w:rPr>
                <w:spacing w:val="-3"/>
                <w:sz w:val="14"/>
              </w:rPr>
              <w:t> </w:t>
            </w:r>
            <w:r>
              <w:rPr>
                <w:sz w:val="14"/>
              </w:rPr>
              <w:t>la</w:t>
            </w:r>
            <w:r>
              <w:rPr>
                <w:spacing w:val="-3"/>
                <w:sz w:val="14"/>
              </w:rPr>
              <w:t> </w:t>
            </w:r>
            <w:r>
              <w:rPr>
                <w:sz w:val="14"/>
              </w:rPr>
              <w:t>cual</w:t>
            </w:r>
            <w:r>
              <w:rPr>
                <w:spacing w:val="-5"/>
                <w:sz w:val="14"/>
              </w:rPr>
              <w:t> </w:t>
            </w:r>
            <w:r>
              <w:rPr>
                <w:sz w:val="14"/>
              </w:rPr>
              <w:t>se</w:t>
            </w:r>
            <w:r>
              <w:rPr>
                <w:spacing w:val="-3"/>
                <w:sz w:val="14"/>
              </w:rPr>
              <w:t> </w:t>
            </w:r>
            <w:r>
              <w:rPr>
                <w:sz w:val="14"/>
              </w:rPr>
              <w:t>establecen</w:t>
            </w:r>
            <w:r>
              <w:rPr>
                <w:spacing w:val="-3"/>
                <w:sz w:val="14"/>
              </w:rPr>
              <w:t> </w:t>
            </w:r>
            <w:r>
              <w:rPr>
                <w:sz w:val="14"/>
              </w:rPr>
              <w:t>los</w:t>
            </w:r>
            <w:r>
              <w:rPr>
                <w:spacing w:val="-4"/>
                <w:sz w:val="14"/>
              </w:rPr>
              <w:t> </w:t>
            </w:r>
            <w:r>
              <w:rPr>
                <w:sz w:val="14"/>
              </w:rPr>
              <w:t>elementos</w:t>
            </w:r>
            <w:r>
              <w:rPr>
                <w:spacing w:val="-3"/>
                <w:sz w:val="14"/>
              </w:rPr>
              <w:t> </w:t>
            </w:r>
            <w:r>
              <w:rPr>
                <w:sz w:val="14"/>
              </w:rPr>
              <w:t>que</w:t>
            </w:r>
            <w:r>
              <w:rPr>
                <w:spacing w:val="-3"/>
                <w:sz w:val="14"/>
              </w:rPr>
              <w:t> </w:t>
            </w:r>
            <w:r>
              <w:rPr>
                <w:sz w:val="14"/>
              </w:rPr>
              <w:t>deben</w:t>
            </w:r>
            <w:r>
              <w:rPr>
                <w:spacing w:val="40"/>
                <w:sz w:val="14"/>
              </w:rPr>
              <w:t> </w:t>
            </w:r>
            <w:r>
              <w:rPr>
                <w:sz w:val="14"/>
              </w:rPr>
              <w:t>contener los Planes de Gestión de Devolución de Productos Posconsumo de Baterías Usadas Plomo</w:t>
            </w:r>
            <w:r>
              <w:rPr>
                <w:spacing w:val="40"/>
                <w:sz w:val="14"/>
              </w:rPr>
              <w:t> </w:t>
            </w:r>
            <w:r>
              <w:rPr>
                <w:sz w:val="14"/>
              </w:rPr>
              <w:t>Ácido, y se adoptan otras disposiciones.</w:t>
            </w:r>
          </w:p>
        </w:tc>
        <w:tc>
          <w:tcPr>
            <w:tcW w:w="1810" w:type="dxa"/>
          </w:tcPr>
          <w:p>
            <w:pPr>
              <w:pStyle w:val="TableParagraph"/>
              <w:spacing w:before="159"/>
              <w:ind w:left="12" w:right="4"/>
              <w:jc w:val="center"/>
              <w:rPr>
                <w:sz w:val="14"/>
              </w:rPr>
            </w:pPr>
            <w:r>
              <w:rPr>
                <w:sz w:val="14"/>
              </w:rPr>
              <w:t>11</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2011</w:t>
            </w:r>
          </w:p>
        </w:tc>
      </w:tr>
      <w:tr>
        <w:trPr>
          <w:trHeight w:val="645" w:hRule="atLeast"/>
        </w:trPr>
        <w:tc>
          <w:tcPr>
            <w:tcW w:w="1594" w:type="dxa"/>
          </w:tcPr>
          <w:p>
            <w:pPr>
              <w:pStyle w:val="TableParagraph"/>
              <w:spacing w:before="80"/>
              <w:rPr>
                <w:b/>
                <w:sz w:val="14"/>
              </w:rPr>
            </w:pPr>
          </w:p>
          <w:p>
            <w:pPr>
              <w:pStyle w:val="TableParagraph"/>
              <w:ind w:left="115"/>
              <w:rPr>
                <w:sz w:val="14"/>
              </w:rPr>
            </w:pPr>
            <w:r>
              <w:rPr>
                <w:sz w:val="14"/>
              </w:rPr>
              <w:t>Resolución</w:t>
            </w:r>
            <w:r>
              <w:rPr>
                <w:spacing w:val="-7"/>
                <w:sz w:val="14"/>
              </w:rPr>
              <w:t> </w:t>
            </w:r>
            <w:r>
              <w:rPr>
                <w:spacing w:val="-4"/>
                <w:sz w:val="14"/>
              </w:rPr>
              <w:t>5467</w:t>
            </w:r>
          </w:p>
        </w:tc>
        <w:tc>
          <w:tcPr>
            <w:tcW w:w="5995" w:type="dxa"/>
          </w:tcPr>
          <w:p>
            <w:pPr>
              <w:pStyle w:val="TableParagraph"/>
              <w:spacing w:line="242" w:lineRule="auto"/>
              <w:ind w:left="114"/>
              <w:rPr>
                <w:sz w:val="14"/>
              </w:rPr>
            </w:pPr>
            <w:r>
              <w:rPr>
                <w:sz w:val="14"/>
              </w:rPr>
              <w:t>Por</w:t>
            </w:r>
            <w:r>
              <w:rPr>
                <w:spacing w:val="14"/>
                <w:sz w:val="14"/>
              </w:rPr>
              <w:t> </w:t>
            </w:r>
            <w:r>
              <w:rPr>
                <w:sz w:val="14"/>
              </w:rPr>
              <w:t>la</w:t>
            </w:r>
            <w:r>
              <w:rPr>
                <w:spacing w:val="15"/>
                <w:sz w:val="14"/>
              </w:rPr>
              <w:t> </w:t>
            </w:r>
            <w:r>
              <w:rPr>
                <w:sz w:val="14"/>
              </w:rPr>
              <w:t>cual</w:t>
            </w:r>
            <w:r>
              <w:rPr>
                <w:spacing w:val="15"/>
                <w:sz w:val="14"/>
              </w:rPr>
              <w:t> </w:t>
            </w:r>
            <w:r>
              <w:rPr>
                <w:sz w:val="14"/>
              </w:rPr>
              <w:t>se</w:t>
            </w:r>
            <w:r>
              <w:rPr>
                <w:spacing w:val="16"/>
                <w:sz w:val="14"/>
              </w:rPr>
              <w:t> </w:t>
            </w:r>
            <w:r>
              <w:rPr>
                <w:sz w:val="14"/>
              </w:rPr>
              <w:t>establecen</w:t>
            </w:r>
            <w:r>
              <w:rPr>
                <w:spacing w:val="15"/>
                <w:sz w:val="14"/>
              </w:rPr>
              <w:t> </w:t>
            </w:r>
            <w:r>
              <w:rPr>
                <w:sz w:val="14"/>
              </w:rPr>
              <w:t>los</w:t>
            </w:r>
            <w:r>
              <w:rPr>
                <w:spacing w:val="16"/>
                <w:sz w:val="14"/>
              </w:rPr>
              <w:t> </w:t>
            </w:r>
            <w:r>
              <w:rPr>
                <w:sz w:val="14"/>
              </w:rPr>
              <w:t>objetivos</w:t>
            </w:r>
            <w:r>
              <w:rPr>
                <w:spacing w:val="16"/>
                <w:sz w:val="14"/>
              </w:rPr>
              <w:t> </w:t>
            </w:r>
            <w:r>
              <w:rPr>
                <w:sz w:val="14"/>
              </w:rPr>
              <w:t>de</w:t>
            </w:r>
            <w:r>
              <w:rPr>
                <w:spacing w:val="16"/>
                <w:sz w:val="14"/>
              </w:rPr>
              <w:t> </w:t>
            </w:r>
            <w:r>
              <w:rPr>
                <w:sz w:val="14"/>
              </w:rPr>
              <w:t>calidad</w:t>
            </w:r>
            <w:r>
              <w:rPr>
                <w:spacing w:val="15"/>
                <w:sz w:val="14"/>
              </w:rPr>
              <w:t> </w:t>
            </w:r>
            <w:r>
              <w:rPr>
                <w:sz w:val="14"/>
              </w:rPr>
              <w:t>a</w:t>
            </w:r>
            <w:r>
              <w:rPr>
                <w:spacing w:val="16"/>
                <w:sz w:val="14"/>
              </w:rPr>
              <w:t> </w:t>
            </w:r>
            <w:r>
              <w:rPr>
                <w:sz w:val="14"/>
              </w:rPr>
              <w:t>partir</w:t>
            </w:r>
            <w:r>
              <w:rPr>
                <w:spacing w:val="14"/>
                <w:sz w:val="14"/>
              </w:rPr>
              <w:t> </w:t>
            </w:r>
            <w:r>
              <w:rPr>
                <w:sz w:val="14"/>
              </w:rPr>
              <w:t>del</w:t>
            </w:r>
            <w:r>
              <w:rPr>
                <w:spacing w:val="15"/>
                <w:sz w:val="14"/>
              </w:rPr>
              <w:t> </w:t>
            </w:r>
            <w:r>
              <w:rPr>
                <w:sz w:val="14"/>
              </w:rPr>
              <w:t>año</w:t>
            </w:r>
            <w:r>
              <w:rPr>
                <w:spacing w:val="15"/>
                <w:sz w:val="14"/>
              </w:rPr>
              <w:t> </w:t>
            </w:r>
            <w:r>
              <w:rPr>
                <w:sz w:val="14"/>
              </w:rPr>
              <w:t>2021,</w:t>
            </w:r>
            <w:r>
              <w:rPr>
                <w:spacing w:val="16"/>
                <w:sz w:val="14"/>
              </w:rPr>
              <w:t> </w:t>
            </w:r>
            <w:r>
              <w:rPr>
                <w:sz w:val="14"/>
              </w:rPr>
              <w:t>la</w:t>
            </w:r>
            <w:r>
              <w:rPr>
                <w:spacing w:val="15"/>
                <w:sz w:val="14"/>
              </w:rPr>
              <w:t> </w:t>
            </w:r>
            <w:r>
              <w:rPr>
                <w:sz w:val="14"/>
              </w:rPr>
              <w:t>meta</w:t>
            </w:r>
            <w:r>
              <w:rPr>
                <w:spacing w:val="16"/>
                <w:sz w:val="14"/>
              </w:rPr>
              <w:t> </w:t>
            </w:r>
            <w:r>
              <w:rPr>
                <w:sz w:val="14"/>
              </w:rPr>
              <w:t>global</w:t>
            </w:r>
            <w:r>
              <w:rPr>
                <w:spacing w:val="15"/>
                <w:sz w:val="14"/>
              </w:rPr>
              <w:t> </w:t>
            </w:r>
            <w:r>
              <w:rPr>
                <w:sz w:val="14"/>
              </w:rPr>
              <w:t>y</w:t>
            </w:r>
            <w:r>
              <w:rPr>
                <w:spacing w:val="15"/>
                <w:sz w:val="14"/>
              </w:rPr>
              <w:t> </w:t>
            </w:r>
            <w:r>
              <w:rPr>
                <w:sz w:val="14"/>
              </w:rPr>
              <w:t>las</w:t>
            </w:r>
            <w:r>
              <w:rPr>
                <w:spacing w:val="16"/>
                <w:sz w:val="14"/>
              </w:rPr>
              <w:t> </w:t>
            </w:r>
            <w:r>
              <w:rPr>
                <w:sz w:val="14"/>
              </w:rPr>
              <w:t>metas</w:t>
            </w:r>
            <w:r>
              <w:rPr>
                <w:spacing w:val="40"/>
                <w:sz w:val="14"/>
              </w:rPr>
              <w:t> </w:t>
            </w:r>
            <w:r>
              <w:rPr>
                <w:sz w:val="14"/>
              </w:rPr>
              <w:t>individuales</w:t>
            </w:r>
            <w:r>
              <w:rPr>
                <w:spacing w:val="25"/>
                <w:sz w:val="14"/>
              </w:rPr>
              <w:t> </w:t>
            </w:r>
            <w:r>
              <w:rPr>
                <w:sz w:val="14"/>
              </w:rPr>
              <w:t>de</w:t>
            </w:r>
            <w:r>
              <w:rPr>
                <w:spacing w:val="25"/>
                <w:sz w:val="14"/>
              </w:rPr>
              <w:t> </w:t>
            </w:r>
            <w:r>
              <w:rPr>
                <w:sz w:val="14"/>
              </w:rPr>
              <w:t>carga</w:t>
            </w:r>
            <w:r>
              <w:rPr>
                <w:spacing w:val="23"/>
                <w:sz w:val="14"/>
              </w:rPr>
              <w:t> </w:t>
            </w:r>
            <w:r>
              <w:rPr>
                <w:sz w:val="14"/>
              </w:rPr>
              <w:t>contaminante</w:t>
            </w:r>
            <w:r>
              <w:rPr>
                <w:spacing w:val="26"/>
                <w:sz w:val="14"/>
              </w:rPr>
              <w:t> </w:t>
            </w:r>
            <w:r>
              <w:rPr>
                <w:sz w:val="14"/>
              </w:rPr>
              <w:t>para</w:t>
            </w:r>
            <w:r>
              <w:rPr>
                <w:spacing w:val="25"/>
                <w:sz w:val="14"/>
              </w:rPr>
              <w:t> </w:t>
            </w:r>
            <w:r>
              <w:rPr>
                <w:sz w:val="14"/>
              </w:rPr>
              <w:t>los</w:t>
            </w:r>
            <w:r>
              <w:rPr>
                <w:spacing w:val="26"/>
                <w:sz w:val="14"/>
              </w:rPr>
              <w:t> </w:t>
            </w:r>
            <w:r>
              <w:rPr>
                <w:sz w:val="14"/>
              </w:rPr>
              <w:t>tramos</w:t>
            </w:r>
            <w:r>
              <w:rPr>
                <w:spacing w:val="25"/>
                <w:sz w:val="14"/>
              </w:rPr>
              <w:t> </w:t>
            </w:r>
            <w:r>
              <w:rPr>
                <w:sz w:val="14"/>
              </w:rPr>
              <w:t>de</w:t>
            </w:r>
            <w:r>
              <w:rPr>
                <w:spacing w:val="26"/>
                <w:sz w:val="14"/>
              </w:rPr>
              <w:t> </w:t>
            </w:r>
            <w:r>
              <w:rPr>
                <w:sz w:val="14"/>
              </w:rPr>
              <w:t>los</w:t>
            </w:r>
            <w:r>
              <w:rPr>
                <w:spacing w:val="23"/>
                <w:sz w:val="14"/>
              </w:rPr>
              <w:t> </w:t>
            </w:r>
            <w:r>
              <w:rPr>
                <w:sz w:val="14"/>
              </w:rPr>
              <w:t>ríos</w:t>
            </w:r>
            <w:r>
              <w:rPr>
                <w:spacing w:val="26"/>
                <w:sz w:val="14"/>
              </w:rPr>
              <w:t> </w:t>
            </w:r>
            <w:r>
              <w:rPr>
                <w:sz w:val="14"/>
              </w:rPr>
              <w:t>Torca,</w:t>
            </w:r>
            <w:r>
              <w:rPr>
                <w:spacing w:val="23"/>
                <w:sz w:val="14"/>
              </w:rPr>
              <w:t> </w:t>
            </w:r>
            <w:r>
              <w:rPr>
                <w:sz w:val="14"/>
              </w:rPr>
              <w:t>Salitre,</w:t>
            </w:r>
            <w:r>
              <w:rPr>
                <w:spacing w:val="26"/>
                <w:sz w:val="14"/>
              </w:rPr>
              <w:t> </w:t>
            </w:r>
            <w:r>
              <w:rPr>
                <w:sz w:val="14"/>
              </w:rPr>
              <w:t>Fucha</w:t>
            </w:r>
            <w:r>
              <w:rPr>
                <w:spacing w:val="25"/>
                <w:sz w:val="14"/>
              </w:rPr>
              <w:t> </w:t>
            </w:r>
            <w:r>
              <w:rPr>
                <w:sz w:val="14"/>
              </w:rPr>
              <w:t>y</w:t>
            </w:r>
            <w:r>
              <w:rPr>
                <w:spacing w:val="23"/>
                <w:sz w:val="14"/>
              </w:rPr>
              <w:t> </w:t>
            </w:r>
            <w:r>
              <w:rPr>
                <w:spacing w:val="-2"/>
                <w:sz w:val="14"/>
              </w:rPr>
              <w:t>Tunjuelo,</w:t>
            </w:r>
          </w:p>
          <w:p>
            <w:pPr>
              <w:pStyle w:val="TableParagraph"/>
              <w:spacing w:line="160" w:lineRule="exact"/>
              <w:ind w:left="114" w:right="117"/>
              <w:rPr>
                <w:sz w:val="14"/>
              </w:rPr>
            </w:pPr>
            <w:r>
              <w:rPr>
                <w:sz w:val="14"/>
              </w:rPr>
              <w:t>ubicados en el perímetro urbano de la ciudad de Bogotá, D.C., para el quinquenio 2021 - 2025, y se</w:t>
            </w:r>
            <w:r>
              <w:rPr>
                <w:spacing w:val="40"/>
                <w:sz w:val="14"/>
              </w:rPr>
              <w:t> </w:t>
            </w:r>
            <w:r>
              <w:rPr>
                <w:sz w:val="14"/>
              </w:rPr>
              <w:t>toman otras determinaciones</w:t>
            </w:r>
          </w:p>
        </w:tc>
        <w:tc>
          <w:tcPr>
            <w:tcW w:w="1810" w:type="dxa"/>
          </w:tcPr>
          <w:p>
            <w:pPr>
              <w:pStyle w:val="TableParagraph"/>
              <w:spacing w:before="80"/>
              <w:rPr>
                <w:b/>
                <w:sz w:val="14"/>
              </w:rPr>
            </w:pPr>
          </w:p>
          <w:p>
            <w:pPr>
              <w:pStyle w:val="TableParagraph"/>
              <w:ind w:left="12" w:right="4"/>
              <w:jc w:val="center"/>
              <w:rPr>
                <w:sz w:val="14"/>
              </w:rPr>
            </w:pPr>
            <w:r>
              <w:rPr>
                <w:sz w:val="14"/>
              </w:rPr>
              <w:t>12</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2021</w:t>
            </w:r>
          </w:p>
        </w:tc>
      </w:tr>
      <w:tr>
        <w:trPr>
          <w:trHeight w:val="803" w:hRule="atLeast"/>
        </w:trPr>
        <w:tc>
          <w:tcPr>
            <w:tcW w:w="1594" w:type="dxa"/>
          </w:tcPr>
          <w:p>
            <w:pPr>
              <w:pStyle w:val="TableParagraph"/>
              <w:spacing w:line="160" w:lineRule="exact"/>
              <w:ind w:left="115"/>
              <w:rPr>
                <w:sz w:val="14"/>
              </w:rPr>
            </w:pPr>
            <w:r>
              <w:rPr>
                <w:sz w:val="14"/>
              </w:rPr>
              <w:t>Resolución</w:t>
            </w:r>
            <w:r>
              <w:rPr>
                <w:spacing w:val="-4"/>
                <w:sz w:val="14"/>
              </w:rPr>
              <w:t> </w:t>
            </w:r>
            <w:r>
              <w:rPr>
                <w:sz w:val="14"/>
              </w:rPr>
              <w:t>601</w:t>
            </w:r>
            <w:r>
              <w:rPr>
                <w:spacing w:val="-3"/>
                <w:sz w:val="14"/>
              </w:rPr>
              <w:t> </w:t>
            </w:r>
            <w:r>
              <w:rPr>
                <w:sz w:val="14"/>
              </w:rPr>
              <w:t>de</w:t>
            </w:r>
            <w:r>
              <w:rPr>
                <w:spacing w:val="-2"/>
                <w:sz w:val="14"/>
              </w:rPr>
              <w:t> </w:t>
            </w:r>
            <w:r>
              <w:rPr>
                <w:spacing w:val="-7"/>
                <w:sz w:val="14"/>
              </w:rPr>
              <w:t>04</w:t>
            </w:r>
          </w:p>
          <w:p>
            <w:pPr>
              <w:pStyle w:val="TableParagraph"/>
              <w:spacing w:line="160" w:lineRule="atLeast"/>
              <w:ind w:left="115" w:right="203"/>
              <w:rPr>
                <w:sz w:val="14"/>
              </w:rPr>
            </w:pPr>
            <w:r>
              <w:rPr>
                <w:sz w:val="14"/>
              </w:rPr>
              <w:t>de abril 2006</w:t>
            </w:r>
            <w:r>
              <w:rPr>
                <w:spacing w:val="40"/>
                <w:sz w:val="14"/>
              </w:rPr>
              <w:t> </w:t>
            </w:r>
            <w:r>
              <w:rPr>
                <w:sz w:val="14"/>
              </w:rPr>
              <w:t>modificada por la</w:t>
            </w:r>
            <w:r>
              <w:rPr>
                <w:spacing w:val="40"/>
                <w:sz w:val="14"/>
              </w:rPr>
              <w:t> </w:t>
            </w:r>
            <w:r>
              <w:rPr>
                <w:sz w:val="14"/>
              </w:rPr>
              <w:t>Resolución</w:t>
            </w:r>
            <w:r>
              <w:rPr>
                <w:spacing w:val="-9"/>
                <w:sz w:val="14"/>
              </w:rPr>
              <w:t> </w:t>
            </w:r>
            <w:r>
              <w:rPr>
                <w:sz w:val="14"/>
              </w:rPr>
              <w:t>610</w:t>
            </w:r>
            <w:r>
              <w:rPr>
                <w:spacing w:val="-9"/>
                <w:sz w:val="14"/>
              </w:rPr>
              <w:t> </w:t>
            </w:r>
            <w:r>
              <w:rPr>
                <w:sz w:val="14"/>
              </w:rPr>
              <w:t>del</w:t>
            </w:r>
            <w:r>
              <w:rPr>
                <w:spacing w:val="-9"/>
                <w:sz w:val="14"/>
              </w:rPr>
              <w:t> </w:t>
            </w:r>
            <w:r>
              <w:rPr>
                <w:sz w:val="14"/>
              </w:rPr>
              <w:t>24</w:t>
            </w:r>
            <w:r>
              <w:rPr>
                <w:spacing w:val="40"/>
                <w:sz w:val="14"/>
              </w:rPr>
              <w:t> </w:t>
            </w:r>
            <w:r>
              <w:rPr>
                <w:sz w:val="14"/>
              </w:rPr>
              <w:t>de marzo de 2010</w:t>
            </w:r>
          </w:p>
        </w:tc>
        <w:tc>
          <w:tcPr>
            <w:tcW w:w="5995" w:type="dxa"/>
          </w:tcPr>
          <w:p>
            <w:pPr>
              <w:pStyle w:val="TableParagraph"/>
              <w:spacing w:before="80"/>
              <w:rPr>
                <w:b/>
                <w:sz w:val="14"/>
              </w:rPr>
            </w:pPr>
          </w:p>
          <w:p>
            <w:pPr>
              <w:pStyle w:val="TableParagraph"/>
              <w:ind w:left="114" w:right="117"/>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w:t>
            </w:r>
            <w:r>
              <w:rPr>
                <w:spacing w:val="-3"/>
                <w:sz w:val="14"/>
              </w:rPr>
              <w:t> </w:t>
            </w:r>
            <w:r>
              <w:rPr>
                <w:sz w:val="14"/>
              </w:rPr>
              <w:t>la</w:t>
            </w:r>
            <w:r>
              <w:rPr>
                <w:spacing w:val="-5"/>
                <w:sz w:val="14"/>
              </w:rPr>
              <w:t> </w:t>
            </w:r>
            <w:r>
              <w:rPr>
                <w:sz w:val="14"/>
              </w:rPr>
              <w:t>norma</w:t>
            </w:r>
            <w:r>
              <w:rPr>
                <w:spacing w:val="-3"/>
                <w:sz w:val="14"/>
              </w:rPr>
              <w:t> </w:t>
            </w:r>
            <w:r>
              <w:rPr>
                <w:sz w:val="14"/>
              </w:rPr>
              <w:t>de</w:t>
            </w:r>
            <w:r>
              <w:rPr>
                <w:spacing w:val="-3"/>
                <w:sz w:val="14"/>
              </w:rPr>
              <w:t> </w:t>
            </w:r>
            <w:r>
              <w:rPr>
                <w:sz w:val="14"/>
              </w:rPr>
              <w:t>calidad</w:t>
            </w:r>
            <w:r>
              <w:rPr>
                <w:spacing w:val="-3"/>
                <w:sz w:val="14"/>
              </w:rPr>
              <w:t> </w:t>
            </w:r>
            <w:r>
              <w:rPr>
                <w:sz w:val="14"/>
              </w:rPr>
              <w:t>del</w:t>
            </w:r>
            <w:r>
              <w:rPr>
                <w:spacing w:val="-3"/>
                <w:sz w:val="14"/>
              </w:rPr>
              <w:t> </w:t>
            </w:r>
            <w:r>
              <w:rPr>
                <w:sz w:val="14"/>
              </w:rPr>
              <w:t>aire</w:t>
            </w:r>
            <w:r>
              <w:rPr>
                <w:spacing w:val="-3"/>
                <w:sz w:val="14"/>
              </w:rPr>
              <w:t> </w:t>
            </w:r>
            <w:r>
              <w:rPr>
                <w:sz w:val="14"/>
              </w:rPr>
              <w:t>para</w:t>
            </w:r>
            <w:r>
              <w:rPr>
                <w:spacing w:val="-3"/>
                <w:sz w:val="14"/>
              </w:rPr>
              <w:t> </w:t>
            </w:r>
            <w:r>
              <w:rPr>
                <w:sz w:val="14"/>
              </w:rPr>
              <w:t>el</w:t>
            </w:r>
            <w:r>
              <w:rPr>
                <w:spacing w:val="-3"/>
                <w:sz w:val="14"/>
              </w:rPr>
              <w:t> </w:t>
            </w:r>
            <w:r>
              <w:rPr>
                <w:sz w:val="14"/>
              </w:rPr>
              <w:t>territorio</w:t>
            </w:r>
            <w:r>
              <w:rPr>
                <w:spacing w:val="-3"/>
                <w:sz w:val="14"/>
              </w:rPr>
              <w:t> </w:t>
            </w:r>
            <w:r>
              <w:rPr>
                <w:sz w:val="14"/>
              </w:rPr>
              <w:t>nacional,</w:t>
            </w:r>
            <w:r>
              <w:rPr>
                <w:spacing w:val="-3"/>
                <w:sz w:val="14"/>
              </w:rPr>
              <w:t> </w:t>
            </w:r>
            <w:r>
              <w:rPr>
                <w:sz w:val="14"/>
              </w:rPr>
              <w:t>modificada</w:t>
            </w:r>
            <w:r>
              <w:rPr>
                <w:spacing w:val="-3"/>
                <w:sz w:val="14"/>
              </w:rPr>
              <w:t> </w:t>
            </w:r>
            <w:r>
              <w:rPr>
                <w:sz w:val="14"/>
              </w:rPr>
              <w:t>por</w:t>
            </w:r>
            <w:r>
              <w:rPr>
                <w:spacing w:val="-3"/>
                <w:sz w:val="14"/>
              </w:rPr>
              <w:t> </w:t>
            </w:r>
            <w:r>
              <w:rPr>
                <w:sz w:val="14"/>
              </w:rPr>
              <w:t>la</w:t>
            </w:r>
            <w:r>
              <w:rPr>
                <w:spacing w:val="40"/>
                <w:sz w:val="14"/>
              </w:rPr>
              <w:t> </w:t>
            </w:r>
            <w:r>
              <w:rPr>
                <w:sz w:val="14"/>
              </w:rPr>
              <w:t>Resolución 610 del 24 de marzo de 2010</w:t>
            </w:r>
          </w:p>
        </w:tc>
        <w:tc>
          <w:tcPr>
            <w:tcW w:w="1810" w:type="dxa"/>
          </w:tcPr>
          <w:p>
            <w:pPr>
              <w:pStyle w:val="TableParagraph"/>
              <w:spacing w:before="159"/>
              <w:rPr>
                <w:b/>
                <w:sz w:val="14"/>
              </w:rPr>
            </w:pPr>
          </w:p>
          <w:p>
            <w:pPr>
              <w:pStyle w:val="TableParagraph"/>
              <w:ind w:left="12" w:right="4"/>
              <w:jc w:val="center"/>
              <w:rPr>
                <w:sz w:val="14"/>
              </w:rPr>
            </w:pPr>
            <w:r>
              <w:rPr>
                <w:sz w:val="14"/>
              </w:rPr>
              <w:t>4</w:t>
            </w:r>
            <w:r>
              <w:rPr>
                <w:spacing w:val="-2"/>
                <w:sz w:val="14"/>
              </w:rPr>
              <w:t> </w:t>
            </w:r>
            <w:r>
              <w:rPr>
                <w:sz w:val="14"/>
              </w:rPr>
              <w:t>de</w:t>
            </w:r>
            <w:r>
              <w:rPr>
                <w:spacing w:val="-1"/>
                <w:sz w:val="14"/>
              </w:rPr>
              <w:t> </w:t>
            </w:r>
            <w:r>
              <w:rPr>
                <w:sz w:val="14"/>
              </w:rPr>
              <w:t>abril</w:t>
            </w:r>
            <w:r>
              <w:rPr>
                <w:spacing w:val="-2"/>
                <w:sz w:val="14"/>
              </w:rPr>
              <w:t> </w:t>
            </w:r>
            <w:r>
              <w:rPr>
                <w:sz w:val="14"/>
              </w:rPr>
              <w:t>de </w:t>
            </w:r>
            <w:r>
              <w:rPr>
                <w:spacing w:val="-4"/>
                <w:sz w:val="14"/>
              </w:rPr>
              <w:t>2006</w:t>
            </w:r>
          </w:p>
        </w:tc>
      </w:tr>
      <w:tr>
        <w:trPr>
          <w:trHeight w:val="162" w:hRule="atLeast"/>
        </w:trPr>
        <w:tc>
          <w:tcPr>
            <w:tcW w:w="1594" w:type="dxa"/>
          </w:tcPr>
          <w:p>
            <w:pPr>
              <w:pStyle w:val="TableParagraph"/>
              <w:spacing w:line="143" w:lineRule="exact"/>
              <w:ind w:left="115"/>
              <w:rPr>
                <w:sz w:val="14"/>
              </w:rPr>
            </w:pPr>
            <w:r>
              <w:rPr>
                <w:sz w:val="14"/>
              </w:rPr>
              <w:t>Resolución</w:t>
            </w:r>
            <w:r>
              <w:rPr>
                <w:spacing w:val="-4"/>
                <w:sz w:val="14"/>
              </w:rPr>
              <w:t> </w:t>
            </w:r>
            <w:r>
              <w:rPr>
                <w:sz w:val="14"/>
              </w:rPr>
              <w:t>627</w:t>
            </w:r>
            <w:r>
              <w:rPr>
                <w:spacing w:val="-3"/>
                <w:sz w:val="14"/>
              </w:rPr>
              <w:t> </w:t>
            </w:r>
            <w:r>
              <w:rPr>
                <w:sz w:val="14"/>
              </w:rPr>
              <w:t>de</w:t>
            </w:r>
            <w:r>
              <w:rPr>
                <w:spacing w:val="-2"/>
                <w:sz w:val="14"/>
              </w:rPr>
              <w:t> </w:t>
            </w:r>
            <w:r>
              <w:rPr>
                <w:spacing w:val="-4"/>
                <w:sz w:val="14"/>
              </w:rPr>
              <w:t>2006</w:t>
            </w:r>
          </w:p>
        </w:tc>
        <w:tc>
          <w:tcPr>
            <w:tcW w:w="5995" w:type="dxa"/>
          </w:tcPr>
          <w:p>
            <w:pPr>
              <w:pStyle w:val="TableParagraph"/>
              <w:spacing w:line="143" w:lineRule="exact"/>
              <w:ind w:left="114"/>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establece</w:t>
            </w:r>
            <w:r>
              <w:rPr>
                <w:spacing w:val="-2"/>
                <w:sz w:val="14"/>
              </w:rPr>
              <w:t> </w:t>
            </w:r>
            <w:r>
              <w:rPr>
                <w:sz w:val="14"/>
              </w:rPr>
              <w:t>la</w:t>
            </w:r>
            <w:r>
              <w:rPr>
                <w:spacing w:val="-4"/>
                <w:sz w:val="14"/>
              </w:rPr>
              <w:t> </w:t>
            </w:r>
            <w:r>
              <w:rPr>
                <w:sz w:val="14"/>
              </w:rPr>
              <w:t>norma</w:t>
            </w:r>
            <w:r>
              <w:rPr>
                <w:spacing w:val="-2"/>
                <w:sz w:val="14"/>
              </w:rPr>
              <w:t> </w:t>
            </w:r>
            <w:r>
              <w:rPr>
                <w:sz w:val="14"/>
              </w:rPr>
              <w:t>nacional</w:t>
            </w:r>
            <w:r>
              <w:rPr>
                <w:spacing w:val="-3"/>
                <w:sz w:val="14"/>
              </w:rPr>
              <w:t> </w:t>
            </w:r>
            <w:r>
              <w:rPr>
                <w:sz w:val="14"/>
              </w:rPr>
              <w:t>de</w:t>
            </w:r>
            <w:r>
              <w:rPr>
                <w:spacing w:val="-2"/>
                <w:sz w:val="14"/>
              </w:rPr>
              <w:t> </w:t>
            </w:r>
            <w:r>
              <w:rPr>
                <w:sz w:val="14"/>
              </w:rPr>
              <w:t>emisión</w:t>
            </w:r>
            <w:r>
              <w:rPr>
                <w:spacing w:val="-3"/>
                <w:sz w:val="14"/>
              </w:rPr>
              <w:t> </w:t>
            </w:r>
            <w:r>
              <w:rPr>
                <w:sz w:val="14"/>
              </w:rPr>
              <w:t>de</w:t>
            </w:r>
            <w:r>
              <w:rPr>
                <w:spacing w:val="-2"/>
                <w:sz w:val="14"/>
              </w:rPr>
              <w:t> </w:t>
            </w:r>
            <w:r>
              <w:rPr>
                <w:sz w:val="14"/>
              </w:rPr>
              <w:t>ruido</w:t>
            </w:r>
            <w:r>
              <w:rPr>
                <w:spacing w:val="-2"/>
                <w:sz w:val="14"/>
              </w:rPr>
              <w:t> </w:t>
            </w:r>
            <w:r>
              <w:rPr>
                <w:sz w:val="14"/>
              </w:rPr>
              <w:t>y</w:t>
            </w:r>
            <w:r>
              <w:rPr>
                <w:spacing w:val="-3"/>
                <w:sz w:val="14"/>
              </w:rPr>
              <w:t> </w:t>
            </w:r>
            <w:r>
              <w:rPr>
                <w:sz w:val="14"/>
              </w:rPr>
              <w:t>ruido</w:t>
            </w:r>
            <w:r>
              <w:rPr>
                <w:spacing w:val="-3"/>
                <w:sz w:val="14"/>
              </w:rPr>
              <w:t> </w:t>
            </w:r>
            <w:r>
              <w:rPr>
                <w:spacing w:val="-2"/>
                <w:sz w:val="14"/>
              </w:rPr>
              <w:t>ambiental</w:t>
            </w:r>
          </w:p>
        </w:tc>
        <w:tc>
          <w:tcPr>
            <w:tcW w:w="1810" w:type="dxa"/>
          </w:tcPr>
          <w:p>
            <w:pPr>
              <w:pStyle w:val="TableParagraph"/>
              <w:spacing w:line="143" w:lineRule="exact"/>
              <w:ind w:left="12" w:right="4"/>
              <w:jc w:val="center"/>
              <w:rPr>
                <w:sz w:val="14"/>
              </w:rPr>
            </w:pPr>
            <w:r>
              <w:rPr>
                <w:sz w:val="14"/>
              </w:rPr>
              <w:t>7</w:t>
            </w:r>
            <w:r>
              <w:rPr>
                <w:spacing w:val="-2"/>
                <w:sz w:val="14"/>
              </w:rPr>
              <w:t> </w:t>
            </w:r>
            <w:r>
              <w:rPr>
                <w:sz w:val="14"/>
              </w:rPr>
              <w:t>de</w:t>
            </w:r>
            <w:r>
              <w:rPr>
                <w:spacing w:val="-1"/>
                <w:sz w:val="14"/>
              </w:rPr>
              <w:t> </w:t>
            </w:r>
            <w:r>
              <w:rPr>
                <w:sz w:val="14"/>
              </w:rPr>
              <w:t>abril</w:t>
            </w:r>
            <w:r>
              <w:rPr>
                <w:spacing w:val="-2"/>
                <w:sz w:val="14"/>
              </w:rPr>
              <w:t> </w:t>
            </w:r>
            <w:r>
              <w:rPr>
                <w:sz w:val="14"/>
              </w:rPr>
              <w:t>de </w:t>
            </w:r>
            <w:r>
              <w:rPr>
                <w:spacing w:val="-4"/>
                <w:sz w:val="14"/>
              </w:rPr>
              <w:t>2006</w:t>
            </w:r>
          </w:p>
        </w:tc>
      </w:tr>
    </w:tbl>
    <w:p>
      <w:pPr>
        <w:pStyle w:val="TableParagraph"/>
        <w:spacing w:after="0" w:line="143" w:lineRule="exact"/>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5"/>
        <w:gridCol w:w="1810"/>
      </w:tblGrid>
      <w:tr>
        <w:trPr>
          <w:trHeight w:val="551" w:hRule="atLeast"/>
        </w:trPr>
        <w:tc>
          <w:tcPr>
            <w:tcW w:w="1594" w:type="dxa"/>
            <w:shd w:val="clear" w:color="auto" w:fill="E7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5" w:type="dxa"/>
            <w:shd w:val="clear" w:color="auto" w:fill="E7E6E6"/>
          </w:tcPr>
          <w:p>
            <w:pPr>
              <w:pStyle w:val="TableParagraph"/>
              <w:rPr>
                <w:b/>
                <w:sz w:val="16"/>
              </w:rPr>
            </w:pPr>
          </w:p>
          <w:p>
            <w:pPr>
              <w:pStyle w:val="TableParagraph"/>
              <w:ind w:left="12"/>
              <w:jc w:val="center"/>
              <w:rPr>
                <w:b/>
                <w:sz w:val="16"/>
              </w:rPr>
            </w:pPr>
            <w:r>
              <w:rPr>
                <w:b/>
                <w:sz w:val="16"/>
              </w:rPr>
              <w:t>NOMBRE</w:t>
            </w:r>
            <w:r>
              <w:rPr>
                <w:b/>
                <w:spacing w:val="-4"/>
                <w:sz w:val="16"/>
              </w:rPr>
              <w:t> </w:t>
            </w:r>
            <w:r>
              <w:rPr>
                <w:b/>
                <w:sz w:val="16"/>
              </w:rPr>
              <w:t>DE</w:t>
            </w:r>
            <w:r>
              <w:rPr>
                <w:b/>
                <w:spacing w:val="-3"/>
                <w:sz w:val="16"/>
              </w:rPr>
              <w:t> </w:t>
            </w:r>
            <w:r>
              <w:rPr>
                <w:b/>
                <w:sz w:val="16"/>
              </w:rPr>
              <w:t>LA</w:t>
            </w:r>
            <w:r>
              <w:rPr>
                <w:b/>
                <w:spacing w:val="-3"/>
                <w:sz w:val="16"/>
              </w:rPr>
              <w:t> </w:t>
            </w:r>
            <w:r>
              <w:rPr>
                <w:b/>
                <w:spacing w:val="-4"/>
                <w:sz w:val="16"/>
              </w:rPr>
              <w:t>NORMA</w:t>
            </w:r>
          </w:p>
        </w:tc>
        <w:tc>
          <w:tcPr>
            <w:tcW w:w="1810" w:type="dxa"/>
            <w:shd w:val="clear" w:color="auto" w:fill="E7E6E6"/>
          </w:tcPr>
          <w:p>
            <w:pPr>
              <w:pStyle w:val="TableParagraph"/>
              <w:spacing w:before="1"/>
              <w:ind w:left="219" w:firstLine="273"/>
              <w:rPr>
                <w:b/>
                <w:sz w:val="16"/>
              </w:rPr>
            </w:pPr>
            <w:r>
              <w:rPr>
                <w:b/>
                <w:sz w:val="16"/>
              </w:rPr>
              <w:t>FECHA</w:t>
            </w:r>
            <w:r>
              <w:rPr>
                <w:b/>
                <w:spacing w:val="-3"/>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482" w:hRule="atLeast"/>
        </w:trPr>
        <w:tc>
          <w:tcPr>
            <w:tcW w:w="1594" w:type="dxa"/>
          </w:tcPr>
          <w:p>
            <w:pPr>
              <w:pStyle w:val="TableParagraph"/>
              <w:spacing w:line="160" w:lineRule="exact"/>
              <w:ind w:left="115"/>
              <w:rPr>
                <w:sz w:val="14"/>
              </w:rPr>
            </w:pPr>
            <w:r>
              <w:rPr>
                <w:sz w:val="14"/>
              </w:rPr>
              <w:t>Resolución</w:t>
            </w:r>
            <w:r>
              <w:rPr>
                <w:spacing w:val="-5"/>
                <w:sz w:val="14"/>
              </w:rPr>
              <w:t> </w:t>
            </w:r>
            <w:r>
              <w:rPr>
                <w:sz w:val="14"/>
              </w:rPr>
              <w:t>6918</w:t>
            </w:r>
            <w:r>
              <w:rPr>
                <w:spacing w:val="-5"/>
                <w:sz w:val="14"/>
              </w:rPr>
              <w:t> de</w:t>
            </w:r>
          </w:p>
          <w:p>
            <w:pPr>
              <w:pStyle w:val="TableParagraph"/>
              <w:spacing w:line="160" w:lineRule="atLeast"/>
              <w:ind w:left="115" w:right="253"/>
              <w:rPr>
                <w:sz w:val="14"/>
              </w:rPr>
            </w:pPr>
            <w:r>
              <w:rPr>
                <w:sz w:val="14"/>
              </w:rPr>
              <w:t>2010</w:t>
            </w:r>
            <w:r>
              <w:rPr>
                <w:spacing w:val="-6"/>
                <w:sz w:val="14"/>
              </w:rPr>
              <w:t> </w:t>
            </w:r>
            <w:r>
              <w:rPr>
                <w:sz w:val="14"/>
              </w:rPr>
              <w:t>Secretaría</w:t>
            </w:r>
            <w:r>
              <w:rPr>
                <w:spacing w:val="40"/>
                <w:sz w:val="14"/>
              </w:rPr>
              <w:t> </w:t>
            </w:r>
            <w:r>
              <w:rPr>
                <w:sz w:val="14"/>
              </w:rPr>
              <w:t>Distrital</w:t>
            </w:r>
            <w:r>
              <w:rPr>
                <w:spacing w:val="-9"/>
                <w:sz w:val="14"/>
              </w:rPr>
              <w:t> </w:t>
            </w:r>
            <w:r>
              <w:rPr>
                <w:sz w:val="14"/>
              </w:rPr>
              <w:t>de</w:t>
            </w:r>
            <w:r>
              <w:rPr>
                <w:spacing w:val="-9"/>
                <w:sz w:val="14"/>
              </w:rPr>
              <w:t> </w:t>
            </w:r>
            <w:r>
              <w:rPr>
                <w:sz w:val="14"/>
              </w:rPr>
              <w:t>Ambiente</w:t>
            </w:r>
          </w:p>
        </w:tc>
        <w:tc>
          <w:tcPr>
            <w:tcW w:w="5995" w:type="dxa"/>
          </w:tcPr>
          <w:p>
            <w:pPr>
              <w:pStyle w:val="TableParagraph"/>
              <w:spacing w:line="160" w:lineRule="exact"/>
              <w:ind w:left="114" w:right="117"/>
              <w:rPr>
                <w:sz w:val="14"/>
              </w:rPr>
            </w:pPr>
            <w:r>
              <w:rPr>
                <w:sz w:val="14"/>
              </w:rPr>
              <w:t>Establece</w:t>
            </w:r>
            <w:r>
              <w:rPr>
                <w:spacing w:val="-3"/>
                <w:sz w:val="14"/>
              </w:rPr>
              <w:t> </w:t>
            </w:r>
            <w:r>
              <w:rPr>
                <w:sz w:val="14"/>
              </w:rPr>
              <w:t>el</w:t>
            </w:r>
            <w:r>
              <w:rPr>
                <w:spacing w:val="-4"/>
                <w:sz w:val="14"/>
              </w:rPr>
              <w:t> </w:t>
            </w:r>
            <w:r>
              <w:rPr>
                <w:sz w:val="14"/>
              </w:rPr>
              <w:t>procedimiento</w:t>
            </w:r>
            <w:r>
              <w:rPr>
                <w:spacing w:val="-4"/>
                <w:sz w:val="14"/>
              </w:rPr>
              <w:t> </w:t>
            </w:r>
            <w:r>
              <w:rPr>
                <w:sz w:val="14"/>
              </w:rPr>
              <w:t>técnico</w:t>
            </w:r>
            <w:r>
              <w:rPr>
                <w:spacing w:val="-3"/>
                <w:sz w:val="14"/>
              </w:rPr>
              <w:t> </w:t>
            </w:r>
            <w:r>
              <w:rPr>
                <w:sz w:val="14"/>
              </w:rPr>
              <w:t>y</w:t>
            </w:r>
            <w:r>
              <w:rPr>
                <w:spacing w:val="-4"/>
                <w:sz w:val="14"/>
              </w:rPr>
              <w:t> </w:t>
            </w:r>
            <w:r>
              <w:rPr>
                <w:sz w:val="14"/>
              </w:rPr>
              <w:t>metodológico</w:t>
            </w:r>
            <w:r>
              <w:rPr>
                <w:spacing w:val="-4"/>
                <w:sz w:val="14"/>
              </w:rPr>
              <w:t> </w:t>
            </w:r>
            <w:r>
              <w:rPr>
                <w:sz w:val="14"/>
              </w:rPr>
              <w:t>de</w:t>
            </w:r>
            <w:r>
              <w:rPr>
                <w:spacing w:val="-3"/>
                <w:sz w:val="14"/>
              </w:rPr>
              <w:t> </w:t>
            </w:r>
            <w:r>
              <w:rPr>
                <w:sz w:val="14"/>
              </w:rPr>
              <w:t>evaluación</w:t>
            </w:r>
            <w:r>
              <w:rPr>
                <w:spacing w:val="-4"/>
                <w:sz w:val="14"/>
              </w:rPr>
              <w:t> </w:t>
            </w:r>
            <w:r>
              <w:rPr>
                <w:sz w:val="14"/>
              </w:rPr>
              <w:t>y</w:t>
            </w:r>
            <w:r>
              <w:rPr>
                <w:spacing w:val="-4"/>
                <w:sz w:val="14"/>
              </w:rPr>
              <w:t> </w:t>
            </w:r>
            <w:r>
              <w:rPr>
                <w:sz w:val="14"/>
              </w:rPr>
              <w:t>fija</w:t>
            </w:r>
            <w:r>
              <w:rPr>
                <w:spacing w:val="-3"/>
                <w:sz w:val="14"/>
              </w:rPr>
              <w:t> </w:t>
            </w:r>
            <w:r>
              <w:rPr>
                <w:sz w:val="14"/>
              </w:rPr>
              <w:t>los</w:t>
            </w:r>
            <w:r>
              <w:rPr>
                <w:spacing w:val="-3"/>
                <w:sz w:val="14"/>
              </w:rPr>
              <w:t> </w:t>
            </w:r>
            <w:r>
              <w:rPr>
                <w:sz w:val="14"/>
              </w:rPr>
              <w:t>niveles</w:t>
            </w:r>
            <w:r>
              <w:rPr>
                <w:spacing w:val="-3"/>
                <w:sz w:val="14"/>
              </w:rPr>
              <w:t> </w:t>
            </w:r>
            <w:r>
              <w:rPr>
                <w:sz w:val="14"/>
              </w:rPr>
              <w:t>de</w:t>
            </w:r>
            <w:r>
              <w:rPr>
                <w:spacing w:val="-3"/>
                <w:sz w:val="14"/>
              </w:rPr>
              <w:t> </w:t>
            </w:r>
            <w:r>
              <w:rPr>
                <w:sz w:val="14"/>
              </w:rPr>
              <w:t>ruido;</w:t>
            </w:r>
            <w:r>
              <w:rPr>
                <w:spacing w:val="-4"/>
                <w:sz w:val="14"/>
              </w:rPr>
              <w:t> </w:t>
            </w:r>
            <w:r>
              <w:rPr>
                <w:sz w:val="14"/>
              </w:rPr>
              <w:t>con</w:t>
            </w:r>
            <w:r>
              <w:rPr>
                <w:spacing w:val="-4"/>
                <w:sz w:val="14"/>
              </w:rPr>
              <w:t> </w:t>
            </w:r>
            <w:r>
              <w:rPr>
                <w:sz w:val="14"/>
              </w:rPr>
              <w:t>el</w:t>
            </w:r>
            <w:r>
              <w:rPr>
                <w:spacing w:val="-4"/>
                <w:sz w:val="14"/>
              </w:rPr>
              <w:t> </w:t>
            </w:r>
            <w:r>
              <w:rPr>
                <w:sz w:val="14"/>
              </w:rPr>
              <w:t>fin</w:t>
            </w:r>
            <w:r>
              <w:rPr>
                <w:spacing w:val="40"/>
                <w:sz w:val="14"/>
              </w:rPr>
              <w:t> </w:t>
            </w:r>
            <w:r>
              <w:rPr>
                <w:sz w:val="14"/>
              </w:rPr>
              <w:t>de prevenir, mitigar y controlar los efectos del ruido en la población expuesta al mismo al interior de</w:t>
            </w:r>
            <w:r>
              <w:rPr>
                <w:spacing w:val="40"/>
                <w:sz w:val="14"/>
              </w:rPr>
              <w:t> </w:t>
            </w:r>
            <w:r>
              <w:rPr>
                <w:sz w:val="14"/>
              </w:rPr>
              <w:t>las edificaciones debido a la incidencia externa o interna de sus fuentes fijas, de ruido.</w:t>
            </w:r>
          </w:p>
        </w:tc>
        <w:tc>
          <w:tcPr>
            <w:tcW w:w="1810" w:type="dxa"/>
          </w:tcPr>
          <w:p>
            <w:pPr>
              <w:pStyle w:val="TableParagraph"/>
              <w:spacing w:before="159"/>
              <w:ind w:left="12" w:right="7"/>
              <w:jc w:val="center"/>
              <w:rPr>
                <w:sz w:val="14"/>
              </w:rPr>
            </w:pPr>
            <w:r>
              <w:rPr>
                <w:sz w:val="14"/>
              </w:rPr>
              <w:t>19</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2010</w:t>
            </w:r>
          </w:p>
        </w:tc>
      </w:tr>
      <w:tr>
        <w:trPr>
          <w:trHeight w:val="323" w:hRule="atLeast"/>
        </w:trPr>
        <w:tc>
          <w:tcPr>
            <w:tcW w:w="1594" w:type="dxa"/>
          </w:tcPr>
          <w:p>
            <w:pPr>
              <w:pStyle w:val="TableParagraph"/>
              <w:spacing w:before="80"/>
              <w:ind w:left="115"/>
              <w:rPr>
                <w:sz w:val="14"/>
              </w:rPr>
            </w:pPr>
            <w:r>
              <w:rPr>
                <w:sz w:val="14"/>
              </w:rPr>
              <w:t>Resolución</w:t>
            </w:r>
            <w:r>
              <w:rPr>
                <w:spacing w:val="-7"/>
                <w:sz w:val="14"/>
              </w:rPr>
              <w:t> </w:t>
            </w:r>
            <w:r>
              <w:rPr>
                <w:spacing w:val="-5"/>
                <w:sz w:val="14"/>
              </w:rPr>
              <w:t>699</w:t>
            </w:r>
          </w:p>
        </w:tc>
        <w:tc>
          <w:tcPr>
            <w:tcW w:w="5995" w:type="dxa"/>
          </w:tcPr>
          <w:p>
            <w:pPr>
              <w:pStyle w:val="TableParagraph"/>
              <w:spacing w:line="160" w:lineRule="atLeast"/>
              <w:ind w:left="114" w:right="117"/>
              <w:rPr>
                <w:sz w:val="14"/>
              </w:rPr>
            </w:pPr>
            <w:r>
              <w:rPr>
                <w:sz w:val="14"/>
              </w:rPr>
              <w:t>Por</w:t>
            </w:r>
            <w:r>
              <w:rPr>
                <w:spacing w:val="-1"/>
                <w:sz w:val="14"/>
              </w:rPr>
              <w:t> </w:t>
            </w:r>
            <w:r>
              <w:rPr>
                <w:sz w:val="14"/>
              </w:rPr>
              <w:t>la cual se establecen los parámetros y los valores límites máximos permisibles en los vertimientos</w:t>
            </w:r>
            <w:r>
              <w:rPr>
                <w:spacing w:val="40"/>
                <w:sz w:val="14"/>
              </w:rPr>
              <w:t> </w:t>
            </w:r>
            <w:r>
              <w:rPr>
                <w:sz w:val="14"/>
              </w:rPr>
              <w:t>puntuales de Aguas Residuales Domésticas Tratadas al suelo, y se dictan otras disposiciones</w:t>
            </w:r>
          </w:p>
        </w:tc>
        <w:tc>
          <w:tcPr>
            <w:tcW w:w="1810" w:type="dxa"/>
          </w:tcPr>
          <w:p>
            <w:pPr>
              <w:pStyle w:val="TableParagraph"/>
              <w:spacing w:before="80"/>
              <w:ind w:left="12" w:right="4"/>
              <w:jc w:val="center"/>
              <w:rPr>
                <w:sz w:val="14"/>
              </w:rPr>
            </w:pPr>
            <w:r>
              <w:rPr>
                <w:sz w:val="14"/>
              </w:rPr>
              <w:t>6</w:t>
            </w:r>
            <w:r>
              <w:rPr>
                <w:spacing w:val="-2"/>
                <w:sz w:val="14"/>
              </w:rPr>
              <w:t> </w:t>
            </w:r>
            <w:r>
              <w:rPr>
                <w:sz w:val="14"/>
              </w:rPr>
              <w:t>de</w:t>
            </w:r>
            <w:r>
              <w:rPr>
                <w:spacing w:val="-1"/>
                <w:sz w:val="14"/>
              </w:rPr>
              <w:t> </w:t>
            </w:r>
            <w:r>
              <w:rPr>
                <w:sz w:val="14"/>
              </w:rPr>
              <w:t>julio</w:t>
            </w:r>
            <w:r>
              <w:rPr>
                <w:spacing w:val="-2"/>
                <w:sz w:val="14"/>
              </w:rPr>
              <w:t> </w:t>
            </w:r>
            <w:r>
              <w:rPr>
                <w:sz w:val="14"/>
              </w:rPr>
              <w:t>de </w:t>
            </w:r>
            <w:r>
              <w:rPr>
                <w:spacing w:val="-4"/>
                <w:sz w:val="14"/>
              </w:rPr>
              <w:t>2021</w:t>
            </w:r>
          </w:p>
        </w:tc>
      </w:tr>
      <w:tr>
        <w:trPr>
          <w:trHeight w:val="321" w:hRule="atLeast"/>
        </w:trPr>
        <w:tc>
          <w:tcPr>
            <w:tcW w:w="1594" w:type="dxa"/>
          </w:tcPr>
          <w:p>
            <w:pPr>
              <w:pStyle w:val="TableParagraph"/>
              <w:spacing w:before="78"/>
              <w:ind w:left="115"/>
              <w:rPr>
                <w:sz w:val="14"/>
              </w:rPr>
            </w:pPr>
            <w:r>
              <w:rPr>
                <w:sz w:val="14"/>
              </w:rPr>
              <w:t>Resolución</w:t>
            </w:r>
            <w:r>
              <w:rPr>
                <w:spacing w:val="-7"/>
                <w:sz w:val="14"/>
              </w:rPr>
              <w:t> </w:t>
            </w:r>
            <w:r>
              <w:rPr>
                <w:spacing w:val="-5"/>
                <w:sz w:val="14"/>
              </w:rPr>
              <w:t>75</w:t>
            </w:r>
          </w:p>
        </w:tc>
        <w:tc>
          <w:tcPr>
            <w:tcW w:w="5995" w:type="dxa"/>
          </w:tcPr>
          <w:p>
            <w:pPr>
              <w:pStyle w:val="TableParagraph"/>
              <w:spacing w:line="160" w:lineRule="exact"/>
              <w:ind w:left="114"/>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adopta</w:t>
            </w:r>
            <w:r>
              <w:rPr>
                <w:spacing w:val="-2"/>
                <w:sz w:val="14"/>
              </w:rPr>
              <w:t> </w:t>
            </w:r>
            <w:r>
              <w:rPr>
                <w:sz w:val="14"/>
              </w:rPr>
              <w:t>el</w:t>
            </w:r>
            <w:r>
              <w:rPr>
                <w:spacing w:val="-3"/>
                <w:sz w:val="14"/>
              </w:rPr>
              <w:t> </w:t>
            </w:r>
            <w:r>
              <w:rPr>
                <w:sz w:val="14"/>
              </w:rPr>
              <w:t>formato</w:t>
            </w:r>
            <w:r>
              <w:rPr>
                <w:spacing w:val="-3"/>
                <w:sz w:val="14"/>
              </w:rPr>
              <w:t> </w:t>
            </w:r>
            <w:r>
              <w:rPr>
                <w:sz w:val="14"/>
              </w:rPr>
              <w:t>de</w:t>
            </w:r>
            <w:r>
              <w:rPr>
                <w:spacing w:val="-2"/>
                <w:sz w:val="14"/>
              </w:rPr>
              <w:t> </w:t>
            </w:r>
            <w:r>
              <w:rPr>
                <w:sz w:val="14"/>
              </w:rPr>
              <w:t>reporte</w:t>
            </w:r>
            <w:r>
              <w:rPr>
                <w:spacing w:val="-2"/>
                <w:sz w:val="14"/>
              </w:rPr>
              <w:t> </w:t>
            </w:r>
            <w:r>
              <w:rPr>
                <w:sz w:val="14"/>
              </w:rPr>
              <w:t>sobre</w:t>
            </w:r>
            <w:r>
              <w:rPr>
                <w:spacing w:val="-2"/>
                <w:sz w:val="14"/>
              </w:rPr>
              <w:t> </w:t>
            </w:r>
            <w:r>
              <w:rPr>
                <w:sz w:val="14"/>
              </w:rPr>
              <w:t>el</w:t>
            </w:r>
            <w:r>
              <w:rPr>
                <w:spacing w:val="-3"/>
                <w:sz w:val="14"/>
              </w:rPr>
              <w:t> </w:t>
            </w:r>
            <w:r>
              <w:rPr>
                <w:sz w:val="14"/>
              </w:rPr>
              <w:t>estado</w:t>
            </w:r>
            <w:r>
              <w:rPr>
                <w:spacing w:val="-2"/>
                <w:sz w:val="14"/>
              </w:rPr>
              <w:t> </w:t>
            </w:r>
            <w:r>
              <w:rPr>
                <w:sz w:val="14"/>
              </w:rPr>
              <w:t>de</w:t>
            </w:r>
            <w:r>
              <w:rPr>
                <w:spacing w:val="-2"/>
                <w:sz w:val="14"/>
              </w:rPr>
              <w:t> </w:t>
            </w:r>
            <w:r>
              <w:rPr>
                <w:sz w:val="14"/>
              </w:rPr>
              <w:t>cumplimiento</w:t>
            </w:r>
            <w:r>
              <w:rPr>
                <w:spacing w:val="-3"/>
                <w:sz w:val="14"/>
              </w:rPr>
              <w:t> </w:t>
            </w:r>
            <w:r>
              <w:rPr>
                <w:sz w:val="14"/>
              </w:rPr>
              <w:t>de</w:t>
            </w:r>
            <w:r>
              <w:rPr>
                <w:spacing w:val="-2"/>
                <w:sz w:val="14"/>
              </w:rPr>
              <w:t> </w:t>
            </w:r>
            <w:r>
              <w:rPr>
                <w:sz w:val="14"/>
              </w:rPr>
              <w:t>la</w:t>
            </w:r>
            <w:r>
              <w:rPr>
                <w:spacing w:val="-2"/>
                <w:sz w:val="14"/>
              </w:rPr>
              <w:t> </w:t>
            </w:r>
            <w:r>
              <w:rPr>
                <w:sz w:val="14"/>
              </w:rPr>
              <w:t>norma</w:t>
            </w:r>
            <w:r>
              <w:rPr>
                <w:spacing w:val="-2"/>
                <w:sz w:val="14"/>
              </w:rPr>
              <w:t> </w:t>
            </w:r>
            <w:r>
              <w:rPr>
                <w:sz w:val="14"/>
              </w:rPr>
              <w:t>de</w:t>
            </w:r>
            <w:r>
              <w:rPr>
                <w:spacing w:val="-2"/>
                <w:sz w:val="14"/>
              </w:rPr>
              <w:t> </w:t>
            </w:r>
            <w:r>
              <w:rPr>
                <w:sz w:val="14"/>
              </w:rPr>
              <w:t>vertimiento</w:t>
            </w:r>
            <w:r>
              <w:rPr>
                <w:spacing w:val="40"/>
                <w:sz w:val="14"/>
              </w:rPr>
              <w:t> </w:t>
            </w:r>
            <w:r>
              <w:rPr>
                <w:sz w:val="14"/>
              </w:rPr>
              <w:t>puntual al alcantarillado público.</w:t>
            </w:r>
          </w:p>
        </w:tc>
        <w:tc>
          <w:tcPr>
            <w:tcW w:w="1810" w:type="dxa"/>
          </w:tcPr>
          <w:p>
            <w:pPr>
              <w:pStyle w:val="TableParagraph"/>
              <w:spacing w:before="78"/>
              <w:ind w:left="12" w:right="4"/>
              <w:jc w:val="center"/>
              <w:rPr>
                <w:sz w:val="14"/>
              </w:rPr>
            </w:pPr>
            <w:r>
              <w:rPr>
                <w:sz w:val="14"/>
              </w:rPr>
              <w:t>24</w:t>
            </w:r>
            <w:r>
              <w:rPr>
                <w:spacing w:val="-2"/>
                <w:sz w:val="14"/>
              </w:rPr>
              <w:t> </w:t>
            </w:r>
            <w:r>
              <w:rPr>
                <w:sz w:val="14"/>
              </w:rPr>
              <w:t>de</w:t>
            </w:r>
            <w:r>
              <w:rPr>
                <w:spacing w:val="-2"/>
                <w:sz w:val="14"/>
              </w:rPr>
              <w:t> </w:t>
            </w:r>
            <w:r>
              <w:rPr>
                <w:sz w:val="14"/>
              </w:rPr>
              <w:t>enero</w:t>
            </w:r>
            <w:r>
              <w:rPr>
                <w:spacing w:val="-2"/>
                <w:sz w:val="14"/>
              </w:rPr>
              <w:t> </w:t>
            </w:r>
            <w:r>
              <w:rPr>
                <w:sz w:val="14"/>
              </w:rPr>
              <w:t>de</w:t>
            </w:r>
            <w:r>
              <w:rPr>
                <w:spacing w:val="-1"/>
                <w:sz w:val="14"/>
              </w:rPr>
              <w:t> </w:t>
            </w:r>
            <w:r>
              <w:rPr>
                <w:spacing w:val="-4"/>
                <w:sz w:val="14"/>
              </w:rPr>
              <w:t>2011</w:t>
            </w:r>
          </w:p>
        </w:tc>
      </w:tr>
      <w:tr>
        <w:trPr>
          <w:trHeight w:val="321" w:hRule="atLeast"/>
        </w:trPr>
        <w:tc>
          <w:tcPr>
            <w:tcW w:w="1594" w:type="dxa"/>
          </w:tcPr>
          <w:p>
            <w:pPr>
              <w:pStyle w:val="TableParagraph"/>
              <w:spacing w:before="80"/>
              <w:ind w:left="115"/>
              <w:rPr>
                <w:sz w:val="14"/>
              </w:rPr>
            </w:pPr>
            <w:r>
              <w:rPr>
                <w:sz w:val="14"/>
              </w:rPr>
              <w:t>Resolución</w:t>
            </w:r>
            <w:r>
              <w:rPr>
                <w:spacing w:val="-7"/>
                <w:sz w:val="14"/>
              </w:rPr>
              <w:t> </w:t>
            </w:r>
            <w:r>
              <w:rPr>
                <w:spacing w:val="-5"/>
                <w:sz w:val="14"/>
              </w:rPr>
              <w:t>760</w:t>
            </w:r>
          </w:p>
        </w:tc>
        <w:tc>
          <w:tcPr>
            <w:tcW w:w="5995" w:type="dxa"/>
          </w:tcPr>
          <w:p>
            <w:pPr>
              <w:pStyle w:val="TableParagraph"/>
              <w:spacing w:line="160" w:lineRule="exact"/>
              <w:ind w:left="114"/>
              <w:rPr>
                <w:sz w:val="14"/>
              </w:rPr>
            </w:pPr>
            <w:r>
              <w:rPr>
                <w:sz w:val="14"/>
              </w:rPr>
              <w:t>Por</w:t>
            </w:r>
            <w:r>
              <w:rPr>
                <w:spacing w:val="-9"/>
                <w:sz w:val="14"/>
              </w:rPr>
              <w:t> </w:t>
            </w:r>
            <w:r>
              <w:rPr>
                <w:sz w:val="14"/>
              </w:rPr>
              <w:t>la</w:t>
            </w:r>
            <w:r>
              <w:rPr>
                <w:spacing w:val="-7"/>
                <w:sz w:val="14"/>
              </w:rPr>
              <w:t> </w:t>
            </w:r>
            <w:r>
              <w:rPr>
                <w:sz w:val="14"/>
              </w:rPr>
              <w:t>cual</w:t>
            </w:r>
            <w:r>
              <w:rPr>
                <w:spacing w:val="-8"/>
                <w:sz w:val="14"/>
              </w:rPr>
              <w:t> </w:t>
            </w:r>
            <w:r>
              <w:rPr>
                <w:sz w:val="14"/>
              </w:rPr>
              <w:t>se</w:t>
            </w:r>
            <w:r>
              <w:rPr>
                <w:spacing w:val="-7"/>
                <w:sz w:val="14"/>
              </w:rPr>
              <w:t> </w:t>
            </w:r>
            <w:r>
              <w:rPr>
                <w:sz w:val="14"/>
              </w:rPr>
              <w:t>declara</w:t>
            </w:r>
            <w:r>
              <w:rPr>
                <w:spacing w:val="-7"/>
                <w:sz w:val="14"/>
              </w:rPr>
              <w:t> </w:t>
            </w:r>
            <w:r>
              <w:rPr>
                <w:sz w:val="14"/>
              </w:rPr>
              <w:t>una</w:t>
            </w:r>
            <w:r>
              <w:rPr>
                <w:spacing w:val="-7"/>
                <w:sz w:val="14"/>
              </w:rPr>
              <w:t> </w:t>
            </w:r>
            <w:r>
              <w:rPr>
                <w:sz w:val="14"/>
              </w:rPr>
              <w:t>red</w:t>
            </w:r>
            <w:r>
              <w:rPr>
                <w:spacing w:val="-7"/>
                <w:sz w:val="14"/>
              </w:rPr>
              <w:t> </w:t>
            </w:r>
            <w:r>
              <w:rPr>
                <w:sz w:val="14"/>
              </w:rPr>
              <w:t>de</w:t>
            </w:r>
            <w:r>
              <w:rPr>
                <w:spacing w:val="-9"/>
                <w:sz w:val="14"/>
              </w:rPr>
              <w:t> </w:t>
            </w:r>
            <w:r>
              <w:rPr>
                <w:sz w:val="14"/>
              </w:rPr>
              <w:t>monitoreo</w:t>
            </w:r>
            <w:r>
              <w:rPr>
                <w:spacing w:val="-7"/>
                <w:sz w:val="14"/>
              </w:rPr>
              <w:t> </w:t>
            </w:r>
            <w:r>
              <w:rPr>
                <w:sz w:val="14"/>
              </w:rPr>
              <w:t>de</w:t>
            </w:r>
            <w:r>
              <w:rPr>
                <w:spacing w:val="-7"/>
                <w:sz w:val="14"/>
              </w:rPr>
              <w:t> </w:t>
            </w:r>
            <w:r>
              <w:rPr>
                <w:sz w:val="14"/>
              </w:rPr>
              <w:t>aguas</w:t>
            </w:r>
            <w:r>
              <w:rPr>
                <w:spacing w:val="-6"/>
                <w:sz w:val="14"/>
              </w:rPr>
              <w:t> </w:t>
            </w:r>
            <w:r>
              <w:rPr>
                <w:sz w:val="14"/>
              </w:rPr>
              <w:t>subterráneas</w:t>
            </w:r>
            <w:r>
              <w:rPr>
                <w:spacing w:val="-6"/>
                <w:sz w:val="14"/>
              </w:rPr>
              <w:t> </w:t>
            </w:r>
            <w:r>
              <w:rPr>
                <w:sz w:val="14"/>
              </w:rPr>
              <w:t>en</w:t>
            </w:r>
            <w:r>
              <w:rPr>
                <w:spacing w:val="-9"/>
                <w:sz w:val="14"/>
              </w:rPr>
              <w:t> </w:t>
            </w:r>
            <w:r>
              <w:rPr>
                <w:sz w:val="14"/>
              </w:rPr>
              <w:t>el</w:t>
            </w:r>
            <w:r>
              <w:rPr>
                <w:spacing w:val="-8"/>
                <w:sz w:val="14"/>
              </w:rPr>
              <w:t> </w:t>
            </w:r>
            <w:r>
              <w:rPr>
                <w:sz w:val="14"/>
              </w:rPr>
              <w:t>distrito</w:t>
            </w:r>
            <w:r>
              <w:rPr>
                <w:spacing w:val="-7"/>
                <w:sz w:val="14"/>
              </w:rPr>
              <w:t> </w:t>
            </w:r>
            <w:r>
              <w:rPr>
                <w:sz w:val="14"/>
              </w:rPr>
              <w:t>capital</w:t>
            </w:r>
            <w:r>
              <w:rPr>
                <w:spacing w:val="-8"/>
                <w:sz w:val="14"/>
              </w:rPr>
              <w:t> </w:t>
            </w:r>
            <w:r>
              <w:rPr>
                <w:sz w:val="14"/>
              </w:rPr>
              <w:t>y</w:t>
            </w:r>
            <w:r>
              <w:rPr>
                <w:spacing w:val="-7"/>
                <w:sz w:val="14"/>
              </w:rPr>
              <w:t> </w:t>
            </w:r>
            <w:r>
              <w:rPr>
                <w:sz w:val="14"/>
              </w:rPr>
              <w:t>se</w:t>
            </w:r>
            <w:r>
              <w:rPr>
                <w:spacing w:val="-7"/>
                <w:sz w:val="14"/>
              </w:rPr>
              <w:t> </w:t>
            </w:r>
            <w:r>
              <w:rPr>
                <w:sz w:val="14"/>
              </w:rPr>
              <w:t>adoptan</w:t>
            </w:r>
            <w:r>
              <w:rPr>
                <w:spacing w:val="-7"/>
                <w:sz w:val="14"/>
              </w:rPr>
              <w:t> </w:t>
            </w:r>
            <w:r>
              <w:rPr>
                <w:sz w:val="14"/>
              </w:rPr>
              <w:t>otras</w:t>
            </w:r>
            <w:r>
              <w:rPr>
                <w:spacing w:val="40"/>
                <w:sz w:val="14"/>
              </w:rPr>
              <w:t> </w:t>
            </w:r>
            <w:r>
              <w:rPr>
                <w:spacing w:val="-2"/>
                <w:sz w:val="14"/>
              </w:rPr>
              <w:t>determinaciones</w:t>
            </w:r>
          </w:p>
        </w:tc>
        <w:tc>
          <w:tcPr>
            <w:tcW w:w="1810" w:type="dxa"/>
          </w:tcPr>
          <w:p>
            <w:pPr>
              <w:pStyle w:val="TableParagraph"/>
              <w:spacing w:before="80"/>
              <w:ind w:left="12" w:right="6"/>
              <w:jc w:val="center"/>
              <w:rPr>
                <w:sz w:val="14"/>
              </w:rPr>
            </w:pPr>
            <w:r>
              <w:rPr>
                <w:sz w:val="14"/>
              </w:rPr>
              <w:t>10</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2017</w:t>
            </w:r>
          </w:p>
        </w:tc>
      </w:tr>
      <w:tr>
        <w:trPr>
          <w:trHeight w:val="645" w:hRule="atLeast"/>
        </w:trPr>
        <w:tc>
          <w:tcPr>
            <w:tcW w:w="1594" w:type="dxa"/>
          </w:tcPr>
          <w:p>
            <w:pPr>
              <w:pStyle w:val="TableParagraph"/>
              <w:spacing w:before="80"/>
              <w:rPr>
                <w:b/>
                <w:sz w:val="14"/>
              </w:rPr>
            </w:pPr>
          </w:p>
          <w:p>
            <w:pPr>
              <w:pStyle w:val="TableParagraph"/>
              <w:ind w:left="115"/>
              <w:rPr>
                <w:sz w:val="14"/>
              </w:rPr>
            </w:pPr>
            <w:r>
              <w:rPr>
                <w:sz w:val="14"/>
              </w:rPr>
              <w:t>Resolución</w:t>
            </w:r>
            <w:r>
              <w:rPr>
                <w:spacing w:val="-7"/>
                <w:sz w:val="14"/>
              </w:rPr>
              <w:t> </w:t>
            </w:r>
            <w:r>
              <w:rPr>
                <w:spacing w:val="-5"/>
                <w:sz w:val="14"/>
              </w:rPr>
              <w:t>778</w:t>
            </w:r>
          </w:p>
        </w:tc>
        <w:tc>
          <w:tcPr>
            <w:tcW w:w="5995" w:type="dxa"/>
          </w:tcPr>
          <w:p>
            <w:pPr>
              <w:pStyle w:val="TableParagraph"/>
              <w:spacing w:line="160" w:lineRule="atLeast"/>
              <w:ind w:left="114" w:right="102"/>
              <w:jc w:val="both"/>
              <w:rPr>
                <w:sz w:val="14"/>
              </w:rPr>
            </w:pPr>
            <w:r>
              <w:rPr>
                <w:sz w:val="14"/>
              </w:rPr>
              <w:t>Por</w:t>
            </w:r>
            <w:r>
              <w:rPr>
                <w:spacing w:val="-9"/>
                <w:sz w:val="14"/>
              </w:rPr>
              <w:t> </w:t>
            </w:r>
            <w:r>
              <w:rPr>
                <w:sz w:val="14"/>
              </w:rPr>
              <w:t>el</w:t>
            </w:r>
            <w:r>
              <w:rPr>
                <w:spacing w:val="-9"/>
                <w:sz w:val="14"/>
              </w:rPr>
              <w:t> </w:t>
            </w:r>
            <w:r>
              <w:rPr>
                <w:sz w:val="14"/>
              </w:rPr>
              <w:t>cual</w:t>
            </w:r>
            <w:r>
              <w:rPr>
                <w:spacing w:val="-9"/>
                <w:sz w:val="14"/>
              </w:rPr>
              <w:t> </w:t>
            </w:r>
            <w:r>
              <w:rPr>
                <w:sz w:val="14"/>
              </w:rPr>
              <w:t>se</w:t>
            </w:r>
            <w:r>
              <w:rPr>
                <w:spacing w:val="-8"/>
                <w:sz w:val="14"/>
              </w:rPr>
              <w:t> </w:t>
            </w:r>
            <w:r>
              <w:rPr>
                <w:sz w:val="14"/>
              </w:rPr>
              <w:t>modifica</w:t>
            </w:r>
            <w:r>
              <w:rPr>
                <w:spacing w:val="-9"/>
                <w:sz w:val="14"/>
              </w:rPr>
              <w:t> </w:t>
            </w:r>
            <w:r>
              <w:rPr>
                <w:sz w:val="14"/>
              </w:rPr>
              <w:t>la</w:t>
            </w:r>
            <w:r>
              <w:rPr>
                <w:spacing w:val="-9"/>
                <w:sz w:val="14"/>
              </w:rPr>
              <w:t> </w:t>
            </w:r>
            <w:r>
              <w:rPr>
                <w:sz w:val="14"/>
              </w:rPr>
              <w:t>Resolución</w:t>
            </w:r>
            <w:r>
              <w:rPr>
                <w:spacing w:val="-9"/>
                <w:sz w:val="14"/>
              </w:rPr>
              <w:t> </w:t>
            </w:r>
            <w:r>
              <w:rPr>
                <w:sz w:val="14"/>
              </w:rPr>
              <w:t>No.</w:t>
            </w:r>
            <w:r>
              <w:rPr>
                <w:spacing w:val="-8"/>
                <w:sz w:val="14"/>
              </w:rPr>
              <w:t> </w:t>
            </w:r>
            <w:r>
              <w:rPr>
                <w:sz w:val="14"/>
              </w:rPr>
              <w:t>3162</w:t>
            </w:r>
            <w:r>
              <w:rPr>
                <w:spacing w:val="-9"/>
                <w:sz w:val="14"/>
              </w:rPr>
              <w:t> </w:t>
            </w:r>
            <w:r>
              <w:rPr>
                <w:sz w:val="14"/>
              </w:rPr>
              <w:t>de</w:t>
            </w:r>
            <w:r>
              <w:rPr>
                <w:spacing w:val="-9"/>
                <w:sz w:val="14"/>
              </w:rPr>
              <w:t> </w:t>
            </w:r>
            <w:r>
              <w:rPr>
                <w:sz w:val="14"/>
              </w:rPr>
              <w:t>2015,</w:t>
            </w:r>
            <w:r>
              <w:rPr>
                <w:spacing w:val="-9"/>
                <w:sz w:val="14"/>
              </w:rPr>
              <w:t> </w:t>
            </w:r>
            <w:r>
              <w:rPr>
                <w:sz w:val="14"/>
              </w:rPr>
              <w:t>por</w:t>
            </w:r>
            <w:r>
              <w:rPr>
                <w:spacing w:val="-8"/>
                <w:sz w:val="14"/>
              </w:rPr>
              <w:t> </w:t>
            </w:r>
            <w:r>
              <w:rPr>
                <w:sz w:val="14"/>
              </w:rPr>
              <w:t>la</w:t>
            </w:r>
            <w:r>
              <w:rPr>
                <w:spacing w:val="-9"/>
                <w:sz w:val="14"/>
              </w:rPr>
              <w:t> </w:t>
            </w:r>
            <w:r>
              <w:rPr>
                <w:sz w:val="14"/>
              </w:rPr>
              <w:t>cual</w:t>
            </w:r>
            <w:r>
              <w:rPr>
                <w:spacing w:val="-9"/>
                <w:sz w:val="14"/>
              </w:rPr>
              <w:t> </w:t>
            </w:r>
            <w:r>
              <w:rPr>
                <w:sz w:val="14"/>
              </w:rPr>
              <w:t>se</w:t>
            </w:r>
            <w:r>
              <w:rPr>
                <w:spacing w:val="-9"/>
                <w:sz w:val="14"/>
              </w:rPr>
              <w:t> </w:t>
            </w:r>
            <w:r>
              <w:rPr>
                <w:sz w:val="14"/>
              </w:rPr>
              <w:t>establecen</w:t>
            </w:r>
            <w:r>
              <w:rPr>
                <w:spacing w:val="-8"/>
                <w:sz w:val="14"/>
              </w:rPr>
              <w:t> </w:t>
            </w:r>
            <w:r>
              <w:rPr>
                <w:sz w:val="14"/>
              </w:rPr>
              <w:t>los</w:t>
            </w:r>
            <w:r>
              <w:rPr>
                <w:spacing w:val="-9"/>
                <w:sz w:val="14"/>
              </w:rPr>
              <w:t> </w:t>
            </w:r>
            <w:r>
              <w:rPr>
                <w:sz w:val="14"/>
              </w:rPr>
              <w:t>objetivos</w:t>
            </w:r>
            <w:r>
              <w:rPr>
                <w:spacing w:val="-9"/>
                <w:sz w:val="14"/>
              </w:rPr>
              <w:t> </w:t>
            </w:r>
            <w:r>
              <w:rPr>
                <w:sz w:val="14"/>
              </w:rPr>
              <w:t>de</w:t>
            </w:r>
            <w:r>
              <w:rPr>
                <w:spacing w:val="-9"/>
                <w:sz w:val="14"/>
              </w:rPr>
              <w:t> </w:t>
            </w:r>
            <w:r>
              <w:rPr>
                <w:sz w:val="14"/>
              </w:rPr>
              <w:t>calidad</w:t>
            </w:r>
            <w:r>
              <w:rPr>
                <w:spacing w:val="40"/>
                <w:sz w:val="14"/>
              </w:rPr>
              <w:t> </w:t>
            </w:r>
            <w:r>
              <w:rPr>
                <w:sz w:val="14"/>
              </w:rPr>
              <w:t>para el año 2020 y la meta global de carga contaminante de los cuerpos de agua del perímetro urbano</w:t>
            </w:r>
            <w:r>
              <w:rPr>
                <w:spacing w:val="40"/>
                <w:sz w:val="14"/>
              </w:rPr>
              <w:t> </w:t>
            </w:r>
            <w:r>
              <w:rPr>
                <w:sz w:val="14"/>
              </w:rPr>
              <w:t>de Bogotá, D.C. y las metas individuales de la carga contaminante 2016 – 2020, y se adoptan otras</w:t>
            </w:r>
            <w:r>
              <w:rPr>
                <w:spacing w:val="40"/>
                <w:sz w:val="14"/>
              </w:rPr>
              <w:t> </w:t>
            </w:r>
            <w:r>
              <w:rPr>
                <w:spacing w:val="-2"/>
                <w:sz w:val="14"/>
              </w:rPr>
              <w:t>determinaciones</w:t>
            </w:r>
          </w:p>
        </w:tc>
        <w:tc>
          <w:tcPr>
            <w:tcW w:w="1810" w:type="dxa"/>
          </w:tcPr>
          <w:p>
            <w:pPr>
              <w:pStyle w:val="TableParagraph"/>
              <w:spacing w:before="80"/>
              <w:rPr>
                <w:b/>
                <w:sz w:val="14"/>
              </w:rPr>
            </w:pPr>
          </w:p>
          <w:p>
            <w:pPr>
              <w:pStyle w:val="TableParagraph"/>
              <w:ind w:left="12" w:right="4"/>
              <w:jc w:val="center"/>
              <w:rPr>
                <w:sz w:val="14"/>
              </w:rPr>
            </w:pPr>
            <w:r>
              <w:rPr>
                <w:sz w:val="14"/>
              </w:rPr>
              <w:t>20</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2018</w:t>
            </w:r>
          </w:p>
        </w:tc>
      </w:tr>
      <w:tr>
        <w:trPr>
          <w:trHeight w:val="321" w:hRule="atLeast"/>
        </w:trPr>
        <w:tc>
          <w:tcPr>
            <w:tcW w:w="1594" w:type="dxa"/>
          </w:tcPr>
          <w:p>
            <w:pPr>
              <w:pStyle w:val="TableParagraph"/>
              <w:spacing w:before="80"/>
              <w:ind w:left="115"/>
              <w:rPr>
                <w:sz w:val="14"/>
              </w:rPr>
            </w:pPr>
            <w:r>
              <w:rPr>
                <w:sz w:val="14"/>
              </w:rPr>
              <w:t>Resolución</w:t>
            </w:r>
            <w:r>
              <w:rPr>
                <w:spacing w:val="-7"/>
                <w:sz w:val="14"/>
              </w:rPr>
              <w:t> </w:t>
            </w:r>
            <w:r>
              <w:rPr>
                <w:spacing w:val="-5"/>
                <w:sz w:val="14"/>
              </w:rPr>
              <w:t>817</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6"/>
                <w:sz w:val="14"/>
              </w:rPr>
              <w:t> </w:t>
            </w:r>
            <w:r>
              <w:rPr>
                <w:sz w:val="14"/>
              </w:rPr>
              <w:t>se</w:t>
            </w:r>
            <w:r>
              <w:rPr>
                <w:spacing w:val="-5"/>
                <w:sz w:val="14"/>
              </w:rPr>
              <w:t> </w:t>
            </w:r>
            <w:r>
              <w:rPr>
                <w:sz w:val="14"/>
              </w:rPr>
              <w:t>fija</w:t>
            </w:r>
            <w:r>
              <w:rPr>
                <w:spacing w:val="-3"/>
                <w:sz w:val="14"/>
              </w:rPr>
              <w:t> </w:t>
            </w:r>
            <w:r>
              <w:rPr>
                <w:sz w:val="14"/>
              </w:rPr>
              <w:t>un</w:t>
            </w:r>
            <w:r>
              <w:rPr>
                <w:spacing w:val="-4"/>
                <w:sz w:val="14"/>
              </w:rPr>
              <w:t> </w:t>
            </w:r>
            <w:r>
              <w:rPr>
                <w:sz w:val="14"/>
              </w:rPr>
              <w:t>término</w:t>
            </w:r>
            <w:r>
              <w:rPr>
                <w:spacing w:val="-4"/>
                <w:sz w:val="14"/>
              </w:rPr>
              <w:t> </w:t>
            </w:r>
            <w:r>
              <w:rPr>
                <w:sz w:val="14"/>
              </w:rPr>
              <w:t>para</w:t>
            </w:r>
            <w:r>
              <w:rPr>
                <w:spacing w:val="-3"/>
                <w:sz w:val="14"/>
              </w:rPr>
              <w:t> </w:t>
            </w:r>
            <w:r>
              <w:rPr>
                <w:sz w:val="14"/>
              </w:rPr>
              <w:t>la</w:t>
            </w:r>
            <w:r>
              <w:rPr>
                <w:spacing w:val="-6"/>
                <w:sz w:val="14"/>
              </w:rPr>
              <w:t> </w:t>
            </w:r>
            <w:r>
              <w:rPr>
                <w:sz w:val="14"/>
              </w:rPr>
              <w:t>implementación</w:t>
            </w:r>
            <w:r>
              <w:rPr>
                <w:spacing w:val="-4"/>
                <w:sz w:val="14"/>
              </w:rPr>
              <w:t> </w:t>
            </w:r>
            <w:r>
              <w:rPr>
                <w:sz w:val="14"/>
              </w:rPr>
              <w:t>de</w:t>
            </w:r>
            <w:r>
              <w:rPr>
                <w:spacing w:val="-3"/>
                <w:sz w:val="14"/>
              </w:rPr>
              <w:t> </w:t>
            </w:r>
            <w:r>
              <w:rPr>
                <w:sz w:val="14"/>
              </w:rPr>
              <w:t>medidores</w:t>
            </w:r>
            <w:r>
              <w:rPr>
                <w:spacing w:val="-3"/>
                <w:sz w:val="14"/>
              </w:rPr>
              <w:t> </w:t>
            </w:r>
            <w:r>
              <w:rPr>
                <w:sz w:val="14"/>
              </w:rPr>
              <w:t>en</w:t>
            </w:r>
            <w:r>
              <w:rPr>
                <w:spacing w:val="-4"/>
                <w:sz w:val="14"/>
              </w:rPr>
              <w:t> </w:t>
            </w:r>
            <w:r>
              <w:rPr>
                <w:sz w:val="14"/>
              </w:rPr>
              <w:t>los</w:t>
            </w:r>
            <w:r>
              <w:rPr>
                <w:spacing w:val="-5"/>
                <w:sz w:val="14"/>
              </w:rPr>
              <w:t> </w:t>
            </w:r>
            <w:r>
              <w:rPr>
                <w:sz w:val="14"/>
              </w:rPr>
              <w:t>pozos</w:t>
            </w:r>
            <w:r>
              <w:rPr>
                <w:spacing w:val="-5"/>
                <w:sz w:val="14"/>
              </w:rPr>
              <w:t> </w:t>
            </w:r>
            <w:r>
              <w:rPr>
                <w:sz w:val="14"/>
              </w:rPr>
              <w:t>de</w:t>
            </w:r>
            <w:r>
              <w:rPr>
                <w:spacing w:val="-5"/>
                <w:sz w:val="14"/>
              </w:rPr>
              <w:t> </w:t>
            </w:r>
            <w:r>
              <w:rPr>
                <w:sz w:val="14"/>
              </w:rPr>
              <w:t>extracción</w:t>
            </w:r>
            <w:r>
              <w:rPr>
                <w:spacing w:val="-4"/>
                <w:sz w:val="14"/>
              </w:rPr>
              <w:t> </w:t>
            </w:r>
            <w:r>
              <w:rPr>
                <w:sz w:val="14"/>
              </w:rPr>
              <w:t>de</w:t>
            </w:r>
            <w:r>
              <w:rPr>
                <w:spacing w:val="-3"/>
                <w:sz w:val="14"/>
              </w:rPr>
              <w:t> </w:t>
            </w:r>
            <w:r>
              <w:rPr>
                <w:sz w:val="14"/>
              </w:rPr>
              <w:t>aguas</w:t>
            </w:r>
            <w:r>
              <w:rPr>
                <w:spacing w:val="40"/>
                <w:sz w:val="14"/>
              </w:rPr>
              <w:t> </w:t>
            </w:r>
            <w:r>
              <w:rPr>
                <w:spacing w:val="-2"/>
                <w:sz w:val="14"/>
              </w:rPr>
              <w:t>subterráneas.</w:t>
            </w:r>
          </w:p>
        </w:tc>
        <w:tc>
          <w:tcPr>
            <w:tcW w:w="1810" w:type="dxa"/>
          </w:tcPr>
          <w:p>
            <w:pPr>
              <w:pStyle w:val="TableParagraph"/>
              <w:spacing w:before="80"/>
              <w:ind w:left="12" w:right="7"/>
              <w:jc w:val="center"/>
              <w:rPr>
                <w:sz w:val="14"/>
              </w:rPr>
            </w:pPr>
            <w:r>
              <w:rPr>
                <w:sz w:val="14"/>
              </w:rPr>
              <w:t>9</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2"/>
                <w:sz w:val="14"/>
              </w:rPr>
              <w:t> </w:t>
            </w:r>
            <w:r>
              <w:rPr>
                <w:spacing w:val="-4"/>
                <w:sz w:val="14"/>
              </w:rPr>
              <w:t>1997</w:t>
            </w:r>
          </w:p>
        </w:tc>
      </w:tr>
      <w:tr>
        <w:trPr>
          <w:trHeight w:val="645" w:hRule="atLeast"/>
        </w:trPr>
        <w:tc>
          <w:tcPr>
            <w:tcW w:w="1594" w:type="dxa"/>
          </w:tcPr>
          <w:p>
            <w:pPr>
              <w:pStyle w:val="TableParagraph"/>
              <w:spacing w:line="242" w:lineRule="auto"/>
              <w:ind w:left="115" w:right="61"/>
              <w:rPr>
                <w:sz w:val="14"/>
              </w:rPr>
            </w:pPr>
            <w:r>
              <w:rPr>
                <w:sz w:val="14"/>
              </w:rPr>
              <w:t>Resolución</w:t>
            </w:r>
            <w:r>
              <w:rPr>
                <w:spacing w:val="-9"/>
                <w:sz w:val="14"/>
              </w:rPr>
              <w:t> </w:t>
            </w:r>
            <w:r>
              <w:rPr>
                <w:sz w:val="14"/>
              </w:rPr>
              <w:t>909</w:t>
            </w:r>
            <w:r>
              <w:rPr>
                <w:spacing w:val="-9"/>
                <w:sz w:val="14"/>
              </w:rPr>
              <w:t> </w:t>
            </w:r>
            <w:r>
              <w:rPr>
                <w:sz w:val="14"/>
              </w:rPr>
              <w:t>de</w:t>
            </w:r>
            <w:r>
              <w:rPr>
                <w:spacing w:val="-9"/>
                <w:sz w:val="14"/>
              </w:rPr>
              <w:t> </w:t>
            </w:r>
            <w:r>
              <w:rPr>
                <w:sz w:val="14"/>
              </w:rPr>
              <w:t>2008</w:t>
            </w:r>
            <w:r>
              <w:rPr>
                <w:spacing w:val="40"/>
                <w:sz w:val="14"/>
              </w:rPr>
              <w:t> </w:t>
            </w:r>
            <w:r>
              <w:rPr>
                <w:sz w:val="14"/>
              </w:rPr>
              <w:t>“, modificada por la</w:t>
            </w:r>
            <w:r>
              <w:rPr>
                <w:spacing w:val="40"/>
                <w:sz w:val="14"/>
              </w:rPr>
              <w:t> </w:t>
            </w:r>
            <w:r>
              <w:rPr>
                <w:sz w:val="14"/>
              </w:rPr>
              <w:t>Resolución 1309 de</w:t>
            </w:r>
          </w:p>
          <w:p>
            <w:pPr>
              <w:pStyle w:val="TableParagraph"/>
              <w:spacing w:line="139" w:lineRule="exact"/>
              <w:ind w:left="115"/>
              <w:rPr>
                <w:sz w:val="14"/>
              </w:rPr>
            </w:pPr>
            <w:r>
              <w:rPr>
                <w:sz w:val="14"/>
              </w:rPr>
              <w:t>julio</w:t>
            </w:r>
            <w:r>
              <w:rPr>
                <w:spacing w:val="-3"/>
                <w:sz w:val="14"/>
              </w:rPr>
              <w:t> </w:t>
            </w:r>
            <w:r>
              <w:rPr>
                <w:sz w:val="14"/>
              </w:rPr>
              <w:t>13</w:t>
            </w:r>
            <w:r>
              <w:rPr>
                <w:spacing w:val="-2"/>
                <w:sz w:val="14"/>
              </w:rPr>
              <w:t> </w:t>
            </w:r>
            <w:r>
              <w:rPr>
                <w:sz w:val="14"/>
              </w:rPr>
              <w:t>de</w:t>
            </w:r>
            <w:r>
              <w:rPr>
                <w:spacing w:val="-1"/>
                <w:sz w:val="14"/>
              </w:rPr>
              <w:t> </w:t>
            </w:r>
            <w:r>
              <w:rPr>
                <w:spacing w:val="-4"/>
                <w:sz w:val="14"/>
              </w:rPr>
              <w:t>2010</w:t>
            </w:r>
          </w:p>
        </w:tc>
        <w:tc>
          <w:tcPr>
            <w:tcW w:w="5995" w:type="dxa"/>
          </w:tcPr>
          <w:p>
            <w:pPr>
              <w:pStyle w:val="TableParagraph"/>
              <w:spacing w:line="242" w:lineRule="auto" w:before="159"/>
              <w:ind w:left="114" w:right="208"/>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las</w:t>
            </w:r>
            <w:r>
              <w:rPr>
                <w:spacing w:val="-5"/>
                <w:sz w:val="14"/>
              </w:rPr>
              <w:t> </w:t>
            </w:r>
            <w:r>
              <w:rPr>
                <w:sz w:val="14"/>
              </w:rPr>
              <w:t>normas</w:t>
            </w:r>
            <w:r>
              <w:rPr>
                <w:spacing w:val="-2"/>
                <w:sz w:val="14"/>
              </w:rPr>
              <w:t> </w:t>
            </w:r>
            <w:r>
              <w:rPr>
                <w:sz w:val="14"/>
              </w:rPr>
              <w:t>y</w:t>
            </w:r>
            <w:r>
              <w:rPr>
                <w:spacing w:val="-4"/>
                <w:sz w:val="14"/>
              </w:rPr>
              <w:t> </w:t>
            </w:r>
            <w:r>
              <w:rPr>
                <w:sz w:val="14"/>
              </w:rPr>
              <w:t>estándares</w:t>
            </w:r>
            <w:r>
              <w:rPr>
                <w:spacing w:val="-3"/>
                <w:sz w:val="14"/>
              </w:rPr>
              <w:t> </w:t>
            </w:r>
            <w:r>
              <w:rPr>
                <w:sz w:val="14"/>
              </w:rPr>
              <w:t>de</w:t>
            </w:r>
            <w:r>
              <w:rPr>
                <w:spacing w:val="-3"/>
                <w:sz w:val="14"/>
              </w:rPr>
              <w:t> </w:t>
            </w:r>
            <w:r>
              <w:rPr>
                <w:sz w:val="14"/>
              </w:rPr>
              <w:t>emisión</w:t>
            </w:r>
            <w:r>
              <w:rPr>
                <w:spacing w:val="-4"/>
                <w:sz w:val="14"/>
              </w:rPr>
              <w:t> </w:t>
            </w:r>
            <w:r>
              <w:rPr>
                <w:sz w:val="14"/>
              </w:rPr>
              <w:t>admisibles</w:t>
            </w:r>
            <w:r>
              <w:rPr>
                <w:spacing w:val="-3"/>
                <w:sz w:val="14"/>
              </w:rPr>
              <w:t> </w:t>
            </w:r>
            <w:r>
              <w:rPr>
                <w:sz w:val="14"/>
              </w:rPr>
              <w:t>de</w:t>
            </w:r>
            <w:r>
              <w:rPr>
                <w:spacing w:val="-3"/>
                <w:sz w:val="14"/>
              </w:rPr>
              <w:t> </w:t>
            </w:r>
            <w:r>
              <w:rPr>
                <w:sz w:val="14"/>
              </w:rPr>
              <w:t>contaminantes</w:t>
            </w:r>
            <w:r>
              <w:rPr>
                <w:spacing w:val="-2"/>
                <w:sz w:val="14"/>
              </w:rPr>
              <w:t> </w:t>
            </w:r>
            <w:r>
              <w:rPr>
                <w:sz w:val="14"/>
              </w:rPr>
              <w:t>a</w:t>
            </w:r>
            <w:r>
              <w:rPr>
                <w:spacing w:val="-3"/>
                <w:sz w:val="14"/>
              </w:rPr>
              <w:t> </w:t>
            </w:r>
            <w:r>
              <w:rPr>
                <w:sz w:val="14"/>
              </w:rPr>
              <w:t>la</w:t>
            </w:r>
            <w:r>
              <w:rPr>
                <w:spacing w:val="40"/>
                <w:sz w:val="14"/>
              </w:rPr>
              <w:t> </w:t>
            </w:r>
            <w:r>
              <w:rPr>
                <w:sz w:val="14"/>
              </w:rPr>
              <w:t>atmósfera por fuentes fijas y se dictan otras disposiciones”</w:t>
            </w:r>
          </w:p>
        </w:tc>
        <w:tc>
          <w:tcPr>
            <w:tcW w:w="1810" w:type="dxa"/>
          </w:tcPr>
          <w:p>
            <w:pPr>
              <w:pStyle w:val="TableParagraph"/>
              <w:spacing w:before="80"/>
              <w:rPr>
                <w:b/>
                <w:sz w:val="14"/>
              </w:rPr>
            </w:pPr>
          </w:p>
          <w:p>
            <w:pPr>
              <w:pStyle w:val="TableParagraph"/>
              <w:ind w:left="12" w:right="6"/>
              <w:jc w:val="center"/>
              <w:rPr>
                <w:sz w:val="14"/>
              </w:rPr>
            </w:pPr>
            <w:r>
              <w:rPr>
                <w:sz w:val="14"/>
              </w:rPr>
              <w:t>5</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2008</w:t>
            </w:r>
          </w:p>
        </w:tc>
      </w:tr>
      <w:tr>
        <w:trPr>
          <w:trHeight w:val="481" w:hRule="atLeast"/>
        </w:trPr>
        <w:tc>
          <w:tcPr>
            <w:tcW w:w="1594" w:type="dxa"/>
          </w:tcPr>
          <w:p>
            <w:pPr>
              <w:pStyle w:val="TableParagraph"/>
              <w:spacing w:before="78"/>
              <w:ind w:left="115" w:right="203"/>
              <w:rPr>
                <w:sz w:val="14"/>
              </w:rPr>
            </w:pPr>
            <w:r>
              <w:rPr>
                <w:spacing w:val="-2"/>
                <w:sz w:val="14"/>
              </w:rPr>
              <w:t>Resolución</w:t>
            </w:r>
            <w:r>
              <w:rPr>
                <w:spacing w:val="-6"/>
                <w:sz w:val="14"/>
              </w:rPr>
              <w:t> </w:t>
            </w:r>
            <w:r>
              <w:rPr>
                <w:spacing w:val="-2"/>
                <w:sz w:val="14"/>
              </w:rPr>
              <w:t>conjunta</w:t>
            </w:r>
            <w:r>
              <w:rPr>
                <w:spacing w:val="40"/>
                <w:sz w:val="14"/>
              </w:rPr>
              <w:t> </w:t>
            </w:r>
            <w:r>
              <w:rPr>
                <w:spacing w:val="-4"/>
                <w:sz w:val="14"/>
              </w:rPr>
              <w:t>482</w:t>
            </w:r>
          </w:p>
        </w:tc>
        <w:tc>
          <w:tcPr>
            <w:tcW w:w="5995" w:type="dxa"/>
          </w:tcPr>
          <w:p>
            <w:pPr>
              <w:pStyle w:val="TableParagraph"/>
              <w:spacing w:line="160" w:lineRule="exact"/>
              <w:ind w:left="114" w:right="117"/>
              <w:rPr>
                <w:sz w:val="14"/>
              </w:rPr>
            </w:pPr>
            <w:r>
              <w:rPr>
                <w:sz w:val="14"/>
              </w:rPr>
              <w:t>Por la cual se reglamenta el manejo de bolsas o recipientes que han contenido soluciones para uso</w:t>
            </w:r>
            <w:r>
              <w:rPr>
                <w:spacing w:val="40"/>
                <w:sz w:val="14"/>
              </w:rPr>
              <w:t> </w:t>
            </w:r>
            <w:r>
              <w:rPr>
                <w:sz w:val="14"/>
              </w:rPr>
              <w:t>intravenoso,</w:t>
            </w:r>
            <w:r>
              <w:rPr>
                <w:spacing w:val="-3"/>
                <w:sz w:val="14"/>
              </w:rPr>
              <w:t> </w:t>
            </w:r>
            <w:r>
              <w:rPr>
                <w:sz w:val="14"/>
              </w:rPr>
              <w:t>intraperitoneal</w:t>
            </w:r>
            <w:r>
              <w:rPr>
                <w:spacing w:val="-4"/>
                <w:sz w:val="14"/>
              </w:rPr>
              <w:t> </w:t>
            </w:r>
            <w:r>
              <w:rPr>
                <w:sz w:val="14"/>
              </w:rPr>
              <w:t>y</w:t>
            </w:r>
            <w:r>
              <w:rPr>
                <w:spacing w:val="-4"/>
                <w:sz w:val="14"/>
              </w:rPr>
              <w:t> </w:t>
            </w:r>
            <w:r>
              <w:rPr>
                <w:sz w:val="14"/>
              </w:rPr>
              <w:t>en</w:t>
            </w:r>
            <w:r>
              <w:rPr>
                <w:spacing w:val="-4"/>
                <w:sz w:val="14"/>
              </w:rPr>
              <w:t> </w:t>
            </w:r>
            <w:r>
              <w:rPr>
                <w:sz w:val="14"/>
              </w:rPr>
              <w:t>hemodiálisis,</w:t>
            </w:r>
            <w:r>
              <w:rPr>
                <w:spacing w:val="-3"/>
                <w:sz w:val="14"/>
              </w:rPr>
              <w:t> </w:t>
            </w:r>
            <w:r>
              <w:rPr>
                <w:sz w:val="14"/>
              </w:rPr>
              <w:t>generados</w:t>
            </w:r>
            <w:r>
              <w:rPr>
                <w:spacing w:val="-3"/>
                <w:sz w:val="14"/>
              </w:rPr>
              <w:t> </w:t>
            </w:r>
            <w:r>
              <w:rPr>
                <w:sz w:val="14"/>
              </w:rPr>
              <w:t>como</w:t>
            </w:r>
            <w:r>
              <w:rPr>
                <w:spacing w:val="-4"/>
                <w:sz w:val="14"/>
              </w:rPr>
              <w:t> </w:t>
            </w:r>
            <w:r>
              <w:rPr>
                <w:sz w:val="14"/>
              </w:rPr>
              <w:t>residuos</w:t>
            </w:r>
            <w:r>
              <w:rPr>
                <w:spacing w:val="-3"/>
                <w:sz w:val="14"/>
              </w:rPr>
              <w:t> </w:t>
            </w:r>
            <w:r>
              <w:rPr>
                <w:sz w:val="14"/>
              </w:rPr>
              <w:t>en</w:t>
            </w:r>
            <w:r>
              <w:rPr>
                <w:spacing w:val="-4"/>
                <w:sz w:val="14"/>
              </w:rPr>
              <w:t> </w:t>
            </w:r>
            <w:r>
              <w:rPr>
                <w:sz w:val="14"/>
              </w:rPr>
              <w:t>las</w:t>
            </w:r>
            <w:r>
              <w:rPr>
                <w:spacing w:val="-5"/>
                <w:sz w:val="14"/>
              </w:rPr>
              <w:t> </w:t>
            </w:r>
            <w:r>
              <w:rPr>
                <w:sz w:val="14"/>
              </w:rPr>
              <w:t>actividades</w:t>
            </w:r>
            <w:r>
              <w:rPr>
                <w:spacing w:val="-3"/>
                <w:sz w:val="14"/>
              </w:rPr>
              <w:t> </w:t>
            </w:r>
            <w:r>
              <w:rPr>
                <w:sz w:val="14"/>
              </w:rPr>
              <w:t>de</w:t>
            </w:r>
            <w:r>
              <w:rPr>
                <w:spacing w:val="-3"/>
                <w:sz w:val="14"/>
              </w:rPr>
              <w:t> </w:t>
            </w:r>
            <w:r>
              <w:rPr>
                <w:sz w:val="14"/>
              </w:rPr>
              <w:t>atención</w:t>
            </w:r>
            <w:r>
              <w:rPr>
                <w:spacing w:val="40"/>
                <w:sz w:val="14"/>
              </w:rPr>
              <w:t> </w:t>
            </w:r>
            <w:r>
              <w:rPr>
                <w:sz w:val="14"/>
              </w:rPr>
              <w:t>de salud, susceptibles de ser aprovechados o reciclados</w:t>
            </w:r>
          </w:p>
        </w:tc>
        <w:tc>
          <w:tcPr>
            <w:tcW w:w="1810" w:type="dxa"/>
          </w:tcPr>
          <w:p>
            <w:pPr>
              <w:pStyle w:val="TableParagraph"/>
              <w:spacing w:before="159"/>
              <w:ind w:left="12" w:right="4"/>
              <w:jc w:val="center"/>
              <w:rPr>
                <w:sz w:val="14"/>
              </w:rPr>
            </w:pPr>
            <w:r>
              <w:rPr>
                <w:sz w:val="14"/>
              </w:rPr>
              <w:t>11</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2009</w:t>
            </w:r>
          </w:p>
        </w:tc>
      </w:tr>
      <w:tr>
        <w:trPr>
          <w:trHeight w:val="484" w:hRule="atLeast"/>
        </w:trPr>
        <w:tc>
          <w:tcPr>
            <w:tcW w:w="1594" w:type="dxa"/>
          </w:tcPr>
          <w:p>
            <w:pPr>
              <w:pStyle w:val="TableParagraph"/>
              <w:spacing w:line="160" w:lineRule="exact"/>
              <w:ind w:left="115" w:right="121"/>
              <w:rPr>
                <w:sz w:val="14"/>
              </w:rPr>
            </w:pPr>
            <w:r>
              <w:rPr>
                <w:sz w:val="14"/>
              </w:rPr>
              <w:t>Resolución</w:t>
            </w:r>
            <w:r>
              <w:rPr>
                <w:spacing w:val="-6"/>
                <w:sz w:val="14"/>
              </w:rPr>
              <w:t> </w:t>
            </w:r>
            <w:r>
              <w:rPr>
                <w:sz w:val="14"/>
              </w:rPr>
              <w:t>Conjunta</w:t>
            </w:r>
            <w:r>
              <w:rPr>
                <w:spacing w:val="40"/>
                <w:sz w:val="14"/>
              </w:rPr>
              <w:t> </w:t>
            </w:r>
            <w:r>
              <w:rPr>
                <w:sz w:val="14"/>
              </w:rPr>
              <w:t>SDA</w:t>
            </w:r>
            <w:r>
              <w:rPr>
                <w:spacing w:val="-8"/>
                <w:sz w:val="14"/>
              </w:rPr>
              <w:t> </w:t>
            </w:r>
            <w:r>
              <w:rPr>
                <w:sz w:val="14"/>
              </w:rPr>
              <w:t>-</w:t>
            </w:r>
            <w:r>
              <w:rPr>
                <w:spacing w:val="-8"/>
                <w:sz w:val="14"/>
              </w:rPr>
              <w:t> </w:t>
            </w:r>
            <w:r>
              <w:rPr>
                <w:sz w:val="14"/>
              </w:rPr>
              <w:t>JBB</w:t>
            </w:r>
            <w:r>
              <w:rPr>
                <w:spacing w:val="-8"/>
                <w:sz w:val="14"/>
              </w:rPr>
              <w:t> </w:t>
            </w:r>
            <w:r>
              <w:rPr>
                <w:sz w:val="14"/>
              </w:rPr>
              <w:t>No.</w:t>
            </w:r>
            <w:r>
              <w:rPr>
                <w:spacing w:val="-7"/>
                <w:sz w:val="14"/>
              </w:rPr>
              <w:t> </w:t>
            </w:r>
            <w:r>
              <w:rPr>
                <w:sz w:val="14"/>
              </w:rPr>
              <w:t>001</w:t>
            </w:r>
            <w:r>
              <w:rPr>
                <w:spacing w:val="-8"/>
                <w:sz w:val="14"/>
              </w:rPr>
              <w:t> </w:t>
            </w:r>
            <w:r>
              <w:rPr>
                <w:sz w:val="14"/>
              </w:rPr>
              <w:t>de</w:t>
            </w:r>
            <w:r>
              <w:rPr>
                <w:spacing w:val="40"/>
                <w:sz w:val="14"/>
              </w:rPr>
              <w:t> </w:t>
            </w:r>
            <w:r>
              <w:rPr>
                <w:spacing w:val="-4"/>
                <w:sz w:val="14"/>
              </w:rPr>
              <w:t>2017</w:t>
            </w:r>
          </w:p>
        </w:tc>
        <w:tc>
          <w:tcPr>
            <w:tcW w:w="5995" w:type="dxa"/>
          </w:tcPr>
          <w:p>
            <w:pPr>
              <w:pStyle w:val="TableParagraph"/>
              <w:spacing w:before="80"/>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el</w:t>
            </w:r>
            <w:r>
              <w:rPr>
                <w:spacing w:val="-3"/>
                <w:sz w:val="14"/>
              </w:rPr>
              <w:t> </w:t>
            </w:r>
            <w:r>
              <w:rPr>
                <w:sz w:val="14"/>
              </w:rPr>
              <w:t>artículo</w:t>
            </w:r>
            <w:r>
              <w:rPr>
                <w:spacing w:val="-3"/>
                <w:sz w:val="14"/>
              </w:rPr>
              <w:t> </w:t>
            </w:r>
            <w:r>
              <w:rPr>
                <w:sz w:val="14"/>
              </w:rPr>
              <w:t>4°</w:t>
            </w:r>
            <w:r>
              <w:rPr>
                <w:spacing w:val="-3"/>
                <w:sz w:val="14"/>
              </w:rPr>
              <w:t> </w:t>
            </w:r>
            <w:r>
              <w:rPr>
                <w:sz w:val="14"/>
              </w:rPr>
              <w:t>de</w:t>
            </w:r>
            <w:r>
              <w:rPr>
                <w:spacing w:val="-2"/>
                <w:sz w:val="14"/>
              </w:rPr>
              <w:t> </w:t>
            </w:r>
            <w:r>
              <w:rPr>
                <w:sz w:val="14"/>
              </w:rPr>
              <w:t>la</w:t>
            </w:r>
            <w:r>
              <w:rPr>
                <w:spacing w:val="-2"/>
                <w:sz w:val="14"/>
              </w:rPr>
              <w:t> </w:t>
            </w:r>
            <w:r>
              <w:rPr>
                <w:sz w:val="14"/>
              </w:rPr>
              <w:t>resolución</w:t>
            </w:r>
            <w:r>
              <w:rPr>
                <w:spacing w:val="-3"/>
                <w:sz w:val="14"/>
              </w:rPr>
              <w:t> </w:t>
            </w:r>
            <w:r>
              <w:rPr>
                <w:sz w:val="14"/>
              </w:rPr>
              <w:t>No</w:t>
            </w:r>
            <w:r>
              <w:rPr>
                <w:spacing w:val="-2"/>
                <w:sz w:val="14"/>
              </w:rPr>
              <w:t> </w:t>
            </w:r>
            <w:r>
              <w:rPr>
                <w:sz w:val="14"/>
              </w:rPr>
              <w:t>5983</w:t>
            </w:r>
            <w:r>
              <w:rPr>
                <w:spacing w:val="-3"/>
                <w:sz w:val="14"/>
              </w:rPr>
              <w:t> </w:t>
            </w:r>
            <w:r>
              <w:rPr>
                <w:sz w:val="14"/>
              </w:rPr>
              <w:t>de</w:t>
            </w:r>
            <w:r>
              <w:rPr>
                <w:spacing w:val="-2"/>
                <w:sz w:val="14"/>
              </w:rPr>
              <w:t> </w:t>
            </w:r>
            <w:r>
              <w:rPr>
                <w:sz w:val="14"/>
              </w:rPr>
              <w:t>2011</w:t>
            </w:r>
            <w:r>
              <w:rPr>
                <w:spacing w:val="-3"/>
                <w:sz w:val="14"/>
              </w:rPr>
              <w:t> </w:t>
            </w: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establecen</w:t>
            </w:r>
            <w:r>
              <w:rPr>
                <w:spacing w:val="-3"/>
                <w:sz w:val="14"/>
              </w:rPr>
              <w:t> </w:t>
            </w:r>
            <w:r>
              <w:rPr>
                <w:sz w:val="14"/>
              </w:rPr>
              <w:t>las</w:t>
            </w:r>
            <w:r>
              <w:rPr>
                <w:spacing w:val="40"/>
                <w:sz w:val="14"/>
              </w:rPr>
              <w:t> </w:t>
            </w:r>
            <w:r>
              <w:rPr>
                <w:sz w:val="14"/>
              </w:rPr>
              <w:t>especies vegetales que no requieren permisos para tratamientos silviculturales”.</w:t>
            </w:r>
          </w:p>
        </w:tc>
        <w:tc>
          <w:tcPr>
            <w:tcW w:w="1810" w:type="dxa"/>
          </w:tcPr>
          <w:p>
            <w:pPr>
              <w:pStyle w:val="TableParagraph"/>
              <w:spacing w:before="159"/>
              <w:ind w:left="12" w:right="9"/>
              <w:jc w:val="center"/>
              <w:rPr>
                <w:sz w:val="14"/>
              </w:rPr>
            </w:pPr>
            <w:r>
              <w:rPr>
                <w:sz w:val="14"/>
              </w:rPr>
              <w:t>1</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2017</w:t>
            </w:r>
          </w:p>
        </w:tc>
      </w:tr>
      <w:tr>
        <w:trPr>
          <w:trHeight w:val="482" w:hRule="atLeast"/>
        </w:trPr>
        <w:tc>
          <w:tcPr>
            <w:tcW w:w="1594" w:type="dxa"/>
          </w:tcPr>
          <w:p>
            <w:pPr>
              <w:pStyle w:val="TableParagraph"/>
              <w:spacing w:line="162" w:lineRule="exact"/>
              <w:ind w:left="115" w:right="203"/>
              <w:rPr>
                <w:sz w:val="14"/>
              </w:rPr>
            </w:pPr>
            <w:r>
              <w:rPr>
                <w:spacing w:val="-2"/>
                <w:sz w:val="14"/>
              </w:rPr>
              <w:t>Resolución</w:t>
            </w:r>
            <w:r>
              <w:rPr>
                <w:spacing w:val="-6"/>
                <w:sz w:val="14"/>
              </w:rPr>
              <w:t> </w:t>
            </w:r>
            <w:r>
              <w:rPr>
                <w:spacing w:val="-2"/>
                <w:sz w:val="14"/>
              </w:rPr>
              <w:t>Conjunta</w:t>
            </w:r>
            <w:r>
              <w:rPr>
                <w:spacing w:val="40"/>
                <w:sz w:val="14"/>
              </w:rPr>
              <w:t> </w:t>
            </w:r>
            <w:r>
              <w:rPr>
                <w:sz w:val="14"/>
              </w:rPr>
              <w:t>SDA – SDP 001 de</w:t>
            </w:r>
            <w:r>
              <w:rPr>
                <w:spacing w:val="40"/>
                <w:sz w:val="14"/>
              </w:rPr>
              <w:t> </w:t>
            </w:r>
            <w:r>
              <w:rPr>
                <w:spacing w:val="-4"/>
                <w:sz w:val="14"/>
              </w:rPr>
              <w:t>2019</w:t>
            </w:r>
          </w:p>
        </w:tc>
        <w:tc>
          <w:tcPr>
            <w:tcW w:w="5995" w:type="dxa"/>
          </w:tcPr>
          <w:p>
            <w:pPr>
              <w:pStyle w:val="TableParagraph"/>
              <w:spacing w:line="162" w:lineRule="exact"/>
              <w:ind w:left="114" w:right="117"/>
              <w:rPr>
                <w:sz w:val="14"/>
              </w:rPr>
            </w:pPr>
            <w:r>
              <w:rPr>
                <w:sz w:val="14"/>
              </w:rPr>
              <w:t>“Por</w:t>
            </w:r>
            <w:r>
              <w:rPr>
                <w:spacing w:val="-4"/>
                <w:sz w:val="14"/>
              </w:rPr>
              <w:t> </w:t>
            </w:r>
            <w:r>
              <w:rPr>
                <w:sz w:val="14"/>
              </w:rPr>
              <w:t>medio</w:t>
            </w:r>
            <w:r>
              <w:rPr>
                <w:spacing w:val="-4"/>
                <w:sz w:val="14"/>
              </w:rPr>
              <w:t> </w:t>
            </w:r>
            <w:r>
              <w:rPr>
                <w:sz w:val="14"/>
              </w:rPr>
              <w:t>de</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los</w:t>
            </w:r>
            <w:r>
              <w:rPr>
                <w:spacing w:val="-5"/>
                <w:sz w:val="14"/>
              </w:rPr>
              <w:t> </w:t>
            </w:r>
            <w:r>
              <w:rPr>
                <w:sz w:val="14"/>
              </w:rPr>
              <w:t>lineamientos</w:t>
            </w:r>
            <w:r>
              <w:rPr>
                <w:spacing w:val="-3"/>
                <w:sz w:val="14"/>
              </w:rPr>
              <w:t> </w:t>
            </w:r>
            <w:r>
              <w:rPr>
                <w:sz w:val="14"/>
              </w:rPr>
              <w:t>y</w:t>
            </w:r>
            <w:r>
              <w:rPr>
                <w:spacing w:val="-4"/>
                <w:sz w:val="14"/>
              </w:rPr>
              <w:t> </w:t>
            </w:r>
            <w:r>
              <w:rPr>
                <w:sz w:val="14"/>
              </w:rPr>
              <w:t>procedimientos</w:t>
            </w:r>
            <w:r>
              <w:rPr>
                <w:spacing w:val="-3"/>
                <w:sz w:val="14"/>
              </w:rPr>
              <w:t> </w:t>
            </w:r>
            <w:r>
              <w:rPr>
                <w:sz w:val="14"/>
              </w:rPr>
              <w:t>para</w:t>
            </w:r>
            <w:r>
              <w:rPr>
                <w:spacing w:val="-3"/>
                <w:sz w:val="14"/>
              </w:rPr>
              <w:t> </w:t>
            </w:r>
            <w:r>
              <w:rPr>
                <w:sz w:val="14"/>
              </w:rPr>
              <w:t>la</w:t>
            </w:r>
            <w:r>
              <w:rPr>
                <w:spacing w:val="-3"/>
                <w:sz w:val="14"/>
              </w:rPr>
              <w:t> </w:t>
            </w:r>
            <w:r>
              <w:rPr>
                <w:sz w:val="14"/>
              </w:rPr>
              <w:t>Compensación</w:t>
            </w:r>
            <w:r>
              <w:rPr>
                <w:spacing w:val="-4"/>
                <w:sz w:val="14"/>
              </w:rPr>
              <w:t> </w:t>
            </w:r>
            <w:r>
              <w:rPr>
                <w:sz w:val="14"/>
              </w:rPr>
              <w:t>por</w:t>
            </w:r>
            <w:r>
              <w:rPr>
                <w:spacing w:val="40"/>
                <w:sz w:val="14"/>
              </w:rPr>
              <w:t> </w:t>
            </w:r>
            <w:r>
              <w:rPr>
                <w:sz w:val="14"/>
              </w:rPr>
              <w:t>endurecimiento de zonas verdes por desarrollo de obras de infraestructura, en cumplimiento del</w:t>
            </w:r>
            <w:r>
              <w:rPr>
                <w:spacing w:val="40"/>
                <w:sz w:val="14"/>
              </w:rPr>
              <w:t> </w:t>
            </w:r>
            <w:r>
              <w:rPr>
                <w:sz w:val="14"/>
              </w:rPr>
              <w:t>Acuerdo Distrital 327 de 2008”</w:t>
            </w:r>
          </w:p>
        </w:tc>
        <w:tc>
          <w:tcPr>
            <w:tcW w:w="1810" w:type="dxa"/>
          </w:tcPr>
          <w:p>
            <w:pPr>
              <w:pStyle w:val="TableParagraph"/>
              <w:spacing w:before="159"/>
              <w:ind w:left="12" w:right="6"/>
              <w:jc w:val="center"/>
              <w:rPr>
                <w:sz w:val="14"/>
              </w:rPr>
            </w:pPr>
            <w:r>
              <w:rPr>
                <w:sz w:val="14"/>
              </w:rPr>
              <w:t>23</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2019</w:t>
            </w:r>
          </w:p>
        </w:tc>
      </w:tr>
      <w:tr>
        <w:trPr>
          <w:trHeight w:val="317" w:hRule="atLeast"/>
        </w:trPr>
        <w:tc>
          <w:tcPr>
            <w:tcW w:w="1594" w:type="dxa"/>
          </w:tcPr>
          <w:p>
            <w:pPr>
              <w:pStyle w:val="TableParagraph"/>
              <w:spacing w:line="156" w:lineRule="exact"/>
              <w:ind w:left="115"/>
              <w:rPr>
                <w:sz w:val="14"/>
              </w:rPr>
            </w:pPr>
            <w:r>
              <w:rPr>
                <w:sz w:val="14"/>
              </w:rPr>
              <w:t>Resolución</w:t>
            </w:r>
            <w:r>
              <w:rPr>
                <w:spacing w:val="-7"/>
                <w:sz w:val="14"/>
              </w:rPr>
              <w:t> </w:t>
            </w:r>
            <w:r>
              <w:rPr>
                <w:spacing w:val="-4"/>
                <w:sz w:val="14"/>
              </w:rPr>
              <w:t>DAMA</w:t>
            </w:r>
          </w:p>
          <w:p>
            <w:pPr>
              <w:pStyle w:val="TableParagraph"/>
              <w:spacing w:line="142" w:lineRule="exact"/>
              <w:ind w:left="115"/>
              <w:rPr>
                <w:sz w:val="14"/>
              </w:rPr>
            </w:pPr>
            <w:r>
              <w:rPr>
                <w:spacing w:val="-4"/>
                <w:sz w:val="14"/>
              </w:rPr>
              <w:t>1188</w:t>
            </w:r>
          </w:p>
        </w:tc>
        <w:tc>
          <w:tcPr>
            <w:tcW w:w="5995" w:type="dxa"/>
          </w:tcPr>
          <w:p>
            <w:pPr>
              <w:pStyle w:val="TableParagraph"/>
              <w:spacing w:line="156" w:lineRule="exact"/>
              <w:ind w:left="114"/>
              <w:rPr>
                <w:sz w:val="14"/>
              </w:rPr>
            </w:pPr>
            <w:r>
              <w:rPr>
                <w:sz w:val="14"/>
              </w:rPr>
              <w:t>Por</w:t>
            </w:r>
            <w:r>
              <w:rPr>
                <w:spacing w:val="-4"/>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w:t>
            </w:r>
            <w:r>
              <w:rPr>
                <w:spacing w:val="-2"/>
                <w:sz w:val="14"/>
              </w:rPr>
              <w:t> </w:t>
            </w:r>
            <w:r>
              <w:rPr>
                <w:sz w:val="14"/>
              </w:rPr>
              <w:t>el</w:t>
            </w:r>
            <w:r>
              <w:rPr>
                <w:spacing w:val="-4"/>
                <w:sz w:val="14"/>
              </w:rPr>
              <w:t> </w:t>
            </w:r>
            <w:r>
              <w:rPr>
                <w:sz w:val="14"/>
              </w:rPr>
              <w:t>manual</w:t>
            </w:r>
            <w:r>
              <w:rPr>
                <w:spacing w:val="-3"/>
                <w:sz w:val="14"/>
              </w:rPr>
              <w:t> </w:t>
            </w:r>
            <w:r>
              <w:rPr>
                <w:sz w:val="14"/>
              </w:rPr>
              <w:t>de</w:t>
            </w:r>
            <w:r>
              <w:rPr>
                <w:spacing w:val="-3"/>
                <w:sz w:val="14"/>
              </w:rPr>
              <w:t> </w:t>
            </w:r>
            <w:r>
              <w:rPr>
                <w:sz w:val="14"/>
              </w:rPr>
              <w:t>normas</w:t>
            </w:r>
            <w:r>
              <w:rPr>
                <w:spacing w:val="-4"/>
                <w:sz w:val="14"/>
              </w:rPr>
              <w:t> </w:t>
            </w:r>
            <w:r>
              <w:rPr>
                <w:sz w:val="14"/>
              </w:rPr>
              <w:t>y</w:t>
            </w:r>
            <w:r>
              <w:rPr>
                <w:spacing w:val="-4"/>
                <w:sz w:val="14"/>
              </w:rPr>
              <w:t> </w:t>
            </w:r>
            <w:r>
              <w:rPr>
                <w:sz w:val="14"/>
              </w:rPr>
              <w:t>Procedimientos</w:t>
            </w:r>
            <w:r>
              <w:rPr>
                <w:spacing w:val="-3"/>
                <w:sz w:val="14"/>
              </w:rPr>
              <w:t> </w:t>
            </w:r>
            <w:r>
              <w:rPr>
                <w:sz w:val="14"/>
              </w:rPr>
              <w:t>para</w:t>
            </w:r>
            <w:r>
              <w:rPr>
                <w:spacing w:val="-2"/>
                <w:sz w:val="14"/>
              </w:rPr>
              <w:t> </w:t>
            </w:r>
            <w:r>
              <w:rPr>
                <w:sz w:val="14"/>
              </w:rPr>
              <w:t>la</w:t>
            </w:r>
            <w:r>
              <w:rPr>
                <w:spacing w:val="-3"/>
                <w:sz w:val="14"/>
              </w:rPr>
              <w:t> </w:t>
            </w:r>
            <w:r>
              <w:rPr>
                <w:sz w:val="14"/>
              </w:rPr>
              <w:t>gestión</w:t>
            </w:r>
            <w:r>
              <w:rPr>
                <w:spacing w:val="-3"/>
                <w:sz w:val="14"/>
              </w:rPr>
              <w:t> </w:t>
            </w:r>
            <w:r>
              <w:rPr>
                <w:sz w:val="14"/>
              </w:rPr>
              <w:t>de</w:t>
            </w:r>
            <w:r>
              <w:rPr>
                <w:spacing w:val="-3"/>
                <w:sz w:val="14"/>
              </w:rPr>
              <w:t> </w:t>
            </w:r>
            <w:r>
              <w:rPr>
                <w:sz w:val="14"/>
              </w:rPr>
              <w:t>aceites</w:t>
            </w:r>
            <w:r>
              <w:rPr>
                <w:spacing w:val="-4"/>
                <w:sz w:val="14"/>
              </w:rPr>
              <w:t> </w:t>
            </w:r>
            <w:r>
              <w:rPr>
                <w:sz w:val="14"/>
              </w:rPr>
              <w:t>usados</w:t>
            </w:r>
            <w:r>
              <w:rPr>
                <w:spacing w:val="-3"/>
                <w:sz w:val="14"/>
              </w:rPr>
              <w:t> </w:t>
            </w:r>
            <w:r>
              <w:rPr>
                <w:sz w:val="14"/>
              </w:rPr>
              <w:t>en</w:t>
            </w:r>
            <w:r>
              <w:rPr>
                <w:spacing w:val="-3"/>
                <w:sz w:val="14"/>
              </w:rPr>
              <w:t> </w:t>
            </w:r>
            <w:r>
              <w:rPr>
                <w:spacing w:val="-5"/>
                <w:sz w:val="14"/>
              </w:rPr>
              <w:t>el</w:t>
            </w:r>
          </w:p>
          <w:p>
            <w:pPr>
              <w:pStyle w:val="TableParagraph"/>
              <w:spacing w:line="142" w:lineRule="exact"/>
              <w:ind w:left="114"/>
              <w:rPr>
                <w:sz w:val="14"/>
              </w:rPr>
            </w:pPr>
            <w:r>
              <w:rPr>
                <w:spacing w:val="-2"/>
                <w:sz w:val="14"/>
              </w:rPr>
              <w:t>Distrito</w:t>
            </w:r>
            <w:r>
              <w:rPr>
                <w:spacing w:val="6"/>
                <w:sz w:val="14"/>
              </w:rPr>
              <w:t> </w:t>
            </w:r>
            <w:r>
              <w:rPr>
                <w:spacing w:val="-2"/>
                <w:sz w:val="14"/>
              </w:rPr>
              <w:t>Capital.</w:t>
            </w:r>
          </w:p>
        </w:tc>
        <w:tc>
          <w:tcPr>
            <w:tcW w:w="1810" w:type="dxa"/>
          </w:tcPr>
          <w:p>
            <w:pPr>
              <w:pStyle w:val="TableParagraph"/>
              <w:spacing w:before="76"/>
              <w:ind w:left="12" w:right="7"/>
              <w:jc w:val="center"/>
              <w:rPr>
                <w:sz w:val="14"/>
              </w:rPr>
            </w:pPr>
            <w:r>
              <w:rPr>
                <w:sz w:val="14"/>
              </w:rPr>
              <w:t>1</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2"/>
                <w:sz w:val="14"/>
              </w:rPr>
              <w:t> </w:t>
            </w:r>
            <w:r>
              <w:rPr>
                <w:spacing w:val="-4"/>
                <w:sz w:val="14"/>
              </w:rPr>
              <w:t>2003</w:t>
            </w:r>
          </w:p>
        </w:tc>
      </w:tr>
      <w:tr>
        <w:trPr>
          <w:trHeight w:val="484" w:hRule="atLeast"/>
        </w:trPr>
        <w:tc>
          <w:tcPr>
            <w:tcW w:w="1594" w:type="dxa"/>
          </w:tcPr>
          <w:p>
            <w:pPr>
              <w:pStyle w:val="TableParagraph"/>
              <w:spacing w:before="80"/>
              <w:ind w:left="115" w:right="203"/>
              <w:rPr>
                <w:sz w:val="14"/>
              </w:rPr>
            </w:pPr>
            <w:r>
              <w:rPr>
                <w:spacing w:val="-2"/>
                <w:sz w:val="14"/>
              </w:rPr>
              <w:t>Resolución</w:t>
            </w:r>
            <w:r>
              <w:rPr>
                <w:spacing w:val="-7"/>
                <w:sz w:val="14"/>
              </w:rPr>
              <w:t> </w:t>
            </w:r>
            <w:r>
              <w:rPr>
                <w:spacing w:val="-2"/>
                <w:sz w:val="14"/>
              </w:rPr>
              <w:t>DAMA</w:t>
            </w:r>
            <w:r>
              <w:rPr>
                <w:spacing w:val="40"/>
                <w:sz w:val="14"/>
              </w:rPr>
              <w:t> </w:t>
            </w:r>
            <w:r>
              <w:rPr>
                <w:sz w:val="14"/>
              </w:rPr>
              <w:t>1732 de 2003</w:t>
            </w:r>
          </w:p>
        </w:tc>
        <w:tc>
          <w:tcPr>
            <w:tcW w:w="5995" w:type="dxa"/>
          </w:tcPr>
          <w:p>
            <w:pPr>
              <w:pStyle w:val="TableParagraph"/>
              <w:ind w:left="114" w:right="117"/>
              <w:rPr>
                <w:sz w:val="14"/>
              </w:rPr>
            </w:pPr>
            <w:r>
              <w:rPr>
                <w:sz w:val="14"/>
              </w:rPr>
              <w:t>Por medio de la cual se dictan Medidas para el Control del Cultivo, Producción, Colección,</w:t>
            </w:r>
            <w:r>
              <w:rPr>
                <w:spacing w:val="40"/>
                <w:sz w:val="14"/>
              </w:rPr>
              <w:t> </w:t>
            </w:r>
            <w:r>
              <w:rPr>
                <w:sz w:val="14"/>
              </w:rPr>
              <w:t>Propagación,</w:t>
            </w:r>
            <w:r>
              <w:rPr>
                <w:spacing w:val="-4"/>
                <w:sz w:val="14"/>
              </w:rPr>
              <w:t> </w:t>
            </w:r>
            <w:r>
              <w:rPr>
                <w:sz w:val="14"/>
              </w:rPr>
              <w:t>Investigación,</w:t>
            </w:r>
            <w:r>
              <w:rPr>
                <w:spacing w:val="-5"/>
                <w:sz w:val="14"/>
              </w:rPr>
              <w:t> </w:t>
            </w:r>
            <w:r>
              <w:rPr>
                <w:sz w:val="14"/>
              </w:rPr>
              <w:t>Comercialización</w:t>
            </w:r>
            <w:r>
              <w:rPr>
                <w:spacing w:val="-6"/>
                <w:sz w:val="14"/>
              </w:rPr>
              <w:t> </w:t>
            </w:r>
            <w:r>
              <w:rPr>
                <w:sz w:val="14"/>
              </w:rPr>
              <w:t>y</w:t>
            </w:r>
            <w:r>
              <w:rPr>
                <w:spacing w:val="-6"/>
                <w:sz w:val="14"/>
              </w:rPr>
              <w:t> </w:t>
            </w:r>
            <w:r>
              <w:rPr>
                <w:sz w:val="14"/>
              </w:rPr>
              <w:t>Movilización</w:t>
            </w:r>
            <w:r>
              <w:rPr>
                <w:spacing w:val="-6"/>
                <w:sz w:val="14"/>
              </w:rPr>
              <w:t> </w:t>
            </w:r>
            <w:r>
              <w:rPr>
                <w:sz w:val="14"/>
              </w:rPr>
              <w:t>de</w:t>
            </w:r>
            <w:r>
              <w:rPr>
                <w:spacing w:val="-5"/>
                <w:sz w:val="14"/>
              </w:rPr>
              <w:t> </w:t>
            </w:r>
            <w:r>
              <w:rPr>
                <w:sz w:val="14"/>
              </w:rPr>
              <w:t>Especímenes</w:t>
            </w:r>
            <w:r>
              <w:rPr>
                <w:spacing w:val="-5"/>
                <w:sz w:val="14"/>
              </w:rPr>
              <w:t> </w:t>
            </w:r>
            <w:r>
              <w:rPr>
                <w:sz w:val="14"/>
              </w:rPr>
              <w:t>de</w:t>
            </w:r>
            <w:r>
              <w:rPr>
                <w:spacing w:val="-5"/>
                <w:sz w:val="14"/>
              </w:rPr>
              <w:t> </w:t>
            </w:r>
            <w:r>
              <w:rPr>
                <w:sz w:val="14"/>
              </w:rPr>
              <w:t>la</w:t>
            </w:r>
            <w:r>
              <w:rPr>
                <w:spacing w:val="-5"/>
                <w:sz w:val="14"/>
              </w:rPr>
              <w:t> </w:t>
            </w:r>
            <w:r>
              <w:rPr>
                <w:sz w:val="14"/>
              </w:rPr>
              <w:t>Flora</w:t>
            </w:r>
            <w:r>
              <w:rPr>
                <w:spacing w:val="-5"/>
                <w:sz w:val="14"/>
              </w:rPr>
              <w:t> </w:t>
            </w:r>
            <w:r>
              <w:rPr>
                <w:sz w:val="14"/>
              </w:rPr>
              <w:t>Silvestre</w:t>
            </w:r>
          </w:p>
          <w:p>
            <w:pPr>
              <w:pStyle w:val="TableParagraph"/>
              <w:spacing w:line="142" w:lineRule="exact"/>
              <w:ind w:left="114"/>
              <w:rPr>
                <w:sz w:val="14"/>
              </w:rPr>
            </w:pPr>
            <w:r>
              <w:rPr>
                <w:sz w:val="14"/>
              </w:rPr>
              <w:t>pertenecientes</w:t>
            </w:r>
            <w:r>
              <w:rPr>
                <w:spacing w:val="-4"/>
                <w:sz w:val="14"/>
              </w:rPr>
              <w:t> </w:t>
            </w:r>
            <w:r>
              <w:rPr>
                <w:sz w:val="14"/>
              </w:rPr>
              <w:t>a</w:t>
            </w:r>
            <w:r>
              <w:rPr>
                <w:spacing w:val="-3"/>
                <w:sz w:val="14"/>
              </w:rPr>
              <w:t> </w:t>
            </w:r>
            <w:r>
              <w:rPr>
                <w:sz w:val="14"/>
              </w:rPr>
              <w:t>la</w:t>
            </w:r>
            <w:r>
              <w:rPr>
                <w:spacing w:val="-4"/>
                <w:sz w:val="14"/>
              </w:rPr>
              <w:t> </w:t>
            </w:r>
            <w:r>
              <w:rPr>
                <w:sz w:val="14"/>
              </w:rPr>
              <w:t>familia</w:t>
            </w:r>
            <w:r>
              <w:rPr>
                <w:spacing w:val="-3"/>
                <w:sz w:val="14"/>
              </w:rPr>
              <w:t> </w:t>
            </w:r>
            <w:r>
              <w:rPr>
                <w:spacing w:val="-2"/>
                <w:sz w:val="14"/>
              </w:rPr>
              <w:t>Orchidaceae.</w:t>
            </w:r>
          </w:p>
        </w:tc>
        <w:tc>
          <w:tcPr>
            <w:tcW w:w="1810" w:type="dxa"/>
          </w:tcPr>
          <w:p>
            <w:pPr>
              <w:pStyle w:val="TableParagraph"/>
              <w:spacing w:before="159"/>
              <w:ind w:left="12" w:right="6"/>
              <w:jc w:val="center"/>
              <w:rPr>
                <w:sz w:val="14"/>
              </w:rPr>
            </w:pPr>
            <w:r>
              <w:rPr>
                <w:sz w:val="14"/>
              </w:rPr>
              <w:t>27</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2003</w:t>
            </w:r>
          </w:p>
        </w:tc>
      </w:tr>
      <w:tr>
        <w:trPr>
          <w:trHeight w:val="321" w:hRule="atLeast"/>
        </w:trPr>
        <w:tc>
          <w:tcPr>
            <w:tcW w:w="1594" w:type="dxa"/>
          </w:tcPr>
          <w:p>
            <w:pPr>
              <w:pStyle w:val="TableParagraph"/>
              <w:spacing w:line="160" w:lineRule="exact"/>
              <w:ind w:left="115" w:right="277"/>
              <w:rPr>
                <w:sz w:val="14"/>
              </w:rPr>
            </w:pPr>
            <w:r>
              <w:rPr>
                <w:spacing w:val="-2"/>
                <w:sz w:val="14"/>
              </w:rPr>
              <w:t>Resolución</w:t>
            </w:r>
            <w:r>
              <w:rPr>
                <w:spacing w:val="40"/>
                <w:sz w:val="14"/>
              </w:rPr>
              <w:t> </w:t>
            </w:r>
            <w:r>
              <w:rPr>
                <w:sz w:val="14"/>
              </w:rPr>
              <w:t>DAMA1333</w:t>
            </w:r>
            <w:r>
              <w:rPr>
                <w:spacing w:val="-9"/>
                <w:sz w:val="14"/>
              </w:rPr>
              <w:t> </w:t>
            </w:r>
            <w:r>
              <w:rPr>
                <w:sz w:val="14"/>
              </w:rPr>
              <w:t>de</w:t>
            </w:r>
            <w:r>
              <w:rPr>
                <w:spacing w:val="-9"/>
                <w:sz w:val="14"/>
              </w:rPr>
              <w:t> </w:t>
            </w:r>
            <w:r>
              <w:rPr>
                <w:sz w:val="14"/>
              </w:rPr>
              <w:t>1997</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w:t>
            </w:r>
            <w:r>
              <w:rPr>
                <w:spacing w:val="-3"/>
                <w:sz w:val="14"/>
              </w:rPr>
              <w:t> </w:t>
            </w:r>
            <w:r>
              <w:rPr>
                <w:sz w:val="14"/>
              </w:rPr>
              <w:t>la</w:t>
            </w:r>
            <w:r>
              <w:rPr>
                <w:spacing w:val="-5"/>
                <w:sz w:val="14"/>
              </w:rPr>
              <w:t> </w:t>
            </w:r>
            <w:r>
              <w:rPr>
                <w:sz w:val="14"/>
              </w:rPr>
              <w:t>veda</w:t>
            </w:r>
            <w:r>
              <w:rPr>
                <w:spacing w:val="-3"/>
                <w:sz w:val="14"/>
              </w:rPr>
              <w:t> </w:t>
            </w:r>
            <w:r>
              <w:rPr>
                <w:sz w:val="14"/>
              </w:rPr>
              <w:t>para</w:t>
            </w:r>
            <w:r>
              <w:rPr>
                <w:spacing w:val="-3"/>
                <w:sz w:val="14"/>
              </w:rPr>
              <w:t> </w:t>
            </w:r>
            <w:r>
              <w:rPr>
                <w:sz w:val="14"/>
              </w:rPr>
              <w:t>algunas</w:t>
            </w:r>
            <w:r>
              <w:rPr>
                <w:spacing w:val="-3"/>
                <w:sz w:val="14"/>
              </w:rPr>
              <w:t> </w:t>
            </w:r>
            <w:r>
              <w:rPr>
                <w:sz w:val="14"/>
              </w:rPr>
              <w:t>especies</w:t>
            </w:r>
            <w:r>
              <w:rPr>
                <w:spacing w:val="-5"/>
                <w:sz w:val="14"/>
              </w:rPr>
              <w:t> </w:t>
            </w:r>
            <w:r>
              <w:rPr>
                <w:sz w:val="14"/>
              </w:rPr>
              <w:t>y</w:t>
            </w:r>
            <w:r>
              <w:rPr>
                <w:spacing w:val="-4"/>
                <w:sz w:val="14"/>
              </w:rPr>
              <w:t> </w:t>
            </w:r>
            <w:r>
              <w:rPr>
                <w:sz w:val="14"/>
              </w:rPr>
              <w:t>productos</w:t>
            </w:r>
            <w:r>
              <w:rPr>
                <w:spacing w:val="-3"/>
                <w:sz w:val="14"/>
              </w:rPr>
              <w:t> </w:t>
            </w:r>
            <w:r>
              <w:rPr>
                <w:sz w:val="14"/>
              </w:rPr>
              <w:t>de</w:t>
            </w:r>
            <w:r>
              <w:rPr>
                <w:spacing w:val="-3"/>
                <w:sz w:val="14"/>
              </w:rPr>
              <w:t> </w:t>
            </w:r>
            <w:r>
              <w:rPr>
                <w:sz w:val="14"/>
              </w:rPr>
              <w:t>la</w:t>
            </w:r>
            <w:r>
              <w:rPr>
                <w:spacing w:val="-3"/>
                <w:sz w:val="14"/>
              </w:rPr>
              <w:t> </w:t>
            </w:r>
            <w:r>
              <w:rPr>
                <w:sz w:val="14"/>
              </w:rPr>
              <w:t>flora</w:t>
            </w:r>
            <w:r>
              <w:rPr>
                <w:spacing w:val="-3"/>
                <w:sz w:val="14"/>
              </w:rPr>
              <w:t> </w:t>
            </w:r>
            <w:r>
              <w:rPr>
                <w:sz w:val="14"/>
              </w:rPr>
              <w:t>silvestre</w:t>
            </w:r>
            <w:r>
              <w:rPr>
                <w:spacing w:val="-3"/>
                <w:sz w:val="14"/>
              </w:rPr>
              <w:t> </w:t>
            </w:r>
            <w:r>
              <w:rPr>
                <w:sz w:val="14"/>
              </w:rPr>
              <w:t>del</w:t>
            </w:r>
            <w:r>
              <w:rPr>
                <w:spacing w:val="-4"/>
                <w:sz w:val="14"/>
              </w:rPr>
              <w:t> </w:t>
            </w:r>
            <w:r>
              <w:rPr>
                <w:sz w:val="14"/>
              </w:rPr>
              <w:t>Distrito</w:t>
            </w:r>
            <w:r>
              <w:rPr>
                <w:spacing w:val="40"/>
                <w:sz w:val="14"/>
              </w:rPr>
              <w:t> </w:t>
            </w:r>
            <w:r>
              <w:rPr>
                <w:spacing w:val="-2"/>
                <w:sz w:val="14"/>
              </w:rPr>
              <w:t>Capital.</w:t>
            </w:r>
          </w:p>
        </w:tc>
        <w:tc>
          <w:tcPr>
            <w:tcW w:w="1810" w:type="dxa"/>
          </w:tcPr>
          <w:p>
            <w:pPr>
              <w:pStyle w:val="TableParagraph"/>
              <w:spacing w:before="78"/>
              <w:ind w:left="12" w:right="9"/>
              <w:jc w:val="center"/>
              <w:rPr>
                <w:sz w:val="14"/>
              </w:rPr>
            </w:pPr>
            <w:r>
              <w:rPr>
                <w:sz w:val="14"/>
              </w:rPr>
              <w:t>1</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1997</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Distrital</w:t>
            </w:r>
            <w:r>
              <w:rPr>
                <w:spacing w:val="40"/>
                <w:sz w:val="14"/>
              </w:rPr>
              <w:t> </w:t>
            </w:r>
            <w:r>
              <w:rPr>
                <w:spacing w:val="-2"/>
                <w:sz w:val="14"/>
              </w:rPr>
              <w:t>00715</w:t>
            </w:r>
          </w:p>
        </w:tc>
        <w:tc>
          <w:tcPr>
            <w:tcW w:w="5995" w:type="dxa"/>
          </w:tcPr>
          <w:p>
            <w:pPr>
              <w:pStyle w:val="TableParagraph"/>
              <w:spacing w:before="80"/>
              <w:ind w:left="114"/>
              <w:rPr>
                <w:sz w:val="14"/>
              </w:rPr>
            </w:pPr>
            <w:r>
              <w:rPr>
                <w:sz w:val="14"/>
              </w:rPr>
              <w:t>Por</w:t>
            </w:r>
            <w:r>
              <w:rPr>
                <w:spacing w:val="-3"/>
                <w:sz w:val="14"/>
              </w:rPr>
              <w:t> </w:t>
            </w:r>
            <w:r>
              <w:rPr>
                <w:sz w:val="14"/>
              </w:rPr>
              <w:t>medio</w:t>
            </w:r>
            <w:r>
              <w:rPr>
                <w:spacing w:val="-3"/>
                <w:sz w:val="14"/>
              </w:rPr>
              <w:t> </w:t>
            </w:r>
            <w:r>
              <w:rPr>
                <w:sz w:val="14"/>
              </w:rPr>
              <w:t>de</w:t>
            </w:r>
            <w:r>
              <w:rPr>
                <w:spacing w:val="-2"/>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la</w:t>
            </w:r>
            <w:r>
              <w:rPr>
                <w:spacing w:val="-3"/>
                <w:sz w:val="14"/>
              </w:rPr>
              <w:t> </w:t>
            </w:r>
            <w:r>
              <w:rPr>
                <w:sz w:val="14"/>
              </w:rPr>
              <w:t>Resolución</w:t>
            </w:r>
            <w:r>
              <w:rPr>
                <w:spacing w:val="-2"/>
                <w:sz w:val="14"/>
              </w:rPr>
              <w:t> </w:t>
            </w:r>
            <w:r>
              <w:rPr>
                <w:sz w:val="14"/>
              </w:rPr>
              <w:t>01115</w:t>
            </w:r>
            <w:r>
              <w:rPr>
                <w:spacing w:val="-3"/>
                <w:sz w:val="14"/>
              </w:rPr>
              <w:t> </w:t>
            </w:r>
            <w:r>
              <w:rPr>
                <w:sz w:val="14"/>
              </w:rPr>
              <w:t>del</w:t>
            </w:r>
            <w:r>
              <w:rPr>
                <w:spacing w:val="-3"/>
                <w:sz w:val="14"/>
              </w:rPr>
              <w:t> </w:t>
            </w:r>
            <w:r>
              <w:rPr>
                <w:sz w:val="14"/>
              </w:rPr>
              <w:t>26</w:t>
            </w:r>
            <w:r>
              <w:rPr>
                <w:spacing w:val="-3"/>
                <w:sz w:val="14"/>
              </w:rPr>
              <w:t> </w:t>
            </w:r>
            <w:r>
              <w:rPr>
                <w:sz w:val="14"/>
              </w:rPr>
              <w:t>de</w:t>
            </w:r>
            <w:r>
              <w:rPr>
                <w:spacing w:val="-2"/>
                <w:sz w:val="14"/>
              </w:rPr>
              <w:t> </w:t>
            </w:r>
            <w:r>
              <w:rPr>
                <w:sz w:val="14"/>
              </w:rPr>
              <w:t>septiembre</w:t>
            </w:r>
            <w:r>
              <w:rPr>
                <w:spacing w:val="-2"/>
                <w:sz w:val="14"/>
              </w:rPr>
              <w:t> </w:t>
            </w:r>
            <w:r>
              <w:rPr>
                <w:sz w:val="14"/>
              </w:rPr>
              <w:t>de</w:t>
            </w:r>
            <w:r>
              <w:rPr>
                <w:spacing w:val="-2"/>
                <w:sz w:val="14"/>
              </w:rPr>
              <w:t> </w:t>
            </w:r>
            <w:r>
              <w:rPr>
                <w:spacing w:val="-4"/>
                <w:sz w:val="14"/>
              </w:rPr>
              <w:t>2012.</w:t>
            </w:r>
          </w:p>
        </w:tc>
        <w:tc>
          <w:tcPr>
            <w:tcW w:w="1810" w:type="dxa"/>
          </w:tcPr>
          <w:p>
            <w:pPr>
              <w:pStyle w:val="TableParagraph"/>
              <w:spacing w:before="80"/>
              <w:ind w:left="12" w:right="4"/>
              <w:jc w:val="center"/>
              <w:rPr>
                <w:sz w:val="14"/>
              </w:rPr>
            </w:pPr>
            <w:r>
              <w:rPr>
                <w:sz w:val="14"/>
              </w:rPr>
              <w:t>30</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2013</w:t>
            </w:r>
          </w:p>
        </w:tc>
      </w:tr>
      <w:tr>
        <w:trPr>
          <w:trHeight w:val="323" w:hRule="atLeast"/>
        </w:trPr>
        <w:tc>
          <w:tcPr>
            <w:tcW w:w="1594" w:type="dxa"/>
          </w:tcPr>
          <w:p>
            <w:pPr>
              <w:pStyle w:val="TableParagraph"/>
              <w:spacing w:line="160" w:lineRule="exact"/>
              <w:ind w:left="115"/>
              <w:rPr>
                <w:sz w:val="14"/>
              </w:rPr>
            </w:pPr>
            <w:r>
              <w:rPr>
                <w:sz w:val="14"/>
              </w:rPr>
              <w:t>Resolución</w:t>
            </w:r>
            <w:r>
              <w:rPr>
                <w:spacing w:val="-7"/>
                <w:sz w:val="14"/>
              </w:rPr>
              <w:t> </w:t>
            </w:r>
            <w:r>
              <w:rPr>
                <w:spacing w:val="-2"/>
                <w:sz w:val="14"/>
              </w:rPr>
              <w:t>Distrital</w:t>
            </w:r>
          </w:p>
          <w:p>
            <w:pPr>
              <w:pStyle w:val="TableParagraph"/>
              <w:spacing w:line="142" w:lineRule="exact" w:before="2"/>
              <w:ind w:left="115"/>
              <w:rPr>
                <w:sz w:val="14"/>
              </w:rPr>
            </w:pPr>
            <w:r>
              <w:rPr>
                <w:spacing w:val="-2"/>
                <w:sz w:val="14"/>
              </w:rPr>
              <w:t>00932</w:t>
            </w:r>
          </w:p>
        </w:tc>
        <w:tc>
          <w:tcPr>
            <w:tcW w:w="5995" w:type="dxa"/>
          </w:tcPr>
          <w:p>
            <w:pPr>
              <w:pStyle w:val="TableParagraph"/>
              <w:spacing w:before="80"/>
              <w:ind w:left="114"/>
              <w:rPr>
                <w:sz w:val="14"/>
              </w:rPr>
            </w:pPr>
            <w:r>
              <w:rPr>
                <w:sz w:val="14"/>
              </w:rPr>
              <w:t>Por</w:t>
            </w:r>
            <w:r>
              <w:rPr>
                <w:spacing w:val="-5"/>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y</w:t>
            </w:r>
            <w:r>
              <w:rPr>
                <w:spacing w:val="-3"/>
                <w:sz w:val="14"/>
              </w:rPr>
              <w:t> </w:t>
            </w:r>
            <w:r>
              <w:rPr>
                <w:sz w:val="14"/>
              </w:rPr>
              <w:t>adiciona</w:t>
            </w:r>
            <w:r>
              <w:rPr>
                <w:spacing w:val="-2"/>
                <w:sz w:val="14"/>
              </w:rPr>
              <w:t> </w:t>
            </w:r>
            <w:r>
              <w:rPr>
                <w:sz w:val="14"/>
              </w:rPr>
              <w:t>la</w:t>
            </w:r>
            <w:r>
              <w:rPr>
                <w:spacing w:val="-2"/>
                <w:sz w:val="14"/>
              </w:rPr>
              <w:t> </w:t>
            </w:r>
            <w:r>
              <w:rPr>
                <w:sz w:val="14"/>
              </w:rPr>
              <w:t>Resolución</w:t>
            </w:r>
            <w:r>
              <w:rPr>
                <w:spacing w:val="-3"/>
                <w:sz w:val="14"/>
              </w:rPr>
              <w:t> </w:t>
            </w:r>
            <w:r>
              <w:rPr>
                <w:sz w:val="14"/>
              </w:rPr>
              <w:t>01115</w:t>
            </w:r>
            <w:r>
              <w:rPr>
                <w:spacing w:val="-3"/>
                <w:sz w:val="14"/>
              </w:rPr>
              <w:t> </w:t>
            </w:r>
            <w:r>
              <w:rPr>
                <w:sz w:val="14"/>
              </w:rPr>
              <w:t>de</w:t>
            </w:r>
            <w:r>
              <w:rPr>
                <w:spacing w:val="-1"/>
                <w:sz w:val="14"/>
              </w:rPr>
              <w:t> </w:t>
            </w:r>
            <w:r>
              <w:rPr>
                <w:spacing w:val="-2"/>
                <w:sz w:val="14"/>
              </w:rPr>
              <w:t>2012.</w:t>
            </w:r>
          </w:p>
        </w:tc>
        <w:tc>
          <w:tcPr>
            <w:tcW w:w="1810" w:type="dxa"/>
          </w:tcPr>
          <w:p>
            <w:pPr>
              <w:pStyle w:val="TableParagraph"/>
              <w:spacing w:before="80"/>
              <w:ind w:left="12" w:right="4"/>
              <w:jc w:val="center"/>
              <w:rPr>
                <w:sz w:val="14"/>
              </w:rPr>
            </w:pPr>
            <w:r>
              <w:rPr>
                <w:sz w:val="14"/>
              </w:rPr>
              <w:t>9</w:t>
            </w:r>
            <w:r>
              <w:rPr>
                <w:spacing w:val="-2"/>
                <w:sz w:val="14"/>
              </w:rPr>
              <w:t> </w:t>
            </w:r>
            <w:r>
              <w:rPr>
                <w:sz w:val="14"/>
              </w:rPr>
              <w:t>de</w:t>
            </w:r>
            <w:r>
              <w:rPr>
                <w:spacing w:val="-1"/>
                <w:sz w:val="14"/>
              </w:rPr>
              <w:t> </w:t>
            </w:r>
            <w:r>
              <w:rPr>
                <w:sz w:val="14"/>
              </w:rPr>
              <w:t>julio</w:t>
            </w:r>
            <w:r>
              <w:rPr>
                <w:spacing w:val="-2"/>
                <w:sz w:val="14"/>
              </w:rPr>
              <w:t> </w:t>
            </w:r>
            <w:r>
              <w:rPr>
                <w:sz w:val="14"/>
              </w:rPr>
              <w:t>de </w:t>
            </w:r>
            <w:r>
              <w:rPr>
                <w:spacing w:val="-4"/>
                <w:sz w:val="14"/>
              </w:rPr>
              <w:t>2015</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Distrital</w:t>
            </w:r>
            <w:r>
              <w:rPr>
                <w:spacing w:val="40"/>
                <w:sz w:val="14"/>
              </w:rPr>
              <w:t> </w:t>
            </w:r>
            <w:r>
              <w:rPr>
                <w:spacing w:val="-2"/>
                <w:sz w:val="14"/>
              </w:rPr>
              <w:t>01115</w:t>
            </w:r>
          </w:p>
        </w:tc>
        <w:tc>
          <w:tcPr>
            <w:tcW w:w="5995" w:type="dxa"/>
          </w:tcPr>
          <w:p>
            <w:pPr>
              <w:pStyle w:val="TableParagraph"/>
              <w:spacing w:line="160" w:lineRule="exact"/>
              <w:ind w:left="114" w:right="117"/>
              <w:rPr>
                <w:sz w:val="14"/>
              </w:rPr>
            </w:pPr>
            <w:r>
              <w:rPr>
                <w:sz w:val="14"/>
              </w:rPr>
              <w:t>Por medio de la cual se adoptan los lineamientos Técnico - Ambientales para las actividades de</w:t>
            </w:r>
            <w:r>
              <w:rPr>
                <w:spacing w:val="40"/>
                <w:sz w:val="14"/>
              </w:rPr>
              <w:t> </w:t>
            </w:r>
            <w:r>
              <w:rPr>
                <w:sz w:val="14"/>
              </w:rPr>
              <w:t>aprovechamiento</w:t>
            </w:r>
            <w:r>
              <w:rPr>
                <w:spacing w:val="-4"/>
                <w:sz w:val="14"/>
              </w:rPr>
              <w:t> </w:t>
            </w:r>
            <w:r>
              <w:rPr>
                <w:sz w:val="14"/>
              </w:rPr>
              <w:t>y</w:t>
            </w:r>
            <w:r>
              <w:rPr>
                <w:spacing w:val="-4"/>
                <w:sz w:val="14"/>
              </w:rPr>
              <w:t> </w:t>
            </w:r>
            <w:r>
              <w:rPr>
                <w:sz w:val="14"/>
              </w:rPr>
              <w:t>tratamiento</w:t>
            </w:r>
            <w:r>
              <w:rPr>
                <w:spacing w:val="-4"/>
                <w:sz w:val="14"/>
              </w:rPr>
              <w:t> </w:t>
            </w:r>
            <w:r>
              <w:rPr>
                <w:sz w:val="14"/>
              </w:rPr>
              <w:t>de</w:t>
            </w:r>
            <w:r>
              <w:rPr>
                <w:spacing w:val="-3"/>
                <w:sz w:val="14"/>
              </w:rPr>
              <w:t> </w:t>
            </w:r>
            <w:r>
              <w:rPr>
                <w:sz w:val="14"/>
              </w:rPr>
              <w:t>los</w:t>
            </w:r>
            <w:r>
              <w:rPr>
                <w:spacing w:val="-3"/>
                <w:sz w:val="14"/>
              </w:rPr>
              <w:t> </w:t>
            </w:r>
            <w:r>
              <w:rPr>
                <w:sz w:val="14"/>
              </w:rPr>
              <w:t>residuos</w:t>
            </w:r>
            <w:r>
              <w:rPr>
                <w:spacing w:val="-3"/>
                <w:sz w:val="14"/>
              </w:rPr>
              <w:t> </w:t>
            </w:r>
            <w:r>
              <w:rPr>
                <w:sz w:val="14"/>
              </w:rPr>
              <w:t>de</w:t>
            </w:r>
            <w:r>
              <w:rPr>
                <w:spacing w:val="-3"/>
                <w:sz w:val="14"/>
              </w:rPr>
              <w:t> </w:t>
            </w:r>
            <w:r>
              <w:rPr>
                <w:sz w:val="14"/>
              </w:rPr>
              <w:t>construcción</w:t>
            </w:r>
            <w:r>
              <w:rPr>
                <w:spacing w:val="-4"/>
                <w:sz w:val="14"/>
              </w:rPr>
              <w:t> </w:t>
            </w:r>
            <w:r>
              <w:rPr>
                <w:sz w:val="14"/>
              </w:rPr>
              <w:t>y</w:t>
            </w:r>
            <w:r>
              <w:rPr>
                <w:spacing w:val="-4"/>
                <w:sz w:val="14"/>
              </w:rPr>
              <w:t> </w:t>
            </w:r>
            <w:r>
              <w:rPr>
                <w:sz w:val="14"/>
              </w:rPr>
              <w:t>demolición</w:t>
            </w:r>
            <w:r>
              <w:rPr>
                <w:spacing w:val="-4"/>
                <w:sz w:val="14"/>
              </w:rPr>
              <w:t> </w:t>
            </w:r>
            <w:r>
              <w:rPr>
                <w:sz w:val="14"/>
              </w:rPr>
              <w:t>en</w:t>
            </w:r>
            <w:r>
              <w:rPr>
                <w:spacing w:val="-4"/>
                <w:sz w:val="14"/>
              </w:rPr>
              <w:t> </w:t>
            </w:r>
            <w:r>
              <w:rPr>
                <w:sz w:val="14"/>
              </w:rPr>
              <w:t>el</w:t>
            </w:r>
            <w:r>
              <w:rPr>
                <w:spacing w:val="-4"/>
                <w:sz w:val="14"/>
              </w:rPr>
              <w:t> </w:t>
            </w:r>
            <w:r>
              <w:rPr>
                <w:sz w:val="14"/>
              </w:rPr>
              <w:t>Distrito</w:t>
            </w:r>
            <w:r>
              <w:rPr>
                <w:spacing w:val="-4"/>
                <w:sz w:val="14"/>
              </w:rPr>
              <w:t> </w:t>
            </w:r>
            <w:r>
              <w:rPr>
                <w:sz w:val="14"/>
              </w:rPr>
              <w:t>Capital.</w:t>
            </w:r>
          </w:p>
        </w:tc>
        <w:tc>
          <w:tcPr>
            <w:tcW w:w="1810" w:type="dxa"/>
          </w:tcPr>
          <w:p>
            <w:pPr>
              <w:pStyle w:val="TableParagraph"/>
              <w:spacing w:before="78"/>
              <w:ind w:left="12" w:right="4"/>
              <w:jc w:val="center"/>
              <w:rPr>
                <w:sz w:val="14"/>
              </w:rPr>
            </w:pPr>
            <w:r>
              <w:rPr>
                <w:sz w:val="14"/>
              </w:rPr>
              <w:t>26</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2012</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Distrital</w:t>
            </w:r>
            <w:r>
              <w:rPr>
                <w:spacing w:val="40"/>
                <w:sz w:val="14"/>
              </w:rPr>
              <w:t> </w:t>
            </w:r>
            <w:r>
              <w:rPr>
                <w:spacing w:val="-2"/>
                <w:sz w:val="14"/>
              </w:rPr>
              <w:t>01138</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adopta</w:t>
            </w:r>
            <w:r>
              <w:rPr>
                <w:spacing w:val="-2"/>
                <w:sz w:val="14"/>
              </w:rPr>
              <w:t> </w:t>
            </w:r>
            <w:r>
              <w:rPr>
                <w:sz w:val="14"/>
              </w:rPr>
              <w:t>la</w:t>
            </w:r>
            <w:r>
              <w:rPr>
                <w:spacing w:val="-2"/>
                <w:sz w:val="14"/>
              </w:rPr>
              <w:t> </w:t>
            </w:r>
            <w:r>
              <w:rPr>
                <w:sz w:val="14"/>
              </w:rPr>
              <w:t>Guía</w:t>
            </w:r>
            <w:r>
              <w:rPr>
                <w:spacing w:val="-2"/>
                <w:sz w:val="14"/>
              </w:rPr>
              <w:t> </w:t>
            </w:r>
            <w:r>
              <w:rPr>
                <w:sz w:val="14"/>
              </w:rPr>
              <w:t>de</w:t>
            </w:r>
            <w:r>
              <w:rPr>
                <w:spacing w:val="-2"/>
                <w:sz w:val="14"/>
              </w:rPr>
              <w:t> </w:t>
            </w:r>
            <w:r>
              <w:rPr>
                <w:sz w:val="14"/>
              </w:rPr>
              <w:t>Manejo</w:t>
            </w:r>
            <w:r>
              <w:rPr>
                <w:spacing w:val="-3"/>
                <w:sz w:val="14"/>
              </w:rPr>
              <w:t> </w:t>
            </w:r>
            <w:r>
              <w:rPr>
                <w:sz w:val="14"/>
              </w:rPr>
              <w:t>Ambiental</w:t>
            </w:r>
            <w:r>
              <w:rPr>
                <w:spacing w:val="-3"/>
                <w:sz w:val="14"/>
              </w:rPr>
              <w:t> </w:t>
            </w:r>
            <w:r>
              <w:rPr>
                <w:sz w:val="14"/>
              </w:rPr>
              <w:t>para</w:t>
            </w:r>
            <w:r>
              <w:rPr>
                <w:spacing w:val="-2"/>
                <w:sz w:val="14"/>
              </w:rPr>
              <w:t> </w:t>
            </w:r>
            <w:r>
              <w:rPr>
                <w:sz w:val="14"/>
              </w:rPr>
              <w:t>el</w:t>
            </w:r>
            <w:r>
              <w:rPr>
                <w:spacing w:val="-3"/>
                <w:sz w:val="14"/>
              </w:rPr>
              <w:t> </w:t>
            </w:r>
            <w:r>
              <w:rPr>
                <w:sz w:val="14"/>
              </w:rPr>
              <w:t>Sector</w:t>
            </w:r>
            <w:r>
              <w:rPr>
                <w:spacing w:val="-4"/>
                <w:sz w:val="14"/>
              </w:rPr>
              <w:t> </w:t>
            </w:r>
            <w:r>
              <w:rPr>
                <w:sz w:val="14"/>
              </w:rPr>
              <w:t>de</w:t>
            </w:r>
            <w:r>
              <w:rPr>
                <w:spacing w:val="-2"/>
                <w:sz w:val="14"/>
              </w:rPr>
              <w:t> </w:t>
            </w:r>
            <w:r>
              <w:rPr>
                <w:sz w:val="14"/>
              </w:rPr>
              <w:t>La</w:t>
            </w:r>
            <w:r>
              <w:rPr>
                <w:spacing w:val="-2"/>
                <w:sz w:val="14"/>
              </w:rPr>
              <w:t> </w:t>
            </w:r>
            <w:r>
              <w:rPr>
                <w:sz w:val="14"/>
              </w:rPr>
              <w:t>Construcción y</w:t>
            </w:r>
            <w:r>
              <w:rPr>
                <w:spacing w:val="-3"/>
                <w:sz w:val="14"/>
              </w:rPr>
              <w:t> </w:t>
            </w:r>
            <w:r>
              <w:rPr>
                <w:sz w:val="14"/>
              </w:rPr>
              <w:t>se</w:t>
            </w:r>
            <w:r>
              <w:rPr>
                <w:spacing w:val="-2"/>
                <w:sz w:val="14"/>
              </w:rPr>
              <w:t> </w:t>
            </w:r>
            <w:r>
              <w:rPr>
                <w:sz w:val="14"/>
              </w:rPr>
              <w:t>toman</w:t>
            </w:r>
            <w:r>
              <w:rPr>
                <w:spacing w:val="-3"/>
                <w:sz w:val="14"/>
              </w:rPr>
              <w:t> </w:t>
            </w:r>
            <w:r>
              <w:rPr>
                <w:sz w:val="14"/>
              </w:rPr>
              <w:t>otras</w:t>
            </w:r>
            <w:r>
              <w:rPr>
                <w:spacing w:val="40"/>
                <w:sz w:val="14"/>
              </w:rPr>
              <w:t> </w:t>
            </w:r>
            <w:r>
              <w:rPr>
                <w:spacing w:val="-2"/>
                <w:sz w:val="14"/>
              </w:rPr>
              <w:t>determinaciones.</w:t>
            </w:r>
          </w:p>
        </w:tc>
        <w:tc>
          <w:tcPr>
            <w:tcW w:w="1810" w:type="dxa"/>
          </w:tcPr>
          <w:p>
            <w:pPr>
              <w:pStyle w:val="TableParagraph"/>
              <w:spacing w:before="80"/>
              <w:ind w:left="12" w:right="4"/>
              <w:jc w:val="center"/>
              <w:rPr>
                <w:sz w:val="14"/>
              </w:rPr>
            </w:pPr>
            <w:r>
              <w:rPr>
                <w:sz w:val="14"/>
              </w:rPr>
              <w:t>31</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2013</w:t>
            </w:r>
          </w:p>
        </w:tc>
      </w:tr>
      <w:tr>
        <w:trPr>
          <w:trHeight w:val="323" w:hRule="atLeast"/>
        </w:trPr>
        <w:tc>
          <w:tcPr>
            <w:tcW w:w="1594" w:type="dxa"/>
          </w:tcPr>
          <w:p>
            <w:pPr>
              <w:pStyle w:val="TableParagraph"/>
              <w:spacing w:line="160" w:lineRule="exact"/>
              <w:ind w:left="115" w:right="203"/>
              <w:rPr>
                <w:sz w:val="14"/>
              </w:rPr>
            </w:pPr>
            <w:r>
              <w:rPr>
                <w:spacing w:val="-2"/>
                <w:sz w:val="14"/>
              </w:rPr>
              <w:t>Resolución</w:t>
            </w:r>
            <w:r>
              <w:rPr>
                <w:spacing w:val="-6"/>
                <w:sz w:val="14"/>
              </w:rPr>
              <w:t> </w:t>
            </w:r>
            <w:r>
              <w:rPr>
                <w:spacing w:val="-2"/>
                <w:sz w:val="14"/>
              </w:rPr>
              <w:t>Distrital</w:t>
            </w:r>
            <w:r>
              <w:rPr>
                <w:spacing w:val="40"/>
                <w:sz w:val="14"/>
              </w:rPr>
              <w:t> </w:t>
            </w:r>
            <w:r>
              <w:rPr>
                <w:spacing w:val="-4"/>
                <w:sz w:val="14"/>
              </w:rPr>
              <w:t>1188</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adopta</w:t>
            </w:r>
            <w:r>
              <w:rPr>
                <w:spacing w:val="-2"/>
                <w:sz w:val="14"/>
              </w:rPr>
              <w:t> </w:t>
            </w:r>
            <w:r>
              <w:rPr>
                <w:sz w:val="14"/>
              </w:rPr>
              <w:t>el</w:t>
            </w:r>
            <w:r>
              <w:rPr>
                <w:spacing w:val="-3"/>
                <w:sz w:val="14"/>
              </w:rPr>
              <w:t> </w:t>
            </w:r>
            <w:r>
              <w:rPr>
                <w:sz w:val="14"/>
              </w:rPr>
              <w:t>manual</w:t>
            </w:r>
            <w:r>
              <w:rPr>
                <w:spacing w:val="-3"/>
                <w:sz w:val="14"/>
              </w:rPr>
              <w:t> </w:t>
            </w:r>
            <w:r>
              <w:rPr>
                <w:sz w:val="14"/>
              </w:rPr>
              <w:t>de</w:t>
            </w:r>
            <w:r>
              <w:rPr>
                <w:spacing w:val="-2"/>
                <w:sz w:val="14"/>
              </w:rPr>
              <w:t> </w:t>
            </w:r>
            <w:r>
              <w:rPr>
                <w:sz w:val="14"/>
              </w:rPr>
              <w:t>normas</w:t>
            </w:r>
            <w:r>
              <w:rPr>
                <w:spacing w:val="-4"/>
                <w:sz w:val="14"/>
              </w:rPr>
              <w:t> </w:t>
            </w:r>
            <w:r>
              <w:rPr>
                <w:sz w:val="14"/>
              </w:rPr>
              <w:t>y</w:t>
            </w:r>
            <w:r>
              <w:rPr>
                <w:spacing w:val="-3"/>
                <w:sz w:val="14"/>
              </w:rPr>
              <w:t> </w:t>
            </w:r>
            <w:r>
              <w:rPr>
                <w:sz w:val="14"/>
              </w:rPr>
              <w:t>procedimientos</w:t>
            </w:r>
            <w:r>
              <w:rPr>
                <w:spacing w:val="-2"/>
                <w:sz w:val="14"/>
              </w:rPr>
              <w:t> </w:t>
            </w:r>
            <w:r>
              <w:rPr>
                <w:sz w:val="14"/>
              </w:rPr>
              <w:t>para</w:t>
            </w:r>
            <w:r>
              <w:rPr>
                <w:spacing w:val="-2"/>
                <w:sz w:val="14"/>
              </w:rPr>
              <w:t> </w:t>
            </w:r>
            <w:r>
              <w:rPr>
                <w:sz w:val="14"/>
              </w:rPr>
              <w:t>la</w:t>
            </w:r>
            <w:r>
              <w:rPr>
                <w:spacing w:val="-2"/>
                <w:sz w:val="14"/>
              </w:rPr>
              <w:t> </w:t>
            </w:r>
            <w:r>
              <w:rPr>
                <w:sz w:val="14"/>
              </w:rPr>
              <w:t>gestión</w:t>
            </w:r>
            <w:r>
              <w:rPr>
                <w:spacing w:val="-3"/>
                <w:sz w:val="14"/>
              </w:rPr>
              <w:t> </w:t>
            </w:r>
            <w:r>
              <w:rPr>
                <w:sz w:val="14"/>
              </w:rPr>
              <w:t>de</w:t>
            </w:r>
            <w:r>
              <w:rPr>
                <w:spacing w:val="-2"/>
                <w:sz w:val="14"/>
              </w:rPr>
              <w:t> </w:t>
            </w:r>
            <w:r>
              <w:rPr>
                <w:sz w:val="14"/>
              </w:rPr>
              <w:t>aceites</w:t>
            </w:r>
            <w:r>
              <w:rPr>
                <w:spacing w:val="-4"/>
                <w:sz w:val="14"/>
              </w:rPr>
              <w:t> </w:t>
            </w:r>
            <w:r>
              <w:rPr>
                <w:sz w:val="14"/>
              </w:rPr>
              <w:t>usados</w:t>
            </w:r>
            <w:r>
              <w:rPr>
                <w:spacing w:val="-2"/>
                <w:sz w:val="14"/>
              </w:rPr>
              <w:t> </w:t>
            </w:r>
            <w:r>
              <w:rPr>
                <w:sz w:val="14"/>
              </w:rPr>
              <w:t>en</w:t>
            </w:r>
            <w:r>
              <w:rPr>
                <w:spacing w:val="-3"/>
                <w:sz w:val="14"/>
              </w:rPr>
              <w:t> </w:t>
            </w:r>
            <w:r>
              <w:rPr>
                <w:sz w:val="14"/>
              </w:rPr>
              <w:t>el</w:t>
            </w:r>
            <w:r>
              <w:rPr>
                <w:spacing w:val="40"/>
                <w:sz w:val="14"/>
              </w:rPr>
              <w:t> </w:t>
            </w:r>
            <w:r>
              <w:rPr>
                <w:sz w:val="14"/>
              </w:rPr>
              <w:t>Distrito</w:t>
            </w:r>
            <w:r>
              <w:rPr>
                <w:spacing w:val="-6"/>
                <w:sz w:val="14"/>
              </w:rPr>
              <w:t> </w:t>
            </w:r>
            <w:r>
              <w:rPr>
                <w:sz w:val="14"/>
              </w:rPr>
              <w:t>Capital</w:t>
            </w:r>
          </w:p>
        </w:tc>
        <w:tc>
          <w:tcPr>
            <w:tcW w:w="1810" w:type="dxa"/>
          </w:tcPr>
          <w:p>
            <w:pPr>
              <w:pStyle w:val="TableParagraph"/>
              <w:spacing w:before="80"/>
              <w:ind w:left="12" w:right="4"/>
              <w:jc w:val="center"/>
              <w:rPr>
                <w:sz w:val="14"/>
              </w:rPr>
            </w:pPr>
            <w:r>
              <w:rPr>
                <w:color w:val="1F1F1F"/>
                <w:sz w:val="14"/>
              </w:rPr>
              <w:t>01</w:t>
            </w:r>
            <w:r>
              <w:rPr>
                <w:color w:val="1F1F1F"/>
                <w:spacing w:val="-4"/>
                <w:sz w:val="14"/>
              </w:rPr>
              <w:t> </w:t>
            </w:r>
            <w:r>
              <w:rPr>
                <w:color w:val="1F1F1F"/>
                <w:sz w:val="14"/>
              </w:rPr>
              <w:t>de</w:t>
            </w:r>
            <w:r>
              <w:rPr>
                <w:color w:val="1F1F1F"/>
                <w:spacing w:val="-2"/>
                <w:sz w:val="14"/>
              </w:rPr>
              <w:t> </w:t>
            </w:r>
            <w:r>
              <w:rPr>
                <w:color w:val="1F1F1F"/>
                <w:sz w:val="14"/>
              </w:rPr>
              <w:t>septiembre</w:t>
            </w:r>
            <w:r>
              <w:rPr>
                <w:color w:val="1F1F1F"/>
                <w:spacing w:val="-2"/>
                <w:sz w:val="14"/>
              </w:rPr>
              <w:t> </w:t>
            </w:r>
            <w:r>
              <w:rPr>
                <w:color w:val="1F1F1F"/>
                <w:sz w:val="14"/>
              </w:rPr>
              <w:t>de</w:t>
            </w:r>
            <w:r>
              <w:rPr>
                <w:color w:val="1F1F1F"/>
                <w:spacing w:val="-3"/>
                <w:sz w:val="14"/>
              </w:rPr>
              <w:t> </w:t>
            </w:r>
            <w:r>
              <w:rPr>
                <w:color w:val="1F1F1F"/>
                <w:spacing w:val="-4"/>
                <w:sz w:val="14"/>
              </w:rPr>
              <w:t>2003</w:t>
            </w:r>
          </w:p>
        </w:tc>
      </w:tr>
      <w:tr>
        <w:trPr>
          <w:trHeight w:val="482" w:hRule="atLeast"/>
        </w:trPr>
        <w:tc>
          <w:tcPr>
            <w:tcW w:w="1594" w:type="dxa"/>
          </w:tcPr>
          <w:p>
            <w:pPr>
              <w:pStyle w:val="TableParagraph"/>
              <w:spacing w:before="78"/>
              <w:ind w:left="115" w:right="203"/>
              <w:rPr>
                <w:sz w:val="14"/>
              </w:rPr>
            </w:pPr>
            <w:r>
              <w:rPr>
                <w:spacing w:val="-2"/>
                <w:sz w:val="14"/>
              </w:rPr>
              <w:t>Resolución</w:t>
            </w:r>
            <w:r>
              <w:rPr>
                <w:spacing w:val="-6"/>
                <w:sz w:val="14"/>
              </w:rPr>
              <w:t> </w:t>
            </w:r>
            <w:r>
              <w:rPr>
                <w:spacing w:val="-2"/>
                <w:sz w:val="14"/>
              </w:rPr>
              <w:t>Distrital</w:t>
            </w:r>
            <w:r>
              <w:rPr>
                <w:spacing w:val="40"/>
                <w:sz w:val="14"/>
              </w:rPr>
              <w:t> </w:t>
            </w:r>
            <w:r>
              <w:rPr>
                <w:spacing w:val="-4"/>
                <w:sz w:val="14"/>
              </w:rPr>
              <w:t>1865</w:t>
            </w:r>
          </w:p>
        </w:tc>
        <w:tc>
          <w:tcPr>
            <w:tcW w:w="5995" w:type="dxa"/>
          </w:tcPr>
          <w:p>
            <w:pPr>
              <w:pStyle w:val="TableParagraph"/>
              <w:ind w:left="114" w:right="208"/>
              <w:rPr>
                <w:sz w:val="14"/>
              </w:rPr>
            </w:pPr>
            <w:r>
              <w:rPr>
                <w:sz w:val="14"/>
              </w:rPr>
              <w:t>Por la cual se reasumen funciones por parte de la secretaria Distrital de Ambiente, se delegan</w:t>
            </w:r>
            <w:r>
              <w:rPr>
                <w:spacing w:val="40"/>
                <w:sz w:val="14"/>
              </w:rPr>
              <w:t> </w:t>
            </w:r>
            <w:r>
              <w:rPr>
                <w:sz w:val="14"/>
              </w:rPr>
              <w:t>funciones</w:t>
            </w:r>
            <w:r>
              <w:rPr>
                <w:spacing w:val="-2"/>
                <w:sz w:val="14"/>
              </w:rPr>
              <w:t> </w:t>
            </w:r>
            <w:r>
              <w:rPr>
                <w:sz w:val="14"/>
              </w:rPr>
              <w:t>en</w:t>
            </w:r>
            <w:r>
              <w:rPr>
                <w:spacing w:val="-4"/>
                <w:sz w:val="14"/>
              </w:rPr>
              <w:t> </w:t>
            </w:r>
            <w:r>
              <w:rPr>
                <w:sz w:val="14"/>
              </w:rPr>
              <w:t>la</w:t>
            </w:r>
            <w:r>
              <w:rPr>
                <w:spacing w:val="-3"/>
                <w:sz w:val="14"/>
              </w:rPr>
              <w:t> </w:t>
            </w:r>
            <w:r>
              <w:rPr>
                <w:sz w:val="14"/>
              </w:rPr>
              <w:t>Dirección</w:t>
            </w:r>
            <w:r>
              <w:rPr>
                <w:spacing w:val="-4"/>
                <w:sz w:val="14"/>
              </w:rPr>
              <w:t> </w:t>
            </w:r>
            <w:r>
              <w:rPr>
                <w:sz w:val="14"/>
              </w:rPr>
              <w:t>de</w:t>
            </w:r>
            <w:r>
              <w:rPr>
                <w:spacing w:val="-3"/>
                <w:sz w:val="14"/>
              </w:rPr>
              <w:t> </w:t>
            </w:r>
            <w:r>
              <w:rPr>
                <w:sz w:val="14"/>
              </w:rPr>
              <w:t>Control</w:t>
            </w:r>
            <w:r>
              <w:rPr>
                <w:spacing w:val="-4"/>
                <w:sz w:val="14"/>
              </w:rPr>
              <w:t> </w:t>
            </w:r>
            <w:r>
              <w:rPr>
                <w:sz w:val="14"/>
              </w:rPr>
              <w:t>Ambiental</w:t>
            </w:r>
            <w:r>
              <w:rPr>
                <w:spacing w:val="-4"/>
                <w:sz w:val="14"/>
              </w:rPr>
              <w:t> </w:t>
            </w:r>
            <w:r>
              <w:rPr>
                <w:sz w:val="14"/>
              </w:rPr>
              <w:t>y</w:t>
            </w:r>
            <w:r>
              <w:rPr>
                <w:spacing w:val="-4"/>
                <w:sz w:val="14"/>
              </w:rPr>
              <w:t> </w:t>
            </w:r>
            <w:r>
              <w:rPr>
                <w:sz w:val="14"/>
              </w:rPr>
              <w:t>sus</w:t>
            </w:r>
            <w:r>
              <w:rPr>
                <w:spacing w:val="-3"/>
                <w:sz w:val="14"/>
              </w:rPr>
              <w:t> </w:t>
            </w:r>
            <w:r>
              <w:rPr>
                <w:sz w:val="14"/>
              </w:rPr>
              <w:t>Subdirecciones</w:t>
            </w:r>
            <w:r>
              <w:rPr>
                <w:spacing w:val="-2"/>
                <w:sz w:val="14"/>
              </w:rPr>
              <w:t> </w:t>
            </w:r>
            <w:r>
              <w:rPr>
                <w:sz w:val="14"/>
              </w:rPr>
              <w:t>adscritas</w:t>
            </w:r>
            <w:r>
              <w:rPr>
                <w:spacing w:val="-3"/>
                <w:sz w:val="14"/>
              </w:rPr>
              <w:t> </w:t>
            </w:r>
            <w:r>
              <w:rPr>
                <w:sz w:val="14"/>
              </w:rPr>
              <w:t>y</w:t>
            </w:r>
            <w:r>
              <w:rPr>
                <w:spacing w:val="-4"/>
                <w:sz w:val="14"/>
              </w:rPr>
              <w:t> </w:t>
            </w:r>
            <w:r>
              <w:rPr>
                <w:sz w:val="14"/>
              </w:rPr>
              <w:t>se</w:t>
            </w:r>
            <w:r>
              <w:rPr>
                <w:spacing w:val="-5"/>
                <w:sz w:val="14"/>
              </w:rPr>
              <w:t> </w:t>
            </w:r>
            <w:r>
              <w:rPr>
                <w:sz w:val="14"/>
              </w:rPr>
              <w:t>toman</w:t>
            </w:r>
            <w:r>
              <w:rPr>
                <w:spacing w:val="-4"/>
                <w:sz w:val="14"/>
              </w:rPr>
              <w:t> </w:t>
            </w:r>
            <w:r>
              <w:rPr>
                <w:sz w:val="14"/>
              </w:rPr>
              <w:t>otras</w:t>
            </w:r>
          </w:p>
          <w:p>
            <w:pPr>
              <w:pStyle w:val="TableParagraph"/>
              <w:spacing w:line="142" w:lineRule="exact"/>
              <w:ind w:left="114"/>
              <w:rPr>
                <w:sz w:val="14"/>
              </w:rPr>
            </w:pPr>
            <w:r>
              <w:rPr>
                <w:spacing w:val="-2"/>
                <w:sz w:val="14"/>
              </w:rPr>
              <w:t>determinaciones</w:t>
            </w:r>
          </w:p>
        </w:tc>
        <w:tc>
          <w:tcPr>
            <w:tcW w:w="1810" w:type="dxa"/>
          </w:tcPr>
          <w:p>
            <w:pPr>
              <w:pStyle w:val="TableParagraph"/>
              <w:spacing w:before="159"/>
              <w:ind w:left="12" w:right="4"/>
              <w:jc w:val="center"/>
              <w:rPr>
                <w:sz w:val="14"/>
              </w:rPr>
            </w:pPr>
            <w:r>
              <w:rPr>
                <w:sz w:val="14"/>
              </w:rPr>
              <w:t>06</w:t>
            </w:r>
            <w:r>
              <w:rPr>
                <w:spacing w:val="-3"/>
                <w:sz w:val="14"/>
              </w:rPr>
              <w:t> </w:t>
            </w:r>
            <w:r>
              <w:rPr>
                <w:sz w:val="14"/>
              </w:rPr>
              <w:t>de</w:t>
            </w:r>
            <w:r>
              <w:rPr>
                <w:spacing w:val="-1"/>
                <w:sz w:val="14"/>
              </w:rPr>
              <w:t> </w:t>
            </w:r>
            <w:r>
              <w:rPr>
                <w:sz w:val="14"/>
              </w:rPr>
              <w:t>Julio</w:t>
            </w:r>
            <w:r>
              <w:rPr>
                <w:spacing w:val="-2"/>
                <w:sz w:val="14"/>
              </w:rPr>
              <w:t> </w:t>
            </w:r>
            <w:r>
              <w:rPr>
                <w:sz w:val="14"/>
              </w:rPr>
              <w:t>del</w:t>
            </w:r>
            <w:r>
              <w:rPr>
                <w:spacing w:val="-2"/>
                <w:sz w:val="14"/>
              </w:rPr>
              <w:t> </w:t>
            </w:r>
            <w:r>
              <w:rPr>
                <w:spacing w:val="-4"/>
                <w:sz w:val="14"/>
              </w:rPr>
              <w:t>2021</w:t>
            </w:r>
          </w:p>
        </w:tc>
      </w:tr>
      <w:tr>
        <w:trPr>
          <w:trHeight w:val="321" w:hRule="atLeast"/>
        </w:trPr>
        <w:tc>
          <w:tcPr>
            <w:tcW w:w="1594" w:type="dxa"/>
          </w:tcPr>
          <w:p>
            <w:pPr>
              <w:pStyle w:val="TableParagraph"/>
              <w:spacing w:line="160" w:lineRule="exact"/>
              <w:ind w:left="115" w:right="203"/>
              <w:rPr>
                <w:sz w:val="14"/>
              </w:rPr>
            </w:pPr>
            <w:r>
              <w:rPr>
                <w:spacing w:val="-2"/>
                <w:sz w:val="14"/>
              </w:rPr>
              <w:t>Resolución</w:t>
            </w:r>
            <w:r>
              <w:rPr>
                <w:spacing w:val="-6"/>
                <w:sz w:val="14"/>
              </w:rPr>
              <w:t> </w:t>
            </w:r>
            <w:r>
              <w:rPr>
                <w:spacing w:val="-2"/>
                <w:sz w:val="14"/>
              </w:rPr>
              <w:t>Distrital</w:t>
            </w:r>
            <w:r>
              <w:rPr>
                <w:spacing w:val="40"/>
                <w:sz w:val="14"/>
              </w:rPr>
              <w:t> </w:t>
            </w:r>
            <w:r>
              <w:rPr>
                <w:spacing w:val="-4"/>
                <w:sz w:val="14"/>
              </w:rPr>
              <w:t>3957</w:t>
            </w:r>
          </w:p>
        </w:tc>
        <w:tc>
          <w:tcPr>
            <w:tcW w:w="5995" w:type="dxa"/>
          </w:tcPr>
          <w:p>
            <w:pPr>
              <w:pStyle w:val="TableParagraph"/>
              <w:spacing w:line="160" w:lineRule="exact"/>
              <w:ind w:left="114" w:right="208"/>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establece</w:t>
            </w:r>
            <w:r>
              <w:rPr>
                <w:spacing w:val="-2"/>
                <w:sz w:val="14"/>
              </w:rPr>
              <w:t> </w:t>
            </w:r>
            <w:r>
              <w:rPr>
                <w:sz w:val="14"/>
              </w:rPr>
              <w:t>la</w:t>
            </w:r>
            <w:r>
              <w:rPr>
                <w:spacing w:val="-5"/>
                <w:sz w:val="14"/>
              </w:rPr>
              <w:t> </w:t>
            </w:r>
            <w:r>
              <w:rPr>
                <w:sz w:val="14"/>
              </w:rPr>
              <w:t>norma</w:t>
            </w:r>
            <w:r>
              <w:rPr>
                <w:spacing w:val="-2"/>
                <w:sz w:val="14"/>
              </w:rPr>
              <w:t> </w:t>
            </w:r>
            <w:r>
              <w:rPr>
                <w:sz w:val="14"/>
              </w:rPr>
              <w:t>técnica,</w:t>
            </w:r>
            <w:r>
              <w:rPr>
                <w:spacing w:val="-2"/>
                <w:sz w:val="14"/>
              </w:rPr>
              <w:t> </w:t>
            </w:r>
            <w:r>
              <w:rPr>
                <w:sz w:val="14"/>
              </w:rPr>
              <w:t>para</w:t>
            </w:r>
            <w:r>
              <w:rPr>
                <w:spacing w:val="-2"/>
                <w:sz w:val="14"/>
              </w:rPr>
              <w:t> </w:t>
            </w:r>
            <w:r>
              <w:rPr>
                <w:sz w:val="14"/>
              </w:rPr>
              <w:t>el</w:t>
            </w:r>
            <w:r>
              <w:rPr>
                <w:spacing w:val="-3"/>
                <w:sz w:val="14"/>
              </w:rPr>
              <w:t> </w:t>
            </w:r>
            <w:r>
              <w:rPr>
                <w:sz w:val="14"/>
              </w:rPr>
              <w:t>control</w:t>
            </w:r>
            <w:r>
              <w:rPr>
                <w:spacing w:val="-3"/>
                <w:sz w:val="14"/>
              </w:rPr>
              <w:t> </w:t>
            </w:r>
            <w:r>
              <w:rPr>
                <w:sz w:val="14"/>
              </w:rPr>
              <w:t>y</w:t>
            </w:r>
            <w:r>
              <w:rPr>
                <w:spacing w:val="-3"/>
                <w:sz w:val="14"/>
              </w:rPr>
              <w:t> </w:t>
            </w:r>
            <w:r>
              <w:rPr>
                <w:sz w:val="14"/>
              </w:rPr>
              <w:t>manejo</w:t>
            </w:r>
            <w:r>
              <w:rPr>
                <w:spacing w:val="-3"/>
                <w:sz w:val="14"/>
              </w:rPr>
              <w:t> </w:t>
            </w:r>
            <w:r>
              <w:rPr>
                <w:sz w:val="14"/>
              </w:rPr>
              <w:t>de</w:t>
            </w:r>
            <w:r>
              <w:rPr>
                <w:spacing w:val="-2"/>
                <w:sz w:val="14"/>
              </w:rPr>
              <w:t> </w:t>
            </w:r>
            <w:r>
              <w:rPr>
                <w:sz w:val="14"/>
              </w:rPr>
              <w:t>los</w:t>
            </w:r>
            <w:r>
              <w:rPr>
                <w:spacing w:val="-2"/>
                <w:sz w:val="14"/>
              </w:rPr>
              <w:t> </w:t>
            </w:r>
            <w:r>
              <w:rPr>
                <w:sz w:val="14"/>
              </w:rPr>
              <w:t>vertimientos</w:t>
            </w:r>
            <w:r>
              <w:rPr>
                <w:spacing w:val="-2"/>
                <w:sz w:val="14"/>
              </w:rPr>
              <w:t> </w:t>
            </w:r>
            <w:r>
              <w:rPr>
                <w:sz w:val="14"/>
              </w:rPr>
              <w:t>realizados</w:t>
            </w:r>
            <w:r>
              <w:rPr>
                <w:spacing w:val="-2"/>
                <w:sz w:val="14"/>
              </w:rPr>
              <w:t> </w:t>
            </w:r>
            <w:r>
              <w:rPr>
                <w:sz w:val="14"/>
              </w:rPr>
              <w:t>a</w:t>
            </w:r>
            <w:r>
              <w:rPr>
                <w:spacing w:val="-2"/>
                <w:sz w:val="14"/>
              </w:rPr>
              <w:t> </w:t>
            </w:r>
            <w:r>
              <w:rPr>
                <w:sz w:val="14"/>
              </w:rPr>
              <w:t>la</w:t>
            </w:r>
            <w:r>
              <w:rPr>
                <w:spacing w:val="40"/>
                <w:sz w:val="14"/>
              </w:rPr>
              <w:t> </w:t>
            </w:r>
            <w:r>
              <w:rPr>
                <w:sz w:val="14"/>
              </w:rPr>
              <w:t>red de alcantarillado público en el Distrito Capital.</w:t>
            </w:r>
          </w:p>
        </w:tc>
        <w:tc>
          <w:tcPr>
            <w:tcW w:w="1810" w:type="dxa"/>
          </w:tcPr>
          <w:p>
            <w:pPr>
              <w:pStyle w:val="TableParagraph"/>
              <w:spacing w:before="80"/>
              <w:ind w:left="12" w:right="4"/>
              <w:jc w:val="center"/>
              <w:rPr>
                <w:sz w:val="14"/>
              </w:rPr>
            </w:pPr>
            <w:r>
              <w:rPr>
                <w:sz w:val="14"/>
              </w:rPr>
              <w:t>19</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2009</w:t>
            </w:r>
          </w:p>
        </w:tc>
      </w:tr>
      <w:tr>
        <w:trPr>
          <w:trHeight w:val="323" w:hRule="atLeast"/>
        </w:trPr>
        <w:tc>
          <w:tcPr>
            <w:tcW w:w="1594" w:type="dxa"/>
          </w:tcPr>
          <w:p>
            <w:pPr>
              <w:pStyle w:val="TableParagraph"/>
              <w:spacing w:line="160" w:lineRule="exact"/>
              <w:ind w:left="115"/>
              <w:rPr>
                <w:sz w:val="14"/>
              </w:rPr>
            </w:pPr>
            <w:r>
              <w:rPr>
                <w:sz w:val="14"/>
              </w:rPr>
              <w:t>Resolución</w:t>
            </w:r>
            <w:r>
              <w:rPr>
                <w:spacing w:val="-7"/>
                <w:sz w:val="14"/>
              </w:rPr>
              <w:t> </w:t>
            </w:r>
            <w:r>
              <w:rPr>
                <w:spacing w:val="-2"/>
                <w:sz w:val="14"/>
              </w:rPr>
              <w:t>Distrital</w:t>
            </w:r>
          </w:p>
          <w:p>
            <w:pPr>
              <w:pStyle w:val="TableParagraph"/>
              <w:spacing w:line="142" w:lineRule="exact" w:before="2"/>
              <w:ind w:left="115"/>
              <w:rPr>
                <w:sz w:val="14"/>
              </w:rPr>
            </w:pPr>
            <w:r>
              <w:rPr>
                <w:spacing w:val="-4"/>
                <w:sz w:val="14"/>
              </w:rPr>
              <w:t>5453</w:t>
            </w:r>
          </w:p>
        </w:tc>
        <w:tc>
          <w:tcPr>
            <w:tcW w:w="5995" w:type="dxa"/>
          </w:tcPr>
          <w:p>
            <w:pPr>
              <w:pStyle w:val="TableParagraph"/>
              <w:spacing w:line="160" w:lineRule="exact"/>
              <w:ind w:left="114"/>
              <w:rPr>
                <w:sz w:val="14"/>
              </w:rPr>
            </w:pPr>
            <w:r>
              <w:rPr>
                <w:sz w:val="14"/>
              </w:rPr>
              <w:t>Por</w:t>
            </w:r>
            <w:r>
              <w:rPr>
                <w:spacing w:val="-4"/>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regulan</w:t>
            </w:r>
            <w:r>
              <w:rPr>
                <w:spacing w:val="-3"/>
                <w:sz w:val="14"/>
              </w:rPr>
              <w:t> </w:t>
            </w:r>
            <w:r>
              <w:rPr>
                <w:sz w:val="14"/>
              </w:rPr>
              <w:t>las</w:t>
            </w:r>
            <w:r>
              <w:rPr>
                <w:spacing w:val="-2"/>
                <w:sz w:val="14"/>
              </w:rPr>
              <w:t> </w:t>
            </w:r>
            <w:r>
              <w:rPr>
                <w:sz w:val="14"/>
              </w:rPr>
              <w:t>condiciones</w:t>
            </w:r>
            <w:r>
              <w:rPr>
                <w:spacing w:val="-2"/>
                <w:sz w:val="14"/>
              </w:rPr>
              <w:t> </w:t>
            </w:r>
            <w:r>
              <w:rPr>
                <w:sz w:val="14"/>
              </w:rPr>
              <w:t>y</w:t>
            </w:r>
            <w:r>
              <w:rPr>
                <w:spacing w:val="-4"/>
                <w:sz w:val="14"/>
              </w:rPr>
              <w:t> </w:t>
            </w:r>
            <w:r>
              <w:rPr>
                <w:sz w:val="14"/>
              </w:rPr>
              <w:t>requisitos</w:t>
            </w:r>
            <w:r>
              <w:rPr>
                <w:spacing w:val="-3"/>
                <w:sz w:val="14"/>
              </w:rPr>
              <w:t> </w:t>
            </w:r>
            <w:r>
              <w:rPr>
                <w:sz w:val="14"/>
              </w:rPr>
              <w:t>de</w:t>
            </w:r>
            <w:r>
              <w:rPr>
                <w:spacing w:val="-2"/>
                <w:sz w:val="14"/>
              </w:rPr>
              <w:t> </w:t>
            </w:r>
            <w:r>
              <w:rPr>
                <w:sz w:val="14"/>
              </w:rPr>
              <w:t>ubicación</w:t>
            </w:r>
            <w:r>
              <w:rPr>
                <w:spacing w:val="-4"/>
                <w:sz w:val="14"/>
              </w:rPr>
              <w:t> </w:t>
            </w:r>
            <w:r>
              <w:rPr>
                <w:sz w:val="14"/>
              </w:rPr>
              <w:t>de</w:t>
            </w:r>
            <w:r>
              <w:rPr>
                <w:spacing w:val="-3"/>
                <w:sz w:val="14"/>
              </w:rPr>
              <w:t> </w:t>
            </w:r>
            <w:r>
              <w:rPr>
                <w:sz w:val="14"/>
              </w:rPr>
              <w:t>los</w:t>
            </w:r>
            <w:r>
              <w:rPr>
                <w:spacing w:val="-3"/>
                <w:sz w:val="14"/>
              </w:rPr>
              <w:t> </w:t>
            </w:r>
            <w:r>
              <w:rPr>
                <w:sz w:val="14"/>
              </w:rPr>
              <w:t>pendones</w:t>
            </w:r>
            <w:r>
              <w:rPr>
                <w:spacing w:val="-2"/>
                <w:sz w:val="14"/>
              </w:rPr>
              <w:t> </w:t>
            </w:r>
            <w:r>
              <w:rPr>
                <w:sz w:val="14"/>
              </w:rPr>
              <w:t>y</w:t>
            </w:r>
            <w:r>
              <w:rPr>
                <w:spacing w:val="-4"/>
                <w:sz w:val="14"/>
              </w:rPr>
              <w:t> </w:t>
            </w:r>
            <w:r>
              <w:rPr>
                <w:sz w:val="14"/>
              </w:rPr>
              <w:t>pasacalles</w:t>
            </w:r>
            <w:r>
              <w:rPr>
                <w:spacing w:val="-3"/>
                <w:sz w:val="14"/>
              </w:rPr>
              <w:t> </w:t>
            </w:r>
            <w:r>
              <w:rPr>
                <w:sz w:val="14"/>
              </w:rPr>
              <w:t>en</w:t>
            </w:r>
            <w:r>
              <w:rPr>
                <w:spacing w:val="-3"/>
                <w:sz w:val="14"/>
              </w:rPr>
              <w:t> </w:t>
            </w:r>
            <w:r>
              <w:rPr>
                <w:spacing w:val="-5"/>
                <w:sz w:val="14"/>
              </w:rPr>
              <w:t>el</w:t>
            </w:r>
          </w:p>
          <w:p>
            <w:pPr>
              <w:pStyle w:val="TableParagraph"/>
              <w:spacing w:line="142" w:lineRule="exact" w:before="2"/>
              <w:ind w:left="114"/>
              <w:rPr>
                <w:sz w:val="14"/>
              </w:rPr>
            </w:pPr>
            <w:r>
              <w:rPr>
                <w:spacing w:val="-2"/>
                <w:sz w:val="14"/>
              </w:rPr>
              <w:t>Distrito</w:t>
            </w:r>
            <w:r>
              <w:rPr>
                <w:spacing w:val="6"/>
                <w:sz w:val="14"/>
              </w:rPr>
              <w:t> </w:t>
            </w:r>
            <w:r>
              <w:rPr>
                <w:spacing w:val="-2"/>
                <w:sz w:val="14"/>
              </w:rPr>
              <w:t>Capital.</w:t>
            </w:r>
          </w:p>
        </w:tc>
        <w:tc>
          <w:tcPr>
            <w:tcW w:w="1810" w:type="dxa"/>
          </w:tcPr>
          <w:p>
            <w:pPr>
              <w:pStyle w:val="TableParagraph"/>
              <w:spacing w:before="80"/>
              <w:ind w:left="12" w:right="7"/>
              <w:jc w:val="center"/>
              <w:rPr>
                <w:sz w:val="14"/>
              </w:rPr>
            </w:pPr>
            <w:r>
              <w:rPr>
                <w:sz w:val="14"/>
              </w:rPr>
              <w:t>20</w:t>
            </w:r>
            <w:r>
              <w:rPr>
                <w:spacing w:val="-3"/>
                <w:sz w:val="14"/>
              </w:rPr>
              <w:t> </w:t>
            </w:r>
            <w:r>
              <w:rPr>
                <w:sz w:val="14"/>
              </w:rPr>
              <w:t>de</w:t>
            </w:r>
            <w:r>
              <w:rPr>
                <w:spacing w:val="-1"/>
                <w:sz w:val="14"/>
              </w:rPr>
              <w:t> </w:t>
            </w:r>
            <w:r>
              <w:rPr>
                <w:sz w:val="14"/>
              </w:rPr>
              <w:t>agosto</w:t>
            </w:r>
            <w:r>
              <w:rPr>
                <w:spacing w:val="-3"/>
                <w:sz w:val="14"/>
              </w:rPr>
              <w:t> </w:t>
            </w:r>
            <w:r>
              <w:rPr>
                <w:sz w:val="14"/>
              </w:rPr>
              <w:t>de</w:t>
            </w:r>
            <w:r>
              <w:rPr>
                <w:spacing w:val="-1"/>
                <w:sz w:val="14"/>
              </w:rPr>
              <w:t> </w:t>
            </w:r>
            <w:r>
              <w:rPr>
                <w:spacing w:val="-4"/>
                <w:sz w:val="14"/>
              </w:rPr>
              <w:t>2009</w:t>
            </w:r>
          </w:p>
        </w:tc>
      </w:tr>
      <w:tr>
        <w:trPr>
          <w:trHeight w:val="321" w:hRule="atLeast"/>
        </w:trPr>
        <w:tc>
          <w:tcPr>
            <w:tcW w:w="1594" w:type="dxa"/>
          </w:tcPr>
          <w:p>
            <w:pPr>
              <w:pStyle w:val="TableParagraph"/>
              <w:spacing w:line="160" w:lineRule="exact"/>
              <w:ind w:left="115" w:right="253"/>
              <w:rPr>
                <w:sz w:val="14"/>
              </w:rPr>
            </w:pPr>
            <w:r>
              <w:rPr>
                <w:spacing w:val="-2"/>
                <w:sz w:val="14"/>
              </w:rPr>
              <w:t>Resolución</w:t>
            </w:r>
            <w:r>
              <w:rPr>
                <w:spacing w:val="-6"/>
                <w:sz w:val="14"/>
              </w:rPr>
              <w:t> </w:t>
            </w:r>
            <w:r>
              <w:rPr>
                <w:spacing w:val="-2"/>
                <w:sz w:val="14"/>
              </w:rPr>
              <w:t>Distrital</w:t>
            </w:r>
            <w:r>
              <w:rPr>
                <w:spacing w:val="40"/>
                <w:sz w:val="14"/>
              </w:rPr>
              <w:t> </w:t>
            </w:r>
            <w:r>
              <w:rPr>
                <w:spacing w:val="-4"/>
                <w:sz w:val="14"/>
              </w:rPr>
              <w:t>931</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reglamenta</w:t>
            </w:r>
            <w:r>
              <w:rPr>
                <w:spacing w:val="-3"/>
                <w:sz w:val="14"/>
              </w:rPr>
              <w:t> </w:t>
            </w:r>
            <w:r>
              <w:rPr>
                <w:sz w:val="14"/>
              </w:rPr>
              <w:t>el</w:t>
            </w:r>
            <w:r>
              <w:rPr>
                <w:spacing w:val="-4"/>
                <w:sz w:val="14"/>
              </w:rPr>
              <w:t> </w:t>
            </w:r>
            <w:r>
              <w:rPr>
                <w:sz w:val="14"/>
              </w:rPr>
              <w:t>procedimiento</w:t>
            </w:r>
            <w:r>
              <w:rPr>
                <w:spacing w:val="-4"/>
                <w:sz w:val="14"/>
              </w:rPr>
              <w:t> </w:t>
            </w:r>
            <w:r>
              <w:rPr>
                <w:sz w:val="14"/>
              </w:rPr>
              <w:t>para</w:t>
            </w:r>
            <w:r>
              <w:rPr>
                <w:spacing w:val="-3"/>
                <w:sz w:val="14"/>
              </w:rPr>
              <w:t> </w:t>
            </w:r>
            <w:r>
              <w:rPr>
                <w:sz w:val="14"/>
              </w:rPr>
              <w:t>el</w:t>
            </w:r>
            <w:r>
              <w:rPr>
                <w:spacing w:val="-4"/>
                <w:sz w:val="14"/>
              </w:rPr>
              <w:t> </w:t>
            </w:r>
            <w:r>
              <w:rPr>
                <w:sz w:val="14"/>
              </w:rPr>
              <w:t>registro,</w:t>
            </w:r>
            <w:r>
              <w:rPr>
                <w:spacing w:val="-2"/>
                <w:sz w:val="14"/>
              </w:rPr>
              <w:t> </w:t>
            </w:r>
            <w:r>
              <w:rPr>
                <w:sz w:val="14"/>
              </w:rPr>
              <w:t>el</w:t>
            </w:r>
            <w:r>
              <w:rPr>
                <w:spacing w:val="-4"/>
                <w:sz w:val="14"/>
              </w:rPr>
              <w:t> </w:t>
            </w:r>
            <w:r>
              <w:rPr>
                <w:sz w:val="14"/>
              </w:rPr>
              <w:t>desmonte</w:t>
            </w:r>
            <w:r>
              <w:rPr>
                <w:spacing w:val="-3"/>
                <w:sz w:val="14"/>
              </w:rPr>
              <w:t> </w:t>
            </w:r>
            <w:r>
              <w:rPr>
                <w:sz w:val="14"/>
              </w:rPr>
              <w:t>de</w:t>
            </w:r>
            <w:r>
              <w:rPr>
                <w:spacing w:val="-3"/>
                <w:sz w:val="14"/>
              </w:rPr>
              <w:t> </w:t>
            </w:r>
            <w:r>
              <w:rPr>
                <w:sz w:val="14"/>
              </w:rPr>
              <w:t>elementos</w:t>
            </w:r>
            <w:r>
              <w:rPr>
                <w:spacing w:val="-3"/>
                <w:sz w:val="14"/>
              </w:rPr>
              <w:t> </w:t>
            </w:r>
            <w:r>
              <w:rPr>
                <w:sz w:val="14"/>
              </w:rPr>
              <w:t>de</w:t>
            </w:r>
            <w:r>
              <w:rPr>
                <w:spacing w:val="-3"/>
                <w:sz w:val="14"/>
              </w:rPr>
              <w:t> </w:t>
            </w:r>
            <w:r>
              <w:rPr>
                <w:sz w:val="14"/>
              </w:rPr>
              <w:t>publicidad</w:t>
            </w:r>
            <w:r>
              <w:rPr>
                <w:spacing w:val="40"/>
                <w:sz w:val="14"/>
              </w:rPr>
              <w:t> </w:t>
            </w:r>
            <w:r>
              <w:rPr>
                <w:sz w:val="14"/>
              </w:rPr>
              <w:t>exterior visual y el procedimiento sancionatorio correspondiente en el Distrito Capital.</w:t>
            </w:r>
          </w:p>
        </w:tc>
        <w:tc>
          <w:tcPr>
            <w:tcW w:w="1810" w:type="dxa"/>
          </w:tcPr>
          <w:p>
            <w:pPr>
              <w:pStyle w:val="TableParagraph"/>
              <w:spacing w:before="78"/>
              <w:ind w:left="12" w:right="4"/>
              <w:jc w:val="center"/>
              <w:rPr>
                <w:sz w:val="14"/>
              </w:rPr>
            </w:pPr>
            <w:r>
              <w:rPr>
                <w:sz w:val="14"/>
              </w:rPr>
              <w:t>06</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2008</w:t>
            </w:r>
          </w:p>
        </w:tc>
      </w:tr>
      <w:tr>
        <w:trPr>
          <w:trHeight w:val="481" w:hRule="atLeast"/>
        </w:trPr>
        <w:tc>
          <w:tcPr>
            <w:tcW w:w="1594" w:type="dxa"/>
          </w:tcPr>
          <w:p>
            <w:pPr>
              <w:pStyle w:val="TableParagraph"/>
              <w:ind w:left="115" w:right="269"/>
              <w:rPr>
                <w:sz w:val="14"/>
              </w:rPr>
            </w:pPr>
            <w:r>
              <w:rPr>
                <w:spacing w:val="-2"/>
                <w:sz w:val="14"/>
              </w:rPr>
              <w:t>Resolución</w:t>
            </w:r>
            <w:r>
              <w:rPr>
                <w:spacing w:val="40"/>
                <w:sz w:val="14"/>
              </w:rPr>
              <w:t> </w:t>
            </w:r>
            <w:r>
              <w:rPr>
                <w:sz w:val="14"/>
              </w:rPr>
              <w:t>INDERENA</w:t>
            </w:r>
            <w:r>
              <w:rPr>
                <w:spacing w:val="-9"/>
                <w:sz w:val="14"/>
              </w:rPr>
              <w:t> </w:t>
            </w:r>
            <w:r>
              <w:rPr>
                <w:sz w:val="14"/>
              </w:rPr>
              <w:t>0316</w:t>
            </w:r>
            <w:r>
              <w:rPr>
                <w:spacing w:val="-9"/>
                <w:sz w:val="14"/>
              </w:rPr>
              <w:t> </w:t>
            </w:r>
            <w:r>
              <w:rPr>
                <w:sz w:val="14"/>
              </w:rPr>
              <w:t>de</w:t>
            </w:r>
          </w:p>
          <w:p>
            <w:pPr>
              <w:pStyle w:val="TableParagraph"/>
              <w:spacing w:line="141" w:lineRule="exact"/>
              <w:ind w:left="115"/>
              <w:rPr>
                <w:sz w:val="14"/>
              </w:rPr>
            </w:pPr>
            <w:r>
              <w:rPr>
                <w:spacing w:val="-4"/>
                <w:sz w:val="14"/>
              </w:rPr>
              <w:t>1974</w:t>
            </w:r>
          </w:p>
        </w:tc>
        <w:tc>
          <w:tcPr>
            <w:tcW w:w="5995" w:type="dxa"/>
          </w:tcPr>
          <w:p>
            <w:pPr>
              <w:pStyle w:val="TableParagraph"/>
              <w:spacing w:before="159"/>
              <w:ind w:left="114"/>
              <w:rPr>
                <w:sz w:val="14"/>
              </w:rPr>
            </w:pPr>
            <w:r>
              <w:rPr>
                <w:sz w:val="14"/>
              </w:rPr>
              <w:t>“Por</w:t>
            </w:r>
            <w:r>
              <w:rPr>
                <w:spacing w:val="-5"/>
                <w:sz w:val="14"/>
              </w:rPr>
              <w:t> </w:t>
            </w:r>
            <w:r>
              <w:rPr>
                <w:sz w:val="14"/>
              </w:rPr>
              <w:t>la</w:t>
            </w:r>
            <w:r>
              <w:rPr>
                <w:spacing w:val="-4"/>
                <w:sz w:val="14"/>
              </w:rPr>
              <w:t> </w:t>
            </w:r>
            <w:r>
              <w:rPr>
                <w:sz w:val="14"/>
              </w:rPr>
              <w:t>cual</w:t>
            </w:r>
            <w:r>
              <w:rPr>
                <w:spacing w:val="-4"/>
                <w:sz w:val="14"/>
              </w:rPr>
              <w:t> </w:t>
            </w:r>
            <w:r>
              <w:rPr>
                <w:sz w:val="14"/>
              </w:rPr>
              <w:t>se</w:t>
            </w:r>
            <w:r>
              <w:rPr>
                <w:spacing w:val="-4"/>
                <w:sz w:val="14"/>
              </w:rPr>
              <w:t> </w:t>
            </w:r>
            <w:r>
              <w:rPr>
                <w:sz w:val="14"/>
              </w:rPr>
              <w:t>establecen</w:t>
            </w:r>
            <w:r>
              <w:rPr>
                <w:spacing w:val="-4"/>
                <w:sz w:val="14"/>
              </w:rPr>
              <w:t> </w:t>
            </w:r>
            <w:r>
              <w:rPr>
                <w:sz w:val="14"/>
              </w:rPr>
              <w:t>vedas</w:t>
            </w:r>
            <w:r>
              <w:rPr>
                <w:spacing w:val="-4"/>
                <w:sz w:val="14"/>
              </w:rPr>
              <w:t> </w:t>
            </w:r>
            <w:r>
              <w:rPr>
                <w:sz w:val="14"/>
              </w:rPr>
              <w:t>para</w:t>
            </w:r>
            <w:r>
              <w:rPr>
                <w:spacing w:val="-4"/>
                <w:sz w:val="14"/>
              </w:rPr>
              <w:t> </w:t>
            </w:r>
            <w:r>
              <w:rPr>
                <w:sz w:val="14"/>
              </w:rPr>
              <w:t>algunas</w:t>
            </w:r>
            <w:r>
              <w:rPr>
                <w:spacing w:val="-2"/>
                <w:sz w:val="14"/>
              </w:rPr>
              <w:t> </w:t>
            </w:r>
            <w:r>
              <w:rPr>
                <w:sz w:val="14"/>
              </w:rPr>
              <w:t>especies</w:t>
            </w:r>
            <w:r>
              <w:rPr>
                <w:spacing w:val="-6"/>
                <w:sz w:val="14"/>
              </w:rPr>
              <w:t> </w:t>
            </w:r>
            <w:r>
              <w:rPr>
                <w:sz w:val="14"/>
              </w:rPr>
              <w:t>forestales</w:t>
            </w:r>
            <w:r>
              <w:rPr>
                <w:spacing w:val="-3"/>
                <w:sz w:val="14"/>
              </w:rPr>
              <w:t> </w:t>
            </w:r>
            <w:r>
              <w:rPr>
                <w:spacing w:val="-2"/>
                <w:sz w:val="14"/>
              </w:rPr>
              <w:t>maderables”</w:t>
            </w:r>
          </w:p>
        </w:tc>
        <w:tc>
          <w:tcPr>
            <w:tcW w:w="1810" w:type="dxa"/>
          </w:tcPr>
          <w:p>
            <w:pPr>
              <w:pStyle w:val="TableParagraph"/>
              <w:spacing w:before="159"/>
              <w:ind w:left="12" w:right="6"/>
              <w:jc w:val="center"/>
              <w:rPr>
                <w:sz w:val="14"/>
              </w:rPr>
            </w:pPr>
            <w:r>
              <w:rPr>
                <w:sz w:val="14"/>
              </w:rPr>
              <w:t>4</w:t>
            </w:r>
            <w:r>
              <w:rPr>
                <w:spacing w:val="-2"/>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1974</w:t>
            </w:r>
          </w:p>
        </w:tc>
      </w:tr>
      <w:tr>
        <w:trPr>
          <w:trHeight w:val="484" w:hRule="atLeast"/>
        </w:trPr>
        <w:tc>
          <w:tcPr>
            <w:tcW w:w="1594" w:type="dxa"/>
          </w:tcPr>
          <w:p>
            <w:pPr>
              <w:pStyle w:val="TableParagraph"/>
              <w:spacing w:line="242" w:lineRule="auto"/>
              <w:ind w:left="115" w:right="269"/>
              <w:rPr>
                <w:sz w:val="14"/>
              </w:rPr>
            </w:pPr>
            <w:r>
              <w:rPr>
                <w:spacing w:val="-2"/>
                <w:sz w:val="14"/>
              </w:rPr>
              <w:t>Resolución</w:t>
            </w:r>
            <w:r>
              <w:rPr>
                <w:spacing w:val="40"/>
                <w:sz w:val="14"/>
              </w:rPr>
              <w:t> </w:t>
            </w:r>
            <w:r>
              <w:rPr>
                <w:sz w:val="14"/>
              </w:rPr>
              <w:t>INDERENA</w:t>
            </w:r>
            <w:r>
              <w:rPr>
                <w:spacing w:val="-9"/>
                <w:sz w:val="14"/>
              </w:rPr>
              <w:t> </w:t>
            </w:r>
            <w:r>
              <w:rPr>
                <w:sz w:val="14"/>
              </w:rPr>
              <w:t>0801</w:t>
            </w:r>
            <w:r>
              <w:rPr>
                <w:spacing w:val="-9"/>
                <w:sz w:val="14"/>
              </w:rPr>
              <w:t> </w:t>
            </w:r>
            <w:r>
              <w:rPr>
                <w:sz w:val="14"/>
              </w:rPr>
              <w:t>de</w:t>
            </w:r>
          </w:p>
          <w:p>
            <w:pPr>
              <w:pStyle w:val="TableParagraph"/>
              <w:spacing w:line="141" w:lineRule="exact"/>
              <w:ind w:left="115"/>
              <w:rPr>
                <w:sz w:val="14"/>
              </w:rPr>
            </w:pPr>
            <w:r>
              <w:rPr>
                <w:spacing w:val="-4"/>
                <w:sz w:val="14"/>
              </w:rPr>
              <w:t>1977</w:t>
            </w:r>
          </w:p>
        </w:tc>
        <w:tc>
          <w:tcPr>
            <w:tcW w:w="5995" w:type="dxa"/>
          </w:tcPr>
          <w:p>
            <w:pPr>
              <w:pStyle w:val="TableParagraph"/>
              <w:rPr>
                <w:b/>
                <w:sz w:val="14"/>
              </w:rPr>
            </w:pPr>
          </w:p>
          <w:p>
            <w:pPr>
              <w:pStyle w:val="TableParagraph"/>
              <w:spacing w:before="1"/>
              <w:ind w:left="114"/>
              <w:rPr>
                <w:sz w:val="14"/>
              </w:rPr>
            </w:pPr>
            <w:r>
              <w:rPr>
                <w:sz w:val="14"/>
              </w:rPr>
              <w:t>“Veda</w:t>
            </w:r>
            <w:r>
              <w:rPr>
                <w:spacing w:val="-4"/>
                <w:sz w:val="14"/>
              </w:rPr>
              <w:t> </w:t>
            </w:r>
            <w:r>
              <w:rPr>
                <w:sz w:val="14"/>
              </w:rPr>
              <w:t>permanente</w:t>
            </w:r>
            <w:r>
              <w:rPr>
                <w:spacing w:val="-4"/>
                <w:sz w:val="14"/>
              </w:rPr>
              <w:t> </w:t>
            </w:r>
            <w:r>
              <w:rPr>
                <w:sz w:val="14"/>
              </w:rPr>
              <w:t>de</w:t>
            </w:r>
            <w:r>
              <w:rPr>
                <w:spacing w:val="-4"/>
                <w:sz w:val="14"/>
              </w:rPr>
              <w:t> </w:t>
            </w:r>
            <w:r>
              <w:rPr>
                <w:sz w:val="14"/>
              </w:rPr>
              <w:t>helechos</w:t>
            </w:r>
            <w:r>
              <w:rPr>
                <w:spacing w:val="-4"/>
                <w:sz w:val="14"/>
              </w:rPr>
              <w:t> </w:t>
            </w:r>
            <w:r>
              <w:rPr>
                <w:spacing w:val="-2"/>
                <w:sz w:val="14"/>
              </w:rPr>
              <w:t>arborescentes”</w:t>
            </w:r>
          </w:p>
        </w:tc>
        <w:tc>
          <w:tcPr>
            <w:tcW w:w="1810" w:type="dxa"/>
          </w:tcPr>
          <w:p>
            <w:pPr>
              <w:pStyle w:val="TableParagraph"/>
              <w:rPr>
                <w:b/>
                <w:sz w:val="14"/>
              </w:rPr>
            </w:pPr>
          </w:p>
          <w:p>
            <w:pPr>
              <w:pStyle w:val="TableParagraph"/>
              <w:spacing w:before="1"/>
              <w:ind w:left="12" w:right="4"/>
              <w:jc w:val="center"/>
              <w:rPr>
                <w:sz w:val="14"/>
              </w:rPr>
            </w:pPr>
            <w:r>
              <w:rPr>
                <w:sz w:val="14"/>
              </w:rPr>
              <w:t>24</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1977</w:t>
            </w:r>
          </w:p>
        </w:tc>
      </w:tr>
      <w:tr>
        <w:trPr>
          <w:trHeight w:val="481" w:hRule="atLeast"/>
        </w:trPr>
        <w:tc>
          <w:tcPr>
            <w:tcW w:w="1594" w:type="dxa"/>
          </w:tcPr>
          <w:p>
            <w:pPr>
              <w:pStyle w:val="TableParagraph"/>
              <w:ind w:left="115" w:right="339"/>
              <w:rPr>
                <w:sz w:val="14"/>
              </w:rPr>
            </w:pPr>
            <w:r>
              <w:rPr>
                <w:spacing w:val="-2"/>
                <w:sz w:val="14"/>
              </w:rPr>
              <w:t>Resolución</w:t>
            </w:r>
            <w:r>
              <w:rPr>
                <w:spacing w:val="40"/>
                <w:sz w:val="14"/>
              </w:rPr>
              <w:t> </w:t>
            </w:r>
            <w:r>
              <w:rPr>
                <w:sz w:val="14"/>
              </w:rPr>
              <w:t>INDERENA</w:t>
            </w:r>
            <w:r>
              <w:rPr>
                <w:spacing w:val="-9"/>
                <w:sz w:val="14"/>
              </w:rPr>
              <w:t> </w:t>
            </w:r>
            <w:r>
              <w:rPr>
                <w:sz w:val="14"/>
              </w:rPr>
              <w:t>096</w:t>
            </w:r>
            <w:r>
              <w:rPr>
                <w:spacing w:val="-9"/>
                <w:sz w:val="14"/>
              </w:rPr>
              <w:t> </w:t>
            </w:r>
            <w:r>
              <w:rPr>
                <w:sz w:val="14"/>
              </w:rPr>
              <w:t>de</w:t>
            </w:r>
          </w:p>
          <w:p>
            <w:pPr>
              <w:pStyle w:val="TableParagraph"/>
              <w:spacing w:line="141" w:lineRule="exact"/>
              <w:ind w:left="115"/>
              <w:rPr>
                <w:sz w:val="14"/>
              </w:rPr>
            </w:pPr>
            <w:r>
              <w:rPr>
                <w:spacing w:val="-4"/>
                <w:sz w:val="14"/>
              </w:rPr>
              <w:t>2006</w:t>
            </w:r>
          </w:p>
        </w:tc>
        <w:tc>
          <w:tcPr>
            <w:tcW w:w="5995" w:type="dxa"/>
          </w:tcPr>
          <w:p>
            <w:pPr>
              <w:pStyle w:val="TableParagraph"/>
              <w:spacing w:line="242" w:lineRule="auto" w:before="78"/>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modifican</w:t>
            </w:r>
            <w:r>
              <w:rPr>
                <w:spacing w:val="-4"/>
                <w:sz w:val="14"/>
              </w:rPr>
              <w:t> </w:t>
            </w:r>
            <w:r>
              <w:rPr>
                <w:sz w:val="14"/>
              </w:rPr>
              <w:t>las</w:t>
            </w:r>
            <w:r>
              <w:rPr>
                <w:spacing w:val="-2"/>
                <w:sz w:val="14"/>
              </w:rPr>
              <w:t> </w:t>
            </w:r>
            <w:r>
              <w:rPr>
                <w:sz w:val="14"/>
              </w:rPr>
              <w:t>resoluciones</w:t>
            </w:r>
            <w:r>
              <w:rPr>
                <w:spacing w:val="-3"/>
                <w:sz w:val="14"/>
              </w:rPr>
              <w:t> </w:t>
            </w:r>
            <w:r>
              <w:rPr>
                <w:sz w:val="14"/>
              </w:rPr>
              <w:t>316</w:t>
            </w:r>
            <w:r>
              <w:rPr>
                <w:spacing w:val="-4"/>
                <w:sz w:val="14"/>
              </w:rPr>
              <w:t> </w:t>
            </w:r>
            <w:r>
              <w:rPr>
                <w:sz w:val="14"/>
              </w:rPr>
              <w:t>de</w:t>
            </w:r>
            <w:r>
              <w:rPr>
                <w:spacing w:val="-3"/>
                <w:sz w:val="14"/>
              </w:rPr>
              <w:t> </w:t>
            </w:r>
            <w:r>
              <w:rPr>
                <w:sz w:val="14"/>
              </w:rPr>
              <w:t>1974</w:t>
            </w:r>
            <w:r>
              <w:rPr>
                <w:spacing w:val="-4"/>
                <w:sz w:val="14"/>
              </w:rPr>
              <w:t> </w:t>
            </w:r>
            <w:r>
              <w:rPr>
                <w:sz w:val="14"/>
              </w:rPr>
              <w:t>y</w:t>
            </w:r>
            <w:r>
              <w:rPr>
                <w:spacing w:val="-4"/>
                <w:sz w:val="14"/>
              </w:rPr>
              <w:t> </w:t>
            </w:r>
            <w:r>
              <w:rPr>
                <w:sz w:val="14"/>
              </w:rPr>
              <w:t>1408</w:t>
            </w:r>
            <w:r>
              <w:rPr>
                <w:spacing w:val="-4"/>
                <w:sz w:val="14"/>
              </w:rPr>
              <w:t> </w:t>
            </w:r>
            <w:r>
              <w:rPr>
                <w:sz w:val="14"/>
              </w:rPr>
              <w:t>de</w:t>
            </w:r>
            <w:r>
              <w:rPr>
                <w:spacing w:val="-3"/>
                <w:sz w:val="14"/>
              </w:rPr>
              <w:t> </w:t>
            </w:r>
            <w:r>
              <w:rPr>
                <w:sz w:val="14"/>
              </w:rPr>
              <w:t>1975,</w:t>
            </w:r>
            <w:r>
              <w:rPr>
                <w:spacing w:val="-2"/>
                <w:sz w:val="14"/>
              </w:rPr>
              <w:t> </w:t>
            </w:r>
            <w:r>
              <w:rPr>
                <w:sz w:val="14"/>
              </w:rPr>
              <w:t>proferidas</w:t>
            </w:r>
            <w:r>
              <w:rPr>
                <w:spacing w:val="-2"/>
                <w:sz w:val="14"/>
              </w:rPr>
              <w:t> </w:t>
            </w:r>
            <w:r>
              <w:rPr>
                <w:sz w:val="14"/>
              </w:rPr>
              <w:t>por</w:t>
            </w:r>
            <w:r>
              <w:rPr>
                <w:spacing w:val="-2"/>
                <w:sz w:val="14"/>
              </w:rPr>
              <w:t> </w:t>
            </w:r>
            <w:r>
              <w:rPr>
                <w:sz w:val="14"/>
              </w:rPr>
              <w:t>el</w:t>
            </w:r>
            <w:r>
              <w:rPr>
                <w:spacing w:val="-4"/>
                <w:sz w:val="14"/>
              </w:rPr>
              <w:t> </w:t>
            </w:r>
            <w:r>
              <w:rPr>
                <w:sz w:val="14"/>
              </w:rPr>
              <w:t>Inderena,</w:t>
            </w:r>
            <w:r>
              <w:rPr>
                <w:spacing w:val="-2"/>
                <w:sz w:val="14"/>
              </w:rPr>
              <w:t> </w:t>
            </w:r>
            <w:r>
              <w:rPr>
                <w:sz w:val="14"/>
              </w:rPr>
              <w:t>en</w:t>
            </w:r>
            <w:r>
              <w:rPr>
                <w:spacing w:val="40"/>
                <w:sz w:val="14"/>
              </w:rPr>
              <w:t> </w:t>
            </w:r>
            <w:r>
              <w:rPr>
                <w:sz w:val="14"/>
              </w:rPr>
              <w:t>relación con la veda sobre la especie Roble (Quercus humboldtii)”.</w:t>
            </w:r>
          </w:p>
        </w:tc>
        <w:tc>
          <w:tcPr>
            <w:tcW w:w="1810" w:type="dxa"/>
          </w:tcPr>
          <w:p>
            <w:pPr>
              <w:pStyle w:val="TableParagraph"/>
              <w:spacing w:before="159"/>
              <w:ind w:left="12" w:right="7"/>
              <w:jc w:val="center"/>
              <w:rPr>
                <w:sz w:val="14"/>
              </w:rPr>
            </w:pPr>
            <w:r>
              <w:rPr>
                <w:sz w:val="14"/>
              </w:rPr>
              <w:t>22</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2006</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5"/>
        <w:gridCol w:w="1810"/>
      </w:tblGrid>
      <w:tr>
        <w:trPr>
          <w:trHeight w:val="551" w:hRule="atLeast"/>
        </w:trPr>
        <w:tc>
          <w:tcPr>
            <w:tcW w:w="1594" w:type="dxa"/>
            <w:shd w:val="clear" w:color="auto" w:fill="E7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5" w:type="dxa"/>
            <w:shd w:val="clear" w:color="auto" w:fill="E7E6E6"/>
          </w:tcPr>
          <w:p>
            <w:pPr>
              <w:pStyle w:val="TableParagraph"/>
              <w:rPr>
                <w:b/>
                <w:sz w:val="16"/>
              </w:rPr>
            </w:pPr>
          </w:p>
          <w:p>
            <w:pPr>
              <w:pStyle w:val="TableParagraph"/>
              <w:ind w:left="12"/>
              <w:jc w:val="center"/>
              <w:rPr>
                <w:b/>
                <w:sz w:val="16"/>
              </w:rPr>
            </w:pPr>
            <w:r>
              <w:rPr>
                <w:b/>
                <w:sz w:val="16"/>
              </w:rPr>
              <w:t>NOMBRE</w:t>
            </w:r>
            <w:r>
              <w:rPr>
                <w:b/>
                <w:spacing w:val="-4"/>
                <w:sz w:val="16"/>
              </w:rPr>
              <w:t> </w:t>
            </w:r>
            <w:r>
              <w:rPr>
                <w:b/>
                <w:sz w:val="16"/>
              </w:rPr>
              <w:t>DE</w:t>
            </w:r>
            <w:r>
              <w:rPr>
                <w:b/>
                <w:spacing w:val="-3"/>
                <w:sz w:val="16"/>
              </w:rPr>
              <w:t> </w:t>
            </w:r>
            <w:r>
              <w:rPr>
                <w:b/>
                <w:sz w:val="16"/>
              </w:rPr>
              <w:t>LA</w:t>
            </w:r>
            <w:r>
              <w:rPr>
                <w:b/>
                <w:spacing w:val="-3"/>
                <w:sz w:val="16"/>
              </w:rPr>
              <w:t> </w:t>
            </w:r>
            <w:r>
              <w:rPr>
                <w:b/>
                <w:spacing w:val="-4"/>
                <w:sz w:val="16"/>
              </w:rPr>
              <w:t>NORMA</w:t>
            </w:r>
          </w:p>
        </w:tc>
        <w:tc>
          <w:tcPr>
            <w:tcW w:w="1810" w:type="dxa"/>
            <w:shd w:val="clear" w:color="auto" w:fill="E7E6E6"/>
          </w:tcPr>
          <w:p>
            <w:pPr>
              <w:pStyle w:val="TableParagraph"/>
              <w:spacing w:before="1"/>
              <w:ind w:left="219" w:firstLine="273"/>
              <w:rPr>
                <w:b/>
                <w:sz w:val="16"/>
              </w:rPr>
            </w:pPr>
            <w:r>
              <w:rPr>
                <w:b/>
                <w:sz w:val="16"/>
              </w:rPr>
              <w:t>FECHA</w:t>
            </w:r>
            <w:r>
              <w:rPr>
                <w:b/>
                <w:spacing w:val="-3"/>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482" w:hRule="atLeast"/>
        </w:trPr>
        <w:tc>
          <w:tcPr>
            <w:tcW w:w="1594" w:type="dxa"/>
          </w:tcPr>
          <w:p>
            <w:pPr>
              <w:pStyle w:val="TableParagraph"/>
              <w:ind w:left="115" w:right="339"/>
              <w:rPr>
                <w:sz w:val="14"/>
              </w:rPr>
            </w:pPr>
            <w:r>
              <w:rPr>
                <w:spacing w:val="-2"/>
                <w:sz w:val="14"/>
              </w:rPr>
              <w:t>Resolución</w:t>
            </w:r>
            <w:r>
              <w:rPr>
                <w:spacing w:val="40"/>
                <w:sz w:val="14"/>
              </w:rPr>
              <w:t> </w:t>
            </w:r>
            <w:r>
              <w:rPr>
                <w:sz w:val="14"/>
              </w:rPr>
              <w:t>INDERENA</w:t>
            </w:r>
            <w:r>
              <w:rPr>
                <w:spacing w:val="-9"/>
                <w:sz w:val="14"/>
              </w:rPr>
              <w:t> </w:t>
            </w:r>
            <w:r>
              <w:rPr>
                <w:sz w:val="14"/>
              </w:rPr>
              <w:t>213</w:t>
            </w:r>
            <w:r>
              <w:rPr>
                <w:spacing w:val="-9"/>
                <w:sz w:val="14"/>
              </w:rPr>
              <w:t> </w:t>
            </w:r>
            <w:r>
              <w:rPr>
                <w:sz w:val="14"/>
              </w:rPr>
              <w:t>de</w:t>
            </w:r>
          </w:p>
          <w:p>
            <w:pPr>
              <w:pStyle w:val="TableParagraph"/>
              <w:spacing w:line="141" w:lineRule="exact"/>
              <w:ind w:left="115"/>
              <w:rPr>
                <w:sz w:val="14"/>
              </w:rPr>
            </w:pPr>
            <w:r>
              <w:rPr>
                <w:spacing w:val="-2"/>
                <w:sz w:val="14"/>
              </w:rPr>
              <w:t>1977.</w:t>
            </w:r>
          </w:p>
        </w:tc>
        <w:tc>
          <w:tcPr>
            <w:tcW w:w="5995" w:type="dxa"/>
          </w:tcPr>
          <w:p>
            <w:pPr>
              <w:pStyle w:val="TableParagraph"/>
              <w:spacing w:before="159"/>
              <w:ind w:left="114"/>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2"/>
                <w:sz w:val="14"/>
              </w:rPr>
              <w:t> </w:t>
            </w:r>
            <w:r>
              <w:rPr>
                <w:sz w:val="14"/>
              </w:rPr>
              <w:t>establece</w:t>
            </w:r>
            <w:r>
              <w:rPr>
                <w:spacing w:val="-5"/>
                <w:sz w:val="14"/>
              </w:rPr>
              <w:t> </w:t>
            </w:r>
            <w:r>
              <w:rPr>
                <w:sz w:val="14"/>
              </w:rPr>
              <w:t>veda</w:t>
            </w:r>
            <w:r>
              <w:rPr>
                <w:spacing w:val="-3"/>
                <w:sz w:val="14"/>
              </w:rPr>
              <w:t> </w:t>
            </w:r>
            <w:r>
              <w:rPr>
                <w:sz w:val="14"/>
              </w:rPr>
              <w:t>para</w:t>
            </w:r>
            <w:r>
              <w:rPr>
                <w:spacing w:val="-3"/>
                <w:sz w:val="14"/>
              </w:rPr>
              <w:t> </w:t>
            </w:r>
            <w:r>
              <w:rPr>
                <w:sz w:val="14"/>
              </w:rPr>
              <w:t>algunas</w:t>
            </w:r>
            <w:r>
              <w:rPr>
                <w:spacing w:val="-4"/>
                <w:sz w:val="14"/>
              </w:rPr>
              <w:t> </w:t>
            </w:r>
            <w:r>
              <w:rPr>
                <w:sz w:val="14"/>
              </w:rPr>
              <w:t>especies</w:t>
            </w:r>
            <w:r>
              <w:rPr>
                <w:spacing w:val="-2"/>
                <w:sz w:val="14"/>
              </w:rPr>
              <w:t> </w:t>
            </w:r>
            <w:r>
              <w:rPr>
                <w:sz w:val="14"/>
              </w:rPr>
              <w:t>y</w:t>
            </w:r>
            <w:r>
              <w:rPr>
                <w:spacing w:val="-4"/>
                <w:sz w:val="14"/>
              </w:rPr>
              <w:t> </w:t>
            </w:r>
            <w:r>
              <w:rPr>
                <w:sz w:val="14"/>
              </w:rPr>
              <w:t>productos</w:t>
            </w:r>
            <w:r>
              <w:rPr>
                <w:spacing w:val="-3"/>
                <w:sz w:val="14"/>
              </w:rPr>
              <w:t> </w:t>
            </w:r>
            <w:r>
              <w:rPr>
                <w:sz w:val="14"/>
              </w:rPr>
              <w:t>de</w:t>
            </w:r>
            <w:r>
              <w:rPr>
                <w:spacing w:val="-2"/>
                <w:sz w:val="14"/>
              </w:rPr>
              <w:t> </w:t>
            </w:r>
            <w:r>
              <w:rPr>
                <w:sz w:val="14"/>
              </w:rPr>
              <w:t>la</w:t>
            </w:r>
            <w:r>
              <w:rPr>
                <w:spacing w:val="-3"/>
                <w:sz w:val="14"/>
              </w:rPr>
              <w:t> </w:t>
            </w:r>
            <w:r>
              <w:rPr>
                <w:sz w:val="14"/>
              </w:rPr>
              <w:t>flora</w:t>
            </w:r>
            <w:r>
              <w:rPr>
                <w:spacing w:val="-3"/>
                <w:sz w:val="14"/>
              </w:rPr>
              <w:t> </w:t>
            </w:r>
            <w:r>
              <w:rPr>
                <w:spacing w:val="-2"/>
                <w:sz w:val="14"/>
              </w:rPr>
              <w:t>silvestre"</w:t>
            </w:r>
          </w:p>
        </w:tc>
        <w:tc>
          <w:tcPr>
            <w:tcW w:w="1810" w:type="dxa"/>
          </w:tcPr>
          <w:p>
            <w:pPr>
              <w:pStyle w:val="TableParagraph"/>
              <w:spacing w:before="159"/>
              <w:ind w:left="12" w:right="6"/>
              <w:jc w:val="center"/>
              <w:rPr>
                <w:sz w:val="14"/>
              </w:rPr>
            </w:pPr>
            <w:r>
              <w:rPr>
                <w:sz w:val="14"/>
              </w:rPr>
              <w:t>1</w:t>
            </w:r>
            <w:r>
              <w:rPr>
                <w:spacing w:val="-3"/>
                <w:sz w:val="14"/>
              </w:rPr>
              <w:t> </w:t>
            </w:r>
            <w:r>
              <w:rPr>
                <w:sz w:val="14"/>
              </w:rPr>
              <w:t>de</w:t>
            </w:r>
            <w:r>
              <w:rPr>
                <w:spacing w:val="-2"/>
                <w:sz w:val="14"/>
              </w:rPr>
              <w:t> </w:t>
            </w:r>
            <w:r>
              <w:rPr>
                <w:sz w:val="14"/>
              </w:rPr>
              <w:t>febrero</w:t>
            </w:r>
            <w:r>
              <w:rPr>
                <w:spacing w:val="-2"/>
                <w:sz w:val="14"/>
              </w:rPr>
              <w:t> </w:t>
            </w:r>
            <w:r>
              <w:rPr>
                <w:sz w:val="14"/>
              </w:rPr>
              <w:t>de</w:t>
            </w:r>
            <w:r>
              <w:rPr>
                <w:spacing w:val="-2"/>
                <w:sz w:val="14"/>
              </w:rPr>
              <w:t> </w:t>
            </w:r>
            <w:r>
              <w:rPr>
                <w:spacing w:val="-4"/>
                <w:sz w:val="14"/>
              </w:rPr>
              <w:t>1977</w:t>
            </w:r>
          </w:p>
        </w:tc>
      </w:tr>
      <w:tr>
        <w:trPr>
          <w:trHeight w:val="484" w:hRule="atLeast"/>
        </w:trPr>
        <w:tc>
          <w:tcPr>
            <w:tcW w:w="1594" w:type="dxa"/>
          </w:tcPr>
          <w:p>
            <w:pPr>
              <w:pStyle w:val="TableParagraph"/>
              <w:spacing w:before="80"/>
              <w:ind w:left="115" w:right="121"/>
              <w:rPr>
                <w:sz w:val="14"/>
              </w:rPr>
            </w:pPr>
            <w:r>
              <w:rPr>
                <w:sz w:val="14"/>
              </w:rPr>
              <w:t>Resolución</w:t>
            </w:r>
            <w:r>
              <w:rPr>
                <w:spacing w:val="-9"/>
                <w:sz w:val="14"/>
              </w:rPr>
              <w:t> </w:t>
            </w:r>
            <w:r>
              <w:rPr>
                <w:sz w:val="14"/>
              </w:rPr>
              <w:t>JBB</w:t>
            </w:r>
            <w:r>
              <w:rPr>
                <w:spacing w:val="-9"/>
                <w:sz w:val="14"/>
              </w:rPr>
              <w:t> </w:t>
            </w:r>
            <w:r>
              <w:rPr>
                <w:sz w:val="14"/>
              </w:rPr>
              <w:t>453</w:t>
            </w:r>
            <w:r>
              <w:rPr>
                <w:spacing w:val="-9"/>
                <w:sz w:val="14"/>
              </w:rPr>
              <w:t> </w:t>
            </w:r>
            <w:r>
              <w:rPr>
                <w:sz w:val="14"/>
              </w:rPr>
              <w:t>de</w:t>
            </w:r>
            <w:r>
              <w:rPr>
                <w:spacing w:val="40"/>
                <w:sz w:val="14"/>
              </w:rPr>
              <w:t> </w:t>
            </w:r>
            <w:r>
              <w:rPr>
                <w:spacing w:val="-4"/>
                <w:sz w:val="14"/>
              </w:rPr>
              <w:t>2020</w:t>
            </w:r>
          </w:p>
        </w:tc>
        <w:tc>
          <w:tcPr>
            <w:tcW w:w="5995" w:type="dxa"/>
          </w:tcPr>
          <w:p>
            <w:pPr>
              <w:pStyle w:val="TableParagraph"/>
              <w:spacing w:line="160" w:lineRule="atLeas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y</w:t>
            </w:r>
            <w:r>
              <w:rPr>
                <w:spacing w:val="-4"/>
                <w:sz w:val="14"/>
              </w:rPr>
              <w:t> </w:t>
            </w:r>
            <w:r>
              <w:rPr>
                <w:sz w:val="14"/>
              </w:rPr>
              <w:t>reglamenta</w:t>
            </w:r>
            <w:r>
              <w:rPr>
                <w:spacing w:val="-3"/>
                <w:sz w:val="14"/>
              </w:rPr>
              <w:t> </w:t>
            </w:r>
            <w:r>
              <w:rPr>
                <w:sz w:val="14"/>
              </w:rPr>
              <w:t>el</w:t>
            </w:r>
            <w:r>
              <w:rPr>
                <w:spacing w:val="-4"/>
                <w:sz w:val="14"/>
              </w:rPr>
              <w:t> </w:t>
            </w:r>
            <w:r>
              <w:rPr>
                <w:sz w:val="14"/>
              </w:rPr>
              <w:t>trámite</w:t>
            </w:r>
            <w:r>
              <w:rPr>
                <w:spacing w:val="-3"/>
                <w:sz w:val="14"/>
              </w:rPr>
              <w:t> </w:t>
            </w:r>
            <w:r>
              <w:rPr>
                <w:sz w:val="14"/>
              </w:rPr>
              <w:t>de</w:t>
            </w:r>
            <w:r>
              <w:rPr>
                <w:spacing w:val="-3"/>
                <w:sz w:val="14"/>
              </w:rPr>
              <w:t> </w:t>
            </w:r>
            <w:r>
              <w:rPr>
                <w:sz w:val="14"/>
              </w:rPr>
              <w:t>revisión</w:t>
            </w:r>
            <w:r>
              <w:rPr>
                <w:spacing w:val="-4"/>
                <w:sz w:val="14"/>
              </w:rPr>
              <w:t> </w:t>
            </w:r>
            <w:r>
              <w:rPr>
                <w:sz w:val="14"/>
              </w:rPr>
              <w:t>y</w:t>
            </w:r>
            <w:r>
              <w:rPr>
                <w:spacing w:val="-4"/>
                <w:sz w:val="14"/>
              </w:rPr>
              <w:t> </w:t>
            </w:r>
            <w:r>
              <w:rPr>
                <w:sz w:val="14"/>
              </w:rPr>
              <w:t>aprobación</w:t>
            </w:r>
            <w:r>
              <w:rPr>
                <w:spacing w:val="-4"/>
                <w:sz w:val="14"/>
              </w:rPr>
              <w:t> </w:t>
            </w:r>
            <w:r>
              <w:rPr>
                <w:sz w:val="14"/>
              </w:rPr>
              <w:t>de</w:t>
            </w:r>
            <w:r>
              <w:rPr>
                <w:spacing w:val="-3"/>
                <w:sz w:val="14"/>
              </w:rPr>
              <w:t> </w:t>
            </w:r>
            <w:r>
              <w:rPr>
                <w:sz w:val="14"/>
              </w:rPr>
              <w:t>los</w:t>
            </w:r>
            <w:r>
              <w:rPr>
                <w:spacing w:val="-3"/>
                <w:sz w:val="14"/>
              </w:rPr>
              <w:t> </w:t>
            </w:r>
            <w:r>
              <w:rPr>
                <w:sz w:val="14"/>
              </w:rPr>
              <w:t>diseños</w:t>
            </w:r>
            <w:r>
              <w:rPr>
                <w:spacing w:val="-3"/>
                <w:sz w:val="14"/>
              </w:rPr>
              <w:t> </w:t>
            </w:r>
            <w:r>
              <w:rPr>
                <w:sz w:val="14"/>
              </w:rPr>
              <w:t>paisajísticos</w:t>
            </w:r>
            <w:r>
              <w:rPr>
                <w:spacing w:val="-3"/>
                <w:sz w:val="14"/>
              </w:rPr>
              <w:t> </w:t>
            </w:r>
            <w:r>
              <w:rPr>
                <w:sz w:val="14"/>
              </w:rPr>
              <w:t>del</w:t>
            </w:r>
            <w:r>
              <w:rPr>
                <w:spacing w:val="40"/>
                <w:sz w:val="14"/>
              </w:rPr>
              <w:t> </w:t>
            </w:r>
            <w:r>
              <w:rPr>
                <w:sz w:val="14"/>
              </w:rPr>
              <w:t>Arbolado y la Jardinería en el espacio público de la ciudad de Bogotá D.C., conforme a las normas y</w:t>
            </w:r>
            <w:r>
              <w:rPr>
                <w:spacing w:val="40"/>
                <w:sz w:val="14"/>
              </w:rPr>
              <w:t> </w:t>
            </w:r>
            <w:r>
              <w:rPr>
                <w:sz w:val="14"/>
              </w:rPr>
              <w:t>reglamentos</w:t>
            </w:r>
            <w:r>
              <w:rPr>
                <w:spacing w:val="-4"/>
                <w:sz w:val="14"/>
              </w:rPr>
              <w:t> </w:t>
            </w:r>
            <w:r>
              <w:rPr>
                <w:sz w:val="14"/>
              </w:rPr>
              <w:t>vigentes.”</w:t>
            </w:r>
          </w:p>
        </w:tc>
        <w:tc>
          <w:tcPr>
            <w:tcW w:w="1810" w:type="dxa"/>
          </w:tcPr>
          <w:p>
            <w:pPr>
              <w:pStyle w:val="TableParagraph"/>
              <w:rPr>
                <w:b/>
                <w:sz w:val="14"/>
              </w:rPr>
            </w:pPr>
          </w:p>
          <w:p>
            <w:pPr>
              <w:pStyle w:val="TableParagraph"/>
              <w:spacing w:before="1"/>
              <w:ind w:left="12" w:right="7"/>
              <w:jc w:val="center"/>
              <w:rPr>
                <w:sz w:val="14"/>
              </w:rPr>
            </w:pPr>
            <w:r>
              <w:rPr>
                <w:sz w:val="14"/>
              </w:rPr>
              <w:t>16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2020</w:t>
            </w:r>
          </w:p>
        </w:tc>
      </w:tr>
      <w:tr>
        <w:trPr>
          <w:trHeight w:val="804" w:hRule="atLeast"/>
        </w:trPr>
        <w:tc>
          <w:tcPr>
            <w:tcW w:w="1594" w:type="dxa"/>
          </w:tcPr>
          <w:p>
            <w:pPr>
              <w:pStyle w:val="TableParagraph"/>
              <w:spacing w:before="80"/>
              <w:rPr>
                <w:b/>
                <w:sz w:val="14"/>
              </w:rPr>
            </w:pPr>
          </w:p>
          <w:p>
            <w:pPr>
              <w:pStyle w:val="TableParagraph"/>
              <w:ind w:left="115" w:right="203"/>
              <w:rPr>
                <w:sz w:val="14"/>
              </w:rPr>
            </w:pPr>
            <w:r>
              <w:rPr>
                <w:spacing w:val="-2"/>
                <w:sz w:val="14"/>
              </w:rPr>
              <w:t>Resolución</w:t>
            </w:r>
            <w:r>
              <w:rPr>
                <w:spacing w:val="-7"/>
                <w:sz w:val="14"/>
              </w:rPr>
              <w:t> </w:t>
            </w:r>
            <w:r>
              <w:rPr>
                <w:spacing w:val="-2"/>
                <w:sz w:val="14"/>
              </w:rPr>
              <w:t>MADS</w:t>
            </w:r>
            <w:r>
              <w:rPr>
                <w:spacing w:val="40"/>
                <w:sz w:val="14"/>
              </w:rPr>
              <w:t> </w:t>
            </w:r>
            <w:r>
              <w:rPr>
                <w:sz w:val="14"/>
              </w:rPr>
              <w:t>0067 de 2023</w:t>
            </w:r>
          </w:p>
        </w:tc>
        <w:tc>
          <w:tcPr>
            <w:tcW w:w="5995" w:type="dxa"/>
          </w:tcPr>
          <w:p>
            <w:pPr>
              <w:pStyle w:val="TableParagraph"/>
              <w:ind w:left="114" w:right="117"/>
              <w:rPr>
                <w:sz w:val="14"/>
              </w:rPr>
            </w:pPr>
            <w:r>
              <w:rPr>
                <w:sz w:val="14"/>
              </w:rPr>
              <w:t>Por</w:t>
            </w:r>
            <w:r>
              <w:rPr>
                <w:spacing w:val="-2"/>
                <w:sz w:val="14"/>
              </w:rPr>
              <w:t> </w:t>
            </w:r>
            <w:r>
              <w:rPr>
                <w:sz w:val="14"/>
              </w:rPr>
              <w:t>la</w:t>
            </w:r>
            <w:r>
              <w:rPr>
                <w:spacing w:val="-1"/>
                <w:sz w:val="14"/>
              </w:rPr>
              <w:t> </w:t>
            </w:r>
            <w:r>
              <w:rPr>
                <w:sz w:val="14"/>
              </w:rPr>
              <w:t>cual</w:t>
            </w:r>
            <w:r>
              <w:rPr>
                <w:spacing w:val="-2"/>
                <w:sz w:val="14"/>
              </w:rPr>
              <w:t> </w:t>
            </w:r>
            <w:r>
              <w:rPr>
                <w:sz w:val="14"/>
              </w:rPr>
              <w:t>se</w:t>
            </w:r>
            <w:r>
              <w:rPr>
                <w:spacing w:val="-1"/>
                <w:sz w:val="14"/>
              </w:rPr>
              <w:t> </w:t>
            </w:r>
            <w:r>
              <w:rPr>
                <w:sz w:val="14"/>
              </w:rPr>
              <w:t>modifica</w:t>
            </w:r>
            <w:r>
              <w:rPr>
                <w:spacing w:val="-1"/>
                <w:sz w:val="14"/>
              </w:rPr>
              <w:t> </w:t>
            </w:r>
            <w:r>
              <w:rPr>
                <w:sz w:val="14"/>
              </w:rPr>
              <w:t>el</w:t>
            </w:r>
            <w:r>
              <w:rPr>
                <w:spacing w:val="-2"/>
                <w:sz w:val="14"/>
              </w:rPr>
              <w:t> </w:t>
            </w:r>
            <w:r>
              <w:rPr>
                <w:sz w:val="14"/>
              </w:rPr>
              <w:t>artículo</w:t>
            </w:r>
            <w:r>
              <w:rPr>
                <w:spacing w:val="-2"/>
                <w:sz w:val="14"/>
              </w:rPr>
              <w:t> </w:t>
            </w:r>
            <w:r>
              <w:rPr>
                <w:sz w:val="14"/>
              </w:rPr>
              <w:t>1°</w:t>
            </w:r>
            <w:r>
              <w:rPr>
                <w:spacing w:val="-2"/>
                <w:sz w:val="14"/>
              </w:rPr>
              <w:t> </w:t>
            </w:r>
            <w:r>
              <w:rPr>
                <w:sz w:val="14"/>
              </w:rPr>
              <w:t>de</w:t>
            </w:r>
            <w:r>
              <w:rPr>
                <w:spacing w:val="-1"/>
                <w:sz w:val="14"/>
              </w:rPr>
              <w:t> </w:t>
            </w:r>
            <w:r>
              <w:rPr>
                <w:sz w:val="14"/>
              </w:rPr>
              <w:t>la</w:t>
            </w:r>
            <w:r>
              <w:rPr>
                <w:spacing w:val="-1"/>
                <w:sz w:val="14"/>
              </w:rPr>
              <w:t> </w:t>
            </w:r>
            <w:r>
              <w:rPr>
                <w:sz w:val="14"/>
              </w:rPr>
              <w:t>Resolución</w:t>
            </w:r>
            <w:r>
              <w:rPr>
                <w:spacing w:val="-2"/>
                <w:sz w:val="14"/>
              </w:rPr>
              <w:t> </w:t>
            </w:r>
            <w:r>
              <w:rPr>
                <w:sz w:val="14"/>
              </w:rPr>
              <w:t>número</w:t>
            </w:r>
            <w:r>
              <w:rPr>
                <w:spacing w:val="-2"/>
                <w:sz w:val="14"/>
              </w:rPr>
              <w:t> </w:t>
            </w:r>
            <w:r>
              <w:rPr>
                <w:sz w:val="14"/>
              </w:rPr>
              <w:t>848</w:t>
            </w:r>
            <w:r>
              <w:rPr>
                <w:spacing w:val="-2"/>
                <w:sz w:val="14"/>
              </w:rPr>
              <w:t> </w:t>
            </w:r>
            <w:r>
              <w:rPr>
                <w:sz w:val="14"/>
              </w:rPr>
              <w:t>de</w:t>
            </w:r>
            <w:r>
              <w:rPr>
                <w:spacing w:val="-1"/>
                <w:sz w:val="14"/>
              </w:rPr>
              <w:t> </w:t>
            </w:r>
            <w:r>
              <w:rPr>
                <w:sz w:val="14"/>
              </w:rPr>
              <w:t>2008, adicionando</w:t>
            </w:r>
            <w:r>
              <w:rPr>
                <w:spacing w:val="-2"/>
                <w:sz w:val="14"/>
              </w:rPr>
              <w:t> </w:t>
            </w:r>
            <w:r>
              <w:rPr>
                <w:sz w:val="14"/>
              </w:rPr>
              <w:t>al</w:t>
            </w:r>
            <w:r>
              <w:rPr>
                <w:spacing w:val="-2"/>
                <w:sz w:val="14"/>
              </w:rPr>
              <w:t> </w:t>
            </w:r>
            <w:r>
              <w:rPr>
                <w:sz w:val="14"/>
              </w:rPr>
              <w:t>listado</w:t>
            </w:r>
            <w:r>
              <w:rPr>
                <w:spacing w:val="-1"/>
                <w:sz w:val="14"/>
              </w:rPr>
              <w:t> </w:t>
            </w:r>
            <w:r>
              <w:rPr>
                <w:sz w:val="14"/>
              </w:rPr>
              <w:t>de</w:t>
            </w:r>
            <w:r>
              <w:rPr>
                <w:spacing w:val="40"/>
                <w:sz w:val="14"/>
              </w:rPr>
              <w:t> </w:t>
            </w:r>
            <w:r>
              <w:rPr>
                <w:sz w:val="14"/>
              </w:rPr>
              <w:t>especies exóticas declaradas como invasoras las especies Alopochen aegyptiaca (Ganso del Nilo),</w:t>
            </w:r>
            <w:r>
              <w:rPr>
                <w:spacing w:val="40"/>
                <w:sz w:val="14"/>
              </w:rPr>
              <w:t> </w:t>
            </w:r>
            <w:r>
              <w:rPr>
                <w:sz w:val="14"/>
              </w:rPr>
              <w:t>Paulownia</w:t>
            </w:r>
            <w:r>
              <w:rPr>
                <w:spacing w:val="-3"/>
                <w:sz w:val="14"/>
              </w:rPr>
              <w:t> </w:t>
            </w:r>
            <w:r>
              <w:rPr>
                <w:sz w:val="14"/>
              </w:rPr>
              <w:t>tomentosa</w:t>
            </w:r>
            <w:r>
              <w:rPr>
                <w:spacing w:val="-3"/>
                <w:sz w:val="14"/>
              </w:rPr>
              <w:t> </w:t>
            </w:r>
            <w:r>
              <w:rPr>
                <w:sz w:val="14"/>
              </w:rPr>
              <w:t>(Árbol</w:t>
            </w:r>
            <w:r>
              <w:rPr>
                <w:spacing w:val="-4"/>
                <w:sz w:val="14"/>
              </w:rPr>
              <w:t> </w:t>
            </w:r>
            <w:r>
              <w:rPr>
                <w:sz w:val="14"/>
              </w:rPr>
              <w:t>del</w:t>
            </w:r>
            <w:r>
              <w:rPr>
                <w:spacing w:val="-4"/>
                <w:sz w:val="14"/>
              </w:rPr>
              <w:t> </w:t>
            </w:r>
            <w:r>
              <w:rPr>
                <w:sz w:val="14"/>
              </w:rPr>
              <w:t>Kiri),</w:t>
            </w:r>
            <w:r>
              <w:rPr>
                <w:spacing w:val="-2"/>
                <w:sz w:val="14"/>
              </w:rPr>
              <w:t> </w:t>
            </w:r>
            <w:r>
              <w:rPr>
                <w:sz w:val="14"/>
              </w:rPr>
              <w:t>y</w:t>
            </w:r>
            <w:r>
              <w:rPr>
                <w:spacing w:val="-4"/>
                <w:sz w:val="14"/>
              </w:rPr>
              <w:t> </w:t>
            </w:r>
            <w:r>
              <w:rPr>
                <w:sz w:val="14"/>
              </w:rPr>
              <w:t>Procambarus</w:t>
            </w:r>
            <w:r>
              <w:rPr>
                <w:spacing w:val="-3"/>
                <w:sz w:val="14"/>
              </w:rPr>
              <w:t> </w:t>
            </w:r>
            <w:r>
              <w:rPr>
                <w:sz w:val="14"/>
              </w:rPr>
              <w:t>clarkii</w:t>
            </w:r>
            <w:r>
              <w:rPr>
                <w:spacing w:val="-4"/>
                <w:sz w:val="14"/>
              </w:rPr>
              <w:t> </w:t>
            </w:r>
            <w:r>
              <w:rPr>
                <w:sz w:val="14"/>
              </w:rPr>
              <w:t>(Cangrejo</w:t>
            </w:r>
            <w:r>
              <w:rPr>
                <w:spacing w:val="-4"/>
                <w:sz w:val="14"/>
              </w:rPr>
              <w:t> </w:t>
            </w:r>
            <w:r>
              <w:rPr>
                <w:sz w:val="14"/>
              </w:rPr>
              <w:t>Rojo</w:t>
            </w:r>
            <w:r>
              <w:rPr>
                <w:spacing w:val="-4"/>
                <w:sz w:val="14"/>
              </w:rPr>
              <w:t> </w:t>
            </w:r>
            <w:r>
              <w:rPr>
                <w:sz w:val="14"/>
              </w:rPr>
              <w:t>Americano)</w:t>
            </w:r>
            <w:r>
              <w:rPr>
                <w:spacing w:val="-4"/>
                <w:sz w:val="14"/>
              </w:rPr>
              <w:t> </w:t>
            </w:r>
            <w:r>
              <w:rPr>
                <w:sz w:val="14"/>
              </w:rPr>
              <w:t>y</w:t>
            </w:r>
            <w:r>
              <w:rPr>
                <w:spacing w:val="-4"/>
                <w:sz w:val="14"/>
              </w:rPr>
              <w:t> </w:t>
            </w:r>
            <w:r>
              <w:rPr>
                <w:sz w:val="14"/>
              </w:rPr>
              <w:t>se</w:t>
            </w:r>
            <w:r>
              <w:rPr>
                <w:spacing w:val="-3"/>
                <w:sz w:val="14"/>
              </w:rPr>
              <w:t> </w:t>
            </w:r>
            <w:r>
              <w:rPr>
                <w:sz w:val="14"/>
              </w:rPr>
              <w:t>adopta</w:t>
            </w:r>
          </w:p>
          <w:p>
            <w:pPr>
              <w:pStyle w:val="TableParagraph"/>
              <w:spacing w:line="160" w:lineRule="atLeast"/>
              <w:ind w:left="114" w:right="208"/>
              <w:rPr>
                <w:sz w:val="14"/>
              </w:rPr>
            </w:pPr>
            <w:r>
              <w:rPr>
                <w:sz w:val="14"/>
              </w:rPr>
              <w:t>el</w:t>
            </w:r>
            <w:r>
              <w:rPr>
                <w:spacing w:val="-4"/>
                <w:sz w:val="14"/>
              </w:rPr>
              <w:t> </w:t>
            </w:r>
            <w:r>
              <w:rPr>
                <w:sz w:val="14"/>
              </w:rPr>
              <w:t>Plan</w:t>
            </w:r>
            <w:r>
              <w:rPr>
                <w:spacing w:val="-3"/>
                <w:sz w:val="14"/>
              </w:rPr>
              <w:t> </w:t>
            </w:r>
            <w:r>
              <w:rPr>
                <w:sz w:val="14"/>
              </w:rPr>
              <w:t>para</w:t>
            </w:r>
            <w:r>
              <w:rPr>
                <w:spacing w:val="-3"/>
                <w:sz w:val="14"/>
              </w:rPr>
              <w:t> </w:t>
            </w:r>
            <w:r>
              <w:rPr>
                <w:sz w:val="14"/>
              </w:rPr>
              <w:t>la</w:t>
            </w:r>
            <w:r>
              <w:rPr>
                <w:spacing w:val="-3"/>
                <w:sz w:val="14"/>
              </w:rPr>
              <w:t> </w:t>
            </w:r>
            <w:r>
              <w:rPr>
                <w:sz w:val="14"/>
              </w:rPr>
              <w:t>Prevención,</w:t>
            </w:r>
            <w:r>
              <w:rPr>
                <w:spacing w:val="-3"/>
                <w:sz w:val="14"/>
              </w:rPr>
              <w:t> </w:t>
            </w:r>
            <w:r>
              <w:rPr>
                <w:sz w:val="14"/>
              </w:rPr>
              <w:t>Manejo</w:t>
            </w:r>
            <w:r>
              <w:rPr>
                <w:spacing w:val="-4"/>
                <w:sz w:val="14"/>
              </w:rPr>
              <w:t> </w:t>
            </w:r>
            <w:r>
              <w:rPr>
                <w:sz w:val="14"/>
              </w:rPr>
              <w:t>y</w:t>
            </w:r>
            <w:r>
              <w:rPr>
                <w:spacing w:val="-4"/>
                <w:sz w:val="14"/>
              </w:rPr>
              <w:t> </w:t>
            </w:r>
            <w:r>
              <w:rPr>
                <w:sz w:val="14"/>
              </w:rPr>
              <w:t>Control</w:t>
            </w:r>
            <w:r>
              <w:rPr>
                <w:spacing w:val="-4"/>
                <w:sz w:val="14"/>
              </w:rPr>
              <w:t> </w:t>
            </w:r>
            <w:r>
              <w:rPr>
                <w:sz w:val="14"/>
              </w:rPr>
              <w:t>en</w:t>
            </w:r>
            <w:r>
              <w:rPr>
                <w:spacing w:val="-4"/>
                <w:sz w:val="14"/>
              </w:rPr>
              <w:t> </w:t>
            </w:r>
            <w:r>
              <w:rPr>
                <w:sz w:val="14"/>
              </w:rPr>
              <w:t>el</w:t>
            </w:r>
            <w:r>
              <w:rPr>
                <w:spacing w:val="-4"/>
                <w:sz w:val="14"/>
              </w:rPr>
              <w:t> </w:t>
            </w:r>
            <w:r>
              <w:rPr>
                <w:sz w:val="14"/>
              </w:rPr>
              <w:t>Territorio</w:t>
            </w:r>
            <w:r>
              <w:rPr>
                <w:spacing w:val="-4"/>
                <w:sz w:val="14"/>
              </w:rPr>
              <w:t> </w:t>
            </w:r>
            <w:r>
              <w:rPr>
                <w:sz w:val="14"/>
              </w:rPr>
              <w:t>Nacional</w:t>
            </w:r>
            <w:r>
              <w:rPr>
                <w:spacing w:val="-4"/>
                <w:sz w:val="14"/>
              </w:rPr>
              <w:t> </w:t>
            </w:r>
            <w:r>
              <w:rPr>
                <w:sz w:val="14"/>
              </w:rPr>
              <w:t>de</w:t>
            </w:r>
            <w:r>
              <w:rPr>
                <w:spacing w:val="-3"/>
                <w:sz w:val="14"/>
              </w:rPr>
              <w:t> </w:t>
            </w:r>
            <w:r>
              <w:rPr>
                <w:sz w:val="14"/>
              </w:rPr>
              <w:t>la</w:t>
            </w:r>
            <w:r>
              <w:rPr>
                <w:spacing w:val="-3"/>
                <w:sz w:val="14"/>
              </w:rPr>
              <w:t> </w:t>
            </w:r>
            <w:r>
              <w:rPr>
                <w:sz w:val="14"/>
              </w:rPr>
              <w:t>especie</w:t>
            </w:r>
            <w:r>
              <w:rPr>
                <w:spacing w:val="-3"/>
                <w:sz w:val="14"/>
              </w:rPr>
              <w:t> </w:t>
            </w:r>
            <w:r>
              <w:rPr>
                <w:sz w:val="14"/>
              </w:rPr>
              <w:t>Procambarus</w:t>
            </w:r>
            <w:r>
              <w:rPr>
                <w:spacing w:val="40"/>
                <w:sz w:val="14"/>
              </w:rPr>
              <w:t> </w:t>
            </w:r>
            <w:r>
              <w:rPr>
                <w:sz w:val="14"/>
              </w:rPr>
              <w:t>clarkii (Cangrejo rojo americano) y se toman otras determinaciones</w:t>
            </w:r>
          </w:p>
        </w:tc>
        <w:tc>
          <w:tcPr>
            <w:tcW w:w="1810" w:type="dxa"/>
          </w:tcPr>
          <w:p>
            <w:pPr>
              <w:pStyle w:val="TableParagraph"/>
              <w:spacing w:before="159"/>
              <w:rPr>
                <w:b/>
                <w:sz w:val="14"/>
              </w:rPr>
            </w:pPr>
          </w:p>
          <w:p>
            <w:pPr>
              <w:pStyle w:val="TableParagraph"/>
              <w:spacing w:before="1"/>
              <w:ind w:left="12" w:right="4"/>
              <w:jc w:val="center"/>
              <w:rPr>
                <w:sz w:val="14"/>
              </w:rPr>
            </w:pPr>
            <w:r>
              <w:rPr>
                <w:sz w:val="14"/>
              </w:rPr>
              <w:t>24</w:t>
            </w:r>
            <w:r>
              <w:rPr>
                <w:spacing w:val="-2"/>
                <w:sz w:val="14"/>
              </w:rPr>
              <w:t> </w:t>
            </w:r>
            <w:r>
              <w:rPr>
                <w:sz w:val="14"/>
              </w:rPr>
              <w:t>de</w:t>
            </w:r>
            <w:r>
              <w:rPr>
                <w:spacing w:val="-2"/>
                <w:sz w:val="14"/>
              </w:rPr>
              <w:t> </w:t>
            </w:r>
            <w:r>
              <w:rPr>
                <w:sz w:val="14"/>
              </w:rPr>
              <w:t>enero</w:t>
            </w:r>
            <w:r>
              <w:rPr>
                <w:spacing w:val="-2"/>
                <w:sz w:val="14"/>
              </w:rPr>
              <w:t> </w:t>
            </w:r>
            <w:r>
              <w:rPr>
                <w:sz w:val="14"/>
              </w:rPr>
              <w:t>de</w:t>
            </w:r>
            <w:r>
              <w:rPr>
                <w:spacing w:val="-1"/>
                <w:sz w:val="14"/>
              </w:rPr>
              <w:t> </w:t>
            </w:r>
            <w:r>
              <w:rPr>
                <w:spacing w:val="-4"/>
                <w:sz w:val="14"/>
              </w:rPr>
              <w:t>2023</w:t>
            </w:r>
          </w:p>
        </w:tc>
      </w:tr>
      <w:tr>
        <w:trPr>
          <w:trHeight w:val="644" w:hRule="atLeast"/>
        </w:trPr>
        <w:tc>
          <w:tcPr>
            <w:tcW w:w="1594" w:type="dxa"/>
          </w:tcPr>
          <w:p>
            <w:pPr>
              <w:pStyle w:val="TableParagraph"/>
              <w:rPr>
                <w:b/>
                <w:sz w:val="14"/>
              </w:rPr>
            </w:pPr>
          </w:p>
          <w:p>
            <w:pPr>
              <w:pStyle w:val="TableParagraph"/>
              <w:ind w:left="115" w:right="203"/>
              <w:rPr>
                <w:sz w:val="14"/>
              </w:rPr>
            </w:pPr>
            <w:r>
              <w:rPr>
                <w:spacing w:val="-2"/>
                <w:sz w:val="14"/>
              </w:rPr>
              <w:t>Resolución</w:t>
            </w:r>
            <w:r>
              <w:rPr>
                <w:spacing w:val="-7"/>
                <w:sz w:val="14"/>
              </w:rPr>
              <w:t> </w:t>
            </w:r>
            <w:r>
              <w:rPr>
                <w:spacing w:val="-2"/>
                <w:sz w:val="14"/>
              </w:rPr>
              <w:t>MADS</w:t>
            </w:r>
            <w:r>
              <w:rPr>
                <w:spacing w:val="40"/>
                <w:sz w:val="14"/>
              </w:rPr>
              <w:t> </w:t>
            </w:r>
            <w:r>
              <w:rPr>
                <w:sz w:val="14"/>
              </w:rPr>
              <w:t>0126 de 2024</w:t>
            </w:r>
          </w:p>
        </w:tc>
        <w:tc>
          <w:tcPr>
            <w:tcW w:w="5995" w:type="dxa"/>
          </w:tcPr>
          <w:p>
            <w:pPr>
              <w:pStyle w:val="TableParagraph"/>
              <w:spacing w:line="160" w:lineRule="atLeast"/>
              <w:ind w:left="114" w:right="117"/>
              <w:rPr>
                <w:sz w:val="14"/>
              </w:rPr>
            </w:pPr>
            <w:r>
              <w:rPr>
                <w:sz w:val="14"/>
              </w:rPr>
              <w:t>Por la cual se establece</w:t>
            </w:r>
            <w:r>
              <w:rPr>
                <w:spacing w:val="-1"/>
                <w:sz w:val="14"/>
              </w:rPr>
              <w:t> </w:t>
            </w:r>
            <w:r>
              <w:rPr>
                <w:sz w:val="14"/>
              </w:rPr>
              <w:t>el listado oficial de las especies silvestres amenazadas de la diversidad</w:t>
            </w:r>
            <w:r>
              <w:rPr>
                <w:spacing w:val="40"/>
                <w:sz w:val="14"/>
              </w:rPr>
              <w:t> </w:t>
            </w:r>
            <w:r>
              <w:rPr>
                <w:sz w:val="14"/>
              </w:rPr>
              <w:t>biológica colombiana continental y marino costera, se actualiza el Comité Coordinador de</w:t>
            </w:r>
            <w:r>
              <w:rPr>
                <w:spacing w:val="40"/>
                <w:sz w:val="14"/>
              </w:rPr>
              <w:t> </w:t>
            </w:r>
            <w:r>
              <w:rPr>
                <w:sz w:val="14"/>
              </w:rPr>
              <w:t>Categorización</w:t>
            </w:r>
            <w:r>
              <w:rPr>
                <w:spacing w:val="-4"/>
                <w:sz w:val="14"/>
              </w:rPr>
              <w:t> </w:t>
            </w:r>
            <w:r>
              <w:rPr>
                <w:sz w:val="14"/>
              </w:rPr>
              <w:t>de</w:t>
            </w:r>
            <w:r>
              <w:rPr>
                <w:spacing w:val="-3"/>
                <w:sz w:val="14"/>
              </w:rPr>
              <w:t> </w:t>
            </w:r>
            <w:r>
              <w:rPr>
                <w:sz w:val="14"/>
              </w:rPr>
              <w:t>las</w:t>
            </w:r>
            <w:r>
              <w:rPr>
                <w:spacing w:val="-2"/>
                <w:sz w:val="14"/>
              </w:rPr>
              <w:t> </w:t>
            </w:r>
            <w:r>
              <w:rPr>
                <w:sz w:val="14"/>
              </w:rPr>
              <w:t>Especies</w:t>
            </w:r>
            <w:r>
              <w:rPr>
                <w:spacing w:val="-2"/>
                <w:sz w:val="14"/>
              </w:rPr>
              <w:t> </w:t>
            </w:r>
            <w:r>
              <w:rPr>
                <w:sz w:val="14"/>
              </w:rPr>
              <w:t>Silvestres</w:t>
            </w:r>
            <w:r>
              <w:rPr>
                <w:spacing w:val="-3"/>
                <w:sz w:val="14"/>
              </w:rPr>
              <w:t> </w:t>
            </w:r>
            <w:r>
              <w:rPr>
                <w:sz w:val="14"/>
              </w:rPr>
              <w:t>Amenazadas</w:t>
            </w:r>
            <w:r>
              <w:rPr>
                <w:spacing w:val="-3"/>
                <w:sz w:val="14"/>
              </w:rPr>
              <w:t> </w:t>
            </w:r>
            <w:r>
              <w:rPr>
                <w:sz w:val="14"/>
              </w:rPr>
              <w:t>en</w:t>
            </w:r>
            <w:r>
              <w:rPr>
                <w:spacing w:val="-4"/>
                <w:sz w:val="14"/>
              </w:rPr>
              <w:t> </w:t>
            </w:r>
            <w:r>
              <w:rPr>
                <w:sz w:val="14"/>
              </w:rPr>
              <w:t>el</w:t>
            </w:r>
            <w:r>
              <w:rPr>
                <w:spacing w:val="-4"/>
                <w:sz w:val="14"/>
              </w:rPr>
              <w:t> </w:t>
            </w:r>
            <w:r>
              <w:rPr>
                <w:sz w:val="14"/>
              </w:rPr>
              <w:t>territorio</w:t>
            </w:r>
            <w:r>
              <w:rPr>
                <w:spacing w:val="-4"/>
                <w:sz w:val="14"/>
              </w:rPr>
              <w:t> </w:t>
            </w:r>
            <w:r>
              <w:rPr>
                <w:sz w:val="14"/>
              </w:rPr>
              <w:t>nacional</w:t>
            </w:r>
            <w:r>
              <w:rPr>
                <w:spacing w:val="-4"/>
                <w:sz w:val="14"/>
              </w:rPr>
              <w:t> </w:t>
            </w:r>
            <w:r>
              <w:rPr>
                <w:sz w:val="14"/>
              </w:rPr>
              <w:t>y</w:t>
            </w:r>
            <w:r>
              <w:rPr>
                <w:spacing w:val="-4"/>
                <w:sz w:val="14"/>
              </w:rPr>
              <w:t> </w:t>
            </w:r>
            <w:r>
              <w:rPr>
                <w:sz w:val="14"/>
              </w:rPr>
              <w:t>se</w:t>
            </w:r>
            <w:r>
              <w:rPr>
                <w:spacing w:val="-3"/>
                <w:sz w:val="14"/>
              </w:rPr>
              <w:t> </w:t>
            </w:r>
            <w:r>
              <w:rPr>
                <w:sz w:val="14"/>
              </w:rPr>
              <w:t>dictan</w:t>
            </w:r>
            <w:r>
              <w:rPr>
                <w:spacing w:val="-4"/>
                <w:sz w:val="14"/>
              </w:rPr>
              <w:t> </w:t>
            </w:r>
            <w:r>
              <w:rPr>
                <w:sz w:val="14"/>
              </w:rPr>
              <w:t>otras</w:t>
            </w:r>
            <w:r>
              <w:rPr>
                <w:spacing w:val="40"/>
                <w:sz w:val="14"/>
              </w:rPr>
              <w:t> </w:t>
            </w:r>
            <w:r>
              <w:rPr>
                <w:spacing w:val="-2"/>
                <w:sz w:val="14"/>
              </w:rPr>
              <w:t>disposiciones</w:t>
            </w:r>
          </w:p>
        </w:tc>
        <w:tc>
          <w:tcPr>
            <w:tcW w:w="1810" w:type="dxa"/>
          </w:tcPr>
          <w:p>
            <w:pPr>
              <w:pStyle w:val="TableParagraph"/>
              <w:spacing w:before="79"/>
              <w:rPr>
                <w:b/>
                <w:sz w:val="14"/>
              </w:rPr>
            </w:pPr>
          </w:p>
          <w:p>
            <w:pPr>
              <w:pStyle w:val="TableParagraph"/>
              <w:ind w:left="12" w:right="9"/>
              <w:jc w:val="center"/>
              <w:rPr>
                <w:sz w:val="14"/>
              </w:rPr>
            </w:pPr>
            <w:r>
              <w:rPr>
                <w:sz w:val="14"/>
              </w:rPr>
              <w:t>13</w:t>
            </w:r>
            <w:r>
              <w:rPr>
                <w:spacing w:val="-3"/>
                <w:sz w:val="14"/>
              </w:rPr>
              <w:t> </w:t>
            </w:r>
            <w:r>
              <w:rPr>
                <w:sz w:val="14"/>
              </w:rPr>
              <w:t>de</w:t>
            </w:r>
            <w:r>
              <w:rPr>
                <w:spacing w:val="-2"/>
                <w:sz w:val="14"/>
              </w:rPr>
              <w:t> </w:t>
            </w:r>
            <w:r>
              <w:rPr>
                <w:sz w:val="14"/>
              </w:rPr>
              <w:t>febrero</w:t>
            </w:r>
            <w:r>
              <w:rPr>
                <w:spacing w:val="-3"/>
                <w:sz w:val="14"/>
              </w:rPr>
              <w:t> </w:t>
            </w:r>
            <w:r>
              <w:rPr>
                <w:sz w:val="14"/>
              </w:rPr>
              <w:t>de</w:t>
            </w:r>
            <w:r>
              <w:rPr>
                <w:spacing w:val="-2"/>
                <w:sz w:val="14"/>
              </w:rPr>
              <w:t> </w:t>
            </w:r>
            <w:r>
              <w:rPr>
                <w:spacing w:val="-4"/>
                <w:sz w:val="14"/>
              </w:rPr>
              <w:t>2024</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MADS</w:t>
            </w:r>
            <w:r>
              <w:rPr>
                <w:spacing w:val="-6"/>
                <w:sz w:val="14"/>
              </w:rPr>
              <w:t> </w:t>
            </w:r>
            <w:r>
              <w:rPr>
                <w:spacing w:val="-5"/>
                <w:sz w:val="14"/>
              </w:rPr>
              <w:t>081</w:t>
            </w:r>
          </w:p>
          <w:p>
            <w:pPr>
              <w:pStyle w:val="TableParagraph"/>
              <w:spacing w:line="142" w:lineRule="exact"/>
              <w:ind w:left="115"/>
              <w:rPr>
                <w:sz w:val="14"/>
              </w:rPr>
            </w:pPr>
            <w:r>
              <w:rPr>
                <w:sz w:val="14"/>
              </w:rPr>
              <w:t>de</w:t>
            </w:r>
            <w:r>
              <w:rPr>
                <w:spacing w:val="-1"/>
                <w:sz w:val="14"/>
              </w:rPr>
              <w:t> </w:t>
            </w:r>
            <w:r>
              <w:rPr>
                <w:spacing w:val="-4"/>
                <w:sz w:val="14"/>
              </w:rPr>
              <w:t>2018</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la</w:t>
            </w:r>
            <w:r>
              <w:rPr>
                <w:spacing w:val="-2"/>
                <w:sz w:val="14"/>
              </w:rPr>
              <w:t> </w:t>
            </w:r>
            <w:r>
              <w:rPr>
                <w:sz w:val="14"/>
              </w:rPr>
              <w:t>resolución</w:t>
            </w:r>
            <w:r>
              <w:rPr>
                <w:spacing w:val="-3"/>
                <w:sz w:val="14"/>
              </w:rPr>
              <w:t> </w:t>
            </w:r>
            <w:r>
              <w:rPr>
                <w:sz w:val="14"/>
              </w:rPr>
              <w:t>No</w:t>
            </w:r>
            <w:r>
              <w:rPr>
                <w:spacing w:val="-2"/>
                <w:sz w:val="14"/>
              </w:rPr>
              <w:t> </w:t>
            </w:r>
            <w:r>
              <w:rPr>
                <w:sz w:val="14"/>
              </w:rPr>
              <w:t>1909</w:t>
            </w:r>
            <w:r>
              <w:rPr>
                <w:spacing w:val="-3"/>
                <w:sz w:val="14"/>
              </w:rPr>
              <w:t> </w:t>
            </w:r>
            <w:r>
              <w:rPr>
                <w:sz w:val="14"/>
              </w:rPr>
              <w:t>del</w:t>
            </w:r>
            <w:r>
              <w:rPr>
                <w:spacing w:val="-3"/>
                <w:sz w:val="14"/>
              </w:rPr>
              <w:t> </w:t>
            </w:r>
            <w:r>
              <w:rPr>
                <w:sz w:val="14"/>
              </w:rPr>
              <w:t>14</w:t>
            </w:r>
            <w:r>
              <w:rPr>
                <w:spacing w:val="-3"/>
                <w:sz w:val="14"/>
              </w:rPr>
              <w:t> </w:t>
            </w:r>
            <w:r>
              <w:rPr>
                <w:sz w:val="14"/>
              </w:rPr>
              <w:t>de</w:t>
            </w:r>
            <w:r>
              <w:rPr>
                <w:spacing w:val="-2"/>
                <w:sz w:val="14"/>
              </w:rPr>
              <w:t> </w:t>
            </w:r>
            <w:r>
              <w:rPr>
                <w:sz w:val="14"/>
              </w:rPr>
              <w:t>septiembre</w:t>
            </w:r>
            <w:r>
              <w:rPr>
                <w:spacing w:val="-2"/>
                <w:sz w:val="14"/>
              </w:rPr>
              <w:t> </w:t>
            </w:r>
            <w:r>
              <w:rPr>
                <w:sz w:val="14"/>
              </w:rPr>
              <w:t>de</w:t>
            </w:r>
            <w:r>
              <w:rPr>
                <w:spacing w:val="-2"/>
                <w:sz w:val="14"/>
              </w:rPr>
              <w:t> </w:t>
            </w:r>
            <w:r>
              <w:rPr>
                <w:sz w:val="14"/>
              </w:rPr>
              <w:t>2017</w:t>
            </w:r>
            <w:r>
              <w:rPr>
                <w:spacing w:val="-3"/>
                <w:sz w:val="14"/>
              </w:rPr>
              <w:t> </w:t>
            </w:r>
            <w:r>
              <w:rPr>
                <w:sz w:val="14"/>
              </w:rPr>
              <w:t>y</w:t>
            </w:r>
            <w:r>
              <w:rPr>
                <w:spacing w:val="-3"/>
                <w:sz w:val="14"/>
              </w:rPr>
              <w:t> </w:t>
            </w:r>
            <w:r>
              <w:rPr>
                <w:sz w:val="14"/>
              </w:rPr>
              <w:t>se</w:t>
            </w:r>
            <w:r>
              <w:rPr>
                <w:spacing w:val="-2"/>
                <w:sz w:val="14"/>
              </w:rPr>
              <w:t> </w:t>
            </w:r>
            <w:r>
              <w:rPr>
                <w:sz w:val="14"/>
              </w:rPr>
              <w:t>toman</w:t>
            </w:r>
            <w:r>
              <w:rPr>
                <w:spacing w:val="-3"/>
                <w:sz w:val="14"/>
              </w:rPr>
              <w:t> </w:t>
            </w:r>
            <w:r>
              <w:rPr>
                <w:sz w:val="14"/>
              </w:rPr>
              <w:t>otras</w:t>
            </w:r>
            <w:r>
              <w:rPr>
                <w:spacing w:val="40"/>
                <w:sz w:val="14"/>
              </w:rPr>
              <w:t> </w:t>
            </w:r>
            <w:r>
              <w:rPr>
                <w:spacing w:val="-2"/>
                <w:sz w:val="14"/>
              </w:rPr>
              <w:t>determinaciones”.</w:t>
            </w:r>
          </w:p>
        </w:tc>
        <w:tc>
          <w:tcPr>
            <w:tcW w:w="1810" w:type="dxa"/>
          </w:tcPr>
          <w:p>
            <w:pPr>
              <w:pStyle w:val="TableParagraph"/>
              <w:spacing w:before="80"/>
              <w:ind w:left="12" w:right="4"/>
              <w:jc w:val="center"/>
              <w:rPr>
                <w:sz w:val="14"/>
              </w:rPr>
            </w:pPr>
            <w:r>
              <w:rPr>
                <w:sz w:val="14"/>
              </w:rPr>
              <w:t>19</w:t>
            </w:r>
            <w:r>
              <w:rPr>
                <w:spacing w:val="-2"/>
                <w:sz w:val="14"/>
              </w:rPr>
              <w:t> </w:t>
            </w:r>
            <w:r>
              <w:rPr>
                <w:sz w:val="14"/>
              </w:rPr>
              <w:t>de</w:t>
            </w:r>
            <w:r>
              <w:rPr>
                <w:spacing w:val="-2"/>
                <w:sz w:val="14"/>
              </w:rPr>
              <w:t> </w:t>
            </w:r>
            <w:r>
              <w:rPr>
                <w:sz w:val="14"/>
              </w:rPr>
              <w:t>enero</w:t>
            </w:r>
            <w:r>
              <w:rPr>
                <w:spacing w:val="-2"/>
                <w:sz w:val="14"/>
              </w:rPr>
              <w:t> </w:t>
            </w:r>
            <w:r>
              <w:rPr>
                <w:sz w:val="14"/>
              </w:rPr>
              <w:t>de</w:t>
            </w:r>
            <w:r>
              <w:rPr>
                <w:spacing w:val="-1"/>
                <w:sz w:val="14"/>
              </w:rPr>
              <w:t> </w:t>
            </w:r>
            <w:r>
              <w:rPr>
                <w:spacing w:val="-4"/>
                <w:sz w:val="14"/>
              </w:rPr>
              <w:t>2018</w:t>
            </w:r>
          </w:p>
        </w:tc>
      </w:tr>
      <w:tr>
        <w:trPr>
          <w:trHeight w:val="323" w:hRule="atLeast"/>
        </w:trPr>
        <w:tc>
          <w:tcPr>
            <w:tcW w:w="1594" w:type="dxa"/>
          </w:tcPr>
          <w:p>
            <w:pPr>
              <w:pStyle w:val="TableParagraph"/>
              <w:spacing w:line="160" w:lineRule="exact"/>
              <w:ind w:left="115" w:right="203"/>
              <w:rPr>
                <w:sz w:val="14"/>
              </w:rPr>
            </w:pPr>
            <w:r>
              <w:rPr>
                <w:spacing w:val="-2"/>
                <w:sz w:val="14"/>
              </w:rPr>
              <w:t>Resolución</w:t>
            </w:r>
            <w:r>
              <w:rPr>
                <w:spacing w:val="-7"/>
                <w:sz w:val="14"/>
              </w:rPr>
              <w:t> </w:t>
            </w:r>
            <w:r>
              <w:rPr>
                <w:spacing w:val="-2"/>
                <w:sz w:val="14"/>
              </w:rPr>
              <w:t>MADS</w:t>
            </w:r>
            <w:r>
              <w:rPr>
                <w:spacing w:val="40"/>
                <w:sz w:val="14"/>
              </w:rPr>
              <w:t> </w:t>
            </w:r>
            <w:r>
              <w:rPr>
                <w:sz w:val="14"/>
              </w:rPr>
              <w:t>1971 de 2019</w:t>
            </w:r>
          </w:p>
        </w:tc>
        <w:tc>
          <w:tcPr>
            <w:tcW w:w="5995" w:type="dxa"/>
          </w:tcPr>
          <w:p>
            <w:pPr>
              <w:pStyle w:val="TableParagraph"/>
              <w:spacing w:before="80"/>
              <w:ind w:left="114"/>
              <w:rPr>
                <w:sz w:val="14"/>
              </w:rPr>
            </w:pPr>
            <w:r>
              <w:rPr>
                <w:sz w:val="14"/>
              </w:rPr>
              <w:t>Por</w:t>
            </w:r>
            <w:r>
              <w:rPr>
                <w:spacing w:val="-4"/>
                <w:sz w:val="14"/>
              </w:rPr>
              <w:t> </w:t>
            </w:r>
            <w:r>
              <w:rPr>
                <w:sz w:val="14"/>
              </w:rPr>
              <w:t>la</w:t>
            </w:r>
            <w:r>
              <w:rPr>
                <w:spacing w:val="-2"/>
                <w:sz w:val="14"/>
              </w:rPr>
              <w:t> </w:t>
            </w:r>
            <w:r>
              <w:rPr>
                <w:sz w:val="14"/>
              </w:rPr>
              <w:t>cual</w:t>
            </w:r>
            <w:r>
              <w:rPr>
                <w:spacing w:val="-3"/>
                <w:sz w:val="14"/>
              </w:rPr>
              <w:t> </w:t>
            </w:r>
            <w:r>
              <w:rPr>
                <w:sz w:val="14"/>
              </w:rPr>
              <w:t>se</w:t>
            </w:r>
            <w:r>
              <w:rPr>
                <w:spacing w:val="-3"/>
                <w:sz w:val="14"/>
              </w:rPr>
              <w:t> </w:t>
            </w:r>
            <w:r>
              <w:rPr>
                <w:sz w:val="14"/>
              </w:rPr>
              <w:t>establece</w:t>
            </w:r>
            <w:r>
              <w:rPr>
                <w:spacing w:val="-5"/>
                <w:sz w:val="14"/>
              </w:rPr>
              <w:t> </w:t>
            </w:r>
            <w:r>
              <w:rPr>
                <w:sz w:val="14"/>
              </w:rPr>
              <w:t>el</w:t>
            </w:r>
            <w:r>
              <w:rPr>
                <w:spacing w:val="-3"/>
                <w:sz w:val="14"/>
              </w:rPr>
              <w:t> </w:t>
            </w:r>
            <w:r>
              <w:rPr>
                <w:sz w:val="14"/>
              </w:rPr>
              <w:t>Libro</w:t>
            </w:r>
            <w:r>
              <w:rPr>
                <w:spacing w:val="-4"/>
                <w:sz w:val="14"/>
              </w:rPr>
              <w:t> </w:t>
            </w:r>
            <w:r>
              <w:rPr>
                <w:sz w:val="14"/>
              </w:rPr>
              <w:t>de</w:t>
            </w:r>
            <w:r>
              <w:rPr>
                <w:spacing w:val="-2"/>
                <w:sz w:val="14"/>
              </w:rPr>
              <w:t> </w:t>
            </w:r>
            <w:r>
              <w:rPr>
                <w:sz w:val="14"/>
              </w:rPr>
              <w:t>Operaciones</w:t>
            </w:r>
            <w:r>
              <w:rPr>
                <w:spacing w:val="-2"/>
                <w:sz w:val="14"/>
              </w:rPr>
              <w:t> </w:t>
            </w:r>
            <w:r>
              <w:rPr>
                <w:sz w:val="14"/>
              </w:rPr>
              <w:t>Forestales</w:t>
            </w:r>
            <w:r>
              <w:rPr>
                <w:spacing w:val="-3"/>
                <w:sz w:val="14"/>
              </w:rPr>
              <w:t> </w:t>
            </w:r>
            <w:r>
              <w:rPr>
                <w:sz w:val="14"/>
              </w:rPr>
              <w:t>en</w:t>
            </w:r>
            <w:r>
              <w:rPr>
                <w:spacing w:val="-3"/>
                <w:sz w:val="14"/>
              </w:rPr>
              <w:t> </w:t>
            </w:r>
            <w:r>
              <w:rPr>
                <w:sz w:val="14"/>
              </w:rPr>
              <w:t>Línea</w:t>
            </w:r>
            <w:r>
              <w:rPr>
                <w:spacing w:val="-2"/>
                <w:sz w:val="14"/>
              </w:rPr>
              <w:t> </w:t>
            </w:r>
            <w:r>
              <w:rPr>
                <w:sz w:val="14"/>
              </w:rPr>
              <w:t>y</w:t>
            </w:r>
            <w:r>
              <w:rPr>
                <w:spacing w:val="-4"/>
                <w:sz w:val="14"/>
              </w:rPr>
              <w:t> </w:t>
            </w:r>
            <w:r>
              <w:rPr>
                <w:sz w:val="14"/>
              </w:rPr>
              <w:t>se</w:t>
            </w:r>
            <w:r>
              <w:rPr>
                <w:spacing w:val="-2"/>
                <w:sz w:val="14"/>
              </w:rPr>
              <w:t> </w:t>
            </w:r>
            <w:r>
              <w:rPr>
                <w:sz w:val="14"/>
              </w:rPr>
              <w:t>dictan</w:t>
            </w:r>
            <w:r>
              <w:rPr>
                <w:spacing w:val="-3"/>
                <w:sz w:val="14"/>
              </w:rPr>
              <w:t> </w:t>
            </w:r>
            <w:r>
              <w:rPr>
                <w:sz w:val="14"/>
              </w:rPr>
              <w:t>otras</w:t>
            </w:r>
            <w:r>
              <w:rPr>
                <w:spacing w:val="-3"/>
                <w:sz w:val="14"/>
              </w:rPr>
              <w:t> </w:t>
            </w:r>
            <w:r>
              <w:rPr>
                <w:spacing w:val="-2"/>
                <w:sz w:val="14"/>
              </w:rPr>
              <w:t>disposiciones.</w:t>
            </w:r>
          </w:p>
        </w:tc>
        <w:tc>
          <w:tcPr>
            <w:tcW w:w="1810" w:type="dxa"/>
          </w:tcPr>
          <w:p>
            <w:pPr>
              <w:pStyle w:val="TableParagraph"/>
              <w:spacing w:before="80"/>
              <w:ind w:left="12" w:right="9"/>
              <w:jc w:val="center"/>
              <w:rPr>
                <w:sz w:val="14"/>
              </w:rPr>
            </w:pPr>
            <w:r>
              <w:rPr>
                <w:sz w:val="14"/>
              </w:rPr>
              <w:t>5</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2019</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MADS</w:t>
            </w:r>
            <w:r>
              <w:rPr>
                <w:spacing w:val="-6"/>
                <w:sz w:val="14"/>
              </w:rPr>
              <w:t> </w:t>
            </w:r>
            <w:r>
              <w:rPr>
                <w:spacing w:val="-5"/>
                <w:sz w:val="14"/>
              </w:rPr>
              <w:t>753</w:t>
            </w:r>
          </w:p>
          <w:p>
            <w:pPr>
              <w:pStyle w:val="TableParagraph"/>
              <w:spacing w:line="142" w:lineRule="exact"/>
              <w:ind w:left="115"/>
              <w:rPr>
                <w:sz w:val="14"/>
              </w:rPr>
            </w:pPr>
            <w:r>
              <w:rPr>
                <w:sz w:val="14"/>
              </w:rPr>
              <w:t>de</w:t>
            </w:r>
            <w:r>
              <w:rPr>
                <w:spacing w:val="-1"/>
                <w:sz w:val="14"/>
              </w:rPr>
              <w:t> </w:t>
            </w:r>
            <w:r>
              <w:rPr>
                <w:spacing w:val="-4"/>
                <w:sz w:val="14"/>
              </w:rPr>
              <w:t>2018</w:t>
            </w:r>
          </w:p>
        </w:tc>
        <w:tc>
          <w:tcPr>
            <w:tcW w:w="5995" w:type="dxa"/>
          </w:tcPr>
          <w:p>
            <w:pPr>
              <w:pStyle w:val="TableParagraph"/>
              <w:spacing w:line="160" w:lineRule="exact"/>
              <w:ind w:left="114" w:right="208"/>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lineamientos</w:t>
            </w:r>
            <w:r>
              <w:rPr>
                <w:spacing w:val="-3"/>
                <w:sz w:val="14"/>
              </w:rPr>
              <w:t> </w:t>
            </w:r>
            <w:r>
              <w:rPr>
                <w:sz w:val="14"/>
              </w:rPr>
              <w:t>generales</w:t>
            </w:r>
            <w:r>
              <w:rPr>
                <w:spacing w:val="-2"/>
                <w:sz w:val="14"/>
              </w:rPr>
              <w:t> </w:t>
            </w:r>
            <w:r>
              <w:rPr>
                <w:sz w:val="14"/>
              </w:rPr>
              <w:t>para</w:t>
            </w:r>
            <w:r>
              <w:rPr>
                <w:spacing w:val="-3"/>
                <w:sz w:val="14"/>
              </w:rPr>
              <w:t> </w:t>
            </w:r>
            <w:r>
              <w:rPr>
                <w:sz w:val="14"/>
              </w:rPr>
              <w:t>la</w:t>
            </w:r>
            <w:r>
              <w:rPr>
                <w:spacing w:val="-3"/>
                <w:sz w:val="14"/>
              </w:rPr>
              <w:t> </w:t>
            </w:r>
            <w:r>
              <w:rPr>
                <w:sz w:val="14"/>
              </w:rPr>
              <w:t>obtención</w:t>
            </w:r>
            <w:r>
              <w:rPr>
                <w:spacing w:val="-4"/>
                <w:sz w:val="14"/>
              </w:rPr>
              <w:t> </w:t>
            </w:r>
            <w:r>
              <w:rPr>
                <w:sz w:val="14"/>
              </w:rPr>
              <w:t>y</w:t>
            </w:r>
            <w:r>
              <w:rPr>
                <w:spacing w:val="-4"/>
                <w:sz w:val="14"/>
              </w:rPr>
              <w:t> </w:t>
            </w:r>
            <w:r>
              <w:rPr>
                <w:sz w:val="14"/>
              </w:rPr>
              <w:t>movilización</w:t>
            </w:r>
            <w:r>
              <w:rPr>
                <w:spacing w:val="-4"/>
                <w:sz w:val="14"/>
              </w:rPr>
              <w:t> </w:t>
            </w:r>
            <w:r>
              <w:rPr>
                <w:sz w:val="14"/>
              </w:rPr>
              <w:t>de</w:t>
            </w:r>
            <w:r>
              <w:rPr>
                <w:spacing w:val="-3"/>
                <w:sz w:val="14"/>
              </w:rPr>
              <w:t> </w:t>
            </w:r>
            <w:r>
              <w:rPr>
                <w:sz w:val="14"/>
              </w:rPr>
              <w:t>carbón</w:t>
            </w:r>
            <w:r>
              <w:rPr>
                <w:spacing w:val="-4"/>
                <w:sz w:val="14"/>
              </w:rPr>
              <w:t> </w:t>
            </w:r>
            <w:r>
              <w:rPr>
                <w:sz w:val="14"/>
              </w:rPr>
              <w:t>vegetal</w:t>
            </w:r>
            <w:r>
              <w:rPr>
                <w:spacing w:val="40"/>
                <w:sz w:val="14"/>
              </w:rPr>
              <w:t> </w:t>
            </w:r>
            <w:r>
              <w:rPr>
                <w:sz w:val="14"/>
              </w:rPr>
              <w:t>con fines comerciales, y se dictan otras disposiciones</w:t>
            </w:r>
          </w:p>
        </w:tc>
        <w:tc>
          <w:tcPr>
            <w:tcW w:w="1810" w:type="dxa"/>
          </w:tcPr>
          <w:p>
            <w:pPr>
              <w:pStyle w:val="TableParagraph"/>
              <w:spacing w:before="78"/>
              <w:ind w:left="12" w:right="6"/>
              <w:jc w:val="center"/>
              <w:rPr>
                <w:sz w:val="14"/>
              </w:rPr>
            </w:pPr>
            <w:r>
              <w:rPr>
                <w:sz w:val="14"/>
              </w:rPr>
              <w:t>9</w:t>
            </w:r>
            <w:r>
              <w:rPr>
                <w:spacing w:val="-2"/>
                <w:sz w:val="14"/>
              </w:rPr>
              <w:t> </w:t>
            </w:r>
            <w:r>
              <w:rPr>
                <w:sz w:val="14"/>
              </w:rPr>
              <w:t>de</w:t>
            </w:r>
            <w:r>
              <w:rPr>
                <w:spacing w:val="-1"/>
                <w:sz w:val="14"/>
              </w:rPr>
              <w:t> </w:t>
            </w:r>
            <w:r>
              <w:rPr>
                <w:sz w:val="14"/>
              </w:rPr>
              <w:t>mayo de</w:t>
            </w:r>
            <w:r>
              <w:rPr>
                <w:spacing w:val="-1"/>
                <w:sz w:val="14"/>
              </w:rPr>
              <w:t> </w:t>
            </w:r>
            <w:r>
              <w:rPr>
                <w:spacing w:val="-4"/>
                <w:sz w:val="14"/>
              </w:rPr>
              <w:t>2018</w:t>
            </w:r>
          </w:p>
        </w:tc>
      </w:tr>
      <w:tr>
        <w:trPr>
          <w:trHeight w:val="321" w:hRule="atLeast"/>
        </w:trPr>
        <w:tc>
          <w:tcPr>
            <w:tcW w:w="1594" w:type="dxa"/>
          </w:tcPr>
          <w:p>
            <w:pPr>
              <w:pStyle w:val="TableParagraph"/>
              <w:spacing w:line="160" w:lineRule="exact"/>
              <w:ind w:left="115" w:right="156"/>
              <w:rPr>
                <w:sz w:val="14"/>
              </w:rPr>
            </w:pPr>
            <w:r>
              <w:rPr>
                <w:sz w:val="14"/>
              </w:rPr>
              <w:t>Resolución</w:t>
            </w:r>
            <w:r>
              <w:rPr>
                <w:spacing w:val="-9"/>
                <w:sz w:val="14"/>
              </w:rPr>
              <w:t> </w:t>
            </w:r>
            <w:r>
              <w:rPr>
                <w:sz w:val="14"/>
              </w:rPr>
              <w:t>MADS</w:t>
            </w:r>
            <w:r>
              <w:rPr>
                <w:spacing w:val="-9"/>
                <w:sz w:val="14"/>
              </w:rPr>
              <w:t> </w:t>
            </w:r>
            <w:r>
              <w:rPr>
                <w:sz w:val="14"/>
              </w:rPr>
              <w:t>No.</w:t>
            </w:r>
            <w:r>
              <w:rPr>
                <w:spacing w:val="40"/>
                <w:sz w:val="14"/>
              </w:rPr>
              <w:t> </w:t>
            </w:r>
            <w:r>
              <w:rPr>
                <w:sz w:val="14"/>
              </w:rPr>
              <w:t>1909 de 2017</w:t>
            </w:r>
          </w:p>
        </w:tc>
        <w:tc>
          <w:tcPr>
            <w:tcW w:w="5995" w:type="dxa"/>
          </w:tcPr>
          <w:p>
            <w:pPr>
              <w:pStyle w:val="TableParagraph"/>
              <w:spacing w:line="160" w:lineRule="exact"/>
              <w:ind w:left="114" w:right="208"/>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w:t>
            </w:r>
            <w:r>
              <w:rPr>
                <w:spacing w:val="-5"/>
                <w:sz w:val="14"/>
              </w:rPr>
              <w:t> </w:t>
            </w:r>
            <w:r>
              <w:rPr>
                <w:sz w:val="14"/>
              </w:rPr>
              <w:t>el</w:t>
            </w:r>
            <w:r>
              <w:rPr>
                <w:spacing w:val="-4"/>
                <w:sz w:val="14"/>
              </w:rPr>
              <w:t> </w:t>
            </w:r>
            <w:r>
              <w:rPr>
                <w:sz w:val="14"/>
              </w:rPr>
              <w:t>Salvoconducto</w:t>
            </w:r>
            <w:r>
              <w:rPr>
                <w:spacing w:val="-4"/>
                <w:sz w:val="14"/>
              </w:rPr>
              <w:t> </w:t>
            </w:r>
            <w:r>
              <w:rPr>
                <w:sz w:val="14"/>
              </w:rPr>
              <w:t>Único</w:t>
            </w:r>
            <w:r>
              <w:rPr>
                <w:spacing w:val="-4"/>
                <w:sz w:val="14"/>
              </w:rPr>
              <w:t> </w:t>
            </w:r>
            <w:r>
              <w:rPr>
                <w:sz w:val="14"/>
              </w:rPr>
              <w:t>Nacional</w:t>
            </w:r>
            <w:r>
              <w:rPr>
                <w:spacing w:val="-4"/>
                <w:sz w:val="14"/>
              </w:rPr>
              <w:t> </w:t>
            </w:r>
            <w:r>
              <w:rPr>
                <w:sz w:val="14"/>
              </w:rPr>
              <w:t>en</w:t>
            </w:r>
            <w:r>
              <w:rPr>
                <w:spacing w:val="-4"/>
                <w:sz w:val="14"/>
              </w:rPr>
              <w:t> </w:t>
            </w:r>
            <w:r>
              <w:rPr>
                <w:sz w:val="14"/>
              </w:rPr>
              <w:t>línea</w:t>
            </w:r>
            <w:r>
              <w:rPr>
                <w:spacing w:val="-3"/>
                <w:sz w:val="14"/>
              </w:rPr>
              <w:t> </w:t>
            </w:r>
            <w:r>
              <w:rPr>
                <w:sz w:val="14"/>
              </w:rPr>
              <w:t>para</w:t>
            </w:r>
            <w:r>
              <w:rPr>
                <w:spacing w:val="-3"/>
                <w:sz w:val="14"/>
              </w:rPr>
              <w:t> </w:t>
            </w:r>
            <w:r>
              <w:rPr>
                <w:sz w:val="14"/>
              </w:rPr>
              <w:t>la</w:t>
            </w:r>
            <w:r>
              <w:rPr>
                <w:spacing w:val="-3"/>
                <w:sz w:val="14"/>
              </w:rPr>
              <w:t> </w:t>
            </w:r>
            <w:r>
              <w:rPr>
                <w:sz w:val="14"/>
              </w:rPr>
              <w:t>movilización</w:t>
            </w:r>
            <w:r>
              <w:rPr>
                <w:spacing w:val="-4"/>
                <w:sz w:val="14"/>
              </w:rPr>
              <w:t> </w:t>
            </w:r>
            <w:r>
              <w:rPr>
                <w:sz w:val="14"/>
              </w:rPr>
              <w:t>de</w:t>
            </w:r>
            <w:r>
              <w:rPr>
                <w:spacing w:val="40"/>
                <w:sz w:val="14"/>
              </w:rPr>
              <w:t> </w:t>
            </w:r>
            <w:r>
              <w:rPr>
                <w:sz w:val="14"/>
              </w:rPr>
              <w:t>especímenes de la diversidad biológica”.</w:t>
            </w:r>
          </w:p>
        </w:tc>
        <w:tc>
          <w:tcPr>
            <w:tcW w:w="1810" w:type="dxa"/>
          </w:tcPr>
          <w:p>
            <w:pPr>
              <w:pStyle w:val="TableParagraph"/>
              <w:spacing w:before="80"/>
              <w:ind w:left="12" w:right="4"/>
              <w:jc w:val="center"/>
              <w:rPr>
                <w:sz w:val="14"/>
              </w:rPr>
            </w:pPr>
            <w:r>
              <w:rPr>
                <w:sz w:val="14"/>
              </w:rPr>
              <w:t>14</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2017</w:t>
            </w:r>
          </w:p>
        </w:tc>
      </w:tr>
      <w:tr>
        <w:trPr>
          <w:trHeight w:val="806" w:hRule="atLeast"/>
        </w:trPr>
        <w:tc>
          <w:tcPr>
            <w:tcW w:w="1594" w:type="dxa"/>
          </w:tcPr>
          <w:p>
            <w:pPr>
              <w:pStyle w:val="TableParagraph"/>
              <w:spacing w:before="80"/>
              <w:rPr>
                <w:b/>
                <w:sz w:val="14"/>
              </w:rPr>
            </w:pPr>
          </w:p>
          <w:p>
            <w:pPr>
              <w:pStyle w:val="TableParagraph"/>
              <w:ind w:left="115" w:right="121"/>
              <w:rPr>
                <w:sz w:val="14"/>
              </w:rPr>
            </w:pPr>
            <w:r>
              <w:rPr>
                <w:spacing w:val="-2"/>
                <w:sz w:val="14"/>
              </w:rPr>
              <w:t>Resolución</w:t>
            </w:r>
            <w:r>
              <w:rPr>
                <w:spacing w:val="-7"/>
                <w:sz w:val="14"/>
              </w:rPr>
              <w:t> </w:t>
            </w:r>
            <w:r>
              <w:rPr>
                <w:spacing w:val="-2"/>
                <w:sz w:val="14"/>
              </w:rPr>
              <w:t>MAVDT</w:t>
            </w:r>
            <w:r>
              <w:rPr>
                <w:spacing w:val="40"/>
                <w:sz w:val="14"/>
              </w:rPr>
              <w:t> </w:t>
            </w:r>
            <w:r>
              <w:rPr>
                <w:sz w:val="14"/>
              </w:rPr>
              <w:t>1280 de 2010</w:t>
            </w:r>
          </w:p>
        </w:tc>
        <w:tc>
          <w:tcPr>
            <w:tcW w:w="5995" w:type="dxa"/>
          </w:tcPr>
          <w:p>
            <w:pPr>
              <w:pStyle w:val="TableParagraph"/>
              <w:ind w:left="114" w:right="117"/>
              <w:rPr>
                <w:sz w:val="14"/>
              </w:rPr>
            </w:pPr>
            <w:r>
              <w:rPr>
                <w:sz w:val="14"/>
              </w:rPr>
              <w:t>“Por la cual se establece la escala tarifaria para el cobro de los servicios de evaluación y seguimiento</w:t>
            </w:r>
            <w:r>
              <w:rPr>
                <w:spacing w:val="40"/>
                <w:sz w:val="14"/>
              </w:rPr>
              <w:t> </w:t>
            </w:r>
            <w:r>
              <w:rPr>
                <w:sz w:val="14"/>
              </w:rPr>
              <w:t>de</w:t>
            </w:r>
            <w:r>
              <w:rPr>
                <w:spacing w:val="-3"/>
                <w:sz w:val="14"/>
              </w:rPr>
              <w:t> </w:t>
            </w:r>
            <w:r>
              <w:rPr>
                <w:sz w:val="14"/>
              </w:rPr>
              <w:t>las</w:t>
            </w:r>
            <w:r>
              <w:rPr>
                <w:spacing w:val="-2"/>
                <w:sz w:val="14"/>
              </w:rPr>
              <w:t> </w:t>
            </w:r>
            <w:r>
              <w:rPr>
                <w:sz w:val="14"/>
              </w:rPr>
              <w:t>licencias</w:t>
            </w:r>
            <w:r>
              <w:rPr>
                <w:spacing w:val="-2"/>
                <w:sz w:val="14"/>
              </w:rPr>
              <w:t> </w:t>
            </w:r>
            <w:r>
              <w:rPr>
                <w:sz w:val="14"/>
              </w:rPr>
              <w:t>ambientales,</w:t>
            </w:r>
            <w:r>
              <w:rPr>
                <w:spacing w:val="-5"/>
                <w:sz w:val="14"/>
              </w:rPr>
              <w:t> </w:t>
            </w:r>
            <w:r>
              <w:rPr>
                <w:sz w:val="14"/>
              </w:rPr>
              <w:t>permisos,</w:t>
            </w:r>
            <w:r>
              <w:rPr>
                <w:spacing w:val="-2"/>
                <w:sz w:val="14"/>
              </w:rPr>
              <w:t> </w:t>
            </w:r>
            <w:r>
              <w:rPr>
                <w:sz w:val="14"/>
              </w:rPr>
              <w:t>concesiones,</w:t>
            </w:r>
            <w:r>
              <w:rPr>
                <w:spacing w:val="-2"/>
                <w:sz w:val="14"/>
              </w:rPr>
              <w:t> </w:t>
            </w:r>
            <w:r>
              <w:rPr>
                <w:sz w:val="14"/>
              </w:rPr>
              <w:t>autorizaciones</w:t>
            </w:r>
            <w:r>
              <w:rPr>
                <w:spacing w:val="-2"/>
                <w:sz w:val="14"/>
              </w:rPr>
              <w:t> </w:t>
            </w:r>
            <w:r>
              <w:rPr>
                <w:sz w:val="14"/>
              </w:rPr>
              <w:t>y</w:t>
            </w:r>
            <w:r>
              <w:rPr>
                <w:spacing w:val="-4"/>
                <w:sz w:val="14"/>
              </w:rPr>
              <w:t> </w:t>
            </w:r>
            <w:r>
              <w:rPr>
                <w:sz w:val="14"/>
              </w:rPr>
              <w:t>demás</w:t>
            </w:r>
            <w:r>
              <w:rPr>
                <w:spacing w:val="-2"/>
                <w:sz w:val="14"/>
              </w:rPr>
              <w:t> </w:t>
            </w:r>
            <w:r>
              <w:rPr>
                <w:sz w:val="14"/>
              </w:rPr>
              <w:t>instrumentos</w:t>
            </w:r>
            <w:r>
              <w:rPr>
                <w:spacing w:val="-3"/>
                <w:sz w:val="14"/>
              </w:rPr>
              <w:t> </w:t>
            </w:r>
            <w:r>
              <w:rPr>
                <w:sz w:val="14"/>
              </w:rPr>
              <w:t>de</w:t>
            </w:r>
            <w:r>
              <w:rPr>
                <w:spacing w:val="-3"/>
                <w:sz w:val="14"/>
              </w:rPr>
              <w:t> </w:t>
            </w:r>
            <w:r>
              <w:rPr>
                <w:sz w:val="14"/>
              </w:rPr>
              <w:t>manejo</w:t>
            </w:r>
            <w:r>
              <w:rPr>
                <w:spacing w:val="-4"/>
                <w:sz w:val="14"/>
              </w:rPr>
              <w:t> </w:t>
            </w:r>
            <w:r>
              <w:rPr>
                <w:sz w:val="14"/>
              </w:rPr>
              <w:t>y</w:t>
            </w:r>
            <w:r>
              <w:rPr>
                <w:spacing w:val="40"/>
                <w:sz w:val="14"/>
              </w:rPr>
              <w:t> </w:t>
            </w:r>
            <w:r>
              <w:rPr>
                <w:sz w:val="14"/>
              </w:rPr>
              <w:t>control</w:t>
            </w:r>
            <w:r>
              <w:rPr>
                <w:spacing w:val="-3"/>
                <w:sz w:val="14"/>
              </w:rPr>
              <w:t> </w:t>
            </w:r>
            <w:r>
              <w:rPr>
                <w:sz w:val="14"/>
              </w:rPr>
              <w:t>ambiental</w:t>
            </w:r>
            <w:r>
              <w:rPr>
                <w:spacing w:val="-3"/>
                <w:sz w:val="14"/>
              </w:rPr>
              <w:t> </w:t>
            </w:r>
            <w:r>
              <w:rPr>
                <w:sz w:val="14"/>
              </w:rPr>
              <w:t>para</w:t>
            </w:r>
            <w:r>
              <w:rPr>
                <w:spacing w:val="-2"/>
                <w:sz w:val="14"/>
              </w:rPr>
              <w:t> </w:t>
            </w:r>
            <w:r>
              <w:rPr>
                <w:sz w:val="14"/>
              </w:rPr>
              <w:t>proyectos</w:t>
            </w:r>
            <w:r>
              <w:rPr>
                <w:spacing w:val="-2"/>
                <w:sz w:val="14"/>
              </w:rPr>
              <w:t> </w:t>
            </w:r>
            <w:r>
              <w:rPr>
                <w:sz w:val="14"/>
              </w:rPr>
              <w:t>cuyo</w:t>
            </w:r>
            <w:r>
              <w:rPr>
                <w:spacing w:val="-3"/>
                <w:sz w:val="14"/>
              </w:rPr>
              <w:t> </w:t>
            </w:r>
            <w:r>
              <w:rPr>
                <w:sz w:val="14"/>
              </w:rPr>
              <w:t>valor</w:t>
            </w:r>
            <w:r>
              <w:rPr>
                <w:spacing w:val="-3"/>
                <w:sz w:val="14"/>
              </w:rPr>
              <w:t> </w:t>
            </w:r>
            <w:r>
              <w:rPr>
                <w:sz w:val="14"/>
              </w:rPr>
              <w:t>sea</w:t>
            </w:r>
            <w:r>
              <w:rPr>
                <w:spacing w:val="-2"/>
                <w:sz w:val="14"/>
              </w:rPr>
              <w:t> </w:t>
            </w:r>
            <w:r>
              <w:rPr>
                <w:sz w:val="14"/>
              </w:rPr>
              <w:t>inferior</w:t>
            </w:r>
            <w:r>
              <w:rPr>
                <w:spacing w:val="-4"/>
                <w:sz w:val="14"/>
              </w:rPr>
              <w:t> </w:t>
            </w:r>
            <w:r>
              <w:rPr>
                <w:sz w:val="14"/>
              </w:rPr>
              <w:t>a</w:t>
            </w:r>
            <w:r>
              <w:rPr>
                <w:spacing w:val="-2"/>
                <w:sz w:val="14"/>
              </w:rPr>
              <w:t> </w:t>
            </w:r>
            <w:r>
              <w:rPr>
                <w:sz w:val="14"/>
              </w:rPr>
              <w:t>2115</w:t>
            </w:r>
            <w:r>
              <w:rPr>
                <w:spacing w:val="-3"/>
                <w:sz w:val="14"/>
              </w:rPr>
              <w:t> </w:t>
            </w:r>
            <w:r>
              <w:rPr>
                <w:sz w:val="14"/>
              </w:rPr>
              <w:t>SMMV</w:t>
            </w:r>
            <w:r>
              <w:rPr>
                <w:spacing w:val="-2"/>
                <w:sz w:val="14"/>
              </w:rPr>
              <w:t> </w:t>
            </w:r>
            <w:r>
              <w:rPr>
                <w:sz w:val="14"/>
              </w:rPr>
              <w:t>y</w:t>
            </w:r>
            <w:r>
              <w:rPr>
                <w:spacing w:val="-3"/>
                <w:sz w:val="14"/>
              </w:rPr>
              <w:t> </w:t>
            </w:r>
            <w:r>
              <w:rPr>
                <w:sz w:val="14"/>
              </w:rPr>
              <w:t>se</w:t>
            </w:r>
            <w:r>
              <w:rPr>
                <w:spacing w:val="-2"/>
                <w:sz w:val="14"/>
              </w:rPr>
              <w:t> </w:t>
            </w:r>
            <w:r>
              <w:rPr>
                <w:sz w:val="14"/>
              </w:rPr>
              <w:t>adopta</w:t>
            </w:r>
            <w:r>
              <w:rPr>
                <w:spacing w:val="-2"/>
                <w:sz w:val="14"/>
              </w:rPr>
              <w:t> </w:t>
            </w:r>
            <w:r>
              <w:rPr>
                <w:sz w:val="14"/>
              </w:rPr>
              <w:t>la</w:t>
            </w:r>
            <w:r>
              <w:rPr>
                <w:spacing w:val="-5"/>
                <w:sz w:val="14"/>
              </w:rPr>
              <w:t> </w:t>
            </w:r>
            <w:r>
              <w:rPr>
                <w:sz w:val="14"/>
              </w:rPr>
              <w:t>tabla</w:t>
            </w:r>
            <w:r>
              <w:rPr>
                <w:spacing w:val="-2"/>
                <w:sz w:val="14"/>
              </w:rPr>
              <w:t> </w:t>
            </w:r>
            <w:r>
              <w:rPr>
                <w:sz w:val="14"/>
              </w:rPr>
              <w:t>única</w:t>
            </w:r>
            <w:r>
              <w:rPr>
                <w:spacing w:val="-2"/>
                <w:sz w:val="14"/>
              </w:rPr>
              <w:t> </w:t>
            </w:r>
            <w:r>
              <w:rPr>
                <w:sz w:val="14"/>
              </w:rPr>
              <w:t>para</w:t>
            </w:r>
            <w:r>
              <w:rPr>
                <w:spacing w:val="40"/>
                <w:sz w:val="14"/>
              </w:rPr>
              <w:t> </w:t>
            </w:r>
            <w:r>
              <w:rPr>
                <w:sz w:val="14"/>
              </w:rPr>
              <w:t>la aplicación</w:t>
            </w:r>
            <w:r>
              <w:rPr>
                <w:spacing w:val="-1"/>
                <w:sz w:val="14"/>
              </w:rPr>
              <w:t> </w:t>
            </w:r>
            <w:r>
              <w:rPr>
                <w:sz w:val="14"/>
              </w:rPr>
              <w:t>de los criterios definidos en</w:t>
            </w:r>
            <w:r>
              <w:rPr>
                <w:spacing w:val="-1"/>
                <w:sz w:val="14"/>
              </w:rPr>
              <w:t> </w:t>
            </w:r>
            <w:r>
              <w:rPr>
                <w:sz w:val="14"/>
              </w:rPr>
              <w:t>el</w:t>
            </w:r>
            <w:r>
              <w:rPr>
                <w:spacing w:val="-1"/>
                <w:sz w:val="14"/>
              </w:rPr>
              <w:t> </w:t>
            </w:r>
            <w:r>
              <w:rPr>
                <w:sz w:val="14"/>
              </w:rPr>
              <w:t>sistema y</w:t>
            </w:r>
            <w:r>
              <w:rPr>
                <w:spacing w:val="-1"/>
                <w:sz w:val="14"/>
              </w:rPr>
              <w:t> </w:t>
            </w:r>
            <w:r>
              <w:rPr>
                <w:sz w:val="14"/>
              </w:rPr>
              <w:t>método</w:t>
            </w:r>
            <w:r>
              <w:rPr>
                <w:spacing w:val="-1"/>
                <w:sz w:val="14"/>
              </w:rPr>
              <w:t> </w:t>
            </w:r>
            <w:r>
              <w:rPr>
                <w:sz w:val="14"/>
              </w:rPr>
              <w:t>definido</w:t>
            </w:r>
            <w:r>
              <w:rPr>
                <w:spacing w:val="-1"/>
                <w:sz w:val="14"/>
              </w:rPr>
              <w:t> </w:t>
            </w:r>
            <w:r>
              <w:rPr>
                <w:sz w:val="14"/>
              </w:rPr>
              <w:t>en</w:t>
            </w:r>
            <w:r>
              <w:rPr>
                <w:spacing w:val="-1"/>
                <w:sz w:val="14"/>
              </w:rPr>
              <w:t> </w:t>
            </w:r>
            <w:r>
              <w:rPr>
                <w:sz w:val="14"/>
              </w:rPr>
              <w:t>el</w:t>
            </w:r>
            <w:r>
              <w:rPr>
                <w:spacing w:val="-1"/>
                <w:sz w:val="14"/>
              </w:rPr>
              <w:t> </w:t>
            </w:r>
            <w:r>
              <w:rPr>
                <w:sz w:val="14"/>
              </w:rPr>
              <w:t>artículo</w:t>
            </w:r>
            <w:r>
              <w:rPr>
                <w:spacing w:val="-1"/>
                <w:sz w:val="14"/>
              </w:rPr>
              <w:t> </w:t>
            </w:r>
            <w:r>
              <w:rPr>
                <w:sz w:val="14"/>
              </w:rPr>
              <w:t>96</w:t>
            </w:r>
            <w:r>
              <w:rPr>
                <w:spacing w:val="-1"/>
                <w:sz w:val="14"/>
              </w:rPr>
              <w:t> </w:t>
            </w:r>
            <w:r>
              <w:rPr>
                <w:sz w:val="14"/>
              </w:rPr>
              <w:t>de la Ley</w:t>
            </w:r>
            <w:r>
              <w:rPr>
                <w:spacing w:val="-1"/>
                <w:sz w:val="14"/>
              </w:rPr>
              <w:t> </w:t>
            </w:r>
            <w:r>
              <w:rPr>
                <w:sz w:val="14"/>
              </w:rPr>
              <w:t>633</w:t>
            </w:r>
          </w:p>
          <w:p>
            <w:pPr>
              <w:pStyle w:val="TableParagraph"/>
              <w:spacing w:line="142" w:lineRule="exact"/>
              <w:ind w:left="114"/>
              <w:rPr>
                <w:sz w:val="14"/>
              </w:rPr>
            </w:pPr>
            <w:r>
              <w:rPr>
                <w:sz w:val="14"/>
              </w:rPr>
              <w:t>para</w:t>
            </w:r>
            <w:r>
              <w:rPr>
                <w:spacing w:val="-2"/>
                <w:sz w:val="14"/>
              </w:rPr>
              <w:t> </w:t>
            </w:r>
            <w:r>
              <w:rPr>
                <w:sz w:val="14"/>
              </w:rPr>
              <w:t>la</w:t>
            </w:r>
            <w:r>
              <w:rPr>
                <w:spacing w:val="-2"/>
                <w:sz w:val="14"/>
              </w:rPr>
              <w:t> </w:t>
            </w:r>
            <w:r>
              <w:rPr>
                <w:sz w:val="14"/>
              </w:rPr>
              <w:t>liquidación</w:t>
            </w:r>
            <w:r>
              <w:rPr>
                <w:spacing w:val="-3"/>
                <w:sz w:val="14"/>
              </w:rPr>
              <w:t> </w:t>
            </w:r>
            <w:r>
              <w:rPr>
                <w:sz w:val="14"/>
              </w:rPr>
              <w:t>de</w:t>
            </w:r>
            <w:r>
              <w:rPr>
                <w:spacing w:val="-2"/>
                <w:sz w:val="14"/>
              </w:rPr>
              <w:t> </w:t>
            </w:r>
            <w:r>
              <w:rPr>
                <w:sz w:val="14"/>
              </w:rPr>
              <w:t>la</w:t>
            </w:r>
            <w:r>
              <w:rPr>
                <w:spacing w:val="-2"/>
                <w:sz w:val="14"/>
              </w:rPr>
              <w:t> tarifa”.</w:t>
            </w:r>
          </w:p>
        </w:tc>
        <w:tc>
          <w:tcPr>
            <w:tcW w:w="1810" w:type="dxa"/>
          </w:tcPr>
          <w:p>
            <w:pPr>
              <w:pStyle w:val="TableParagraph"/>
              <w:rPr>
                <w:b/>
                <w:sz w:val="14"/>
              </w:rPr>
            </w:pPr>
          </w:p>
          <w:p>
            <w:pPr>
              <w:pStyle w:val="TableParagraph"/>
              <w:rPr>
                <w:b/>
                <w:sz w:val="14"/>
              </w:rPr>
            </w:pPr>
          </w:p>
          <w:p>
            <w:pPr>
              <w:pStyle w:val="TableParagraph"/>
              <w:ind w:left="12" w:right="4"/>
              <w:jc w:val="center"/>
              <w:rPr>
                <w:sz w:val="14"/>
              </w:rPr>
            </w:pPr>
            <w:r>
              <w:rPr>
                <w:sz w:val="14"/>
              </w:rPr>
              <w:t>7</w:t>
            </w:r>
            <w:r>
              <w:rPr>
                <w:spacing w:val="-2"/>
                <w:sz w:val="14"/>
              </w:rPr>
              <w:t> </w:t>
            </w:r>
            <w:r>
              <w:rPr>
                <w:sz w:val="14"/>
              </w:rPr>
              <w:t>de</w:t>
            </w:r>
            <w:r>
              <w:rPr>
                <w:spacing w:val="-1"/>
                <w:sz w:val="14"/>
              </w:rPr>
              <w:t> </w:t>
            </w:r>
            <w:r>
              <w:rPr>
                <w:sz w:val="14"/>
              </w:rPr>
              <w:t>julio</w:t>
            </w:r>
            <w:r>
              <w:rPr>
                <w:spacing w:val="-2"/>
                <w:sz w:val="14"/>
              </w:rPr>
              <w:t> </w:t>
            </w:r>
            <w:r>
              <w:rPr>
                <w:sz w:val="14"/>
              </w:rPr>
              <w:t>de </w:t>
            </w:r>
            <w:r>
              <w:rPr>
                <w:spacing w:val="-4"/>
                <w:sz w:val="14"/>
              </w:rPr>
              <w:t>2010</w:t>
            </w:r>
          </w:p>
        </w:tc>
      </w:tr>
      <w:tr>
        <w:trPr>
          <w:trHeight w:val="482" w:hRule="atLeast"/>
        </w:trPr>
        <w:tc>
          <w:tcPr>
            <w:tcW w:w="1594" w:type="dxa"/>
          </w:tcPr>
          <w:p>
            <w:pPr>
              <w:pStyle w:val="TableParagraph"/>
              <w:spacing w:line="242" w:lineRule="auto" w:before="78"/>
              <w:ind w:left="115" w:right="121"/>
              <w:rPr>
                <w:sz w:val="14"/>
              </w:rPr>
            </w:pPr>
            <w:r>
              <w:rPr>
                <w:spacing w:val="-2"/>
                <w:sz w:val="14"/>
              </w:rPr>
              <w:t>Resolución</w:t>
            </w:r>
            <w:r>
              <w:rPr>
                <w:spacing w:val="-7"/>
                <w:sz w:val="14"/>
              </w:rPr>
              <w:t> </w:t>
            </w:r>
            <w:r>
              <w:rPr>
                <w:spacing w:val="-2"/>
                <w:sz w:val="14"/>
              </w:rPr>
              <w:t>MAVDT</w:t>
            </w:r>
            <w:r>
              <w:rPr>
                <w:spacing w:val="40"/>
                <w:sz w:val="14"/>
              </w:rPr>
              <w:t> </w:t>
            </w:r>
            <w:r>
              <w:rPr>
                <w:sz w:val="14"/>
              </w:rPr>
              <w:t>2064 de 2010</w:t>
            </w:r>
          </w:p>
        </w:tc>
        <w:tc>
          <w:tcPr>
            <w:tcW w:w="5995" w:type="dxa"/>
          </w:tcPr>
          <w:p>
            <w:pPr>
              <w:pStyle w:val="TableParagraph"/>
              <w:spacing w:line="160" w:lineRule="exact"/>
              <w:ind w:left="114" w:right="208"/>
              <w:rPr>
                <w:sz w:val="14"/>
              </w:rPr>
            </w:pPr>
            <w:r>
              <w:rPr>
                <w:sz w:val="14"/>
              </w:rPr>
              <w:t>“Por la cual se reglamentan las medidas posteriores a la aprehensión preventiva, restitución o</w:t>
            </w:r>
            <w:r>
              <w:rPr>
                <w:spacing w:val="40"/>
                <w:sz w:val="14"/>
              </w:rPr>
              <w:t> </w:t>
            </w:r>
            <w:r>
              <w:rPr>
                <w:sz w:val="14"/>
              </w:rPr>
              <w:t>decomiso</w:t>
            </w:r>
            <w:r>
              <w:rPr>
                <w:spacing w:val="-4"/>
                <w:sz w:val="14"/>
              </w:rPr>
              <w:t> </w:t>
            </w:r>
            <w:r>
              <w:rPr>
                <w:sz w:val="14"/>
              </w:rPr>
              <w:t>de</w:t>
            </w:r>
            <w:r>
              <w:rPr>
                <w:spacing w:val="-3"/>
                <w:sz w:val="14"/>
              </w:rPr>
              <w:t> </w:t>
            </w:r>
            <w:r>
              <w:rPr>
                <w:sz w:val="14"/>
              </w:rPr>
              <w:t>especímenes</w:t>
            </w:r>
            <w:r>
              <w:rPr>
                <w:spacing w:val="-3"/>
                <w:sz w:val="14"/>
              </w:rPr>
              <w:t> </w:t>
            </w:r>
            <w:r>
              <w:rPr>
                <w:sz w:val="14"/>
              </w:rPr>
              <w:t>de</w:t>
            </w:r>
            <w:r>
              <w:rPr>
                <w:spacing w:val="-3"/>
                <w:sz w:val="14"/>
              </w:rPr>
              <w:t> </w:t>
            </w:r>
            <w:r>
              <w:rPr>
                <w:sz w:val="14"/>
              </w:rPr>
              <w:t>especies</w:t>
            </w:r>
            <w:r>
              <w:rPr>
                <w:spacing w:val="-5"/>
                <w:sz w:val="14"/>
              </w:rPr>
              <w:t> </w:t>
            </w:r>
            <w:r>
              <w:rPr>
                <w:sz w:val="14"/>
              </w:rPr>
              <w:t>silvestres</w:t>
            </w:r>
            <w:r>
              <w:rPr>
                <w:spacing w:val="-3"/>
                <w:sz w:val="14"/>
              </w:rPr>
              <w:t> </w:t>
            </w:r>
            <w:r>
              <w:rPr>
                <w:sz w:val="14"/>
              </w:rPr>
              <w:t>de</w:t>
            </w:r>
            <w:r>
              <w:rPr>
                <w:spacing w:val="-3"/>
                <w:sz w:val="14"/>
              </w:rPr>
              <w:t> </w:t>
            </w:r>
            <w:r>
              <w:rPr>
                <w:sz w:val="14"/>
              </w:rPr>
              <w:t>Fauna</w:t>
            </w:r>
            <w:r>
              <w:rPr>
                <w:spacing w:val="-3"/>
                <w:sz w:val="14"/>
              </w:rPr>
              <w:t> </w:t>
            </w:r>
            <w:r>
              <w:rPr>
                <w:sz w:val="14"/>
              </w:rPr>
              <w:t>y</w:t>
            </w:r>
            <w:r>
              <w:rPr>
                <w:spacing w:val="-4"/>
                <w:sz w:val="14"/>
              </w:rPr>
              <w:t> </w:t>
            </w:r>
            <w:r>
              <w:rPr>
                <w:sz w:val="14"/>
              </w:rPr>
              <w:t>Flora</w:t>
            </w:r>
            <w:r>
              <w:rPr>
                <w:spacing w:val="-3"/>
                <w:sz w:val="14"/>
              </w:rPr>
              <w:t> </w:t>
            </w:r>
            <w:r>
              <w:rPr>
                <w:sz w:val="14"/>
              </w:rPr>
              <w:t>Terrestre</w:t>
            </w:r>
            <w:r>
              <w:rPr>
                <w:spacing w:val="-3"/>
                <w:sz w:val="14"/>
              </w:rPr>
              <w:t> </w:t>
            </w:r>
            <w:r>
              <w:rPr>
                <w:sz w:val="14"/>
              </w:rPr>
              <w:t>y</w:t>
            </w:r>
            <w:r>
              <w:rPr>
                <w:spacing w:val="-4"/>
                <w:sz w:val="14"/>
              </w:rPr>
              <w:t> </w:t>
            </w:r>
            <w:r>
              <w:rPr>
                <w:sz w:val="14"/>
              </w:rPr>
              <w:t>Acuática</w:t>
            </w:r>
            <w:r>
              <w:rPr>
                <w:spacing w:val="-3"/>
                <w:sz w:val="14"/>
              </w:rPr>
              <w:t> </w:t>
            </w:r>
            <w:r>
              <w:rPr>
                <w:sz w:val="14"/>
              </w:rPr>
              <w:t>y</w:t>
            </w:r>
            <w:r>
              <w:rPr>
                <w:spacing w:val="-4"/>
                <w:sz w:val="14"/>
              </w:rPr>
              <w:t> </w:t>
            </w:r>
            <w:r>
              <w:rPr>
                <w:sz w:val="14"/>
              </w:rPr>
              <w:t>se</w:t>
            </w:r>
            <w:r>
              <w:rPr>
                <w:spacing w:val="-3"/>
                <w:sz w:val="14"/>
              </w:rPr>
              <w:t> </w:t>
            </w:r>
            <w:r>
              <w:rPr>
                <w:sz w:val="14"/>
              </w:rPr>
              <w:t>dictan</w:t>
            </w:r>
            <w:r>
              <w:rPr>
                <w:spacing w:val="40"/>
                <w:sz w:val="14"/>
              </w:rPr>
              <w:t> </w:t>
            </w:r>
            <w:r>
              <w:rPr>
                <w:sz w:val="14"/>
              </w:rPr>
              <w:t>otras</w:t>
            </w:r>
            <w:r>
              <w:rPr>
                <w:spacing w:val="-4"/>
                <w:sz w:val="14"/>
              </w:rPr>
              <w:t> </w:t>
            </w:r>
            <w:r>
              <w:rPr>
                <w:sz w:val="14"/>
              </w:rPr>
              <w:t>disposiciones”</w:t>
            </w:r>
          </w:p>
        </w:tc>
        <w:tc>
          <w:tcPr>
            <w:tcW w:w="1810" w:type="dxa"/>
          </w:tcPr>
          <w:p>
            <w:pPr>
              <w:pStyle w:val="TableParagraph"/>
              <w:spacing w:before="159"/>
              <w:ind w:left="12" w:right="7"/>
              <w:jc w:val="center"/>
              <w:rPr>
                <w:sz w:val="14"/>
              </w:rPr>
            </w:pPr>
            <w:r>
              <w:rPr>
                <w:sz w:val="14"/>
              </w:rPr>
              <w:t>21</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2010</w:t>
            </w:r>
          </w:p>
        </w:tc>
      </w:tr>
      <w:tr>
        <w:trPr>
          <w:trHeight w:val="321" w:hRule="atLeast"/>
        </w:trPr>
        <w:tc>
          <w:tcPr>
            <w:tcW w:w="1594" w:type="dxa"/>
          </w:tcPr>
          <w:p>
            <w:pPr>
              <w:pStyle w:val="TableParagraph"/>
              <w:spacing w:line="160" w:lineRule="exact"/>
              <w:ind w:left="115" w:right="203"/>
              <w:rPr>
                <w:sz w:val="14"/>
              </w:rPr>
            </w:pPr>
            <w:r>
              <w:rPr>
                <w:spacing w:val="-2"/>
                <w:sz w:val="14"/>
              </w:rPr>
              <w:t>Resolución</w:t>
            </w:r>
            <w:r>
              <w:rPr>
                <w:spacing w:val="-7"/>
                <w:sz w:val="14"/>
              </w:rPr>
              <w:t> </w:t>
            </w:r>
            <w:r>
              <w:rPr>
                <w:spacing w:val="-2"/>
                <w:sz w:val="14"/>
              </w:rPr>
              <w:t>MAVDT</w:t>
            </w:r>
            <w:r>
              <w:rPr>
                <w:spacing w:val="40"/>
                <w:sz w:val="14"/>
              </w:rPr>
              <w:t> </w:t>
            </w:r>
            <w:r>
              <w:rPr>
                <w:sz w:val="14"/>
              </w:rPr>
              <w:t>207 de 2010</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adiciona</w:t>
            </w:r>
            <w:r>
              <w:rPr>
                <w:spacing w:val="-3"/>
                <w:sz w:val="14"/>
              </w:rPr>
              <w:t> </w:t>
            </w:r>
            <w:r>
              <w:rPr>
                <w:sz w:val="14"/>
              </w:rPr>
              <w:t>el</w:t>
            </w:r>
            <w:r>
              <w:rPr>
                <w:spacing w:val="-4"/>
                <w:sz w:val="14"/>
              </w:rPr>
              <w:t> </w:t>
            </w:r>
            <w:r>
              <w:rPr>
                <w:sz w:val="14"/>
              </w:rPr>
              <w:t>listado</w:t>
            </w:r>
            <w:r>
              <w:rPr>
                <w:spacing w:val="-3"/>
                <w:sz w:val="14"/>
              </w:rPr>
              <w:t> </w:t>
            </w:r>
            <w:r>
              <w:rPr>
                <w:sz w:val="14"/>
              </w:rPr>
              <w:t>de</w:t>
            </w:r>
            <w:r>
              <w:rPr>
                <w:spacing w:val="-3"/>
                <w:sz w:val="14"/>
              </w:rPr>
              <w:t> </w:t>
            </w:r>
            <w:r>
              <w:rPr>
                <w:sz w:val="14"/>
              </w:rPr>
              <w:t>especies</w:t>
            </w:r>
            <w:r>
              <w:rPr>
                <w:spacing w:val="-2"/>
                <w:sz w:val="14"/>
              </w:rPr>
              <w:t> </w:t>
            </w:r>
            <w:r>
              <w:rPr>
                <w:sz w:val="14"/>
              </w:rPr>
              <w:t>exóticas</w:t>
            </w:r>
            <w:r>
              <w:rPr>
                <w:spacing w:val="-3"/>
                <w:sz w:val="14"/>
              </w:rPr>
              <w:t> </w:t>
            </w:r>
            <w:r>
              <w:rPr>
                <w:sz w:val="14"/>
              </w:rPr>
              <w:t>invasoras</w:t>
            </w:r>
            <w:r>
              <w:rPr>
                <w:spacing w:val="-3"/>
                <w:sz w:val="14"/>
              </w:rPr>
              <w:t> </w:t>
            </w:r>
            <w:r>
              <w:rPr>
                <w:sz w:val="14"/>
              </w:rPr>
              <w:t>declaradas</w:t>
            </w:r>
            <w:r>
              <w:rPr>
                <w:spacing w:val="-3"/>
                <w:sz w:val="14"/>
              </w:rPr>
              <w:t> </w:t>
            </w:r>
            <w:r>
              <w:rPr>
                <w:sz w:val="14"/>
              </w:rPr>
              <w:t>por</w:t>
            </w:r>
            <w:r>
              <w:rPr>
                <w:spacing w:val="-4"/>
                <w:sz w:val="14"/>
              </w:rPr>
              <w:t> </w:t>
            </w:r>
            <w:r>
              <w:rPr>
                <w:sz w:val="14"/>
              </w:rPr>
              <w:t>el</w:t>
            </w:r>
            <w:r>
              <w:rPr>
                <w:spacing w:val="-4"/>
                <w:sz w:val="14"/>
              </w:rPr>
              <w:t> </w:t>
            </w:r>
            <w:r>
              <w:rPr>
                <w:sz w:val="14"/>
              </w:rPr>
              <w:t>artículo</w:t>
            </w:r>
            <w:r>
              <w:rPr>
                <w:spacing w:val="-4"/>
                <w:sz w:val="14"/>
              </w:rPr>
              <w:t> </w:t>
            </w:r>
            <w:r>
              <w:rPr>
                <w:sz w:val="14"/>
              </w:rPr>
              <w:t>primero</w:t>
            </w:r>
            <w:r>
              <w:rPr>
                <w:spacing w:val="-4"/>
                <w:sz w:val="14"/>
              </w:rPr>
              <w:t> </w:t>
            </w:r>
            <w:r>
              <w:rPr>
                <w:sz w:val="14"/>
              </w:rPr>
              <w:t>de</w:t>
            </w:r>
            <w:r>
              <w:rPr>
                <w:spacing w:val="-3"/>
                <w:sz w:val="14"/>
              </w:rPr>
              <w:t> </w:t>
            </w:r>
            <w:r>
              <w:rPr>
                <w:sz w:val="14"/>
              </w:rPr>
              <w:t>la</w:t>
            </w:r>
            <w:r>
              <w:rPr>
                <w:spacing w:val="40"/>
                <w:sz w:val="14"/>
              </w:rPr>
              <w:t> </w:t>
            </w:r>
            <w:r>
              <w:rPr>
                <w:sz w:val="14"/>
              </w:rPr>
              <w:t>Resolución 848 de 2008 y se toman otras determinaciones</w:t>
            </w:r>
          </w:p>
        </w:tc>
        <w:tc>
          <w:tcPr>
            <w:tcW w:w="1810" w:type="dxa"/>
          </w:tcPr>
          <w:p>
            <w:pPr>
              <w:pStyle w:val="TableParagraph"/>
              <w:spacing w:before="80"/>
              <w:ind w:left="12" w:right="6"/>
              <w:jc w:val="center"/>
              <w:rPr>
                <w:sz w:val="14"/>
              </w:rPr>
            </w:pPr>
            <w:r>
              <w:rPr>
                <w:sz w:val="14"/>
              </w:rPr>
              <w:t>3</w:t>
            </w:r>
            <w:r>
              <w:rPr>
                <w:spacing w:val="-3"/>
                <w:sz w:val="14"/>
              </w:rPr>
              <w:t> </w:t>
            </w:r>
            <w:r>
              <w:rPr>
                <w:sz w:val="14"/>
              </w:rPr>
              <w:t>de</w:t>
            </w:r>
            <w:r>
              <w:rPr>
                <w:spacing w:val="-2"/>
                <w:sz w:val="14"/>
              </w:rPr>
              <w:t> </w:t>
            </w:r>
            <w:r>
              <w:rPr>
                <w:sz w:val="14"/>
              </w:rPr>
              <w:t>febrero</w:t>
            </w:r>
            <w:r>
              <w:rPr>
                <w:spacing w:val="-2"/>
                <w:sz w:val="14"/>
              </w:rPr>
              <w:t> </w:t>
            </w:r>
            <w:r>
              <w:rPr>
                <w:sz w:val="14"/>
              </w:rPr>
              <w:t>de</w:t>
            </w:r>
            <w:r>
              <w:rPr>
                <w:spacing w:val="-2"/>
                <w:sz w:val="14"/>
              </w:rPr>
              <w:t> </w:t>
            </w:r>
            <w:r>
              <w:rPr>
                <w:spacing w:val="-4"/>
                <w:sz w:val="14"/>
              </w:rPr>
              <w:t>2010</w:t>
            </w:r>
          </w:p>
        </w:tc>
      </w:tr>
      <w:tr>
        <w:trPr>
          <w:trHeight w:val="323" w:hRule="atLeast"/>
        </w:trPr>
        <w:tc>
          <w:tcPr>
            <w:tcW w:w="1594" w:type="dxa"/>
          </w:tcPr>
          <w:p>
            <w:pPr>
              <w:pStyle w:val="TableParagraph"/>
              <w:spacing w:line="160" w:lineRule="atLeast"/>
              <w:ind w:left="115" w:right="203"/>
              <w:rPr>
                <w:sz w:val="14"/>
              </w:rPr>
            </w:pPr>
            <w:r>
              <w:rPr>
                <w:spacing w:val="-2"/>
                <w:sz w:val="14"/>
              </w:rPr>
              <w:t>Resolución</w:t>
            </w:r>
            <w:r>
              <w:rPr>
                <w:spacing w:val="-7"/>
                <w:sz w:val="14"/>
              </w:rPr>
              <w:t> </w:t>
            </w:r>
            <w:r>
              <w:rPr>
                <w:spacing w:val="-2"/>
                <w:sz w:val="14"/>
              </w:rPr>
              <w:t>MAVDT</w:t>
            </w:r>
            <w:r>
              <w:rPr>
                <w:spacing w:val="40"/>
                <w:sz w:val="14"/>
              </w:rPr>
              <w:t> </w:t>
            </w:r>
            <w:r>
              <w:rPr>
                <w:sz w:val="14"/>
              </w:rPr>
              <w:t>383 de 2010</w:t>
            </w:r>
          </w:p>
        </w:tc>
        <w:tc>
          <w:tcPr>
            <w:tcW w:w="5995" w:type="dxa"/>
          </w:tcPr>
          <w:p>
            <w:pPr>
              <w:pStyle w:val="TableParagraph"/>
              <w:spacing w:before="80"/>
              <w:ind w:left="114"/>
              <w:rPr>
                <w:sz w:val="14"/>
              </w:rPr>
            </w:pPr>
            <w:r>
              <w:rPr>
                <w:sz w:val="14"/>
              </w:rPr>
              <w:t>Por</w:t>
            </w:r>
            <w:r>
              <w:rPr>
                <w:spacing w:val="-5"/>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declaran</w:t>
            </w:r>
            <w:r>
              <w:rPr>
                <w:spacing w:val="-4"/>
                <w:sz w:val="14"/>
              </w:rPr>
              <w:t> </w:t>
            </w:r>
            <w:r>
              <w:rPr>
                <w:sz w:val="14"/>
              </w:rPr>
              <w:t>las</w:t>
            </w:r>
            <w:r>
              <w:rPr>
                <w:spacing w:val="-2"/>
                <w:sz w:val="14"/>
              </w:rPr>
              <w:t> </w:t>
            </w:r>
            <w:r>
              <w:rPr>
                <w:sz w:val="14"/>
              </w:rPr>
              <w:t>especies</w:t>
            </w:r>
            <w:r>
              <w:rPr>
                <w:spacing w:val="-5"/>
                <w:sz w:val="14"/>
              </w:rPr>
              <w:t> </w:t>
            </w:r>
            <w:r>
              <w:rPr>
                <w:sz w:val="14"/>
              </w:rPr>
              <w:t>silvestres</w:t>
            </w:r>
            <w:r>
              <w:rPr>
                <w:spacing w:val="-3"/>
                <w:sz w:val="14"/>
              </w:rPr>
              <w:t> </w:t>
            </w:r>
            <w:r>
              <w:rPr>
                <w:sz w:val="14"/>
              </w:rPr>
              <w:t>que</w:t>
            </w:r>
            <w:r>
              <w:rPr>
                <w:spacing w:val="-3"/>
                <w:sz w:val="14"/>
              </w:rPr>
              <w:t> </w:t>
            </w:r>
            <w:r>
              <w:rPr>
                <w:sz w:val="14"/>
              </w:rPr>
              <w:t>se</w:t>
            </w:r>
            <w:r>
              <w:rPr>
                <w:spacing w:val="-5"/>
                <w:sz w:val="14"/>
              </w:rPr>
              <w:t> </w:t>
            </w:r>
            <w:r>
              <w:rPr>
                <w:sz w:val="14"/>
              </w:rPr>
              <w:t>encuentran</w:t>
            </w:r>
            <w:r>
              <w:rPr>
                <w:spacing w:val="-4"/>
                <w:sz w:val="14"/>
              </w:rPr>
              <w:t> </w:t>
            </w:r>
            <w:r>
              <w:rPr>
                <w:sz w:val="14"/>
              </w:rPr>
              <w:t>amenazadas</w:t>
            </w:r>
            <w:r>
              <w:rPr>
                <w:spacing w:val="-4"/>
                <w:sz w:val="14"/>
              </w:rPr>
              <w:t> </w:t>
            </w:r>
            <w:r>
              <w:rPr>
                <w:sz w:val="14"/>
              </w:rPr>
              <w:t>en</w:t>
            </w:r>
            <w:r>
              <w:rPr>
                <w:spacing w:val="-4"/>
                <w:sz w:val="14"/>
              </w:rPr>
              <w:t> </w:t>
            </w:r>
            <w:r>
              <w:rPr>
                <w:sz w:val="14"/>
              </w:rPr>
              <w:t>el</w:t>
            </w:r>
            <w:r>
              <w:rPr>
                <w:spacing w:val="-5"/>
                <w:sz w:val="14"/>
              </w:rPr>
              <w:t> </w:t>
            </w:r>
            <w:r>
              <w:rPr>
                <w:sz w:val="14"/>
              </w:rPr>
              <w:t>territorio</w:t>
            </w:r>
            <w:r>
              <w:rPr>
                <w:spacing w:val="-5"/>
                <w:sz w:val="14"/>
              </w:rPr>
              <w:t> </w:t>
            </w:r>
            <w:r>
              <w:rPr>
                <w:spacing w:val="-2"/>
                <w:sz w:val="14"/>
              </w:rPr>
              <w:t>nacional</w:t>
            </w:r>
          </w:p>
        </w:tc>
        <w:tc>
          <w:tcPr>
            <w:tcW w:w="1810" w:type="dxa"/>
          </w:tcPr>
          <w:p>
            <w:pPr>
              <w:pStyle w:val="TableParagraph"/>
              <w:spacing w:before="80"/>
              <w:ind w:left="12" w:right="9"/>
              <w:jc w:val="center"/>
              <w:rPr>
                <w:sz w:val="14"/>
              </w:rPr>
            </w:pPr>
            <w:r>
              <w:rPr>
                <w:sz w:val="14"/>
              </w:rPr>
              <w:t>23</w:t>
            </w:r>
            <w:r>
              <w:rPr>
                <w:spacing w:val="-3"/>
                <w:sz w:val="14"/>
              </w:rPr>
              <w:t> </w:t>
            </w:r>
            <w:r>
              <w:rPr>
                <w:sz w:val="14"/>
              </w:rPr>
              <w:t>de</w:t>
            </w:r>
            <w:r>
              <w:rPr>
                <w:spacing w:val="-2"/>
                <w:sz w:val="14"/>
              </w:rPr>
              <w:t> </w:t>
            </w:r>
            <w:r>
              <w:rPr>
                <w:sz w:val="14"/>
              </w:rPr>
              <w:t>febrero</w:t>
            </w:r>
            <w:r>
              <w:rPr>
                <w:spacing w:val="-3"/>
                <w:sz w:val="14"/>
              </w:rPr>
              <w:t> </w:t>
            </w:r>
            <w:r>
              <w:rPr>
                <w:sz w:val="14"/>
              </w:rPr>
              <w:t>de</w:t>
            </w:r>
            <w:r>
              <w:rPr>
                <w:spacing w:val="-2"/>
                <w:sz w:val="14"/>
              </w:rPr>
              <w:t> </w:t>
            </w:r>
            <w:r>
              <w:rPr>
                <w:spacing w:val="-4"/>
                <w:sz w:val="14"/>
              </w:rPr>
              <w:t>2010</w:t>
            </w:r>
          </w:p>
        </w:tc>
      </w:tr>
      <w:tr>
        <w:trPr>
          <w:trHeight w:val="482" w:hRule="atLeast"/>
        </w:trPr>
        <w:tc>
          <w:tcPr>
            <w:tcW w:w="1594" w:type="dxa"/>
          </w:tcPr>
          <w:p>
            <w:pPr>
              <w:pStyle w:val="TableParagraph"/>
              <w:spacing w:line="242" w:lineRule="auto" w:before="78"/>
              <w:ind w:left="115" w:right="203"/>
              <w:rPr>
                <w:sz w:val="14"/>
              </w:rPr>
            </w:pPr>
            <w:r>
              <w:rPr>
                <w:spacing w:val="-2"/>
                <w:sz w:val="14"/>
              </w:rPr>
              <w:t>Resolución</w:t>
            </w:r>
            <w:r>
              <w:rPr>
                <w:spacing w:val="-7"/>
                <w:sz w:val="14"/>
              </w:rPr>
              <w:t> </w:t>
            </w:r>
            <w:r>
              <w:rPr>
                <w:spacing w:val="-2"/>
                <w:sz w:val="14"/>
              </w:rPr>
              <w:t>MAVDT</w:t>
            </w:r>
            <w:r>
              <w:rPr>
                <w:spacing w:val="40"/>
                <w:sz w:val="14"/>
              </w:rPr>
              <w:t> </w:t>
            </w:r>
            <w:r>
              <w:rPr>
                <w:sz w:val="14"/>
              </w:rPr>
              <w:t>848 de 2008</w:t>
            </w:r>
          </w:p>
        </w:tc>
        <w:tc>
          <w:tcPr>
            <w:tcW w:w="5995" w:type="dxa"/>
          </w:tcPr>
          <w:p>
            <w:pPr>
              <w:pStyle w:val="TableParagraph"/>
              <w:spacing w:line="160" w:lineRule="exact"/>
              <w:ind w:left="114" w:right="208"/>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declaran</w:t>
            </w:r>
            <w:r>
              <w:rPr>
                <w:spacing w:val="-4"/>
                <w:sz w:val="14"/>
              </w:rPr>
              <w:t> </w:t>
            </w:r>
            <w:r>
              <w:rPr>
                <w:sz w:val="14"/>
              </w:rPr>
              <w:t>unas</w:t>
            </w:r>
            <w:r>
              <w:rPr>
                <w:spacing w:val="-3"/>
                <w:sz w:val="14"/>
              </w:rPr>
              <w:t> </w:t>
            </w:r>
            <w:r>
              <w:rPr>
                <w:sz w:val="14"/>
              </w:rPr>
              <w:t>especies</w:t>
            </w:r>
            <w:r>
              <w:rPr>
                <w:spacing w:val="-2"/>
                <w:sz w:val="14"/>
              </w:rPr>
              <w:t> </w:t>
            </w:r>
            <w:r>
              <w:rPr>
                <w:sz w:val="14"/>
              </w:rPr>
              <w:t>exóticas</w:t>
            </w:r>
            <w:r>
              <w:rPr>
                <w:spacing w:val="-3"/>
                <w:sz w:val="14"/>
              </w:rPr>
              <w:t> </w:t>
            </w:r>
            <w:r>
              <w:rPr>
                <w:sz w:val="14"/>
              </w:rPr>
              <w:t>como</w:t>
            </w:r>
            <w:r>
              <w:rPr>
                <w:spacing w:val="-4"/>
                <w:sz w:val="14"/>
              </w:rPr>
              <w:t> </w:t>
            </w:r>
            <w:r>
              <w:rPr>
                <w:sz w:val="14"/>
              </w:rPr>
              <w:t>invasoras</w:t>
            </w:r>
            <w:r>
              <w:rPr>
                <w:spacing w:val="-3"/>
                <w:sz w:val="14"/>
              </w:rPr>
              <w:t> </w:t>
            </w:r>
            <w:r>
              <w:rPr>
                <w:sz w:val="14"/>
              </w:rPr>
              <w:t>y</w:t>
            </w:r>
            <w:r>
              <w:rPr>
                <w:spacing w:val="-4"/>
                <w:sz w:val="14"/>
              </w:rPr>
              <w:t> </w:t>
            </w:r>
            <w:r>
              <w:rPr>
                <w:sz w:val="14"/>
              </w:rPr>
              <w:t>se</w:t>
            </w:r>
            <w:r>
              <w:rPr>
                <w:spacing w:val="-5"/>
                <w:sz w:val="14"/>
              </w:rPr>
              <w:t> </w:t>
            </w:r>
            <w:r>
              <w:rPr>
                <w:sz w:val="14"/>
              </w:rPr>
              <w:t>señalan</w:t>
            </w:r>
            <w:r>
              <w:rPr>
                <w:spacing w:val="-3"/>
                <w:sz w:val="14"/>
              </w:rPr>
              <w:t> </w:t>
            </w:r>
            <w:r>
              <w:rPr>
                <w:sz w:val="14"/>
              </w:rPr>
              <w:t>las</w:t>
            </w:r>
            <w:r>
              <w:rPr>
                <w:spacing w:val="-5"/>
                <w:sz w:val="14"/>
              </w:rPr>
              <w:t> </w:t>
            </w:r>
            <w:r>
              <w:rPr>
                <w:sz w:val="14"/>
              </w:rPr>
              <w:t>especies</w:t>
            </w:r>
            <w:r>
              <w:rPr>
                <w:spacing w:val="-5"/>
                <w:sz w:val="14"/>
              </w:rPr>
              <w:t> </w:t>
            </w:r>
            <w:r>
              <w:rPr>
                <w:sz w:val="14"/>
              </w:rPr>
              <w:t>introducidas</w:t>
            </w:r>
            <w:r>
              <w:rPr>
                <w:spacing w:val="40"/>
                <w:sz w:val="14"/>
              </w:rPr>
              <w:t> </w:t>
            </w:r>
            <w:r>
              <w:rPr>
                <w:sz w:val="14"/>
              </w:rPr>
              <w:t>irregularmente al país que pueden ser objeto de cría en ciclo cerrado y se adoptan otras</w:t>
            </w:r>
            <w:r>
              <w:rPr>
                <w:spacing w:val="40"/>
                <w:sz w:val="14"/>
              </w:rPr>
              <w:t> </w:t>
            </w:r>
            <w:r>
              <w:rPr>
                <w:spacing w:val="-2"/>
                <w:sz w:val="14"/>
              </w:rPr>
              <w:t>determinaciones</w:t>
            </w:r>
          </w:p>
        </w:tc>
        <w:tc>
          <w:tcPr>
            <w:tcW w:w="1810" w:type="dxa"/>
          </w:tcPr>
          <w:p>
            <w:pPr>
              <w:pStyle w:val="TableParagraph"/>
              <w:spacing w:before="159"/>
              <w:ind w:left="12" w:right="4"/>
              <w:jc w:val="center"/>
              <w:rPr>
                <w:sz w:val="14"/>
              </w:rPr>
            </w:pPr>
            <w:r>
              <w:rPr>
                <w:sz w:val="14"/>
              </w:rPr>
              <w:t>23</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2024</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MinMinas</w:t>
            </w:r>
            <w:r>
              <w:rPr>
                <w:spacing w:val="40"/>
                <w:sz w:val="14"/>
              </w:rPr>
              <w:t> </w:t>
            </w:r>
            <w:r>
              <w:rPr>
                <w:sz w:val="14"/>
              </w:rPr>
              <w:t>40117 DE 2024</w:t>
            </w:r>
          </w:p>
        </w:tc>
        <w:tc>
          <w:tcPr>
            <w:tcW w:w="5995" w:type="dxa"/>
          </w:tcPr>
          <w:p>
            <w:pPr>
              <w:pStyle w:val="TableParagraph"/>
              <w:spacing w:before="80"/>
              <w:ind w:left="114"/>
              <w:rPr>
                <w:sz w:val="14"/>
              </w:rPr>
            </w:pPr>
            <w:r>
              <w:rPr>
                <w:sz w:val="14"/>
              </w:rPr>
              <w:t>“Por</w:t>
            </w:r>
            <w:r>
              <w:rPr>
                <w:spacing w:val="-5"/>
                <w:sz w:val="14"/>
              </w:rPr>
              <w:t> </w:t>
            </w:r>
            <w:r>
              <w:rPr>
                <w:sz w:val="14"/>
              </w:rPr>
              <w:t>la</w:t>
            </w:r>
            <w:r>
              <w:rPr>
                <w:spacing w:val="-4"/>
                <w:sz w:val="14"/>
              </w:rPr>
              <w:t> </w:t>
            </w:r>
            <w:r>
              <w:rPr>
                <w:sz w:val="14"/>
              </w:rPr>
              <w:t>cual</w:t>
            </w:r>
            <w:r>
              <w:rPr>
                <w:spacing w:val="-4"/>
                <w:sz w:val="14"/>
              </w:rPr>
              <w:t> </w:t>
            </w:r>
            <w:r>
              <w:rPr>
                <w:sz w:val="14"/>
              </w:rPr>
              <w:t>se</w:t>
            </w:r>
            <w:r>
              <w:rPr>
                <w:spacing w:val="-4"/>
                <w:sz w:val="14"/>
              </w:rPr>
              <w:t> </w:t>
            </w:r>
            <w:r>
              <w:rPr>
                <w:sz w:val="14"/>
              </w:rPr>
              <w:t>modifica</w:t>
            </w:r>
            <w:r>
              <w:rPr>
                <w:spacing w:val="-3"/>
                <w:sz w:val="14"/>
              </w:rPr>
              <w:t> </w:t>
            </w:r>
            <w:r>
              <w:rPr>
                <w:sz w:val="14"/>
              </w:rPr>
              <w:t>el</w:t>
            </w:r>
            <w:r>
              <w:rPr>
                <w:spacing w:val="-5"/>
                <w:sz w:val="14"/>
              </w:rPr>
              <w:t> </w:t>
            </w:r>
            <w:r>
              <w:rPr>
                <w:sz w:val="14"/>
              </w:rPr>
              <w:t>Reglamento</w:t>
            </w:r>
            <w:r>
              <w:rPr>
                <w:spacing w:val="-4"/>
                <w:sz w:val="14"/>
              </w:rPr>
              <w:t> </w:t>
            </w:r>
            <w:r>
              <w:rPr>
                <w:sz w:val="14"/>
              </w:rPr>
              <w:t>Técnico</w:t>
            </w:r>
            <w:r>
              <w:rPr>
                <w:spacing w:val="-4"/>
                <w:sz w:val="14"/>
              </w:rPr>
              <w:t> </w:t>
            </w:r>
            <w:r>
              <w:rPr>
                <w:sz w:val="14"/>
              </w:rPr>
              <w:t>de</w:t>
            </w:r>
            <w:r>
              <w:rPr>
                <w:spacing w:val="-4"/>
                <w:sz w:val="14"/>
              </w:rPr>
              <w:t> </w:t>
            </w:r>
            <w:r>
              <w:rPr>
                <w:sz w:val="14"/>
              </w:rPr>
              <w:t>Instalaciones</w:t>
            </w:r>
            <w:r>
              <w:rPr>
                <w:spacing w:val="-2"/>
                <w:sz w:val="14"/>
              </w:rPr>
              <w:t> </w:t>
            </w:r>
            <w:r>
              <w:rPr>
                <w:sz w:val="14"/>
              </w:rPr>
              <w:t>Eléctricas</w:t>
            </w:r>
            <w:r>
              <w:rPr>
                <w:spacing w:val="-4"/>
                <w:sz w:val="14"/>
              </w:rPr>
              <w:t> </w:t>
            </w:r>
            <w:r>
              <w:rPr>
                <w:spacing w:val="-2"/>
                <w:sz w:val="14"/>
              </w:rPr>
              <w:t>(RETIE)”</w:t>
            </w:r>
          </w:p>
        </w:tc>
        <w:tc>
          <w:tcPr>
            <w:tcW w:w="1810" w:type="dxa"/>
          </w:tcPr>
          <w:p>
            <w:pPr>
              <w:pStyle w:val="TableParagraph"/>
              <w:spacing w:before="80"/>
              <w:ind w:left="12" w:right="4"/>
              <w:jc w:val="center"/>
              <w:rPr>
                <w:sz w:val="14"/>
              </w:rPr>
            </w:pPr>
            <w:r>
              <w:rPr>
                <w:sz w:val="14"/>
              </w:rPr>
              <w:t>2</w:t>
            </w:r>
            <w:r>
              <w:rPr>
                <w:spacing w:val="-2"/>
                <w:sz w:val="14"/>
              </w:rPr>
              <w:t> </w:t>
            </w:r>
            <w:r>
              <w:rPr>
                <w:sz w:val="14"/>
              </w:rPr>
              <w:t>de</w:t>
            </w:r>
            <w:r>
              <w:rPr>
                <w:spacing w:val="-1"/>
                <w:sz w:val="14"/>
              </w:rPr>
              <w:t> </w:t>
            </w:r>
            <w:r>
              <w:rPr>
                <w:sz w:val="14"/>
              </w:rPr>
              <w:t>abril</w:t>
            </w:r>
            <w:r>
              <w:rPr>
                <w:spacing w:val="-2"/>
                <w:sz w:val="14"/>
              </w:rPr>
              <w:t> </w:t>
            </w:r>
            <w:r>
              <w:rPr>
                <w:sz w:val="14"/>
              </w:rPr>
              <w:t>de </w:t>
            </w:r>
            <w:r>
              <w:rPr>
                <w:spacing w:val="-4"/>
                <w:sz w:val="14"/>
              </w:rPr>
              <w:t>2024</w:t>
            </w:r>
          </w:p>
        </w:tc>
      </w:tr>
      <w:tr>
        <w:trPr>
          <w:trHeight w:val="484" w:hRule="atLeast"/>
        </w:trPr>
        <w:tc>
          <w:tcPr>
            <w:tcW w:w="1594" w:type="dxa"/>
          </w:tcPr>
          <w:p>
            <w:pPr>
              <w:pStyle w:val="TableParagraph"/>
              <w:spacing w:before="80"/>
              <w:ind w:left="115"/>
              <w:rPr>
                <w:sz w:val="14"/>
              </w:rPr>
            </w:pPr>
            <w:r>
              <w:rPr>
                <w:sz w:val="14"/>
              </w:rPr>
              <w:t>Resolución</w:t>
            </w:r>
            <w:r>
              <w:rPr>
                <w:spacing w:val="-5"/>
                <w:sz w:val="14"/>
              </w:rPr>
              <w:t> </w:t>
            </w:r>
            <w:r>
              <w:rPr>
                <w:sz w:val="14"/>
              </w:rPr>
              <w:t>MMA</w:t>
            </w:r>
            <w:r>
              <w:rPr>
                <w:spacing w:val="-4"/>
                <w:sz w:val="14"/>
              </w:rPr>
              <w:t> 1367</w:t>
            </w:r>
          </w:p>
          <w:p>
            <w:pPr>
              <w:pStyle w:val="TableParagraph"/>
              <w:ind w:left="115"/>
              <w:rPr>
                <w:sz w:val="14"/>
              </w:rPr>
            </w:pPr>
            <w:r>
              <w:rPr>
                <w:sz w:val="14"/>
              </w:rPr>
              <w:t>de</w:t>
            </w:r>
            <w:r>
              <w:rPr>
                <w:spacing w:val="-1"/>
                <w:sz w:val="14"/>
              </w:rPr>
              <w:t> </w:t>
            </w:r>
            <w:r>
              <w:rPr>
                <w:spacing w:val="-4"/>
                <w:sz w:val="14"/>
              </w:rPr>
              <w:t>2000</w:t>
            </w:r>
          </w:p>
        </w:tc>
        <w:tc>
          <w:tcPr>
            <w:tcW w:w="5995" w:type="dxa"/>
          </w:tcPr>
          <w:p>
            <w:pPr>
              <w:pStyle w:val="TableParagraph"/>
              <w:spacing w:line="160" w:lineRule="atLeas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w:t>
            </w:r>
            <w:r>
              <w:rPr>
                <w:spacing w:val="-6"/>
                <w:sz w:val="14"/>
              </w:rPr>
              <w:t> </w:t>
            </w:r>
            <w:r>
              <w:rPr>
                <w:sz w:val="14"/>
              </w:rPr>
              <w:t>el</w:t>
            </w:r>
            <w:r>
              <w:rPr>
                <w:spacing w:val="-4"/>
                <w:sz w:val="14"/>
              </w:rPr>
              <w:t> </w:t>
            </w:r>
            <w:r>
              <w:rPr>
                <w:sz w:val="14"/>
              </w:rPr>
              <w:t>procedimiento</w:t>
            </w:r>
            <w:r>
              <w:rPr>
                <w:spacing w:val="-4"/>
                <w:sz w:val="14"/>
              </w:rPr>
              <w:t> </w:t>
            </w:r>
            <w:r>
              <w:rPr>
                <w:sz w:val="14"/>
              </w:rPr>
              <w:t>para</w:t>
            </w:r>
            <w:r>
              <w:rPr>
                <w:spacing w:val="-3"/>
                <w:sz w:val="14"/>
              </w:rPr>
              <w:t> </w:t>
            </w:r>
            <w:r>
              <w:rPr>
                <w:sz w:val="14"/>
              </w:rPr>
              <w:t>las</w:t>
            </w:r>
            <w:r>
              <w:rPr>
                <w:spacing w:val="-2"/>
                <w:sz w:val="14"/>
              </w:rPr>
              <w:t> </w:t>
            </w:r>
            <w:r>
              <w:rPr>
                <w:sz w:val="14"/>
              </w:rPr>
              <w:t>autorizaciones</w:t>
            </w:r>
            <w:r>
              <w:rPr>
                <w:spacing w:val="-2"/>
                <w:sz w:val="14"/>
              </w:rPr>
              <w:t> </w:t>
            </w:r>
            <w:r>
              <w:rPr>
                <w:sz w:val="14"/>
              </w:rPr>
              <w:t>de</w:t>
            </w:r>
            <w:r>
              <w:rPr>
                <w:spacing w:val="-3"/>
                <w:sz w:val="14"/>
              </w:rPr>
              <w:t> </w:t>
            </w:r>
            <w:r>
              <w:rPr>
                <w:sz w:val="14"/>
              </w:rPr>
              <w:t>importación</w:t>
            </w:r>
            <w:r>
              <w:rPr>
                <w:spacing w:val="-4"/>
                <w:sz w:val="14"/>
              </w:rPr>
              <w:t> </w:t>
            </w:r>
            <w:r>
              <w:rPr>
                <w:sz w:val="14"/>
              </w:rPr>
              <w:t>y</w:t>
            </w:r>
            <w:r>
              <w:rPr>
                <w:spacing w:val="-4"/>
                <w:sz w:val="14"/>
              </w:rPr>
              <w:t> </w:t>
            </w:r>
            <w:r>
              <w:rPr>
                <w:sz w:val="14"/>
              </w:rPr>
              <w:t>exportación</w:t>
            </w:r>
            <w:r>
              <w:rPr>
                <w:spacing w:val="-4"/>
                <w:sz w:val="14"/>
              </w:rPr>
              <w:t> </w:t>
            </w:r>
            <w:r>
              <w:rPr>
                <w:sz w:val="14"/>
              </w:rPr>
              <w:t>de</w:t>
            </w:r>
            <w:r>
              <w:rPr>
                <w:spacing w:val="40"/>
                <w:sz w:val="14"/>
              </w:rPr>
              <w:t> </w:t>
            </w:r>
            <w:r>
              <w:rPr>
                <w:sz w:val="14"/>
              </w:rPr>
              <w:t>especímenes de la diversidad biológica que no se encuentran listadas en los Apéndices de la</w:t>
            </w:r>
            <w:r>
              <w:rPr>
                <w:spacing w:val="40"/>
                <w:sz w:val="14"/>
              </w:rPr>
              <w:t> </w:t>
            </w:r>
            <w:r>
              <w:rPr>
                <w:sz w:val="14"/>
              </w:rPr>
              <w:t>Convención</w:t>
            </w:r>
            <w:r>
              <w:rPr>
                <w:spacing w:val="-6"/>
                <w:sz w:val="14"/>
              </w:rPr>
              <w:t> </w:t>
            </w:r>
            <w:r>
              <w:rPr>
                <w:sz w:val="14"/>
              </w:rPr>
              <w:t>CITES</w:t>
            </w:r>
          </w:p>
        </w:tc>
        <w:tc>
          <w:tcPr>
            <w:tcW w:w="1810" w:type="dxa"/>
          </w:tcPr>
          <w:p>
            <w:pPr>
              <w:pStyle w:val="TableParagraph"/>
              <w:rPr>
                <w:b/>
                <w:sz w:val="14"/>
              </w:rPr>
            </w:pPr>
          </w:p>
          <w:p>
            <w:pPr>
              <w:pStyle w:val="TableParagraph"/>
              <w:spacing w:before="1"/>
              <w:ind w:left="12" w:right="7"/>
              <w:jc w:val="center"/>
              <w:rPr>
                <w:sz w:val="14"/>
              </w:rPr>
            </w:pPr>
            <w:r>
              <w:rPr>
                <w:sz w:val="14"/>
              </w:rPr>
              <w:t>29</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2000</w:t>
            </w:r>
          </w:p>
        </w:tc>
      </w:tr>
      <w:tr>
        <w:trPr>
          <w:trHeight w:val="321" w:hRule="atLeast"/>
        </w:trPr>
        <w:tc>
          <w:tcPr>
            <w:tcW w:w="1594" w:type="dxa"/>
          </w:tcPr>
          <w:p>
            <w:pPr>
              <w:pStyle w:val="TableParagraph"/>
              <w:spacing w:line="160" w:lineRule="exact"/>
              <w:ind w:left="115"/>
              <w:rPr>
                <w:sz w:val="14"/>
              </w:rPr>
            </w:pPr>
            <w:r>
              <w:rPr>
                <w:sz w:val="14"/>
              </w:rPr>
              <w:t>Resolución</w:t>
            </w:r>
            <w:r>
              <w:rPr>
                <w:spacing w:val="-5"/>
                <w:sz w:val="14"/>
              </w:rPr>
              <w:t> </w:t>
            </w:r>
            <w:r>
              <w:rPr>
                <w:sz w:val="14"/>
              </w:rPr>
              <w:t>MMA</w:t>
            </w:r>
            <w:r>
              <w:rPr>
                <w:spacing w:val="-4"/>
                <w:sz w:val="14"/>
              </w:rPr>
              <w:t> </w:t>
            </w:r>
            <w:r>
              <w:rPr>
                <w:spacing w:val="-5"/>
                <w:sz w:val="14"/>
              </w:rPr>
              <w:t>454</w:t>
            </w:r>
          </w:p>
          <w:p>
            <w:pPr>
              <w:pStyle w:val="TableParagraph"/>
              <w:spacing w:line="142" w:lineRule="exact"/>
              <w:ind w:left="115"/>
              <w:rPr>
                <w:sz w:val="14"/>
              </w:rPr>
            </w:pPr>
            <w:r>
              <w:rPr>
                <w:sz w:val="14"/>
              </w:rPr>
              <w:t>de</w:t>
            </w:r>
            <w:r>
              <w:rPr>
                <w:spacing w:val="-1"/>
                <w:sz w:val="14"/>
              </w:rPr>
              <w:t> </w:t>
            </w:r>
            <w:r>
              <w:rPr>
                <w:spacing w:val="-4"/>
                <w:sz w:val="14"/>
              </w:rPr>
              <w:t>2001</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reglamenta</w:t>
            </w:r>
            <w:r>
              <w:rPr>
                <w:spacing w:val="-2"/>
                <w:sz w:val="14"/>
              </w:rPr>
              <w:t> </w:t>
            </w:r>
            <w:r>
              <w:rPr>
                <w:sz w:val="14"/>
              </w:rPr>
              <w:t>la</w:t>
            </w:r>
            <w:r>
              <w:rPr>
                <w:spacing w:val="-2"/>
                <w:sz w:val="14"/>
              </w:rPr>
              <w:t> </w:t>
            </w:r>
            <w:r>
              <w:rPr>
                <w:sz w:val="14"/>
              </w:rPr>
              <w:t>certificación</w:t>
            </w:r>
            <w:r>
              <w:rPr>
                <w:spacing w:val="-3"/>
                <w:sz w:val="14"/>
              </w:rPr>
              <w:t> </w:t>
            </w:r>
            <w:r>
              <w:rPr>
                <w:sz w:val="14"/>
              </w:rPr>
              <w:t>a</w:t>
            </w:r>
            <w:r>
              <w:rPr>
                <w:spacing w:val="-2"/>
                <w:sz w:val="14"/>
              </w:rPr>
              <w:t> </w:t>
            </w:r>
            <w:r>
              <w:rPr>
                <w:sz w:val="14"/>
              </w:rPr>
              <w:t>la</w:t>
            </w:r>
            <w:r>
              <w:rPr>
                <w:spacing w:val="-2"/>
                <w:sz w:val="14"/>
              </w:rPr>
              <w:t> </w:t>
            </w:r>
            <w:r>
              <w:rPr>
                <w:sz w:val="14"/>
              </w:rPr>
              <w:t>que</w:t>
            </w:r>
            <w:r>
              <w:rPr>
                <w:spacing w:val="-2"/>
                <w:sz w:val="14"/>
              </w:rPr>
              <w:t> </w:t>
            </w:r>
            <w:r>
              <w:rPr>
                <w:sz w:val="14"/>
              </w:rPr>
              <w:t>alude</w:t>
            </w:r>
            <w:r>
              <w:rPr>
                <w:spacing w:val="-2"/>
                <w:sz w:val="14"/>
              </w:rPr>
              <w:t> </w:t>
            </w:r>
            <w:r>
              <w:rPr>
                <w:sz w:val="14"/>
              </w:rPr>
              <w:t>el</w:t>
            </w:r>
            <w:r>
              <w:rPr>
                <w:spacing w:val="-3"/>
                <w:sz w:val="14"/>
              </w:rPr>
              <w:t> </w:t>
            </w:r>
            <w:r>
              <w:rPr>
                <w:sz w:val="14"/>
              </w:rPr>
              <w:t>parágrafo</w:t>
            </w:r>
            <w:r>
              <w:rPr>
                <w:spacing w:val="-3"/>
                <w:sz w:val="14"/>
              </w:rPr>
              <w:t> </w:t>
            </w:r>
            <w:r>
              <w:rPr>
                <w:sz w:val="14"/>
              </w:rPr>
              <w:t>primero</w:t>
            </w:r>
            <w:r>
              <w:rPr>
                <w:spacing w:val="-3"/>
                <w:sz w:val="14"/>
              </w:rPr>
              <w:t> </w:t>
            </w:r>
            <w:r>
              <w:rPr>
                <w:sz w:val="14"/>
              </w:rPr>
              <w:t>del</w:t>
            </w:r>
            <w:r>
              <w:rPr>
                <w:spacing w:val="-3"/>
                <w:sz w:val="14"/>
              </w:rPr>
              <w:t> </w:t>
            </w:r>
            <w:r>
              <w:rPr>
                <w:sz w:val="14"/>
              </w:rPr>
              <w:t>artículo</w:t>
            </w:r>
            <w:r>
              <w:rPr>
                <w:spacing w:val="-3"/>
                <w:sz w:val="14"/>
              </w:rPr>
              <w:t> </w:t>
            </w:r>
            <w:r>
              <w:rPr>
                <w:sz w:val="14"/>
              </w:rPr>
              <w:t>séptimo</w:t>
            </w:r>
            <w:r>
              <w:rPr>
                <w:spacing w:val="-3"/>
                <w:sz w:val="14"/>
              </w:rPr>
              <w:t> </w:t>
            </w:r>
            <w:r>
              <w:rPr>
                <w:sz w:val="14"/>
              </w:rPr>
              <w:t>de</w:t>
            </w:r>
            <w:r>
              <w:rPr>
                <w:spacing w:val="-2"/>
                <w:sz w:val="14"/>
              </w:rPr>
              <w:t> </w:t>
            </w:r>
            <w:r>
              <w:rPr>
                <w:sz w:val="14"/>
              </w:rPr>
              <w:t>la</w:t>
            </w:r>
            <w:r>
              <w:rPr>
                <w:spacing w:val="40"/>
                <w:sz w:val="14"/>
              </w:rPr>
              <w:t> </w:t>
            </w:r>
            <w:r>
              <w:rPr>
                <w:sz w:val="14"/>
              </w:rPr>
              <w:t>Resolución No. 1367 de 2000 del Ministerio del Medio Ambiente</w:t>
            </w:r>
          </w:p>
        </w:tc>
        <w:tc>
          <w:tcPr>
            <w:tcW w:w="1810" w:type="dxa"/>
          </w:tcPr>
          <w:p>
            <w:pPr>
              <w:pStyle w:val="TableParagraph"/>
              <w:spacing w:before="80"/>
              <w:ind w:left="12" w:right="6"/>
              <w:jc w:val="center"/>
              <w:rPr>
                <w:sz w:val="14"/>
              </w:rPr>
            </w:pPr>
            <w:r>
              <w:rPr>
                <w:sz w:val="14"/>
              </w:rPr>
              <w:t>1</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2001</w:t>
            </w:r>
          </w:p>
        </w:tc>
      </w:tr>
      <w:tr>
        <w:trPr>
          <w:trHeight w:val="485" w:hRule="atLeast"/>
        </w:trPr>
        <w:tc>
          <w:tcPr>
            <w:tcW w:w="1594" w:type="dxa"/>
          </w:tcPr>
          <w:p>
            <w:pPr>
              <w:pStyle w:val="TableParagraph"/>
              <w:spacing w:before="159"/>
              <w:ind w:left="115"/>
              <w:rPr>
                <w:sz w:val="14"/>
              </w:rPr>
            </w:pPr>
            <w:r>
              <w:rPr>
                <w:sz w:val="14"/>
              </w:rPr>
              <w:t>Resolución</w:t>
            </w:r>
            <w:r>
              <w:rPr>
                <w:spacing w:val="-7"/>
                <w:sz w:val="14"/>
              </w:rPr>
              <w:t> </w:t>
            </w:r>
            <w:r>
              <w:rPr>
                <w:spacing w:val="-2"/>
                <w:sz w:val="14"/>
              </w:rPr>
              <w:t>Nacional</w:t>
            </w:r>
          </w:p>
        </w:tc>
        <w:tc>
          <w:tcPr>
            <w:tcW w:w="5995" w:type="dxa"/>
          </w:tcPr>
          <w:p>
            <w:pPr>
              <w:pStyle w:val="TableParagraph"/>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los</w:t>
            </w:r>
            <w:r>
              <w:rPr>
                <w:spacing w:val="-5"/>
                <w:sz w:val="14"/>
              </w:rPr>
              <w:t> </w:t>
            </w:r>
            <w:r>
              <w:rPr>
                <w:sz w:val="14"/>
              </w:rPr>
              <w:t>parámetros</w:t>
            </w:r>
            <w:r>
              <w:rPr>
                <w:spacing w:val="-3"/>
                <w:sz w:val="14"/>
              </w:rPr>
              <w:t> </w:t>
            </w:r>
            <w:r>
              <w:rPr>
                <w:sz w:val="14"/>
              </w:rPr>
              <w:t>y</w:t>
            </w:r>
            <w:r>
              <w:rPr>
                <w:spacing w:val="-4"/>
                <w:sz w:val="14"/>
              </w:rPr>
              <w:t> </w:t>
            </w:r>
            <w:r>
              <w:rPr>
                <w:sz w:val="14"/>
              </w:rPr>
              <w:t>los</w:t>
            </w:r>
            <w:r>
              <w:rPr>
                <w:spacing w:val="-3"/>
                <w:sz w:val="14"/>
              </w:rPr>
              <w:t> </w:t>
            </w:r>
            <w:r>
              <w:rPr>
                <w:sz w:val="14"/>
              </w:rPr>
              <w:t>valores</w:t>
            </w:r>
            <w:r>
              <w:rPr>
                <w:spacing w:val="-3"/>
                <w:sz w:val="14"/>
              </w:rPr>
              <w:t> </w:t>
            </w:r>
            <w:r>
              <w:rPr>
                <w:sz w:val="14"/>
              </w:rPr>
              <w:t>límites</w:t>
            </w:r>
            <w:r>
              <w:rPr>
                <w:spacing w:val="-2"/>
                <w:sz w:val="14"/>
              </w:rPr>
              <w:t> </w:t>
            </w:r>
            <w:r>
              <w:rPr>
                <w:sz w:val="14"/>
              </w:rPr>
              <w:t>máximos</w:t>
            </w:r>
            <w:r>
              <w:rPr>
                <w:spacing w:val="-3"/>
                <w:sz w:val="14"/>
              </w:rPr>
              <w:t> </w:t>
            </w:r>
            <w:r>
              <w:rPr>
                <w:sz w:val="14"/>
              </w:rPr>
              <w:t>permisibles</w:t>
            </w:r>
            <w:r>
              <w:rPr>
                <w:spacing w:val="-2"/>
                <w:sz w:val="14"/>
              </w:rPr>
              <w:t> </w:t>
            </w:r>
            <w:r>
              <w:rPr>
                <w:sz w:val="14"/>
              </w:rPr>
              <w:t>en</w:t>
            </w:r>
            <w:r>
              <w:rPr>
                <w:spacing w:val="-4"/>
                <w:sz w:val="14"/>
              </w:rPr>
              <w:t> </w:t>
            </w:r>
            <w:r>
              <w:rPr>
                <w:sz w:val="14"/>
              </w:rPr>
              <w:t>los</w:t>
            </w:r>
            <w:r>
              <w:rPr>
                <w:spacing w:val="-3"/>
                <w:sz w:val="14"/>
              </w:rPr>
              <w:t> </w:t>
            </w:r>
            <w:r>
              <w:rPr>
                <w:sz w:val="14"/>
              </w:rPr>
              <w:t>vertimientos</w:t>
            </w:r>
            <w:r>
              <w:rPr>
                <w:spacing w:val="40"/>
                <w:sz w:val="14"/>
              </w:rPr>
              <w:t> </w:t>
            </w:r>
            <w:r>
              <w:rPr>
                <w:sz w:val="14"/>
              </w:rPr>
              <w:t>puntuales a cuerpos de aguas superficiales y a los sistemas de alcantarillado público y se dictan otras</w:t>
            </w:r>
          </w:p>
          <w:p>
            <w:pPr>
              <w:pStyle w:val="TableParagraph"/>
              <w:spacing w:line="142" w:lineRule="exact" w:before="1"/>
              <w:ind w:left="114"/>
              <w:rPr>
                <w:sz w:val="14"/>
              </w:rPr>
            </w:pPr>
            <w:r>
              <w:rPr>
                <w:spacing w:val="-2"/>
                <w:sz w:val="14"/>
              </w:rPr>
              <w:t>disposiciones</w:t>
            </w:r>
          </w:p>
        </w:tc>
        <w:tc>
          <w:tcPr>
            <w:tcW w:w="1810" w:type="dxa"/>
          </w:tcPr>
          <w:p>
            <w:pPr>
              <w:pStyle w:val="TableParagraph"/>
              <w:spacing w:before="159"/>
              <w:ind w:left="12" w:right="4"/>
              <w:jc w:val="center"/>
              <w:rPr>
                <w:sz w:val="14"/>
              </w:rPr>
            </w:pPr>
            <w:r>
              <w:rPr>
                <w:sz w:val="14"/>
              </w:rPr>
              <w:t>17</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2015</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0316</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establecen</w:t>
            </w:r>
            <w:r>
              <w:rPr>
                <w:spacing w:val="-3"/>
                <w:sz w:val="14"/>
              </w:rPr>
              <w:t> </w:t>
            </w:r>
            <w:r>
              <w:rPr>
                <w:sz w:val="14"/>
              </w:rPr>
              <w:t>disposiciones</w:t>
            </w:r>
            <w:r>
              <w:rPr>
                <w:spacing w:val="-2"/>
                <w:sz w:val="14"/>
              </w:rPr>
              <w:t> </w:t>
            </w:r>
            <w:r>
              <w:rPr>
                <w:sz w:val="14"/>
              </w:rPr>
              <w:t>relacionadas</w:t>
            </w:r>
            <w:r>
              <w:rPr>
                <w:spacing w:val="-2"/>
                <w:sz w:val="14"/>
              </w:rPr>
              <w:t> </w:t>
            </w:r>
            <w:r>
              <w:rPr>
                <w:sz w:val="14"/>
              </w:rPr>
              <w:t>con</w:t>
            </w:r>
            <w:r>
              <w:rPr>
                <w:spacing w:val="-3"/>
                <w:sz w:val="14"/>
              </w:rPr>
              <w:t> </w:t>
            </w:r>
            <w:r>
              <w:rPr>
                <w:sz w:val="14"/>
              </w:rPr>
              <w:t>la</w:t>
            </w:r>
            <w:r>
              <w:rPr>
                <w:spacing w:val="-2"/>
                <w:sz w:val="14"/>
              </w:rPr>
              <w:t> </w:t>
            </w:r>
            <w:r>
              <w:rPr>
                <w:sz w:val="14"/>
              </w:rPr>
              <w:t>gestión</w:t>
            </w:r>
            <w:r>
              <w:rPr>
                <w:spacing w:val="-3"/>
                <w:sz w:val="14"/>
              </w:rPr>
              <w:t> </w:t>
            </w:r>
            <w:r>
              <w:rPr>
                <w:sz w:val="14"/>
              </w:rPr>
              <w:t>de</w:t>
            </w:r>
            <w:r>
              <w:rPr>
                <w:spacing w:val="-2"/>
                <w:sz w:val="14"/>
              </w:rPr>
              <w:t> </w:t>
            </w:r>
            <w:r>
              <w:rPr>
                <w:sz w:val="14"/>
              </w:rPr>
              <w:t>los</w:t>
            </w:r>
            <w:r>
              <w:rPr>
                <w:spacing w:val="-4"/>
                <w:sz w:val="14"/>
              </w:rPr>
              <w:t> </w:t>
            </w:r>
            <w:r>
              <w:rPr>
                <w:sz w:val="14"/>
              </w:rPr>
              <w:t>aceites</w:t>
            </w:r>
            <w:r>
              <w:rPr>
                <w:spacing w:val="-2"/>
                <w:sz w:val="14"/>
              </w:rPr>
              <w:t> </w:t>
            </w:r>
            <w:r>
              <w:rPr>
                <w:sz w:val="14"/>
              </w:rPr>
              <w:t>de</w:t>
            </w:r>
            <w:r>
              <w:rPr>
                <w:spacing w:val="-5"/>
                <w:sz w:val="14"/>
              </w:rPr>
              <w:t> </w:t>
            </w:r>
            <w:r>
              <w:rPr>
                <w:sz w:val="14"/>
              </w:rPr>
              <w:t>cocina</w:t>
            </w:r>
            <w:r>
              <w:rPr>
                <w:spacing w:val="-2"/>
                <w:sz w:val="14"/>
              </w:rPr>
              <w:t> </w:t>
            </w:r>
            <w:r>
              <w:rPr>
                <w:sz w:val="14"/>
              </w:rPr>
              <w:t>usados</w:t>
            </w:r>
            <w:r>
              <w:rPr>
                <w:spacing w:val="-2"/>
                <w:sz w:val="14"/>
              </w:rPr>
              <w:t> </w:t>
            </w:r>
            <w:r>
              <w:rPr>
                <w:sz w:val="14"/>
              </w:rPr>
              <w:t>y</w:t>
            </w:r>
            <w:r>
              <w:rPr>
                <w:spacing w:val="-3"/>
                <w:sz w:val="14"/>
              </w:rPr>
              <w:t> </w:t>
            </w:r>
            <w:r>
              <w:rPr>
                <w:sz w:val="14"/>
              </w:rPr>
              <w:t>se</w:t>
            </w:r>
            <w:r>
              <w:rPr>
                <w:spacing w:val="40"/>
                <w:sz w:val="14"/>
              </w:rPr>
              <w:t> </w:t>
            </w:r>
            <w:r>
              <w:rPr>
                <w:sz w:val="14"/>
              </w:rPr>
              <w:t>dictan otras disposiciones.</w:t>
            </w:r>
          </w:p>
        </w:tc>
        <w:tc>
          <w:tcPr>
            <w:tcW w:w="1810" w:type="dxa"/>
          </w:tcPr>
          <w:p>
            <w:pPr>
              <w:pStyle w:val="TableParagraph"/>
              <w:spacing w:before="78"/>
              <w:ind w:left="12" w:right="6"/>
              <w:jc w:val="center"/>
              <w:rPr>
                <w:sz w:val="14"/>
              </w:rPr>
            </w:pPr>
            <w:r>
              <w:rPr>
                <w:sz w:val="14"/>
              </w:rPr>
              <w:t>1</w:t>
            </w:r>
            <w:r>
              <w:rPr>
                <w:spacing w:val="-3"/>
                <w:sz w:val="14"/>
              </w:rPr>
              <w:t> </w:t>
            </w:r>
            <w:r>
              <w:rPr>
                <w:sz w:val="14"/>
              </w:rPr>
              <w:t>de</w:t>
            </w:r>
            <w:r>
              <w:rPr>
                <w:spacing w:val="-1"/>
                <w:sz w:val="14"/>
              </w:rPr>
              <w:t> </w:t>
            </w:r>
            <w:r>
              <w:rPr>
                <w:sz w:val="14"/>
              </w:rPr>
              <w:t>marzo</w:t>
            </w:r>
            <w:r>
              <w:rPr>
                <w:spacing w:val="-2"/>
                <w:sz w:val="14"/>
              </w:rPr>
              <w:t> </w:t>
            </w:r>
            <w:r>
              <w:rPr>
                <w:spacing w:val="-4"/>
                <w:sz w:val="14"/>
              </w:rPr>
              <w:t>2018</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0472</w:t>
            </w:r>
          </w:p>
        </w:tc>
        <w:tc>
          <w:tcPr>
            <w:tcW w:w="5995" w:type="dxa"/>
          </w:tcPr>
          <w:p>
            <w:pPr>
              <w:pStyle w:val="TableParagraph"/>
              <w:spacing w:line="160" w:lineRule="exact"/>
              <w:ind w:left="114" w:right="208"/>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reglamenta</w:t>
            </w:r>
            <w:r>
              <w:rPr>
                <w:spacing w:val="-3"/>
                <w:sz w:val="14"/>
              </w:rPr>
              <w:t> </w:t>
            </w:r>
            <w:r>
              <w:rPr>
                <w:sz w:val="14"/>
              </w:rPr>
              <w:t>la</w:t>
            </w:r>
            <w:r>
              <w:rPr>
                <w:spacing w:val="-3"/>
                <w:sz w:val="14"/>
              </w:rPr>
              <w:t> </w:t>
            </w:r>
            <w:r>
              <w:rPr>
                <w:sz w:val="14"/>
              </w:rPr>
              <w:t>gestión</w:t>
            </w:r>
            <w:r>
              <w:rPr>
                <w:spacing w:val="-4"/>
                <w:sz w:val="14"/>
              </w:rPr>
              <w:t> </w:t>
            </w:r>
            <w:r>
              <w:rPr>
                <w:sz w:val="14"/>
              </w:rPr>
              <w:t>integral</w:t>
            </w:r>
            <w:r>
              <w:rPr>
                <w:spacing w:val="-2"/>
                <w:sz w:val="14"/>
              </w:rPr>
              <w:t> </w:t>
            </w:r>
            <w:r>
              <w:rPr>
                <w:sz w:val="14"/>
              </w:rPr>
              <w:t>de</w:t>
            </w:r>
            <w:r>
              <w:rPr>
                <w:spacing w:val="-3"/>
                <w:sz w:val="14"/>
              </w:rPr>
              <w:t> </w:t>
            </w:r>
            <w:r>
              <w:rPr>
                <w:sz w:val="14"/>
              </w:rPr>
              <w:t>los</w:t>
            </w:r>
            <w:r>
              <w:rPr>
                <w:spacing w:val="-3"/>
                <w:sz w:val="14"/>
              </w:rPr>
              <w:t> </w:t>
            </w:r>
            <w:r>
              <w:rPr>
                <w:sz w:val="14"/>
              </w:rPr>
              <w:t>residuos</w:t>
            </w:r>
            <w:r>
              <w:rPr>
                <w:spacing w:val="-3"/>
                <w:sz w:val="14"/>
              </w:rPr>
              <w:t> </w:t>
            </w:r>
            <w:r>
              <w:rPr>
                <w:sz w:val="14"/>
              </w:rPr>
              <w:t>generados</w:t>
            </w:r>
            <w:r>
              <w:rPr>
                <w:spacing w:val="-3"/>
                <w:sz w:val="14"/>
              </w:rPr>
              <w:t> </w:t>
            </w:r>
            <w:r>
              <w:rPr>
                <w:sz w:val="14"/>
              </w:rPr>
              <w:t>en</w:t>
            </w:r>
            <w:r>
              <w:rPr>
                <w:spacing w:val="-4"/>
                <w:sz w:val="14"/>
              </w:rPr>
              <w:t> </w:t>
            </w:r>
            <w:r>
              <w:rPr>
                <w:sz w:val="14"/>
              </w:rPr>
              <w:t>las</w:t>
            </w:r>
            <w:r>
              <w:rPr>
                <w:spacing w:val="-3"/>
                <w:sz w:val="14"/>
              </w:rPr>
              <w:t> </w:t>
            </w:r>
            <w:r>
              <w:rPr>
                <w:sz w:val="14"/>
              </w:rPr>
              <w:t>actividades</w:t>
            </w:r>
            <w:r>
              <w:rPr>
                <w:spacing w:val="-3"/>
                <w:sz w:val="14"/>
              </w:rPr>
              <w:t> </w:t>
            </w:r>
            <w:r>
              <w:rPr>
                <w:sz w:val="14"/>
              </w:rPr>
              <w:t>de</w:t>
            </w:r>
            <w:r>
              <w:rPr>
                <w:spacing w:val="40"/>
                <w:sz w:val="14"/>
              </w:rPr>
              <w:t> </w:t>
            </w:r>
            <w:r>
              <w:rPr>
                <w:sz w:val="14"/>
              </w:rPr>
              <w:t>construcción y demolición – RCD y se dictan otras disposiciones</w:t>
            </w:r>
          </w:p>
        </w:tc>
        <w:tc>
          <w:tcPr>
            <w:tcW w:w="1810" w:type="dxa"/>
          </w:tcPr>
          <w:p>
            <w:pPr>
              <w:pStyle w:val="TableParagraph"/>
              <w:spacing w:before="80"/>
              <w:ind w:left="12" w:right="9"/>
              <w:jc w:val="center"/>
              <w:rPr>
                <w:sz w:val="14"/>
              </w:rPr>
            </w:pPr>
            <w:r>
              <w:rPr>
                <w:sz w:val="14"/>
              </w:rPr>
              <w:t>28</w:t>
            </w:r>
            <w:r>
              <w:rPr>
                <w:spacing w:val="-3"/>
                <w:sz w:val="14"/>
              </w:rPr>
              <w:t> </w:t>
            </w:r>
            <w:r>
              <w:rPr>
                <w:sz w:val="14"/>
              </w:rPr>
              <w:t>de</w:t>
            </w:r>
            <w:r>
              <w:rPr>
                <w:spacing w:val="-2"/>
                <w:sz w:val="14"/>
              </w:rPr>
              <w:t> </w:t>
            </w:r>
            <w:r>
              <w:rPr>
                <w:sz w:val="14"/>
              </w:rPr>
              <w:t>febrero</w:t>
            </w:r>
            <w:r>
              <w:rPr>
                <w:spacing w:val="-3"/>
                <w:sz w:val="14"/>
              </w:rPr>
              <w:t> </w:t>
            </w:r>
            <w:r>
              <w:rPr>
                <w:sz w:val="14"/>
              </w:rPr>
              <w:t>de</w:t>
            </w:r>
            <w:r>
              <w:rPr>
                <w:spacing w:val="-2"/>
                <w:sz w:val="14"/>
              </w:rPr>
              <w:t> </w:t>
            </w:r>
            <w:r>
              <w:rPr>
                <w:spacing w:val="-4"/>
                <w:sz w:val="14"/>
              </w:rPr>
              <w:t>2017</w:t>
            </w:r>
          </w:p>
        </w:tc>
      </w:tr>
      <w:tr>
        <w:trPr>
          <w:trHeight w:val="323" w:hRule="atLeast"/>
        </w:trPr>
        <w:tc>
          <w:tcPr>
            <w:tcW w:w="1594" w:type="dxa"/>
          </w:tcPr>
          <w:p>
            <w:pPr>
              <w:pStyle w:val="TableParagraph"/>
              <w:spacing w:line="160" w:lineRule="exact"/>
              <w:ind w:left="115"/>
              <w:rPr>
                <w:sz w:val="14"/>
              </w:rPr>
            </w:pPr>
            <w:r>
              <w:rPr>
                <w:sz w:val="14"/>
              </w:rPr>
              <w:t>Resolución</w:t>
            </w:r>
            <w:r>
              <w:rPr>
                <w:spacing w:val="-7"/>
                <w:sz w:val="14"/>
              </w:rPr>
              <w:t> </w:t>
            </w:r>
            <w:r>
              <w:rPr>
                <w:spacing w:val="-2"/>
                <w:sz w:val="14"/>
              </w:rPr>
              <w:t>Nacional</w:t>
            </w:r>
          </w:p>
          <w:p>
            <w:pPr>
              <w:pStyle w:val="TableParagraph"/>
              <w:spacing w:line="142" w:lineRule="exact" w:before="2"/>
              <w:ind w:left="115"/>
              <w:rPr>
                <w:sz w:val="14"/>
              </w:rPr>
            </w:pPr>
            <w:r>
              <w:rPr>
                <w:spacing w:val="-5"/>
                <w:sz w:val="14"/>
              </w:rPr>
              <w:t>062</w:t>
            </w:r>
          </w:p>
        </w:tc>
        <w:tc>
          <w:tcPr>
            <w:tcW w:w="5995" w:type="dxa"/>
          </w:tcPr>
          <w:p>
            <w:pPr>
              <w:pStyle w:val="TableParagraph"/>
              <w:spacing w:line="160" w:lineRule="exact"/>
              <w:ind w:left="114"/>
              <w:rPr>
                <w:sz w:val="14"/>
              </w:rPr>
            </w:pPr>
            <w:r>
              <w:rPr>
                <w:sz w:val="14"/>
              </w:rPr>
              <w:t>Por</w:t>
            </w:r>
            <w:r>
              <w:rPr>
                <w:spacing w:val="-5"/>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adoptan</w:t>
            </w:r>
            <w:r>
              <w:rPr>
                <w:spacing w:val="-3"/>
                <w:sz w:val="14"/>
              </w:rPr>
              <w:t> </w:t>
            </w:r>
            <w:r>
              <w:rPr>
                <w:sz w:val="14"/>
              </w:rPr>
              <w:t>los</w:t>
            </w:r>
            <w:r>
              <w:rPr>
                <w:spacing w:val="-3"/>
                <w:sz w:val="14"/>
              </w:rPr>
              <w:t> </w:t>
            </w:r>
            <w:r>
              <w:rPr>
                <w:sz w:val="14"/>
              </w:rPr>
              <w:t>protocolos</w:t>
            </w:r>
            <w:r>
              <w:rPr>
                <w:spacing w:val="-3"/>
                <w:sz w:val="14"/>
              </w:rPr>
              <w:t> </w:t>
            </w:r>
            <w:r>
              <w:rPr>
                <w:sz w:val="14"/>
              </w:rPr>
              <w:t>de</w:t>
            </w:r>
            <w:r>
              <w:rPr>
                <w:spacing w:val="-3"/>
                <w:sz w:val="14"/>
              </w:rPr>
              <w:t> </w:t>
            </w:r>
            <w:r>
              <w:rPr>
                <w:sz w:val="14"/>
              </w:rPr>
              <w:t>muestreo</w:t>
            </w:r>
            <w:r>
              <w:rPr>
                <w:spacing w:val="-4"/>
                <w:sz w:val="14"/>
              </w:rPr>
              <w:t> </w:t>
            </w:r>
            <w:r>
              <w:rPr>
                <w:sz w:val="14"/>
              </w:rPr>
              <w:t>y</w:t>
            </w:r>
            <w:r>
              <w:rPr>
                <w:spacing w:val="-5"/>
                <w:sz w:val="14"/>
              </w:rPr>
              <w:t> </w:t>
            </w:r>
            <w:r>
              <w:rPr>
                <w:sz w:val="14"/>
              </w:rPr>
              <w:t>análisis</w:t>
            </w:r>
            <w:r>
              <w:rPr>
                <w:spacing w:val="-3"/>
                <w:sz w:val="14"/>
              </w:rPr>
              <w:t> </w:t>
            </w:r>
            <w:r>
              <w:rPr>
                <w:sz w:val="14"/>
              </w:rPr>
              <w:t>de</w:t>
            </w:r>
            <w:r>
              <w:rPr>
                <w:spacing w:val="-3"/>
                <w:sz w:val="14"/>
              </w:rPr>
              <w:t> </w:t>
            </w:r>
            <w:r>
              <w:rPr>
                <w:sz w:val="14"/>
              </w:rPr>
              <w:t>laboratorio</w:t>
            </w:r>
            <w:r>
              <w:rPr>
                <w:spacing w:val="-4"/>
                <w:sz w:val="14"/>
              </w:rPr>
              <w:t> </w:t>
            </w:r>
            <w:r>
              <w:rPr>
                <w:sz w:val="14"/>
              </w:rPr>
              <w:t>para</w:t>
            </w:r>
            <w:r>
              <w:rPr>
                <w:spacing w:val="-3"/>
                <w:sz w:val="14"/>
              </w:rPr>
              <w:t> </w:t>
            </w:r>
            <w:r>
              <w:rPr>
                <w:sz w:val="14"/>
              </w:rPr>
              <w:t>la</w:t>
            </w:r>
            <w:r>
              <w:rPr>
                <w:spacing w:val="-3"/>
                <w:sz w:val="14"/>
              </w:rPr>
              <w:t> </w:t>
            </w:r>
            <w:r>
              <w:rPr>
                <w:spacing w:val="-2"/>
                <w:sz w:val="14"/>
              </w:rPr>
              <w:t>Caracterización</w:t>
            </w:r>
          </w:p>
          <w:p>
            <w:pPr>
              <w:pStyle w:val="TableParagraph"/>
              <w:spacing w:line="142" w:lineRule="exact" w:before="2"/>
              <w:ind w:left="114"/>
              <w:rPr>
                <w:sz w:val="14"/>
              </w:rPr>
            </w:pPr>
            <w:r>
              <w:rPr>
                <w:sz w:val="14"/>
              </w:rPr>
              <w:t>fisicoquímica</w:t>
            </w:r>
            <w:r>
              <w:rPr>
                <w:spacing w:val="-5"/>
                <w:sz w:val="14"/>
              </w:rPr>
              <w:t> </w:t>
            </w:r>
            <w:r>
              <w:rPr>
                <w:sz w:val="14"/>
              </w:rPr>
              <w:t>de</w:t>
            </w:r>
            <w:r>
              <w:rPr>
                <w:spacing w:val="-4"/>
                <w:sz w:val="14"/>
              </w:rPr>
              <w:t> </w:t>
            </w:r>
            <w:r>
              <w:rPr>
                <w:sz w:val="14"/>
              </w:rPr>
              <w:t>los</w:t>
            </w:r>
            <w:r>
              <w:rPr>
                <w:spacing w:val="-4"/>
                <w:sz w:val="14"/>
              </w:rPr>
              <w:t> </w:t>
            </w:r>
            <w:r>
              <w:rPr>
                <w:sz w:val="14"/>
              </w:rPr>
              <w:t>residuos</w:t>
            </w:r>
            <w:r>
              <w:rPr>
                <w:spacing w:val="-4"/>
                <w:sz w:val="14"/>
              </w:rPr>
              <w:t> </w:t>
            </w:r>
            <w:r>
              <w:rPr>
                <w:sz w:val="14"/>
              </w:rPr>
              <w:t>o</w:t>
            </w:r>
            <w:r>
              <w:rPr>
                <w:spacing w:val="-5"/>
                <w:sz w:val="14"/>
              </w:rPr>
              <w:t> </w:t>
            </w:r>
            <w:r>
              <w:rPr>
                <w:sz w:val="14"/>
              </w:rPr>
              <w:t>desechos</w:t>
            </w:r>
            <w:r>
              <w:rPr>
                <w:spacing w:val="-6"/>
                <w:sz w:val="14"/>
              </w:rPr>
              <w:t> </w:t>
            </w:r>
            <w:r>
              <w:rPr>
                <w:sz w:val="14"/>
              </w:rPr>
              <w:t>peligrosos</w:t>
            </w:r>
            <w:r>
              <w:rPr>
                <w:spacing w:val="-4"/>
                <w:sz w:val="14"/>
              </w:rPr>
              <w:t> </w:t>
            </w:r>
            <w:r>
              <w:rPr>
                <w:sz w:val="14"/>
              </w:rPr>
              <w:t>en</w:t>
            </w:r>
            <w:r>
              <w:rPr>
                <w:spacing w:val="-5"/>
                <w:sz w:val="14"/>
              </w:rPr>
              <w:t> </w:t>
            </w:r>
            <w:r>
              <w:rPr>
                <w:sz w:val="14"/>
              </w:rPr>
              <w:t>el</w:t>
            </w:r>
            <w:r>
              <w:rPr>
                <w:spacing w:val="-5"/>
                <w:sz w:val="14"/>
              </w:rPr>
              <w:t> </w:t>
            </w:r>
            <w:r>
              <w:rPr>
                <w:spacing w:val="-4"/>
                <w:sz w:val="14"/>
              </w:rPr>
              <w:t>país</w:t>
            </w:r>
          </w:p>
        </w:tc>
        <w:tc>
          <w:tcPr>
            <w:tcW w:w="1810" w:type="dxa"/>
          </w:tcPr>
          <w:p>
            <w:pPr>
              <w:pStyle w:val="TableParagraph"/>
              <w:spacing w:before="80"/>
              <w:ind w:left="12" w:right="4"/>
              <w:jc w:val="center"/>
              <w:rPr>
                <w:sz w:val="14"/>
              </w:rPr>
            </w:pPr>
            <w:r>
              <w:rPr>
                <w:sz w:val="14"/>
              </w:rPr>
              <w:t>30</w:t>
            </w:r>
            <w:r>
              <w:rPr>
                <w:spacing w:val="-2"/>
                <w:sz w:val="14"/>
              </w:rPr>
              <w:t> </w:t>
            </w:r>
            <w:r>
              <w:rPr>
                <w:sz w:val="14"/>
              </w:rPr>
              <w:t>mayo</w:t>
            </w:r>
            <w:r>
              <w:rPr>
                <w:spacing w:val="-1"/>
                <w:sz w:val="14"/>
              </w:rPr>
              <w:t> </w:t>
            </w:r>
            <w:r>
              <w:rPr>
                <w:sz w:val="14"/>
              </w:rPr>
              <w:t>de</w:t>
            </w:r>
            <w:r>
              <w:rPr>
                <w:spacing w:val="-1"/>
                <w:sz w:val="14"/>
              </w:rPr>
              <w:t> </w:t>
            </w:r>
            <w:r>
              <w:rPr>
                <w:spacing w:val="-4"/>
                <w:sz w:val="14"/>
              </w:rPr>
              <w:t>2007</w:t>
            </w:r>
          </w:p>
        </w:tc>
      </w:tr>
      <w:tr>
        <w:trPr>
          <w:trHeight w:val="481" w:hRule="atLeast"/>
        </w:trPr>
        <w:tc>
          <w:tcPr>
            <w:tcW w:w="1594" w:type="dxa"/>
          </w:tcPr>
          <w:p>
            <w:pPr>
              <w:pStyle w:val="TableParagraph"/>
              <w:spacing w:before="78"/>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0631</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los</w:t>
            </w:r>
            <w:r>
              <w:rPr>
                <w:spacing w:val="-5"/>
                <w:sz w:val="14"/>
              </w:rPr>
              <w:t> </w:t>
            </w:r>
            <w:r>
              <w:rPr>
                <w:sz w:val="14"/>
              </w:rPr>
              <w:t>parámetros</w:t>
            </w:r>
            <w:r>
              <w:rPr>
                <w:spacing w:val="-3"/>
                <w:sz w:val="14"/>
              </w:rPr>
              <w:t> </w:t>
            </w:r>
            <w:r>
              <w:rPr>
                <w:sz w:val="14"/>
              </w:rPr>
              <w:t>y</w:t>
            </w:r>
            <w:r>
              <w:rPr>
                <w:spacing w:val="-4"/>
                <w:sz w:val="14"/>
              </w:rPr>
              <w:t> </w:t>
            </w:r>
            <w:r>
              <w:rPr>
                <w:sz w:val="14"/>
              </w:rPr>
              <w:t>los</w:t>
            </w:r>
            <w:r>
              <w:rPr>
                <w:spacing w:val="-3"/>
                <w:sz w:val="14"/>
              </w:rPr>
              <w:t> </w:t>
            </w:r>
            <w:r>
              <w:rPr>
                <w:sz w:val="14"/>
              </w:rPr>
              <w:t>valores</w:t>
            </w:r>
            <w:r>
              <w:rPr>
                <w:spacing w:val="-3"/>
                <w:sz w:val="14"/>
              </w:rPr>
              <w:t> </w:t>
            </w:r>
            <w:r>
              <w:rPr>
                <w:sz w:val="14"/>
              </w:rPr>
              <w:t>límites</w:t>
            </w:r>
            <w:r>
              <w:rPr>
                <w:spacing w:val="-2"/>
                <w:sz w:val="14"/>
              </w:rPr>
              <w:t> </w:t>
            </w:r>
            <w:r>
              <w:rPr>
                <w:sz w:val="14"/>
              </w:rPr>
              <w:t>máximos</w:t>
            </w:r>
            <w:r>
              <w:rPr>
                <w:spacing w:val="-3"/>
                <w:sz w:val="14"/>
              </w:rPr>
              <w:t> </w:t>
            </w:r>
            <w:r>
              <w:rPr>
                <w:sz w:val="14"/>
              </w:rPr>
              <w:t>permisibles</w:t>
            </w:r>
            <w:r>
              <w:rPr>
                <w:spacing w:val="-2"/>
                <w:sz w:val="14"/>
              </w:rPr>
              <w:t> </w:t>
            </w:r>
            <w:r>
              <w:rPr>
                <w:sz w:val="14"/>
              </w:rPr>
              <w:t>en</w:t>
            </w:r>
            <w:r>
              <w:rPr>
                <w:spacing w:val="-4"/>
                <w:sz w:val="14"/>
              </w:rPr>
              <w:t> </w:t>
            </w:r>
            <w:r>
              <w:rPr>
                <w:sz w:val="14"/>
              </w:rPr>
              <w:t>los</w:t>
            </w:r>
            <w:r>
              <w:rPr>
                <w:spacing w:val="-3"/>
                <w:sz w:val="14"/>
              </w:rPr>
              <w:t> </w:t>
            </w:r>
            <w:r>
              <w:rPr>
                <w:sz w:val="14"/>
              </w:rPr>
              <w:t>vertimientos</w:t>
            </w:r>
            <w:r>
              <w:rPr>
                <w:spacing w:val="40"/>
                <w:sz w:val="14"/>
              </w:rPr>
              <w:t> </w:t>
            </w:r>
            <w:r>
              <w:rPr>
                <w:sz w:val="14"/>
              </w:rPr>
              <w:t>puntuales a cuerpos de aguas superficiales y a los sistemas de alcantarillado público y se dictan otras</w:t>
            </w:r>
            <w:r>
              <w:rPr>
                <w:spacing w:val="40"/>
                <w:sz w:val="14"/>
              </w:rPr>
              <w:t> </w:t>
            </w:r>
            <w:r>
              <w:rPr>
                <w:spacing w:val="-2"/>
                <w:sz w:val="14"/>
              </w:rPr>
              <w:t>disposiciones.</w:t>
            </w:r>
          </w:p>
        </w:tc>
        <w:tc>
          <w:tcPr>
            <w:tcW w:w="1810" w:type="dxa"/>
          </w:tcPr>
          <w:p>
            <w:pPr>
              <w:pStyle w:val="TableParagraph"/>
              <w:spacing w:before="159"/>
              <w:ind w:left="12" w:right="8"/>
              <w:jc w:val="center"/>
              <w:rPr>
                <w:sz w:val="14"/>
              </w:rPr>
            </w:pPr>
            <w:r>
              <w:rPr>
                <w:sz w:val="14"/>
              </w:rPr>
              <w:t>17</w:t>
            </w:r>
            <w:r>
              <w:rPr>
                <w:spacing w:val="-3"/>
                <w:sz w:val="14"/>
              </w:rPr>
              <w:t> </w:t>
            </w:r>
            <w:r>
              <w:rPr>
                <w:sz w:val="14"/>
              </w:rPr>
              <w:t>de</w:t>
            </w:r>
            <w:r>
              <w:rPr>
                <w:spacing w:val="-1"/>
                <w:sz w:val="14"/>
              </w:rPr>
              <w:t> </w:t>
            </w:r>
            <w:r>
              <w:rPr>
                <w:sz w:val="14"/>
              </w:rPr>
              <w:t>marzo</w:t>
            </w:r>
            <w:r>
              <w:rPr>
                <w:spacing w:val="-3"/>
                <w:sz w:val="14"/>
              </w:rPr>
              <w:t> </w:t>
            </w:r>
            <w:r>
              <w:rPr>
                <w:spacing w:val="-4"/>
                <w:sz w:val="14"/>
              </w:rPr>
              <w:t>2015</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1023</w:t>
            </w:r>
          </w:p>
        </w:tc>
        <w:tc>
          <w:tcPr>
            <w:tcW w:w="5995" w:type="dxa"/>
          </w:tcPr>
          <w:p>
            <w:pPr>
              <w:pStyle w:val="TableParagraph"/>
              <w:spacing w:before="80"/>
              <w:ind w:left="114"/>
              <w:rPr>
                <w:sz w:val="14"/>
              </w:rPr>
            </w:pPr>
            <w:r>
              <w:rPr>
                <w:sz w:val="14"/>
              </w:rPr>
              <w:t>Por</w:t>
            </w:r>
            <w:r>
              <w:rPr>
                <w:spacing w:val="-5"/>
                <w:sz w:val="14"/>
              </w:rPr>
              <w:t> </w:t>
            </w:r>
            <w:r>
              <w:rPr>
                <w:sz w:val="14"/>
              </w:rPr>
              <w:t>la</w:t>
            </w:r>
            <w:r>
              <w:rPr>
                <w:spacing w:val="-4"/>
                <w:sz w:val="14"/>
              </w:rPr>
              <w:t> </w:t>
            </w:r>
            <w:r>
              <w:rPr>
                <w:sz w:val="14"/>
              </w:rPr>
              <w:t>cual</w:t>
            </w:r>
            <w:r>
              <w:rPr>
                <w:spacing w:val="-4"/>
                <w:sz w:val="14"/>
              </w:rPr>
              <w:t> </w:t>
            </w:r>
            <w:r>
              <w:rPr>
                <w:sz w:val="14"/>
              </w:rPr>
              <w:t>se</w:t>
            </w:r>
            <w:r>
              <w:rPr>
                <w:spacing w:val="-4"/>
                <w:sz w:val="14"/>
              </w:rPr>
              <w:t> </w:t>
            </w:r>
            <w:r>
              <w:rPr>
                <w:sz w:val="14"/>
              </w:rPr>
              <w:t>adoptan</w:t>
            </w:r>
            <w:r>
              <w:rPr>
                <w:spacing w:val="-3"/>
                <w:sz w:val="14"/>
              </w:rPr>
              <w:t> </w:t>
            </w:r>
            <w:r>
              <w:rPr>
                <w:sz w:val="14"/>
              </w:rPr>
              <w:t>guías</w:t>
            </w:r>
            <w:r>
              <w:rPr>
                <w:spacing w:val="-3"/>
                <w:sz w:val="14"/>
              </w:rPr>
              <w:t> </w:t>
            </w:r>
            <w:r>
              <w:rPr>
                <w:sz w:val="14"/>
              </w:rPr>
              <w:t>ambientales</w:t>
            </w:r>
            <w:r>
              <w:rPr>
                <w:spacing w:val="-4"/>
                <w:sz w:val="14"/>
              </w:rPr>
              <w:t> </w:t>
            </w:r>
            <w:r>
              <w:rPr>
                <w:sz w:val="14"/>
              </w:rPr>
              <w:t>como</w:t>
            </w:r>
            <w:r>
              <w:rPr>
                <w:spacing w:val="-4"/>
                <w:sz w:val="14"/>
              </w:rPr>
              <w:t> </w:t>
            </w:r>
            <w:r>
              <w:rPr>
                <w:sz w:val="14"/>
              </w:rPr>
              <w:t>instrumento</w:t>
            </w:r>
            <w:r>
              <w:rPr>
                <w:spacing w:val="-5"/>
                <w:sz w:val="14"/>
              </w:rPr>
              <w:t> </w:t>
            </w:r>
            <w:r>
              <w:rPr>
                <w:sz w:val="14"/>
              </w:rPr>
              <w:t>de</w:t>
            </w:r>
            <w:r>
              <w:rPr>
                <w:spacing w:val="-3"/>
                <w:sz w:val="14"/>
              </w:rPr>
              <w:t> </w:t>
            </w:r>
            <w:r>
              <w:rPr>
                <w:sz w:val="14"/>
              </w:rPr>
              <w:t>autogestión</w:t>
            </w:r>
            <w:r>
              <w:rPr>
                <w:spacing w:val="-5"/>
                <w:sz w:val="14"/>
              </w:rPr>
              <w:t> </w:t>
            </w:r>
            <w:r>
              <w:rPr>
                <w:sz w:val="14"/>
              </w:rPr>
              <w:t>y</w:t>
            </w:r>
            <w:r>
              <w:rPr>
                <w:spacing w:val="-4"/>
                <w:sz w:val="14"/>
              </w:rPr>
              <w:t> </w:t>
            </w:r>
            <w:r>
              <w:rPr>
                <w:spacing w:val="-2"/>
                <w:sz w:val="14"/>
              </w:rPr>
              <w:t>autorregulación.</w:t>
            </w:r>
          </w:p>
        </w:tc>
        <w:tc>
          <w:tcPr>
            <w:tcW w:w="1810" w:type="dxa"/>
          </w:tcPr>
          <w:p>
            <w:pPr>
              <w:pStyle w:val="TableParagraph"/>
              <w:spacing w:before="80"/>
              <w:ind w:left="12" w:right="6"/>
              <w:jc w:val="center"/>
              <w:rPr>
                <w:sz w:val="14"/>
              </w:rPr>
            </w:pPr>
            <w:r>
              <w:rPr>
                <w:sz w:val="14"/>
              </w:rPr>
              <w:t>28</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2005</w:t>
            </w:r>
          </w:p>
        </w:tc>
      </w:tr>
      <w:tr>
        <w:trPr>
          <w:trHeight w:val="323" w:hRule="atLeast"/>
        </w:trPr>
        <w:tc>
          <w:tcPr>
            <w:tcW w:w="1594" w:type="dxa"/>
          </w:tcPr>
          <w:p>
            <w:pPr>
              <w:pStyle w:val="TableParagraph"/>
              <w:spacing w:line="160" w:lineRule="exact"/>
              <w:ind w:left="115"/>
              <w:rPr>
                <w:sz w:val="14"/>
              </w:rPr>
            </w:pPr>
            <w:r>
              <w:rPr>
                <w:sz w:val="14"/>
              </w:rPr>
              <w:t>Resolución</w:t>
            </w:r>
            <w:r>
              <w:rPr>
                <w:spacing w:val="-7"/>
                <w:sz w:val="14"/>
              </w:rPr>
              <w:t> </w:t>
            </w:r>
            <w:r>
              <w:rPr>
                <w:spacing w:val="-2"/>
                <w:sz w:val="14"/>
              </w:rPr>
              <w:t>Nacional</w:t>
            </w:r>
          </w:p>
          <w:p>
            <w:pPr>
              <w:pStyle w:val="TableParagraph"/>
              <w:spacing w:line="142" w:lineRule="exact" w:before="2"/>
              <w:ind w:left="115"/>
              <w:rPr>
                <w:sz w:val="14"/>
              </w:rPr>
            </w:pPr>
            <w:r>
              <w:rPr>
                <w:spacing w:val="-4"/>
                <w:sz w:val="14"/>
              </w:rPr>
              <w:t>1096</w:t>
            </w:r>
          </w:p>
        </w:tc>
        <w:tc>
          <w:tcPr>
            <w:tcW w:w="5995" w:type="dxa"/>
          </w:tcPr>
          <w:p>
            <w:pPr>
              <w:pStyle w:val="TableParagraph"/>
              <w:spacing w:line="160" w:lineRule="exact"/>
              <w:ind w:left="114"/>
              <w:rPr>
                <w:sz w:val="14"/>
              </w:rPr>
            </w:pPr>
            <w:r>
              <w:rPr>
                <w:sz w:val="14"/>
              </w:rPr>
              <w:t>Por</w:t>
            </w:r>
            <w:r>
              <w:rPr>
                <w:spacing w:val="-4"/>
                <w:sz w:val="14"/>
              </w:rPr>
              <w:t> </w:t>
            </w:r>
            <w:r>
              <w:rPr>
                <w:sz w:val="14"/>
              </w:rPr>
              <w:t>la</w:t>
            </w:r>
            <w:r>
              <w:rPr>
                <w:spacing w:val="-2"/>
                <w:sz w:val="14"/>
              </w:rPr>
              <w:t> </w:t>
            </w:r>
            <w:r>
              <w:rPr>
                <w:sz w:val="14"/>
              </w:rPr>
              <w:t>cual</w:t>
            </w:r>
            <w:r>
              <w:rPr>
                <w:spacing w:val="-3"/>
                <w:sz w:val="14"/>
              </w:rPr>
              <w:t> </w:t>
            </w:r>
            <w:r>
              <w:rPr>
                <w:sz w:val="14"/>
              </w:rPr>
              <w:t>se</w:t>
            </w:r>
            <w:r>
              <w:rPr>
                <w:spacing w:val="-3"/>
                <w:sz w:val="14"/>
              </w:rPr>
              <w:t> </w:t>
            </w:r>
            <w:r>
              <w:rPr>
                <w:sz w:val="14"/>
              </w:rPr>
              <w:t>adopta</w:t>
            </w:r>
            <w:r>
              <w:rPr>
                <w:spacing w:val="-2"/>
                <w:sz w:val="14"/>
              </w:rPr>
              <w:t> </w:t>
            </w:r>
            <w:r>
              <w:rPr>
                <w:sz w:val="14"/>
              </w:rPr>
              <w:t>el</w:t>
            </w:r>
            <w:r>
              <w:rPr>
                <w:spacing w:val="-3"/>
                <w:sz w:val="14"/>
              </w:rPr>
              <w:t> </w:t>
            </w:r>
            <w:r>
              <w:rPr>
                <w:sz w:val="14"/>
              </w:rPr>
              <w:t>Reglamento</w:t>
            </w:r>
            <w:r>
              <w:rPr>
                <w:spacing w:val="-4"/>
                <w:sz w:val="14"/>
              </w:rPr>
              <w:t> </w:t>
            </w:r>
            <w:r>
              <w:rPr>
                <w:sz w:val="14"/>
              </w:rPr>
              <w:t>Técnico</w:t>
            </w:r>
            <w:r>
              <w:rPr>
                <w:spacing w:val="-3"/>
                <w:sz w:val="14"/>
              </w:rPr>
              <w:t> </w:t>
            </w:r>
            <w:r>
              <w:rPr>
                <w:sz w:val="14"/>
              </w:rPr>
              <w:t>para</w:t>
            </w:r>
            <w:r>
              <w:rPr>
                <w:spacing w:val="-2"/>
                <w:sz w:val="14"/>
              </w:rPr>
              <w:t> </w:t>
            </w:r>
            <w:r>
              <w:rPr>
                <w:sz w:val="14"/>
              </w:rPr>
              <w:t>el</w:t>
            </w:r>
            <w:r>
              <w:rPr>
                <w:spacing w:val="-3"/>
                <w:sz w:val="14"/>
              </w:rPr>
              <w:t> </w:t>
            </w:r>
            <w:r>
              <w:rPr>
                <w:sz w:val="14"/>
              </w:rPr>
              <w:t>sector</w:t>
            </w:r>
            <w:r>
              <w:rPr>
                <w:spacing w:val="-5"/>
                <w:sz w:val="14"/>
              </w:rPr>
              <w:t> </w:t>
            </w:r>
            <w:r>
              <w:rPr>
                <w:sz w:val="14"/>
              </w:rPr>
              <w:t>de</w:t>
            </w:r>
            <w:r>
              <w:rPr>
                <w:spacing w:val="-2"/>
                <w:sz w:val="14"/>
              </w:rPr>
              <w:t> </w:t>
            </w:r>
            <w:r>
              <w:rPr>
                <w:sz w:val="14"/>
              </w:rPr>
              <w:t>Agua</w:t>
            </w:r>
            <w:r>
              <w:rPr>
                <w:spacing w:val="-2"/>
                <w:sz w:val="14"/>
              </w:rPr>
              <w:t> </w:t>
            </w:r>
            <w:r>
              <w:rPr>
                <w:sz w:val="14"/>
              </w:rPr>
              <w:t>Potable</w:t>
            </w:r>
            <w:r>
              <w:rPr>
                <w:spacing w:val="-3"/>
                <w:sz w:val="14"/>
              </w:rPr>
              <w:t> </w:t>
            </w:r>
            <w:r>
              <w:rPr>
                <w:sz w:val="14"/>
              </w:rPr>
              <w:t>y</w:t>
            </w:r>
            <w:r>
              <w:rPr>
                <w:spacing w:val="-3"/>
                <w:sz w:val="14"/>
              </w:rPr>
              <w:t> </w:t>
            </w:r>
            <w:r>
              <w:rPr>
                <w:sz w:val="14"/>
              </w:rPr>
              <w:t>Saneamiento</w:t>
            </w:r>
            <w:r>
              <w:rPr>
                <w:spacing w:val="-3"/>
                <w:sz w:val="14"/>
              </w:rPr>
              <w:t> </w:t>
            </w:r>
            <w:r>
              <w:rPr>
                <w:sz w:val="14"/>
              </w:rPr>
              <w:t>Básico</w:t>
            </w:r>
            <w:r>
              <w:rPr>
                <w:spacing w:val="4"/>
                <w:sz w:val="14"/>
              </w:rPr>
              <w:t> </w:t>
            </w:r>
            <w:r>
              <w:rPr>
                <w:spacing w:val="-10"/>
                <w:sz w:val="14"/>
              </w:rPr>
              <w:t>–</w:t>
            </w:r>
          </w:p>
          <w:p>
            <w:pPr>
              <w:pStyle w:val="TableParagraph"/>
              <w:spacing w:line="142" w:lineRule="exact" w:before="2"/>
              <w:ind w:left="114"/>
              <w:rPr>
                <w:sz w:val="14"/>
              </w:rPr>
            </w:pPr>
            <w:r>
              <w:rPr>
                <w:spacing w:val="-5"/>
                <w:sz w:val="14"/>
              </w:rPr>
              <w:t>RAS</w:t>
            </w:r>
          </w:p>
        </w:tc>
        <w:tc>
          <w:tcPr>
            <w:tcW w:w="1810" w:type="dxa"/>
          </w:tcPr>
          <w:p>
            <w:pPr>
              <w:pStyle w:val="TableParagraph"/>
              <w:spacing w:before="80"/>
              <w:ind w:left="12" w:right="6"/>
              <w:jc w:val="center"/>
              <w:rPr>
                <w:sz w:val="14"/>
              </w:rPr>
            </w:pPr>
            <w:r>
              <w:rPr>
                <w:sz w:val="14"/>
              </w:rPr>
              <w:t>17</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2000</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1164</w:t>
            </w:r>
          </w:p>
        </w:tc>
        <w:tc>
          <w:tcPr>
            <w:tcW w:w="5995" w:type="dxa"/>
          </w:tcPr>
          <w:p>
            <w:pPr>
              <w:pStyle w:val="TableParagraph"/>
              <w:spacing w:before="78"/>
              <w:ind w:left="114"/>
              <w:rPr>
                <w:sz w:val="14"/>
              </w:rPr>
            </w:pPr>
            <w:r>
              <w:rPr>
                <w:sz w:val="14"/>
              </w:rPr>
              <w:t>Manual</w:t>
            </w:r>
            <w:r>
              <w:rPr>
                <w:spacing w:val="-6"/>
                <w:sz w:val="14"/>
              </w:rPr>
              <w:t> </w:t>
            </w:r>
            <w:r>
              <w:rPr>
                <w:sz w:val="14"/>
              </w:rPr>
              <w:t>de</w:t>
            </w:r>
            <w:r>
              <w:rPr>
                <w:spacing w:val="-4"/>
                <w:sz w:val="14"/>
              </w:rPr>
              <w:t> </w:t>
            </w:r>
            <w:r>
              <w:rPr>
                <w:sz w:val="14"/>
              </w:rPr>
              <w:t>Gestión</w:t>
            </w:r>
            <w:r>
              <w:rPr>
                <w:spacing w:val="-5"/>
                <w:sz w:val="14"/>
              </w:rPr>
              <w:t> </w:t>
            </w:r>
            <w:r>
              <w:rPr>
                <w:sz w:val="14"/>
              </w:rPr>
              <w:t>Integral</w:t>
            </w:r>
            <w:r>
              <w:rPr>
                <w:spacing w:val="-5"/>
                <w:sz w:val="14"/>
              </w:rPr>
              <w:t> </w:t>
            </w:r>
            <w:r>
              <w:rPr>
                <w:sz w:val="14"/>
              </w:rPr>
              <w:t>de</w:t>
            </w:r>
            <w:r>
              <w:rPr>
                <w:spacing w:val="-5"/>
                <w:sz w:val="14"/>
              </w:rPr>
              <w:t> </w:t>
            </w:r>
            <w:r>
              <w:rPr>
                <w:sz w:val="14"/>
              </w:rPr>
              <w:t>Residuos</w:t>
            </w:r>
            <w:r>
              <w:rPr>
                <w:spacing w:val="-4"/>
                <w:sz w:val="14"/>
              </w:rPr>
              <w:t> </w:t>
            </w:r>
            <w:r>
              <w:rPr>
                <w:sz w:val="14"/>
              </w:rPr>
              <w:t>Hospitalarios</w:t>
            </w:r>
            <w:r>
              <w:rPr>
                <w:spacing w:val="-4"/>
                <w:sz w:val="14"/>
              </w:rPr>
              <w:t> </w:t>
            </w:r>
            <w:r>
              <w:rPr>
                <w:sz w:val="14"/>
              </w:rPr>
              <w:t>y</w:t>
            </w:r>
            <w:r>
              <w:rPr>
                <w:spacing w:val="-5"/>
                <w:sz w:val="14"/>
              </w:rPr>
              <w:t> </w:t>
            </w:r>
            <w:r>
              <w:rPr>
                <w:spacing w:val="-2"/>
                <w:sz w:val="14"/>
              </w:rPr>
              <w:t>Similares</w:t>
            </w:r>
          </w:p>
        </w:tc>
        <w:tc>
          <w:tcPr>
            <w:tcW w:w="1810" w:type="dxa"/>
          </w:tcPr>
          <w:p>
            <w:pPr>
              <w:pStyle w:val="TableParagraph"/>
              <w:spacing w:before="78"/>
              <w:ind w:left="12" w:right="4"/>
              <w:jc w:val="center"/>
              <w:rPr>
                <w:sz w:val="14"/>
              </w:rPr>
            </w:pPr>
            <w:r>
              <w:rPr>
                <w:sz w:val="14"/>
              </w:rPr>
              <w:t>06</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2002</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5"/>
        <w:gridCol w:w="1810"/>
      </w:tblGrid>
      <w:tr>
        <w:trPr>
          <w:trHeight w:val="551" w:hRule="atLeast"/>
        </w:trPr>
        <w:tc>
          <w:tcPr>
            <w:tcW w:w="1594" w:type="dxa"/>
            <w:shd w:val="clear" w:color="auto" w:fill="E7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5" w:type="dxa"/>
            <w:shd w:val="clear" w:color="auto" w:fill="E7E6E6"/>
          </w:tcPr>
          <w:p>
            <w:pPr>
              <w:pStyle w:val="TableParagraph"/>
              <w:rPr>
                <w:b/>
                <w:sz w:val="16"/>
              </w:rPr>
            </w:pPr>
          </w:p>
          <w:p>
            <w:pPr>
              <w:pStyle w:val="TableParagraph"/>
              <w:ind w:left="12"/>
              <w:jc w:val="center"/>
              <w:rPr>
                <w:b/>
                <w:sz w:val="16"/>
              </w:rPr>
            </w:pPr>
            <w:r>
              <w:rPr>
                <w:b/>
                <w:sz w:val="16"/>
              </w:rPr>
              <w:t>NOMBRE</w:t>
            </w:r>
            <w:r>
              <w:rPr>
                <w:b/>
                <w:spacing w:val="-4"/>
                <w:sz w:val="16"/>
              </w:rPr>
              <w:t> </w:t>
            </w:r>
            <w:r>
              <w:rPr>
                <w:b/>
                <w:sz w:val="16"/>
              </w:rPr>
              <w:t>DE</w:t>
            </w:r>
            <w:r>
              <w:rPr>
                <w:b/>
                <w:spacing w:val="-3"/>
                <w:sz w:val="16"/>
              </w:rPr>
              <w:t> </w:t>
            </w:r>
            <w:r>
              <w:rPr>
                <w:b/>
                <w:sz w:val="16"/>
              </w:rPr>
              <w:t>LA</w:t>
            </w:r>
            <w:r>
              <w:rPr>
                <w:b/>
                <w:spacing w:val="-3"/>
                <w:sz w:val="16"/>
              </w:rPr>
              <w:t> </w:t>
            </w:r>
            <w:r>
              <w:rPr>
                <w:b/>
                <w:spacing w:val="-4"/>
                <w:sz w:val="16"/>
              </w:rPr>
              <w:t>NORMA</w:t>
            </w:r>
          </w:p>
        </w:tc>
        <w:tc>
          <w:tcPr>
            <w:tcW w:w="1810" w:type="dxa"/>
            <w:shd w:val="clear" w:color="auto" w:fill="E7E6E6"/>
          </w:tcPr>
          <w:p>
            <w:pPr>
              <w:pStyle w:val="TableParagraph"/>
              <w:spacing w:before="1"/>
              <w:ind w:left="219" w:firstLine="273"/>
              <w:rPr>
                <w:b/>
                <w:sz w:val="16"/>
              </w:rPr>
            </w:pPr>
            <w:r>
              <w:rPr>
                <w:b/>
                <w:sz w:val="16"/>
              </w:rPr>
              <w:t>FECHA</w:t>
            </w:r>
            <w:r>
              <w:rPr>
                <w:b/>
                <w:spacing w:val="-3"/>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1257</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modifica</w:t>
            </w:r>
            <w:r>
              <w:rPr>
                <w:spacing w:val="-3"/>
                <w:sz w:val="14"/>
              </w:rPr>
              <w:t> </w:t>
            </w:r>
            <w:r>
              <w:rPr>
                <w:sz w:val="14"/>
              </w:rPr>
              <w:t>la</w:t>
            </w:r>
            <w:r>
              <w:rPr>
                <w:spacing w:val="-3"/>
                <w:sz w:val="14"/>
              </w:rPr>
              <w:t> </w:t>
            </w:r>
            <w:r>
              <w:rPr>
                <w:sz w:val="14"/>
              </w:rPr>
              <w:t>Resolución</w:t>
            </w:r>
            <w:r>
              <w:rPr>
                <w:spacing w:val="-4"/>
                <w:sz w:val="14"/>
              </w:rPr>
              <w:t> </w:t>
            </w:r>
            <w:r>
              <w:rPr>
                <w:sz w:val="14"/>
              </w:rPr>
              <w:t>0472</w:t>
            </w:r>
            <w:r>
              <w:rPr>
                <w:spacing w:val="-4"/>
                <w:sz w:val="14"/>
              </w:rPr>
              <w:t> </w:t>
            </w:r>
            <w:r>
              <w:rPr>
                <w:sz w:val="14"/>
              </w:rPr>
              <w:t>de</w:t>
            </w:r>
            <w:r>
              <w:rPr>
                <w:spacing w:val="-3"/>
                <w:sz w:val="14"/>
              </w:rPr>
              <w:t> </w:t>
            </w:r>
            <w:r>
              <w:rPr>
                <w:sz w:val="14"/>
              </w:rPr>
              <w:t>2017</w:t>
            </w:r>
            <w:r>
              <w:rPr>
                <w:spacing w:val="-4"/>
                <w:sz w:val="14"/>
              </w:rPr>
              <w:t> </w:t>
            </w:r>
            <w:r>
              <w:rPr>
                <w:sz w:val="14"/>
              </w:rPr>
              <w:t>sobre</w:t>
            </w:r>
            <w:r>
              <w:rPr>
                <w:spacing w:val="-3"/>
                <w:sz w:val="14"/>
              </w:rPr>
              <w:t> </w:t>
            </w:r>
            <w:r>
              <w:rPr>
                <w:sz w:val="14"/>
              </w:rPr>
              <w:t>la</w:t>
            </w:r>
            <w:r>
              <w:rPr>
                <w:spacing w:val="-3"/>
                <w:sz w:val="14"/>
              </w:rPr>
              <w:t> </w:t>
            </w:r>
            <w:r>
              <w:rPr>
                <w:sz w:val="14"/>
              </w:rPr>
              <w:t>gestión</w:t>
            </w:r>
            <w:r>
              <w:rPr>
                <w:spacing w:val="-4"/>
                <w:sz w:val="14"/>
              </w:rPr>
              <w:t> </w:t>
            </w:r>
            <w:r>
              <w:rPr>
                <w:sz w:val="14"/>
              </w:rPr>
              <w:t>integral</w:t>
            </w:r>
            <w:r>
              <w:rPr>
                <w:spacing w:val="-4"/>
                <w:sz w:val="14"/>
              </w:rPr>
              <w:t> </w:t>
            </w:r>
            <w:r>
              <w:rPr>
                <w:sz w:val="14"/>
              </w:rPr>
              <w:t>de</w:t>
            </w:r>
            <w:r>
              <w:rPr>
                <w:spacing w:val="-3"/>
                <w:sz w:val="14"/>
              </w:rPr>
              <w:t> </w:t>
            </w:r>
            <w:r>
              <w:rPr>
                <w:sz w:val="14"/>
              </w:rPr>
              <w:t>Residuos</w:t>
            </w:r>
            <w:r>
              <w:rPr>
                <w:spacing w:val="-3"/>
                <w:sz w:val="14"/>
              </w:rPr>
              <w:t> </w:t>
            </w:r>
            <w:r>
              <w:rPr>
                <w:sz w:val="14"/>
              </w:rPr>
              <w:t>de</w:t>
            </w:r>
            <w:r>
              <w:rPr>
                <w:spacing w:val="40"/>
                <w:sz w:val="14"/>
              </w:rPr>
              <w:t> </w:t>
            </w:r>
            <w:r>
              <w:rPr>
                <w:sz w:val="14"/>
              </w:rPr>
              <w:t>Construcción y Demolición – RCD y se adoptan otras disposiciones</w:t>
            </w:r>
          </w:p>
        </w:tc>
        <w:tc>
          <w:tcPr>
            <w:tcW w:w="1810" w:type="dxa"/>
          </w:tcPr>
          <w:p>
            <w:pPr>
              <w:pStyle w:val="TableParagraph"/>
              <w:spacing w:before="80"/>
              <w:ind w:left="12" w:right="6"/>
              <w:jc w:val="center"/>
              <w:rPr>
                <w:sz w:val="14"/>
              </w:rPr>
            </w:pPr>
            <w:r>
              <w:rPr>
                <w:sz w:val="14"/>
              </w:rPr>
              <w:t>23</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2021</w:t>
            </w:r>
          </w:p>
        </w:tc>
      </w:tr>
      <w:tr>
        <w:trPr>
          <w:trHeight w:val="484" w:hRule="atLeast"/>
        </w:trPr>
        <w:tc>
          <w:tcPr>
            <w:tcW w:w="1594" w:type="dxa"/>
          </w:tcPr>
          <w:p>
            <w:pPr>
              <w:pStyle w:val="TableParagraph"/>
              <w:spacing w:before="80"/>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1362</w:t>
            </w:r>
          </w:p>
        </w:tc>
        <w:tc>
          <w:tcPr>
            <w:tcW w:w="5995" w:type="dxa"/>
          </w:tcPr>
          <w:p>
            <w:pPr>
              <w:pStyle w:val="TableParagraph"/>
              <w:spacing w:line="160" w:lineRule="atLeast"/>
              <w:ind w:left="114" w:right="153"/>
              <w:rPr>
                <w:sz w:val="14"/>
              </w:rPr>
            </w:pPr>
            <w:r>
              <w:rPr>
                <w:sz w:val="14"/>
              </w:rPr>
              <w:t>Por la cual se establecen los requisitos y el procedimiento para el Registro de Generadores de</w:t>
            </w:r>
            <w:r>
              <w:rPr>
                <w:spacing w:val="40"/>
                <w:sz w:val="14"/>
              </w:rPr>
              <w:t> </w:t>
            </w:r>
            <w:r>
              <w:rPr>
                <w:sz w:val="14"/>
              </w:rPr>
              <w:t>Residuos</w:t>
            </w:r>
            <w:r>
              <w:rPr>
                <w:spacing w:val="-3"/>
                <w:sz w:val="14"/>
              </w:rPr>
              <w:t> </w:t>
            </w:r>
            <w:r>
              <w:rPr>
                <w:sz w:val="14"/>
              </w:rPr>
              <w:t>o</w:t>
            </w:r>
            <w:r>
              <w:rPr>
                <w:spacing w:val="-3"/>
                <w:sz w:val="14"/>
              </w:rPr>
              <w:t> </w:t>
            </w:r>
            <w:r>
              <w:rPr>
                <w:sz w:val="14"/>
              </w:rPr>
              <w:t>Desechos</w:t>
            </w:r>
            <w:r>
              <w:rPr>
                <w:spacing w:val="-4"/>
                <w:sz w:val="14"/>
              </w:rPr>
              <w:t> </w:t>
            </w:r>
            <w:r>
              <w:rPr>
                <w:sz w:val="14"/>
              </w:rPr>
              <w:t>Peligrosos,</w:t>
            </w:r>
            <w:r>
              <w:rPr>
                <w:spacing w:val="-2"/>
                <w:sz w:val="14"/>
              </w:rPr>
              <w:t> </w:t>
            </w:r>
            <w:r>
              <w:rPr>
                <w:sz w:val="14"/>
              </w:rPr>
              <w:t>a</w:t>
            </w:r>
            <w:r>
              <w:rPr>
                <w:spacing w:val="-3"/>
                <w:sz w:val="14"/>
              </w:rPr>
              <w:t> </w:t>
            </w:r>
            <w:r>
              <w:rPr>
                <w:sz w:val="14"/>
              </w:rPr>
              <w:t>que</w:t>
            </w:r>
            <w:r>
              <w:rPr>
                <w:spacing w:val="-3"/>
                <w:sz w:val="14"/>
              </w:rPr>
              <w:t> </w:t>
            </w:r>
            <w:r>
              <w:rPr>
                <w:sz w:val="14"/>
              </w:rPr>
              <w:t>hacen</w:t>
            </w:r>
            <w:r>
              <w:rPr>
                <w:spacing w:val="-3"/>
                <w:sz w:val="14"/>
              </w:rPr>
              <w:t> </w:t>
            </w:r>
            <w:r>
              <w:rPr>
                <w:sz w:val="14"/>
              </w:rPr>
              <w:t>referencia</w:t>
            </w:r>
            <w:r>
              <w:rPr>
                <w:spacing w:val="-3"/>
                <w:sz w:val="14"/>
              </w:rPr>
              <w:t> </w:t>
            </w:r>
            <w:r>
              <w:rPr>
                <w:sz w:val="14"/>
              </w:rPr>
              <w:t>los</w:t>
            </w:r>
            <w:r>
              <w:rPr>
                <w:spacing w:val="-3"/>
                <w:sz w:val="14"/>
              </w:rPr>
              <w:t> </w:t>
            </w:r>
            <w:r>
              <w:rPr>
                <w:sz w:val="14"/>
              </w:rPr>
              <w:t>artículos</w:t>
            </w:r>
            <w:r>
              <w:rPr>
                <w:spacing w:val="-3"/>
                <w:sz w:val="14"/>
              </w:rPr>
              <w:t> </w:t>
            </w:r>
            <w:r>
              <w:rPr>
                <w:sz w:val="14"/>
              </w:rPr>
              <w:t>27</w:t>
            </w:r>
            <w:r>
              <w:rPr>
                <w:spacing w:val="-3"/>
                <w:sz w:val="14"/>
              </w:rPr>
              <w:t> </w:t>
            </w:r>
            <w:r>
              <w:rPr>
                <w:sz w:val="14"/>
              </w:rPr>
              <w:t>y</w:t>
            </w:r>
            <w:r>
              <w:rPr>
                <w:spacing w:val="-3"/>
                <w:sz w:val="14"/>
              </w:rPr>
              <w:t> </w:t>
            </w:r>
            <w:r>
              <w:rPr>
                <w:sz w:val="14"/>
              </w:rPr>
              <w:t>28</w:t>
            </w:r>
            <w:r>
              <w:rPr>
                <w:spacing w:val="-3"/>
                <w:sz w:val="14"/>
              </w:rPr>
              <w:t> </w:t>
            </w:r>
            <w:r>
              <w:rPr>
                <w:sz w:val="14"/>
              </w:rPr>
              <w:t>del</w:t>
            </w:r>
            <w:r>
              <w:rPr>
                <w:spacing w:val="-3"/>
                <w:sz w:val="14"/>
              </w:rPr>
              <w:t> </w:t>
            </w:r>
            <w:r>
              <w:rPr>
                <w:sz w:val="14"/>
              </w:rPr>
              <w:t>Decreto</w:t>
            </w:r>
            <w:r>
              <w:rPr>
                <w:spacing w:val="-3"/>
                <w:sz w:val="14"/>
              </w:rPr>
              <w:t> </w:t>
            </w:r>
            <w:r>
              <w:rPr>
                <w:sz w:val="14"/>
              </w:rPr>
              <w:t>4741</w:t>
            </w:r>
            <w:r>
              <w:rPr>
                <w:spacing w:val="-3"/>
                <w:sz w:val="14"/>
              </w:rPr>
              <w:t> </w:t>
            </w:r>
            <w:r>
              <w:rPr>
                <w:sz w:val="14"/>
              </w:rPr>
              <w:t>del</w:t>
            </w:r>
            <w:r>
              <w:rPr>
                <w:spacing w:val="-3"/>
                <w:sz w:val="14"/>
              </w:rPr>
              <w:t> </w:t>
            </w:r>
            <w:r>
              <w:rPr>
                <w:sz w:val="14"/>
              </w:rPr>
              <w:t>30</w:t>
            </w:r>
            <w:r>
              <w:rPr>
                <w:spacing w:val="40"/>
                <w:sz w:val="14"/>
              </w:rPr>
              <w:t> </w:t>
            </w:r>
            <w:r>
              <w:rPr>
                <w:sz w:val="14"/>
              </w:rPr>
              <w:t>de diciembre de 2005.</w:t>
            </w:r>
          </w:p>
        </w:tc>
        <w:tc>
          <w:tcPr>
            <w:tcW w:w="1810" w:type="dxa"/>
          </w:tcPr>
          <w:p>
            <w:pPr>
              <w:pStyle w:val="TableParagraph"/>
              <w:rPr>
                <w:b/>
                <w:sz w:val="14"/>
              </w:rPr>
            </w:pPr>
          </w:p>
          <w:p>
            <w:pPr>
              <w:pStyle w:val="TableParagraph"/>
              <w:spacing w:before="1"/>
              <w:ind w:left="12" w:right="4"/>
              <w:jc w:val="center"/>
              <w:rPr>
                <w:sz w:val="14"/>
              </w:rPr>
            </w:pPr>
            <w:r>
              <w:rPr>
                <w:sz w:val="14"/>
              </w:rPr>
              <w:t>2</w:t>
            </w:r>
            <w:r>
              <w:rPr>
                <w:spacing w:val="-3"/>
                <w:sz w:val="14"/>
              </w:rPr>
              <w:t> </w:t>
            </w:r>
            <w:r>
              <w:rPr>
                <w:sz w:val="14"/>
              </w:rPr>
              <w:t>de</w:t>
            </w:r>
            <w:r>
              <w:rPr>
                <w:spacing w:val="-1"/>
                <w:sz w:val="14"/>
              </w:rPr>
              <w:t> </w:t>
            </w:r>
            <w:r>
              <w:rPr>
                <w:sz w:val="14"/>
              </w:rPr>
              <w:t>agosto</w:t>
            </w:r>
            <w:r>
              <w:rPr>
                <w:spacing w:val="-3"/>
                <w:sz w:val="14"/>
              </w:rPr>
              <w:t> </w:t>
            </w:r>
            <w:r>
              <w:rPr>
                <w:sz w:val="14"/>
              </w:rPr>
              <w:t>del</w:t>
            </w:r>
            <w:r>
              <w:rPr>
                <w:spacing w:val="-2"/>
                <w:sz w:val="14"/>
              </w:rPr>
              <w:t> </w:t>
            </w:r>
            <w:r>
              <w:rPr>
                <w:spacing w:val="-4"/>
                <w:sz w:val="14"/>
              </w:rPr>
              <w:t>2007</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1402</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desarrolla</w:t>
            </w:r>
            <w:r>
              <w:rPr>
                <w:spacing w:val="-3"/>
                <w:sz w:val="14"/>
              </w:rPr>
              <w:t> </w:t>
            </w:r>
            <w:r>
              <w:rPr>
                <w:sz w:val="14"/>
              </w:rPr>
              <w:t>parcialmente</w:t>
            </w:r>
            <w:r>
              <w:rPr>
                <w:spacing w:val="-3"/>
                <w:sz w:val="14"/>
              </w:rPr>
              <w:t> </w:t>
            </w:r>
            <w:r>
              <w:rPr>
                <w:sz w:val="14"/>
              </w:rPr>
              <w:t>el</w:t>
            </w:r>
            <w:r>
              <w:rPr>
                <w:spacing w:val="-4"/>
                <w:sz w:val="14"/>
              </w:rPr>
              <w:t> </w:t>
            </w:r>
            <w:r>
              <w:rPr>
                <w:sz w:val="14"/>
              </w:rPr>
              <w:t>decreto</w:t>
            </w:r>
            <w:r>
              <w:rPr>
                <w:spacing w:val="-4"/>
                <w:sz w:val="14"/>
              </w:rPr>
              <w:t> </w:t>
            </w:r>
            <w:r>
              <w:rPr>
                <w:sz w:val="14"/>
              </w:rPr>
              <w:t>4741</w:t>
            </w:r>
            <w:r>
              <w:rPr>
                <w:spacing w:val="-4"/>
                <w:sz w:val="14"/>
              </w:rPr>
              <w:t> </w:t>
            </w:r>
            <w:r>
              <w:rPr>
                <w:sz w:val="14"/>
              </w:rPr>
              <w:t>del</w:t>
            </w:r>
            <w:r>
              <w:rPr>
                <w:spacing w:val="-4"/>
                <w:sz w:val="14"/>
              </w:rPr>
              <w:t> </w:t>
            </w:r>
            <w:r>
              <w:rPr>
                <w:sz w:val="14"/>
              </w:rPr>
              <w:t>30</w:t>
            </w:r>
            <w:r>
              <w:rPr>
                <w:spacing w:val="-4"/>
                <w:sz w:val="14"/>
              </w:rPr>
              <w:t> </w:t>
            </w:r>
            <w:r>
              <w:rPr>
                <w:sz w:val="14"/>
              </w:rPr>
              <w:t>de</w:t>
            </w:r>
            <w:r>
              <w:rPr>
                <w:spacing w:val="-3"/>
                <w:sz w:val="14"/>
              </w:rPr>
              <w:t> </w:t>
            </w:r>
            <w:r>
              <w:rPr>
                <w:sz w:val="14"/>
              </w:rPr>
              <w:t>diciembre</w:t>
            </w:r>
            <w:r>
              <w:rPr>
                <w:spacing w:val="-3"/>
                <w:sz w:val="14"/>
              </w:rPr>
              <w:t> </w:t>
            </w:r>
            <w:r>
              <w:rPr>
                <w:sz w:val="14"/>
              </w:rPr>
              <w:t>de</w:t>
            </w:r>
            <w:r>
              <w:rPr>
                <w:spacing w:val="-3"/>
                <w:sz w:val="14"/>
              </w:rPr>
              <w:t> </w:t>
            </w:r>
            <w:r>
              <w:rPr>
                <w:sz w:val="14"/>
              </w:rPr>
              <w:t>2005,</w:t>
            </w:r>
            <w:r>
              <w:rPr>
                <w:spacing w:val="-2"/>
                <w:sz w:val="14"/>
              </w:rPr>
              <w:t> </w:t>
            </w:r>
            <w:r>
              <w:rPr>
                <w:sz w:val="14"/>
              </w:rPr>
              <w:t>en</w:t>
            </w:r>
            <w:r>
              <w:rPr>
                <w:spacing w:val="-4"/>
                <w:sz w:val="14"/>
              </w:rPr>
              <w:t> </w:t>
            </w:r>
            <w:r>
              <w:rPr>
                <w:sz w:val="14"/>
              </w:rPr>
              <w:t>materia</w:t>
            </w:r>
            <w:r>
              <w:rPr>
                <w:spacing w:val="-3"/>
                <w:sz w:val="14"/>
              </w:rPr>
              <w:t> </w:t>
            </w:r>
            <w:r>
              <w:rPr>
                <w:sz w:val="14"/>
              </w:rPr>
              <w:t>de</w:t>
            </w:r>
            <w:r>
              <w:rPr>
                <w:spacing w:val="40"/>
                <w:sz w:val="14"/>
              </w:rPr>
              <w:t> </w:t>
            </w:r>
            <w:r>
              <w:rPr>
                <w:sz w:val="14"/>
              </w:rPr>
              <w:t>residuos o desechos peligrosos – prohibición de introducción de residuos peligrosos</w:t>
            </w:r>
          </w:p>
        </w:tc>
        <w:tc>
          <w:tcPr>
            <w:tcW w:w="1810" w:type="dxa"/>
          </w:tcPr>
          <w:p>
            <w:pPr>
              <w:pStyle w:val="TableParagraph"/>
              <w:spacing w:before="78"/>
              <w:ind w:left="12" w:right="6"/>
              <w:jc w:val="center"/>
              <w:rPr>
                <w:sz w:val="14"/>
              </w:rPr>
            </w:pPr>
            <w:r>
              <w:rPr>
                <w:sz w:val="14"/>
              </w:rPr>
              <w:t>17</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2006</w:t>
            </w:r>
          </w:p>
        </w:tc>
      </w:tr>
      <w:tr>
        <w:trPr>
          <w:trHeight w:val="321" w:hRule="atLeast"/>
        </w:trPr>
        <w:tc>
          <w:tcPr>
            <w:tcW w:w="1594" w:type="dxa"/>
          </w:tcPr>
          <w:p>
            <w:pPr>
              <w:pStyle w:val="TableParagraph"/>
              <w:spacing w:line="160" w:lineRule="exact"/>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2086</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adopta</w:t>
            </w:r>
            <w:r>
              <w:rPr>
                <w:spacing w:val="-3"/>
                <w:sz w:val="14"/>
              </w:rPr>
              <w:t> </w:t>
            </w:r>
            <w:r>
              <w:rPr>
                <w:sz w:val="14"/>
              </w:rPr>
              <w:t>la</w:t>
            </w:r>
            <w:r>
              <w:rPr>
                <w:spacing w:val="-3"/>
                <w:sz w:val="14"/>
              </w:rPr>
              <w:t> </w:t>
            </w:r>
            <w:r>
              <w:rPr>
                <w:sz w:val="14"/>
              </w:rPr>
              <w:t>metodología</w:t>
            </w:r>
            <w:r>
              <w:rPr>
                <w:spacing w:val="-3"/>
                <w:sz w:val="14"/>
              </w:rPr>
              <w:t> </w:t>
            </w:r>
            <w:r>
              <w:rPr>
                <w:sz w:val="14"/>
              </w:rPr>
              <w:t>para</w:t>
            </w:r>
            <w:r>
              <w:rPr>
                <w:spacing w:val="-3"/>
                <w:sz w:val="14"/>
              </w:rPr>
              <w:t> </w:t>
            </w:r>
            <w:r>
              <w:rPr>
                <w:sz w:val="14"/>
              </w:rPr>
              <w:t>la</w:t>
            </w:r>
            <w:r>
              <w:rPr>
                <w:spacing w:val="-3"/>
                <w:sz w:val="14"/>
              </w:rPr>
              <w:t> </w:t>
            </w:r>
            <w:r>
              <w:rPr>
                <w:sz w:val="14"/>
              </w:rPr>
              <w:t>tasación</w:t>
            </w:r>
            <w:r>
              <w:rPr>
                <w:spacing w:val="-3"/>
                <w:sz w:val="14"/>
              </w:rPr>
              <w:t> </w:t>
            </w:r>
            <w:r>
              <w:rPr>
                <w:sz w:val="14"/>
              </w:rPr>
              <w:t>de</w:t>
            </w:r>
            <w:r>
              <w:rPr>
                <w:spacing w:val="-3"/>
                <w:sz w:val="14"/>
              </w:rPr>
              <w:t> </w:t>
            </w:r>
            <w:r>
              <w:rPr>
                <w:sz w:val="14"/>
              </w:rPr>
              <w:t>multas</w:t>
            </w:r>
            <w:r>
              <w:rPr>
                <w:spacing w:val="-2"/>
                <w:sz w:val="14"/>
              </w:rPr>
              <w:t> </w:t>
            </w:r>
            <w:r>
              <w:rPr>
                <w:sz w:val="14"/>
              </w:rPr>
              <w:t>consagradas</w:t>
            </w:r>
            <w:r>
              <w:rPr>
                <w:spacing w:val="-3"/>
                <w:sz w:val="14"/>
              </w:rPr>
              <w:t> </w:t>
            </w:r>
            <w:r>
              <w:rPr>
                <w:sz w:val="14"/>
              </w:rPr>
              <w:t>en</w:t>
            </w:r>
            <w:r>
              <w:rPr>
                <w:spacing w:val="-5"/>
                <w:sz w:val="14"/>
              </w:rPr>
              <w:t> </w:t>
            </w:r>
            <w:r>
              <w:rPr>
                <w:sz w:val="14"/>
              </w:rPr>
              <w:t>el</w:t>
            </w:r>
            <w:r>
              <w:rPr>
                <w:spacing w:val="-3"/>
                <w:sz w:val="14"/>
              </w:rPr>
              <w:t> </w:t>
            </w:r>
            <w:r>
              <w:rPr>
                <w:sz w:val="14"/>
              </w:rPr>
              <w:t>numeral</w:t>
            </w:r>
            <w:r>
              <w:rPr>
                <w:spacing w:val="-3"/>
                <w:sz w:val="14"/>
              </w:rPr>
              <w:t> </w:t>
            </w:r>
            <w:r>
              <w:rPr>
                <w:sz w:val="14"/>
              </w:rPr>
              <w:t>1o</w:t>
            </w:r>
            <w:r>
              <w:rPr>
                <w:spacing w:val="-3"/>
                <w:sz w:val="14"/>
              </w:rPr>
              <w:t> </w:t>
            </w:r>
            <w:r>
              <w:rPr>
                <w:sz w:val="14"/>
              </w:rPr>
              <w:t>del</w:t>
            </w:r>
            <w:r>
              <w:rPr>
                <w:spacing w:val="40"/>
                <w:sz w:val="14"/>
              </w:rPr>
              <w:t> </w:t>
            </w:r>
            <w:r>
              <w:rPr>
                <w:sz w:val="14"/>
              </w:rPr>
              <w:t>artículo 40 de la Ley 1333 del 21 de julio de 2009 y se toman otras determinaciones</w:t>
            </w:r>
          </w:p>
        </w:tc>
        <w:tc>
          <w:tcPr>
            <w:tcW w:w="1810" w:type="dxa"/>
          </w:tcPr>
          <w:p>
            <w:pPr>
              <w:pStyle w:val="TableParagraph"/>
              <w:spacing w:before="80"/>
              <w:ind w:left="12" w:right="7"/>
              <w:jc w:val="center"/>
              <w:rPr>
                <w:sz w:val="14"/>
              </w:rPr>
            </w:pPr>
            <w:r>
              <w:rPr>
                <w:sz w:val="14"/>
              </w:rPr>
              <w:t>25</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2010</w:t>
            </w:r>
          </w:p>
        </w:tc>
      </w:tr>
      <w:tr>
        <w:trPr>
          <w:trHeight w:val="323" w:hRule="atLeast"/>
        </w:trPr>
        <w:tc>
          <w:tcPr>
            <w:tcW w:w="1594" w:type="dxa"/>
          </w:tcPr>
          <w:p>
            <w:pPr>
              <w:pStyle w:val="TableParagraph"/>
              <w:spacing w:line="160" w:lineRule="atLeast"/>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2184</w:t>
            </w:r>
          </w:p>
        </w:tc>
        <w:tc>
          <w:tcPr>
            <w:tcW w:w="5995" w:type="dxa"/>
          </w:tcPr>
          <w:p>
            <w:pPr>
              <w:pStyle w:val="TableParagraph"/>
              <w:spacing w:line="160" w:lineRule="atLeas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la</w:t>
            </w:r>
            <w:r>
              <w:rPr>
                <w:spacing w:val="-2"/>
                <w:sz w:val="14"/>
              </w:rPr>
              <w:t> </w:t>
            </w:r>
            <w:r>
              <w:rPr>
                <w:sz w:val="14"/>
              </w:rPr>
              <w:t>resolución</w:t>
            </w:r>
            <w:r>
              <w:rPr>
                <w:spacing w:val="-3"/>
                <w:sz w:val="14"/>
              </w:rPr>
              <w:t> </w:t>
            </w:r>
            <w:r>
              <w:rPr>
                <w:sz w:val="14"/>
              </w:rPr>
              <w:t>668</w:t>
            </w:r>
            <w:r>
              <w:rPr>
                <w:spacing w:val="-3"/>
                <w:sz w:val="14"/>
              </w:rPr>
              <w:t> </w:t>
            </w:r>
            <w:r>
              <w:rPr>
                <w:sz w:val="14"/>
              </w:rPr>
              <w:t>de 2016</w:t>
            </w:r>
            <w:r>
              <w:rPr>
                <w:spacing w:val="-3"/>
                <w:sz w:val="14"/>
              </w:rPr>
              <w:t> </w:t>
            </w:r>
            <w:r>
              <w:rPr>
                <w:sz w:val="14"/>
              </w:rPr>
              <w:t>sobre</w:t>
            </w:r>
            <w:r>
              <w:rPr>
                <w:spacing w:val="-2"/>
                <w:sz w:val="14"/>
              </w:rPr>
              <w:t> </w:t>
            </w:r>
            <w:r>
              <w:rPr>
                <w:sz w:val="14"/>
              </w:rPr>
              <w:t>el</w:t>
            </w:r>
            <w:r>
              <w:rPr>
                <w:spacing w:val="-3"/>
                <w:sz w:val="14"/>
              </w:rPr>
              <w:t> </w:t>
            </w:r>
            <w:r>
              <w:rPr>
                <w:sz w:val="14"/>
              </w:rPr>
              <w:t>uso</w:t>
            </w:r>
            <w:r>
              <w:rPr>
                <w:spacing w:val="-3"/>
                <w:sz w:val="14"/>
              </w:rPr>
              <w:t> </w:t>
            </w:r>
            <w:r>
              <w:rPr>
                <w:sz w:val="14"/>
              </w:rPr>
              <w:t>racional</w:t>
            </w:r>
            <w:r>
              <w:rPr>
                <w:spacing w:val="-3"/>
                <w:sz w:val="14"/>
              </w:rPr>
              <w:t> </w:t>
            </w:r>
            <w:r>
              <w:rPr>
                <w:sz w:val="14"/>
              </w:rPr>
              <w:t>de</w:t>
            </w:r>
            <w:r>
              <w:rPr>
                <w:spacing w:val="-2"/>
                <w:sz w:val="14"/>
              </w:rPr>
              <w:t> </w:t>
            </w:r>
            <w:r>
              <w:rPr>
                <w:sz w:val="14"/>
              </w:rPr>
              <w:t>bolsas</w:t>
            </w:r>
            <w:r>
              <w:rPr>
                <w:spacing w:val="-2"/>
                <w:sz w:val="14"/>
              </w:rPr>
              <w:t> </w:t>
            </w:r>
            <w:r>
              <w:rPr>
                <w:sz w:val="14"/>
              </w:rPr>
              <w:t>plásticas</w:t>
            </w:r>
            <w:r>
              <w:rPr>
                <w:spacing w:val="-2"/>
                <w:sz w:val="14"/>
              </w:rPr>
              <w:t> </w:t>
            </w:r>
            <w:r>
              <w:rPr>
                <w:sz w:val="14"/>
              </w:rPr>
              <w:t>y</w:t>
            </w:r>
            <w:r>
              <w:rPr>
                <w:spacing w:val="-3"/>
                <w:sz w:val="14"/>
              </w:rPr>
              <w:t> </w:t>
            </w:r>
            <w:r>
              <w:rPr>
                <w:sz w:val="14"/>
              </w:rPr>
              <w:t>se</w:t>
            </w:r>
            <w:r>
              <w:rPr>
                <w:spacing w:val="-2"/>
                <w:sz w:val="14"/>
              </w:rPr>
              <w:t> </w:t>
            </w:r>
            <w:r>
              <w:rPr>
                <w:sz w:val="14"/>
              </w:rPr>
              <w:t>adoptan</w:t>
            </w:r>
            <w:r>
              <w:rPr>
                <w:spacing w:val="40"/>
                <w:sz w:val="14"/>
              </w:rPr>
              <w:t> </w:t>
            </w:r>
            <w:r>
              <w:rPr>
                <w:sz w:val="14"/>
              </w:rPr>
              <w:t>otras</w:t>
            </w:r>
            <w:r>
              <w:rPr>
                <w:spacing w:val="-4"/>
                <w:sz w:val="14"/>
              </w:rPr>
              <w:t> </w:t>
            </w:r>
            <w:r>
              <w:rPr>
                <w:sz w:val="14"/>
              </w:rPr>
              <w:t>disposiciones</w:t>
            </w:r>
          </w:p>
        </w:tc>
        <w:tc>
          <w:tcPr>
            <w:tcW w:w="1810" w:type="dxa"/>
          </w:tcPr>
          <w:p>
            <w:pPr>
              <w:pStyle w:val="TableParagraph"/>
              <w:spacing w:before="80"/>
              <w:ind w:left="12" w:right="7"/>
              <w:jc w:val="center"/>
              <w:rPr>
                <w:sz w:val="14"/>
              </w:rPr>
            </w:pPr>
            <w:r>
              <w:rPr>
                <w:sz w:val="14"/>
              </w:rPr>
              <w:t>26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2019</w:t>
            </w:r>
          </w:p>
        </w:tc>
      </w:tr>
      <w:tr>
        <w:trPr>
          <w:trHeight w:val="321" w:hRule="atLeast"/>
        </w:trPr>
        <w:tc>
          <w:tcPr>
            <w:tcW w:w="1594" w:type="dxa"/>
          </w:tcPr>
          <w:p>
            <w:pPr>
              <w:pStyle w:val="TableParagraph"/>
              <w:spacing w:line="160" w:lineRule="exact"/>
              <w:ind w:left="115" w:right="203"/>
              <w:rPr>
                <w:sz w:val="14"/>
              </w:rPr>
            </w:pPr>
            <w:r>
              <w:rPr>
                <w:spacing w:val="-2"/>
                <w:sz w:val="14"/>
              </w:rPr>
              <w:t>Resolución</w:t>
            </w:r>
            <w:r>
              <w:rPr>
                <w:spacing w:val="-6"/>
                <w:sz w:val="14"/>
              </w:rPr>
              <w:t> </w:t>
            </w:r>
            <w:r>
              <w:rPr>
                <w:spacing w:val="-2"/>
                <w:sz w:val="14"/>
              </w:rPr>
              <w:t>Nacional</w:t>
            </w:r>
            <w:r>
              <w:rPr>
                <w:spacing w:val="40"/>
                <w:sz w:val="14"/>
              </w:rPr>
              <w:t> </w:t>
            </w:r>
            <w:r>
              <w:rPr>
                <w:spacing w:val="-4"/>
                <w:sz w:val="14"/>
              </w:rPr>
              <w:t>222</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requisitos</w:t>
            </w:r>
            <w:r>
              <w:rPr>
                <w:spacing w:val="-3"/>
                <w:sz w:val="14"/>
              </w:rPr>
              <w:t> </w:t>
            </w:r>
            <w:r>
              <w:rPr>
                <w:sz w:val="14"/>
              </w:rPr>
              <w:t>para</w:t>
            </w:r>
            <w:r>
              <w:rPr>
                <w:spacing w:val="-3"/>
                <w:sz w:val="14"/>
              </w:rPr>
              <w:t> </w:t>
            </w:r>
            <w:r>
              <w:rPr>
                <w:sz w:val="14"/>
              </w:rPr>
              <w:t>la</w:t>
            </w:r>
            <w:r>
              <w:rPr>
                <w:spacing w:val="-5"/>
                <w:sz w:val="14"/>
              </w:rPr>
              <w:t> </w:t>
            </w:r>
            <w:r>
              <w:rPr>
                <w:sz w:val="14"/>
              </w:rPr>
              <w:t>gestión</w:t>
            </w:r>
            <w:r>
              <w:rPr>
                <w:spacing w:val="-4"/>
                <w:sz w:val="14"/>
              </w:rPr>
              <w:t> </w:t>
            </w:r>
            <w:r>
              <w:rPr>
                <w:sz w:val="14"/>
              </w:rPr>
              <w:t>ambiental</w:t>
            </w:r>
            <w:r>
              <w:rPr>
                <w:spacing w:val="-4"/>
                <w:sz w:val="14"/>
              </w:rPr>
              <w:t> </w:t>
            </w:r>
            <w:r>
              <w:rPr>
                <w:sz w:val="14"/>
              </w:rPr>
              <w:t>integral</w:t>
            </w:r>
            <w:r>
              <w:rPr>
                <w:spacing w:val="-4"/>
                <w:sz w:val="14"/>
              </w:rPr>
              <w:t> </w:t>
            </w:r>
            <w:r>
              <w:rPr>
                <w:sz w:val="14"/>
              </w:rPr>
              <w:t>de</w:t>
            </w:r>
            <w:r>
              <w:rPr>
                <w:spacing w:val="-3"/>
                <w:sz w:val="14"/>
              </w:rPr>
              <w:t> </w:t>
            </w:r>
            <w:r>
              <w:rPr>
                <w:sz w:val="14"/>
              </w:rPr>
              <w:t>equipos</w:t>
            </w:r>
            <w:r>
              <w:rPr>
                <w:spacing w:val="-3"/>
                <w:sz w:val="14"/>
              </w:rPr>
              <w:t> </w:t>
            </w:r>
            <w:r>
              <w:rPr>
                <w:sz w:val="14"/>
              </w:rPr>
              <w:t>y</w:t>
            </w:r>
            <w:r>
              <w:rPr>
                <w:spacing w:val="-4"/>
                <w:sz w:val="14"/>
              </w:rPr>
              <w:t> </w:t>
            </w:r>
            <w:r>
              <w:rPr>
                <w:sz w:val="14"/>
              </w:rPr>
              <w:t>desechos</w:t>
            </w:r>
            <w:r>
              <w:rPr>
                <w:spacing w:val="-3"/>
                <w:sz w:val="14"/>
              </w:rPr>
              <w:t> </w:t>
            </w:r>
            <w:r>
              <w:rPr>
                <w:sz w:val="14"/>
              </w:rPr>
              <w:t>que</w:t>
            </w:r>
            <w:r>
              <w:rPr>
                <w:spacing w:val="40"/>
                <w:sz w:val="14"/>
              </w:rPr>
              <w:t> </w:t>
            </w:r>
            <w:r>
              <w:rPr>
                <w:sz w:val="14"/>
              </w:rPr>
              <w:t>consisten, contienen o están contaminados con Bifenilos Policlorados (PCB).</w:t>
            </w:r>
          </w:p>
        </w:tc>
        <w:tc>
          <w:tcPr>
            <w:tcW w:w="1810" w:type="dxa"/>
          </w:tcPr>
          <w:p>
            <w:pPr>
              <w:pStyle w:val="TableParagraph"/>
              <w:spacing w:before="78"/>
              <w:ind w:left="12" w:right="7"/>
              <w:jc w:val="center"/>
              <w:rPr>
                <w:sz w:val="14"/>
              </w:rPr>
            </w:pPr>
            <w:r>
              <w:rPr>
                <w:sz w:val="14"/>
              </w:rPr>
              <w:t>15</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2011</w:t>
            </w:r>
          </w:p>
        </w:tc>
      </w:tr>
      <w:tr>
        <w:trPr>
          <w:trHeight w:val="481" w:hRule="atLeast"/>
        </w:trPr>
        <w:tc>
          <w:tcPr>
            <w:tcW w:w="1594" w:type="dxa"/>
          </w:tcPr>
          <w:p>
            <w:pPr>
              <w:pStyle w:val="TableParagraph"/>
              <w:spacing w:before="80"/>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2309</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dictan</w:t>
            </w:r>
            <w:r>
              <w:rPr>
                <w:spacing w:val="-3"/>
                <w:sz w:val="14"/>
              </w:rPr>
              <w:t> </w:t>
            </w:r>
            <w:r>
              <w:rPr>
                <w:sz w:val="14"/>
              </w:rPr>
              <w:t>normas</w:t>
            </w:r>
            <w:r>
              <w:rPr>
                <w:spacing w:val="-1"/>
                <w:sz w:val="14"/>
              </w:rPr>
              <w:t> </w:t>
            </w:r>
            <w:r>
              <w:rPr>
                <w:sz w:val="14"/>
              </w:rPr>
              <w:t>para</w:t>
            </w:r>
            <w:r>
              <w:rPr>
                <w:spacing w:val="-2"/>
                <w:sz w:val="14"/>
              </w:rPr>
              <w:t> </w:t>
            </w:r>
            <w:r>
              <w:rPr>
                <w:sz w:val="14"/>
              </w:rPr>
              <w:t>el</w:t>
            </w:r>
            <w:r>
              <w:rPr>
                <w:spacing w:val="-3"/>
                <w:sz w:val="14"/>
              </w:rPr>
              <w:t> </w:t>
            </w:r>
            <w:r>
              <w:rPr>
                <w:sz w:val="14"/>
              </w:rPr>
              <w:t>cumplimiento</w:t>
            </w:r>
            <w:r>
              <w:rPr>
                <w:spacing w:val="-3"/>
                <w:sz w:val="14"/>
              </w:rPr>
              <w:t> </w:t>
            </w:r>
            <w:r>
              <w:rPr>
                <w:sz w:val="14"/>
              </w:rPr>
              <w:t>del</w:t>
            </w:r>
            <w:r>
              <w:rPr>
                <w:spacing w:val="-3"/>
                <w:sz w:val="14"/>
              </w:rPr>
              <w:t> </w:t>
            </w:r>
            <w:r>
              <w:rPr>
                <w:sz w:val="14"/>
              </w:rPr>
              <w:t>contenido</w:t>
            </w:r>
            <w:r>
              <w:rPr>
                <w:spacing w:val="-3"/>
                <w:sz w:val="14"/>
              </w:rPr>
              <w:t> </w:t>
            </w:r>
            <w:r>
              <w:rPr>
                <w:sz w:val="14"/>
              </w:rPr>
              <w:t>del</w:t>
            </w:r>
            <w:r>
              <w:rPr>
                <w:spacing w:val="-3"/>
                <w:sz w:val="14"/>
              </w:rPr>
              <w:t> </w:t>
            </w:r>
            <w:r>
              <w:rPr>
                <w:sz w:val="14"/>
              </w:rPr>
              <w:t>Título</w:t>
            </w:r>
            <w:r>
              <w:rPr>
                <w:spacing w:val="-3"/>
                <w:sz w:val="14"/>
              </w:rPr>
              <w:t> </w:t>
            </w:r>
            <w:r>
              <w:rPr>
                <w:sz w:val="14"/>
              </w:rPr>
              <w:t>III</w:t>
            </w:r>
            <w:r>
              <w:rPr>
                <w:spacing w:val="-3"/>
                <w:sz w:val="14"/>
              </w:rPr>
              <w:t> </w:t>
            </w:r>
            <w:r>
              <w:rPr>
                <w:sz w:val="14"/>
              </w:rPr>
              <w:t>de</w:t>
            </w:r>
            <w:r>
              <w:rPr>
                <w:spacing w:val="-2"/>
                <w:sz w:val="14"/>
              </w:rPr>
              <w:t> </w:t>
            </w:r>
            <w:r>
              <w:rPr>
                <w:sz w:val="14"/>
              </w:rPr>
              <w:t>la</w:t>
            </w:r>
            <w:r>
              <w:rPr>
                <w:spacing w:val="-2"/>
                <w:sz w:val="14"/>
              </w:rPr>
              <w:t> </w:t>
            </w:r>
            <w:r>
              <w:rPr>
                <w:sz w:val="14"/>
              </w:rPr>
              <w:t>Parte</w:t>
            </w:r>
            <w:r>
              <w:rPr>
                <w:spacing w:val="-2"/>
                <w:sz w:val="14"/>
              </w:rPr>
              <w:t> </w:t>
            </w:r>
            <w:r>
              <w:rPr>
                <w:sz w:val="14"/>
              </w:rPr>
              <w:t>4</w:t>
            </w:r>
            <w:r>
              <w:rPr>
                <w:spacing w:val="-3"/>
                <w:sz w:val="14"/>
              </w:rPr>
              <w:t> </w:t>
            </w:r>
            <w:r>
              <w:rPr>
                <w:sz w:val="14"/>
              </w:rPr>
              <w:t>del</w:t>
            </w:r>
            <w:r>
              <w:rPr>
                <w:spacing w:val="-3"/>
                <w:sz w:val="14"/>
              </w:rPr>
              <w:t> </w:t>
            </w:r>
            <w:r>
              <w:rPr>
                <w:sz w:val="14"/>
              </w:rPr>
              <w:t>Libro</w:t>
            </w:r>
            <w:r>
              <w:rPr>
                <w:spacing w:val="-3"/>
                <w:sz w:val="14"/>
              </w:rPr>
              <w:t> </w:t>
            </w:r>
            <w:r>
              <w:rPr>
                <w:sz w:val="14"/>
              </w:rPr>
              <w:t>1</w:t>
            </w:r>
            <w:r>
              <w:rPr>
                <w:spacing w:val="40"/>
                <w:sz w:val="14"/>
              </w:rPr>
              <w:t> </w:t>
            </w:r>
            <w:r>
              <w:rPr>
                <w:sz w:val="14"/>
              </w:rPr>
              <w:t>del Decreto -Ley número 2811 de 1974 y de los Títulos I, III y XI de la Ley 9 de 1979, en cuanto a</w:t>
            </w:r>
            <w:r>
              <w:rPr>
                <w:spacing w:val="40"/>
                <w:sz w:val="14"/>
              </w:rPr>
              <w:t> </w:t>
            </w:r>
            <w:r>
              <w:rPr>
                <w:sz w:val="14"/>
              </w:rPr>
              <w:t>Residuos</w:t>
            </w:r>
            <w:r>
              <w:rPr>
                <w:spacing w:val="-4"/>
                <w:sz w:val="14"/>
              </w:rPr>
              <w:t> </w:t>
            </w:r>
            <w:r>
              <w:rPr>
                <w:sz w:val="14"/>
              </w:rPr>
              <w:t>Especiales</w:t>
            </w:r>
          </w:p>
        </w:tc>
        <w:tc>
          <w:tcPr>
            <w:tcW w:w="1810" w:type="dxa"/>
          </w:tcPr>
          <w:p>
            <w:pPr>
              <w:pStyle w:val="TableParagraph"/>
              <w:spacing w:before="159"/>
              <w:ind w:left="12" w:right="9"/>
              <w:jc w:val="center"/>
              <w:rPr>
                <w:sz w:val="14"/>
              </w:rPr>
            </w:pPr>
            <w:r>
              <w:rPr>
                <w:sz w:val="14"/>
              </w:rPr>
              <w:t>24</w:t>
            </w:r>
            <w:r>
              <w:rPr>
                <w:spacing w:val="-3"/>
                <w:sz w:val="14"/>
              </w:rPr>
              <w:t> </w:t>
            </w:r>
            <w:r>
              <w:rPr>
                <w:sz w:val="14"/>
              </w:rPr>
              <w:t>de</w:t>
            </w:r>
            <w:r>
              <w:rPr>
                <w:spacing w:val="-2"/>
                <w:sz w:val="14"/>
              </w:rPr>
              <w:t> </w:t>
            </w:r>
            <w:r>
              <w:rPr>
                <w:sz w:val="14"/>
              </w:rPr>
              <w:t>febrero</w:t>
            </w:r>
            <w:r>
              <w:rPr>
                <w:spacing w:val="-3"/>
                <w:sz w:val="14"/>
              </w:rPr>
              <w:t> </w:t>
            </w:r>
            <w:r>
              <w:rPr>
                <w:sz w:val="14"/>
              </w:rPr>
              <w:t>de</w:t>
            </w:r>
            <w:r>
              <w:rPr>
                <w:spacing w:val="-2"/>
                <w:sz w:val="14"/>
              </w:rPr>
              <w:t> </w:t>
            </w:r>
            <w:r>
              <w:rPr>
                <w:spacing w:val="-4"/>
                <w:sz w:val="14"/>
              </w:rPr>
              <w:t>1986</w:t>
            </w:r>
          </w:p>
        </w:tc>
      </w:tr>
      <w:tr>
        <w:trPr>
          <w:trHeight w:val="323" w:hRule="atLeast"/>
        </w:trPr>
        <w:tc>
          <w:tcPr>
            <w:tcW w:w="1594" w:type="dxa"/>
          </w:tcPr>
          <w:p>
            <w:pPr>
              <w:pStyle w:val="TableParagraph"/>
              <w:spacing w:line="160" w:lineRule="atLeast"/>
              <w:ind w:left="115" w:right="121"/>
              <w:rPr>
                <w:sz w:val="14"/>
              </w:rPr>
            </w:pPr>
            <w:r>
              <w:rPr>
                <w:spacing w:val="-2"/>
                <w:sz w:val="14"/>
              </w:rPr>
              <w:t>Resolución</w:t>
            </w:r>
            <w:r>
              <w:rPr>
                <w:spacing w:val="-6"/>
                <w:sz w:val="14"/>
              </w:rPr>
              <w:t> </w:t>
            </w:r>
            <w:r>
              <w:rPr>
                <w:spacing w:val="-2"/>
                <w:sz w:val="14"/>
              </w:rPr>
              <w:t>Nacional</w:t>
            </w:r>
            <w:r>
              <w:rPr>
                <w:spacing w:val="40"/>
                <w:sz w:val="14"/>
              </w:rPr>
              <w:t> </w:t>
            </w:r>
            <w:r>
              <w:rPr>
                <w:spacing w:val="-4"/>
                <w:sz w:val="14"/>
              </w:rPr>
              <w:t>2659</w:t>
            </w:r>
          </w:p>
        </w:tc>
        <w:tc>
          <w:tcPr>
            <w:tcW w:w="5995" w:type="dxa"/>
          </w:tcPr>
          <w:p>
            <w:pPr>
              <w:pStyle w:val="TableParagraph"/>
              <w:spacing w:before="80"/>
              <w:ind w:left="114"/>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1"/>
                <w:sz w:val="14"/>
              </w:rPr>
              <w:t> </w:t>
            </w:r>
            <w:r>
              <w:rPr>
                <w:sz w:val="14"/>
              </w:rPr>
              <w:t>modifica</w:t>
            </w:r>
            <w:r>
              <w:rPr>
                <w:spacing w:val="-2"/>
                <w:sz w:val="14"/>
              </w:rPr>
              <w:t> </w:t>
            </w:r>
            <w:r>
              <w:rPr>
                <w:sz w:val="14"/>
              </w:rPr>
              <w:t>el</w:t>
            </w:r>
            <w:r>
              <w:rPr>
                <w:spacing w:val="-3"/>
                <w:sz w:val="14"/>
              </w:rPr>
              <w:t> </w:t>
            </w:r>
            <w:r>
              <w:rPr>
                <w:sz w:val="14"/>
              </w:rPr>
              <w:t>artículo</w:t>
            </w:r>
            <w:r>
              <w:rPr>
                <w:spacing w:val="-3"/>
                <w:sz w:val="14"/>
              </w:rPr>
              <w:t> </w:t>
            </w:r>
            <w:r>
              <w:rPr>
                <w:sz w:val="14"/>
              </w:rPr>
              <w:t>21</w:t>
            </w:r>
            <w:r>
              <w:rPr>
                <w:spacing w:val="-2"/>
                <w:sz w:val="14"/>
              </w:rPr>
              <w:t> </w:t>
            </w:r>
            <w:r>
              <w:rPr>
                <w:sz w:val="14"/>
              </w:rPr>
              <w:t>de</w:t>
            </w:r>
            <w:r>
              <w:rPr>
                <w:spacing w:val="-2"/>
                <w:sz w:val="14"/>
              </w:rPr>
              <w:t> </w:t>
            </w:r>
            <w:r>
              <w:rPr>
                <w:sz w:val="14"/>
              </w:rPr>
              <w:t>la</w:t>
            </w:r>
            <w:r>
              <w:rPr>
                <w:spacing w:val="-2"/>
                <w:sz w:val="14"/>
              </w:rPr>
              <w:t> </w:t>
            </w:r>
            <w:r>
              <w:rPr>
                <w:sz w:val="14"/>
              </w:rPr>
              <w:t>Resolución</w:t>
            </w:r>
            <w:r>
              <w:rPr>
                <w:spacing w:val="-2"/>
                <w:sz w:val="14"/>
              </w:rPr>
              <w:t> </w:t>
            </w:r>
            <w:r>
              <w:rPr>
                <w:sz w:val="14"/>
              </w:rPr>
              <w:t>631</w:t>
            </w:r>
            <w:r>
              <w:rPr>
                <w:spacing w:val="-3"/>
                <w:sz w:val="14"/>
              </w:rPr>
              <w:t> </w:t>
            </w:r>
            <w:r>
              <w:rPr>
                <w:sz w:val="14"/>
              </w:rPr>
              <w:t>de.</w:t>
            </w:r>
            <w:r>
              <w:rPr>
                <w:spacing w:val="-1"/>
                <w:sz w:val="14"/>
              </w:rPr>
              <w:t> </w:t>
            </w:r>
            <w:r>
              <w:rPr>
                <w:spacing w:val="-4"/>
                <w:sz w:val="14"/>
              </w:rPr>
              <w:t>2015</w:t>
            </w:r>
          </w:p>
        </w:tc>
        <w:tc>
          <w:tcPr>
            <w:tcW w:w="1810" w:type="dxa"/>
          </w:tcPr>
          <w:p>
            <w:pPr>
              <w:pStyle w:val="TableParagraph"/>
              <w:spacing w:before="80"/>
              <w:ind w:left="12" w:right="7"/>
              <w:jc w:val="center"/>
              <w:rPr>
                <w:sz w:val="14"/>
              </w:rPr>
            </w:pPr>
            <w:r>
              <w:rPr>
                <w:sz w:val="14"/>
              </w:rPr>
              <w:t>29</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2015</w:t>
            </w:r>
          </w:p>
        </w:tc>
      </w:tr>
      <w:tr>
        <w:trPr>
          <w:trHeight w:val="321" w:hRule="atLeast"/>
        </w:trPr>
        <w:tc>
          <w:tcPr>
            <w:tcW w:w="1594" w:type="dxa"/>
          </w:tcPr>
          <w:p>
            <w:pPr>
              <w:pStyle w:val="TableParagraph"/>
              <w:spacing w:line="160" w:lineRule="exact"/>
              <w:ind w:left="115" w:right="203"/>
              <w:rPr>
                <w:sz w:val="14"/>
              </w:rPr>
            </w:pPr>
            <w:r>
              <w:rPr>
                <w:spacing w:val="-2"/>
                <w:sz w:val="14"/>
              </w:rPr>
              <w:t>Resolución</w:t>
            </w:r>
            <w:r>
              <w:rPr>
                <w:spacing w:val="-6"/>
                <w:sz w:val="14"/>
              </w:rPr>
              <w:t> </w:t>
            </w:r>
            <w:r>
              <w:rPr>
                <w:spacing w:val="-2"/>
                <w:sz w:val="14"/>
              </w:rPr>
              <w:t>Nacional</w:t>
            </w:r>
            <w:r>
              <w:rPr>
                <w:spacing w:val="40"/>
                <w:sz w:val="14"/>
              </w:rPr>
              <w:t> </w:t>
            </w:r>
            <w:r>
              <w:rPr>
                <w:spacing w:val="-4"/>
                <w:sz w:val="14"/>
              </w:rPr>
              <w:t>627</w:t>
            </w:r>
          </w:p>
        </w:tc>
        <w:tc>
          <w:tcPr>
            <w:tcW w:w="5995" w:type="dxa"/>
          </w:tcPr>
          <w:p>
            <w:pPr>
              <w:pStyle w:val="TableParagraph"/>
              <w:spacing w:before="78"/>
              <w:ind w:left="114"/>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establece</w:t>
            </w:r>
            <w:r>
              <w:rPr>
                <w:spacing w:val="-2"/>
                <w:sz w:val="14"/>
              </w:rPr>
              <w:t> </w:t>
            </w:r>
            <w:r>
              <w:rPr>
                <w:sz w:val="14"/>
              </w:rPr>
              <w:t>la</w:t>
            </w:r>
            <w:r>
              <w:rPr>
                <w:spacing w:val="-4"/>
                <w:sz w:val="14"/>
              </w:rPr>
              <w:t> </w:t>
            </w:r>
            <w:r>
              <w:rPr>
                <w:sz w:val="14"/>
              </w:rPr>
              <w:t>norma</w:t>
            </w:r>
            <w:r>
              <w:rPr>
                <w:spacing w:val="-2"/>
                <w:sz w:val="14"/>
              </w:rPr>
              <w:t> </w:t>
            </w:r>
            <w:r>
              <w:rPr>
                <w:sz w:val="14"/>
              </w:rPr>
              <w:t>nacional</w:t>
            </w:r>
            <w:r>
              <w:rPr>
                <w:spacing w:val="-3"/>
                <w:sz w:val="14"/>
              </w:rPr>
              <w:t> </w:t>
            </w:r>
            <w:r>
              <w:rPr>
                <w:sz w:val="14"/>
              </w:rPr>
              <w:t>de</w:t>
            </w:r>
            <w:r>
              <w:rPr>
                <w:spacing w:val="-2"/>
                <w:sz w:val="14"/>
              </w:rPr>
              <w:t> </w:t>
            </w:r>
            <w:r>
              <w:rPr>
                <w:sz w:val="14"/>
              </w:rPr>
              <w:t>emisión</w:t>
            </w:r>
            <w:r>
              <w:rPr>
                <w:spacing w:val="-3"/>
                <w:sz w:val="14"/>
              </w:rPr>
              <w:t> </w:t>
            </w:r>
            <w:r>
              <w:rPr>
                <w:sz w:val="14"/>
              </w:rPr>
              <w:t>de</w:t>
            </w:r>
            <w:r>
              <w:rPr>
                <w:spacing w:val="-2"/>
                <w:sz w:val="14"/>
              </w:rPr>
              <w:t> </w:t>
            </w:r>
            <w:r>
              <w:rPr>
                <w:sz w:val="14"/>
              </w:rPr>
              <w:t>ruido</w:t>
            </w:r>
            <w:r>
              <w:rPr>
                <w:spacing w:val="-2"/>
                <w:sz w:val="14"/>
              </w:rPr>
              <w:t> </w:t>
            </w:r>
            <w:r>
              <w:rPr>
                <w:sz w:val="14"/>
              </w:rPr>
              <w:t>y</w:t>
            </w:r>
            <w:r>
              <w:rPr>
                <w:spacing w:val="-3"/>
                <w:sz w:val="14"/>
              </w:rPr>
              <w:t> </w:t>
            </w:r>
            <w:r>
              <w:rPr>
                <w:sz w:val="14"/>
              </w:rPr>
              <w:t>ruido</w:t>
            </w:r>
            <w:r>
              <w:rPr>
                <w:spacing w:val="-3"/>
                <w:sz w:val="14"/>
              </w:rPr>
              <w:t> </w:t>
            </w:r>
            <w:r>
              <w:rPr>
                <w:spacing w:val="-2"/>
                <w:sz w:val="14"/>
              </w:rPr>
              <w:t>ambiental.</w:t>
            </w:r>
          </w:p>
        </w:tc>
        <w:tc>
          <w:tcPr>
            <w:tcW w:w="1810" w:type="dxa"/>
          </w:tcPr>
          <w:p>
            <w:pPr>
              <w:pStyle w:val="TableParagraph"/>
              <w:spacing w:before="78"/>
              <w:ind w:left="12" w:right="6"/>
              <w:jc w:val="center"/>
              <w:rPr>
                <w:sz w:val="14"/>
              </w:rPr>
            </w:pPr>
            <w:r>
              <w:rPr>
                <w:sz w:val="14"/>
              </w:rPr>
              <w:t>07</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2006</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02635</w:t>
            </w:r>
          </w:p>
          <w:p>
            <w:pPr>
              <w:pStyle w:val="TableParagraph"/>
              <w:spacing w:line="142" w:lineRule="exact"/>
              <w:ind w:left="115"/>
              <w:rPr>
                <w:sz w:val="14"/>
              </w:rPr>
            </w:pPr>
            <w:r>
              <w:rPr>
                <w:sz w:val="14"/>
              </w:rPr>
              <w:t>de</w:t>
            </w:r>
            <w:r>
              <w:rPr>
                <w:spacing w:val="-1"/>
                <w:sz w:val="14"/>
              </w:rPr>
              <w:t> </w:t>
            </w:r>
            <w:r>
              <w:rPr>
                <w:spacing w:val="-4"/>
                <w:sz w:val="14"/>
              </w:rPr>
              <w:t>2023</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adopta</w:t>
            </w:r>
            <w:r>
              <w:rPr>
                <w:spacing w:val="-2"/>
                <w:sz w:val="14"/>
              </w:rPr>
              <w:t> </w:t>
            </w:r>
            <w:r>
              <w:rPr>
                <w:sz w:val="14"/>
              </w:rPr>
              <w:t>por</w:t>
            </w:r>
            <w:r>
              <w:rPr>
                <w:spacing w:val="-3"/>
                <w:sz w:val="14"/>
              </w:rPr>
              <w:t> </w:t>
            </w:r>
            <w:r>
              <w:rPr>
                <w:sz w:val="14"/>
              </w:rPr>
              <w:t>compilación</w:t>
            </w:r>
            <w:r>
              <w:rPr>
                <w:spacing w:val="-3"/>
                <w:sz w:val="14"/>
              </w:rPr>
              <w:t> </w:t>
            </w:r>
            <w:r>
              <w:rPr>
                <w:sz w:val="14"/>
              </w:rPr>
              <w:t>el</w:t>
            </w:r>
            <w:r>
              <w:rPr>
                <w:spacing w:val="-3"/>
                <w:sz w:val="14"/>
              </w:rPr>
              <w:t> </w:t>
            </w:r>
            <w:r>
              <w:rPr>
                <w:sz w:val="14"/>
              </w:rPr>
              <w:t>Manual</w:t>
            </w:r>
            <w:r>
              <w:rPr>
                <w:spacing w:val="-3"/>
                <w:sz w:val="14"/>
              </w:rPr>
              <w:t> </w:t>
            </w:r>
            <w:r>
              <w:rPr>
                <w:sz w:val="14"/>
              </w:rPr>
              <w:t>de</w:t>
            </w:r>
            <w:r>
              <w:rPr>
                <w:spacing w:val="-2"/>
                <w:sz w:val="14"/>
              </w:rPr>
              <w:t> </w:t>
            </w:r>
            <w:r>
              <w:rPr>
                <w:sz w:val="14"/>
              </w:rPr>
              <w:t>Coberturas</w:t>
            </w:r>
            <w:r>
              <w:rPr>
                <w:spacing w:val="-2"/>
                <w:sz w:val="14"/>
              </w:rPr>
              <w:t> </w:t>
            </w:r>
            <w:r>
              <w:rPr>
                <w:sz w:val="14"/>
              </w:rPr>
              <w:t>Vegetales</w:t>
            </w:r>
            <w:r>
              <w:rPr>
                <w:spacing w:val="-2"/>
                <w:sz w:val="14"/>
              </w:rPr>
              <w:t> </w:t>
            </w:r>
            <w:r>
              <w:rPr>
                <w:sz w:val="14"/>
              </w:rPr>
              <w:t>en</w:t>
            </w:r>
            <w:r>
              <w:rPr>
                <w:spacing w:val="-3"/>
                <w:sz w:val="14"/>
              </w:rPr>
              <w:t> </w:t>
            </w:r>
            <w:r>
              <w:rPr>
                <w:sz w:val="14"/>
              </w:rPr>
              <w:t>el</w:t>
            </w:r>
            <w:r>
              <w:rPr>
                <w:spacing w:val="-3"/>
                <w:sz w:val="14"/>
              </w:rPr>
              <w:t> </w:t>
            </w:r>
            <w:r>
              <w:rPr>
                <w:sz w:val="14"/>
              </w:rPr>
              <w:t>Distrito</w:t>
            </w:r>
            <w:r>
              <w:rPr>
                <w:spacing w:val="-3"/>
                <w:sz w:val="14"/>
              </w:rPr>
              <w:t> </w:t>
            </w:r>
            <w:r>
              <w:rPr>
                <w:sz w:val="14"/>
              </w:rPr>
              <w:t>Capital</w:t>
            </w:r>
            <w:r>
              <w:rPr>
                <w:spacing w:val="-3"/>
                <w:sz w:val="14"/>
              </w:rPr>
              <w:t> </w:t>
            </w:r>
            <w:r>
              <w:rPr>
                <w:sz w:val="14"/>
              </w:rPr>
              <w:t>y</w:t>
            </w:r>
            <w:r>
              <w:rPr>
                <w:spacing w:val="-3"/>
                <w:sz w:val="14"/>
              </w:rPr>
              <w:t> </w:t>
            </w:r>
            <w:r>
              <w:rPr>
                <w:sz w:val="14"/>
              </w:rPr>
              <w:t>se</w:t>
            </w:r>
            <w:r>
              <w:rPr>
                <w:spacing w:val="40"/>
                <w:sz w:val="14"/>
              </w:rPr>
              <w:t> </w:t>
            </w:r>
            <w:r>
              <w:rPr>
                <w:sz w:val="14"/>
              </w:rPr>
              <w:t>dictan otras disposiciones”</w:t>
            </w:r>
          </w:p>
        </w:tc>
        <w:tc>
          <w:tcPr>
            <w:tcW w:w="1810" w:type="dxa"/>
          </w:tcPr>
          <w:p>
            <w:pPr>
              <w:pStyle w:val="TableParagraph"/>
              <w:spacing w:before="80"/>
              <w:ind w:left="12" w:right="6"/>
              <w:jc w:val="center"/>
              <w:rPr>
                <w:sz w:val="14"/>
              </w:rPr>
            </w:pPr>
            <w:r>
              <w:rPr>
                <w:sz w:val="14"/>
              </w:rPr>
              <w:t>30</w:t>
            </w:r>
            <w:r>
              <w:rPr>
                <w:spacing w:val="-3"/>
                <w:sz w:val="14"/>
              </w:rPr>
              <w:t> </w:t>
            </w:r>
            <w:r>
              <w:rPr>
                <w:sz w:val="14"/>
              </w:rPr>
              <w:t>de</w:t>
            </w:r>
            <w:r>
              <w:rPr>
                <w:spacing w:val="-2"/>
                <w:sz w:val="14"/>
              </w:rPr>
              <w:t> </w:t>
            </w:r>
            <w:r>
              <w:rPr>
                <w:sz w:val="14"/>
              </w:rPr>
              <w:t>noviembre</w:t>
            </w:r>
            <w:r>
              <w:rPr>
                <w:spacing w:val="-2"/>
                <w:sz w:val="14"/>
              </w:rPr>
              <w:t> </w:t>
            </w:r>
            <w:r>
              <w:rPr>
                <w:sz w:val="14"/>
              </w:rPr>
              <w:t>de</w:t>
            </w:r>
            <w:r>
              <w:rPr>
                <w:spacing w:val="-2"/>
                <w:sz w:val="14"/>
              </w:rPr>
              <w:t> </w:t>
            </w:r>
            <w:r>
              <w:rPr>
                <w:spacing w:val="-4"/>
                <w:sz w:val="14"/>
              </w:rPr>
              <w:t>2023</w:t>
            </w:r>
          </w:p>
        </w:tc>
      </w:tr>
      <w:tr>
        <w:trPr>
          <w:trHeight w:val="323" w:hRule="atLeast"/>
        </w:trPr>
        <w:tc>
          <w:tcPr>
            <w:tcW w:w="1594" w:type="dxa"/>
          </w:tcPr>
          <w:p>
            <w:pPr>
              <w:pStyle w:val="TableParagraph"/>
              <w:spacing w:before="1"/>
              <w:ind w:left="115"/>
              <w:rPr>
                <w:sz w:val="14"/>
              </w:rPr>
            </w:pPr>
            <w:r>
              <w:rPr>
                <w:sz w:val="14"/>
              </w:rPr>
              <w:t>Resolución</w:t>
            </w:r>
            <w:r>
              <w:rPr>
                <w:spacing w:val="-6"/>
                <w:sz w:val="14"/>
              </w:rPr>
              <w:t> </w:t>
            </w:r>
            <w:r>
              <w:rPr>
                <w:sz w:val="14"/>
              </w:rPr>
              <w:t>SDA</w:t>
            </w:r>
            <w:r>
              <w:rPr>
                <w:spacing w:val="-5"/>
                <w:sz w:val="14"/>
              </w:rPr>
              <w:t> </w:t>
            </w:r>
            <w:r>
              <w:rPr>
                <w:spacing w:val="-4"/>
                <w:sz w:val="14"/>
              </w:rPr>
              <w:t>0288</w:t>
            </w:r>
          </w:p>
          <w:p>
            <w:pPr>
              <w:pStyle w:val="TableParagraph"/>
              <w:spacing w:line="142" w:lineRule="exact"/>
              <w:ind w:left="115"/>
              <w:rPr>
                <w:sz w:val="14"/>
              </w:rPr>
            </w:pPr>
            <w:r>
              <w:rPr>
                <w:sz w:val="14"/>
              </w:rPr>
              <w:t>de</w:t>
            </w:r>
            <w:r>
              <w:rPr>
                <w:spacing w:val="-1"/>
                <w:sz w:val="14"/>
              </w:rPr>
              <w:t> </w:t>
            </w:r>
            <w:r>
              <w:rPr>
                <w:spacing w:val="-4"/>
                <w:sz w:val="14"/>
              </w:rPr>
              <w:t>2012</w:t>
            </w:r>
          </w:p>
        </w:tc>
        <w:tc>
          <w:tcPr>
            <w:tcW w:w="5995" w:type="dxa"/>
          </w:tcPr>
          <w:p>
            <w:pPr>
              <w:pStyle w:val="TableParagraph"/>
              <w:spacing w:before="80"/>
              <w:ind w:left="114"/>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la</w:t>
            </w:r>
            <w:r>
              <w:rPr>
                <w:spacing w:val="-2"/>
                <w:sz w:val="14"/>
              </w:rPr>
              <w:t> </w:t>
            </w:r>
            <w:r>
              <w:rPr>
                <w:sz w:val="14"/>
              </w:rPr>
              <w:t>resolución</w:t>
            </w:r>
            <w:r>
              <w:rPr>
                <w:spacing w:val="-3"/>
                <w:sz w:val="14"/>
              </w:rPr>
              <w:t> </w:t>
            </w:r>
            <w:r>
              <w:rPr>
                <w:sz w:val="14"/>
              </w:rPr>
              <w:t>No</w:t>
            </w:r>
            <w:r>
              <w:rPr>
                <w:spacing w:val="-1"/>
                <w:sz w:val="14"/>
              </w:rPr>
              <w:t> </w:t>
            </w:r>
            <w:r>
              <w:rPr>
                <w:sz w:val="14"/>
              </w:rPr>
              <w:t>5589</w:t>
            </w:r>
            <w:r>
              <w:rPr>
                <w:spacing w:val="-3"/>
                <w:sz w:val="14"/>
              </w:rPr>
              <w:t> </w:t>
            </w:r>
            <w:r>
              <w:rPr>
                <w:sz w:val="14"/>
              </w:rPr>
              <w:t>de</w:t>
            </w:r>
            <w:r>
              <w:rPr>
                <w:spacing w:val="-2"/>
                <w:sz w:val="14"/>
              </w:rPr>
              <w:t> 2011”.</w:t>
            </w:r>
          </w:p>
        </w:tc>
        <w:tc>
          <w:tcPr>
            <w:tcW w:w="1810" w:type="dxa"/>
          </w:tcPr>
          <w:p>
            <w:pPr>
              <w:pStyle w:val="TableParagraph"/>
              <w:spacing w:before="80"/>
              <w:ind w:left="12" w:right="6"/>
              <w:jc w:val="center"/>
              <w:rPr>
                <w:sz w:val="14"/>
              </w:rPr>
            </w:pPr>
            <w:r>
              <w:rPr>
                <w:sz w:val="14"/>
              </w:rPr>
              <w:t>20</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2012</w:t>
            </w:r>
          </w:p>
        </w:tc>
      </w:tr>
      <w:tr>
        <w:trPr>
          <w:trHeight w:val="482" w:hRule="atLeast"/>
        </w:trPr>
        <w:tc>
          <w:tcPr>
            <w:tcW w:w="1594" w:type="dxa"/>
          </w:tcPr>
          <w:p>
            <w:pPr>
              <w:pStyle w:val="TableParagraph"/>
              <w:spacing w:before="78"/>
              <w:ind w:left="115"/>
              <w:rPr>
                <w:sz w:val="14"/>
              </w:rPr>
            </w:pPr>
            <w:r>
              <w:rPr>
                <w:sz w:val="14"/>
              </w:rPr>
              <w:t>Resolución</w:t>
            </w:r>
            <w:r>
              <w:rPr>
                <w:spacing w:val="-6"/>
                <w:sz w:val="14"/>
              </w:rPr>
              <w:t> </w:t>
            </w:r>
            <w:r>
              <w:rPr>
                <w:sz w:val="14"/>
              </w:rPr>
              <w:t>SDA</w:t>
            </w:r>
            <w:r>
              <w:rPr>
                <w:spacing w:val="-5"/>
                <w:sz w:val="14"/>
              </w:rPr>
              <w:t> </w:t>
            </w:r>
            <w:r>
              <w:rPr>
                <w:spacing w:val="-4"/>
                <w:sz w:val="14"/>
              </w:rPr>
              <w:t>03158</w:t>
            </w:r>
          </w:p>
          <w:p>
            <w:pPr>
              <w:pStyle w:val="TableParagraph"/>
              <w:spacing w:before="2"/>
              <w:ind w:left="115"/>
              <w:rPr>
                <w:sz w:val="14"/>
              </w:rPr>
            </w:pPr>
            <w:r>
              <w:rPr>
                <w:sz w:val="14"/>
              </w:rPr>
              <w:t>de</w:t>
            </w:r>
            <w:r>
              <w:rPr>
                <w:spacing w:val="-2"/>
                <w:sz w:val="14"/>
              </w:rPr>
              <w:t> </w:t>
            </w:r>
            <w:r>
              <w:rPr>
                <w:sz w:val="14"/>
              </w:rPr>
              <w:t>2021</w:t>
            </w:r>
            <w:r>
              <w:rPr>
                <w:spacing w:val="-2"/>
                <w:sz w:val="14"/>
              </w:rPr>
              <w:t> </w:t>
            </w:r>
            <w:r>
              <w:rPr>
                <w:spacing w:val="-5"/>
                <w:sz w:val="14"/>
              </w:rPr>
              <w:t>SDA</w:t>
            </w:r>
          </w:p>
        </w:tc>
        <w:tc>
          <w:tcPr>
            <w:tcW w:w="5995" w:type="dxa"/>
          </w:tcPr>
          <w:p>
            <w:pPr>
              <w:pStyle w:val="TableParagraph"/>
              <w:spacing w:line="160" w:lineRule="exact"/>
              <w:ind w:left="114" w:right="117"/>
              <w:rPr>
                <w:sz w:val="14"/>
              </w:rPr>
            </w:pPr>
            <w:r>
              <w:rPr>
                <w:sz w:val="14"/>
              </w:rPr>
              <w:t>“Por la cual se actualizan en incluyen nuevos factores para el cálculo de la compensación por</w:t>
            </w:r>
            <w:r>
              <w:rPr>
                <w:spacing w:val="40"/>
                <w:sz w:val="14"/>
              </w:rPr>
              <w:t> </w:t>
            </w:r>
            <w:r>
              <w:rPr>
                <w:sz w:val="14"/>
              </w:rPr>
              <w:t>aprovechamiento</w:t>
            </w:r>
            <w:r>
              <w:rPr>
                <w:spacing w:val="-3"/>
                <w:sz w:val="14"/>
              </w:rPr>
              <w:t> </w:t>
            </w:r>
            <w:r>
              <w:rPr>
                <w:sz w:val="14"/>
              </w:rPr>
              <w:t>forestal</w:t>
            </w:r>
            <w:r>
              <w:rPr>
                <w:spacing w:val="-3"/>
                <w:sz w:val="14"/>
              </w:rPr>
              <w:t> </w:t>
            </w:r>
            <w:r>
              <w:rPr>
                <w:sz w:val="14"/>
              </w:rPr>
              <w:t>de</w:t>
            </w:r>
            <w:r>
              <w:rPr>
                <w:spacing w:val="-3"/>
                <w:sz w:val="14"/>
              </w:rPr>
              <w:t> </w:t>
            </w:r>
            <w:r>
              <w:rPr>
                <w:sz w:val="14"/>
              </w:rPr>
              <w:t>árboles</w:t>
            </w:r>
            <w:r>
              <w:rPr>
                <w:spacing w:val="-2"/>
                <w:sz w:val="14"/>
              </w:rPr>
              <w:t> </w:t>
            </w:r>
            <w:r>
              <w:rPr>
                <w:sz w:val="14"/>
              </w:rPr>
              <w:t>aislados</w:t>
            </w:r>
            <w:r>
              <w:rPr>
                <w:spacing w:val="-3"/>
                <w:sz w:val="14"/>
              </w:rPr>
              <w:t> </w:t>
            </w:r>
            <w:r>
              <w:rPr>
                <w:sz w:val="14"/>
              </w:rPr>
              <w:t>en</w:t>
            </w:r>
            <w:r>
              <w:rPr>
                <w:spacing w:val="-3"/>
                <w:sz w:val="14"/>
              </w:rPr>
              <w:t> </w:t>
            </w:r>
            <w:r>
              <w:rPr>
                <w:sz w:val="14"/>
              </w:rPr>
              <w:t>el</w:t>
            </w:r>
            <w:r>
              <w:rPr>
                <w:spacing w:val="-3"/>
                <w:sz w:val="14"/>
              </w:rPr>
              <w:t> </w:t>
            </w:r>
            <w:r>
              <w:rPr>
                <w:sz w:val="14"/>
              </w:rPr>
              <w:t>perímetro</w:t>
            </w:r>
            <w:r>
              <w:rPr>
                <w:spacing w:val="-3"/>
                <w:sz w:val="14"/>
              </w:rPr>
              <w:t> </w:t>
            </w:r>
            <w:r>
              <w:rPr>
                <w:sz w:val="14"/>
              </w:rPr>
              <w:t>urbano</w:t>
            </w:r>
            <w:r>
              <w:rPr>
                <w:spacing w:val="-3"/>
                <w:sz w:val="14"/>
              </w:rPr>
              <w:t> </w:t>
            </w:r>
            <w:r>
              <w:rPr>
                <w:sz w:val="14"/>
              </w:rPr>
              <w:t>de</w:t>
            </w:r>
            <w:r>
              <w:rPr>
                <w:spacing w:val="-3"/>
                <w:sz w:val="14"/>
              </w:rPr>
              <w:t> </w:t>
            </w:r>
            <w:r>
              <w:rPr>
                <w:sz w:val="14"/>
              </w:rPr>
              <w:t>la</w:t>
            </w:r>
            <w:r>
              <w:rPr>
                <w:spacing w:val="-3"/>
                <w:sz w:val="14"/>
              </w:rPr>
              <w:t> </w:t>
            </w:r>
            <w:r>
              <w:rPr>
                <w:sz w:val="14"/>
              </w:rPr>
              <w:t>ciudad</w:t>
            </w:r>
            <w:r>
              <w:rPr>
                <w:spacing w:val="-3"/>
                <w:sz w:val="14"/>
              </w:rPr>
              <w:t> </w:t>
            </w:r>
            <w:r>
              <w:rPr>
                <w:sz w:val="14"/>
              </w:rPr>
              <w:t>de</w:t>
            </w:r>
            <w:r>
              <w:rPr>
                <w:spacing w:val="-3"/>
                <w:sz w:val="14"/>
              </w:rPr>
              <w:t> </w:t>
            </w:r>
            <w:r>
              <w:rPr>
                <w:sz w:val="14"/>
              </w:rPr>
              <w:t>Bogotá</w:t>
            </w:r>
            <w:r>
              <w:rPr>
                <w:spacing w:val="-3"/>
                <w:sz w:val="14"/>
              </w:rPr>
              <w:t> </w:t>
            </w:r>
            <w:r>
              <w:rPr>
                <w:sz w:val="14"/>
              </w:rPr>
              <w:t>D.C.</w:t>
            </w:r>
            <w:r>
              <w:rPr>
                <w:spacing w:val="-2"/>
                <w:sz w:val="14"/>
              </w:rPr>
              <w:t> </w:t>
            </w:r>
            <w:r>
              <w:rPr>
                <w:sz w:val="14"/>
              </w:rPr>
              <w:t>y</w:t>
            </w:r>
            <w:r>
              <w:rPr>
                <w:spacing w:val="-5"/>
                <w:sz w:val="14"/>
              </w:rPr>
              <w:t> </w:t>
            </w:r>
            <w:r>
              <w:rPr>
                <w:sz w:val="14"/>
              </w:rPr>
              <w:t>se</w:t>
            </w:r>
            <w:r>
              <w:rPr>
                <w:spacing w:val="40"/>
                <w:sz w:val="14"/>
              </w:rPr>
              <w:t> </w:t>
            </w:r>
            <w:r>
              <w:rPr>
                <w:sz w:val="14"/>
              </w:rPr>
              <w:t>adoptan otras determinaciones.”</w:t>
            </w:r>
          </w:p>
        </w:tc>
        <w:tc>
          <w:tcPr>
            <w:tcW w:w="1810" w:type="dxa"/>
          </w:tcPr>
          <w:p>
            <w:pPr>
              <w:pStyle w:val="TableParagraph"/>
              <w:spacing w:before="159"/>
              <w:ind w:left="12" w:right="4"/>
              <w:jc w:val="center"/>
              <w:rPr>
                <w:sz w:val="14"/>
              </w:rPr>
            </w:pPr>
            <w:r>
              <w:rPr>
                <w:sz w:val="14"/>
              </w:rPr>
              <w:t>20</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2021</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0814</w:t>
            </w:r>
          </w:p>
          <w:p>
            <w:pPr>
              <w:pStyle w:val="TableParagraph"/>
              <w:spacing w:line="142" w:lineRule="exact"/>
              <w:ind w:left="115"/>
              <w:rPr>
                <w:sz w:val="14"/>
              </w:rPr>
            </w:pPr>
            <w:r>
              <w:rPr>
                <w:sz w:val="14"/>
              </w:rPr>
              <w:t>de</w:t>
            </w:r>
            <w:r>
              <w:rPr>
                <w:spacing w:val="-1"/>
                <w:sz w:val="14"/>
              </w:rPr>
              <w:t> </w:t>
            </w:r>
            <w:r>
              <w:rPr>
                <w:spacing w:val="-4"/>
                <w:sz w:val="14"/>
              </w:rPr>
              <w:t>2020</w:t>
            </w:r>
          </w:p>
        </w:tc>
        <w:tc>
          <w:tcPr>
            <w:tcW w:w="5995" w:type="dxa"/>
          </w:tcPr>
          <w:p>
            <w:pPr>
              <w:pStyle w:val="TableParagraph"/>
              <w:spacing w:line="160" w:lineRule="exact"/>
              <w:ind w:left="114" w:right="117"/>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exaltan</w:t>
            </w:r>
            <w:r>
              <w:rPr>
                <w:spacing w:val="-4"/>
                <w:sz w:val="14"/>
              </w:rPr>
              <w:t> </w:t>
            </w:r>
            <w:r>
              <w:rPr>
                <w:sz w:val="14"/>
              </w:rPr>
              <w:t>árboles</w:t>
            </w:r>
            <w:r>
              <w:rPr>
                <w:spacing w:val="-2"/>
                <w:sz w:val="14"/>
              </w:rPr>
              <w:t> </w:t>
            </w:r>
            <w:r>
              <w:rPr>
                <w:sz w:val="14"/>
              </w:rPr>
              <w:t>patrimoniales</w:t>
            </w:r>
            <w:r>
              <w:rPr>
                <w:spacing w:val="-3"/>
                <w:sz w:val="14"/>
              </w:rPr>
              <w:t> </w:t>
            </w:r>
            <w:r>
              <w:rPr>
                <w:sz w:val="14"/>
              </w:rPr>
              <w:t>o</w:t>
            </w:r>
            <w:r>
              <w:rPr>
                <w:spacing w:val="-4"/>
                <w:sz w:val="14"/>
              </w:rPr>
              <w:t> </w:t>
            </w:r>
            <w:r>
              <w:rPr>
                <w:sz w:val="14"/>
              </w:rPr>
              <w:t>de</w:t>
            </w:r>
            <w:r>
              <w:rPr>
                <w:spacing w:val="-3"/>
                <w:sz w:val="14"/>
              </w:rPr>
              <w:t> </w:t>
            </w:r>
            <w:r>
              <w:rPr>
                <w:sz w:val="14"/>
              </w:rPr>
              <w:t>interés</w:t>
            </w:r>
            <w:r>
              <w:rPr>
                <w:spacing w:val="-3"/>
                <w:sz w:val="14"/>
              </w:rPr>
              <w:t> </w:t>
            </w:r>
            <w:r>
              <w:rPr>
                <w:sz w:val="14"/>
              </w:rPr>
              <w:t>público</w:t>
            </w:r>
            <w:r>
              <w:rPr>
                <w:spacing w:val="-4"/>
                <w:sz w:val="14"/>
              </w:rPr>
              <w:t> </w:t>
            </w:r>
            <w:r>
              <w:rPr>
                <w:sz w:val="14"/>
              </w:rPr>
              <w:t>en</w:t>
            </w:r>
            <w:r>
              <w:rPr>
                <w:spacing w:val="-4"/>
                <w:sz w:val="14"/>
              </w:rPr>
              <w:t> </w:t>
            </w:r>
            <w:r>
              <w:rPr>
                <w:sz w:val="14"/>
              </w:rPr>
              <w:t>Bogotá</w:t>
            </w:r>
            <w:r>
              <w:rPr>
                <w:spacing w:val="-3"/>
                <w:sz w:val="14"/>
              </w:rPr>
              <w:t> </w:t>
            </w:r>
            <w:r>
              <w:rPr>
                <w:sz w:val="14"/>
              </w:rPr>
              <w:t>D.C,</w:t>
            </w:r>
            <w:r>
              <w:rPr>
                <w:spacing w:val="-2"/>
                <w:sz w:val="14"/>
              </w:rPr>
              <w:t> </w:t>
            </w:r>
            <w:r>
              <w:rPr>
                <w:sz w:val="14"/>
              </w:rPr>
              <w:t>y</w:t>
            </w:r>
            <w:r>
              <w:rPr>
                <w:spacing w:val="-5"/>
                <w:sz w:val="14"/>
              </w:rPr>
              <w:t> </w:t>
            </w:r>
            <w:r>
              <w:rPr>
                <w:sz w:val="14"/>
              </w:rPr>
              <w:t>se</w:t>
            </w:r>
            <w:r>
              <w:rPr>
                <w:spacing w:val="-3"/>
                <w:sz w:val="14"/>
              </w:rPr>
              <w:t> </w:t>
            </w:r>
            <w:r>
              <w:rPr>
                <w:sz w:val="14"/>
              </w:rPr>
              <w:t>adoptan</w:t>
            </w:r>
            <w:r>
              <w:rPr>
                <w:spacing w:val="-3"/>
                <w:sz w:val="14"/>
              </w:rPr>
              <w:t> </w:t>
            </w:r>
            <w:r>
              <w:rPr>
                <w:sz w:val="14"/>
              </w:rPr>
              <w:t>otras</w:t>
            </w:r>
            <w:r>
              <w:rPr>
                <w:spacing w:val="40"/>
                <w:sz w:val="14"/>
              </w:rPr>
              <w:t> </w:t>
            </w:r>
            <w:r>
              <w:rPr>
                <w:spacing w:val="-2"/>
                <w:sz w:val="14"/>
              </w:rPr>
              <w:t>determinaciones”.</w:t>
            </w:r>
          </w:p>
        </w:tc>
        <w:tc>
          <w:tcPr>
            <w:tcW w:w="1810" w:type="dxa"/>
          </w:tcPr>
          <w:p>
            <w:pPr>
              <w:pStyle w:val="TableParagraph"/>
              <w:spacing w:before="80"/>
              <w:ind w:left="12" w:right="4"/>
              <w:jc w:val="center"/>
              <w:rPr>
                <w:sz w:val="14"/>
              </w:rPr>
            </w:pPr>
            <w:r>
              <w:rPr>
                <w:sz w:val="14"/>
              </w:rPr>
              <w:t>30</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2020</w:t>
            </w:r>
          </w:p>
        </w:tc>
      </w:tr>
      <w:tr>
        <w:trPr>
          <w:trHeight w:val="323" w:hRule="atLeast"/>
        </w:trPr>
        <w:tc>
          <w:tcPr>
            <w:tcW w:w="1594" w:type="dxa"/>
          </w:tcPr>
          <w:p>
            <w:pPr>
              <w:pStyle w:val="TableParagraph"/>
              <w:spacing w:before="1"/>
              <w:ind w:left="115"/>
              <w:rPr>
                <w:sz w:val="14"/>
              </w:rPr>
            </w:pPr>
            <w:r>
              <w:rPr>
                <w:sz w:val="14"/>
              </w:rPr>
              <w:t>Resolución</w:t>
            </w:r>
            <w:r>
              <w:rPr>
                <w:spacing w:val="-6"/>
                <w:sz w:val="14"/>
              </w:rPr>
              <w:t> </w:t>
            </w:r>
            <w:r>
              <w:rPr>
                <w:sz w:val="14"/>
              </w:rPr>
              <w:t>SDA</w:t>
            </w:r>
            <w:r>
              <w:rPr>
                <w:spacing w:val="-5"/>
                <w:sz w:val="14"/>
              </w:rPr>
              <w:t> </w:t>
            </w:r>
            <w:r>
              <w:rPr>
                <w:spacing w:val="-4"/>
                <w:sz w:val="14"/>
              </w:rPr>
              <w:t>1072</w:t>
            </w:r>
          </w:p>
          <w:p>
            <w:pPr>
              <w:pStyle w:val="TableParagraph"/>
              <w:spacing w:line="142" w:lineRule="exact"/>
              <w:ind w:left="115"/>
              <w:rPr>
                <w:sz w:val="14"/>
              </w:rPr>
            </w:pPr>
            <w:r>
              <w:rPr>
                <w:sz w:val="14"/>
              </w:rPr>
              <w:t>de</w:t>
            </w:r>
            <w:r>
              <w:rPr>
                <w:spacing w:val="-1"/>
                <w:sz w:val="14"/>
              </w:rPr>
              <w:t> </w:t>
            </w:r>
            <w:r>
              <w:rPr>
                <w:spacing w:val="-2"/>
                <w:sz w:val="14"/>
              </w:rPr>
              <w:t>2018.</w:t>
            </w:r>
          </w:p>
        </w:tc>
        <w:tc>
          <w:tcPr>
            <w:tcW w:w="5995" w:type="dxa"/>
          </w:tcPr>
          <w:p>
            <w:pPr>
              <w:pStyle w:val="TableParagraph"/>
              <w:spacing w:line="160" w:lineRule="atLeast"/>
              <w:ind w:left="114" w:right="153"/>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modifica</w:t>
            </w:r>
            <w:r>
              <w:rPr>
                <w:spacing w:val="-2"/>
                <w:sz w:val="14"/>
              </w:rPr>
              <w:t> </w:t>
            </w:r>
            <w:r>
              <w:rPr>
                <w:sz w:val="14"/>
              </w:rPr>
              <w:t>el</w:t>
            </w:r>
            <w:r>
              <w:rPr>
                <w:spacing w:val="-3"/>
                <w:sz w:val="14"/>
              </w:rPr>
              <w:t> </w:t>
            </w:r>
            <w:r>
              <w:rPr>
                <w:sz w:val="14"/>
              </w:rPr>
              <w:t>artículo</w:t>
            </w:r>
            <w:r>
              <w:rPr>
                <w:spacing w:val="-3"/>
                <w:sz w:val="14"/>
              </w:rPr>
              <w:t> </w:t>
            </w:r>
            <w:r>
              <w:rPr>
                <w:sz w:val="14"/>
              </w:rPr>
              <w:t>34</w:t>
            </w:r>
            <w:r>
              <w:rPr>
                <w:spacing w:val="-3"/>
                <w:sz w:val="14"/>
              </w:rPr>
              <w:t> </w:t>
            </w:r>
            <w:r>
              <w:rPr>
                <w:sz w:val="14"/>
              </w:rPr>
              <w:t>de</w:t>
            </w:r>
            <w:r>
              <w:rPr>
                <w:spacing w:val="-2"/>
                <w:sz w:val="14"/>
              </w:rPr>
              <w:t> </w:t>
            </w:r>
            <w:r>
              <w:rPr>
                <w:sz w:val="14"/>
              </w:rPr>
              <w:t>la</w:t>
            </w:r>
            <w:r>
              <w:rPr>
                <w:spacing w:val="-2"/>
                <w:sz w:val="14"/>
              </w:rPr>
              <w:t> </w:t>
            </w:r>
            <w:r>
              <w:rPr>
                <w:sz w:val="14"/>
              </w:rPr>
              <w:t>Resolución</w:t>
            </w:r>
            <w:r>
              <w:rPr>
                <w:spacing w:val="-3"/>
                <w:sz w:val="14"/>
              </w:rPr>
              <w:t> </w:t>
            </w:r>
            <w:r>
              <w:rPr>
                <w:sz w:val="14"/>
              </w:rPr>
              <w:t>5589</w:t>
            </w:r>
            <w:r>
              <w:rPr>
                <w:spacing w:val="-3"/>
                <w:sz w:val="14"/>
              </w:rPr>
              <w:t> </w:t>
            </w:r>
            <w:r>
              <w:rPr>
                <w:sz w:val="14"/>
              </w:rPr>
              <w:t>de</w:t>
            </w:r>
            <w:r>
              <w:rPr>
                <w:spacing w:val="-2"/>
                <w:sz w:val="14"/>
              </w:rPr>
              <w:t> </w:t>
            </w:r>
            <w:r>
              <w:rPr>
                <w:sz w:val="14"/>
              </w:rPr>
              <w:t>2011,</w:t>
            </w:r>
            <w:r>
              <w:rPr>
                <w:spacing w:val="-1"/>
                <w:sz w:val="14"/>
              </w:rPr>
              <w:t> </w:t>
            </w:r>
            <w:r>
              <w:rPr>
                <w:sz w:val="14"/>
              </w:rPr>
              <w:t>modificado</w:t>
            </w:r>
            <w:r>
              <w:rPr>
                <w:spacing w:val="-3"/>
                <w:sz w:val="14"/>
              </w:rPr>
              <w:t> </w:t>
            </w:r>
            <w:r>
              <w:rPr>
                <w:sz w:val="14"/>
              </w:rPr>
              <w:t>por</w:t>
            </w:r>
            <w:r>
              <w:rPr>
                <w:spacing w:val="-1"/>
                <w:sz w:val="14"/>
              </w:rPr>
              <w:t> </w:t>
            </w:r>
            <w:r>
              <w:rPr>
                <w:sz w:val="14"/>
              </w:rPr>
              <w:t>el</w:t>
            </w:r>
            <w:r>
              <w:rPr>
                <w:spacing w:val="-3"/>
                <w:sz w:val="14"/>
              </w:rPr>
              <w:t> </w:t>
            </w:r>
            <w:r>
              <w:rPr>
                <w:sz w:val="14"/>
              </w:rPr>
              <w:t>artículo</w:t>
            </w:r>
            <w:r>
              <w:rPr>
                <w:spacing w:val="-3"/>
                <w:sz w:val="14"/>
              </w:rPr>
              <w:t> </w:t>
            </w:r>
            <w:r>
              <w:rPr>
                <w:sz w:val="14"/>
              </w:rPr>
              <w:t>7</w:t>
            </w:r>
            <w:r>
              <w:rPr>
                <w:spacing w:val="-3"/>
                <w:sz w:val="14"/>
              </w:rPr>
              <w:t> </w:t>
            </w:r>
            <w:r>
              <w:rPr>
                <w:sz w:val="14"/>
              </w:rPr>
              <w:t>de</w:t>
            </w:r>
            <w:r>
              <w:rPr>
                <w:spacing w:val="40"/>
                <w:sz w:val="14"/>
              </w:rPr>
              <w:t> </w:t>
            </w:r>
            <w:r>
              <w:rPr>
                <w:sz w:val="14"/>
              </w:rPr>
              <w:t>la Resolución 288 de 2012. Modificación cobro SUNL (Salvoconducto Único Nacional en Línea”.</w:t>
            </w:r>
          </w:p>
        </w:tc>
        <w:tc>
          <w:tcPr>
            <w:tcW w:w="1810" w:type="dxa"/>
          </w:tcPr>
          <w:p>
            <w:pPr>
              <w:pStyle w:val="TableParagraph"/>
              <w:spacing w:before="80"/>
              <w:ind w:left="12" w:right="6"/>
              <w:jc w:val="center"/>
              <w:rPr>
                <w:sz w:val="14"/>
              </w:rPr>
            </w:pPr>
            <w:r>
              <w:rPr>
                <w:sz w:val="14"/>
              </w:rPr>
              <w:t>18</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2018</w:t>
            </w:r>
          </w:p>
        </w:tc>
      </w:tr>
      <w:tr>
        <w:trPr>
          <w:trHeight w:val="481" w:hRule="atLeast"/>
        </w:trPr>
        <w:tc>
          <w:tcPr>
            <w:tcW w:w="1594" w:type="dxa"/>
          </w:tcPr>
          <w:p>
            <w:pPr>
              <w:pStyle w:val="TableParagraph"/>
              <w:spacing w:before="80"/>
              <w:ind w:left="115"/>
              <w:rPr>
                <w:sz w:val="14"/>
              </w:rPr>
            </w:pPr>
            <w:r>
              <w:rPr>
                <w:sz w:val="14"/>
              </w:rPr>
              <w:t>Resolución</w:t>
            </w:r>
            <w:r>
              <w:rPr>
                <w:spacing w:val="-6"/>
                <w:sz w:val="14"/>
              </w:rPr>
              <w:t> </w:t>
            </w:r>
            <w:r>
              <w:rPr>
                <w:sz w:val="14"/>
              </w:rPr>
              <w:t>SDA</w:t>
            </w:r>
            <w:r>
              <w:rPr>
                <w:spacing w:val="-5"/>
                <w:sz w:val="14"/>
              </w:rPr>
              <w:t> </w:t>
            </w:r>
            <w:r>
              <w:rPr>
                <w:spacing w:val="-4"/>
                <w:sz w:val="14"/>
              </w:rPr>
              <w:t>1466</w:t>
            </w:r>
          </w:p>
          <w:p>
            <w:pPr>
              <w:pStyle w:val="TableParagraph"/>
              <w:ind w:left="115"/>
              <w:rPr>
                <w:sz w:val="14"/>
              </w:rPr>
            </w:pPr>
            <w:r>
              <w:rPr>
                <w:sz w:val="14"/>
              </w:rPr>
              <w:t>de</w:t>
            </w:r>
            <w:r>
              <w:rPr>
                <w:spacing w:val="-1"/>
                <w:sz w:val="14"/>
              </w:rPr>
              <w:t> </w:t>
            </w:r>
            <w:r>
              <w:rPr>
                <w:spacing w:val="-4"/>
                <w:sz w:val="14"/>
              </w:rPr>
              <w:t>2018</w:t>
            </w:r>
          </w:p>
        </w:tc>
        <w:tc>
          <w:tcPr>
            <w:tcW w:w="5995" w:type="dxa"/>
          </w:tcPr>
          <w:p>
            <w:pPr>
              <w:pStyle w:val="TableParagraph"/>
              <w:spacing w:line="160" w:lineRule="exact"/>
              <w:ind w:left="114" w:right="153"/>
              <w:rPr>
                <w:sz w:val="14"/>
              </w:rPr>
            </w:pPr>
            <w:r>
              <w:rPr>
                <w:sz w:val="14"/>
              </w:rPr>
              <w:t>“Deroga la Resolución No. 1037 del 28 de julio de 2016, la Resolución 3622 del 15 de diciembre de</w:t>
            </w:r>
            <w:r>
              <w:rPr>
                <w:spacing w:val="40"/>
                <w:sz w:val="14"/>
              </w:rPr>
              <w:t> </w:t>
            </w:r>
            <w:r>
              <w:rPr>
                <w:sz w:val="14"/>
              </w:rPr>
              <w:t>2017,</w:t>
            </w:r>
            <w:r>
              <w:rPr>
                <w:spacing w:val="-3"/>
                <w:sz w:val="14"/>
              </w:rPr>
              <w:t> </w:t>
            </w:r>
            <w:r>
              <w:rPr>
                <w:sz w:val="14"/>
              </w:rPr>
              <w:t>y</w:t>
            </w:r>
            <w:r>
              <w:rPr>
                <w:spacing w:val="-4"/>
                <w:sz w:val="14"/>
              </w:rPr>
              <w:t> </w:t>
            </w:r>
            <w:r>
              <w:rPr>
                <w:sz w:val="14"/>
              </w:rPr>
              <w:t>todas</w:t>
            </w:r>
            <w:r>
              <w:rPr>
                <w:spacing w:val="-3"/>
                <w:sz w:val="14"/>
              </w:rPr>
              <w:t> </w:t>
            </w:r>
            <w:r>
              <w:rPr>
                <w:sz w:val="14"/>
              </w:rPr>
              <w:t>aquellas</w:t>
            </w:r>
            <w:r>
              <w:rPr>
                <w:spacing w:val="-3"/>
                <w:sz w:val="14"/>
              </w:rPr>
              <w:t> </w:t>
            </w:r>
            <w:r>
              <w:rPr>
                <w:sz w:val="14"/>
              </w:rPr>
              <w:t>que</w:t>
            </w:r>
            <w:r>
              <w:rPr>
                <w:spacing w:val="-3"/>
                <w:sz w:val="14"/>
              </w:rPr>
              <w:t> </w:t>
            </w:r>
            <w:r>
              <w:rPr>
                <w:sz w:val="14"/>
              </w:rPr>
              <w:t>le</w:t>
            </w:r>
            <w:r>
              <w:rPr>
                <w:spacing w:val="-6"/>
                <w:sz w:val="14"/>
              </w:rPr>
              <w:t> </w:t>
            </w:r>
            <w:r>
              <w:rPr>
                <w:sz w:val="14"/>
              </w:rPr>
              <w:t>sean</w:t>
            </w:r>
            <w:r>
              <w:rPr>
                <w:spacing w:val="-4"/>
                <w:sz w:val="14"/>
              </w:rPr>
              <w:t> </w:t>
            </w:r>
            <w:r>
              <w:rPr>
                <w:sz w:val="14"/>
              </w:rPr>
              <w:t>contrarias.</w:t>
            </w:r>
            <w:r>
              <w:rPr>
                <w:spacing w:val="-3"/>
                <w:sz w:val="14"/>
              </w:rPr>
              <w:t> </w:t>
            </w:r>
            <w:r>
              <w:rPr>
                <w:sz w:val="14"/>
              </w:rPr>
              <w:t>Delega</w:t>
            </w:r>
            <w:r>
              <w:rPr>
                <w:spacing w:val="-3"/>
                <w:sz w:val="14"/>
              </w:rPr>
              <w:t> </w:t>
            </w:r>
            <w:r>
              <w:rPr>
                <w:sz w:val="14"/>
              </w:rPr>
              <w:t>algunas</w:t>
            </w:r>
            <w:r>
              <w:rPr>
                <w:spacing w:val="-5"/>
                <w:sz w:val="14"/>
              </w:rPr>
              <w:t> </w:t>
            </w:r>
            <w:r>
              <w:rPr>
                <w:sz w:val="14"/>
              </w:rPr>
              <w:t>funciones</w:t>
            </w:r>
            <w:r>
              <w:rPr>
                <w:spacing w:val="-3"/>
                <w:sz w:val="14"/>
              </w:rPr>
              <w:t> </w:t>
            </w:r>
            <w:r>
              <w:rPr>
                <w:sz w:val="14"/>
              </w:rPr>
              <w:t>en</w:t>
            </w:r>
            <w:r>
              <w:rPr>
                <w:spacing w:val="-4"/>
                <w:sz w:val="14"/>
              </w:rPr>
              <w:t> </w:t>
            </w:r>
            <w:r>
              <w:rPr>
                <w:sz w:val="14"/>
              </w:rPr>
              <w:t>diferentes</w:t>
            </w:r>
            <w:r>
              <w:rPr>
                <w:spacing w:val="-3"/>
                <w:sz w:val="14"/>
              </w:rPr>
              <w:t> </w:t>
            </w:r>
            <w:r>
              <w:rPr>
                <w:sz w:val="14"/>
              </w:rPr>
              <w:t>dependencias</w:t>
            </w:r>
            <w:r>
              <w:rPr>
                <w:spacing w:val="-3"/>
                <w:sz w:val="14"/>
              </w:rPr>
              <w:t> </w:t>
            </w:r>
            <w:r>
              <w:rPr>
                <w:sz w:val="14"/>
              </w:rPr>
              <w:t>de</w:t>
            </w:r>
            <w:r>
              <w:rPr>
                <w:spacing w:val="40"/>
                <w:sz w:val="14"/>
              </w:rPr>
              <w:t> </w:t>
            </w:r>
            <w:r>
              <w:rPr>
                <w:sz w:val="14"/>
              </w:rPr>
              <w:t>la</w:t>
            </w:r>
            <w:r>
              <w:rPr>
                <w:spacing w:val="-4"/>
                <w:sz w:val="14"/>
              </w:rPr>
              <w:t> </w:t>
            </w:r>
            <w:r>
              <w:rPr>
                <w:sz w:val="14"/>
              </w:rPr>
              <w:t>SDA”</w:t>
            </w:r>
          </w:p>
        </w:tc>
        <w:tc>
          <w:tcPr>
            <w:tcW w:w="1810" w:type="dxa"/>
          </w:tcPr>
          <w:p>
            <w:pPr>
              <w:pStyle w:val="TableParagraph"/>
              <w:spacing w:before="159"/>
              <w:ind w:left="12" w:right="4"/>
              <w:jc w:val="center"/>
              <w:rPr>
                <w:sz w:val="14"/>
              </w:rPr>
            </w:pPr>
            <w:r>
              <w:rPr>
                <w:sz w:val="14"/>
              </w:rPr>
              <w:t>24</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2018</w:t>
            </w:r>
          </w:p>
        </w:tc>
      </w:tr>
      <w:tr>
        <w:trPr>
          <w:trHeight w:val="323"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2350</w:t>
            </w:r>
          </w:p>
          <w:p>
            <w:pPr>
              <w:pStyle w:val="TableParagraph"/>
              <w:spacing w:line="144" w:lineRule="exact"/>
              <w:ind w:left="115"/>
              <w:rPr>
                <w:sz w:val="14"/>
              </w:rPr>
            </w:pPr>
            <w:r>
              <w:rPr>
                <w:sz w:val="14"/>
              </w:rPr>
              <w:t>de</w:t>
            </w:r>
            <w:r>
              <w:rPr>
                <w:spacing w:val="-1"/>
                <w:sz w:val="14"/>
              </w:rPr>
              <w:t> </w:t>
            </w:r>
            <w:r>
              <w:rPr>
                <w:spacing w:val="-4"/>
                <w:sz w:val="14"/>
              </w:rPr>
              <w:t>2018</w:t>
            </w:r>
          </w:p>
        </w:tc>
        <w:tc>
          <w:tcPr>
            <w:tcW w:w="5995" w:type="dxa"/>
          </w:tcPr>
          <w:p>
            <w:pPr>
              <w:pStyle w:val="TableParagraph"/>
              <w:spacing w:line="160" w:lineRule="exact"/>
              <w:ind w:left="114" w:right="153"/>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aprueban</w:t>
            </w:r>
            <w:r>
              <w:rPr>
                <w:spacing w:val="-3"/>
                <w:sz w:val="14"/>
              </w:rPr>
              <w:t> </w:t>
            </w:r>
            <w:r>
              <w:rPr>
                <w:sz w:val="14"/>
              </w:rPr>
              <w:t>los</w:t>
            </w:r>
            <w:r>
              <w:rPr>
                <w:spacing w:val="-3"/>
                <w:sz w:val="14"/>
              </w:rPr>
              <w:t> </w:t>
            </w:r>
            <w:r>
              <w:rPr>
                <w:sz w:val="14"/>
              </w:rPr>
              <w:t>planes</w:t>
            </w:r>
            <w:r>
              <w:rPr>
                <w:spacing w:val="-3"/>
                <w:sz w:val="14"/>
              </w:rPr>
              <w:t> </w:t>
            </w:r>
            <w:r>
              <w:rPr>
                <w:sz w:val="14"/>
              </w:rPr>
              <w:t>locales</w:t>
            </w:r>
            <w:r>
              <w:rPr>
                <w:spacing w:val="-6"/>
                <w:sz w:val="14"/>
              </w:rPr>
              <w:t> </w:t>
            </w:r>
            <w:r>
              <w:rPr>
                <w:sz w:val="14"/>
              </w:rPr>
              <w:t>de</w:t>
            </w:r>
            <w:r>
              <w:rPr>
                <w:spacing w:val="-3"/>
                <w:sz w:val="14"/>
              </w:rPr>
              <w:t> </w:t>
            </w:r>
            <w:r>
              <w:rPr>
                <w:sz w:val="14"/>
              </w:rPr>
              <w:t>arborización</w:t>
            </w:r>
            <w:r>
              <w:rPr>
                <w:spacing w:val="-3"/>
                <w:sz w:val="14"/>
              </w:rPr>
              <w:t> </w:t>
            </w:r>
            <w:r>
              <w:rPr>
                <w:sz w:val="14"/>
              </w:rPr>
              <w:t>urbana-PLAUs,</w:t>
            </w:r>
            <w:r>
              <w:rPr>
                <w:spacing w:val="-2"/>
                <w:sz w:val="14"/>
              </w:rPr>
              <w:t> </w:t>
            </w:r>
            <w:r>
              <w:rPr>
                <w:sz w:val="14"/>
              </w:rPr>
              <w:t>establecidos</w:t>
            </w:r>
            <w:r>
              <w:rPr>
                <w:spacing w:val="-3"/>
                <w:sz w:val="14"/>
              </w:rPr>
              <w:t> </w:t>
            </w:r>
            <w:r>
              <w:rPr>
                <w:sz w:val="14"/>
              </w:rPr>
              <w:t>en</w:t>
            </w:r>
            <w:r>
              <w:rPr>
                <w:spacing w:val="-3"/>
                <w:sz w:val="14"/>
              </w:rPr>
              <w:t> </w:t>
            </w:r>
            <w:r>
              <w:rPr>
                <w:sz w:val="14"/>
              </w:rPr>
              <w:t>el</w:t>
            </w:r>
            <w:r>
              <w:rPr>
                <w:spacing w:val="-3"/>
                <w:sz w:val="14"/>
              </w:rPr>
              <w:t> </w:t>
            </w:r>
            <w:r>
              <w:rPr>
                <w:sz w:val="14"/>
              </w:rPr>
              <w:t>artículo</w:t>
            </w:r>
            <w:r>
              <w:rPr>
                <w:spacing w:val="40"/>
                <w:sz w:val="14"/>
              </w:rPr>
              <w:t> </w:t>
            </w:r>
            <w:r>
              <w:rPr>
                <w:sz w:val="14"/>
              </w:rPr>
              <w:t>5° decreto 531 de 2010 y se dictan otras disposiciones”.</w:t>
            </w:r>
          </w:p>
        </w:tc>
        <w:tc>
          <w:tcPr>
            <w:tcW w:w="1810" w:type="dxa"/>
          </w:tcPr>
          <w:p>
            <w:pPr>
              <w:pStyle w:val="TableParagraph"/>
              <w:spacing w:before="80"/>
              <w:ind w:left="12" w:right="4"/>
              <w:jc w:val="center"/>
              <w:rPr>
                <w:sz w:val="14"/>
              </w:rPr>
            </w:pPr>
            <w:r>
              <w:rPr>
                <w:sz w:val="14"/>
              </w:rPr>
              <w:t>18</w:t>
            </w:r>
            <w:r>
              <w:rPr>
                <w:spacing w:val="-3"/>
                <w:sz w:val="14"/>
              </w:rPr>
              <w:t> </w:t>
            </w:r>
            <w:r>
              <w:rPr>
                <w:sz w:val="14"/>
              </w:rPr>
              <w:t>de</w:t>
            </w:r>
            <w:r>
              <w:rPr>
                <w:spacing w:val="-1"/>
                <w:sz w:val="14"/>
              </w:rPr>
              <w:t> </w:t>
            </w:r>
            <w:r>
              <w:rPr>
                <w:sz w:val="14"/>
              </w:rPr>
              <w:t>marzo</w:t>
            </w:r>
            <w:r>
              <w:rPr>
                <w:spacing w:val="-2"/>
                <w:sz w:val="14"/>
              </w:rPr>
              <w:t> </w:t>
            </w:r>
            <w:r>
              <w:rPr>
                <w:sz w:val="14"/>
              </w:rPr>
              <w:t>de</w:t>
            </w:r>
            <w:r>
              <w:rPr>
                <w:spacing w:val="-1"/>
                <w:sz w:val="14"/>
              </w:rPr>
              <w:t> </w:t>
            </w:r>
            <w:r>
              <w:rPr>
                <w:spacing w:val="-4"/>
                <w:sz w:val="14"/>
              </w:rPr>
              <w:t>2018</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2566</w:t>
            </w:r>
          </w:p>
          <w:p>
            <w:pPr>
              <w:pStyle w:val="TableParagraph"/>
              <w:spacing w:line="142" w:lineRule="exact"/>
              <w:ind w:left="115"/>
              <w:rPr>
                <w:sz w:val="14"/>
              </w:rPr>
            </w:pPr>
            <w:r>
              <w:rPr>
                <w:sz w:val="14"/>
              </w:rPr>
              <w:t>de</w:t>
            </w:r>
            <w:r>
              <w:rPr>
                <w:spacing w:val="-1"/>
                <w:sz w:val="14"/>
              </w:rPr>
              <w:t> </w:t>
            </w:r>
            <w:r>
              <w:rPr>
                <w:spacing w:val="-4"/>
                <w:sz w:val="14"/>
              </w:rPr>
              <w:t>2018</w:t>
            </w:r>
          </w:p>
        </w:tc>
        <w:tc>
          <w:tcPr>
            <w:tcW w:w="5995" w:type="dxa"/>
          </w:tcPr>
          <w:p>
            <w:pPr>
              <w:pStyle w:val="TableParagraph"/>
              <w:spacing w:line="160" w:lineRule="exact"/>
              <w:ind w:left="114" w:right="208"/>
              <w:rPr>
                <w:sz w:val="14"/>
              </w:rPr>
            </w:pPr>
            <w:r>
              <w:rPr>
                <w:sz w:val="14"/>
              </w:rPr>
              <w:t>“Por la cual se modifica la Resolución 1466 del 24 de mayo de 2018 y se toman otras</w:t>
            </w:r>
            <w:r>
              <w:rPr>
                <w:spacing w:val="40"/>
                <w:sz w:val="14"/>
              </w:rPr>
              <w:t> </w:t>
            </w:r>
            <w:r>
              <w:rPr>
                <w:sz w:val="14"/>
              </w:rPr>
              <w:t>determinaciones.</w:t>
            </w:r>
            <w:r>
              <w:rPr>
                <w:spacing w:val="-5"/>
                <w:sz w:val="14"/>
              </w:rPr>
              <w:t> </w:t>
            </w:r>
            <w:r>
              <w:rPr>
                <w:sz w:val="14"/>
              </w:rPr>
              <w:t>Delegaciones</w:t>
            </w:r>
            <w:r>
              <w:rPr>
                <w:spacing w:val="-5"/>
                <w:sz w:val="14"/>
              </w:rPr>
              <w:t> </w:t>
            </w:r>
            <w:r>
              <w:rPr>
                <w:sz w:val="14"/>
              </w:rPr>
              <w:t>algunas</w:t>
            </w:r>
            <w:r>
              <w:rPr>
                <w:spacing w:val="-5"/>
                <w:sz w:val="14"/>
              </w:rPr>
              <w:t> </w:t>
            </w:r>
            <w:r>
              <w:rPr>
                <w:sz w:val="14"/>
              </w:rPr>
              <w:t>funciones</w:t>
            </w:r>
            <w:r>
              <w:rPr>
                <w:spacing w:val="-5"/>
                <w:sz w:val="14"/>
              </w:rPr>
              <w:t> </w:t>
            </w:r>
            <w:r>
              <w:rPr>
                <w:sz w:val="14"/>
              </w:rPr>
              <w:t>en</w:t>
            </w:r>
            <w:r>
              <w:rPr>
                <w:spacing w:val="-6"/>
                <w:sz w:val="14"/>
              </w:rPr>
              <w:t> </w:t>
            </w:r>
            <w:r>
              <w:rPr>
                <w:sz w:val="14"/>
              </w:rPr>
              <w:t>diferentes</w:t>
            </w:r>
            <w:r>
              <w:rPr>
                <w:spacing w:val="-5"/>
                <w:sz w:val="14"/>
              </w:rPr>
              <w:t> </w:t>
            </w:r>
            <w:r>
              <w:rPr>
                <w:sz w:val="14"/>
              </w:rPr>
              <w:t>dependencias</w:t>
            </w:r>
            <w:r>
              <w:rPr>
                <w:spacing w:val="-5"/>
                <w:sz w:val="14"/>
              </w:rPr>
              <w:t> </w:t>
            </w:r>
            <w:r>
              <w:rPr>
                <w:sz w:val="14"/>
              </w:rPr>
              <w:t>de</w:t>
            </w:r>
            <w:r>
              <w:rPr>
                <w:spacing w:val="-6"/>
                <w:sz w:val="14"/>
              </w:rPr>
              <w:t> </w:t>
            </w:r>
            <w:r>
              <w:rPr>
                <w:sz w:val="14"/>
              </w:rPr>
              <w:t>la</w:t>
            </w:r>
            <w:r>
              <w:rPr>
                <w:spacing w:val="-6"/>
                <w:sz w:val="14"/>
              </w:rPr>
              <w:t> </w:t>
            </w:r>
            <w:r>
              <w:rPr>
                <w:sz w:val="14"/>
              </w:rPr>
              <w:t>SDA”</w:t>
            </w:r>
          </w:p>
        </w:tc>
        <w:tc>
          <w:tcPr>
            <w:tcW w:w="1810" w:type="dxa"/>
          </w:tcPr>
          <w:p>
            <w:pPr>
              <w:pStyle w:val="TableParagraph"/>
              <w:spacing w:before="78"/>
              <w:ind w:left="12" w:right="7"/>
              <w:jc w:val="center"/>
              <w:rPr>
                <w:sz w:val="14"/>
              </w:rPr>
            </w:pPr>
            <w:r>
              <w:rPr>
                <w:sz w:val="14"/>
              </w:rPr>
              <w:t>15</w:t>
            </w:r>
            <w:r>
              <w:rPr>
                <w:spacing w:val="-3"/>
                <w:sz w:val="14"/>
              </w:rPr>
              <w:t> </w:t>
            </w:r>
            <w:r>
              <w:rPr>
                <w:sz w:val="14"/>
              </w:rPr>
              <w:t>de</w:t>
            </w:r>
            <w:r>
              <w:rPr>
                <w:spacing w:val="-1"/>
                <w:sz w:val="14"/>
              </w:rPr>
              <w:t> </w:t>
            </w:r>
            <w:r>
              <w:rPr>
                <w:sz w:val="14"/>
              </w:rPr>
              <w:t>agosto</w:t>
            </w:r>
            <w:r>
              <w:rPr>
                <w:spacing w:val="-3"/>
                <w:sz w:val="14"/>
              </w:rPr>
              <w:t> </w:t>
            </w:r>
            <w:r>
              <w:rPr>
                <w:sz w:val="14"/>
              </w:rPr>
              <w:t>de</w:t>
            </w:r>
            <w:r>
              <w:rPr>
                <w:spacing w:val="-1"/>
                <w:sz w:val="14"/>
              </w:rPr>
              <w:t> </w:t>
            </w:r>
            <w:r>
              <w:rPr>
                <w:spacing w:val="-4"/>
                <w:sz w:val="14"/>
              </w:rPr>
              <w:t>2018</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2805</w:t>
            </w:r>
          </w:p>
          <w:p>
            <w:pPr>
              <w:pStyle w:val="TableParagraph"/>
              <w:spacing w:line="142" w:lineRule="exact"/>
              <w:ind w:left="115"/>
              <w:rPr>
                <w:sz w:val="14"/>
              </w:rPr>
            </w:pPr>
            <w:r>
              <w:rPr>
                <w:sz w:val="14"/>
              </w:rPr>
              <w:t>de</w:t>
            </w:r>
            <w:r>
              <w:rPr>
                <w:spacing w:val="-1"/>
                <w:sz w:val="14"/>
              </w:rPr>
              <w:t> </w:t>
            </w:r>
            <w:r>
              <w:rPr>
                <w:spacing w:val="-4"/>
                <w:sz w:val="14"/>
              </w:rPr>
              <w:t>2023</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exaltan</w:t>
            </w:r>
            <w:r>
              <w:rPr>
                <w:spacing w:val="-3"/>
                <w:sz w:val="14"/>
              </w:rPr>
              <w:t> </w:t>
            </w:r>
            <w:r>
              <w:rPr>
                <w:sz w:val="14"/>
              </w:rPr>
              <w:t>árboles</w:t>
            </w:r>
            <w:r>
              <w:rPr>
                <w:spacing w:val="-2"/>
                <w:sz w:val="14"/>
              </w:rPr>
              <w:t> </w:t>
            </w:r>
            <w:r>
              <w:rPr>
                <w:sz w:val="14"/>
              </w:rPr>
              <w:t>patrimoniales</w:t>
            </w:r>
            <w:r>
              <w:rPr>
                <w:spacing w:val="-2"/>
                <w:sz w:val="14"/>
              </w:rPr>
              <w:t> </w:t>
            </w:r>
            <w:r>
              <w:rPr>
                <w:sz w:val="14"/>
              </w:rPr>
              <w:t>o</w:t>
            </w:r>
            <w:r>
              <w:rPr>
                <w:spacing w:val="-3"/>
                <w:sz w:val="14"/>
              </w:rPr>
              <w:t> </w:t>
            </w:r>
            <w:r>
              <w:rPr>
                <w:sz w:val="14"/>
              </w:rPr>
              <w:t>de</w:t>
            </w:r>
            <w:r>
              <w:rPr>
                <w:spacing w:val="-2"/>
                <w:sz w:val="14"/>
              </w:rPr>
              <w:t> </w:t>
            </w:r>
            <w:r>
              <w:rPr>
                <w:sz w:val="14"/>
              </w:rPr>
              <w:t>interés</w:t>
            </w:r>
            <w:r>
              <w:rPr>
                <w:spacing w:val="-3"/>
                <w:sz w:val="14"/>
              </w:rPr>
              <w:t> </w:t>
            </w:r>
            <w:r>
              <w:rPr>
                <w:sz w:val="14"/>
              </w:rPr>
              <w:t>público</w:t>
            </w:r>
            <w:r>
              <w:rPr>
                <w:spacing w:val="-3"/>
                <w:sz w:val="14"/>
              </w:rPr>
              <w:t> </w:t>
            </w:r>
            <w:r>
              <w:rPr>
                <w:sz w:val="14"/>
              </w:rPr>
              <w:t>en</w:t>
            </w:r>
            <w:r>
              <w:rPr>
                <w:spacing w:val="-3"/>
                <w:sz w:val="14"/>
              </w:rPr>
              <w:t> </w:t>
            </w:r>
            <w:r>
              <w:rPr>
                <w:sz w:val="14"/>
              </w:rPr>
              <w:t>Bogotá</w:t>
            </w:r>
            <w:r>
              <w:rPr>
                <w:spacing w:val="-2"/>
                <w:sz w:val="14"/>
              </w:rPr>
              <w:t> </w:t>
            </w:r>
            <w:r>
              <w:rPr>
                <w:sz w:val="14"/>
              </w:rPr>
              <w:t>D.C,</w:t>
            </w:r>
            <w:r>
              <w:rPr>
                <w:spacing w:val="-2"/>
                <w:sz w:val="14"/>
              </w:rPr>
              <w:t> </w:t>
            </w:r>
            <w:r>
              <w:rPr>
                <w:sz w:val="14"/>
              </w:rPr>
              <w:t>y</w:t>
            </w:r>
            <w:r>
              <w:rPr>
                <w:spacing w:val="-5"/>
                <w:sz w:val="14"/>
              </w:rPr>
              <w:t> </w:t>
            </w:r>
            <w:r>
              <w:rPr>
                <w:sz w:val="14"/>
              </w:rPr>
              <w:t>se</w:t>
            </w:r>
            <w:r>
              <w:rPr>
                <w:spacing w:val="-5"/>
                <w:sz w:val="14"/>
              </w:rPr>
              <w:t> </w:t>
            </w:r>
            <w:r>
              <w:rPr>
                <w:sz w:val="14"/>
              </w:rPr>
              <w:t>dictan</w:t>
            </w:r>
            <w:r>
              <w:rPr>
                <w:spacing w:val="-3"/>
                <w:sz w:val="14"/>
              </w:rPr>
              <w:t> </w:t>
            </w:r>
            <w:r>
              <w:rPr>
                <w:sz w:val="14"/>
              </w:rPr>
              <w:t>otras</w:t>
            </w:r>
            <w:r>
              <w:rPr>
                <w:spacing w:val="40"/>
                <w:sz w:val="14"/>
              </w:rPr>
              <w:t> </w:t>
            </w:r>
            <w:r>
              <w:rPr>
                <w:spacing w:val="-2"/>
                <w:sz w:val="14"/>
              </w:rPr>
              <w:t>disposiciones”</w:t>
            </w:r>
          </w:p>
        </w:tc>
        <w:tc>
          <w:tcPr>
            <w:tcW w:w="1810" w:type="dxa"/>
          </w:tcPr>
          <w:p>
            <w:pPr>
              <w:pStyle w:val="TableParagraph"/>
              <w:spacing w:before="80"/>
              <w:ind w:left="12" w:right="7"/>
              <w:jc w:val="center"/>
              <w:rPr>
                <w:sz w:val="14"/>
              </w:rPr>
            </w:pPr>
            <w:r>
              <w:rPr>
                <w:sz w:val="14"/>
              </w:rPr>
              <w:t>13</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2023</w:t>
            </w:r>
          </w:p>
        </w:tc>
      </w:tr>
      <w:tr>
        <w:trPr>
          <w:trHeight w:val="484" w:hRule="atLeast"/>
        </w:trPr>
        <w:tc>
          <w:tcPr>
            <w:tcW w:w="1594" w:type="dxa"/>
          </w:tcPr>
          <w:p>
            <w:pPr>
              <w:pStyle w:val="TableParagraph"/>
              <w:spacing w:before="159"/>
              <w:ind w:left="79" w:right="174"/>
              <w:jc w:val="center"/>
              <w:rPr>
                <w:sz w:val="14"/>
              </w:rPr>
            </w:pPr>
            <w:r>
              <w:rPr>
                <w:sz w:val="14"/>
              </w:rPr>
              <w:t>Resolución</w:t>
            </w:r>
            <w:r>
              <w:rPr>
                <w:spacing w:val="-6"/>
                <w:sz w:val="14"/>
              </w:rPr>
              <w:t> </w:t>
            </w:r>
            <w:r>
              <w:rPr>
                <w:sz w:val="14"/>
              </w:rPr>
              <w:t>SDA</w:t>
            </w:r>
            <w:r>
              <w:rPr>
                <w:spacing w:val="-5"/>
                <w:sz w:val="14"/>
              </w:rPr>
              <w:t> </w:t>
            </w:r>
            <w:r>
              <w:rPr>
                <w:spacing w:val="-4"/>
                <w:sz w:val="14"/>
              </w:rPr>
              <w:t>3179</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la</w:t>
            </w:r>
            <w:r>
              <w:rPr>
                <w:spacing w:val="-3"/>
                <w:sz w:val="14"/>
              </w:rPr>
              <w:t> </w:t>
            </w:r>
            <w:r>
              <w:rPr>
                <w:sz w:val="14"/>
              </w:rPr>
              <w:t>guía</w:t>
            </w:r>
            <w:r>
              <w:rPr>
                <w:spacing w:val="-3"/>
                <w:sz w:val="14"/>
              </w:rPr>
              <w:t> </w:t>
            </w:r>
            <w:r>
              <w:rPr>
                <w:sz w:val="14"/>
              </w:rPr>
              <w:t>técnica</w:t>
            </w:r>
            <w:r>
              <w:rPr>
                <w:spacing w:val="-3"/>
                <w:sz w:val="14"/>
              </w:rPr>
              <w:t> </w:t>
            </w:r>
            <w:r>
              <w:rPr>
                <w:sz w:val="14"/>
              </w:rPr>
              <w:t>para</w:t>
            </w:r>
            <w:r>
              <w:rPr>
                <w:spacing w:val="-3"/>
                <w:sz w:val="14"/>
              </w:rPr>
              <w:t> </w:t>
            </w:r>
            <w:r>
              <w:rPr>
                <w:sz w:val="14"/>
              </w:rPr>
              <w:t>la</w:t>
            </w:r>
            <w:r>
              <w:rPr>
                <w:spacing w:val="-7"/>
                <w:sz w:val="14"/>
              </w:rPr>
              <w:t> </w:t>
            </w:r>
            <w:r>
              <w:rPr>
                <w:sz w:val="14"/>
              </w:rPr>
              <w:t>formulación</w:t>
            </w:r>
            <w:r>
              <w:rPr>
                <w:spacing w:val="-4"/>
                <w:sz w:val="14"/>
              </w:rPr>
              <w:t> </w:t>
            </w:r>
            <w:r>
              <w:rPr>
                <w:sz w:val="14"/>
              </w:rPr>
              <w:t>del</w:t>
            </w:r>
            <w:r>
              <w:rPr>
                <w:spacing w:val="-4"/>
                <w:sz w:val="14"/>
              </w:rPr>
              <w:t> </w:t>
            </w:r>
            <w:r>
              <w:rPr>
                <w:sz w:val="14"/>
              </w:rPr>
              <w:t>Plan</w:t>
            </w:r>
            <w:r>
              <w:rPr>
                <w:spacing w:val="-3"/>
                <w:sz w:val="14"/>
              </w:rPr>
              <w:t> </w:t>
            </w:r>
            <w:r>
              <w:rPr>
                <w:sz w:val="14"/>
              </w:rPr>
              <w:t>Institucional</w:t>
            </w:r>
            <w:r>
              <w:rPr>
                <w:spacing w:val="-4"/>
                <w:sz w:val="14"/>
              </w:rPr>
              <w:t> </w:t>
            </w:r>
            <w:r>
              <w:rPr>
                <w:sz w:val="14"/>
              </w:rPr>
              <w:t>de</w:t>
            </w:r>
            <w:r>
              <w:rPr>
                <w:spacing w:val="-1"/>
                <w:sz w:val="14"/>
              </w:rPr>
              <w:t> </w:t>
            </w:r>
            <w:r>
              <w:rPr>
                <w:sz w:val="14"/>
              </w:rPr>
              <w:t>Gestión</w:t>
            </w:r>
            <w:r>
              <w:rPr>
                <w:spacing w:val="-4"/>
                <w:sz w:val="14"/>
              </w:rPr>
              <w:t> </w:t>
            </w:r>
            <w:r>
              <w:rPr>
                <w:sz w:val="14"/>
              </w:rPr>
              <w:t>Ambiental</w:t>
            </w:r>
            <w:r>
              <w:rPr>
                <w:spacing w:val="40"/>
                <w:sz w:val="14"/>
              </w:rPr>
              <w:t> </w:t>
            </w:r>
            <w:r>
              <w:rPr>
                <w:sz w:val="14"/>
              </w:rPr>
              <w:t>(PIGA), y se dictan lineamientos para su concertación, implementación, evaluación, control y</w:t>
            </w:r>
            <w:r>
              <w:rPr>
                <w:spacing w:val="40"/>
                <w:sz w:val="14"/>
              </w:rPr>
              <w:t> </w:t>
            </w:r>
            <w:r>
              <w:rPr>
                <w:sz w:val="14"/>
              </w:rPr>
              <w:t>seguimiento, y otras disposiciones</w:t>
            </w:r>
          </w:p>
        </w:tc>
        <w:tc>
          <w:tcPr>
            <w:tcW w:w="1810" w:type="dxa"/>
          </w:tcPr>
          <w:p>
            <w:pPr>
              <w:pStyle w:val="TableParagraph"/>
              <w:spacing w:before="159"/>
              <w:ind w:left="12" w:right="7"/>
              <w:jc w:val="center"/>
              <w:rPr>
                <w:sz w:val="14"/>
              </w:rPr>
            </w:pPr>
            <w:r>
              <w:rPr>
                <w:sz w:val="14"/>
              </w:rPr>
              <w:t>28</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2023</w:t>
            </w:r>
          </w:p>
        </w:tc>
      </w:tr>
      <w:tr>
        <w:trPr>
          <w:trHeight w:val="482" w:hRule="atLeast"/>
        </w:trPr>
        <w:tc>
          <w:tcPr>
            <w:tcW w:w="1594" w:type="dxa"/>
          </w:tcPr>
          <w:p>
            <w:pPr>
              <w:pStyle w:val="TableParagraph"/>
              <w:spacing w:before="78"/>
              <w:ind w:left="115"/>
              <w:rPr>
                <w:sz w:val="14"/>
              </w:rPr>
            </w:pPr>
            <w:r>
              <w:rPr>
                <w:sz w:val="14"/>
              </w:rPr>
              <w:t>Resolución</w:t>
            </w:r>
            <w:r>
              <w:rPr>
                <w:spacing w:val="-9"/>
                <w:sz w:val="14"/>
              </w:rPr>
              <w:t> </w:t>
            </w:r>
            <w:r>
              <w:rPr>
                <w:sz w:val="14"/>
              </w:rPr>
              <w:t>SDA</w:t>
            </w:r>
            <w:r>
              <w:rPr>
                <w:spacing w:val="-9"/>
                <w:sz w:val="14"/>
              </w:rPr>
              <w:t> </w:t>
            </w:r>
            <w:r>
              <w:rPr>
                <w:sz w:val="14"/>
              </w:rPr>
              <w:t>359</w:t>
            </w:r>
            <w:r>
              <w:rPr>
                <w:spacing w:val="-9"/>
                <w:sz w:val="14"/>
              </w:rPr>
              <w:t> </w:t>
            </w:r>
            <w:r>
              <w:rPr>
                <w:sz w:val="14"/>
              </w:rPr>
              <w:t>de</w:t>
            </w:r>
            <w:r>
              <w:rPr>
                <w:spacing w:val="40"/>
                <w:sz w:val="14"/>
              </w:rPr>
              <w:t> </w:t>
            </w:r>
            <w:r>
              <w:rPr>
                <w:spacing w:val="-4"/>
                <w:sz w:val="14"/>
              </w:rPr>
              <w:t>2012</w:t>
            </w:r>
          </w:p>
        </w:tc>
        <w:tc>
          <w:tcPr>
            <w:tcW w:w="5995" w:type="dxa"/>
          </w:tcPr>
          <w:p>
            <w:pPr>
              <w:pStyle w:val="TableParagraph"/>
              <w:spacing w:line="160" w:lineRule="exact"/>
              <w:ind w:left="114" w:right="210"/>
              <w:jc w:val="both"/>
              <w:rPr>
                <w:sz w:val="14"/>
              </w:rPr>
            </w:pPr>
            <w:r>
              <w:rPr>
                <w:sz w:val="14"/>
              </w:rPr>
              <w:t>"Por</w:t>
            </w:r>
            <w:r>
              <w:rPr>
                <w:spacing w:val="-2"/>
                <w:sz w:val="14"/>
              </w:rPr>
              <w:t> </w:t>
            </w:r>
            <w:r>
              <w:rPr>
                <w:sz w:val="14"/>
              </w:rPr>
              <w:t>la</w:t>
            </w:r>
            <w:r>
              <w:rPr>
                <w:spacing w:val="-1"/>
                <w:sz w:val="14"/>
              </w:rPr>
              <w:t> </w:t>
            </w:r>
            <w:r>
              <w:rPr>
                <w:sz w:val="14"/>
              </w:rPr>
              <w:t>cual</w:t>
            </w:r>
            <w:r>
              <w:rPr>
                <w:spacing w:val="-2"/>
                <w:sz w:val="14"/>
              </w:rPr>
              <w:t> </w:t>
            </w:r>
            <w:r>
              <w:rPr>
                <w:sz w:val="14"/>
              </w:rPr>
              <w:t>se</w:t>
            </w:r>
            <w:r>
              <w:rPr>
                <w:spacing w:val="-1"/>
                <w:sz w:val="14"/>
              </w:rPr>
              <w:t> </w:t>
            </w:r>
            <w:r>
              <w:rPr>
                <w:sz w:val="14"/>
              </w:rPr>
              <w:t>revoca</w:t>
            </w:r>
            <w:r>
              <w:rPr>
                <w:spacing w:val="-1"/>
                <w:sz w:val="14"/>
              </w:rPr>
              <w:t> </w:t>
            </w:r>
            <w:r>
              <w:rPr>
                <w:sz w:val="14"/>
              </w:rPr>
              <w:t>parcialmente</w:t>
            </w:r>
            <w:r>
              <w:rPr>
                <w:spacing w:val="-1"/>
                <w:sz w:val="14"/>
              </w:rPr>
              <w:t> </w:t>
            </w:r>
            <w:r>
              <w:rPr>
                <w:sz w:val="14"/>
              </w:rPr>
              <w:t>el</w:t>
            </w:r>
            <w:r>
              <w:rPr>
                <w:spacing w:val="-2"/>
                <w:sz w:val="14"/>
              </w:rPr>
              <w:t> </w:t>
            </w:r>
            <w:r>
              <w:rPr>
                <w:sz w:val="14"/>
              </w:rPr>
              <w:t>parágrafo</w:t>
            </w:r>
            <w:r>
              <w:rPr>
                <w:spacing w:val="-2"/>
                <w:sz w:val="14"/>
              </w:rPr>
              <w:t> </w:t>
            </w:r>
            <w:r>
              <w:rPr>
                <w:sz w:val="14"/>
              </w:rPr>
              <w:t>del</w:t>
            </w:r>
            <w:r>
              <w:rPr>
                <w:spacing w:val="-2"/>
                <w:sz w:val="14"/>
              </w:rPr>
              <w:t> </w:t>
            </w:r>
            <w:r>
              <w:rPr>
                <w:sz w:val="14"/>
              </w:rPr>
              <w:t>Art.</w:t>
            </w:r>
            <w:r>
              <w:rPr>
                <w:spacing w:val="-1"/>
                <w:sz w:val="14"/>
              </w:rPr>
              <w:t> </w:t>
            </w:r>
            <w:r>
              <w:rPr>
                <w:sz w:val="14"/>
              </w:rPr>
              <w:t>3</w:t>
            </w:r>
            <w:r>
              <w:rPr>
                <w:spacing w:val="-2"/>
                <w:sz w:val="14"/>
              </w:rPr>
              <w:t> </w:t>
            </w:r>
            <w:r>
              <w:rPr>
                <w:sz w:val="14"/>
              </w:rPr>
              <w:t>para</w:t>
            </w:r>
            <w:r>
              <w:rPr>
                <w:spacing w:val="-1"/>
                <w:sz w:val="14"/>
              </w:rPr>
              <w:t> </w:t>
            </w:r>
            <w:r>
              <w:rPr>
                <w:sz w:val="14"/>
              </w:rPr>
              <w:t>la</w:t>
            </w:r>
            <w:r>
              <w:rPr>
                <w:spacing w:val="-1"/>
                <w:sz w:val="14"/>
              </w:rPr>
              <w:t> </w:t>
            </w:r>
            <w:r>
              <w:rPr>
                <w:sz w:val="14"/>
              </w:rPr>
              <w:t>Resolución</w:t>
            </w:r>
            <w:r>
              <w:rPr>
                <w:spacing w:val="-2"/>
                <w:sz w:val="14"/>
              </w:rPr>
              <w:t> </w:t>
            </w:r>
            <w:r>
              <w:rPr>
                <w:sz w:val="14"/>
              </w:rPr>
              <w:t>No. 7132</w:t>
            </w:r>
            <w:r>
              <w:rPr>
                <w:spacing w:val="-2"/>
                <w:sz w:val="14"/>
              </w:rPr>
              <w:t> </w:t>
            </w:r>
            <w:r>
              <w:rPr>
                <w:sz w:val="14"/>
              </w:rPr>
              <w:t>de</w:t>
            </w:r>
            <w:r>
              <w:rPr>
                <w:spacing w:val="-1"/>
                <w:sz w:val="14"/>
              </w:rPr>
              <w:t> </w:t>
            </w:r>
            <w:r>
              <w:rPr>
                <w:sz w:val="14"/>
              </w:rPr>
              <w:t>2011;</w:t>
            </w:r>
            <w:r>
              <w:rPr>
                <w:spacing w:val="-2"/>
                <w:sz w:val="14"/>
              </w:rPr>
              <w:t> </w:t>
            </w:r>
            <w:r>
              <w:rPr>
                <w:sz w:val="14"/>
              </w:rPr>
              <w:t>que</w:t>
            </w:r>
            <w:r>
              <w:rPr>
                <w:spacing w:val="40"/>
                <w:sz w:val="14"/>
              </w:rPr>
              <w:t> </w:t>
            </w:r>
            <w:r>
              <w:rPr>
                <w:sz w:val="14"/>
              </w:rPr>
              <w:t>establece</w:t>
            </w:r>
            <w:r>
              <w:rPr>
                <w:spacing w:val="-3"/>
                <w:sz w:val="14"/>
              </w:rPr>
              <w:t> </w:t>
            </w:r>
            <w:r>
              <w:rPr>
                <w:sz w:val="14"/>
              </w:rPr>
              <w:t>la</w:t>
            </w:r>
            <w:r>
              <w:rPr>
                <w:spacing w:val="-3"/>
                <w:sz w:val="14"/>
              </w:rPr>
              <w:t> </w:t>
            </w:r>
            <w:r>
              <w:rPr>
                <w:sz w:val="14"/>
              </w:rPr>
              <w:t>compensación</w:t>
            </w:r>
            <w:r>
              <w:rPr>
                <w:spacing w:val="-4"/>
                <w:sz w:val="14"/>
              </w:rPr>
              <w:t> </w:t>
            </w:r>
            <w:r>
              <w:rPr>
                <w:sz w:val="14"/>
              </w:rPr>
              <w:t>por</w:t>
            </w:r>
            <w:r>
              <w:rPr>
                <w:spacing w:val="-4"/>
                <w:sz w:val="14"/>
              </w:rPr>
              <w:t> </w:t>
            </w:r>
            <w:r>
              <w:rPr>
                <w:sz w:val="14"/>
              </w:rPr>
              <w:t>aprovechamiento</w:t>
            </w:r>
            <w:r>
              <w:rPr>
                <w:spacing w:val="-4"/>
                <w:sz w:val="14"/>
              </w:rPr>
              <w:t> </w:t>
            </w:r>
            <w:r>
              <w:rPr>
                <w:sz w:val="14"/>
              </w:rPr>
              <w:t>de</w:t>
            </w:r>
            <w:r>
              <w:rPr>
                <w:spacing w:val="-3"/>
                <w:sz w:val="14"/>
              </w:rPr>
              <w:t> </w:t>
            </w:r>
            <w:r>
              <w:rPr>
                <w:sz w:val="14"/>
              </w:rPr>
              <w:t>arbolado</w:t>
            </w:r>
            <w:r>
              <w:rPr>
                <w:spacing w:val="-3"/>
                <w:sz w:val="14"/>
              </w:rPr>
              <w:t> </w:t>
            </w:r>
            <w:r>
              <w:rPr>
                <w:sz w:val="14"/>
              </w:rPr>
              <w:t>urbano</w:t>
            </w:r>
            <w:r>
              <w:rPr>
                <w:spacing w:val="-4"/>
                <w:sz w:val="14"/>
              </w:rPr>
              <w:t> </w:t>
            </w:r>
            <w:r>
              <w:rPr>
                <w:sz w:val="14"/>
              </w:rPr>
              <w:t>y</w:t>
            </w:r>
            <w:r>
              <w:rPr>
                <w:spacing w:val="-4"/>
                <w:sz w:val="14"/>
              </w:rPr>
              <w:t> </w:t>
            </w:r>
            <w:r>
              <w:rPr>
                <w:sz w:val="14"/>
              </w:rPr>
              <w:t>jardinería</w:t>
            </w:r>
            <w:r>
              <w:rPr>
                <w:spacing w:val="-3"/>
                <w:sz w:val="14"/>
              </w:rPr>
              <w:t> </w:t>
            </w:r>
            <w:r>
              <w:rPr>
                <w:sz w:val="14"/>
              </w:rPr>
              <w:t>en</w:t>
            </w:r>
            <w:r>
              <w:rPr>
                <w:spacing w:val="-4"/>
                <w:sz w:val="14"/>
              </w:rPr>
              <w:t> </w:t>
            </w:r>
            <w:r>
              <w:rPr>
                <w:sz w:val="14"/>
              </w:rPr>
              <w:t>jurisdicción</w:t>
            </w:r>
            <w:r>
              <w:rPr>
                <w:spacing w:val="-4"/>
                <w:sz w:val="14"/>
              </w:rPr>
              <w:t> </w:t>
            </w:r>
            <w:r>
              <w:rPr>
                <w:sz w:val="14"/>
              </w:rPr>
              <w:t>de</w:t>
            </w:r>
            <w:r>
              <w:rPr>
                <w:spacing w:val="-3"/>
                <w:sz w:val="14"/>
              </w:rPr>
              <w:t> </w:t>
            </w:r>
            <w:r>
              <w:rPr>
                <w:sz w:val="14"/>
              </w:rPr>
              <w:t>la</w:t>
            </w:r>
            <w:r>
              <w:rPr>
                <w:spacing w:val="40"/>
                <w:sz w:val="14"/>
              </w:rPr>
              <w:t> </w:t>
            </w:r>
            <w:r>
              <w:rPr>
                <w:sz w:val="14"/>
              </w:rPr>
              <w:t>Secretaría Distrital de Ambiente”</w:t>
            </w:r>
          </w:p>
        </w:tc>
        <w:tc>
          <w:tcPr>
            <w:tcW w:w="1810" w:type="dxa"/>
          </w:tcPr>
          <w:p>
            <w:pPr>
              <w:pStyle w:val="TableParagraph"/>
              <w:spacing w:before="159"/>
              <w:ind w:left="12" w:right="4"/>
              <w:jc w:val="center"/>
              <w:rPr>
                <w:sz w:val="14"/>
              </w:rPr>
            </w:pPr>
            <w:r>
              <w:rPr>
                <w:sz w:val="14"/>
              </w:rPr>
              <w:t>10</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2012</w:t>
            </w:r>
          </w:p>
        </w:tc>
      </w:tr>
      <w:tr>
        <w:trPr>
          <w:trHeight w:val="482" w:hRule="atLeast"/>
        </w:trPr>
        <w:tc>
          <w:tcPr>
            <w:tcW w:w="1594" w:type="dxa"/>
          </w:tcPr>
          <w:p>
            <w:pPr>
              <w:pStyle w:val="TableParagraph"/>
              <w:spacing w:before="80"/>
              <w:ind w:left="115"/>
              <w:rPr>
                <w:sz w:val="14"/>
              </w:rPr>
            </w:pPr>
            <w:r>
              <w:rPr>
                <w:sz w:val="14"/>
              </w:rPr>
              <w:t>Resolución</w:t>
            </w:r>
            <w:r>
              <w:rPr>
                <w:spacing w:val="-6"/>
                <w:sz w:val="14"/>
              </w:rPr>
              <w:t> </w:t>
            </w:r>
            <w:r>
              <w:rPr>
                <w:sz w:val="14"/>
              </w:rPr>
              <w:t>SDA</w:t>
            </w:r>
            <w:r>
              <w:rPr>
                <w:spacing w:val="-5"/>
                <w:sz w:val="14"/>
              </w:rPr>
              <w:t> </w:t>
            </w:r>
            <w:r>
              <w:rPr>
                <w:spacing w:val="-4"/>
                <w:sz w:val="14"/>
              </w:rPr>
              <w:t>3919</w:t>
            </w:r>
          </w:p>
          <w:p>
            <w:pPr>
              <w:pStyle w:val="TableParagraph"/>
              <w:ind w:left="115"/>
              <w:rPr>
                <w:sz w:val="14"/>
              </w:rPr>
            </w:pPr>
            <w:r>
              <w:rPr>
                <w:sz w:val="14"/>
              </w:rPr>
              <w:t>de</w:t>
            </w:r>
            <w:r>
              <w:rPr>
                <w:spacing w:val="-1"/>
                <w:sz w:val="14"/>
              </w:rPr>
              <w:t> </w:t>
            </w:r>
            <w:r>
              <w:rPr>
                <w:spacing w:val="-4"/>
                <w:sz w:val="14"/>
              </w:rPr>
              <w:t>2021</w:t>
            </w:r>
          </w:p>
        </w:tc>
        <w:tc>
          <w:tcPr>
            <w:tcW w:w="5995" w:type="dxa"/>
          </w:tcPr>
          <w:p>
            <w:pPr>
              <w:pStyle w:val="TableParagraph"/>
              <w:spacing w:line="160" w:lineRule="exact"/>
              <w:ind w:left="114"/>
              <w:rPr>
                <w:sz w:val="14"/>
              </w:rPr>
            </w:pPr>
            <w:r>
              <w:rPr>
                <w:sz w:val="14"/>
              </w:rPr>
              <w:t>Por</w:t>
            </w:r>
            <w:r>
              <w:rPr>
                <w:spacing w:val="-4"/>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adopta</w:t>
            </w:r>
            <w:r>
              <w:rPr>
                <w:spacing w:val="-3"/>
                <w:sz w:val="14"/>
              </w:rPr>
              <w:t> </w:t>
            </w:r>
            <w:r>
              <w:rPr>
                <w:sz w:val="14"/>
              </w:rPr>
              <w:t>el</w:t>
            </w:r>
            <w:r>
              <w:rPr>
                <w:spacing w:val="-3"/>
                <w:sz w:val="14"/>
              </w:rPr>
              <w:t> </w:t>
            </w:r>
            <w:r>
              <w:rPr>
                <w:sz w:val="14"/>
              </w:rPr>
              <w:t>protocolo</w:t>
            </w:r>
            <w:r>
              <w:rPr>
                <w:spacing w:val="-3"/>
                <w:sz w:val="14"/>
              </w:rPr>
              <w:t> </w:t>
            </w:r>
            <w:r>
              <w:rPr>
                <w:sz w:val="14"/>
              </w:rPr>
              <w:t>para</w:t>
            </w:r>
            <w:r>
              <w:rPr>
                <w:spacing w:val="-2"/>
                <w:sz w:val="14"/>
              </w:rPr>
              <w:t> </w:t>
            </w:r>
            <w:r>
              <w:rPr>
                <w:sz w:val="14"/>
              </w:rPr>
              <w:t>el</w:t>
            </w:r>
            <w:r>
              <w:rPr>
                <w:spacing w:val="-3"/>
                <w:sz w:val="14"/>
              </w:rPr>
              <w:t> </w:t>
            </w:r>
            <w:r>
              <w:rPr>
                <w:sz w:val="14"/>
              </w:rPr>
              <w:t>manejo</w:t>
            </w:r>
            <w:r>
              <w:rPr>
                <w:spacing w:val="-4"/>
                <w:sz w:val="14"/>
              </w:rPr>
              <w:t> </w:t>
            </w:r>
            <w:r>
              <w:rPr>
                <w:sz w:val="14"/>
              </w:rPr>
              <w:t>y</w:t>
            </w:r>
            <w:r>
              <w:rPr>
                <w:spacing w:val="-3"/>
                <w:sz w:val="14"/>
              </w:rPr>
              <w:t> </w:t>
            </w:r>
            <w:r>
              <w:rPr>
                <w:sz w:val="14"/>
              </w:rPr>
              <w:t>control</w:t>
            </w:r>
            <w:r>
              <w:rPr>
                <w:spacing w:val="-3"/>
                <w:sz w:val="14"/>
              </w:rPr>
              <w:t> </w:t>
            </w:r>
            <w:r>
              <w:rPr>
                <w:sz w:val="14"/>
              </w:rPr>
              <w:t>poblacional</w:t>
            </w:r>
            <w:r>
              <w:rPr>
                <w:spacing w:val="-3"/>
                <w:sz w:val="14"/>
              </w:rPr>
              <w:t> </w:t>
            </w:r>
            <w:r>
              <w:rPr>
                <w:sz w:val="14"/>
              </w:rPr>
              <w:t>de</w:t>
            </w:r>
            <w:r>
              <w:rPr>
                <w:spacing w:val="-2"/>
                <w:sz w:val="14"/>
              </w:rPr>
              <w:t> </w:t>
            </w:r>
            <w:r>
              <w:rPr>
                <w:sz w:val="14"/>
              </w:rPr>
              <w:t>la</w:t>
            </w:r>
            <w:r>
              <w:rPr>
                <w:spacing w:val="-3"/>
                <w:sz w:val="14"/>
              </w:rPr>
              <w:t> </w:t>
            </w:r>
            <w:r>
              <w:rPr>
                <w:sz w:val="14"/>
              </w:rPr>
              <w:t>langostilla de</w:t>
            </w:r>
            <w:r>
              <w:rPr>
                <w:spacing w:val="-2"/>
                <w:sz w:val="14"/>
              </w:rPr>
              <w:t> </w:t>
            </w:r>
            <w:r>
              <w:rPr>
                <w:spacing w:val="-5"/>
                <w:sz w:val="14"/>
              </w:rPr>
              <w:t>río</w:t>
            </w:r>
          </w:p>
          <w:p>
            <w:pPr>
              <w:pStyle w:val="TableParagraph"/>
              <w:spacing w:line="160" w:lineRule="atLeast"/>
              <w:ind w:left="114" w:right="117"/>
              <w:rPr>
                <w:sz w:val="14"/>
              </w:rPr>
            </w:pPr>
            <w:r>
              <w:rPr>
                <w:sz w:val="14"/>
              </w:rPr>
              <w:t>(Procambarus</w:t>
            </w:r>
            <w:r>
              <w:rPr>
                <w:spacing w:val="-3"/>
                <w:sz w:val="14"/>
              </w:rPr>
              <w:t> </w:t>
            </w:r>
            <w:r>
              <w:rPr>
                <w:sz w:val="14"/>
              </w:rPr>
              <w:t>clarkii)</w:t>
            </w:r>
            <w:r>
              <w:rPr>
                <w:spacing w:val="-5"/>
                <w:sz w:val="14"/>
              </w:rPr>
              <w:t> </w:t>
            </w:r>
            <w:r>
              <w:rPr>
                <w:sz w:val="14"/>
              </w:rPr>
              <w:t>y</w:t>
            </w:r>
            <w:r>
              <w:rPr>
                <w:spacing w:val="-4"/>
                <w:sz w:val="14"/>
              </w:rPr>
              <w:t> </w:t>
            </w:r>
            <w:r>
              <w:rPr>
                <w:sz w:val="14"/>
              </w:rPr>
              <w:t>la</w:t>
            </w:r>
            <w:r>
              <w:rPr>
                <w:spacing w:val="-3"/>
                <w:sz w:val="14"/>
              </w:rPr>
              <w:t> </w:t>
            </w:r>
            <w:r>
              <w:rPr>
                <w:sz w:val="14"/>
              </w:rPr>
              <w:t>prevención</w:t>
            </w:r>
            <w:r>
              <w:rPr>
                <w:spacing w:val="-4"/>
                <w:sz w:val="14"/>
              </w:rPr>
              <w:t> </w:t>
            </w:r>
            <w:r>
              <w:rPr>
                <w:sz w:val="14"/>
              </w:rPr>
              <w:t>de</w:t>
            </w:r>
            <w:r>
              <w:rPr>
                <w:spacing w:val="-3"/>
                <w:sz w:val="14"/>
              </w:rPr>
              <w:t> </w:t>
            </w:r>
            <w:r>
              <w:rPr>
                <w:sz w:val="14"/>
              </w:rPr>
              <w:t>su</w:t>
            </w:r>
            <w:r>
              <w:rPr>
                <w:spacing w:val="-4"/>
                <w:sz w:val="14"/>
              </w:rPr>
              <w:t> </w:t>
            </w:r>
            <w:r>
              <w:rPr>
                <w:sz w:val="14"/>
              </w:rPr>
              <w:t>propagación</w:t>
            </w:r>
            <w:r>
              <w:rPr>
                <w:spacing w:val="-4"/>
                <w:sz w:val="14"/>
              </w:rPr>
              <w:t> </w:t>
            </w:r>
            <w:r>
              <w:rPr>
                <w:sz w:val="14"/>
              </w:rPr>
              <w:t>en</w:t>
            </w:r>
            <w:r>
              <w:rPr>
                <w:spacing w:val="-4"/>
                <w:sz w:val="14"/>
              </w:rPr>
              <w:t> </w:t>
            </w:r>
            <w:r>
              <w:rPr>
                <w:sz w:val="14"/>
              </w:rPr>
              <w:t>Bogotá</w:t>
            </w:r>
            <w:r>
              <w:rPr>
                <w:spacing w:val="-3"/>
                <w:sz w:val="14"/>
              </w:rPr>
              <w:t> </w:t>
            </w:r>
            <w:r>
              <w:rPr>
                <w:sz w:val="14"/>
              </w:rPr>
              <w:t>D.C.,</w:t>
            </w:r>
            <w:r>
              <w:rPr>
                <w:spacing w:val="-2"/>
                <w:sz w:val="14"/>
              </w:rPr>
              <w:t> </w:t>
            </w:r>
            <w:r>
              <w:rPr>
                <w:sz w:val="14"/>
              </w:rPr>
              <w:t>y</w:t>
            </w:r>
            <w:r>
              <w:rPr>
                <w:spacing w:val="-6"/>
                <w:sz w:val="14"/>
              </w:rPr>
              <w:t> </w:t>
            </w:r>
            <w:r>
              <w:rPr>
                <w:sz w:val="14"/>
              </w:rPr>
              <w:t>se</w:t>
            </w:r>
            <w:r>
              <w:rPr>
                <w:spacing w:val="-6"/>
                <w:sz w:val="14"/>
              </w:rPr>
              <w:t> </w:t>
            </w:r>
            <w:r>
              <w:rPr>
                <w:sz w:val="14"/>
              </w:rPr>
              <w:t>adoptan</w:t>
            </w:r>
            <w:r>
              <w:rPr>
                <w:spacing w:val="-3"/>
                <w:sz w:val="14"/>
              </w:rPr>
              <w:t> </w:t>
            </w:r>
            <w:r>
              <w:rPr>
                <w:sz w:val="14"/>
              </w:rPr>
              <w:t>otras</w:t>
            </w:r>
            <w:r>
              <w:rPr>
                <w:spacing w:val="40"/>
                <w:sz w:val="14"/>
              </w:rPr>
              <w:t> </w:t>
            </w:r>
            <w:r>
              <w:rPr>
                <w:spacing w:val="-2"/>
                <w:sz w:val="14"/>
              </w:rPr>
              <w:t>determinaciones</w:t>
            </w:r>
          </w:p>
        </w:tc>
        <w:tc>
          <w:tcPr>
            <w:tcW w:w="1810" w:type="dxa"/>
          </w:tcPr>
          <w:p>
            <w:pPr>
              <w:pStyle w:val="TableParagraph"/>
              <w:spacing w:before="160"/>
              <w:ind w:left="12" w:right="7"/>
              <w:jc w:val="center"/>
              <w:rPr>
                <w:sz w:val="14"/>
              </w:rPr>
            </w:pPr>
            <w:r>
              <w:rPr>
                <w:sz w:val="14"/>
              </w:rPr>
              <w:t>26</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2021</w:t>
            </w:r>
          </w:p>
        </w:tc>
      </w:tr>
      <w:tr>
        <w:trPr>
          <w:trHeight w:val="323" w:hRule="atLeast"/>
        </w:trPr>
        <w:tc>
          <w:tcPr>
            <w:tcW w:w="1594" w:type="dxa"/>
          </w:tcPr>
          <w:p>
            <w:pPr>
              <w:pStyle w:val="TableParagraph"/>
              <w:spacing w:before="80"/>
              <w:ind w:left="79" w:right="174"/>
              <w:jc w:val="center"/>
              <w:rPr>
                <w:sz w:val="14"/>
              </w:rPr>
            </w:pPr>
            <w:r>
              <w:rPr>
                <w:sz w:val="14"/>
              </w:rPr>
              <w:t>Resolución</w:t>
            </w:r>
            <w:r>
              <w:rPr>
                <w:spacing w:val="-6"/>
                <w:sz w:val="14"/>
              </w:rPr>
              <w:t> </w:t>
            </w:r>
            <w:r>
              <w:rPr>
                <w:sz w:val="14"/>
              </w:rPr>
              <w:t>SDA</w:t>
            </w:r>
            <w:r>
              <w:rPr>
                <w:spacing w:val="-5"/>
                <w:sz w:val="14"/>
              </w:rPr>
              <w:t> </w:t>
            </w:r>
            <w:r>
              <w:rPr>
                <w:spacing w:val="-4"/>
                <w:sz w:val="14"/>
              </w:rPr>
              <w:t>3956</w:t>
            </w:r>
          </w:p>
        </w:tc>
        <w:tc>
          <w:tcPr>
            <w:tcW w:w="5995" w:type="dxa"/>
          </w:tcPr>
          <w:p>
            <w:pPr>
              <w:pStyle w:val="TableParagraph"/>
              <w:spacing w:line="160" w:lineRule="atLeast"/>
              <w:ind w:left="114" w:right="117"/>
              <w:rPr>
                <w:sz w:val="14"/>
              </w:rPr>
            </w:pPr>
            <w:r>
              <w:rPr>
                <w:sz w:val="14"/>
              </w:rPr>
              <w:t>Por</w:t>
            </w:r>
            <w:r>
              <w:rPr>
                <w:spacing w:val="-3"/>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establece</w:t>
            </w:r>
            <w:r>
              <w:rPr>
                <w:spacing w:val="-3"/>
                <w:sz w:val="14"/>
              </w:rPr>
              <w:t> </w:t>
            </w:r>
            <w:r>
              <w:rPr>
                <w:sz w:val="14"/>
              </w:rPr>
              <w:t>la</w:t>
            </w:r>
            <w:r>
              <w:rPr>
                <w:spacing w:val="-5"/>
                <w:sz w:val="14"/>
              </w:rPr>
              <w:t> </w:t>
            </w:r>
            <w:r>
              <w:rPr>
                <w:sz w:val="14"/>
              </w:rPr>
              <w:t>norma</w:t>
            </w:r>
            <w:r>
              <w:rPr>
                <w:spacing w:val="-3"/>
                <w:sz w:val="14"/>
              </w:rPr>
              <w:t> </w:t>
            </w:r>
            <w:r>
              <w:rPr>
                <w:sz w:val="14"/>
              </w:rPr>
              <w:t>técnica</w:t>
            </w:r>
            <w:r>
              <w:rPr>
                <w:spacing w:val="-3"/>
                <w:sz w:val="14"/>
              </w:rPr>
              <w:t> </w:t>
            </w:r>
            <w:r>
              <w:rPr>
                <w:sz w:val="14"/>
              </w:rPr>
              <w:t>para</w:t>
            </w:r>
            <w:r>
              <w:rPr>
                <w:spacing w:val="-3"/>
                <w:sz w:val="14"/>
              </w:rPr>
              <w:t> </w:t>
            </w:r>
            <w:r>
              <w:rPr>
                <w:sz w:val="14"/>
              </w:rPr>
              <w:t>el</w:t>
            </w:r>
            <w:r>
              <w:rPr>
                <w:spacing w:val="-3"/>
                <w:sz w:val="14"/>
              </w:rPr>
              <w:t> </w:t>
            </w:r>
            <w:r>
              <w:rPr>
                <w:sz w:val="14"/>
              </w:rPr>
              <w:t>control</w:t>
            </w:r>
            <w:r>
              <w:rPr>
                <w:spacing w:val="-3"/>
                <w:sz w:val="14"/>
              </w:rPr>
              <w:t> </w:t>
            </w:r>
            <w:r>
              <w:rPr>
                <w:sz w:val="14"/>
              </w:rPr>
              <w:t>y</w:t>
            </w:r>
            <w:r>
              <w:rPr>
                <w:spacing w:val="-3"/>
                <w:sz w:val="14"/>
              </w:rPr>
              <w:t> </w:t>
            </w:r>
            <w:r>
              <w:rPr>
                <w:sz w:val="14"/>
              </w:rPr>
              <w:t>manejo</w:t>
            </w:r>
            <w:r>
              <w:rPr>
                <w:spacing w:val="-3"/>
                <w:sz w:val="14"/>
              </w:rPr>
              <w:t> </w:t>
            </w:r>
            <w:r>
              <w:rPr>
                <w:sz w:val="14"/>
              </w:rPr>
              <w:t>de</w:t>
            </w:r>
            <w:r>
              <w:rPr>
                <w:spacing w:val="-3"/>
                <w:sz w:val="14"/>
              </w:rPr>
              <w:t> </w:t>
            </w:r>
            <w:r>
              <w:rPr>
                <w:sz w:val="14"/>
              </w:rPr>
              <w:t>los</w:t>
            </w:r>
            <w:r>
              <w:rPr>
                <w:spacing w:val="-3"/>
                <w:sz w:val="14"/>
              </w:rPr>
              <w:t> </w:t>
            </w:r>
            <w:r>
              <w:rPr>
                <w:sz w:val="14"/>
              </w:rPr>
              <w:t>vertimientos</w:t>
            </w:r>
            <w:r>
              <w:rPr>
                <w:spacing w:val="-3"/>
                <w:sz w:val="14"/>
              </w:rPr>
              <w:t> </w:t>
            </w:r>
            <w:r>
              <w:rPr>
                <w:sz w:val="14"/>
              </w:rPr>
              <w:t>realizados</w:t>
            </w:r>
            <w:r>
              <w:rPr>
                <w:spacing w:val="-3"/>
                <w:sz w:val="14"/>
              </w:rPr>
              <w:t> </w:t>
            </w:r>
            <w:r>
              <w:rPr>
                <w:sz w:val="14"/>
              </w:rPr>
              <w:t>al</w:t>
            </w:r>
            <w:r>
              <w:rPr>
                <w:spacing w:val="40"/>
                <w:sz w:val="14"/>
              </w:rPr>
              <w:t> </w:t>
            </w:r>
            <w:r>
              <w:rPr>
                <w:sz w:val="14"/>
              </w:rPr>
              <w:t>recurso hídrico en el Distrito Capital.</w:t>
            </w:r>
          </w:p>
        </w:tc>
        <w:tc>
          <w:tcPr>
            <w:tcW w:w="1810" w:type="dxa"/>
          </w:tcPr>
          <w:p>
            <w:pPr>
              <w:pStyle w:val="TableParagraph"/>
              <w:spacing w:before="80"/>
              <w:ind w:left="12" w:right="4"/>
              <w:jc w:val="center"/>
              <w:rPr>
                <w:sz w:val="14"/>
              </w:rPr>
            </w:pPr>
            <w:r>
              <w:rPr>
                <w:sz w:val="14"/>
              </w:rPr>
              <w:t>19</w:t>
            </w:r>
            <w:r>
              <w:rPr>
                <w:spacing w:val="-2"/>
                <w:sz w:val="14"/>
              </w:rPr>
              <w:t> </w:t>
            </w:r>
            <w:r>
              <w:rPr>
                <w:sz w:val="14"/>
              </w:rPr>
              <w:t>de</w:t>
            </w:r>
            <w:r>
              <w:rPr>
                <w:spacing w:val="-1"/>
                <w:sz w:val="14"/>
              </w:rPr>
              <w:t> </w:t>
            </w:r>
            <w:r>
              <w:rPr>
                <w:sz w:val="14"/>
              </w:rPr>
              <w:t>junio</w:t>
            </w:r>
            <w:r>
              <w:rPr>
                <w:spacing w:val="-2"/>
                <w:sz w:val="14"/>
              </w:rPr>
              <w:t> </w:t>
            </w:r>
            <w:r>
              <w:rPr>
                <w:sz w:val="14"/>
              </w:rPr>
              <w:t>de</w:t>
            </w:r>
            <w:r>
              <w:rPr>
                <w:spacing w:val="-1"/>
                <w:sz w:val="14"/>
              </w:rPr>
              <w:t> </w:t>
            </w:r>
            <w:r>
              <w:rPr>
                <w:spacing w:val="-4"/>
                <w:sz w:val="14"/>
              </w:rPr>
              <w:t>2009</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3965</w:t>
            </w:r>
          </w:p>
          <w:p>
            <w:pPr>
              <w:pStyle w:val="TableParagraph"/>
              <w:spacing w:line="142" w:lineRule="exact"/>
              <w:ind w:left="115"/>
              <w:rPr>
                <w:sz w:val="14"/>
              </w:rPr>
            </w:pPr>
            <w:r>
              <w:rPr>
                <w:sz w:val="14"/>
              </w:rPr>
              <w:t>de</w:t>
            </w:r>
            <w:r>
              <w:rPr>
                <w:spacing w:val="-1"/>
                <w:sz w:val="14"/>
              </w:rPr>
              <w:t> </w:t>
            </w:r>
            <w:r>
              <w:rPr>
                <w:spacing w:val="-4"/>
                <w:sz w:val="14"/>
              </w:rPr>
              <w:t>2019</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el</w:t>
            </w:r>
            <w:r>
              <w:rPr>
                <w:spacing w:val="-4"/>
                <w:sz w:val="14"/>
              </w:rPr>
              <w:t> </w:t>
            </w:r>
            <w:r>
              <w:rPr>
                <w:sz w:val="14"/>
              </w:rPr>
              <w:t>Plan</w:t>
            </w:r>
            <w:r>
              <w:rPr>
                <w:spacing w:val="-3"/>
                <w:sz w:val="14"/>
              </w:rPr>
              <w:t> </w:t>
            </w:r>
            <w:r>
              <w:rPr>
                <w:sz w:val="14"/>
              </w:rPr>
              <w:t>Distrital</w:t>
            </w:r>
            <w:r>
              <w:rPr>
                <w:spacing w:val="-4"/>
                <w:sz w:val="14"/>
              </w:rPr>
              <w:t> </w:t>
            </w:r>
            <w:r>
              <w:rPr>
                <w:sz w:val="14"/>
              </w:rPr>
              <w:t>de</w:t>
            </w:r>
            <w:r>
              <w:rPr>
                <w:spacing w:val="-3"/>
                <w:sz w:val="14"/>
              </w:rPr>
              <w:t> </w:t>
            </w:r>
            <w:r>
              <w:rPr>
                <w:sz w:val="14"/>
              </w:rPr>
              <w:t>Silvicultura</w:t>
            </w:r>
            <w:r>
              <w:rPr>
                <w:spacing w:val="-3"/>
                <w:sz w:val="14"/>
              </w:rPr>
              <w:t> </w:t>
            </w:r>
            <w:r>
              <w:rPr>
                <w:sz w:val="14"/>
              </w:rPr>
              <w:t>Urbana,</w:t>
            </w:r>
            <w:r>
              <w:rPr>
                <w:spacing w:val="-2"/>
                <w:sz w:val="14"/>
              </w:rPr>
              <w:t> </w:t>
            </w:r>
            <w:r>
              <w:rPr>
                <w:sz w:val="14"/>
              </w:rPr>
              <w:t>Zonas</w:t>
            </w:r>
            <w:r>
              <w:rPr>
                <w:spacing w:val="-3"/>
                <w:sz w:val="14"/>
              </w:rPr>
              <w:t> </w:t>
            </w:r>
            <w:r>
              <w:rPr>
                <w:sz w:val="14"/>
              </w:rPr>
              <w:t>Verdes</w:t>
            </w:r>
            <w:r>
              <w:rPr>
                <w:spacing w:val="-3"/>
                <w:sz w:val="14"/>
              </w:rPr>
              <w:t> </w:t>
            </w:r>
            <w:r>
              <w:rPr>
                <w:sz w:val="14"/>
              </w:rPr>
              <w:t>y</w:t>
            </w:r>
            <w:r>
              <w:rPr>
                <w:spacing w:val="-4"/>
                <w:sz w:val="14"/>
              </w:rPr>
              <w:t> </w:t>
            </w:r>
            <w:r>
              <w:rPr>
                <w:sz w:val="14"/>
              </w:rPr>
              <w:t>Jardinería</w:t>
            </w:r>
            <w:r>
              <w:rPr>
                <w:spacing w:val="-3"/>
                <w:sz w:val="14"/>
              </w:rPr>
              <w:t> </w:t>
            </w:r>
            <w:r>
              <w:rPr>
                <w:sz w:val="14"/>
              </w:rPr>
              <w:t>de</w:t>
            </w:r>
            <w:r>
              <w:rPr>
                <w:spacing w:val="-3"/>
                <w:sz w:val="14"/>
              </w:rPr>
              <w:t> </w:t>
            </w:r>
            <w:r>
              <w:rPr>
                <w:sz w:val="14"/>
              </w:rPr>
              <w:t>Bogotá</w:t>
            </w:r>
            <w:r>
              <w:rPr>
                <w:spacing w:val="40"/>
                <w:sz w:val="14"/>
              </w:rPr>
              <w:t> </w:t>
            </w:r>
            <w:r>
              <w:rPr>
                <w:sz w:val="14"/>
              </w:rPr>
              <w:t>D.C., y se dictan otras disposiciones.”</w:t>
            </w:r>
          </w:p>
        </w:tc>
        <w:tc>
          <w:tcPr>
            <w:tcW w:w="1810" w:type="dxa"/>
          </w:tcPr>
          <w:p>
            <w:pPr>
              <w:pStyle w:val="TableParagraph"/>
              <w:spacing w:before="78"/>
              <w:ind w:left="12" w:right="7"/>
              <w:jc w:val="center"/>
              <w:rPr>
                <w:sz w:val="14"/>
              </w:rPr>
            </w:pPr>
            <w:r>
              <w:rPr>
                <w:sz w:val="14"/>
              </w:rPr>
              <w:t>31</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2019</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4090</w:t>
            </w:r>
          </w:p>
          <w:p>
            <w:pPr>
              <w:pStyle w:val="TableParagraph"/>
              <w:spacing w:line="142" w:lineRule="exact"/>
              <w:ind w:left="115"/>
              <w:rPr>
                <w:sz w:val="14"/>
              </w:rPr>
            </w:pPr>
            <w:r>
              <w:rPr>
                <w:sz w:val="14"/>
              </w:rPr>
              <w:t>de</w:t>
            </w:r>
            <w:r>
              <w:rPr>
                <w:spacing w:val="-1"/>
                <w:sz w:val="14"/>
              </w:rPr>
              <w:t> </w:t>
            </w:r>
            <w:r>
              <w:rPr>
                <w:spacing w:val="-2"/>
                <w:sz w:val="14"/>
              </w:rPr>
              <w:t>2007.</w:t>
            </w:r>
          </w:p>
        </w:tc>
        <w:tc>
          <w:tcPr>
            <w:tcW w:w="5995" w:type="dxa"/>
          </w:tcPr>
          <w:p>
            <w:pPr>
              <w:pStyle w:val="TableParagraph"/>
              <w:spacing w:before="80"/>
              <w:ind w:left="114"/>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adopta</w:t>
            </w:r>
            <w:r>
              <w:rPr>
                <w:spacing w:val="-2"/>
                <w:sz w:val="14"/>
              </w:rPr>
              <w:t> </w:t>
            </w:r>
            <w:r>
              <w:rPr>
                <w:sz w:val="14"/>
              </w:rPr>
              <w:t>el</w:t>
            </w:r>
            <w:r>
              <w:rPr>
                <w:spacing w:val="-3"/>
                <w:sz w:val="14"/>
              </w:rPr>
              <w:t> </w:t>
            </w:r>
            <w:r>
              <w:rPr>
                <w:sz w:val="14"/>
              </w:rPr>
              <w:t>Manual</w:t>
            </w:r>
            <w:r>
              <w:rPr>
                <w:spacing w:val="-3"/>
                <w:sz w:val="14"/>
              </w:rPr>
              <w:t> </w:t>
            </w:r>
            <w:r>
              <w:rPr>
                <w:sz w:val="14"/>
              </w:rPr>
              <w:t>de</w:t>
            </w:r>
            <w:r>
              <w:rPr>
                <w:spacing w:val="-3"/>
                <w:sz w:val="14"/>
              </w:rPr>
              <w:t> </w:t>
            </w:r>
            <w:r>
              <w:rPr>
                <w:sz w:val="14"/>
              </w:rPr>
              <w:t>Arborización</w:t>
            </w:r>
            <w:r>
              <w:rPr>
                <w:spacing w:val="-3"/>
                <w:sz w:val="14"/>
              </w:rPr>
              <w:t> </w:t>
            </w:r>
            <w:r>
              <w:rPr>
                <w:sz w:val="14"/>
              </w:rPr>
              <w:t>para</w:t>
            </w:r>
            <w:r>
              <w:rPr>
                <w:spacing w:val="-2"/>
                <w:sz w:val="14"/>
              </w:rPr>
              <w:t> Bogotá</w:t>
            </w:r>
          </w:p>
        </w:tc>
        <w:tc>
          <w:tcPr>
            <w:tcW w:w="1810" w:type="dxa"/>
          </w:tcPr>
          <w:p>
            <w:pPr>
              <w:pStyle w:val="TableParagraph"/>
              <w:spacing w:before="80"/>
              <w:ind w:left="12" w:right="7"/>
              <w:jc w:val="center"/>
              <w:rPr>
                <w:sz w:val="14"/>
              </w:rPr>
            </w:pPr>
            <w:r>
              <w:rPr>
                <w:sz w:val="14"/>
              </w:rPr>
              <w:t>25</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2007</w:t>
            </w:r>
          </w:p>
        </w:tc>
      </w:tr>
      <w:tr>
        <w:trPr>
          <w:trHeight w:val="323" w:hRule="atLeast"/>
        </w:trPr>
        <w:tc>
          <w:tcPr>
            <w:tcW w:w="1594" w:type="dxa"/>
          </w:tcPr>
          <w:p>
            <w:pPr>
              <w:pStyle w:val="TableParagraph"/>
              <w:spacing w:before="80"/>
              <w:ind w:left="79" w:right="174"/>
              <w:jc w:val="center"/>
              <w:rPr>
                <w:sz w:val="14"/>
              </w:rPr>
            </w:pPr>
            <w:r>
              <w:rPr>
                <w:sz w:val="14"/>
              </w:rPr>
              <w:t>Resolución</w:t>
            </w:r>
            <w:r>
              <w:rPr>
                <w:spacing w:val="-6"/>
                <w:sz w:val="14"/>
              </w:rPr>
              <w:t> </w:t>
            </w:r>
            <w:r>
              <w:rPr>
                <w:sz w:val="14"/>
              </w:rPr>
              <w:t>SDA</w:t>
            </w:r>
            <w:r>
              <w:rPr>
                <w:spacing w:val="-5"/>
                <w:sz w:val="14"/>
              </w:rPr>
              <w:t> </w:t>
            </w:r>
            <w:r>
              <w:rPr>
                <w:spacing w:val="-4"/>
                <w:sz w:val="14"/>
              </w:rPr>
              <w:t>5262</w:t>
            </w:r>
          </w:p>
        </w:tc>
        <w:tc>
          <w:tcPr>
            <w:tcW w:w="5995" w:type="dxa"/>
          </w:tcPr>
          <w:p>
            <w:pPr>
              <w:pStyle w:val="TableParagraph"/>
              <w:spacing w:line="160" w:lineRule="exact"/>
              <w:ind w:left="114"/>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reglamenta</w:t>
            </w:r>
            <w:r>
              <w:rPr>
                <w:spacing w:val="-3"/>
                <w:sz w:val="14"/>
              </w:rPr>
              <w:t> </w:t>
            </w:r>
            <w:r>
              <w:rPr>
                <w:sz w:val="14"/>
              </w:rPr>
              <w:t>el</w:t>
            </w:r>
            <w:r>
              <w:rPr>
                <w:spacing w:val="-3"/>
                <w:sz w:val="14"/>
              </w:rPr>
              <w:t> </w:t>
            </w:r>
            <w:r>
              <w:rPr>
                <w:sz w:val="14"/>
              </w:rPr>
              <w:t>registro</w:t>
            </w:r>
            <w:r>
              <w:rPr>
                <w:spacing w:val="-4"/>
                <w:sz w:val="14"/>
              </w:rPr>
              <w:t> </w:t>
            </w:r>
            <w:r>
              <w:rPr>
                <w:sz w:val="14"/>
              </w:rPr>
              <w:t>de</w:t>
            </w:r>
            <w:r>
              <w:rPr>
                <w:spacing w:val="-3"/>
                <w:sz w:val="14"/>
              </w:rPr>
              <w:t> </w:t>
            </w:r>
            <w:r>
              <w:rPr>
                <w:sz w:val="14"/>
              </w:rPr>
              <w:t>los</w:t>
            </w:r>
            <w:r>
              <w:rPr>
                <w:spacing w:val="-3"/>
                <w:sz w:val="14"/>
              </w:rPr>
              <w:t> </w:t>
            </w:r>
            <w:r>
              <w:rPr>
                <w:sz w:val="14"/>
              </w:rPr>
              <w:t>micro</w:t>
            </w:r>
            <w:r>
              <w:rPr>
                <w:spacing w:val="-4"/>
                <w:sz w:val="14"/>
              </w:rPr>
              <w:t> </w:t>
            </w:r>
            <w:r>
              <w:rPr>
                <w:sz w:val="14"/>
              </w:rPr>
              <w:t>generadores</w:t>
            </w:r>
            <w:r>
              <w:rPr>
                <w:spacing w:val="-3"/>
                <w:sz w:val="14"/>
              </w:rPr>
              <w:t> </w:t>
            </w:r>
            <w:r>
              <w:rPr>
                <w:sz w:val="14"/>
              </w:rPr>
              <w:t>en</w:t>
            </w:r>
            <w:r>
              <w:rPr>
                <w:spacing w:val="-3"/>
                <w:sz w:val="14"/>
              </w:rPr>
              <w:t> </w:t>
            </w:r>
            <w:r>
              <w:rPr>
                <w:sz w:val="14"/>
              </w:rPr>
              <w:t>el</w:t>
            </w:r>
            <w:r>
              <w:rPr>
                <w:spacing w:val="-4"/>
                <w:sz w:val="14"/>
              </w:rPr>
              <w:t> </w:t>
            </w:r>
            <w:r>
              <w:rPr>
                <w:sz w:val="14"/>
              </w:rPr>
              <w:t>registro</w:t>
            </w:r>
            <w:r>
              <w:rPr>
                <w:spacing w:val="-4"/>
                <w:sz w:val="14"/>
              </w:rPr>
              <w:t> </w:t>
            </w:r>
            <w:r>
              <w:rPr>
                <w:sz w:val="14"/>
              </w:rPr>
              <w:t>de</w:t>
            </w:r>
            <w:r>
              <w:rPr>
                <w:spacing w:val="-3"/>
                <w:sz w:val="14"/>
              </w:rPr>
              <w:t> </w:t>
            </w:r>
            <w:r>
              <w:rPr>
                <w:sz w:val="14"/>
              </w:rPr>
              <w:t>generadores</w:t>
            </w:r>
            <w:r>
              <w:rPr>
                <w:spacing w:val="-3"/>
                <w:sz w:val="14"/>
              </w:rPr>
              <w:t> </w:t>
            </w:r>
            <w:r>
              <w:rPr>
                <w:sz w:val="14"/>
              </w:rPr>
              <w:t>de</w:t>
            </w:r>
            <w:r>
              <w:rPr>
                <w:spacing w:val="-2"/>
                <w:sz w:val="14"/>
              </w:rPr>
              <w:t> residuos</w:t>
            </w:r>
          </w:p>
          <w:p>
            <w:pPr>
              <w:pStyle w:val="TableParagraph"/>
              <w:spacing w:line="142" w:lineRule="exact" w:before="2"/>
              <w:ind w:left="114"/>
              <w:rPr>
                <w:sz w:val="14"/>
              </w:rPr>
            </w:pPr>
            <w:r>
              <w:rPr>
                <w:sz w:val="14"/>
              </w:rPr>
              <w:t>o</w:t>
            </w:r>
            <w:r>
              <w:rPr>
                <w:spacing w:val="-5"/>
                <w:sz w:val="14"/>
              </w:rPr>
              <w:t> </w:t>
            </w:r>
            <w:r>
              <w:rPr>
                <w:sz w:val="14"/>
              </w:rPr>
              <w:t>desechos</w:t>
            </w:r>
            <w:r>
              <w:rPr>
                <w:spacing w:val="-3"/>
                <w:sz w:val="14"/>
              </w:rPr>
              <w:t> </w:t>
            </w:r>
            <w:r>
              <w:rPr>
                <w:sz w:val="14"/>
              </w:rPr>
              <w:t>peligrosos</w:t>
            </w:r>
            <w:r>
              <w:rPr>
                <w:spacing w:val="-4"/>
                <w:sz w:val="14"/>
              </w:rPr>
              <w:t> </w:t>
            </w:r>
            <w:r>
              <w:rPr>
                <w:sz w:val="14"/>
              </w:rPr>
              <w:t>del</w:t>
            </w:r>
            <w:r>
              <w:rPr>
                <w:spacing w:val="-4"/>
                <w:sz w:val="14"/>
              </w:rPr>
              <w:t> </w:t>
            </w:r>
            <w:r>
              <w:rPr>
                <w:sz w:val="14"/>
              </w:rPr>
              <w:t>sector</w:t>
            </w:r>
            <w:r>
              <w:rPr>
                <w:spacing w:val="-5"/>
                <w:sz w:val="14"/>
              </w:rPr>
              <w:t> </w:t>
            </w:r>
            <w:r>
              <w:rPr>
                <w:sz w:val="14"/>
              </w:rPr>
              <w:t>salud,</w:t>
            </w:r>
            <w:r>
              <w:rPr>
                <w:spacing w:val="-5"/>
                <w:sz w:val="14"/>
              </w:rPr>
              <w:t> </w:t>
            </w:r>
            <w:r>
              <w:rPr>
                <w:sz w:val="14"/>
              </w:rPr>
              <w:t>otras</w:t>
            </w:r>
            <w:r>
              <w:rPr>
                <w:spacing w:val="-4"/>
                <w:sz w:val="14"/>
              </w:rPr>
              <w:t> </w:t>
            </w:r>
            <w:r>
              <w:rPr>
                <w:sz w:val="14"/>
              </w:rPr>
              <w:t>actividades</w:t>
            </w:r>
            <w:r>
              <w:rPr>
                <w:spacing w:val="-3"/>
                <w:sz w:val="14"/>
              </w:rPr>
              <w:t> </w:t>
            </w:r>
            <w:r>
              <w:rPr>
                <w:sz w:val="14"/>
              </w:rPr>
              <w:t>afines</w:t>
            </w:r>
            <w:r>
              <w:rPr>
                <w:spacing w:val="-2"/>
                <w:sz w:val="14"/>
              </w:rPr>
              <w:t> </w:t>
            </w:r>
            <w:r>
              <w:rPr>
                <w:sz w:val="14"/>
              </w:rPr>
              <w:t>y</w:t>
            </w:r>
            <w:r>
              <w:rPr>
                <w:spacing w:val="-5"/>
                <w:sz w:val="14"/>
              </w:rPr>
              <w:t> </w:t>
            </w:r>
            <w:r>
              <w:rPr>
                <w:sz w:val="14"/>
              </w:rPr>
              <w:t>se</w:t>
            </w:r>
            <w:r>
              <w:rPr>
                <w:spacing w:val="-5"/>
                <w:sz w:val="14"/>
              </w:rPr>
              <w:t> </w:t>
            </w:r>
            <w:r>
              <w:rPr>
                <w:sz w:val="14"/>
              </w:rPr>
              <w:t>adoptan</w:t>
            </w:r>
            <w:r>
              <w:rPr>
                <w:spacing w:val="-3"/>
                <w:sz w:val="14"/>
              </w:rPr>
              <w:t> </w:t>
            </w:r>
            <w:r>
              <w:rPr>
                <w:sz w:val="14"/>
              </w:rPr>
              <w:t>otras</w:t>
            </w:r>
            <w:r>
              <w:rPr>
                <w:spacing w:val="-4"/>
                <w:sz w:val="14"/>
              </w:rPr>
              <w:t> </w:t>
            </w:r>
            <w:r>
              <w:rPr>
                <w:spacing w:val="-2"/>
                <w:sz w:val="14"/>
              </w:rPr>
              <w:t>determinaciones</w:t>
            </w:r>
          </w:p>
        </w:tc>
        <w:tc>
          <w:tcPr>
            <w:tcW w:w="1810" w:type="dxa"/>
          </w:tcPr>
          <w:p>
            <w:pPr>
              <w:pStyle w:val="TableParagraph"/>
              <w:spacing w:before="80"/>
              <w:ind w:left="12" w:right="7"/>
              <w:jc w:val="center"/>
              <w:rPr>
                <w:sz w:val="14"/>
              </w:rPr>
            </w:pPr>
            <w:r>
              <w:rPr>
                <w:sz w:val="14"/>
              </w:rPr>
              <w:t>16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2021</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5531</w:t>
            </w:r>
          </w:p>
          <w:p>
            <w:pPr>
              <w:pStyle w:val="TableParagraph"/>
              <w:spacing w:line="142" w:lineRule="exact"/>
              <w:ind w:left="115"/>
              <w:rPr>
                <w:sz w:val="14"/>
              </w:rPr>
            </w:pPr>
            <w:r>
              <w:rPr>
                <w:sz w:val="14"/>
              </w:rPr>
              <w:t>de</w:t>
            </w:r>
            <w:r>
              <w:rPr>
                <w:spacing w:val="-2"/>
                <w:sz w:val="14"/>
              </w:rPr>
              <w:t> </w:t>
            </w:r>
            <w:r>
              <w:rPr>
                <w:sz w:val="14"/>
              </w:rPr>
              <w:t>2022</w:t>
            </w:r>
            <w:r>
              <w:rPr>
                <w:spacing w:val="-2"/>
                <w:sz w:val="14"/>
              </w:rPr>
              <w:t> </w:t>
            </w:r>
            <w:r>
              <w:rPr>
                <w:spacing w:val="-5"/>
                <w:sz w:val="14"/>
              </w:rPr>
              <w:t>SDA</w:t>
            </w:r>
          </w:p>
        </w:tc>
        <w:tc>
          <w:tcPr>
            <w:tcW w:w="5995" w:type="dxa"/>
          </w:tcPr>
          <w:p>
            <w:pPr>
              <w:pStyle w:val="TableParagraph"/>
              <w:spacing w:line="160" w:lineRule="exact"/>
              <w:ind w:left="114" w:right="208"/>
              <w:rPr>
                <w:sz w:val="14"/>
              </w:rPr>
            </w:pPr>
            <w:r>
              <w:rPr>
                <w:sz w:val="14"/>
              </w:rPr>
              <w:t>“Por</w:t>
            </w:r>
            <w:r>
              <w:rPr>
                <w:spacing w:val="-4"/>
                <w:sz w:val="14"/>
              </w:rPr>
              <w:t> </w:t>
            </w:r>
            <w:r>
              <w:rPr>
                <w:sz w:val="14"/>
              </w:rPr>
              <w:t>medio</w:t>
            </w:r>
            <w:r>
              <w:rPr>
                <w:spacing w:val="-4"/>
                <w:sz w:val="14"/>
              </w:rPr>
              <w:t> </w:t>
            </w:r>
            <w:r>
              <w:rPr>
                <w:sz w:val="14"/>
              </w:rPr>
              <w:t>de</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los</w:t>
            </w:r>
            <w:r>
              <w:rPr>
                <w:spacing w:val="-5"/>
                <w:sz w:val="14"/>
              </w:rPr>
              <w:t> </w:t>
            </w:r>
            <w:r>
              <w:rPr>
                <w:sz w:val="14"/>
              </w:rPr>
              <w:t>lineamientos</w:t>
            </w:r>
            <w:r>
              <w:rPr>
                <w:spacing w:val="-3"/>
                <w:sz w:val="14"/>
              </w:rPr>
              <w:t> </w:t>
            </w:r>
            <w:r>
              <w:rPr>
                <w:sz w:val="14"/>
              </w:rPr>
              <w:t>para</w:t>
            </w:r>
            <w:r>
              <w:rPr>
                <w:spacing w:val="-3"/>
                <w:sz w:val="14"/>
              </w:rPr>
              <w:t> </w:t>
            </w:r>
            <w:r>
              <w:rPr>
                <w:sz w:val="14"/>
              </w:rPr>
              <w:t>la</w:t>
            </w:r>
            <w:r>
              <w:rPr>
                <w:spacing w:val="-3"/>
                <w:sz w:val="14"/>
              </w:rPr>
              <w:t> </w:t>
            </w:r>
            <w:r>
              <w:rPr>
                <w:sz w:val="14"/>
              </w:rPr>
              <w:t>implementación</w:t>
            </w:r>
            <w:r>
              <w:rPr>
                <w:spacing w:val="-4"/>
                <w:sz w:val="14"/>
              </w:rPr>
              <w:t> </w:t>
            </w:r>
            <w:r>
              <w:rPr>
                <w:sz w:val="14"/>
              </w:rPr>
              <w:t>de</w:t>
            </w:r>
            <w:r>
              <w:rPr>
                <w:spacing w:val="-3"/>
                <w:sz w:val="14"/>
              </w:rPr>
              <w:t> </w:t>
            </w:r>
            <w:r>
              <w:rPr>
                <w:sz w:val="14"/>
              </w:rPr>
              <w:t>los</w:t>
            </w:r>
            <w:r>
              <w:rPr>
                <w:spacing w:val="-3"/>
                <w:sz w:val="14"/>
              </w:rPr>
              <w:t> </w:t>
            </w:r>
            <w:r>
              <w:rPr>
                <w:sz w:val="14"/>
              </w:rPr>
              <w:t>Bosques</w:t>
            </w:r>
            <w:r>
              <w:rPr>
                <w:spacing w:val="-3"/>
                <w:sz w:val="14"/>
              </w:rPr>
              <w:t> </w:t>
            </w:r>
            <w:r>
              <w:rPr>
                <w:sz w:val="14"/>
              </w:rPr>
              <w:t>Urbanos</w:t>
            </w:r>
            <w:r>
              <w:rPr>
                <w:spacing w:val="40"/>
                <w:sz w:val="14"/>
              </w:rPr>
              <w:t> </w:t>
            </w:r>
            <w:r>
              <w:rPr>
                <w:sz w:val="14"/>
              </w:rPr>
              <w:t>en el Distrito Capital”</w:t>
            </w:r>
          </w:p>
        </w:tc>
        <w:tc>
          <w:tcPr>
            <w:tcW w:w="1810" w:type="dxa"/>
          </w:tcPr>
          <w:p>
            <w:pPr>
              <w:pStyle w:val="TableParagraph"/>
              <w:spacing w:before="78"/>
              <w:ind w:left="12" w:right="7"/>
              <w:jc w:val="center"/>
              <w:rPr>
                <w:sz w:val="14"/>
              </w:rPr>
            </w:pPr>
            <w:r>
              <w:rPr>
                <w:sz w:val="14"/>
              </w:rPr>
              <w:t>23</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2022</w:t>
            </w:r>
          </w:p>
        </w:tc>
      </w:tr>
      <w:tr>
        <w:trPr>
          <w:trHeight w:val="160" w:hRule="atLeast"/>
        </w:trPr>
        <w:tc>
          <w:tcPr>
            <w:tcW w:w="1594" w:type="dxa"/>
          </w:tcPr>
          <w:p>
            <w:pPr>
              <w:pStyle w:val="TableParagraph"/>
              <w:spacing w:line="140" w:lineRule="exact"/>
              <w:ind w:left="79" w:right="174"/>
              <w:jc w:val="center"/>
              <w:rPr>
                <w:sz w:val="14"/>
              </w:rPr>
            </w:pPr>
            <w:r>
              <w:rPr>
                <w:sz w:val="14"/>
              </w:rPr>
              <w:t>Resolución</w:t>
            </w:r>
            <w:r>
              <w:rPr>
                <w:spacing w:val="-6"/>
                <w:sz w:val="14"/>
              </w:rPr>
              <w:t> </w:t>
            </w:r>
            <w:r>
              <w:rPr>
                <w:sz w:val="14"/>
              </w:rPr>
              <w:t>SDA</w:t>
            </w:r>
            <w:r>
              <w:rPr>
                <w:spacing w:val="-5"/>
                <w:sz w:val="14"/>
              </w:rPr>
              <w:t> </w:t>
            </w:r>
            <w:r>
              <w:rPr>
                <w:spacing w:val="-4"/>
                <w:sz w:val="14"/>
              </w:rPr>
              <w:t>5589</w:t>
            </w:r>
          </w:p>
        </w:tc>
        <w:tc>
          <w:tcPr>
            <w:tcW w:w="5995" w:type="dxa"/>
          </w:tcPr>
          <w:p>
            <w:pPr>
              <w:pStyle w:val="TableParagraph"/>
              <w:spacing w:line="140" w:lineRule="exact"/>
              <w:ind w:left="114"/>
              <w:rPr>
                <w:sz w:val="14"/>
              </w:rPr>
            </w:pPr>
            <w:r>
              <w:rPr>
                <w:sz w:val="14"/>
              </w:rPr>
              <w:t>Por</w:t>
            </w:r>
            <w:r>
              <w:rPr>
                <w:spacing w:val="-4"/>
                <w:sz w:val="14"/>
              </w:rPr>
              <w:t> </w:t>
            </w:r>
            <w:r>
              <w:rPr>
                <w:sz w:val="14"/>
              </w:rPr>
              <w:t>la</w:t>
            </w:r>
            <w:r>
              <w:rPr>
                <w:spacing w:val="-3"/>
                <w:sz w:val="14"/>
              </w:rPr>
              <w:t> </w:t>
            </w:r>
            <w:r>
              <w:rPr>
                <w:sz w:val="14"/>
              </w:rPr>
              <w:t>cual</w:t>
            </w:r>
            <w:r>
              <w:rPr>
                <w:spacing w:val="-3"/>
                <w:sz w:val="14"/>
              </w:rPr>
              <w:t> </w:t>
            </w:r>
            <w:r>
              <w:rPr>
                <w:sz w:val="14"/>
              </w:rPr>
              <w:t>se</w:t>
            </w:r>
            <w:r>
              <w:rPr>
                <w:spacing w:val="-3"/>
                <w:sz w:val="14"/>
              </w:rPr>
              <w:t> </w:t>
            </w:r>
            <w:r>
              <w:rPr>
                <w:sz w:val="14"/>
              </w:rPr>
              <w:t>fija</w:t>
            </w:r>
            <w:r>
              <w:rPr>
                <w:spacing w:val="-3"/>
                <w:sz w:val="14"/>
              </w:rPr>
              <w:t> </w:t>
            </w:r>
            <w:r>
              <w:rPr>
                <w:sz w:val="14"/>
              </w:rPr>
              <w:t>el</w:t>
            </w:r>
            <w:r>
              <w:rPr>
                <w:spacing w:val="-3"/>
                <w:sz w:val="14"/>
              </w:rPr>
              <w:t> </w:t>
            </w:r>
            <w:r>
              <w:rPr>
                <w:sz w:val="14"/>
              </w:rPr>
              <w:t>procedimiento</w:t>
            </w:r>
            <w:r>
              <w:rPr>
                <w:spacing w:val="-4"/>
                <w:sz w:val="14"/>
              </w:rPr>
              <w:t> </w:t>
            </w:r>
            <w:r>
              <w:rPr>
                <w:sz w:val="14"/>
              </w:rPr>
              <w:t>de</w:t>
            </w:r>
            <w:r>
              <w:rPr>
                <w:spacing w:val="-2"/>
                <w:sz w:val="14"/>
              </w:rPr>
              <w:t> </w:t>
            </w:r>
            <w:r>
              <w:rPr>
                <w:sz w:val="14"/>
              </w:rPr>
              <w:t>cobro</w:t>
            </w:r>
            <w:r>
              <w:rPr>
                <w:spacing w:val="-4"/>
                <w:sz w:val="14"/>
              </w:rPr>
              <w:t> </w:t>
            </w:r>
            <w:r>
              <w:rPr>
                <w:sz w:val="14"/>
              </w:rPr>
              <w:t>de</w:t>
            </w:r>
            <w:r>
              <w:rPr>
                <w:spacing w:val="-3"/>
                <w:sz w:val="14"/>
              </w:rPr>
              <w:t> </w:t>
            </w:r>
            <w:r>
              <w:rPr>
                <w:sz w:val="14"/>
              </w:rPr>
              <w:t>los</w:t>
            </w:r>
            <w:r>
              <w:rPr>
                <w:spacing w:val="-2"/>
                <w:sz w:val="14"/>
              </w:rPr>
              <w:t> </w:t>
            </w:r>
            <w:r>
              <w:rPr>
                <w:sz w:val="14"/>
              </w:rPr>
              <w:t>servicios</w:t>
            </w:r>
            <w:r>
              <w:rPr>
                <w:spacing w:val="-3"/>
                <w:sz w:val="14"/>
              </w:rPr>
              <w:t> </w:t>
            </w:r>
            <w:r>
              <w:rPr>
                <w:sz w:val="14"/>
              </w:rPr>
              <w:t>de</w:t>
            </w:r>
            <w:r>
              <w:rPr>
                <w:spacing w:val="-3"/>
                <w:sz w:val="14"/>
              </w:rPr>
              <w:t> </w:t>
            </w:r>
            <w:r>
              <w:rPr>
                <w:sz w:val="14"/>
              </w:rPr>
              <w:t>evaluación</w:t>
            </w:r>
            <w:r>
              <w:rPr>
                <w:spacing w:val="-3"/>
                <w:sz w:val="14"/>
              </w:rPr>
              <w:t> </w:t>
            </w:r>
            <w:r>
              <w:rPr>
                <w:sz w:val="14"/>
              </w:rPr>
              <w:t>y</w:t>
            </w:r>
            <w:r>
              <w:rPr>
                <w:spacing w:val="-6"/>
                <w:sz w:val="14"/>
              </w:rPr>
              <w:t> </w:t>
            </w:r>
            <w:r>
              <w:rPr>
                <w:sz w:val="14"/>
              </w:rPr>
              <w:t>seguimiento</w:t>
            </w:r>
            <w:r>
              <w:rPr>
                <w:spacing w:val="-3"/>
                <w:sz w:val="14"/>
              </w:rPr>
              <w:t> </w:t>
            </w:r>
            <w:r>
              <w:rPr>
                <w:spacing w:val="-2"/>
                <w:sz w:val="14"/>
              </w:rPr>
              <w:t>ambiental</w:t>
            </w:r>
          </w:p>
        </w:tc>
        <w:tc>
          <w:tcPr>
            <w:tcW w:w="1810" w:type="dxa"/>
          </w:tcPr>
          <w:p>
            <w:pPr>
              <w:pStyle w:val="TableParagraph"/>
              <w:spacing w:line="140" w:lineRule="exact"/>
              <w:ind w:left="12" w:right="4"/>
              <w:jc w:val="center"/>
              <w:rPr>
                <w:sz w:val="14"/>
              </w:rPr>
            </w:pPr>
            <w:r>
              <w:rPr>
                <w:color w:val="1F1F1F"/>
                <w:sz w:val="14"/>
              </w:rPr>
              <w:t>30</w:t>
            </w:r>
            <w:r>
              <w:rPr>
                <w:color w:val="1F1F1F"/>
                <w:spacing w:val="-4"/>
                <w:sz w:val="14"/>
              </w:rPr>
              <w:t> </w:t>
            </w:r>
            <w:r>
              <w:rPr>
                <w:color w:val="1F1F1F"/>
                <w:sz w:val="14"/>
              </w:rPr>
              <w:t>de</w:t>
            </w:r>
            <w:r>
              <w:rPr>
                <w:color w:val="1F1F1F"/>
                <w:spacing w:val="-2"/>
                <w:sz w:val="14"/>
              </w:rPr>
              <w:t> </w:t>
            </w:r>
            <w:r>
              <w:rPr>
                <w:color w:val="1F1F1F"/>
                <w:sz w:val="14"/>
              </w:rPr>
              <w:t>septiembre</w:t>
            </w:r>
            <w:r>
              <w:rPr>
                <w:color w:val="1F1F1F"/>
                <w:spacing w:val="-2"/>
                <w:sz w:val="14"/>
              </w:rPr>
              <w:t> </w:t>
            </w:r>
            <w:r>
              <w:rPr>
                <w:color w:val="1F1F1F"/>
                <w:sz w:val="14"/>
              </w:rPr>
              <w:t>de</w:t>
            </w:r>
            <w:r>
              <w:rPr>
                <w:color w:val="1F1F1F"/>
                <w:spacing w:val="-3"/>
                <w:sz w:val="14"/>
              </w:rPr>
              <w:t> </w:t>
            </w:r>
            <w:r>
              <w:rPr>
                <w:color w:val="1F1F1F"/>
                <w:spacing w:val="-4"/>
                <w:sz w:val="14"/>
              </w:rPr>
              <w:t>2011</w:t>
            </w:r>
          </w:p>
        </w:tc>
      </w:tr>
      <w:tr>
        <w:trPr>
          <w:trHeight w:val="323" w:hRule="atLeast"/>
        </w:trPr>
        <w:tc>
          <w:tcPr>
            <w:tcW w:w="1594" w:type="dxa"/>
          </w:tcPr>
          <w:p>
            <w:pPr>
              <w:pStyle w:val="TableParagraph"/>
              <w:spacing w:before="80"/>
              <w:ind w:left="79" w:right="174"/>
              <w:jc w:val="center"/>
              <w:rPr>
                <w:sz w:val="14"/>
              </w:rPr>
            </w:pPr>
            <w:r>
              <w:rPr>
                <w:sz w:val="14"/>
              </w:rPr>
              <w:t>Resolución</w:t>
            </w:r>
            <w:r>
              <w:rPr>
                <w:spacing w:val="-6"/>
                <w:sz w:val="14"/>
              </w:rPr>
              <w:t> </w:t>
            </w:r>
            <w:r>
              <w:rPr>
                <w:sz w:val="14"/>
              </w:rPr>
              <w:t>SDA</w:t>
            </w:r>
            <w:r>
              <w:rPr>
                <w:spacing w:val="-5"/>
                <w:sz w:val="14"/>
              </w:rPr>
              <w:t> </w:t>
            </w:r>
            <w:r>
              <w:rPr>
                <w:spacing w:val="-4"/>
                <w:sz w:val="14"/>
              </w:rPr>
              <w:t>5731</w:t>
            </w:r>
          </w:p>
        </w:tc>
        <w:tc>
          <w:tcPr>
            <w:tcW w:w="5995" w:type="dxa"/>
          </w:tcPr>
          <w:p>
            <w:pPr>
              <w:pStyle w:val="TableParagraph"/>
              <w:spacing w:line="160" w:lineRule="exact"/>
              <w:ind w:left="114" w:right="117"/>
              <w:rPr>
                <w:sz w:val="14"/>
              </w:rPr>
            </w:pPr>
            <w:r>
              <w:rPr>
                <w:sz w:val="14"/>
              </w:rPr>
              <w:t>Por</w:t>
            </w:r>
            <w:r>
              <w:rPr>
                <w:spacing w:val="-3"/>
                <w:sz w:val="14"/>
              </w:rPr>
              <w:t> </w:t>
            </w:r>
            <w:r>
              <w:rPr>
                <w:sz w:val="14"/>
              </w:rPr>
              <w:t>la</w:t>
            </w:r>
            <w:r>
              <w:rPr>
                <w:spacing w:val="-2"/>
                <w:sz w:val="14"/>
              </w:rPr>
              <w:t> </w:t>
            </w:r>
            <w:r>
              <w:rPr>
                <w:sz w:val="14"/>
              </w:rPr>
              <w:t>cual</w:t>
            </w:r>
            <w:r>
              <w:rPr>
                <w:spacing w:val="-3"/>
                <w:sz w:val="14"/>
              </w:rPr>
              <w:t> </w:t>
            </w:r>
            <w:r>
              <w:rPr>
                <w:sz w:val="14"/>
              </w:rPr>
              <w:t>se</w:t>
            </w:r>
            <w:r>
              <w:rPr>
                <w:spacing w:val="-2"/>
                <w:sz w:val="14"/>
              </w:rPr>
              <w:t> </w:t>
            </w:r>
            <w:r>
              <w:rPr>
                <w:sz w:val="14"/>
              </w:rPr>
              <w:t>deroga</w:t>
            </w:r>
            <w:r>
              <w:rPr>
                <w:spacing w:val="-2"/>
                <w:sz w:val="14"/>
              </w:rPr>
              <w:t> </w:t>
            </w:r>
            <w:r>
              <w:rPr>
                <w:sz w:val="14"/>
              </w:rPr>
              <w:t>la</w:t>
            </w:r>
            <w:r>
              <w:rPr>
                <w:spacing w:val="-2"/>
                <w:sz w:val="14"/>
              </w:rPr>
              <w:t> </w:t>
            </w:r>
            <w:r>
              <w:rPr>
                <w:sz w:val="14"/>
              </w:rPr>
              <w:t>Resolución</w:t>
            </w:r>
            <w:r>
              <w:rPr>
                <w:spacing w:val="-3"/>
                <w:sz w:val="14"/>
              </w:rPr>
              <w:t> </w:t>
            </w:r>
            <w:r>
              <w:rPr>
                <w:sz w:val="14"/>
              </w:rPr>
              <w:t>1813</w:t>
            </w:r>
            <w:r>
              <w:rPr>
                <w:spacing w:val="-3"/>
                <w:sz w:val="14"/>
              </w:rPr>
              <w:t> </w:t>
            </w:r>
            <w:r>
              <w:rPr>
                <w:sz w:val="14"/>
              </w:rPr>
              <w:t>de</w:t>
            </w:r>
            <w:r>
              <w:rPr>
                <w:spacing w:val="-2"/>
                <w:sz w:val="14"/>
              </w:rPr>
              <w:t> </w:t>
            </w:r>
            <w:r>
              <w:rPr>
                <w:sz w:val="14"/>
              </w:rPr>
              <w:t>2006</w:t>
            </w:r>
            <w:r>
              <w:rPr>
                <w:spacing w:val="-3"/>
                <w:sz w:val="14"/>
              </w:rPr>
              <w:t> </w:t>
            </w:r>
            <w:r>
              <w:rPr>
                <w:sz w:val="14"/>
              </w:rPr>
              <w:t>y</w:t>
            </w:r>
            <w:r>
              <w:rPr>
                <w:spacing w:val="-3"/>
                <w:sz w:val="14"/>
              </w:rPr>
              <w:t> </w:t>
            </w:r>
            <w:r>
              <w:rPr>
                <w:sz w:val="14"/>
              </w:rPr>
              <w:t>se</w:t>
            </w:r>
            <w:r>
              <w:rPr>
                <w:spacing w:val="-2"/>
                <w:sz w:val="14"/>
              </w:rPr>
              <w:t> </w:t>
            </w:r>
            <w:r>
              <w:rPr>
                <w:sz w:val="14"/>
              </w:rPr>
              <w:t>adoptan</w:t>
            </w:r>
            <w:r>
              <w:rPr>
                <w:spacing w:val="-2"/>
                <w:sz w:val="14"/>
              </w:rPr>
              <w:t> </w:t>
            </w:r>
            <w:r>
              <w:rPr>
                <w:sz w:val="14"/>
              </w:rPr>
              <w:t>nuevos</w:t>
            </w:r>
            <w:r>
              <w:rPr>
                <w:spacing w:val="-2"/>
                <w:sz w:val="14"/>
              </w:rPr>
              <w:t> </w:t>
            </w:r>
            <w:r>
              <w:rPr>
                <w:sz w:val="14"/>
              </w:rPr>
              <w:t>objetivos</w:t>
            </w:r>
            <w:r>
              <w:rPr>
                <w:spacing w:val="-2"/>
                <w:sz w:val="14"/>
              </w:rPr>
              <w:t> </w:t>
            </w:r>
            <w:r>
              <w:rPr>
                <w:sz w:val="14"/>
              </w:rPr>
              <w:t>de</w:t>
            </w:r>
            <w:r>
              <w:rPr>
                <w:spacing w:val="-2"/>
                <w:sz w:val="14"/>
              </w:rPr>
              <w:t> </w:t>
            </w:r>
            <w:r>
              <w:rPr>
                <w:sz w:val="14"/>
              </w:rPr>
              <w:t>calidad</w:t>
            </w:r>
            <w:r>
              <w:rPr>
                <w:spacing w:val="-3"/>
                <w:sz w:val="14"/>
              </w:rPr>
              <w:t> </w:t>
            </w:r>
            <w:r>
              <w:rPr>
                <w:sz w:val="14"/>
              </w:rPr>
              <w:t>para</w:t>
            </w:r>
            <w:r>
              <w:rPr>
                <w:spacing w:val="-2"/>
                <w:sz w:val="14"/>
              </w:rPr>
              <w:t> </w:t>
            </w:r>
            <w:r>
              <w:rPr>
                <w:sz w:val="14"/>
              </w:rPr>
              <w:t>los</w:t>
            </w:r>
            <w:r>
              <w:rPr>
                <w:spacing w:val="40"/>
                <w:sz w:val="14"/>
              </w:rPr>
              <w:t> </w:t>
            </w:r>
            <w:r>
              <w:rPr>
                <w:sz w:val="14"/>
              </w:rPr>
              <w:t>Ríos Salitre, Fucha, Tunjuelo y el Canal Torca en el Distrito Capital</w:t>
            </w:r>
          </w:p>
        </w:tc>
        <w:tc>
          <w:tcPr>
            <w:tcW w:w="1810" w:type="dxa"/>
          </w:tcPr>
          <w:p>
            <w:pPr>
              <w:pStyle w:val="TableParagraph"/>
              <w:spacing w:before="80"/>
              <w:ind w:left="12" w:right="7"/>
              <w:jc w:val="center"/>
              <w:rPr>
                <w:sz w:val="14"/>
              </w:rPr>
            </w:pPr>
            <w:r>
              <w:rPr>
                <w:sz w:val="14"/>
              </w:rPr>
              <w:t>30</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2008</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5983</w:t>
            </w:r>
          </w:p>
          <w:p>
            <w:pPr>
              <w:pStyle w:val="TableParagraph"/>
              <w:spacing w:line="142" w:lineRule="exact"/>
              <w:ind w:left="115"/>
              <w:rPr>
                <w:sz w:val="14"/>
              </w:rPr>
            </w:pPr>
            <w:r>
              <w:rPr>
                <w:sz w:val="14"/>
              </w:rPr>
              <w:t>de</w:t>
            </w:r>
            <w:r>
              <w:rPr>
                <w:spacing w:val="-1"/>
                <w:sz w:val="14"/>
              </w:rPr>
              <w:t> </w:t>
            </w:r>
            <w:r>
              <w:rPr>
                <w:spacing w:val="-4"/>
                <w:sz w:val="14"/>
              </w:rPr>
              <w:t>2011</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establecen</w:t>
            </w:r>
            <w:r>
              <w:rPr>
                <w:spacing w:val="-4"/>
                <w:sz w:val="14"/>
              </w:rPr>
              <w:t> </w:t>
            </w:r>
            <w:r>
              <w:rPr>
                <w:sz w:val="14"/>
              </w:rPr>
              <w:t>las</w:t>
            </w:r>
            <w:r>
              <w:rPr>
                <w:spacing w:val="-3"/>
                <w:sz w:val="14"/>
              </w:rPr>
              <w:t> </w:t>
            </w:r>
            <w:r>
              <w:rPr>
                <w:sz w:val="14"/>
              </w:rPr>
              <w:t>especies</w:t>
            </w:r>
            <w:r>
              <w:rPr>
                <w:spacing w:val="-3"/>
                <w:sz w:val="14"/>
              </w:rPr>
              <w:t> </w:t>
            </w:r>
            <w:r>
              <w:rPr>
                <w:sz w:val="14"/>
              </w:rPr>
              <w:t>vegetales</w:t>
            </w:r>
            <w:r>
              <w:rPr>
                <w:spacing w:val="-3"/>
                <w:sz w:val="14"/>
              </w:rPr>
              <w:t> </w:t>
            </w:r>
            <w:r>
              <w:rPr>
                <w:sz w:val="14"/>
              </w:rPr>
              <w:t>que</w:t>
            </w:r>
            <w:r>
              <w:rPr>
                <w:spacing w:val="-3"/>
                <w:sz w:val="14"/>
              </w:rPr>
              <w:t> </w:t>
            </w:r>
            <w:r>
              <w:rPr>
                <w:sz w:val="14"/>
              </w:rPr>
              <w:t>no</w:t>
            </w:r>
            <w:r>
              <w:rPr>
                <w:spacing w:val="-4"/>
                <w:sz w:val="14"/>
              </w:rPr>
              <w:t> </w:t>
            </w:r>
            <w:r>
              <w:rPr>
                <w:sz w:val="14"/>
              </w:rPr>
              <w:t>requieren</w:t>
            </w:r>
            <w:r>
              <w:rPr>
                <w:spacing w:val="-4"/>
                <w:sz w:val="14"/>
              </w:rPr>
              <w:t> </w:t>
            </w:r>
            <w:r>
              <w:rPr>
                <w:sz w:val="14"/>
              </w:rPr>
              <w:t>permiso</w:t>
            </w:r>
            <w:r>
              <w:rPr>
                <w:spacing w:val="-4"/>
                <w:sz w:val="14"/>
              </w:rPr>
              <w:t> </w:t>
            </w:r>
            <w:r>
              <w:rPr>
                <w:sz w:val="14"/>
              </w:rPr>
              <w:t>para</w:t>
            </w:r>
            <w:r>
              <w:rPr>
                <w:spacing w:val="-3"/>
                <w:sz w:val="14"/>
              </w:rPr>
              <w:t> </w:t>
            </w:r>
            <w:r>
              <w:rPr>
                <w:sz w:val="14"/>
              </w:rPr>
              <w:t>tratamientos</w:t>
            </w:r>
            <w:r>
              <w:rPr>
                <w:spacing w:val="40"/>
                <w:sz w:val="14"/>
              </w:rPr>
              <w:t> </w:t>
            </w:r>
            <w:r>
              <w:rPr>
                <w:spacing w:val="-2"/>
                <w:sz w:val="14"/>
              </w:rPr>
              <w:t>silviculturales”</w:t>
            </w:r>
          </w:p>
        </w:tc>
        <w:tc>
          <w:tcPr>
            <w:tcW w:w="1810" w:type="dxa"/>
          </w:tcPr>
          <w:p>
            <w:pPr>
              <w:pStyle w:val="TableParagraph"/>
              <w:spacing w:before="78"/>
              <w:ind w:left="12" w:right="7"/>
              <w:jc w:val="center"/>
              <w:rPr>
                <w:sz w:val="14"/>
              </w:rPr>
            </w:pPr>
            <w:r>
              <w:rPr>
                <w:sz w:val="14"/>
              </w:rPr>
              <w:t>27</w:t>
            </w:r>
            <w:r>
              <w:rPr>
                <w:spacing w:val="-3"/>
                <w:sz w:val="14"/>
              </w:rPr>
              <w:t> </w:t>
            </w:r>
            <w:r>
              <w:rPr>
                <w:sz w:val="14"/>
              </w:rPr>
              <w:t>de</w:t>
            </w:r>
            <w:r>
              <w:rPr>
                <w:spacing w:val="-2"/>
                <w:sz w:val="14"/>
              </w:rPr>
              <w:t> </w:t>
            </w:r>
            <w:r>
              <w:rPr>
                <w:sz w:val="14"/>
              </w:rPr>
              <w:t>octubre</w:t>
            </w:r>
            <w:r>
              <w:rPr>
                <w:spacing w:val="-1"/>
                <w:sz w:val="14"/>
              </w:rPr>
              <w:t> </w:t>
            </w:r>
            <w:r>
              <w:rPr>
                <w:sz w:val="14"/>
              </w:rPr>
              <w:t>de</w:t>
            </w:r>
            <w:r>
              <w:rPr>
                <w:spacing w:val="-2"/>
                <w:sz w:val="14"/>
              </w:rPr>
              <w:t> </w:t>
            </w:r>
            <w:r>
              <w:rPr>
                <w:spacing w:val="-4"/>
                <w:sz w:val="14"/>
              </w:rPr>
              <w:t>2011</w:t>
            </w:r>
          </w:p>
        </w:tc>
      </w:tr>
    </w:tbl>
    <w:p>
      <w:pPr>
        <w:pStyle w:val="TableParagraph"/>
        <w:spacing w:after="0"/>
        <w:jc w:val="center"/>
        <w:rPr>
          <w:sz w:val="14"/>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94"/>
        <w:gridCol w:w="5995"/>
        <w:gridCol w:w="1810"/>
      </w:tblGrid>
      <w:tr>
        <w:trPr>
          <w:trHeight w:val="551" w:hRule="atLeast"/>
        </w:trPr>
        <w:tc>
          <w:tcPr>
            <w:tcW w:w="1594" w:type="dxa"/>
            <w:shd w:val="clear" w:color="auto" w:fill="E7E6E6"/>
          </w:tcPr>
          <w:p>
            <w:pPr>
              <w:pStyle w:val="TableParagraph"/>
              <w:spacing w:before="93"/>
              <w:ind w:left="484" w:right="121" w:hanging="317"/>
              <w:rPr>
                <w:b/>
                <w:sz w:val="16"/>
              </w:rPr>
            </w:pPr>
            <w:r>
              <w:rPr>
                <w:b/>
                <w:sz w:val="16"/>
              </w:rPr>
              <w:t>NÚMERO</w:t>
            </w:r>
            <w:r>
              <w:rPr>
                <w:b/>
                <w:spacing w:val="-10"/>
                <w:sz w:val="16"/>
              </w:rPr>
              <w:t> </w:t>
            </w:r>
            <w:r>
              <w:rPr>
                <w:b/>
                <w:sz w:val="16"/>
              </w:rPr>
              <w:t>DE</w:t>
            </w:r>
            <w:r>
              <w:rPr>
                <w:b/>
                <w:spacing w:val="-10"/>
                <w:sz w:val="16"/>
              </w:rPr>
              <w:t> </w:t>
            </w:r>
            <w:r>
              <w:rPr>
                <w:b/>
                <w:sz w:val="16"/>
              </w:rPr>
              <w:t>LA</w:t>
            </w:r>
            <w:r>
              <w:rPr>
                <w:b/>
                <w:spacing w:val="40"/>
                <w:sz w:val="16"/>
              </w:rPr>
              <w:t> </w:t>
            </w:r>
            <w:r>
              <w:rPr>
                <w:b/>
                <w:spacing w:val="-2"/>
                <w:sz w:val="16"/>
              </w:rPr>
              <w:t>NORMA</w:t>
            </w:r>
          </w:p>
        </w:tc>
        <w:tc>
          <w:tcPr>
            <w:tcW w:w="5995" w:type="dxa"/>
            <w:shd w:val="clear" w:color="auto" w:fill="E7E6E6"/>
          </w:tcPr>
          <w:p>
            <w:pPr>
              <w:pStyle w:val="TableParagraph"/>
              <w:rPr>
                <w:b/>
                <w:sz w:val="16"/>
              </w:rPr>
            </w:pPr>
          </w:p>
          <w:p>
            <w:pPr>
              <w:pStyle w:val="TableParagraph"/>
              <w:ind w:left="12"/>
              <w:jc w:val="center"/>
              <w:rPr>
                <w:b/>
                <w:sz w:val="16"/>
              </w:rPr>
            </w:pPr>
            <w:r>
              <w:rPr>
                <w:b/>
                <w:sz w:val="16"/>
              </w:rPr>
              <w:t>NOMBRE</w:t>
            </w:r>
            <w:r>
              <w:rPr>
                <w:b/>
                <w:spacing w:val="-4"/>
                <w:sz w:val="16"/>
              </w:rPr>
              <w:t> </w:t>
            </w:r>
            <w:r>
              <w:rPr>
                <w:b/>
                <w:sz w:val="16"/>
              </w:rPr>
              <w:t>DE</w:t>
            </w:r>
            <w:r>
              <w:rPr>
                <w:b/>
                <w:spacing w:val="-3"/>
                <w:sz w:val="16"/>
              </w:rPr>
              <w:t> </w:t>
            </w:r>
            <w:r>
              <w:rPr>
                <w:b/>
                <w:sz w:val="16"/>
              </w:rPr>
              <w:t>LA</w:t>
            </w:r>
            <w:r>
              <w:rPr>
                <w:b/>
                <w:spacing w:val="-3"/>
                <w:sz w:val="16"/>
              </w:rPr>
              <w:t> </w:t>
            </w:r>
            <w:r>
              <w:rPr>
                <w:b/>
                <w:spacing w:val="-4"/>
                <w:sz w:val="16"/>
              </w:rPr>
              <w:t>NORMA</w:t>
            </w:r>
          </w:p>
        </w:tc>
        <w:tc>
          <w:tcPr>
            <w:tcW w:w="1810" w:type="dxa"/>
            <w:shd w:val="clear" w:color="auto" w:fill="E7E6E6"/>
          </w:tcPr>
          <w:p>
            <w:pPr>
              <w:pStyle w:val="TableParagraph"/>
              <w:spacing w:before="1"/>
              <w:ind w:left="219" w:firstLine="273"/>
              <w:rPr>
                <w:b/>
                <w:sz w:val="16"/>
              </w:rPr>
            </w:pPr>
            <w:r>
              <w:rPr>
                <w:b/>
                <w:sz w:val="16"/>
              </w:rPr>
              <w:t>FECHA</w:t>
            </w:r>
            <w:r>
              <w:rPr>
                <w:b/>
                <w:spacing w:val="-3"/>
                <w:sz w:val="16"/>
              </w:rPr>
              <w:t> </w:t>
            </w:r>
            <w:r>
              <w:rPr>
                <w:b/>
                <w:sz w:val="16"/>
              </w:rPr>
              <w:t>DE</w:t>
            </w:r>
            <w:r>
              <w:rPr>
                <w:b/>
                <w:spacing w:val="40"/>
                <w:sz w:val="16"/>
              </w:rPr>
              <w:t> </w:t>
            </w:r>
            <w:r>
              <w:rPr>
                <w:b/>
                <w:spacing w:val="-2"/>
                <w:sz w:val="16"/>
              </w:rPr>
              <w:t>PROMULGACIÓN</w:t>
            </w:r>
          </w:p>
          <w:p>
            <w:pPr>
              <w:pStyle w:val="TableParagraph"/>
              <w:spacing w:line="162" w:lineRule="exact"/>
              <w:ind w:left="404"/>
              <w:rPr>
                <w:b/>
                <w:sz w:val="16"/>
              </w:rPr>
            </w:pPr>
            <w:r>
              <w:rPr>
                <w:b/>
                <w:spacing w:val="-2"/>
                <w:sz w:val="16"/>
              </w:rPr>
              <w:t>(DD/MM/AA)</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6563</w:t>
            </w:r>
          </w:p>
          <w:p>
            <w:pPr>
              <w:pStyle w:val="TableParagraph"/>
              <w:spacing w:line="142" w:lineRule="exact"/>
              <w:ind w:left="115"/>
              <w:rPr>
                <w:sz w:val="14"/>
              </w:rPr>
            </w:pPr>
            <w:r>
              <w:rPr>
                <w:sz w:val="14"/>
              </w:rPr>
              <w:t>de</w:t>
            </w:r>
            <w:r>
              <w:rPr>
                <w:spacing w:val="-1"/>
                <w:sz w:val="14"/>
              </w:rPr>
              <w:t> </w:t>
            </w:r>
            <w:r>
              <w:rPr>
                <w:spacing w:val="-4"/>
                <w:sz w:val="14"/>
              </w:rPr>
              <w:t>2011</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dictan</w:t>
            </w:r>
            <w:r>
              <w:rPr>
                <w:spacing w:val="-4"/>
                <w:sz w:val="14"/>
              </w:rPr>
              <w:t> </w:t>
            </w:r>
            <w:r>
              <w:rPr>
                <w:sz w:val="14"/>
              </w:rPr>
              <w:t>disposiciones</w:t>
            </w:r>
            <w:r>
              <w:rPr>
                <w:spacing w:val="-3"/>
                <w:sz w:val="14"/>
              </w:rPr>
              <w:t> </w:t>
            </w:r>
            <w:r>
              <w:rPr>
                <w:sz w:val="14"/>
              </w:rPr>
              <w:t>para</w:t>
            </w:r>
            <w:r>
              <w:rPr>
                <w:spacing w:val="-3"/>
                <w:sz w:val="14"/>
              </w:rPr>
              <w:t> </w:t>
            </w:r>
            <w:r>
              <w:rPr>
                <w:sz w:val="14"/>
              </w:rPr>
              <w:t>la</w:t>
            </w:r>
            <w:r>
              <w:rPr>
                <w:spacing w:val="-5"/>
                <w:sz w:val="14"/>
              </w:rPr>
              <w:t> </w:t>
            </w:r>
            <w:r>
              <w:rPr>
                <w:sz w:val="14"/>
              </w:rPr>
              <w:t>racionalización</w:t>
            </w:r>
            <w:r>
              <w:rPr>
                <w:spacing w:val="-4"/>
                <w:sz w:val="14"/>
              </w:rPr>
              <w:t> </w:t>
            </w:r>
            <w:r>
              <w:rPr>
                <w:sz w:val="14"/>
              </w:rPr>
              <w:t>y</w:t>
            </w:r>
            <w:r>
              <w:rPr>
                <w:spacing w:val="-4"/>
                <w:sz w:val="14"/>
              </w:rPr>
              <w:t> </w:t>
            </w:r>
            <w:r>
              <w:rPr>
                <w:sz w:val="14"/>
              </w:rPr>
              <w:t>el</w:t>
            </w:r>
            <w:r>
              <w:rPr>
                <w:spacing w:val="-4"/>
                <w:sz w:val="14"/>
              </w:rPr>
              <w:t> </w:t>
            </w:r>
            <w:r>
              <w:rPr>
                <w:sz w:val="14"/>
              </w:rPr>
              <w:t>mejoramiento</w:t>
            </w:r>
            <w:r>
              <w:rPr>
                <w:spacing w:val="-4"/>
                <w:sz w:val="14"/>
              </w:rPr>
              <w:t> </w:t>
            </w:r>
            <w:r>
              <w:rPr>
                <w:sz w:val="14"/>
              </w:rPr>
              <w:t>de</w:t>
            </w:r>
            <w:r>
              <w:rPr>
                <w:spacing w:val="-3"/>
                <w:sz w:val="14"/>
              </w:rPr>
              <w:t> </w:t>
            </w:r>
            <w:r>
              <w:rPr>
                <w:sz w:val="14"/>
              </w:rPr>
              <w:t>trámites</w:t>
            </w:r>
            <w:r>
              <w:rPr>
                <w:spacing w:val="-3"/>
                <w:sz w:val="14"/>
              </w:rPr>
              <w:t> </w:t>
            </w:r>
            <w:r>
              <w:rPr>
                <w:sz w:val="14"/>
              </w:rPr>
              <w:t>de</w:t>
            </w:r>
            <w:r>
              <w:rPr>
                <w:spacing w:val="-3"/>
                <w:sz w:val="14"/>
              </w:rPr>
              <w:t> </w:t>
            </w:r>
            <w:r>
              <w:rPr>
                <w:sz w:val="14"/>
              </w:rPr>
              <w:t>arbolado</w:t>
            </w:r>
            <w:r>
              <w:rPr>
                <w:spacing w:val="40"/>
                <w:sz w:val="14"/>
              </w:rPr>
              <w:t> </w:t>
            </w:r>
            <w:r>
              <w:rPr>
                <w:spacing w:val="-2"/>
                <w:sz w:val="14"/>
              </w:rPr>
              <w:t>urbano”.</w:t>
            </w:r>
          </w:p>
        </w:tc>
        <w:tc>
          <w:tcPr>
            <w:tcW w:w="1810" w:type="dxa"/>
          </w:tcPr>
          <w:p>
            <w:pPr>
              <w:pStyle w:val="TableParagraph"/>
              <w:spacing w:before="80"/>
              <w:ind w:left="12" w:right="7"/>
              <w:jc w:val="center"/>
              <w:rPr>
                <w:sz w:val="14"/>
              </w:rPr>
            </w:pPr>
            <w:r>
              <w:rPr>
                <w:sz w:val="14"/>
              </w:rPr>
              <w:t>16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2011</w:t>
            </w:r>
          </w:p>
        </w:tc>
      </w:tr>
      <w:tr>
        <w:trPr>
          <w:trHeight w:val="323" w:hRule="atLeast"/>
        </w:trPr>
        <w:tc>
          <w:tcPr>
            <w:tcW w:w="1594" w:type="dxa"/>
          </w:tcPr>
          <w:p>
            <w:pPr>
              <w:pStyle w:val="TableParagraph"/>
              <w:spacing w:before="1"/>
              <w:ind w:left="115"/>
              <w:rPr>
                <w:sz w:val="14"/>
              </w:rPr>
            </w:pPr>
            <w:r>
              <w:rPr>
                <w:sz w:val="14"/>
              </w:rPr>
              <w:t>Resolución</w:t>
            </w:r>
            <w:r>
              <w:rPr>
                <w:spacing w:val="-6"/>
                <w:sz w:val="14"/>
              </w:rPr>
              <w:t> </w:t>
            </w:r>
            <w:r>
              <w:rPr>
                <w:sz w:val="14"/>
              </w:rPr>
              <w:t>SDA</w:t>
            </w:r>
            <w:r>
              <w:rPr>
                <w:spacing w:val="-5"/>
                <w:sz w:val="14"/>
              </w:rPr>
              <w:t> </w:t>
            </w:r>
            <w:r>
              <w:rPr>
                <w:spacing w:val="-4"/>
                <w:sz w:val="14"/>
              </w:rPr>
              <w:t>6971</w:t>
            </w:r>
          </w:p>
          <w:p>
            <w:pPr>
              <w:pStyle w:val="TableParagraph"/>
              <w:spacing w:line="142" w:lineRule="exact"/>
              <w:ind w:left="115"/>
              <w:rPr>
                <w:sz w:val="14"/>
              </w:rPr>
            </w:pPr>
            <w:r>
              <w:rPr>
                <w:sz w:val="14"/>
              </w:rPr>
              <w:t>de</w:t>
            </w:r>
            <w:r>
              <w:rPr>
                <w:spacing w:val="-1"/>
                <w:sz w:val="14"/>
              </w:rPr>
              <w:t> </w:t>
            </w:r>
            <w:r>
              <w:rPr>
                <w:spacing w:val="-4"/>
                <w:sz w:val="14"/>
              </w:rPr>
              <w:t>2011</w:t>
            </w:r>
          </w:p>
        </w:tc>
        <w:tc>
          <w:tcPr>
            <w:tcW w:w="5995" w:type="dxa"/>
          </w:tcPr>
          <w:p>
            <w:pPr>
              <w:pStyle w:val="TableParagraph"/>
              <w:spacing w:before="80"/>
              <w:ind w:left="114"/>
              <w:rPr>
                <w:sz w:val="14"/>
              </w:rPr>
            </w:pPr>
            <w:r>
              <w:rPr>
                <w:sz w:val="14"/>
              </w:rPr>
              <w:t>“Por</w:t>
            </w:r>
            <w:r>
              <w:rPr>
                <w:spacing w:val="-4"/>
                <w:sz w:val="14"/>
              </w:rPr>
              <w:t> </w:t>
            </w:r>
            <w:r>
              <w:rPr>
                <w:sz w:val="14"/>
              </w:rPr>
              <w:t>el</w:t>
            </w:r>
            <w:r>
              <w:rPr>
                <w:spacing w:val="-4"/>
                <w:sz w:val="14"/>
              </w:rPr>
              <w:t> </w:t>
            </w:r>
            <w:r>
              <w:rPr>
                <w:sz w:val="14"/>
              </w:rPr>
              <w:t>cual</w:t>
            </w:r>
            <w:r>
              <w:rPr>
                <w:spacing w:val="-4"/>
                <w:sz w:val="14"/>
              </w:rPr>
              <w:t> </w:t>
            </w:r>
            <w:r>
              <w:rPr>
                <w:sz w:val="14"/>
              </w:rPr>
              <w:t>se</w:t>
            </w:r>
            <w:r>
              <w:rPr>
                <w:spacing w:val="-3"/>
                <w:sz w:val="14"/>
              </w:rPr>
              <w:t> </w:t>
            </w:r>
            <w:r>
              <w:rPr>
                <w:sz w:val="14"/>
              </w:rPr>
              <w:t>declaran</w:t>
            </w:r>
            <w:r>
              <w:rPr>
                <w:spacing w:val="-3"/>
                <w:sz w:val="14"/>
              </w:rPr>
              <w:t> </w:t>
            </w:r>
            <w:r>
              <w:rPr>
                <w:sz w:val="14"/>
              </w:rPr>
              <w:t>árboles</w:t>
            </w:r>
            <w:r>
              <w:rPr>
                <w:spacing w:val="-2"/>
                <w:sz w:val="14"/>
              </w:rPr>
              <w:t> </w:t>
            </w:r>
            <w:r>
              <w:rPr>
                <w:sz w:val="14"/>
              </w:rPr>
              <w:t>patrimoniales</w:t>
            </w:r>
            <w:r>
              <w:rPr>
                <w:spacing w:val="-3"/>
                <w:sz w:val="14"/>
              </w:rPr>
              <w:t> </w:t>
            </w:r>
            <w:r>
              <w:rPr>
                <w:sz w:val="14"/>
              </w:rPr>
              <w:t>y</w:t>
            </w:r>
            <w:r>
              <w:rPr>
                <w:spacing w:val="-4"/>
                <w:sz w:val="14"/>
              </w:rPr>
              <w:t> </w:t>
            </w:r>
            <w:r>
              <w:rPr>
                <w:sz w:val="14"/>
              </w:rPr>
              <w:t>de</w:t>
            </w:r>
            <w:r>
              <w:rPr>
                <w:spacing w:val="-3"/>
                <w:sz w:val="14"/>
              </w:rPr>
              <w:t> </w:t>
            </w:r>
            <w:r>
              <w:rPr>
                <w:sz w:val="14"/>
              </w:rPr>
              <w:t>interés</w:t>
            </w:r>
            <w:r>
              <w:rPr>
                <w:spacing w:val="-3"/>
                <w:sz w:val="14"/>
              </w:rPr>
              <w:t> </w:t>
            </w:r>
            <w:r>
              <w:rPr>
                <w:sz w:val="14"/>
              </w:rPr>
              <w:t>público</w:t>
            </w:r>
            <w:r>
              <w:rPr>
                <w:spacing w:val="-4"/>
                <w:sz w:val="14"/>
              </w:rPr>
              <w:t> </w:t>
            </w:r>
            <w:r>
              <w:rPr>
                <w:sz w:val="14"/>
              </w:rPr>
              <w:t>en</w:t>
            </w:r>
            <w:r>
              <w:rPr>
                <w:spacing w:val="-3"/>
                <w:sz w:val="14"/>
              </w:rPr>
              <w:t> </w:t>
            </w:r>
            <w:r>
              <w:rPr>
                <w:sz w:val="14"/>
              </w:rPr>
              <w:t>Bogotá</w:t>
            </w:r>
            <w:r>
              <w:rPr>
                <w:spacing w:val="-3"/>
                <w:sz w:val="14"/>
              </w:rPr>
              <w:t> </w:t>
            </w:r>
            <w:r>
              <w:rPr>
                <w:spacing w:val="-4"/>
                <w:sz w:val="14"/>
              </w:rPr>
              <w:t>D.C.”</w:t>
            </w:r>
          </w:p>
        </w:tc>
        <w:tc>
          <w:tcPr>
            <w:tcW w:w="1810" w:type="dxa"/>
          </w:tcPr>
          <w:p>
            <w:pPr>
              <w:pStyle w:val="TableParagraph"/>
              <w:spacing w:before="80"/>
              <w:ind w:left="12" w:right="7"/>
              <w:jc w:val="center"/>
              <w:rPr>
                <w:sz w:val="14"/>
              </w:rPr>
            </w:pPr>
            <w:r>
              <w:rPr>
                <w:sz w:val="14"/>
              </w:rPr>
              <w:t>27</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2011</w:t>
            </w:r>
          </w:p>
        </w:tc>
      </w:tr>
      <w:tr>
        <w:trPr>
          <w:trHeight w:val="321" w:hRule="atLeast"/>
        </w:trPr>
        <w:tc>
          <w:tcPr>
            <w:tcW w:w="1594" w:type="dxa"/>
          </w:tcPr>
          <w:p>
            <w:pPr>
              <w:pStyle w:val="TableParagraph"/>
              <w:spacing w:before="87"/>
              <w:ind w:left="79" w:right="174"/>
              <w:jc w:val="center"/>
              <w:rPr>
                <w:sz w:val="14"/>
              </w:rPr>
            </w:pPr>
            <w:r>
              <w:rPr>
                <w:sz w:val="14"/>
              </w:rPr>
              <w:t>Resolución</w:t>
            </w:r>
            <w:r>
              <w:rPr>
                <w:spacing w:val="-6"/>
                <w:sz w:val="14"/>
              </w:rPr>
              <w:t> </w:t>
            </w:r>
            <w:r>
              <w:rPr>
                <w:sz w:val="14"/>
              </w:rPr>
              <w:t>SDA</w:t>
            </w:r>
            <w:r>
              <w:rPr>
                <w:spacing w:val="-5"/>
                <w:sz w:val="14"/>
              </w:rPr>
              <w:t> </w:t>
            </w:r>
            <w:r>
              <w:rPr>
                <w:spacing w:val="-4"/>
                <w:sz w:val="14"/>
              </w:rPr>
              <w:t>6982</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dictan</w:t>
            </w:r>
            <w:r>
              <w:rPr>
                <w:spacing w:val="-4"/>
                <w:sz w:val="14"/>
              </w:rPr>
              <w:t> </w:t>
            </w:r>
            <w:r>
              <w:rPr>
                <w:sz w:val="14"/>
              </w:rPr>
              <w:t>normas</w:t>
            </w:r>
            <w:r>
              <w:rPr>
                <w:spacing w:val="-2"/>
                <w:sz w:val="14"/>
              </w:rPr>
              <w:t> </w:t>
            </w:r>
            <w:r>
              <w:rPr>
                <w:sz w:val="14"/>
              </w:rPr>
              <w:t>sobre</w:t>
            </w:r>
            <w:r>
              <w:rPr>
                <w:spacing w:val="-3"/>
                <w:sz w:val="14"/>
              </w:rPr>
              <w:t> </w:t>
            </w:r>
            <w:r>
              <w:rPr>
                <w:sz w:val="14"/>
              </w:rPr>
              <w:t>prevención</w:t>
            </w:r>
            <w:r>
              <w:rPr>
                <w:spacing w:val="-4"/>
                <w:sz w:val="14"/>
              </w:rPr>
              <w:t> </w:t>
            </w:r>
            <w:r>
              <w:rPr>
                <w:sz w:val="14"/>
              </w:rPr>
              <w:t>y</w:t>
            </w:r>
            <w:r>
              <w:rPr>
                <w:spacing w:val="-4"/>
                <w:sz w:val="14"/>
              </w:rPr>
              <w:t> </w:t>
            </w:r>
            <w:r>
              <w:rPr>
                <w:sz w:val="14"/>
              </w:rPr>
              <w:t>control</w:t>
            </w:r>
            <w:r>
              <w:rPr>
                <w:spacing w:val="-4"/>
                <w:sz w:val="14"/>
              </w:rPr>
              <w:t> </w:t>
            </w:r>
            <w:r>
              <w:rPr>
                <w:sz w:val="14"/>
              </w:rPr>
              <w:t>de</w:t>
            </w:r>
            <w:r>
              <w:rPr>
                <w:spacing w:val="-3"/>
                <w:sz w:val="14"/>
              </w:rPr>
              <w:t> </w:t>
            </w:r>
            <w:r>
              <w:rPr>
                <w:sz w:val="14"/>
              </w:rPr>
              <w:t>la</w:t>
            </w:r>
            <w:r>
              <w:rPr>
                <w:spacing w:val="-3"/>
                <w:sz w:val="14"/>
              </w:rPr>
              <w:t> </w:t>
            </w:r>
            <w:r>
              <w:rPr>
                <w:sz w:val="14"/>
              </w:rPr>
              <w:t>contaminación</w:t>
            </w:r>
            <w:r>
              <w:rPr>
                <w:spacing w:val="-4"/>
                <w:sz w:val="14"/>
              </w:rPr>
              <w:t> </w:t>
            </w:r>
            <w:r>
              <w:rPr>
                <w:sz w:val="14"/>
              </w:rPr>
              <w:t>atmosférica</w:t>
            </w:r>
            <w:r>
              <w:rPr>
                <w:spacing w:val="-3"/>
                <w:sz w:val="14"/>
              </w:rPr>
              <w:t> </w:t>
            </w:r>
            <w:r>
              <w:rPr>
                <w:sz w:val="14"/>
              </w:rPr>
              <w:t>por</w:t>
            </w:r>
            <w:r>
              <w:rPr>
                <w:spacing w:val="-4"/>
                <w:sz w:val="14"/>
              </w:rPr>
              <w:t> </w:t>
            </w:r>
            <w:r>
              <w:rPr>
                <w:sz w:val="14"/>
              </w:rPr>
              <w:t>fuentes</w:t>
            </w:r>
            <w:r>
              <w:rPr>
                <w:spacing w:val="40"/>
                <w:sz w:val="14"/>
              </w:rPr>
              <w:t> </w:t>
            </w:r>
            <w:r>
              <w:rPr>
                <w:sz w:val="14"/>
              </w:rPr>
              <w:t>fijas y protección de la calidad del aire.</w:t>
            </w:r>
          </w:p>
        </w:tc>
        <w:tc>
          <w:tcPr>
            <w:tcW w:w="1810" w:type="dxa"/>
          </w:tcPr>
          <w:p>
            <w:pPr>
              <w:pStyle w:val="TableParagraph"/>
              <w:spacing w:before="78"/>
              <w:ind w:left="12" w:right="7"/>
              <w:jc w:val="center"/>
              <w:rPr>
                <w:sz w:val="14"/>
              </w:rPr>
            </w:pPr>
            <w:r>
              <w:rPr>
                <w:sz w:val="14"/>
              </w:rPr>
              <w:t>27</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2011</w:t>
            </w:r>
          </w:p>
        </w:tc>
      </w:tr>
      <w:tr>
        <w:trPr>
          <w:trHeight w:val="321" w:hRule="atLeast"/>
        </w:trPr>
        <w:tc>
          <w:tcPr>
            <w:tcW w:w="1594" w:type="dxa"/>
          </w:tcPr>
          <w:p>
            <w:pPr>
              <w:pStyle w:val="TableParagraph"/>
              <w:spacing w:line="160" w:lineRule="exact"/>
              <w:ind w:left="115"/>
              <w:rPr>
                <w:sz w:val="14"/>
              </w:rPr>
            </w:pPr>
            <w:r>
              <w:rPr>
                <w:sz w:val="14"/>
              </w:rPr>
              <w:t>Resolución</w:t>
            </w:r>
            <w:r>
              <w:rPr>
                <w:spacing w:val="-6"/>
                <w:sz w:val="14"/>
              </w:rPr>
              <w:t> </w:t>
            </w:r>
            <w:r>
              <w:rPr>
                <w:sz w:val="14"/>
              </w:rPr>
              <w:t>SDA</w:t>
            </w:r>
            <w:r>
              <w:rPr>
                <w:spacing w:val="-5"/>
                <w:sz w:val="14"/>
              </w:rPr>
              <w:t> </w:t>
            </w:r>
            <w:r>
              <w:rPr>
                <w:spacing w:val="-4"/>
                <w:sz w:val="14"/>
              </w:rPr>
              <w:t>7132</w:t>
            </w:r>
          </w:p>
          <w:p>
            <w:pPr>
              <w:pStyle w:val="TableParagraph"/>
              <w:spacing w:line="142" w:lineRule="exact"/>
              <w:ind w:left="115"/>
              <w:rPr>
                <w:sz w:val="14"/>
              </w:rPr>
            </w:pPr>
            <w:r>
              <w:rPr>
                <w:sz w:val="14"/>
              </w:rPr>
              <w:t>de</w:t>
            </w:r>
            <w:r>
              <w:rPr>
                <w:spacing w:val="-1"/>
                <w:sz w:val="14"/>
              </w:rPr>
              <w:t> </w:t>
            </w:r>
            <w:r>
              <w:rPr>
                <w:spacing w:val="-4"/>
                <w:sz w:val="14"/>
              </w:rPr>
              <w:t>2011</w:t>
            </w:r>
          </w:p>
        </w:tc>
        <w:tc>
          <w:tcPr>
            <w:tcW w:w="5995" w:type="dxa"/>
          </w:tcPr>
          <w:p>
            <w:pPr>
              <w:pStyle w:val="TableParagraph"/>
              <w:spacing w:line="162"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establece</w:t>
            </w:r>
            <w:r>
              <w:rPr>
                <w:spacing w:val="-5"/>
                <w:sz w:val="14"/>
              </w:rPr>
              <w:t> </w:t>
            </w:r>
            <w:r>
              <w:rPr>
                <w:sz w:val="14"/>
              </w:rPr>
              <w:t>la</w:t>
            </w:r>
            <w:r>
              <w:rPr>
                <w:spacing w:val="-3"/>
                <w:sz w:val="14"/>
              </w:rPr>
              <w:t> </w:t>
            </w:r>
            <w:r>
              <w:rPr>
                <w:sz w:val="14"/>
              </w:rPr>
              <w:t>compensación</w:t>
            </w:r>
            <w:r>
              <w:rPr>
                <w:spacing w:val="-4"/>
                <w:sz w:val="14"/>
              </w:rPr>
              <w:t> </w:t>
            </w:r>
            <w:r>
              <w:rPr>
                <w:sz w:val="14"/>
              </w:rPr>
              <w:t>por</w:t>
            </w:r>
            <w:r>
              <w:rPr>
                <w:spacing w:val="-4"/>
                <w:sz w:val="14"/>
              </w:rPr>
              <w:t> </w:t>
            </w:r>
            <w:r>
              <w:rPr>
                <w:sz w:val="14"/>
              </w:rPr>
              <w:t>aprovechamiento</w:t>
            </w:r>
            <w:r>
              <w:rPr>
                <w:spacing w:val="-4"/>
                <w:sz w:val="14"/>
              </w:rPr>
              <w:t> </w:t>
            </w:r>
            <w:r>
              <w:rPr>
                <w:sz w:val="14"/>
              </w:rPr>
              <w:t>de</w:t>
            </w:r>
            <w:r>
              <w:rPr>
                <w:spacing w:val="-3"/>
                <w:sz w:val="14"/>
              </w:rPr>
              <w:t> </w:t>
            </w:r>
            <w:r>
              <w:rPr>
                <w:sz w:val="14"/>
              </w:rPr>
              <w:t>arbolado</w:t>
            </w:r>
            <w:r>
              <w:rPr>
                <w:spacing w:val="-3"/>
                <w:sz w:val="14"/>
              </w:rPr>
              <w:t> </w:t>
            </w:r>
            <w:r>
              <w:rPr>
                <w:sz w:val="14"/>
              </w:rPr>
              <w:t>urbano</w:t>
            </w:r>
            <w:r>
              <w:rPr>
                <w:spacing w:val="-4"/>
                <w:sz w:val="14"/>
              </w:rPr>
              <w:t> </w:t>
            </w:r>
            <w:r>
              <w:rPr>
                <w:sz w:val="14"/>
              </w:rPr>
              <w:t>y</w:t>
            </w:r>
            <w:r>
              <w:rPr>
                <w:spacing w:val="-4"/>
                <w:sz w:val="14"/>
              </w:rPr>
              <w:t> </w:t>
            </w:r>
            <w:r>
              <w:rPr>
                <w:sz w:val="14"/>
              </w:rPr>
              <w:t>jardinería</w:t>
            </w:r>
            <w:r>
              <w:rPr>
                <w:spacing w:val="-3"/>
                <w:sz w:val="14"/>
              </w:rPr>
              <w:t> </w:t>
            </w:r>
            <w:r>
              <w:rPr>
                <w:sz w:val="14"/>
              </w:rPr>
              <w:t>en</w:t>
            </w:r>
            <w:r>
              <w:rPr>
                <w:spacing w:val="40"/>
                <w:sz w:val="14"/>
              </w:rPr>
              <w:t> </w:t>
            </w:r>
            <w:r>
              <w:rPr>
                <w:sz w:val="14"/>
              </w:rPr>
              <w:t>jurisdicción de la Secretaría de Ambiente”.</w:t>
            </w:r>
          </w:p>
        </w:tc>
        <w:tc>
          <w:tcPr>
            <w:tcW w:w="1810" w:type="dxa"/>
          </w:tcPr>
          <w:p>
            <w:pPr>
              <w:pStyle w:val="TableParagraph"/>
              <w:spacing w:before="81"/>
              <w:ind w:left="12" w:right="7"/>
              <w:jc w:val="center"/>
              <w:rPr>
                <w:sz w:val="14"/>
              </w:rPr>
            </w:pPr>
            <w:r>
              <w:rPr>
                <w:sz w:val="14"/>
              </w:rPr>
              <w:t>30</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2"/>
                <w:sz w:val="14"/>
              </w:rPr>
              <w:t> </w:t>
            </w:r>
            <w:r>
              <w:rPr>
                <w:spacing w:val="-4"/>
                <w:sz w:val="14"/>
              </w:rPr>
              <w:t>2011</w:t>
            </w:r>
          </w:p>
        </w:tc>
      </w:tr>
      <w:tr>
        <w:trPr>
          <w:trHeight w:val="321" w:hRule="atLeast"/>
        </w:trPr>
        <w:tc>
          <w:tcPr>
            <w:tcW w:w="1594" w:type="dxa"/>
          </w:tcPr>
          <w:p>
            <w:pPr>
              <w:pStyle w:val="TableParagraph"/>
              <w:spacing w:before="78"/>
              <w:ind w:left="10" w:right="174"/>
              <w:jc w:val="center"/>
              <w:rPr>
                <w:sz w:val="14"/>
              </w:rPr>
            </w:pPr>
            <w:r>
              <w:rPr>
                <w:sz w:val="14"/>
              </w:rPr>
              <w:t>Resolución</w:t>
            </w:r>
            <w:r>
              <w:rPr>
                <w:spacing w:val="-6"/>
                <w:sz w:val="14"/>
              </w:rPr>
              <w:t> </w:t>
            </w:r>
            <w:r>
              <w:rPr>
                <w:sz w:val="14"/>
              </w:rPr>
              <w:t>SDA</w:t>
            </w:r>
            <w:r>
              <w:rPr>
                <w:spacing w:val="-5"/>
                <w:sz w:val="14"/>
              </w:rPr>
              <w:t> 931</w:t>
            </w:r>
          </w:p>
        </w:tc>
        <w:tc>
          <w:tcPr>
            <w:tcW w:w="5995" w:type="dxa"/>
          </w:tcPr>
          <w:p>
            <w:pPr>
              <w:pStyle w:val="TableParagraph"/>
              <w:spacing w:line="160" w:lineRule="exact"/>
              <w:ind w:left="114" w:right="117"/>
              <w:rPr>
                <w:sz w:val="14"/>
              </w:rPr>
            </w:pPr>
            <w:r>
              <w:rPr>
                <w:sz w:val="14"/>
              </w:rPr>
              <w:t>Por</w:t>
            </w:r>
            <w:r>
              <w:rPr>
                <w:spacing w:val="-4"/>
                <w:sz w:val="14"/>
              </w:rPr>
              <w:t> </w:t>
            </w:r>
            <w:r>
              <w:rPr>
                <w:sz w:val="14"/>
              </w:rPr>
              <w:t>medio</w:t>
            </w:r>
            <w:r>
              <w:rPr>
                <w:spacing w:val="-4"/>
                <w:sz w:val="14"/>
              </w:rPr>
              <w:t> </w:t>
            </w:r>
            <w:r>
              <w:rPr>
                <w:sz w:val="14"/>
              </w:rPr>
              <w:t>de</w:t>
            </w:r>
            <w:r>
              <w:rPr>
                <w:spacing w:val="-3"/>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reglamenta</w:t>
            </w:r>
            <w:r>
              <w:rPr>
                <w:spacing w:val="-3"/>
                <w:sz w:val="14"/>
              </w:rPr>
              <w:t> </w:t>
            </w:r>
            <w:r>
              <w:rPr>
                <w:sz w:val="14"/>
              </w:rPr>
              <w:t>en</w:t>
            </w:r>
            <w:r>
              <w:rPr>
                <w:spacing w:val="-4"/>
                <w:sz w:val="14"/>
              </w:rPr>
              <w:t> </w:t>
            </w:r>
            <w:r>
              <w:rPr>
                <w:sz w:val="14"/>
              </w:rPr>
              <w:t>proceso</w:t>
            </w:r>
            <w:r>
              <w:rPr>
                <w:spacing w:val="-4"/>
                <w:sz w:val="14"/>
              </w:rPr>
              <w:t> </w:t>
            </w:r>
            <w:r>
              <w:rPr>
                <w:sz w:val="14"/>
              </w:rPr>
              <w:t>para</w:t>
            </w:r>
            <w:r>
              <w:rPr>
                <w:spacing w:val="-3"/>
                <w:sz w:val="14"/>
              </w:rPr>
              <w:t> </w:t>
            </w:r>
            <w:r>
              <w:rPr>
                <w:sz w:val="14"/>
              </w:rPr>
              <w:t>el</w:t>
            </w:r>
            <w:r>
              <w:rPr>
                <w:spacing w:val="-4"/>
                <w:sz w:val="14"/>
              </w:rPr>
              <w:t> </w:t>
            </w:r>
            <w:r>
              <w:rPr>
                <w:sz w:val="14"/>
              </w:rPr>
              <w:t>registro,</w:t>
            </w:r>
            <w:r>
              <w:rPr>
                <w:spacing w:val="-2"/>
                <w:sz w:val="14"/>
              </w:rPr>
              <w:t> </w:t>
            </w:r>
            <w:r>
              <w:rPr>
                <w:sz w:val="14"/>
              </w:rPr>
              <w:t>desmonte</w:t>
            </w:r>
            <w:r>
              <w:rPr>
                <w:spacing w:val="-3"/>
                <w:sz w:val="14"/>
              </w:rPr>
              <w:t> </w:t>
            </w:r>
            <w:r>
              <w:rPr>
                <w:sz w:val="14"/>
              </w:rPr>
              <w:t>de</w:t>
            </w:r>
            <w:r>
              <w:rPr>
                <w:spacing w:val="-3"/>
                <w:sz w:val="14"/>
              </w:rPr>
              <w:t> </w:t>
            </w:r>
            <w:r>
              <w:rPr>
                <w:sz w:val="14"/>
              </w:rPr>
              <w:t>elementos</w:t>
            </w:r>
            <w:r>
              <w:rPr>
                <w:spacing w:val="-3"/>
                <w:sz w:val="14"/>
              </w:rPr>
              <w:t> </w:t>
            </w:r>
            <w:r>
              <w:rPr>
                <w:sz w:val="14"/>
              </w:rPr>
              <w:t>de</w:t>
            </w:r>
            <w:r>
              <w:rPr>
                <w:spacing w:val="-3"/>
                <w:sz w:val="14"/>
              </w:rPr>
              <w:t> </w:t>
            </w:r>
            <w:r>
              <w:rPr>
                <w:sz w:val="14"/>
              </w:rPr>
              <w:t>publicidad</w:t>
            </w:r>
            <w:r>
              <w:rPr>
                <w:spacing w:val="40"/>
                <w:sz w:val="14"/>
              </w:rPr>
              <w:t> </w:t>
            </w:r>
            <w:r>
              <w:rPr>
                <w:sz w:val="14"/>
              </w:rPr>
              <w:t>exterior visual y el proceso sancionatorio.</w:t>
            </w:r>
          </w:p>
        </w:tc>
        <w:tc>
          <w:tcPr>
            <w:tcW w:w="1810" w:type="dxa"/>
          </w:tcPr>
          <w:p>
            <w:pPr>
              <w:pStyle w:val="TableParagraph"/>
              <w:spacing w:before="78"/>
              <w:ind w:left="12" w:right="6"/>
              <w:jc w:val="center"/>
              <w:rPr>
                <w:sz w:val="14"/>
              </w:rPr>
            </w:pPr>
            <w:r>
              <w:rPr>
                <w:sz w:val="14"/>
              </w:rPr>
              <w:t>6</w:t>
            </w:r>
            <w:r>
              <w:rPr>
                <w:spacing w:val="-2"/>
                <w:sz w:val="14"/>
              </w:rPr>
              <w:t> </w:t>
            </w:r>
            <w:r>
              <w:rPr>
                <w:sz w:val="14"/>
              </w:rPr>
              <w:t>de</w:t>
            </w:r>
            <w:r>
              <w:rPr>
                <w:spacing w:val="-1"/>
                <w:sz w:val="14"/>
              </w:rPr>
              <w:t> </w:t>
            </w:r>
            <w:r>
              <w:rPr>
                <w:sz w:val="14"/>
              </w:rPr>
              <w:t>mayo de</w:t>
            </w:r>
            <w:r>
              <w:rPr>
                <w:spacing w:val="-1"/>
                <w:sz w:val="14"/>
              </w:rPr>
              <w:t> </w:t>
            </w:r>
            <w:r>
              <w:rPr>
                <w:spacing w:val="-4"/>
                <w:sz w:val="14"/>
              </w:rPr>
              <w:t>2008</w:t>
            </w:r>
          </w:p>
        </w:tc>
      </w:tr>
      <w:tr>
        <w:trPr>
          <w:trHeight w:val="321" w:hRule="atLeast"/>
        </w:trPr>
        <w:tc>
          <w:tcPr>
            <w:tcW w:w="1594" w:type="dxa"/>
          </w:tcPr>
          <w:p>
            <w:pPr>
              <w:pStyle w:val="TableParagraph"/>
              <w:spacing w:line="160" w:lineRule="exact"/>
              <w:ind w:left="115" w:right="280"/>
              <w:rPr>
                <w:sz w:val="14"/>
              </w:rPr>
            </w:pPr>
            <w:r>
              <w:rPr>
                <w:sz w:val="14"/>
              </w:rPr>
              <w:t>Resolución</w:t>
            </w:r>
            <w:r>
              <w:rPr>
                <w:spacing w:val="-9"/>
                <w:sz w:val="14"/>
              </w:rPr>
              <w:t> </w:t>
            </w:r>
            <w:r>
              <w:rPr>
                <w:sz w:val="14"/>
              </w:rPr>
              <w:t>SDA</w:t>
            </w:r>
            <w:r>
              <w:rPr>
                <w:spacing w:val="-9"/>
                <w:sz w:val="14"/>
              </w:rPr>
              <w:t> </w:t>
            </w:r>
            <w:r>
              <w:rPr>
                <w:sz w:val="14"/>
              </w:rPr>
              <w:t>No.</w:t>
            </w:r>
            <w:r>
              <w:rPr>
                <w:spacing w:val="40"/>
                <w:sz w:val="14"/>
              </w:rPr>
              <w:t> </w:t>
            </w:r>
            <w:r>
              <w:rPr>
                <w:sz w:val="14"/>
              </w:rPr>
              <w:t>5427 de 2011</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declara</w:t>
            </w:r>
            <w:r>
              <w:rPr>
                <w:spacing w:val="-3"/>
                <w:sz w:val="14"/>
              </w:rPr>
              <w:t> </w:t>
            </w:r>
            <w:r>
              <w:rPr>
                <w:sz w:val="14"/>
              </w:rPr>
              <w:t>exento</w:t>
            </w:r>
            <w:r>
              <w:rPr>
                <w:spacing w:val="-4"/>
                <w:sz w:val="14"/>
              </w:rPr>
              <w:t> </w:t>
            </w:r>
            <w:r>
              <w:rPr>
                <w:sz w:val="14"/>
              </w:rPr>
              <w:t>de</w:t>
            </w:r>
            <w:r>
              <w:rPr>
                <w:spacing w:val="-3"/>
                <w:sz w:val="14"/>
              </w:rPr>
              <w:t> </w:t>
            </w:r>
            <w:r>
              <w:rPr>
                <w:sz w:val="14"/>
              </w:rPr>
              <w:t>pago</w:t>
            </w:r>
            <w:r>
              <w:rPr>
                <w:spacing w:val="-4"/>
                <w:sz w:val="14"/>
              </w:rPr>
              <w:t> </w:t>
            </w:r>
            <w:r>
              <w:rPr>
                <w:sz w:val="14"/>
              </w:rPr>
              <w:t>por</w:t>
            </w:r>
            <w:r>
              <w:rPr>
                <w:spacing w:val="-4"/>
                <w:sz w:val="14"/>
              </w:rPr>
              <w:t> </w:t>
            </w:r>
            <w:r>
              <w:rPr>
                <w:sz w:val="14"/>
              </w:rPr>
              <w:t>servicio</w:t>
            </w:r>
            <w:r>
              <w:rPr>
                <w:spacing w:val="-4"/>
                <w:sz w:val="14"/>
              </w:rPr>
              <w:t> </w:t>
            </w:r>
            <w:r>
              <w:rPr>
                <w:sz w:val="14"/>
              </w:rPr>
              <w:t>de</w:t>
            </w:r>
            <w:r>
              <w:rPr>
                <w:spacing w:val="-3"/>
                <w:sz w:val="14"/>
              </w:rPr>
              <w:t> </w:t>
            </w:r>
            <w:r>
              <w:rPr>
                <w:sz w:val="14"/>
              </w:rPr>
              <w:t>evaluación</w:t>
            </w:r>
            <w:r>
              <w:rPr>
                <w:spacing w:val="-4"/>
                <w:sz w:val="14"/>
              </w:rPr>
              <w:t> </w:t>
            </w:r>
            <w:r>
              <w:rPr>
                <w:sz w:val="14"/>
              </w:rPr>
              <w:t>y</w:t>
            </w:r>
            <w:r>
              <w:rPr>
                <w:spacing w:val="-4"/>
                <w:sz w:val="14"/>
              </w:rPr>
              <w:t> </w:t>
            </w:r>
            <w:r>
              <w:rPr>
                <w:sz w:val="14"/>
              </w:rPr>
              <w:t>seguimiento</w:t>
            </w:r>
            <w:r>
              <w:rPr>
                <w:spacing w:val="-4"/>
                <w:sz w:val="14"/>
              </w:rPr>
              <w:t> </w:t>
            </w:r>
            <w:r>
              <w:rPr>
                <w:sz w:val="14"/>
              </w:rPr>
              <w:t>ambiental</w:t>
            </w:r>
            <w:r>
              <w:rPr>
                <w:spacing w:val="-4"/>
                <w:sz w:val="14"/>
              </w:rPr>
              <w:t> </w:t>
            </w:r>
            <w:r>
              <w:rPr>
                <w:sz w:val="14"/>
              </w:rPr>
              <w:t>al</w:t>
            </w:r>
            <w:r>
              <w:rPr>
                <w:spacing w:val="-4"/>
                <w:sz w:val="14"/>
              </w:rPr>
              <w:t> </w:t>
            </w:r>
            <w:r>
              <w:rPr>
                <w:sz w:val="14"/>
              </w:rPr>
              <w:t>Jardín</w:t>
            </w:r>
            <w:r>
              <w:rPr>
                <w:spacing w:val="40"/>
                <w:sz w:val="14"/>
              </w:rPr>
              <w:t> </w:t>
            </w:r>
            <w:r>
              <w:rPr>
                <w:sz w:val="14"/>
              </w:rPr>
              <w:t>Botánico de Bogotá D.C.”</w:t>
            </w:r>
          </w:p>
        </w:tc>
        <w:tc>
          <w:tcPr>
            <w:tcW w:w="1810" w:type="dxa"/>
          </w:tcPr>
          <w:p>
            <w:pPr>
              <w:pStyle w:val="TableParagraph"/>
              <w:spacing w:before="78"/>
              <w:ind w:left="12" w:right="4"/>
              <w:jc w:val="center"/>
              <w:rPr>
                <w:sz w:val="14"/>
              </w:rPr>
            </w:pPr>
            <w:r>
              <w:rPr>
                <w:sz w:val="14"/>
              </w:rPr>
              <w:t>20</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2011</w:t>
            </w:r>
          </w:p>
        </w:tc>
      </w:tr>
      <w:tr>
        <w:trPr>
          <w:trHeight w:val="481" w:hRule="atLeast"/>
        </w:trPr>
        <w:tc>
          <w:tcPr>
            <w:tcW w:w="1594" w:type="dxa"/>
          </w:tcPr>
          <w:p>
            <w:pPr>
              <w:pStyle w:val="TableParagraph"/>
              <w:spacing w:before="80"/>
              <w:ind w:left="115" w:right="121"/>
              <w:rPr>
                <w:sz w:val="14"/>
              </w:rPr>
            </w:pPr>
            <w:r>
              <w:rPr>
                <w:sz w:val="14"/>
              </w:rPr>
              <w:t>Resolución SDG -</w:t>
            </w:r>
            <w:r>
              <w:rPr>
                <w:spacing w:val="40"/>
                <w:sz w:val="14"/>
              </w:rPr>
              <w:t> </w:t>
            </w:r>
            <w:r>
              <w:rPr>
                <w:sz w:val="14"/>
              </w:rPr>
              <w:t>DPAE</w:t>
            </w:r>
            <w:r>
              <w:rPr>
                <w:spacing w:val="-9"/>
                <w:sz w:val="14"/>
              </w:rPr>
              <w:t> </w:t>
            </w:r>
            <w:r>
              <w:rPr>
                <w:sz w:val="14"/>
              </w:rPr>
              <w:t>No.</w:t>
            </w:r>
            <w:r>
              <w:rPr>
                <w:spacing w:val="-9"/>
                <w:sz w:val="14"/>
              </w:rPr>
              <w:t> </w:t>
            </w:r>
            <w:r>
              <w:rPr>
                <w:sz w:val="14"/>
              </w:rPr>
              <w:t>004</w:t>
            </w:r>
            <w:r>
              <w:rPr>
                <w:spacing w:val="-9"/>
                <w:sz w:val="14"/>
              </w:rPr>
              <w:t> </w:t>
            </w:r>
            <w:r>
              <w:rPr>
                <w:sz w:val="14"/>
              </w:rPr>
              <w:t>de</w:t>
            </w:r>
            <w:r>
              <w:rPr>
                <w:spacing w:val="-8"/>
                <w:sz w:val="14"/>
              </w:rPr>
              <w:t> </w:t>
            </w:r>
            <w:r>
              <w:rPr>
                <w:sz w:val="14"/>
              </w:rPr>
              <w:t>2009</w:t>
            </w:r>
          </w:p>
        </w:tc>
        <w:tc>
          <w:tcPr>
            <w:tcW w:w="5995" w:type="dxa"/>
          </w:tcPr>
          <w:p>
            <w:pPr>
              <w:pStyle w:val="TableParagraph"/>
              <w:spacing w:line="160" w:lineRule="exact"/>
              <w:ind w:left="114" w:right="117"/>
              <w:rPr>
                <w:sz w:val="14"/>
              </w:rPr>
            </w:pPr>
            <w:r>
              <w:rPr>
                <w:sz w:val="14"/>
              </w:rPr>
              <w:t>“Por</w:t>
            </w:r>
            <w:r>
              <w:rPr>
                <w:spacing w:val="-4"/>
                <w:sz w:val="14"/>
              </w:rPr>
              <w:t> </w:t>
            </w:r>
            <w:r>
              <w:rPr>
                <w:sz w:val="14"/>
              </w:rPr>
              <w:t>la</w:t>
            </w:r>
            <w:r>
              <w:rPr>
                <w:spacing w:val="-3"/>
                <w:sz w:val="14"/>
              </w:rPr>
              <w:t> </w:t>
            </w:r>
            <w:r>
              <w:rPr>
                <w:sz w:val="14"/>
              </w:rPr>
              <w:t>cual</w:t>
            </w:r>
            <w:r>
              <w:rPr>
                <w:spacing w:val="-4"/>
                <w:sz w:val="14"/>
              </w:rPr>
              <w:t> </w:t>
            </w:r>
            <w:r>
              <w:rPr>
                <w:sz w:val="14"/>
              </w:rPr>
              <w:t>se</w:t>
            </w:r>
            <w:r>
              <w:rPr>
                <w:spacing w:val="-3"/>
                <w:sz w:val="14"/>
              </w:rPr>
              <w:t> </w:t>
            </w:r>
            <w:r>
              <w:rPr>
                <w:sz w:val="14"/>
              </w:rPr>
              <w:t>adopta</w:t>
            </w:r>
            <w:r>
              <w:rPr>
                <w:spacing w:val="-3"/>
                <w:sz w:val="14"/>
              </w:rPr>
              <w:t> </w:t>
            </w:r>
            <w:r>
              <w:rPr>
                <w:sz w:val="14"/>
              </w:rPr>
              <w:t>la</w:t>
            </w:r>
            <w:r>
              <w:rPr>
                <w:spacing w:val="-3"/>
                <w:sz w:val="14"/>
              </w:rPr>
              <w:t> </w:t>
            </w:r>
            <w:r>
              <w:rPr>
                <w:sz w:val="14"/>
              </w:rPr>
              <w:t>versión</w:t>
            </w:r>
            <w:r>
              <w:rPr>
                <w:spacing w:val="-4"/>
                <w:sz w:val="14"/>
              </w:rPr>
              <w:t> </w:t>
            </w:r>
            <w:r>
              <w:rPr>
                <w:sz w:val="14"/>
              </w:rPr>
              <w:t>actualizada</w:t>
            </w:r>
            <w:r>
              <w:rPr>
                <w:spacing w:val="-3"/>
                <w:sz w:val="14"/>
              </w:rPr>
              <w:t> </w:t>
            </w:r>
            <w:r>
              <w:rPr>
                <w:sz w:val="14"/>
              </w:rPr>
              <w:t>del</w:t>
            </w:r>
            <w:r>
              <w:rPr>
                <w:spacing w:val="-4"/>
                <w:sz w:val="14"/>
              </w:rPr>
              <w:t> </w:t>
            </w:r>
            <w:r>
              <w:rPr>
                <w:sz w:val="14"/>
              </w:rPr>
              <w:t>Plan</w:t>
            </w:r>
            <w:r>
              <w:rPr>
                <w:spacing w:val="-3"/>
                <w:sz w:val="14"/>
              </w:rPr>
              <w:t> </w:t>
            </w:r>
            <w:r>
              <w:rPr>
                <w:sz w:val="14"/>
              </w:rPr>
              <w:t>de</w:t>
            </w:r>
            <w:r>
              <w:rPr>
                <w:spacing w:val="-3"/>
                <w:sz w:val="14"/>
              </w:rPr>
              <w:t> </w:t>
            </w:r>
            <w:r>
              <w:rPr>
                <w:sz w:val="14"/>
              </w:rPr>
              <w:t>Emergencias</w:t>
            </w:r>
            <w:r>
              <w:rPr>
                <w:spacing w:val="-2"/>
                <w:sz w:val="14"/>
              </w:rPr>
              <w:t> </w:t>
            </w:r>
            <w:r>
              <w:rPr>
                <w:sz w:val="14"/>
              </w:rPr>
              <w:t>de</w:t>
            </w:r>
            <w:r>
              <w:rPr>
                <w:spacing w:val="-3"/>
                <w:sz w:val="14"/>
              </w:rPr>
              <w:t> </w:t>
            </w:r>
            <w:r>
              <w:rPr>
                <w:sz w:val="14"/>
              </w:rPr>
              <w:t>Bogotá,</w:t>
            </w:r>
            <w:r>
              <w:rPr>
                <w:spacing w:val="-2"/>
                <w:sz w:val="14"/>
              </w:rPr>
              <w:t> </w:t>
            </w:r>
            <w:r>
              <w:rPr>
                <w:sz w:val="14"/>
              </w:rPr>
              <w:t>el</w:t>
            </w:r>
            <w:r>
              <w:rPr>
                <w:spacing w:val="-4"/>
                <w:sz w:val="14"/>
              </w:rPr>
              <w:t> </w:t>
            </w:r>
            <w:r>
              <w:rPr>
                <w:sz w:val="14"/>
              </w:rPr>
              <w:t>cual</w:t>
            </w:r>
            <w:r>
              <w:rPr>
                <w:spacing w:val="-4"/>
                <w:sz w:val="14"/>
              </w:rPr>
              <w:t> </w:t>
            </w:r>
            <w:r>
              <w:rPr>
                <w:sz w:val="14"/>
              </w:rPr>
              <w:t>establece</w:t>
            </w:r>
            <w:r>
              <w:rPr>
                <w:spacing w:val="-3"/>
                <w:sz w:val="14"/>
              </w:rPr>
              <w:t> </w:t>
            </w:r>
            <w:r>
              <w:rPr>
                <w:sz w:val="14"/>
              </w:rPr>
              <w:t>los</w:t>
            </w:r>
            <w:r>
              <w:rPr>
                <w:spacing w:val="40"/>
                <w:sz w:val="14"/>
              </w:rPr>
              <w:t> </w:t>
            </w:r>
            <w:r>
              <w:rPr>
                <w:sz w:val="14"/>
              </w:rPr>
              <w:t>parámetros e instrucciones y se define políticas, sistemas de organización y procedimientos</w:t>
            </w:r>
            <w:r>
              <w:rPr>
                <w:spacing w:val="40"/>
                <w:sz w:val="14"/>
              </w:rPr>
              <w:t> </w:t>
            </w:r>
            <w:r>
              <w:rPr>
                <w:sz w:val="14"/>
              </w:rPr>
              <w:t>interinstitucionales para la administración de emergencias en Bogotá D.C.”,</w:t>
            </w:r>
          </w:p>
        </w:tc>
        <w:tc>
          <w:tcPr>
            <w:tcW w:w="1810" w:type="dxa"/>
          </w:tcPr>
          <w:p>
            <w:pPr>
              <w:pStyle w:val="TableParagraph"/>
              <w:spacing w:before="159"/>
              <w:ind w:left="12" w:right="6"/>
              <w:jc w:val="center"/>
              <w:rPr>
                <w:sz w:val="14"/>
              </w:rPr>
            </w:pPr>
            <w:r>
              <w:rPr>
                <w:sz w:val="14"/>
              </w:rPr>
              <w:t>2</w:t>
            </w:r>
            <w:r>
              <w:rPr>
                <w:spacing w:val="-3"/>
                <w:sz w:val="14"/>
              </w:rPr>
              <w:t> </w:t>
            </w:r>
            <w:r>
              <w:rPr>
                <w:sz w:val="14"/>
              </w:rPr>
              <w:t>de</w:t>
            </w:r>
            <w:r>
              <w:rPr>
                <w:spacing w:val="-2"/>
                <w:sz w:val="14"/>
              </w:rPr>
              <w:t> </w:t>
            </w:r>
            <w:r>
              <w:rPr>
                <w:sz w:val="14"/>
              </w:rPr>
              <w:t>febrero</w:t>
            </w:r>
            <w:r>
              <w:rPr>
                <w:spacing w:val="-2"/>
                <w:sz w:val="14"/>
              </w:rPr>
              <w:t> </w:t>
            </w:r>
            <w:r>
              <w:rPr>
                <w:sz w:val="14"/>
              </w:rPr>
              <w:t>de</w:t>
            </w:r>
            <w:r>
              <w:rPr>
                <w:spacing w:val="-2"/>
                <w:sz w:val="14"/>
              </w:rPr>
              <w:t> </w:t>
            </w:r>
            <w:r>
              <w:rPr>
                <w:spacing w:val="-4"/>
                <w:sz w:val="14"/>
              </w:rPr>
              <w:t>2009</w:t>
            </w:r>
          </w:p>
        </w:tc>
      </w:tr>
      <w:tr>
        <w:trPr>
          <w:trHeight w:val="323" w:hRule="atLeast"/>
        </w:trPr>
        <w:tc>
          <w:tcPr>
            <w:tcW w:w="1594" w:type="dxa"/>
          </w:tcPr>
          <w:p>
            <w:pPr>
              <w:pStyle w:val="TableParagraph"/>
              <w:spacing w:line="160" w:lineRule="atLeast"/>
              <w:ind w:left="115" w:right="203"/>
              <w:rPr>
                <w:sz w:val="14"/>
              </w:rPr>
            </w:pPr>
            <w:r>
              <w:rPr>
                <w:spacing w:val="-2"/>
                <w:sz w:val="14"/>
              </w:rPr>
              <w:t>Resolución</w:t>
            </w:r>
            <w:r>
              <w:rPr>
                <w:spacing w:val="-7"/>
                <w:sz w:val="14"/>
              </w:rPr>
              <w:t> </w:t>
            </w:r>
            <w:r>
              <w:rPr>
                <w:spacing w:val="-2"/>
                <w:sz w:val="14"/>
              </w:rPr>
              <w:t>SGAMB</w:t>
            </w:r>
            <w:r>
              <w:rPr>
                <w:spacing w:val="40"/>
                <w:sz w:val="14"/>
              </w:rPr>
              <w:t> </w:t>
            </w:r>
            <w:r>
              <w:rPr>
                <w:sz w:val="14"/>
              </w:rPr>
              <w:t>350 de 2014</w:t>
            </w:r>
          </w:p>
        </w:tc>
        <w:tc>
          <w:tcPr>
            <w:tcW w:w="5995" w:type="dxa"/>
          </w:tcPr>
          <w:p>
            <w:pPr>
              <w:pStyle w:val="TableParagraph"/>
              <w:spacing w:line="160" w:lineRule="atLeast"/>
              <w:ind w:left="114" w:right="117"/>
              <w:rPr>
                <w:sz w:val="14"/>
              </w:rPr>
            </w:pPr>
            <w:r>
              <w:rPr>
                <w:sz w:val="14"/>
              </w:rPr>
              <w:t>"Por</w:t>
            </w:r>
            <w:r>
              <w:rPr>
                <w:spacing w:val="-4"/>
                <w:sz w:val="14"/>
              </w:rPr>
              <w:t> </w:t>
            </w:r>
            <w:r>
              <w:rPr>
                <w:sz w:val="14"/>
              </w:rPr>
              <w:t>medio</w:t>
            </w:r>
            <w:r>
              <w:rPr>
                <w:spacing w:val="-4"/>
                <w:sz w:val="14"/>
              </w:rPr>
              <w:t> </w:t>
            </w:r>
            <w:r>
              <w:rPr>
                <w:sz w:val="14"/>
              </w:rPr>
              <w:t>del</w:t>
            </w:r>
            <w:r>
              <w:rPr>
                <w:spacing w:val="-4"/>
                <w:sz w:val="14"/>
              </w:rPr>
              <w:t> </w:t>
            </w:r>
            <w:r>
              <w:rPr>
                <w:sz w:val="14"/>
              </w:rPr>
              <w:t>cual</w:t>
            </w:r>
            <w:r>
              <w:rPr>
                <w:spacing w:val="-4"/>
                <w:sz w:val="14"/>
              </w:rPr>
              <w:t> </w:t>
            </w:r>
            <w:r>
              <w:rPr>
                <w:sz w:val="14"/>
              </w:rPr>
              <w:t>se</w:t>
            </w:r>
            <w:r>
              <w:rPr>
                <w:spacing w:val="-3"/>
                <w:sz w:val="14"/>
              </w:rPr>
              <w:t> </w:t>
            </w:r>
            <w:r>
              <w:rPr>
                <w:sz w:val="14"/>
              </w:rPr>
              <w:t>modifica</w:t>
            </w:r>
            <w:r>
              <w:rPr>
                <w:spacing w:val="-3"/>
                <w:sz w:val="14"/>
              </w:rPr>
              <w:t> </w:t>
            </w:r>
            <w:r>
              <w:rPr>
                <w:sz w:val="14"/>
              </w:rPr>
              <w:t>la</w:t>
            </w:r>
            <w:r>
              <w:rPr>
                <w:spacing w:val="-3"/>
                <w:sz w:val="14"/>
              </w:rPr>
              <w:t> </w:t>
            </w:r>
            <w:r>
              <w:rPr>
                <w:sz w:val="14"/>
              </w:rPr>
              <w:t>resolución</w:t>
            </w:r>
            <w:r>
              <w:rPr>
                <w:spacing w:val="-4"/>
                <w:sz w:val="14"/>
              </w:rPr>
              <w:t> </w:t>
            </w:r>
            <w:r>
              <w:rPr>
                <w:sz w:val="14"/>
              </w:rPr>
              <w:t>conjunta</w:t>
            </w:r>
            <w:r>
              <w:rPr>
                <w:spacing w:val="-3"/>
                <w:sz w:val="14"/>
              </w:rPr>
              <w:t> </w:t>
            </w:r>
            <w:r>
              <w:rPr>
                <w:sz w:val="14"/>
              </w:rPr>
              <w:t>456</w:t>
            </w:r>
            <w:r>
              <w:rPr>
                <w:spacing w:val="-4"/>
                <w:sz w:val="14"/>
              </w:rPr>
              <w:t> </w:t>
            </w:r>
            <w:r>
              <w:rPr>
                <w:sz w:val="14"/>
              </w:rPr>
              <w:t>del</w:t>
            </w:r>
            <w:r>
              <w:rPr>
                <w:spacing w:val="-4"/>
                <w:sz w:val="14"/>
              </w:rPr>
              <w:t> </w:t>
            </w:r>
            <w:r>
              <w:rPr>
                <w:sz w:val="14"/>
              </w:rPr>
              <w:t>11</w:t>
            </w:r>
            <w:r>
              <w:rPr>
                <w:spacing w:val="-4"/>
                <w:sz w:val="14"/>
              </w:rPr>
              <w:t> </w:t>
            </w:r>
            <w:r>
              <w:rPr>
                <w:sz w:val="14"/>
              </w:rPr>
              <w:t>de</w:t>
            </w:r>
            <w:r>
              <w:rPr>
                <w:spacing w:val="-3"/>
                <w:sz w:val="14"/>
              </w:rPr>
              <w:t> </w:t>
            </w:r>
            <w:r>
              <w:rPr>
                <w:sz w:val="14"/>
              </w:rPr>
              <w:t>febrero</w:t>
            </w:r>
            <w:r>
              <w:rPr>
                <w:spacing w:val="-4"/>
                <w:sz w:val="14"/>
              </w:rPr>
              <w:t> </w:t>
            </w:r>
            <w:r>
              <w:rPr>
                <w:sz w:val="14"/>
              </w:rPr>
              <w:t>de</w:t>
            </w:r>
            <w:r>
              <w:rPr>
                <w:spacing w:val="-3"/>
                <w:sz w:val="14"/>
              </w:rPr>
              <w:t> </w:t>
            </w:r>
            <w:r>
              <w:rPr>
                <w:sz w:val="14"/>
              </w:rPr>
              <w:t>2014.</w:t>
            </w:r>
            <w:r>
              <w:rPr>
                <w:spacing w:val="-2"/>
                <w:sz w:val="14"/>
              </w:rPr>
              <w:t> </w:t>
            </w:r>
            <w:r>
              <w:rPr>
                <w:sz w:val="14"/>
              </w:rPr>
              <w:t>Compensación</w:t>
            </w:r>
            <w:r>
              <w:rPr>
                <w:spacing w:val="40"/>
                <w:sz w:val="14"/>
              </w:rPr>
              <w:t> </w:t>
            </w:r>
            <w:r>
              <w:rPr>
                <w:sz w:val="14"/>
              </w:rPr>
              <w:t>por endurecimiento zonas verdes"</w:t>
            </w:r>
          </w:p>
        </w:tc>
        <w:tc>
          <w:tcPr>
            <w:tcW w:w="1810" w:type="dxa"/>
          </w:tcPr>
          <w:p>
            <w:pPr>
              <w:pStyle w:val="TableParagraph"/>
              <w:spacing w:before="80"/>
              <w:ind w:left="12" w:right="6"/>
              <w:jc w:val="center"/>
              <w:rPr>
                <w:sz w:val="14"/>
              </w:rPr>
            </w:pPr>
            <w:r>
              <w:rPr>
                <w:sz w:val="14"/>
              </w:rPr>
              <w:t>15</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2014</w:t>
            </w:r>
          </w:p>
        </w:tc>
      </w:tr>
      <w:tr>
        <w:trPr>
          <w:trHeight w:val="321" w:hRule="atLeast"/>
        </w:trPr>
        <w:tc>
          <w:tcPr>
            <w:tcW w:w="1594" w:type="dxa"/>
          </w:tcPr>
          <w:p>
            <w:pPr>
              <w:pStyle w:val="TableParagraph"/>
              <w:spacing w:line="160" w:lineRule="exact"/>
              <w:ind w:left="115" w:right="121"/>
              <w:rPr>
                <w:sz w:val="14"/>
              </w:rPr>
            </w:pPr>
            <w:r>
              <w:rPr>
                <w:sz w:val="14"/>
              </w:rPr>
              <w:t>Sentencia</w:t>
            </w:r>
            <w:r>
              <w:rPr>
                <w:spacing w:val="-9"/>
                <w:sz w:val="14"/>
              </w:rPr>
              <w:t> </w:t>
            </w:r>
            <w:r>
              <w:rPr>
                <w:sz w:val="14"/>
              </w:rPr>
              <w:t>C</w:t>
            </w:r>
            <w:r>
              <w:rPr>
                <w:spacing w:val="-9"/>
                <w:sz w:val="14"/>
              </w:rPr>
              <w:t> </w:t>
            </w:r>
            <w:r>
              <w:rPr>
                <w:sz w:val="14"/>
              </w:rPr>
              <w:t>-</w:t>
            </w:r>
            <w:r>
              <w:rPr>
                <w:spacing w:val="-9"/>
                <w:sz w:val="14"/>
              </w:rPr>
              <w:t> </w:t>
            </w:r>
            <w:r>
              <w:rPr>
                <w:sz w:val="14"/>
              </w:rPr>
              <w:t>219</w:t>
            </w:r>
            <w:r>
              <w:rPr>
                <w:spacing w:val="-8"/>
                <w:sz w:val="14"/>
              </w:rPr>
              <w:t> </w:t>
            </w:r>
            <w:r>
              <w:rPr>
                <w:sz w:val="14"/>
              </w:rPr>
              <w:t>de</w:t>
            </w:r>
            <w:r>
              <w:rPr>
                <w:spacing w:val="40"/>
                <w:sz w:val="14"/>
              </w:rPr>
              <w:t> </w:t>
            </w:r>
            <w:r>
              <w:rPr>
                <w:spacing w:val="-4"/>
                <w:sz w:val="14"/>
              </w:rPr>
              <w:t>2017</w:t>
            </w:r>
          </w:p>
        </w:tc>
        <w:tc>
          <w:tcPr>
            <w:tcW w:w="5995" w:type="dxa"/>
          </w:tcPr>
          <w:p>
            <w:pPr>
              <w:pStyle w:val="TableParagraph"/>
              <w:spacing w:line="160" w:lineRule="exact"/>
              <w:ind w:left="114" w:right="208"/>
              <w:rPr>
                <w:sz w:val="14"/>
              </w:rPr>
            </w:pPr>
            <w:r>
              <w:rPr>
                <w:sz w:val="14"/>
              </w:rPr>
              <w:t>Declara</w:t>
            </w:r>
            <w:r>
              <w:rPr>
                <w:spacing w:val="-4"/>
                <w:sz w:val="14"/>
              </w:rPr>
              <w:t> </w:t>
            </w:r>
            <w:r>
              <w:rPr>
                <w:sz w:val="14"/>
              </w:rPr>
              <w:t>exequible</w:t>
            </w:r>
            <w:r>
              <w:rPr>
                <w:spacing w:val="-4"/>
                <w:sz w:val="14"/>
              </w:rPr>
              <w:t> </w:t>
            </w:r>
            <w:r>
              <w:rPr>
                <w:sz w:val="14"/>
              </w:rPr>
              <w:t>como</w:t>
            </w:r>
            <w:r>
              <w:rPr>
                <w:spacing w:val="-5"/>
                <w:sz w:val="14"/>
              </w:rPr>
              <w:t> </w:t>
            </w:r>
            <w:r>
              <w:rPr>
                <w:sz w:val="14"/>
              </w:rPr>
              <w:t>infracción</w:t>
            </w:r>
            <w:r>
              <w:rPr>
                <w:spacing w:val="-5"/>
                <w:sz w:val="14"/>
              </w:rPr>
              <w:t> </w:t>
            </w:r>
            <w:r>
              <w:rPr>
                <w:sz w:val="14"/>
              </w:rPr>
              <w:t>ambiental</w:t>
            </w:r>
            <w:r>
              <w:rPr>
                <w:spacing w:val="-5"/>
                <w:sz w:val="14"/>
              </w:rPr>
              <w:t> </w:t>
            </w:r>
            <w:r>
              <w:rPr>
                <w:sz w:val="14"/>
              </w:rPr>
              <w:t>el</w:t>
            </w:r>
            <w:r>
              <w:rPr>
                <w:spacing w:val="-5"/>
                <w:sz w:val="14"/>
              </w:rPr>
              <w:t> </w:t>
            </w:r>
            <w:r>
              <w:rPr>
                <w:sz w:val="14"/>
              </w:rPr>
              <w:t>incumplimiento</w:t>
            </w:r>
            <w:r>
              <w:rPr>
                <w:spacing w:val="-5"/>
                <w:sz w:val="14"/>
              </w:rPr>
              <w:t> </w:t>
            </w:r>
            <w:r>
              <w:rPr>
                <w:sz w:val="14"/>
              </w:rPr>
              <w:t>de</w:t>
            </w:r>
            <w:r>
              <w:rPr>
                <w:spacing w:val="-4"/>
                <w:sz w:val="14"/>
              </w:rPr>
              <w:t> </w:t>
            </w:r>
            <w:r>
              <w:rPr>
                <w:sz w:val="14"/>
              </w:rPr>
              <w:t>los</w:t>
            </w:r>
            <w:r>
              <w:rPr>
                <w:spacing w:val="-4"/>
                <w:sz w:val="14"/>
              </w:rPr>
              <w:t> </w:t>
            </w:r>
            <w:r>
              <w:rPr>
                <w:sz w:val="14"/>
              </w:rPr>
              <w:t>actos</w:t>
            </w:r>
            <w:r>
              <w:rPr>
                <w:spacing w:val="-4"/>
                <w:sz w:val="14"/>
              </w:rPr>
              <w:t> </w:t>
            </w:r>
            <w:r>
              <w:rPr>
                <w:sz w:val="14"/>
              </w:rPr>
              <w:t>administrativos</w:t>
            </w:r>
            <w:r>
              <w:rPr>
                <w:spacing w:val="40"/>
                <w:sz w:val="14"/>
              </w:rPr>
              <w:t> </w:t>
            </w:r>
            <w:r>
              <w:rPr>
                <w:sz w:val="14"/>
              </w:rPr>
              <w:t>emanados de la autoridad ambiental competente.</w:t>
            </w:r>
          </w:p>
        </w:tc>
        <w:tc>
          <w:tcPr>
            <w:tcW w:w="1810" w:type="dxa"/>
          </w:tcPr>
          <w:p>
            <w:pPr>
              <w:pStyle w:val="TableParagraph"/>
              <w:spacing w:before="78"/>
              <w:ind w:left="12" w:right="6"/>
              <w:jc w:val="center"/>
              <w:rPr>
                <w:sz w:val="14"/>
              </w:rPr>
            </w:pPr>
            <w:r>
              <w:rPr>
                <w:sz w:val="14"/>
              </w:rPr>
              <w:t>19</w:t>
            </w:r>
            <w:r>
              <w:rPr>
                <w:spacing w:val="-2"/>
                <w:sz w:val="14"/>
              </w:rPr>
              <w:t> </w:t>
            </w:r>
            <w:r>
              <w:rPr>
                <w:sz w:val="14"/>
              </w:rPr>
              <w:t>de</w:t>
            </w:r>
            <w:r>
              <w:rPr>
                <w:spacing w:val="-1"/>
                <w:sz w:val="14"/>
              </w:rPr>
              <w:t> </w:t>
            </w:r>
            <w:r>
              <w:rPr>
                <w:sz w:val="14"/>
              </w:rPr>
              <w:t>abril</w:t>
            </w:r>
            <w:r>
              <w:rPr>
                <w:spacing w:val="-2"/>
                <w:sz w:val="14"/>
              </w:rPr>
              <w:t> </w:t>
            </w:r>
            <w:r>
              <w:rPr>
                <w:sz w:val="14"/>
              </w:rPr>
              <w:t>de</w:t>
            </w:r>
            <w:r>
              <w:rPr>
                <w:spacing w:val="-1"/>
                <w:sz w:val="14"/>
              </w:rPr>
              <w:t> </w:t>
            </w:r>
            <w:r>
              <w:rPr>
                <w:spacing w:val="-4"/>
                <w:sz w:val="14"/>
              </w:rPr>
              <w:t>2017</w:t>
            </w:r>
          </w:p>
        </w:tc>
      </w:tr>
      <w:tr>
        <w:trPr>
          <w:trHeight w:val="321" w:hRule="atLeast"/>
        </w:trPr>
        <w:tc>
          <w:tcPr>
            <w:tcW w:w="1594" w:type="dxa"/>
          </w:tcPr>
          <w:p>
            <w:pPr>
              <w:pStyle w:val="TableParagraph"/>
              <w:spacing w:line="160" w:lineRule="exact"/>
              <w:ind w:left="115" w:right="121"/>
              <w:rPr>
                <w:sz w:val="14"/>
              </w:rPr>
            </w:pPr>
            <w:r>
              <w:rPr>
                <w:sz w:val="14"/>
              </w:rPr>
              <w:t>Sentencia</w:t>
            </w:r>
            <w:r>
              <w:rPr>
                <w:spacing w:val="-9"/>
                <w:sz w:val="14"/>
              </w:rPr>
              <w:t> </w:t>
            </w:r>
            <w:r>
              <w:rPr>
                <w:sz w:val="14"/>
              </w:rPr>
              <w:t>C</w:t>
            </w:r>
            <w:r>
              <w:rPr>
                <w:spacing w:val="-9"/>
                <w:sz w:val="14"/>
              </w:rPr>
              <w:t> </w:t>
            </w:r>
            <w:r>
              <w:rPr>
                <w:sz w:val="14"/>
              </w:rPr>
              <w:t>-</w:t>
            </w:r>
            <w:r>
              <w:rPr>
                <w:spacing w:val="-9"/>
                <w:sz w:val="14"/>
              </w:rPr>
              <w:t> </w:t>
            </w:r>
            <w:r>
              <w:rPr>
                <w:sz w:val="14"/>
              </w:rPr>
              <w:t>364</w:t>
            </w:r>
            <w:r>
              <w:rPr>
                <w:spacing w:val="-8"/>
                <w:sz w:val="14"/>
              </w:rPr>
              <w:t> </w:t>
            </w:r>
            <w:r>
              <w:rPr>
                <w:sz w:val="14"/>
              </w:rPr>
              <w:t>de</w:t>
            </w:r>
            <w:r>
              <w:rPr>
                <w:spacing w:val="40"/>
                <w:sz w:val="14"/>
              </w:rPr>
              <w:t> </w:t>
            </w:r>
            <w:r>
              <w:rPr>
                <w:spacing w:val="-4"/>
                <w:sz w:val="14"/>
              </w:rPr>
              <w:t>2012</w:t>
            </w:r>
          </w:p>
        </w:tc>
        <w:tc>
          <w:tcPr>
            <w:tcW w:w="5995" w:type="dxa"/>
          </w:tcPr>
          <w:p>
            <w:pPr>
              <w:pStyle w:val="TableParagraph"/>
              <w:spacing w:line="160" w:lineRule="exact"/>
              <w:ind w:left="114" w:right="117"/>
              <w:rPr>
                <w:sz w:val="14"/>
              </w:rPr>
            </w:pPr>
            <w:r>
              <w:rPr>
                <w:sz w:val="14"/>
              </w:rPr>
              <w:t>Declara</w:t>
            </w:r>
            <w:r>
              <w:rPr>
                <w:spacing w:val="-4"/>
                <w:sz w:val="14"/>
              </w:rPr>
              <w:t> </w:t>
            </w:r>
            <w:r>
              <w:rPr>
                <w:sz w:val="14"/>
              </w:rPr>
              <w:t>exequible</w:t>
            </w:r>
            <w:r>
              <w:rPr>
                <w:spacing w:val="-4"/>
                <w:sz w:val="14"/>
              </w:rPr>
              <w:t> </w:t>
            </w:r>
            <w:r>
              <w:rPr>
                <w:sz w:val="14"/>
              </w:rPr>
              <w:t>la</w:t>
            </w:r>
            <w:r>
              <w:rPr>
                <w:spacing w:val="-4"/>
                <w:sz w:val="14"/>
              </w:rPr>
              <w:t> </w:t>
            </w:r>
            <w:r>
              <w:rPr>
                <w:sz w:val="14"/>
              </w:rPr>
              <w:t>sanción</w:t>
            </w:r>
            <w:r>
              <w:rPr>
                <w:spacing w:val="-5"/>
                <w:sz w:val="14"/>
              </w:rPr>
              <w:t> </w:t>
            </w:r>
            <w:r>
              <w:rPr>
                <w:sz w:val="14"/>
              </w:rPr>
              <w:t>ambiental</w:t>
            </w:r>
            <w:r>
              <w:rPr>
                <w:spacing w:val="-5"/>
                <w:sz w:val="14"/>
              </w:rPr>
              <w:t> </w:t>
            </w:r>
            <w:r>
              <w:rPr>
                <w:sz w:val="14"/>
              </w:rPr>
              <w:t>del</w:t>
            </w:r>
            <w:r>
              <w:rPr>
                <w:spacing w:val="-5"/>
                <w:sz w:val="14"/>
              </w:rPr>
              <w:t> </w:t>
            </w:r>
            <w:r>
              <w:rPr>
                <w:sz w:val="14"/>
              </w:rPr>
              <w:t>Decomiso</w:t>
            </w:r>
            <w:r>
              <w:rPr>
                <w:spacing w:val="-5"/>
                <w:sz w:val="14"/>
              </w:rPr>
              <w:t> </w:t>
            </w:r>
            <w:r>
              <w:rPr>
                <w:sz w:val="14"/>
              </w:rPr>
              <w:t>Definitivo</w:t>
            </w:r>
            <w:r>
              <w:rPr>
                <w:spacing w:val="-5"/>
                <w:sz w:val="14"/>
              </w:rPr>
              <w:t> </w:t>
            </w:r>
            <w:r>
              <w:rPr>
                <w:sz w:val="14"/>
              </w:rPr>
              <w:t>de</w:t>
            </w:r>
            <w:r>
              <w:rPr>
                <w:spacing w:val="-4"/>
                <w:sz w:val="14"/>
              </w:rPr>
              <w:t> </w:t>
            </w:r>
            <w:r>
              <w:rPr>
                <w:sz w:val="14"/>
              </w:rPr>
              <w:t>productos,</w:t>
            </w:r>
            <w:r>
              <w:rPr>
                <w:spacing w:val="-3"/>
                <w:sz w:val="14"/>
              </w:rPr>
              <w:t> </w:t>
            </w:r>
            <w:r>
              <w:rPr>
                <w:sz w:val="14"/>
              </w:rPr>
              <w:t>elementos,</w:t>
            </w:r>
            <w:r>
              <w:rPr>
                <w:spacing w:val="-3"/>
                <w:sz w:val="14"/>
              </w:rPr>
              <w:t> </w:t>
            </w:r>
            <w:r>
              <w:rPr>
                <w:sz w:val="14"/>
              </w:rPr>
              <w:t>medios,</w:t>
            </w:r>
            <w:r>
              <w:rPr>
                <w:spacing w:val="-3"/>
                <w:sz w:val="14"/>
              </w:rPr>
              <w:t> </w:t>
            </w:r>
            <w:r>
              <w:rPr>
                <w:sz w:val="14"/>
              </w:rPr>
              <w:t>o</w:t>
            </w:r>
            <w:r>
              <w:rPr>
                <w:spacing w:val="40"/>
                <w:sz w:val="14"/>
              </w:rPr>
              <w:t> </w:t>
            </w:r>
            <w:r>
              <w:rPr>
                <w:sz w:val="14"/>
              </w:rPr>
              <w:t>implementos utilizados para cometer la infracción ambiental</w:t>
            </w:r>
          </w:p>
        </w:tc>
        <w:tc>
          <w:tcPr>
            <w:tcW w:w="1810" w:type="dxa"/>
          </w:tcPr>
          <w:p>
            <w:pPr>
              <w:pStyle w:val="TableParagraph"/>
              <w:spacing w:before="80"/>
              <w:ind w:left="12" w:right="4"/>
              <w:jc w:val="center"/>
              <w:rPr>
                <w:sz w:val="14"/>
              </w:rPr>
            </w:pPr>
            <w:r>
              <w:rPr>
                <w:sz w:val="14"/>
              </w:rPr>
              <w:t>16</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2012</w:t>
            </w:r>
          </w:p>
        </w:tc>
      </w:tr>
      <w:tr>
        <w:trPr>
          <w:trHeight w:val="323" w:hRule="atLeast"/>
        </w:trPr>
        <w:tc>
          <w:tcPr>
            <w:tcW w:w="1594" w:type="dxa"/>
          </w:tcPr>
          <w:p>
            <w:pPr>
              <w:pStyle w:val="TableParagraph"/>
              <w:spacing w:line="160" w:lineRule="atLeast"/>
              <w:ind w:left="115" w:right="121"/>
              <w:rPr>
                <w:sz w:val="14"/>
              </w:rPr>
            </w:pPr>
            <w:r>
              <w:rPr>
                <w:sz w:val="14"/>
              </w:rPr>
              <w:t>Sentencia</w:t>
            </w:r>
            <w:r>
              <w:rPr>
                <w:spacing w:val="-9"/>
                <w:sz w:val="14"/>
              </w:rPr>
              <w:t> </w:t>
            </w:r>
            <w:r>
              <w:rPr>
                <w:sz w:val="14"/>
              </w:rPr>
              <w:t>C</w:t>
            </w:r>
            <w:r>
              <w:rPr>
                <w:spacing w:val="-9"/>
                <w:sz w:val="14"/>
              </w:rPr>
              <w:t> </w:t>
            </w:r>
            <w:r>
              <w:rPr>
                <w:sz w:val="14"/>
              </w:rPr>
              <w:t>-</w:t>
            </w:r>
            <w:r>
              <w:rPr>
                <w:spacing w:val="-9"/>
                <w:sz w:val="14"/>
              </w:rPr>
              <w:t> </w:t>
            </w:r>
            <w:r>
              <w:rPr>
                <w:sz w:val="14"/>
              </w:rPr>
              <w:t>632</w:t>
            </w:r>
            <w:r>
              <w:rPr>
                <w:spacing w:val="-8"/>
                <w:sz w:val="14"/>
              </w:rPr>
              <w:t> </w:t>
            </w:r>
            <w:r>
              <w:rPr>
                <w:sz w:val="14"/>
              </w:rPr>
              <w:t>de</w:t>
            </w:r>
            <w:r>
              <w:rPr>
                <w:spacing w:val="40"/>
                <w:sz w:val="14"/>
              </w:rPr>
              <w:t> </w:t>
            </w:r>
            <w:r>
              <w:rPr>
                <w:spacing w:val="-4"/>
                <w:sz w:val="14"/>
              </w:rPr>
              <w:t>2011</w:t>
            </w:r>
          </w:p>
        </w:tc>
        <w:tc>
          <w:tcPr>
            <w:tcW w:w="5995" w:type="dxa"/>
          </w:tcPr>
          <w:p>
            <w:pPr>
              <w:pStyle w:val="TableParagraph"/>
              <w:spacing w:before="80"/>
              <w:ind w:left="114"/>
              <w:rPr>
                <w:sz w:val="14"/>
              </w:rPr>
            </w:pPr>
            <w:r>
              <w:rPr>
                <w:sz w:val="14"/>
              </w:rPr>
              <w:t>Declara</w:t>
            </w:r>
            <w:r>
              <w:rPr>
                <w:spacing w:val="-5"/>
                <w:sz w:val="14"/>
              </w:rPr>
              <w:t> </w:t>
            </w:r>
            <w:r>
              <w:rPr>
                <w:sz w:val="14"/>
              </w:rPr>
              <w:t>exequibles</w:t>
            </w:r>
            <w:r>
              <w:rPr>
                <w:spacing w:val="-4"/>
                <w:sz w:val="14"/>
              </w:rPr>
              <w:t> </w:t>
            </w:r>
            <w:r>
              <w:rPr>
                <w:sz w:val="14"/>
              </w:rPr>
              <w:t>las</w:t>
            </w:r>
            <w:r>
              <w:rPr>
                <w:spacing w:val="-3"/>
                <w:sz w:val="14"/>
              </w:rPr>
              <w:t> </w:t>
            </w:r>
            <w:r>
              <w:rPr>
                <w:sz w:val="14"/>
              </w:rPr>
              <w:t>normas</w:t>
            </w:r>
            <w:r>
              <w:rPr>
                <w:spacing w:val="-4"/>
                <w:sz w:val="14"/>
              </w:rPr>
              <w:t> </w:t>
            </w:r>
            <w:r>
              <w:rPr>
                <w:sz w:val="14"/>
              </w:rPr>
              <w:t>sobre</w:t>
            </w:r>
            <w:r>
              <w:rPr>
                <w:spacing w:val="-4"/>
                <w:sz w:val="14"/>
              </w:rPr>
              <w:t> </w:t>
            </w:r>
            <w:r>
              <w:rPr>
                <w:sz w:val="14"/>
              </w:rPr>
              <w:t>Medidas</w:t>
            </w:r>
            <w:r>
              <w:rPr>
                <w:spacing w:val="-4"/>
                <w:sz w:val="14"/>
              </w:rPr>
              <w:t> </w:t>
            </w:r>
            <w:r>
              <w:rPr>
                <w:sz w:val="14"/>
              </w:rPr>
              <w:t>Compensatorias</w:t>
            </w:r>
            <w:r>
              <w:rPr>
                <w:spacing w:val="-3"/>
                <w:sz w:val="14"/>
              </w:rPr>
              <w:t> </w:t>
            </w:r>
            <w:r>
              <w:rPr>
                <w:sz w:val="14"/>
              </w:rPr>
              <w:t>de</w:t>
            </w:r>
            <w:r>
              <w:rPr>
                <w:spacing w:val="-4"/>
                <w:sz w:val="14"/>
              </w:rPr>
              <w:t> </w:t>
            </w:r>
            <w:r>
              <w:rPr>
                <w:sz w:val="14"/>
              </w:rPr>
              <w:t>la</w:t>
            </w:r>
            <w:r>
              <w:rPr>
                <w:spacing w:val="-4"/>
                <w:sz w:val="14"/>
              </w:rPr>
              <w:t> </w:t>
            </w:r>
            <w:r>
              <w:rPr>
                <w:sz w:val="14"/>
              </w:rPr>
              <w:t>Ley</w:t>
            </w:r>
            <w:r>
              <w:rPr>
                <w:spacing w:val="-6"/>
                <w:sz w:val="14"/>
              </w:rPr>
              <w:t> </w:t>
            </w:r>
            <w:r>
              <w:rPr>
                <w:sz w:val="14"/>
              </w:rPr>
              <w:t>1333</w:t>
            </w:r>
            <w:r>
              <w:rPr>
                <w:spacing w:val="-5"/>
                <w:sz w:val="14"/>
              </w:rPr>
              <w:t> </w:t>
            </w:r>
            <w:r>
              <w:rPr>
                <w:sz w:val="14"/>
              </w:rPr>
              <w:t>de</w:t>
            </w:r>
            <w:r>
              <w:rPr>
                <w:spacing w:val="-4"/>
                <w:sz w:val="14"/>
              </w:rPr>
              <w:t> 2009</w:t>
            </w:r>
          </w:p>
        </w:tc>
        <w:tc>
          <w:tcPr>
            <w:tcW w:w="1810" w:type="dxa"/>
          </w:tcPr>
          <w:p>
            <w:pPr>
              <w:pStyle w:val="TableParagraph"/>
              <w:spacing w:before="80"/>
              <w:ind w:left="12" w:right="7"/>
              <w:jc w:val="center"/>
              <w:rPr>
                <w:sz w:val="14"/>
              </w:rPr>
            </w:pPr>
            <w:r>
              <w:rPr>
                <w:sz w:val="14"/>
              </w:rPr>
              <w:t>24</w:t>
            </w:r>
            <w:r>
              <w:rPr>
                <w:spacing w:val="-3"/>
                <w:sz w:val="14"/>
              </w:rPr>
              <w:t> </w:t>
            </w:r>
            <w:r>
              <w:rPr>
                <w:sz w:val="14"/>
              </w:rPr>
              <w:t>de</w:t>
            </w:r>
            <w:r>
              <w:rPr>
                <w:spacing w:val="-1"/>
                <w:sz w:val="14"/>
              </w:rPr>
              <w:t> </w:t>
            </w:r>
            <w:r>
              <w:rPr>
                <w:sz w:val="14"/>
              </w:rPr>
              <w:t>agosto</w:t>
            </w:r>
            <w:r>
              <w:rPr>
                <w:spacing w:val="-3"/>
                <w:sz w:val="14"/>
              </w:rPr>
              <w:t> </w:t>
            </w:r>
            <w:r>
              <w:rPr>
                <w:sz w:val="14"/>
              </w:rPr>
              <w:t>de</w:t>
            </w:r>
            <w:r>
              <w:rPr>
                <w:spacing w:val="-1"/>
                <w:sz w:val="14"/>
              </w:rPr>
              <w:t> </w:t>
            </w:r>
            <w:r>
              <w:rPr>
                <w:spacing w:val="-4"/>
                <w:sz w:val="14"/>
              </w:rPr>
              <w:t>2011</w:t>
            </w:r>
          </w:p>
        </w:tc>
      </w:tr>
      <w:tr>
        <w:trPr>
          <w:trHeight w:val="321" w:hRule="atLeast"/>
        </w:trPr>
        <w:tc>
          <w:tcPr>
            <w:tcW w:w="1594" w:type="dxa"/>
          </w:tcPr>
          <w:p>
            <w:pPr>
              <w:pStyle w:val="TableParagraph"/>
              <w:spacing w:line="160" w:lineRule="exact"/>
              <w:ind w:left="115" w:right="121"/>
              <w:rPr>
                <w:sz w:val="14"/>
              </w:rPr>
            </w:pPr>
            <w:r>
              <w:rPr>
                <w:sz w:val="14"/>
              </w:rPr>
              <w:t>Sentencia</w:t>
            </w:r>
            <w:r>
              <w:rPr>
                <w:spacing w:val="-9"/>
                <w:sz w:val="14"/>
              </w:rPr>
              <w:t> </w:t>
            </w:r>
            <w:r>
              <w:rPr>
                <w:sz w:val="14"/>
              </w:rPr>
              <w:t>C-</w:t>
            </w:r>
            <w:r>
              <w:rPr>
                <w:spacing w:val="-9"/>
                <w:sz w:val="14"/>
              </w:rPr>
              <w:t> </w:t>
            </w:r>
            <w:r>
              <w:rPr>
                <w:sz w:val="14"/>
              </w:rPr>
              <w:t>595</w:t>
            </w:r>
            <w:r>
              <w:rPr>
                <w:spacing w:val="-9"/>
                <w:sz w:val="14"/>
              </w:rPr>
              <w:t> </w:t>
            </w:r>
            <w:r>
              <w:rPr>
                <w:sz w:val="14"/>
              </w:rPr>
              <w:t>de</w:t>
            </w:r>
            <w:r>
              <w:rPr>
                <w:spacing w:val="40"/>
                <w:sz w:val="14"/>
              </w:rPr>
              <w:t> </w:t>
            </w:r>
            <w:r>
              <w:rPr>
                <w:spacing w:val="-4"/>
                <w:sz w:val="14"/>
              </w:rPr>
              <w:t>2010</w:t>
            </w:r>
          </w:p>
        </w:tc>
        <w:tc>
          <w:tcPr>
            <w:tcW w:w="5995" w:type="dxa"/>
          </w:tcPr>
          <w:p>
            <w:pPr>
              <w:pStyle w:val="TableParagraph"/>
              <w:spacing w:before="78"/>
              <w:ind w:left="114"/>
              <w:rPr>
                <w:sz w:val="14"/>
              </w:rPr>
            </w:pPr>
            <w:r>
              <w:rPr>
                <w:sz w:val="14"/>
              </w:rPr>
              <w:t>Presunción</w:t>
            </w:r>
            <w:r>
              <w:rPr>
                <w:spacing w:val="-4"/>
                <w:sz w:val="14"/>
              </w:rPr>
              <w:t> </w:t>
            </w:r>
            <w:r>
              <w:rPr>
                <w:sz w:val="14"/>
              </w:rPr>
              <w:t>de</w:t>
            </w:r>
            <w:r>
              <w:rPr>
                <w:spacing w:val="-2"/>
                <w:sz w:val="14"/>
              </w:rPr>
              <w:t> </w:t>
            </w:r>
            <w:r>
              <w:rPr>
                <w:sz w:val="14"/>
              </w:rPr>
              <w:t>dolo</w:t>
            </w:r>
            <w:r>
              <w:rPr>
                <w:spacing w:val="-3"/>
                <w:sz w:val="14"/>
              </w:rPr>
              <w:t> </w:t>
            </w:r>
            <w:r>
              <w:rPr>
                <w:sz w:val="14"/>
              </w:rPr>
              <w:t>o</w:t>
            </w:r>
            <w:r>
              <w:rPr>
                <w:spacing w:val="-4"/>
                <w:sz w:val="14"/>
              </w:rPr>
              <w:t> </w:t>
            </w:r>
            <w:r>
              <w:rPr>
                <w:sz w:val="14"/>
              </w:rPr>
              <w:t>culpa</w:t>
            </w:r>
            <w:r>
              <w:rPr>
                <w:spacing w:val="-2"/>
                <w:sz w:val="14"/>
              </w:rPr>
              <w:t> </w:t>
            </w:r>
            <w:r>
              <w:rPr>
                <w:sz w:val="14"/>
              </w:rPr>
              <w:t>en</w:t>
            </w:r>
            <w:r>
              <w:rPr>
                <w:spacing w:val="-3"/>
                <w:sz w:val="14"/>
              </w:rPr>
              <w:t> </w:t>
            </w:r>
            <w:r>
              <w:rPr>
                <w:sz w:val="14"/>
              </w:rPr>
              <w:t>materia</w:t>
            </w:r>
            <w:r>
              <w:rPr>
                <w:spacing w:val="-3"/>
                <w:sz w:val="14"/>
              </w:rPr>
              <w:t> </w:t>
            </w:r>
            <w:r>
              <w:rPr>
                <w:sz w:val="14"/>
              </w:rPr>
              <w:t>dentro</w:t>
            </w:r>
            <w:r>
              <w:rPr>
                <w:spacing w:val="-3"/>
                <w:sz w:val="14"/>
              </w:rPr>
              <w:t> </w:t>
            </w:r>
            <w:r>
              <w:rPr>
                <w:sz w:val="14"/>
              </w:rPr>
              <w:t>del</w:t>
            </w:r>
            <w:r>
              <w:rPr>
                <w:spacing w:val="-3"/>
                <w:sz w:val="14"/>
              </w:rPr>
              <w:t> </w:t>
            </w:r>
            <w:r>
              <w:rPr>
                <w:sz w:val="14"/>
              </w:rPr>
              <w:t>procedimiento</w:t>
            </w:r>
            <w:r>
              <w:rPr>
                <w:spacing w:val="-3"/>
                <w:sz w:val="14"/>
              </w:rPr>
              <w:t> </w:t>
            </w:r>
            <w:r>
              <w:rPr>
                <w:sz w:val="14"/>
              </w:rPr>
              <w:t>establecido</w:t>
            </w:r>
            <w:r>
              <w:rPr>
                <w:spacing w:val="-4"/>
                <w:sz w:val="14"/>
              </w:rPr>
              <w:t> </w:t>
            </w:r>
            <w:r>
              <w:rPr>
                <w:sz w:val="14"/>
              </w:rPr>
              <w:t>en</w:t>
            </w:r>
            <w:r>
              <w:rPr>
                <w:spacing w:val="-3"/>
                <w:sz w:val="14"/>
              </w:rPr>
              <w:t> </w:t>
            </w:r>
            <w:r>
              <w:rPr>
                <w:sz w:val="14"/>
              </w:rPr>
              <w:t>la</w:t>
            </w:r>
            <w:r>
              <w:rPr>
                <w:spacing w:val="-2"/>
                <w:sz w:val="14"/>
              </w:rPr>
              <w:t> </w:t>
            </w:r>
            <w:r>
              <w:rPr>
                <w:sz w:val="14"/>
              </w:rPr>
              <w:t>Ley</w:t>
            </w:r>
            <w:r>
              <w:rPr>
                <w:spacing w:val="-3"/>
                <w:sz w:val="14"/>
              </w:rPr>
              <w:t> </w:t>
            </w:r>
            <w:r>
              <w:rPr>
                <w:sz w:val="14"/>
              </w:rPr>
              <w:t>1333</w:t>
            </w:r>
            <w:r>
              <w:rPr>
                <w:spacing w:val="-4"/>
                <w:sz w:val="14"/>
              </w:rPr>
              <w:t> </w:t>
            </w:r>
            <w:r>
              <w:rPr>
                <w:sz w:val="14"/>
              </w:rPr>
              <w:t>de</w:t>
            </w:r>
            <w:r>
              <w:rPr>
                <w:spacing w:val="-2"/>
                <w:sz w:val="14"/>
              </w:rPr>
              <w:t> </w:t>
            </w:r>
            <w:r>
              <w:rPr>
                <w:spacing w:val="-4"/>
                <w:sz w:val="14"/>
              </w:rPr>
              <w:t>2009</w:t>
            </w:r>
          </w:p>
        </w:tc>
        <w:tc>
          <w:tcPr>
            <w:tcW w:w="1810" w:type="dxa"/>
          </w:tcPr>
          <w:p>
            <w:pPr>
              <w:pStyle w:val="TableParagraph"/>
              <w:spacing w:before="78"/>
              <w:ind w:left="12" w:right="6"/>
              <w:jc w:val="center"/>
              <w:rPr>
                <w:sz w:val="14"/>
              </w:rPr>
            </w:pPr>
            <w:r>
              <w:rPr>
                <w:sz w:val="14"/>
              </w:rPr>
              <w:t>27</w:t>
            </w:r>
            <w:r>
              <w:rPr>
                <w:spacing w:val="-2"/>
                <w:sz w:val="14"/>
              </w:rPr>
              <w:t> </w:t>
            </w:r>
            <w:r>
              <w:rPr>
                <w:sz w:val="14"/>
              </w:rPr>
              <w:t>de</w:t>
            </w:r>
            <w:r>
              <w:rPr>
                <w:spacing w:val="-1"/>
                <w:sz w:val="14"/>
              </w:rPr>
              <w:t> </w:t>
            </w:r>
            <w:r>
              <w:rPr>
                <w:sz w:val="14"/>
              </w:rPr>
              <w:t>julio</w:t>
            </w:r>
            <w:r>
              <w:rPr>
                <w:spacing w:val="-2"/>
                <w:sz w:val="14"/>
              </w:rPr>
              <w:t> </w:t>
            </w:r>
            <w:r>
              <w:rPr>
                <w:sz w:val="14"/>
              </w:rPr>
              <w:t>de</w:t>
            </w:r>
            <w:r>
              <w:rPr>
                <w:spacing w:val="-1"/>
                <w:sz w:val="14"/>
              </w:rPr>
              <w:t> </w:t>
            </w:r>
            <w:r>
              <w:rPr>
                <w:spacing w:val="-4"/>
                <w:sz w:val="14"/>
              </w:rPr>
              <w:t>2010</w:t>
            </w:r>
          </w:p>
        </w:tc>
      </w:tr>
      <w:tr>
        <w:trPr>
          <w:trHeight w:val="321" w:hRule="atLeast"/>
        </w:trPr>
        <w:tc>
          <w:tcPr>
            <w:tcW w:w="1594" w:type="dxa"/>
          </w:tcPr>
          <w:p>
            <w:pPr>
              <w:pStyle w:val="TableParagraph"/>
              <w:spacing w:line="160" w:lineRule="exact"/>
              <w:ind w:left="115" w:right="300"/>
              <w:rPr>
                <w:sz w:val="14"/>
              </w:rPr>
            </w:pPr>
            <w:r>
              <w:rPr>
                <w:sz w:val="14"/>
              </w:rPr>
              <w:t>Sentencia</w:t>
            </w:r>
            <w:r>
              <w:rPr>
                <w:spacing w:val="-9"/>
                <w:sz w:val="14"/>
              </w:rPr>
              <w:t> </w:t>
            </w:r>
            <w:r>
              <w:rPr>
                <w:sz w:val="14"/>
              </w:rPr>
              <w:t>C-1007</w:t>
            </w:r>
            <w:r>
              <w:rPr>
                <w:spacing w:val="-9"/>
                <w:sz w:val="14"/>
              </w:rPr>
              <w:t> </w:t>
            </w:r>
            <w:r>
              <w:rPr>
                <w:sz w:val="14"/>
              </w:rPr>
              <w:t>de</w:t>
            </w:r>
            <w:r>
              <w:rPr>
                <w:spacing w:val="40"/>
                <w:sz w:val="14"/>
              </w:rPr>
              <w:t> </w:t>
            </w:r>
            <w:r>
              <w:rPr>
                <w:spacing w:val="-4"/>
                <w:sz w:val="14"/>
              </w:rPr>
              <w:t>2010</w:t>
            </w:r>
          </w:p>
        </w:tc>
        <w:tc>
          <w:tcPr>
            <w:tcW w:w="5995" w:type="dxa"/>
          </w:tcPr>
          <w:p>
            <w:pPr>
              <w:pStyle w:val="TableParagraph"/>
              <w:spacing w:before="80"/>
              <w:ind w:left="114"/>
              <w:rPr>
                <w:sz w:val="14"/>
              </w:rPr>
            </w:pPr>
            <w:r>
              <w:rPr>
                <w:sz w:val="14"/>
              </w:rPr>
              <w:t>Decide</w:t>
            </w:r>
            <w:r>
              <w:rPr>
                <w:spacing w:val="-2"/>
                <w:sz w:val="14"/>
              </w:rPr>
              <w:t> </w:t>
            </w:r>
            <w:r>
              <w:rPr>
                <w:sz w:val="14"/>
              </w:rPr>
              <w:t>estarse</w:t>
            </w:r>
            <w:r>
              <w:rPr>
                <w:spacing w:val="-2"/>
                <w:sz w:val="14"/>
              </w:rPr>
              <w:t> </w:t>
            </w:r>
            <w:r>
              <w:rPr>
                <w:sz w:val="14"/>
              </w:rPr>
              <w:t>a</w:t>
            </w:r>
            <w:r>
              <w:rPr>
                <w:spacing w:val="-2"/>
                <w:sz w:val="14"/>
              </w:rPr>
              <w:t> </w:t>
            </w:r>
            <w:r>
              <w:rPr>
                <w:sz w:val="14"/>
              </w:rPr>
              <w:t>lo</w:t>
            </w:r>
            <w:r>
              <w:rPr>
                <w:spacing w:val="-3"/>
                <w:sz w:val="14"/>
              </w:rPr>
              <w:t> </w:t>
            </w:r>
            <w:r>
              <w:rPr>
                <w:sz w:val="14"/>
              </w:rPr>
              <w:t>resuelto</w:t>
            </w:r>
            <w:r>
              <w:rPr>
                <w:spacing w:val="-3"/>
                <w:sz w:val="14"/>
              </w:rPr>
              <w:t> </w:t>
            </w:r>
            <w:r>
              <w:rPr>
                <w:sz w:val="14"/>
              </w:rPr>
              <w:t>en</w:t>
            </w:r>
            <w:r>
              <w:rPr>
                <w:spacing w:val="-5"/>
                <w:sz w:val="14"/>
              </w:rPr>
              <w:t> </w:t>
            </w:r>
            <w:r>
              <w:rPr>
                <w:sz w:val="14"/>
              </w:rPr>
              <w:t>la</w:t>
            </w:r>
            <w:r>
              <w:rPr>
                <w:spacing w:val="-2"/>
                <w:sz w:val="14"/>
              </w:rPr>
              <w:t> </w:t>
            </w:r>
            <w:r>
              <w:rPr>
                <w:sz w:val="14"/>
              </w:rPr>
              <w:t>Sentencia</w:t>
            </w:r>
            <w:r>
              <w:rPr>
                <w:spacing w:val="-4"/>
                <w:sz w:val="14"/>
              </w:rPr>
              <w:t> </w:t>
            </w:r>
            <w:r>
              <w:rPr>
                <w:sz w:val="14"/>
              </w:rPr>
              <w:t>C-595</w:t>
            </w:r>
            <w:r>
              <w:rPr>
                <w:spacing w:val="-3"/>
                <w:sz w:val="14"/>
              </w:rPr>
              <w:t> </w:t>
            </w:r>
            <w:r>
              <w:rPr>
                <w:sz w:val="14"/>
              </w:rPr>
              <w:t>de</w:t>
            </w:r>
            <w:r>
              <w:rPr>
                <w:spacing w:val="-2"/>
                <w:sz w:val="14"/>
              </w:rPr>
              <w:t> 2010.</w:t>
            </w:r>
          </w:p>
        </w:tc>
        <w:tc>
          <w:tcPr>
            <w:tcW w:w="1810" w:type="dxa"/>
          </w:tcPr>
          <w:p>
            <w:pPr>
              <w:pStyle w:val="TableParagraph"/>
              <w:spacing w:before="80"/>
              <w:ind w:left="12" w:right="9"/>
              <w:jc w:val="center"/>
              <w:rPr>
                <w:sz w:val="14"/>
              </w:rPr>
            </w:pPr>
            <w:r>
              <w:rPr>
                <w:sz w:val="14"/>
              </w:rPr>
              <w:t>6</w:t>
            </w:r>
            <w:r>
              <w:rPr>
                <w:spacing w:val="-3"/>
                <w:sz w:val="14"/>
              </w:rPr>
              <w:t> </w:t>
            </w:r>
            <w:r>
              <w:rPr>
                <w:sz w:val="14"/>
              </w:rPr>
              <w:t>de</w:t>
            </w:r>
            <w:r>
              <w:rPr>
                <w:spacing w:val="-2"/>
                <w:sz w:val="14"/>
              </w:rPr>
              <w:t> </w:t>
            </w:r>
            <w:r>
              <w:rPr>
                <w:sz w:val="14"/>
              </w:rPr>
              <w:t>diciembre</w:t>
            </w:r>
            <w:r>
              <w:rPr>
                <w:spacing w:val="-2"/>
                <w:sz w:val="14"/>
              </w:rPr>
              <w:t> </w:t>
            </w:r>
            <w:r>
              <w:rPr>
                <w:sz w:val="14"/>
              </w:rPr>
              <w:t>de</w:t>
            </w:r>
            <w:r>
              <w:rPr>
                <w:spacing w:val="-1"/>
                <w:sz w:val="14"/>
              </w:rPr>
              <w:t> </w:t>
            </w:r>
            <w:r>
              <w:rPr>
                <w:spacing w:val="-4"/>
                <w:sz w:val="14"/>
              </w:rPr>
              <w:t>2010</w:t>
            </w:r>
          </w:p>
        </w:tc>
      </w:tr>
      <w:tr>
        <w:trPr>
          <w:trHeight w:val="323" w:hRule="atLeast"/>
        </w:trPr>
        <w:tc>
          <w:tcPr>
            <w:tcW w:w="1594" w:type="dxa"/>
          </w:tcPr>
          <w:p>
            <w:pPr>
              <w:pStyle w:val="TableParagraph"/>
              <w:spacing w:line="160" w:lineRule="exact"/>
              <w:ind w:left="115"/>
              <w:rPr>
                <w:sz w:val="14"/>
              </w:rPr>
            </w:pPr>
            <w:r>
              <w:rPr>
                <w:sz w:val="14"/>
              </w:rPr>
              <w:t>Sentencia</w:t>
            </w:r>
            <w:r>
              <w:rPr>
                <w:spacing w:val="-5"/>
                <w:sz w:val="14"/>
              </w:rPr>
              <w:t> </w:t>
            </w:r>
            <w:r>
              <w:rPr>
                <w:sz w:val="14"/>
              </w:rPr>
              <w:t>C-401</w:t>
            </w:r>
            <w:r>
              <w:rPr>
                <w:spacing w:val="-4"/>
                <w:sz w:val="14"/>
              </w:rPr>
              <w:t> </w:t>
            </w:r>
            <w:r>
              <w:rPr>
                <w:spacing w:val="-5"/>
                <w:sz w:val="14"/>
              </w:rPr>
              <w:t>de</w:t>
            </w:r>
          </w:p>
          <w:p>
            <w:pPr>
              <w:pStyle w:val="TableParagraph"/>
              <w:spacing w:line="142" w:lineRule="exact" w:before="2"/>
              <w:ind w:left="115"/>
              <w:rPr>
                <w:sz w:val="14"/>
              </w:rPr>
            </w:pPr>
            <w:r>
              <w:rPr>
                <w:spacing w:val="-4"/>
                <w:sz w:val="14"/>
              </w:rPr>
              <w:t>2010</w:t>
            </w:r>
          </w:p>
        </w:tc>
        <w:tc>
          <w:tcPr>
            <w:tcW w:w="5995" w:type="dxa"/>
          </w:tcPr>
          <w:p>
            <w:pPr>
              <w:pStyle w:val="TableParagraph"/>
              <w:spacing w:line="160" w:lineRule="exact"/>
              <w:ind w:left="114"/>
              <w:rPr>
                <w:sz w:val="14"/>
              </w:rPr>
            </w:pPr>
            <w:r>
              <w:rPr>
                <w:sz w:val="14"/>
              </w:rPr>
              <w:t>Caducidad</w:t>
            </w:r>
            <w:r>
              <w:rPr>
                <w:spacing w:val="-4"/>
                <w:sz w:val="14"/>
              </w:rPr>
              <w:t> </w:t>
            </w:r>
            <w:r>
              <w:rPr>
                <w:sz w:val="14"/>
              </w:rPr>
              <w:t>de</w:t>
            </w:r>
            <w:r>
              <w:rPr>
                <w:spacing w:val="-4"/>
                <w:sz w:val="14"/>
              </w:rPr>
              <w:t> </w:t>
            </w:r>
            <w:r>
              <w:rPr>
                <w:sz w:val="14"/>
              </w:rPr>
              <w:t>la</w:t>
            </w:r>
            <w:r>
              <w:rPr>
                <w:spacing w:val="-4"/>
                <w:sz w:val="14"/>
              </w:rPr>
              <w:t> </w:t>
            </w:r>
            <w:r>
              <w:rPr>
                <w:sz w:val="14"/>
              </w:rPr>
              <w:t>facultad</w:t>
            </w:r>
            <w:r>
              <w:rPr>
                <w:spacing w:val="-4"/>
                <w:sz w:val="14"/>
              </w:rPr>
              <w:t> </w:t>
            </w:r>
            <w:r>
              <w:rPr>
                <w:sz w:val="14"/>
              </w:rPr>
              <w:t>sancionatoria</w:t>
            </w:r>
            <w:r>
              <w:rPr>
                <w:spacing w:val="-4"/>
                <w:sz w:val="14"/>
              </w:rPr>
              <w:t> </w:t>
            </w:r>
            <w:r>
              <w:rPr>
                <w:sz w:val="14"/>
              </w:rPr>
              <w:t>en</w:t>
            </w:r>
            <w:r>
              <w:rPr>
                <w:spacing w:val="-4"/>
                <w:sz w:val="14"/>
              </w:rPr>
              <w:t> </w:t>
            </w:r>
            <w:r>
              <w:rPr>
                <w:sz w:val="14"/>
              </w:rPr>
              <w:t>materia</w:t>
            </w:r>
            <w:r>
              <w:rPr>
                <w:spacing w:val="-4"/>
                <w:sz w:val="14"/>
              </w:rPr>
              <w:t> </w:t>
            </w:r>
            <w:r>
              <w:rPr>
                <w:sz w:val="14"/>
              </w:rPr>
              <w:t>ambiental</w:t>
            </w:r>
            <w:r>
              <w:rPr>
                <w:spacing w:val="-5"/>
                <w:sz w:val="14"/>
              </w:rPr>
              <w:t> </w:t>
            </w:r>
            <w:r>
              <w:rPr>
                <w:sz w:val="14"/>
              </w:rPr>
              <w:t>dentro</w:t>
            </w:r>
            <w:r>
              <w:rPr>
                <w:spacing w:val="-4"/>
                <w:sz w:val="14"/>
              </w:rPr>
              <w:t> </w:t>
            </w:r>
            <w:r>
              <w:rPr>
                <w:sz w:val="14"/>
              </w:rPr>
              <w:t>del</w:t>
            </w:r>
            <w:r>
              <w:rPr>
                <w:spacing w:val="-5"/>
                <w:sz w:val="14"/>
              </w:rPr>
              <w:t> </w:t>
            </w:r>
            <w:r>
              <w:rPr>
                <w:sz w:val="14"/>
              </w:rPr>
              <w:t>procedimiento</w:t>
            </w:r>
            <w:r>
              <w:rPr>
                <w:spacing w:val="-2"/>
                <w:sz w:val="14"/>
              </w:rPr>
              <w:t> </w:t>
            </w:r>
            <w:r>
              <w:rPr>
                <w:sz w:val="14"/>
              </w:rPr>
              <w:t>establecido</w:t>
            </w:r>
            <w:r>
              <w:rPr>
                <w:spacing w:val="-4"/>
                <w:sz w:val="14"/>
              </w:rPr>
              <w:t> </w:t>
            </w:r>
            <w:r>
              <w:rPr>
                <w:spacing w:val="-5"/>
                <w:sz w:val="14"/>
              </w:rPr>
              <w:t>en</w:t>
            </w:r>
          </w:p>
          <w:p>
            <w:pPr>
              <w:pStyle w:val="TableParagraph"/>
              <w:spacing w:line="142" w:lineRule="exact" w:before="2"/>
              <w:ind w:left="114"/>
              <w:rPr>
                <w:sz w:val="14"/>
              </w:rPr>
            </w:pPr>
            <w:r>
              <w:rPr>
                <w:sz w:val="14"/>
              </w:rPr>
              <w:t>la</w:t>
            </w:r>
            <w:r>
              <w:rPr>
                <w:spacing w:val="-2"/>
                <w:sz w:val="14"/>
              </w:rPr>
              <w:t> </w:t>
            </w:r>
            <w:r>
              <w:rPr>
                <w:sz w:val="14"/>
              </w:rPr>
              <w:t>Ley</w:t>
            </w:r>
            <w:r>
              <w:rPr>
                <w:spacing w:val="-2"/>
                <w:sz w:val="14"/>
              </w:rPr>
              <w:t> </w:t>
            </w:r>
            <w:r>
              <w:rPr>
                <w:sz w:val="14"/>
              </w:rPr>
              <w:t>1333</w:t>
            </w:r>
            <w:r>
              <w:rPr>
                <w:spacing w:val="-2"/>
                <w:sz w:val="14"/>
              </w:rPr>
              <w:t> </w:t>
            </w:r>
            <w:r>
              <w:rPr>
                <w:sz w:val="14"/>
              </w:rPr>
              <w:t>de</w:t>
            </w:r>
            <w:r>
              <w:rPr>
                <w:spacing w:val="-2"/>
                <w:sz w:val="14"/>
              </w:rPr>
              <w:t> </w:t>
            </w:r>
            <w:r>
              <w:rPr>
                <w:spacing w:val="-4"/>
                <w:sz w:val="14"/>
              </w:rPr>
              <w:t>2009</w:t>
            </w:r>
          </w:p>
        </w:tc>
        <w:tc>
          <w:tcPr>
            <w:tcW w:w="1810" w:type="dxa"/>
          </w:tcPr>
          <w:p>
            <w:pPr>
              <w:pStyle w:val="TableParagraph"/>
              <w:spacing w:before="80"/>
              <w:ind w:left="12" w:right="4"/>
              <w:jc w:val="center"/>
              <w:rPr>
                <w:sz w:val="14"/>
              </w:rPr>
            </w:pPr>
            <w:r>
              <w:rPr>
                <w:sz w:val="14"/>
              </w:rPr>
              <w:t>26</w:t>
            </w:r>
            <w:r>
              <w:rPr>
                <w:spacing w:val="-2"/>
                <w:sz w:val="14"/>
              </w:rPr>
              <w:t> </w:t>
            </w:r>
            <w:r>
              <w:rPr>
                <w:sz w:val="14"/>
              </w:rPr>
              <w:t>de</w:t>
            </w:r>
            <w:r>
              <w:rPr>
                <w:spacing w:val="-1"/>
                <w:sz w:val="14"/>
              </w:rPr>
              <w:t> </w:t>
            </w:r>
            <w:r>
              <w:rPr>
                <w:sz w:val="14"/>
              </w:rPr>
              <w:t>mayo</w:t>
            </w:r>
            <w:r>
              <w:rPr>
                <w:spacing w:val="-1"/>
                <w:sz w:val="14"/>
              </w:rPr>
              <w:t> </w:t>
            </w:r>
            <w:r>
              <w:rPr>
                <w:sz w:val="14"/>
              </w:rPr>
              <w:t>de</w:t>
            </w:r>
            <w:r>
              <w:rPr>
                <w:spacing w:val="-1"/>
                <w:sz w:val="14"/>
              </w:rPr>
              <w:t> </w:t>
            </w:r>
            <w:r>
              <w:rPr>
                <w:spacing w:val="-4"/>
                <w:sz w:val="14"/>
              </w:rPr>
              <w:t>2010</w:t>
            </w:r>
          </w:p>
        </w:tc>
      </w:tr>
      <w:tr>
        <w:trPr>
          <w:trHeight w:val="321" w:hRule="atLeast"/>
        </w:trPr>
        <w:tc>
          <w:tcPr>
            <w:tcW w:w="1594" w:type="dxa"/>
          </w:tcPr>
          <w:p>
            <w:pPr>
              <w:pStyle w:val="TableParagraph"/>
              <w:spacing w:line="160" w:lineRule="exact"/>
              <w:ind w:left="115" w:right="370"/>
              <w:rPr>
                <w:sz w:val="14"/>
              </w:rPr>
            </w:pPr>
            <w:r>
              <w:rPr>
                <w:sz w:val="14"/>
              </w:rPr>
              <w:t>Sentencia</w:t>
            </w:r>
            <w:r>
              <w:rPr>
                <w:spacing w:val="-9"/>
                <w:sz w:val="14"/>
              </w:rPr>
              <w:t> </w:t>
            </w:r>
            <w:r>
              <w:rPr>
                <w:sz w:val="14"/>
              </w:rPr>
              <w:t>C-703</w:t>
            </w:r>
            <w:r>
              <w:rPr>
                <w:spacing w:val="-9"/>
                <w:sz w:val="14"/>
              </w:rPr>
              <w:t> </w:t>
            </w:r>
            <w:r>
              <w:rPr>
                <w:sz w:val="14"/>
              </w:rPr>
              <w:t>de</w:t>
            </w:r>
            <w:r>
              <w:rPr>
                <w:spacing w:val="40"/>
                <w:sz w:val="14"/>
              </w:rPr>
              <w:t> </w:t>
            </w:r>
            <w:r>
              <w:rPr>
                <w:spacing w:val="-4"/>
                <w:sz w:val="14"/>
              </w:rPr>
              <w:t>2010</w:t>
            </w:r>
          </w:p>
        </w:tc>
        <w:tc>
          <w:tcPr>
            <w:tcW w:w="5995" w:type="dxa"/>
          </w:tcPr>
          <w:p>
            <w:pPr>
              <w:pStyle w:val="TableParagraph"/>
              <w:spacing w:before="78"/>
              <w:ind w:left="114"/>
              <w:rPr>
                <w:sz w:val="14"/>
              </w:rPr>
            </w:pPr>
            <w:r>
              <w:rPr>
                <w:sz w:val="14"/>
              </w:rPr>
              <w:t>Declara</w:t>
            </w:r>
            <w:r>
              <w:rPr>
                <w:spacing w:val="-4"/>
                <w:sz w:val="14"/>
              </w:rPr>
              <w:t> </w:t>
            </w:r>
            <w:r>
              <w:rPr>
                <w:sz w:val="14"/>
              </w:rPr>
              <w:t>Exequibles</w:t>
            </w:r>
            <w:r>
              <w:rPr>
                <w:spacing w:val="-3"/>
                <w:sz w:val="14"/>
              </w:rPr>
              <w:t> </w:t>
            </w:r>
            <w:r>
              <w:rPr>
                <w:sz w:val="14"/>
              </w:rPr>
              <w:t>las</w:t>
            </w:r>
            <w:r>
              <w:rPr>
                <w:spacing w:val="-2"/>
                <w:sz w:val="14"/>
              </w:rPr>
              <w:t> </w:t>
            </w:r>
            <w:r>
              <w:rPr>
                <w:sz w:val="14"/>
              </w:rPr>
              <w:t>Medidas</w:t>
            </w:r>
            <w:r>
              <w:rPr>
                <w:spacing w:val="-3"/>
                <w:sz w:val="14"/>
              </w:rPr>
              <w:t> </w:t>
            </w:r>
            <w:r>
              <w:rPr>
                <w:sz w:val="14"/>
              </w:rPr>
              <w:t>Preventivas</w:t>
            </w:r>
            <w:r>
              <w:rPr>
                <w:spacing w:val="-4"/>
                <w:sz w:val="14"/>
              </w:rPr>
              <w:t> </w:t>
            </w:r>
            <w:r>
              <w:rPr>
                <w:sz w:val="14"/>
              </w:rPr>
              <w:t>y</w:t>
            </w:r>
            <w:r>
              <w:rPr>
                <w:spacing w:val="-4"/>
                <w:sz w:val="14"/>
              </w:rPr>
              <w:t> </w:t>
            </w:r>
            <w:r>
              <w:rPr>
                <w:sz w:val="14"/>
              </w:rPr>
              <w:t>otras</w:t>
            </w:r>
            <w:r>
              <w:rPr>
                <w:spacing w:val="-4"/>
                <w:sz w:val="14"/>
              </w:rPr>
              <w:t> </w:t>
            </w:r>
            <w:r>
              <w:rPr>
                <w:sz w:val="14"/>
              </w:rPr>
              <w:t>normas</w:t>
            </w:r>
            <w:r>
              <w:rPr>
                <w:spacing w:val="-3"/>
                <w:sz w:val="14"/>
              </w:rPr>
              <w:t> </w:t>
            </w:r>
            <w:r>
              <w:rPr>
                <w:sz w:val="14"/>
              </w:rPr>
              <w:t>de</w:t>
            </w:r>
            <w:r>
              <w:rPr>
                <w:spacing w:val="-3"/>
                <w:sz w:val="14"/>
              </w:rPr>
              <w:t> </w:t>
            </w:r>
            <w:r>
              <w:rPr>
                <w:sz w:val="14"/>
              </w:rPr>
              <w:t>la</w:t>
            </w:r>
            <w:r>
              <w:rPr>
                <w:spacing w:val="-4"/>
                <w:sz w:val="14"/>
              </w:rPr>
              <w:t> </w:t>
            </w:r>
            <w:r>
              <w:rPr>
                <w:sz w:val="14"/>
              </w:rPr>
              <w:t>Ley</w:t>
            </w:r>
            <w:r>
              <w:rPr>
                <w:spacing w:val="-4"/>
                <w:sz w:val="14"/>
              </w:rPr>
              <w:t> </w:t>
            </w:r>
            <w:r>
              <w:rPr>
                <w:sz w:val="14"/>
              </w:rPr>
              <w:t>1333</w:t>
            </w:r>
            <w:r>
              <w:rPr>
                <w:spacing w:val="-5"/>
                <w:sz w:val="14"/>
              </w:rPr>
              <w:t> </w:t>
            </w:r>
            <w:r>
              <w:rPr>
                <w:sz w:val="14"/>
              </w:rPr>
              <w:t>de</w:t>
            </w:r>
            <w:r>
              <w:rPr>
                <w:spacing w:val="-3"/>
                <w:sz w:val="14"/>
              </w:rPr>
              <w:t> </w:t>
            </w:r>
            <w:r>
              <w:rPr>
                <w:spacing w:val="-4"/>
                <w:sz w:val="14"/>
              </w:rPr>
              <w:t>2009</w:t>
            </w:r>
          </w:p>
        </w:tc>
        <w:tc>
          <w:tcPr>
            <w:tcW w:w="1810" w:type="dxa"/>
          </w:tcPr>
          <w:p>
            <w:pPr>
              <w:pStyle w:val="TableParagraph"/>
              <w:spacing w:before="78"/>
              <w:ind w:left="12" w:right="7"/>
              <w:jc w:val="center"/>
              <w:rPr>
                <w:sz w:val="14"/>
              </w:rPr>
            </w:pPr>
            <w:r>
              <w:rPr>
                <w:sz w:val="14"/>
              </w:rPr>
              <w:t>6</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2"/>
                <w:sz w:val="14"/>
              </w:rPr>
              <w:t> </w:t>
            </w:r>
            <w:r>
              <w:rPr>
                <w:spacing w:val="-4"/>
                <w:sz w:val="14"/>
              </w:rPr>
              <w:t>2010</w:t>
            </w:r>
          </w:p>
        </w:tc>
      </w:tr>
      <w:tr>
        <w:trPr>
          <w:trHeight w:val="484" w:hRule="atLeast"/>
        </w:trPr>
        <w:tc>
          <w:tcPr>
            <w:tcW w:w="1594" w:type="dxa"/>
          </w:tcPr>
          <w:p>
            <w:pPr>
              <w:pStyle w:val="TableParagraph"/>
              <w:spacing w:before="80"/>
              <w:ind w:left="115" w:right="370"/>
              <w:rPr>
                <w:sz w:val="14"/>
              </w:rPr>
            </w:pPr>
            <w:r>
              <w:rPr>
                <w:sz w:val="14"/>
              </w:rPr>
              <w:t>Sentencia</w:t>
            </w:r>
            <w:r>
              <w:rPr>
                <w:spacing w:val="-9"/>
                <w:sz w:val="14"/>
              </w:rPr>
              <w:t> </w:t>
            </w:r>
            <w:r>
              <w:rPr>
                <w:sz w:val="14"/>
              </w:rPr>
              <w:t>C-742</w:t>
            </w:r>
            <w:r>
              <w:rPr>
                <w:spacing w:val="-9"/>
                <w:sz w:val="14"/>
              </w:rPr>
              <w:t> </w:t>
            </w:r>
            <w:r>
              <w:rPr>
                <w:sz w:val="14"/>
              </w:rPr>
              <w:t>de</w:t>
            </w:r>
            <w:r>
              <w:rPr>
                <w:spacing w:val="40"/>
                <w:sz w:val="14"/>
              </w:rPr>
              <w:t> </w:t>
            </w:r>
            <w:r>
              <w:rPr>
                <w:spacing w:val="-4"/>
                <w:sz w:val="14"/>
              </w:rPr>
              <w:t>2010</w:t>
            </w:r>
          </w:p>
        </w:tc>
        <w:tc>
          <w:tcPr>
            <w:tcW w:w="5995" w:type="dxa"/>
          </w:tcPr>
          <w:p>
            <w:pPr>
              <w:pStyle w:val="TableParagraph"/>
              <w:spacing w:line="160" w:lineRule="exact"/>
              <w:ind w:left="114" w:right="117"/>
              <w:rPr>
                <w:sz w:val="14"/>
              </w:rPr>
            </w:pPr>
            <w:r>
              <w:rPr>
                <w:sz w:val="14"/>
              </w:rPr>
              <w:t>Declara Exequibles Expresiones "presunto infractor", "presuntos infractores" y "presuntamente" de</w:t>
            </w:r>
            <w:r>
              <w:rPr>
                <w:spacing w:val="40"/>
                <w:sz w:val="14"/>
              </w:rPr>
              <w:t> </w:t>
            </w:r>
            <w:r>
              <w:rPr>
                <w:sz w:val="14"/>
              </w:rPr>
              <w:t>algunos</w:t>
            </w:r>
            <w:r>
              <w:rPr>
                <w:spacing w:val="-2"/>
                <w:sz w:val="14"/>
              </w:rPr>
              <w:t> </w:t>
            </w:r>
            <w:r>
              <w:rPr>
                <w:sz w:val="14"/>
              </w:rPr>
              <w:t>artículos</w:t>
            </w:r>
            <w:r>
              <w:rPr>
                <w:spacing w:val="-2"/>
                <w:sz w:val="14"/>
              </w:rPr>
              <w:t> </w:t>
            </w:r>
            <w:r>
              <w:rPr>
                <w:sz w:val="14"/>
              </w:rPr>
              <w:t>de</w:t>
            </w:r>
            <w:r>
              <w:rPr>
                <w:spacing w:val="-2"/>
                <w:sz w:val="14"/>
              </w:rPr>
              <w:t> </w:t>
            </w:r>
            <w:r>
              <w:rPr>
                <w:sz w:val="14"/>
              </w:rPr>
              <w:t>la</w:t>
            </w:r>
            <w:r>
              <w:rPr>
                <w:spacing w:val="-2"/>
                <w:sz w:val="14"/>
              </w:rPr>
              <w:t> </w:t>
            </w:r>
            <w:r>
              <w:rPr>
                <w:sz w:val="14"/>
              </w:rPr>
              <w:t>Ley</w:t>
            </w:r>
            <w:r>
              <w:rPr>
                <w:spacing w:val="-3"/>
                <w:sz w:val="14"/>
              </w:rPr>
              <w:t> </w:t>
            </w:r>
            <w:r>
              <w:rPr>
                <w:sz w:val="14"/>
              </w:rPr>
              <w:t>1333</w:t>
            </w:r>
            <w:r>
              <w:rPr>
                <w:spacing w:val="-3"/>
                <w:sz w:val="14"/>
              </w:rPr>
              <w:t> </w:t>
            </w:r>
            <w:r>
              <w:rPr>
                <w:sz w:val="14"/>
              </w:rPr>
              <w:t>de</w:t>
            </w:r>
            <w:r>
              <w:rPr>
                <w:spacing w:val="-2"/>
                <w:sz w:val="14"/>
              </w:rPr>
              <w:t> </w:t>
            </w:r>
            <w:r>
              <w:rPr>
                <w:sz w:val="14"/>
              </w:rPr>
              <w:t>2009.</w:t>
            </w:r>
            <w:r>
              <w:rPr>
                <w:spacing w:val="-1"/>
                <w:sz w:val="14"/>
              </w:rPr>
              <w:t> </w:t>
            </w:r>
            <w:r>
              <w:rPr>
                <w:sz w:val="14"/>
              </w:rPr>
              <w:t>Además,</w:t>
            </w:r>
            <w:r>
              <w:rPr>
                <w:spacing w:val="-1"/>
                <w:sz w:val="14"/>
              </w:rPr>
              <w:t> </w:t>
            </w:r>
            <w:r>
              <w:rPr>
                <w:sz w:val="14"/>
              </w:rPr>
              <w:t>decide</w:t>
            </w:r>
            <w:r>
              <w:rPr>
                <w:spacing w:val="-2"/>
                <w:sz w:val="14"/>
              </w:rPr>
              <w:t> </w:t>
            </w:r>
            <w:r>
              <w:rPr>
                <w:sz w:val="14"/>
              </w:rPr>
              <w:t>estarse</w:t>
            </w:r>
            <w:r>
              <w:rPr>
                <w:spacing w:val="-4"/>
                <w:sz w:val="14"/>
              </w:rPr>
              <w:t> </w:t>
            </w:r>
            <w:r>
              <w:rPr>
                <w:sz w:val="14"/>
              </w:rPr>
              <w:t>a</w:t>
            </w:r>
            <w:r>
              <w:rPr>
                <w:spacing w:val="-2"/>
                <w:sz w:val="14"/>
              </w:rPr>
              <w:t> </w:t>
            </w:r>
            <w:r>
              <w:rPr>
                <w:sz w:val="14"/>
              </w:rPr>
              <w:t>lo</w:t>
            </w:r>
            <w:r>
              <w:rPr>
                <w:spacing w:val="-3"/>
                <w:sz w:val="14"/>
              </w:rPr>
              <w:t> </w:t>
            </w:r>
            <w:r>
              <w:rPr>
                <w:sz w:val="14"/>
              </w:rPr>
              <w:t>resuelto</w:t>
            </w:r>
            <w:r>
              <w:rPr>
                <w:spacing w:val="-3"/>
                <w:sz w:val="14"/>
              </w:rPr>
              <w:t> </w:t>
            </w:r>
            <w:r>
              <w:rPr>
                <w:sz w:val="14"/>
              </w:rPr>
              <w:t>mediante</w:t>
            </w:r>
            <w:r>
              <w:rPr>
                <w:spacing w:val="-2"/>
                <w:sz w:val="14"/>
              </w:rPr>
              <w:t> </w:t>
            </w:r>
            <w:r>
              <w:rPr>
                <w:sz w:val="14"/>
              </w:rPr>
              <w:t>Sentencia</w:t>
            </w:r>
            <w:r>
              <w:rPr>
                <w:spacing w:val="-2"/>
                <w:sz w:val="14"/>
              </w:rPr>
              <w:t> </w:t>
            </w:r>
            <w:r>
              <w:rPr>
                <w:sz w:val="14"/>
              </w:rPr>
              <w:t>C-595 de 2010.</w:t>
            </w:r>
          </w:p>
        </w:tc>
        <w:tc>
          <w:tcPr>
            <w:tcW w:w="1810" w:type="dxa"/>
          </w:tcPr>
          <w:p>
            <w:pPr>
              <w:pStyle w:val="TableParagraph"/>
              <w:spacing w:before="159"/>
              <w:ind w:left="12" w:right="4"/>
              <w:jc w:val="center"/>
              <w:rPr>
                <w:sz w:val="14"/>
              </w:rPr>
            </w:pPr>
            <w:r>
              <w:rPr>
                <w:sz w:val="14"/>
              </w:rPr>
              <w:t>15</w:t>
            </w:r>
            <w:r>
              <w:rPr>
                <w:spacing w:val="-4"/>
                <w:sz w:val="14"/>
              </w:rPr>
              <w:t> </w:t>
            </w:r>
            <w:r>
              <w:rPr>
                <w:sz w:val="14"/>
              </w:rPr>
              <w:t>de</w:t>
            </w:r>
            <w:r>
              <w:rPr>
                <w:spacing w:val="-2"/>
                <w:sz w:val="14"/>
              </w:rPr>
              <w:t> </w:t>
            </w:r>
            <w:r>
              <w:rPr>
                <w:sz w:val="14"/>
              </w:rPr>
              <w:t>septiembre</w:t>
            </w:r>
            <w:r>
              <w:rPr>
                <w:spacing w:val="-2"/>
                <w:sz w:val="14"/>
              </w:rPr>
              <w:t> </w:t>
            </w:r>
            <w:r>
              <w:rPr>
                <w:sz w:val="14"/>
              </w:rPr>
              <w:t>de</w:t>
            </w:r>
            <w:r>
              <w:rPr>
                <w:spacing w:val="-3"/>
                <w:sz w:val="14"/>
              </w:rPr>
              <w:t> </w:t>
            </w:r>
            <w:r>
              <w:rPr>
                <w:spacing w:val="-4"/>
                <w:sz w:val="14"/>
              </w:rPr>
              <w:t>2010</w:t>
            </w:r>
          </w:p>
        </w:tc>
      </w:tr>
    </w:tbl>
    <w:p>
      <w:pPr>
        <w:spacing w:before="6"/>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68"/>
        <w:rPr>
          <w:i/>
          <w:sz w:val="14"/>
        </w:rPr>
      </w:pPr>
    </w:p>
    <w:p>
      <w:pPr>
        <w:pStyle w:val="Heading2"/>
        <w:numPr>
          <w:ilvl w:val="2"/>
          <w:numId w:val="17"/>
        </w:numPr>
        <w:tabs>
          <w:tab w:pos="1613" w:val="left" w:leader="none"/>
        </w:tabs>
        <w:spacing w:line="240" w:lineRule="auto" w:before="0" w:after="0"/>
        <w:ind w:left="1613" w:right="0" w:hanging="994"/>
        <w:jc w:val="left"/>
      </w:pPr>
      <w:r>
        <w:rPr/>
        <w:t>Aspectos</w:t>
      </w:r>
      <w:r>
        <w:rPr>
          <w:spacing w:val="-6"/>
        </w:rPr>
        <w:t> </w:t>
      </w:r>
      <w:r>
        <w:rPr/>
        <w:t>técnicos</w:t>
      </w:r>
      <w:r>
        <w:rPr>
          <w:spacing w:val="-5"/>
        </w:rPr>
        <w:t> </w:t>
      </w:r>
      <w:r>
        <w:rPr/>
        <w:t>de</w:t>
      </w:r>
      <w:r>
        <w:rPr>
          <w:spacing w:val="-4"/>
        </w:rPr>
        <w:t> </w:t>
      </w:r>
      <w:r>
        <w:rPr/>
        <w:t>los</w:t>
      </w:r>
      <w:r>
        <w:rPr>
          <w:spacing w:val="-5"/>
        </w:rPr>
        <w:t> </w:t>
      </w:r>
      <w:r>
        <w:rPr/>
        <w:t>bienes</w:t>
      </w:r>
      <w:r>
        <w:rPr>
          <w:spacing w:val="-5"/>
        </w:rPr>
        <w:t> </w:t>
      </w:r>
      <w:r>
        <w:rPr/>
        <w:t>o</w:t>
      </w:r>
      <w:r>
        <w:rPr>
          <w:spacing w:val="-4"/>
        </w:rPr>
        <w:t> </w:t>
      </w:r>
      <w:r>
        <w:rPr/>
        <w:t>productos</w:t>
      </w:r>
      <w:r>
        <w:rPr>
          <w:spacing w:val="-5"/>
        </w:rPr>
        <w:t> </w:t>
      </w:r>
      <w:r>
        <w:rPr/>
        <w:t>a</w:t>
      </w:r>
      <w:r>
        <w:rPr>
          <w:spacing w:val="-3"/>
        </w:rPr>
        <w:t> </w:t>
      </w:r>
      <w:r>
        <w:rPr/>
        <w:t>entregar</w:t>
      </w:r>
      <w:r>
        <w:rPr>
          <w:spacing w:val="-5"/>
        </w:rPr>
        <w:t> </w:t>
      </w:r>
      <w:r>
        <w:rPr/>
        <w:t>en</w:t>
      </w:r>
      <w:r>
        <w:rPr>
          <w:spacing w:val="-7"/>
        </w:rPr>
        <w:t> </w:t>
      </w:r>
      <w:r>
        <w:rPr/>
        <w:t>la</w:t>
      </w:r>
      <w:r>
        <w:rPr>
          <w:spacing w:val="-3"/>
        </w:rPr>
        <w:t> </w:t>
      </w:r>
      <w:r>
        <w:rPr>
          <w:spacing w:val="-2"/>
        </w:rPr>
        <w:t>alternativa</w:t>
      </w:r>
    </w:p>
    <w:p>
      <w:pPr>
        <w:pStyle w:val="BodyText"/>
        <w:spacing w:before="1"/>
        <w:rPr>
          <w:b/>
        </w:rPr>
      </w:pPr>
    </w:p>
    <w:p>
      <w:pPr>
        <w:pStyle w:val="Heading3"/>
        <w:ind w:right="976"/>
      </w:pPr>
      <w:r>
        <w:rPr>
          <w:b w:val="0"/>
        </w:rPr>
        <w:t>Producto 1: </w:t>
      </w:r>
      <w:r>
        <w:rPr/>
        <w:t>Documento de programas implementados para fortalecer el proceso de monitoreo, evaluación, control y seguimiento ambiental, para mitigar los</w:t>
      </w:r>
      <w:r>
        <w:rPr>
          <w:spacing w:val="-2"/>
        </w:rPr>
        <w:t> </w:t>
      </w:r>
      <w:r>
        <w:rPr/>
        <w:t>factores</w:t>
      </w:r>
      <w:r>
        <w:rPr>
          <w:spacing w:val="-1"/>
        </w:rPr>
        <w:t> </w:t>
      </w:r>
      <w:r>
        <w:rPr/>
        <w:t>de impacto en la calidad de los recursos hídrico, suelo,</w:t>
      </w:r>
      <w:r>
        <w:rPr>
          <w:spacing w:val="-7"/>
        </w:rPr>
        <w:t> </w:t>
      </w:r>
      <w:r>
        <w:rPr/>
        <w:t>el</w:t>
      </w:r>
      <w:r>
        <w:rPr>
          <w:spacing w:val="-8"/>
        </w:rPr>
        <w:t> </w:t>
      </w:r>
      <w:r>
        <w:rPr/>
        <w:t>arbolado</w:t>
      </w:r>
      <w:r>
        <w:rPr>
          <w:spacing w:val="-7"/>
        </w:rPr>
        <w:t> </w:t>
      </w:r>
      <w:r>
        <w:rPr/>
        <w:t>urbano,</w:t>
      </w:r>
      <w:r>
        <w:rPr>
          <w:spacing w:val="-7"/>
        </w:rPr>
        <w:t> </w:t>
      </w:r>
      <w:r>
        <w:rPr/>
        <w:t>fauna</w:t>
      </w:r>
      <w:r>
        <w:rPr>
          <w:spacing w:val="-7"/>
        </w:rPr>
        <w:t> </w:t>
      </w:r>
      <w:r>
        <w:rPr/>
        <w:t>y</w:t>
      </w:r>
      <w:r>
        <w:rPr>
          <w:spacing w:val="-7"/>
        </w:rPr>
        <w:t> </w:t>
      </w:r>
      <w:r>
        <w:rPr/>
        <w:t>flora</w:t>
      </w:r>
      <w:r>
        <w:rPr>
          <w:spacing w:val="-7"/>
        </w:rPr>
        <w:t> </w:t>
      </w:r>
      <w:r>
        <w:rPr/>
        <w:t>silvestre</w:t>
      </w:r>
      <w:r>
        <w:rPr>
          <w:spacing w:val="-7"/>
        </w:rPr>
        <w:t> </w:t>
      </w:r>
      <w:r>
        <w:rPr/>
        <w:t>y</w:t>
      </w:r>
      <w:r>
        <w:rPr>
          <w:spacing w:val="-7"/>
        </w:rPr>
        <w:t> </w:t>
      </w:r>
      <w:r>
        <w:rPr/>
        <w:t>en</w:t>
      </w:r>
      <w:r>
        <w:rPr>
          <w:spacing w:val="-8"/>
        </w:rPr>
        <w:t> </w:t>
      </w:r>
      <w:r>
        <w:rPr/>
        <w:t>la</w:t>
      </w:r>
      <w:r>
        <w:rPr>
          <w:spacing w:val="-7"/>
        </w:rPr>
        <w:t> </w:t>
      </w:r>
      <w:r>
        <w:rPr/>
        <w:t>estructura</w:t>
      </w:r>
      <w:r>
        <w:rPr>
          <w:spacing w:val="-7"/>
        </w:rPr>
        <w:t> </w:t>
      </w:r>
      <w:r>
        <w:rPr/>
        <w:t>ecológica</w:t>
      </w:r>
      <w:r>
        <w:rPr>
          <w:spacing w:val="-7"/>
        </w:rPr>
        <w:t> </w:t>
      </w:r>
      <w:r>
        <w:rPr/>
        <w:t>principal</w:t>
      </w:r>
      <w:r>
        <w:rPr>
          <w:spacing w:val="-8"/>
        </w:rPr>
        <w:t> </w:t>
      </w:r>
      <w:r>
        <w:rPr/>
        <w:t>en</w:t>
      </w:r>
      <w:r>
        <w:rPr>
          <w:spacing w:val="-8"/>
        </w:rPr>
        <w:t> </w:t>
      </w:r>
      <w:r>
        <w:rPr/>
        <w:t>el</w:t>
      </w:r>
      <w:r>
        <w:rPr>
          <w:spacing w:val="-8"/>
        </w:rPr>
        <w:t> </w:t>
      </w:r>
      <w:r>
        <w:rPr/>
        <w:t>área</w:t>
      </w:r>
      <w:r>
        <w:rPr>
          <w:spacing w:val="-7"/>
        </w:rPr>
        <w:t> </w:t>
      </w:r>
      <w:r>
        <w:rPr/>
        <w:t>urbana</w:t>
      </w:r>
      <w:r>
        <w:rPr>
          <w:spacing w:val="-7"/>
        </w:rPr>
        <w:t> </w:t>
      </w:r>
      <w:r>
        <w:rPr/>
        <w:t>del </w:t>
      </w:r>
      <w:r>
        <w:rPr>
          <w:spacing w:val="-4"/>
        </w:rPr>
        <w:t>DC.</w:t>
      </w:r>
    </w:p>
    <w:p>
      <w:pPr>
        <w:pStyle w:val="BodyText"/>
        <w:rPr>
          <w:b/>
          <w:i/>
        </w:rPr>
      </w:pPr>
    </w:p>
    <w:p>
      <w:pPr>
        <w:pStyle w:val="BodyText"/>
        <w:ind w:left="619" w:right="988"/>
        <w:jc w:val="both"/>
      </w:pPr>
      <w:r>
        <w:rPr/>
        <w:t>El producto por entregar es un documento que detallará el desarrollo de cada uno de los programas implementados para fortalecer el proceso de monitoreo, evaluación, control y seguimiento ambiental de los distintos recursos mencionados a continuación:</w:t>
      </w:r>
    </w:p>
    <w:p>
      <w:pPr>
        <w:pStyle w:val="ListParagraph"/>
        <w:numPr>
          <w:ilvl w:val="0"/>
          <w:numId w:val="19"/>
        </w:numPr>
        <w:tabs>
          <w:tab w:pos="1339" w:val="left" w:leader="none"/>
        </w:tabs>
        <w:spacing w:line="240" w:lineRule="auto" w:before="230" w:after="0"/>
        <w:ind w:left="1339" w:right="0" w:hanging="360"/>
        <w:jc w:val="left"/>
        <w:rPr>
          <w:sz w:val="20"/>
        </w:rPr>
      </w:pPr>
      <w:r>
        <w:rPr>
          <w:sz w:val="20"/>
        </w:rPr>
        <w:t>Programa</w:t>
      </w:r>
      <w:r>
        <w:rPr>
          <w:spacing w:val="-5"/>
          <w:sz w:val="20"/>
        </w:rPr>
        <w:t> </w:t>
      </w:r>
      <w:r>
        <w:rPr>
          <w:sz w:val="20"/>
        </w:rPr>
        <w:t>para</w:t>
      </w:r>
      <w:r>
        <w:rPr>
          <w:spacing w:val="-4"/>
          <w:sz w:val="20"/>
        </w:rPr>
        <w:t> </w:t>
      </w:r>
      <w:r>
        <w:rPr>
          <w:sz w:val="20"/>
        </w:rPr>
        <w:t>el</w:t>
      </w:r>
      <w:r>
        <w:rPr>
          <w:spacing w:val="-4"/>
          <w:sz w:val="20"/>
        </w:rPr>
        <w:t> </w:t>
      </w:r>
      <w:r>
        <w:rPr>
          <w:sz w:val="20"/>
        </w:rPr>
        <w:t>control</w:t>
      </w:r>
      <w:r>
        <w:rPr>
          <w:spacing w:val="-5"/>
          <w:sz w:val="20"/>
        </w:rPr>
        <w:t> </w:t>
      </w:r>
      <w:r>
        <w:rPr>
          <w:sz w:val="20"/>
        </w:rPr>
        <w:t>de</w:t>
      </w:r>
      <w:r>
        <w:rPr>
          <w:spacing w:val="-6"/>
          <w:sz w:val="20"/>
        </w:rPr>
        <w:t> </w:t>
      </w:r>
      <w:r>
        <w:rPr>
          <w:sz w:val="20"/>
        </w:rPr>
        <w:t>la</w:t>
      </w:r>
      <w:r>
        <w:rPr>
          <w:spacing w:val="-4"/>
          <w:sz w:val="20"/>
        </w:rPr>
        <w:t> </w:t>
      </w:r>
      <w:r>
        <w:rPr>
          <w:sz w:val="20"/>
        </w:rPr>
        <w:t>Estructura</w:t>
      </w:r>
      <w:r>
        <w:rPr>
          <w:spacing w:val="-4"/>
          <w:sz w:val="20"/>
        </w:rPr>
        <w:t> </w:t>
      </w:r>
      <w:r>
        <w:rPr>
          <w:sz w:val="20"/>
        </w:rPr>
        <w:t>Ecológica</w:t>
      </w:r>
      <w:r>
        <w:rPr>
          <w:spacing w:val="-4"/>
          <w:sz w:val="20"/>
        </w:rPr>
        <w:t> </w:t>
      </w:r>
      <w:r>
        <w:rPr>
          <w:spacing w:val="-2"/>
          <w:sz w:val="20"/>
        </w:rPr>
        <w:t>Principal</w:t>
      </w:r>
    </w:p>
    <w:p>
      <w:pPr>
        <w:pStyle w:val="ListParagraph"/>
        <w:numPr>
          <w:ilvl w:val="0"/>
          <w:numId w:val="19"/>
        </w:numPr>
        <w:tabs>
          <w:tab w:pos="1339" w:val="left" w:leader="none"/>
        </w:tabs>
        <w:spacing w:line="240" w:lineRule="auto" w:before="0" w:after="0"/>
        <w:ind w:left="1339" w:right="991" w:hanging="360"/>
        <w:jc w:val="left"/>
        <w:rPr>
          <w:sz w:val="20"/>
        </w:rPr>
      </w:pPr>
      <w:r>
        <w:rPr>
          <w:sz w:val="20"/>
        </w:rPr>
        <w:t>Programa de control y planificación sobre el recurso hídrico y sus factores de impacto en el Distrito </w:t>
      </w:r>
      <w:r>
        <w:rPr>
          <w:spacing w:val="-2"/>
          <w:sz w:val="20"/>
        </w:rPr>
        <w:t>Capital</w:t>
      </w:r>
    </w:p>
    <w:p>
      <w:pPr>
        <w:pStyle w:val="ListParagraph"/>
        <w:numPr>
          <w:ilvl w:val="0"/>
          <w:numId w:val="19"/>
        </w:numPr>
        <w:tabs>
          <w:tab w:pos="1339" w:val="left" w:leader="none"/>
        </w:tabs>
        <w:spacing w:line="240" w:lineRule="auto" w:before="1" w:after="0"/>
        <w:ind w:left="1339" w:right="987" w:hanging="360"/>
        <w:jc w:val="left"/>
        <w:rPr>
          <w:sz w:val="20"/>
        </w:rPr>
      </w:pPr>
      <w:r>
        <w:rPr>
          <w:sz w:val="20"/>
        </w:rPr>
        <w:t>Programa para el control ambiental en predios donde se desarrollan o se desarrollaron actividades</w:t>
      </w:r>
      <w:r>
        <w:rPr>
          <w:spacing w:val="80"/>
          <w:sz w:val="20"/>
        </w:rPr>
        <w:t> </w:t>
      </w:r>
      <w:r>
        <w:rPr>
          <w:sz w:val="20"/>
        </w:rPr>
        <w:t>extractivas industriales, comerciales y de servicios con potencial afectación al recurso suelo</w:t>
      </w:r>
    </w:p>
    <w:p>
      <w:pPr>
        <w:pStyle w:val="ListParagraph"/>
        <w:numPr>
          <w:ilvl w:val="0"/>
          <w:numId w:val="19"/>
        </w:numPr>
        <w:tabs>
          <w:tab w:pos="1339" w:val="left" w:leader="none"/>
        </w:tabs>
        <w:spacing w:line="237" w:lineRule="auto" w:before="3" w:after="0"/>
        <w:ind w:left="1339" w:right="988" w:hanging="360"/>
        <w:jc w:val="left"/>
        <w:rPr>
          <w:sz w:val="20"/>
        </w:rPr>
      </w:pPr>
      <w:r>
        <w:rPr>
          <w:sz w:val="20"/>
        </w:rPr>
        <w:t>Programa de control, evaluación y seguimiento para proteger el arbolado urbano, la flora y la fauna silvestre, y prevenir su tráfico ilegal.</w:t>
      </w:r>
    </w:p>
    <w:p>
      <w:pPr>
        <w:pStyle w:val="ListParagraph"/>
        <w:spacing w:after="0" w:line="237" w:lineRule="auto"/>
        <w:jc w:val="left"/>
        <w:rPr>
          <w:sz w:val="20"/>
        </w:rPr>
        <w:sectPr>
          <w:pgSz w:w="12240" w:h="15840"/>
          <w:pgMar w:header="1022" w:footer="0" w:top="2640" w:bottom="280" w:left="1080" w:right="720"/>
        </w:sectPr>
      </w:pPr>
    </w:p>
    <w:p>
      <w:pPr>
        <w:pStyle w:val="BodyText"/>
      </w:pPr>
    </w:p>
    <w:p>
      <w:pPr>
        <w:pStyle w:val="BodyText"/>
        <w:spacing w:before="97"/>
      </w:pPr>
    </w:p>
    <w:p>
      <w:pPr>
        <w:pStyle w:val="BodyText"/>
        <w:ind w:left="619" w:right="981"/>
        <w:jc w:val="both"/>
      </w:pPr>
      <w:r>
        <w:rPr/>
        <w:t>Dentro</w:t>
      </w:r>
      <w:r>
        <w:rPr>
          <w:spacing w:val="-2"/>
        </w:rPr>
        <w:t> </w:t>
      </w:r>
      <w:r>
        <w:rPr/>
        <w:t>de</w:t>
      </w:r>
      <w:r>
        <w:rPr>
          <w:spacing w:val="-3"/>
        </w:rPr>
        <w:t> </w:t>
      </w:r>
      <w:r>
        <w:rPr/>
        <w:t>este</w:t>
      </w:r>
      <w:r>
        <w:rPr>
          <w:spacing w:val="-4"/>
        </w:rPr>
        <w:t> </w:t>
      </w:r>
      <w:r>
        <w:rPr/>
        <w:t>documento,</w:t>
      </w:r>
      <w:r>
        <w:rPr>
          <w:spacing w:val="-3"/>
        </w:rPr>
        <w:t> </w:t>
      </w:r>
      <w:r>
        <w:rPr/>
        <w:t>se</w:t>
      </w:r>
      <w:r>
        <w:rPr>
          <w:spacing w:val="-5"/>
        </w:rPr>
        <w:t> </w:t>
      </w:r>
      <w:r>
        <w:rPr/>
        <w:t>reportará</w:t>
      </w:r>
      <w:r>
        <w:rPr>
          <w:spacing w:val="-3"/>
        </w:rPr>
        <w:t> </w:t>
      </w:r>
      <w:r>
        <w:rPr/>
        <w:t>el</w:t>
      </w:r>
      <w:r>
        <w:rPr>
          <w:spacing w:val="-3"/>
        </w:rPr>
        <w:t> </w:t>
      </w:r>
      <w:r>
        <w:rPr/>
        <w:t>avance</w:t>
      </w:r>
      <w:r>
        <w:rPr>
          <w:spacing w:val="-3"/>
        </w:rPr>
        <w:t> </w:t>
      </w:r>
      <w:r>
        <w:rPr/>
        <w:t>de</w:t>
      </w:r>
      <w:r>
        <w:rPr>
          <w:spacing w:val="-3"/>
        </w:rPr>
        <w:t> </w:t>
      </w:r>
      <w:r>
        <w:rPr/>
        <w:t>la</w:t>
      </w:r>
      <w:r>
        <w:rPr>
          <w:spacing w:val="-3"/>
        </w:rPr>
        <w:t> </w:t>
      </w:r>
      <w:r>
        <w:rPr/>
        <w:t>implementación</w:t>
      </w:r>
      <w:r>
        <w:rPr>
          <w:spacing w:val="-2"/>
        </w:rPr>
        <w:t> </w:t>
      </w:r>
      <w:r>
        <w:rPr/>
        <w:t>de</w:t>
      </w:r>
      <w:r>
        <w:rPr>
          <w:spacing w:val="-3"/>
        </w:rPr>
        <w:t> </w:t>
      </w:r>
      <w:r>
        <w:rPr/>
        <w:t>cada</w:t>
      </w:r>
      <w:r>
        <w:rPr>
          <w:spacing w:val="-3"/>
        </w:rPr>
        <w:t> </w:t>
      </w:r>
      <w:r>
        <w:rPr/>
        <w:t>programa</w:t>
      </w:r>
      <w:r>
        <w:rPr>
          <w:spacing w:val="-5"/>
        </w:rPr>
        <w:t> </w:t>
      </w:r>
      <w:r>
        <w:rPr/>
        <w:t>en</w:t>
      </w:r>
      <w:r>
        <w:rPr>
          <w:spacing w:val="-2"/>
        </w:rPr>
        <w:t> </w:t>
      </w:r>
      <w:r>
        <w:rPr/>
        <w:t>comparación</w:t>
      </w:r>
      <w:r>
        <w:rPr>
          <w:spacing w:val="-2"/>
        </w:rPr>
        <w:t> </w:t>
      </w:r>
      <w:r>
        <w:rPr/>
        <w:t>con lo proyectado para cada vigencia. Se enfatizará la ejecución de las actividades propuestas respecto a las proyecciones</w:t>
      </w:r>
      <w:r>
        <w:rPr>
          <w:spacing w:val="-4"/>
        </w:rPr>
        <w:t> </w:t>
      </w:r>
      <w:r>
        <w:rPr/>
        <w:t>realizadas,</w:t>
      </w:r>
      <w:r>
        <w:rPr>
          <w:spacing w:val="-3"/>
        </w:rPr>
        <w:t> </w:t>
      </w:r>
      <w:r>
        <w:rPr/>
        <w:t>detallando</w:t>
      </w:r>
      <w:r>
        <w:rPr>
          <w:spacing w:val="-2"/>
        </w:rPr>
        <w:t> </w:t>
      </w:r>
      <w:r>
        <w:rPr/>
        <w:t>las</w:t>
      </w:r>
      <w:r>
        <w:rPr>
          <w:spacing w:val="-4"/>
        </w:rPr>
        <w:t> </w:t>
      </w:r>
      <w:r>
        <w:rPr/>
        <w:t>acciones</w:t>
      </w:r>
      <w:r>
        <w:rPr>
          <w:spacing w:val="-4"/>
        </w:rPr>
        <w:t> </w:t>
      </w:r>
      <w:r>
        <w:rPr/>
        <w:t>realizadas</w:t>
      </w:r>
      <w:r>
        <w:rPr>
          <w:spacing w:val="-4"/>
        </w:rPr>
        <w:t> </w:t>
      </w:r>
      <w:r>
        <w:rPr/>
        <w:t>para</w:t>
      </w:r>
      <w:r>
        <w:rPr>
          <w:spacing w:val="-3"/>
        </w:rPr>
        <w:t> </w:t>
      </w:r>
      <w:r>
        <w:rPr/>
        <w:t>cada</w:t>
      </w:r>
      <w:r>
        <w:rPr>
          <w:spacing w:val="-3"/>
        </w:rPr>
        <w:t> </w:t>
      </w:r>
      <w:r>
        <w:rPr/>
        <w:t>una,</w:t>
      </w:r>
      <w:r>
        <w:rPr>
          <w:spacing w:val="-2"/>
        </w:rPr>
        <w:t> </w:t>
      </w:r>
      <w:r>
        <w:rPr/>
        <w:t>y</w:t>
      </w:r>
      <w:r>
        <w:rPr>
          <w:spacing w:val="-2"/>
        </w:rPr>
        <w:t> </w:t>
      </w:r>
      <w:r>
        <w:rPr/>
        <w:t>el</w:t>
      </w:r>
      <w:r>
        <w:rPr>
          <w:spacing w:val="-5"/>
        </w:rPr>
        <w:t> </w:t>
      </w:r>
      <w:r>
        <w:rPr/>
        <w:t>impacto</w:t>
      </w:r>
      <w:r>
        <w:rPr>
          <w:spacing w:val="-5"/>
        </w:rPr>
        <w:t> </w:t>
      </w:r>
      <w:r>
        <w:rPr/>
        <w:t>que</w:t>
      </w:r>
      <w:r>
        <w:rPr>
          <w:spacing w:val="-5"/>
        </w:rPr>
        <w:t> </w:t>
      </w:r>
      <w:r>
        <w:rPr/>
        <w:t>estas</w:t>
      </w:r>
      <w:r>
        <w:rPr>
          <w:spacing w:val="-4"/>
        </w:rPr>
        <w:t> </w:t>
      </w:r>
      <w:r>
        <w:rPr/>
        <w:t>han</w:t>
      </w:r>
      <w:r>
        <w:rPr>
          <w:spacing w:val="-2"/>
        </w:rPr>
        <w:t> </w:t>
      </w:r>
      <w:r>
        <w:rPr/>
        <w:t>tenido</w:t>
      </w:r>
      <w:r>
        <w:rPr>
          <w:spacing w:val="-2"/>
        </w:rPr>
        <w:t> </w:t>
      </w:r>
      <w:r>
        <w:rPr/>
        <w:t>en la reducción de los factores de deterioro y en el cumplimiento de las funciones de la dirección de control ambiental y sus subdirecciones.</w:t>
      </w:r>
    </w:p>
    <w:p>
      <w:pPr>
        <w:pStyle w:val="BodyText"/>
      </w:pPr>
    </w:p>
    <w:p>
      <w:pPr>
        <w:pStyle w:val="BodyText"/>
        <w:ind w:left="619" w:right="984"/>
        <w:jc w:val="both"/>
      </w:pPr>
      <w:r>
        <w:rPr/>
        <w:t>Además,</w:t>
      </w:r>
      <w:r>
        <w:rPr>
          <w:spacing w:val="-10"/>
        </w:rPr>
        <w:t> </w:t>
      </w:r>
      <w:r>
        <w:rPr/>
        <w:t>se</w:t>
      </w:r>
      <w:r>
        <w:rPr>
          <w:spacing w:val="-10"/>
        </w:rPr>
        <w:t> </w:t>
      </w:r>
      <w:r>
        <w:rPr/>
        <w:t>incluirá</w:t>
      </w:r>
      <w:r>
        <w:rPr>
          <w:spacing w:val="-10"/>
        </w:rPr>
        <w:t> </w:t>
      </w:r>
      <w:r>
        <w:rPr/>
        <w:t>un</w:t>
      </w:r>
      <w:r>
        <w:rPr>
          <w:spacing w:val="-9"/>
        </w:rPr>
        <w:t> </w:t>
      </w:r>
      <w:r>
        <w:rPr/>
        <w:t>reporte</w:t>
      </w:r>
      <w:r>
        <w:rPr>
          <w:spacing w:val="-12"/>
        </w:rPr>
        <w:t> </w:t>
      </w:r>
      <w:r>
        <w:rPr/>
        <w:t>del</w:t>
      </w:r>
      <w:r>
        <w:rPr>
          <w:spacing w:val="-10"/>
        </w:rPr>
        <w:t> </w:t>
      </w:r>
      <w:r>
        <w:rPr/>
        <w:t>porcentaje</w:t>
      </w:r>
      <w:r>
        <w:rPr>
          <w:spacing w:val="-10"/>
        </w:rPr>
        <w:t> </w:t>
      </w:r>
      <w:r>
        <w:rPr/>
        <w:t>de</w:t>
      </w:r>
      <w:r>
        <w:rPr>
          <w:spacing w:val="-10"/>
        </w:rPr>
        <w:t> </w:t>
      </w:r>
      <w:r>
        <w:rPr/>
        <w:t>ejecución</w:t>
      </w:r>
      <w:r>
        <w:rPr>
          <w:spacing w:val="-9"/>
        </w:rPr>
        <w:t> </w:t>
      </w:r>
      <w:r>
        <w:rPr/>
        <w:t>presupuestal</w:t>
      </w:r>
      <w:r>
        <w:rPr>
          <w:spacing w:val="-11"/>
        </w:rPr>
        <w:t> </w:t>
      </w:r>
      <w:r>
        <w:rPr/>
        <w:t>en</w:t>
      </w:r>
      <w:r>
        <w:rPr>
          <w:spacing w:val="-9"/>
        </w:rPr>
        <w:t> </w:t>
      </w:r>
      <w:r>
        <w:rPr/>
        <w:t>relación</w:t>
      </w:r>
      <w:r>
        <w:rPr>
          <w:spacing w:val="-9"/>
        </w:rPr>
        <w:t> </w:t>
      </w:r>
      <w:r>
        <w:rPr/>
        <w:t>con</w:t>
      </w:r>
      <w:r>
        <w:rPr>
          <w:spacing w:val="-9"/>
        </w:rPr>
        <w:t> </w:t>
      </w:r>
      <w:r>
        <w:rPr/>
        <w:t>los</w:t>
      </w:r>
      <w:r>
        <w:rPr>
          <w:spacing w:val="-11"/>
        </w:rPr>
        <w:t> </w:t>
      </w:r>
      <w:r>
        <w:rPr/>
        <w:t>techos</w:t>
      </w:r>
      <w:r>
        <w:rPr>
          <w:spacing w:val="-11"/>
        </w:rPr>
        <w:t> </w:t>
      </w:r>
      <w:r>
        <w:rPr/>
        <w:t>programados para</w:t>
      </w:r>
      <w:r>
        <w:rPr>
          <w:spacing w:val="-10"/>
        </w:rPr>
        <w:t> </w:t>
      </w:r>
      <w:r>
        <w:rPr/>
        <w:t>cada</w:t>
      </w:r>
      <w:r>
        <w:rPr>
          <w:spacing w:val="-12"/>
        </w:rPr>
        <w:t> </w:t>
      </w:r>
      <w:r>
        <w:rPr/>
        <w:t>programa,</w:t>
      </w:r>
      <w:r>
        <w:rPr>
          <w:spacing w:val="-9"/>
        </w:rPr>
        <w:t> </w:t>
      </w:r>
      <w:r>
        <w:rPr/>
        <w:t>especificando</w:t>
      </w:r>
      <w:r>
        <w:rPr>
          <w:spacing w:val="-9"/>
        </w:rPr>
        <w:t> </w:t>
      </w:r>
      <w:r>
        <w:rPr/>
        <w:t>los</w:t>
      </w:r>
      <w:r>
        <w:rPr>
          <w:spacing w:val="-11"/>
        </w:rPr>
        <w:t> </w:t>
      </w:r>
      <w:r>
        <w:rPr/>
        <w:t>rubros</w:t>
      </w:r>
      <w:r>
        <w:rPr>
          <w:spacing w:val="-11"/>
        </w:rPr>
        <w:t> </w:t>
      </w:r>
      <w:r>
        <w:rPr/>
        <w:t>en</w:t>
      </w:r>
      <w:r>
        <w:rPr>
          <w:spacing w:val="-9"/>
        </w:rPr>
        <w:t> </w:t>
      </w:r>
      <w:r>
        <w:rPr/>
        <w:t>los</w:t>
      </w:r>
      <w:r>
        <w:rPr>
          <w:spacing w:val="-11"/>
        </w:rPr>
        <w:t> </w:t>
      </w:r>
      <w:r>
        <w:rPr/>
        <w:t>que</w:t>
      </w:r>
      <w:r>
        <w:rPr>
          <w:spacing w:val="-10"/>
        </w:rPr>
        <w:t> </w:t>
      </w:r>
      <w:r>
        <w:rPr/>
        <w:t>se</w:t>
      </w:r>
      <w:r>
        <w:rPr>
          <w:spacing w:val="-10"/>
        </w:rPr>
        <w:t> </w:t>
      </w:r>
      <w:r>
        <w:rPr/>
        <w:t>han</w:t>
      </w:r>
      <w:r>
        <w:rPr>
          <w:spacing w:val="-9"/>
        </w:rPr>
        <w:t> </w:t>
      </w:r>
      <w:r>
        <w:rPr/>
        <w:t>ejecutado</w:t>
      </w:r>
      <w:r>
        <w:rPr>
          <w:spacing w:val="-11"/>
        </w:rPr>
        <w:t> </w:t>
      </w:r>
      <w:r>
        <w:rPr/>
        <w:t>los</w:t>
      </w:r>
      <w:r>
        <w:rPr>
          <w:spacing w:val="-11"/>
        </w:rPr>
        <w:t> </w:t>
      </w:r>
      <w:r>
        <w:rPr/>
        <w:t>recursos</w:t>
      </w:r>
      <w:r>
        <w:rPr>
          <w:spacing w:val="-11"/>
        </w:rPr>
        <w:t> </w:t>
      </w:r>
      <w:r>
        <w:rPr/>
        <w:t>y</w:t>
      </w:r>
      <w:r>
        <w:rPr>
          <w:spacing w:val="-11"/>
        </w:rPr>
        <w:t> </w:t>
      </w:r>
      <w:r>
        <w:rPr/>
        <w:t>cualquier</w:t>
      </w:r>
      <w:r>
        <w:rPr>
          <w:spacing w:val="-9"/>
        </w:rPr>
        <w:t> </w:t>
      </w:r>
      <w:r>
        <w:rPr/>
        <w:t>particularidad relevante según sea el caso, y se realizara en los programas, sistemas o reportes que determine la entidad.</w:t>
      </w:r>
    </w:p>
    <w:p>
      <w:pPr>
        <w:pStyle w:val="BodyText"/>
      </w:pPr>
    </w:p>
    <w:p>
      <w:pPr>
        <w:pStyle w:val="Heading3"/>
        <w:ind w:right="984"/>
      </w:pPr>
      <w:r>
        <w:rPr/>
        <w:t>Indicador</w:t>
      </w:r>
      <w:r>
        <w:rPr>
          <w:spacing w:val="-4"/>
        </w:rPr>
        <w:t> </w:t>
      </w:r>
      <w:r>
        <w:rPr/>
        <w:t>2:</w:t>
      </w:r>
      <w:r>
        <w:rPr>
          <w:spacing w:val="-3"/>
        </w:rPr>
        <w:t> </w:t>
      </w:r>
      <w:r>
        <w:rPr/>
        <w:t>Acciones</w:t>
      </w:r>
      <w:r>
        <w:rPr>
          <w:spacing w:val="-4"/>
        </w:rPr>
        <w:t> </w:t>
      </w:r>
      <w:r>
        <w:rPr/>
        <w:t>realizadas</w:t>
      </w:r>
      <w:r>
        <w:rPr>
          <w:spacing w:val="-4"/>
        </w:rPr>
        <w:t> </w:t>
      </w:r>
      <w:r>
        <w:rPr/>
        <w:t>de</w:t>
      </w:r>
      <w:r>
        <w:rPr>
          <w:spacing w:val="-3"/>
        </w:rPr>
        <w:t> </w:t>
      </w:r>
      <w:r>
        <w:rPr/>
        <w:t>control</w:t>
      </w:r>
      <w:r>
        <w:rPr>
          <w:spacing w:val="-4"/>
        </w:rPr>
        <w:t> </w:t>
      </w:r>
      <w:r>
        <w:rPr/>
        <w:t>ambiental</w:t>
      </w:r>
      <w:r>
        <w:rPr>
          <w:spacing w:val="-4"/>
        </w:rPr>
        <w:t> </w:t>
      </w:r>
      <w:r>
        <w:rPr/>
        <w:t>en</w:t>
      </w:r>
      <w:r>
        <w:rPr>
          <w:spacing w:val="-4"/>
        </w:rPr>
        <w:t> </w:t>
      </w:r>
      <w:r>
        <w:rPr/>
        <w:t>el</w:t>
      </w:r>
      <w:r>
        <w:rPr>
          <w:spacing w:val="-4"/>
        </w:rPr>
        <w:t> </w:t>
      </w:r>
      <w:r>
        <w:rPr/>
        <w:t>Distrito</w:t>
      </w:r>
      <w:r>
        <w:rPr>
          <w:spacing w:val="-2"/>
        </w:rPr>
        <w:t> </w:t>
      </w:r>
      <w:r>
        <w:rPr/>
        <w:t>Capital</w:t>
      </w:r>
      <w:r>
        <w:rPr>
          <w:spacing w:val="-4"/>
        </w:rPr>
        <w:t> </w:t>
      </w:r>
      <w:r>
        <w:rPr/>
        <w:t>mediante</w:t>
      </w:r>
      <w:r>
        <w:rPr>
          <w:spacing w:val="-4"/>
        </w:rPr>
        <w:t> </w:t>
      </w:r>
      <w:r>
        <w:rPr/>
        <w:t>actividades</w:t>
      </w:r>
      <w:r>
        <w:rPr>
          <w:spacing w:val="-4"/>
        </w:rPr>
        <w:t> </w:t>
      </w:r>
      <w:r>
        <w:rPr/>
        <w:t>técnicas</w:t>
      </w:r>
      <w:r>
        <w:rPr>
          <w:spacing w:val="-4"/>
        </w:rPr>
        <w:t> </w:t>
      </w:r>
      <w:r>
        <w:rPr/>
        <w:t>y jurídicas,</w:t>
      </w:r>
      <w:r>
        <w:rPr>
          <w:spacing w:val="-2"/>
        </w:rPr>
        <w:t> </w:t>
      </w:r>
      <w:r>
        <w:rPr/>
        <w:t>que</w:t>
      </w:r>
      <w:r>
        <w:rPr>
          <w:spacing w:val="-1"/>
        </w:rPr>
        <w:t> </w:t>
      </w:r>
      <w:r>
        <w:rPr/>
        <w:t>contribuyan</w:t>
      </w:r>
      <w:r>
        <w:rPr>
          <w:spacing w:val="-1"/>
        </w:rPr>
        <w:t> </w:t>
      </w:r>
      <w:r>
        <w:rPr/>
        <w:t>el</w:t>
      </w:r>
      <w:r>
        <w:rPr>
          <w:spacing w:val="-4"/>
        </w:rPr>
        <w:t> </w:t>
      </w:r>
      <w:r>
        <w:rPr/>
        <w:t>manejo</w:t>
      </w:r>
      <w:r>
        <w:rPr>
          <w:spacing w:val="-1"/>
        </w:rPr>
        <w:t> </w:t>
      </w:r>
      <w:r>
        <w:rPr/>
        <w:t>adecuado</w:t>
      </w:r>
      <w:r>
        <w:rPr>
          <w:spacing w:val="-3"/>
        </w:rPr>
        <w:t> </w:t>
      </w:r>
      <w:r>
        <w:rPr/>
        <w:t>de</w:t>
      </w:r>
      <w:r>
        <w:rPr>
          <w:spacing w:val="-4"/>
        </w:rPr>
        <w:t> </w:t>
      </w:r>
      <w:r>
        <w:rPr/>
        <w:t>residuos</w:t>
      </w:r>
      <w:r>
        <w:rPr>
          <w:spacing w:val="-3"/>
        </w:rPr>
        <w:t> </w:t>
      </w:r>
      <w:r>
        <w:rPr/>
        <w:t>peligrosos,</w:t>
      </w:r>
      <w:r>
        <w:rPr>
          <w:spacing w:val="-2"/>
        </w:rPr>
        <w:t> </w:t>
      </w:r>
      <w:r>
        <w:rPr/>
        <w:t>especiales</w:t>
      </w:r>
      <w:r>
        <w:rPr>
          <w:spacing w:val="-3"/>
        </w:rPr>
        <w:t> </w:t>
      </w:r>
      <w:r>
        <w:rPr/>
        <w:t>y</w:t>
      </w:r>
      <w:r>
        <w:rPr>
          <w:spacing w:val="-4"/>
        </w:rPr>
        <w:t> </w:t>
      </w:r>
      <w:r>
        <w:rPr/>
        <w:t>de</w:t>
      </w:r>
      <w:r>
        <w:rPr>
          <w:spacing w:val="-4"/>
        </w:rPr>
        <w:t> </w:t>
      </w:r>
      <w:r>
        <w:rPr/>
        <w:t>manejo</w:t>
      </w:r>
      <w:r>
        <w:rPr>
          <w:spacing w:val="-1"/>
        </w:rPr>
        <w:t> </w:t>
      </w:r>
      <w:r>
        <w:rPr/>
        <w:t>diferenciado, el cumplimiento normativo y la protección del medio ambiente.</w:t>
      </w:r>
    </w:p>
    <w:p>
      <w:pPr>
        <w:pStyle w:val="BodyText"/>
        <w:spacing w:before="229"/>
        <w:ind w:left="619" w:right="977"/>
        <w:jc w:val="both"/>
      </w:pPr>
      <w:r>
        <w:rPr/>
        <w:t>Respecto al control de usuarios para el manejo adecuado de residuos peligrosos, especiales y de manejo diferenciado,</w:t>
      </w:r>
      <w:r>
        <w:rPr>
          <w:spacing w:val="-7"/>
        </w:rPr>
        <w:t> </w:t>
      </w:r>
      <w:r>
        <w:rPr/>
        <w:t>se</w:t>
      </w:r>
      <w:r>
        <w:rPr>
          <w:spacing w:val="-7"/>
        </w:rPr>
        <w:t> </w:t>
      </w:r>
      <w:r>
        <w:rPr/>
        <w:t>contará</w:t>
      </w:r>
      <w:r>
        <w:rPr>
          <w:spacing w:val="-10"/>
        </w:rPr>
        <w:t> </w:t>
      </w:r>
      <w:r>
        <w:rPr/>
        <w:t>como</w:t>
      </w:r>
      <w:r>
        <w:rPr>
          <w:spacing w:val="-11"/>
        </w:rPr>
        <w:t> </w:t>
      </w:r>
      <w:r>
        <w:rPr/>
        <w:t>un</w:t>
      </w:r>
      <w:r>
        <w:rPr>
          <w:spacing w:val="-7"/>
        </w:rPr>
        <w:t> </w:t>
      </w:r>
      <w:r>
        <w:rPr/>
        <w:t>documento</w:t>
      </w:r>
      <w:r>
        <w:rPr>
          <w:spacing w:val="-9"/>
        </w:rPr>
        <w:t> </w:t>
      </w:r>
      <w:r>
        <w:rPr/>
        <w:t>generado,</w:t>
      </w:r>
      <w:r>
        <w:rPr>
          <w:spacing w:val="-10"/>
        </w:rPr>
        <w:t> </w:t>
      </w:r>
      <w:r>
        <w:rPr/>
        <w:t>las</w:t>
      </w:r>
      <w:r>
        <w:rPr>
          <w:spacing w:val="-9"/>
        </w:rPr>
        <w:t> </w:t>
      </w:r>
      <w:r>
        <w:rPr/>
        <w:t>acciones</w:t>
      </w:r>
      <w:r>
        <w:rPr>
          <w:spacing w:val="-8"/>
        </w:rPr>
        <w:t> </w:t>
      </w:r>
      <w:r>
        <w:rPr/>
        <w:t>realizadas</w:t>
      </w:r>
      <w:r>
        <w:rPr>
          <w:spacing w:val="-8"/>
        </w:rPr>
        <w:t> </w:t>
      </w:r>
      <w:r>
        <w:rPr/>
        <w:t>para</w:t>
      </w:r>
      <w:r>
        <w:rPr>
          <w:spacing w:val="-7"/>
        </w:rPr>
        <w:t> </w:t>
      </w:r>
      <w:r>
        <w:rPr/>
        <w:t>el</w:t>
      </w:r>
      <w:r>
        <w:rPr>
          <w:spacing w:val="-8"/>
        </w:rPr>
        <w:t> </w:t>
      </w:r>
      <w:r>
        <w:rPr/>
        <w:t>seguimiento</w:t>
      </w:r>
      <w:r>
        <w:rPr>
          <w:spacing w:val="-7"/>
        </w:rPr>
        <w:t> </w:t>
      </w:r>
      <w:r>
        <w:rPr/>
        <w:t>y</w:t>
      </w:r>
      <w:r>
        <w:rPr>
          <w:spacing w:val="-9"/>
        </w:rPr>
        <w:t> </w:t>
      </w:r>
      <w:r>
        <w:rPr/>
        <w:t>monitoreo de cada usuario. Este documento se considerará una acción válida para medir el cumplimiento de la meta. En cuanto a las acciones de control ambiental, se generará un documento por cada actuación dentro del procedimiento sancionatorio ambiental, licenciamiento ambiental y otros instrumentos de manejo y control. Estas acciones, detalladas en el punto 1.6.2.2.1, se contabilizarán para medir el cumplimiento de la meta.</w:t>
      </w:r>
    </w:p>
    <w:p>
      <w:pPr>
        <w:pStyle w:val="BodyText"/>
        <w:spacing w:before="1"/>
      </w:pPr>
    </w:p>
    <w:p>
      <w:pPr>
        <w:pStyle w:val="BodyText"/>
        <w:ind w:left="619" w:right="984"/>
        <w:jc w:val="both"/>
      </w:pPr>
      <w:r>
        <w:rPr/>
        <w:t>Todas las actuaciones serán reportadas en los programas, sistemas o informes que la entidad determine. Además,</w:t>
      </w:r>
      <w:r>
        <w:rPr>
          <w:spacing w:val="-10"/>
        </w:rPr>
        <w:t> </w:t>
      </w:r>
      <w:r>
        <w:rPr/>
        <w:t>se</w:t>
      </w:r>
      <w:r>
        <w:rPr>
          <w:spacing w:val="-10"/>
        </w:rPr>
        <w:t> </w:t>
      </w:r>
      <w:r>
        <w:rPr/>
        <w:t>incluirá</w:t>
      </w:r>
      <w:r>
        <w:rPr>
          <w:spacing w:val="-10"/>
        </w:rPr>
        <w:t> </w:t>
      </w:r>
      <w:r>
        <w:rPr/>
        <w:t>un</w:t>
      </w:r>
      <w:r>
        <w:rPr>
          <w:spacing w:val="-9"/>
        </w:rPr>
        <w:t> </w:t>
      </w:r>
      <w:r>
        <w:rPr/>
        <w:t>reporte</w:t>
      </w:r>
      <w:r>
        <w:rPr>
          <w:spacing w:val="-12"/>
        </w:rPr>
        <w:t> </w:t>
      </w:r>
      <w:r>
        <w:rPr/>
        <w:t>del</w:t>
      </w:r>
      <w:r>
        <w:rPr>
          <w:spacing w:val="-10"/>
        </w:rPr>
        <w:t> </w:t>
      </w:r>
      <w:r>
        <w:rPr/>
        <w:t>porcentaje</w:t>
      </w:r>
      <w:r>
        <w:rPr>
          <w:spacing w:val="-10"/>
        </w:rPr>
        <w:t> </w:t>
      </w:r>
      <w:r>
        <w:rPr/>
        <w:t>de</w:t>
      </w:r>
      <w:r>
        <w:rPr>
          <w:spacing w:val="-10"/>
        </w:rPr>
        <w:t> </w:t>
      </w:r>
      <w:r>
        <w:rPr/>
        <w:t>ejecución</w:t>
      </w:r>
      <w:r>
        <w:rPr>
          <w:spacing w:val="-9"/>
        </w:rPr>
        <w:t> </w:t>
      </w:r>
      <w:r>
        <w:rPr/>
        <w:t>presupuestal</w:t>
      </w:r>
      <w:r>
        <w:rPr>
          <w:spacing w:val="-11"/>
        </w:rPr>
        <w:t> </w:t>
      </w:r>
      <w:r>
        <w:rPr/>
        <w:t>en</w:t>
      </w:r>
      <w:r>
        <w:rPr>
          <w:spacing w:val="-9"/>
        </w:rPr>
        <w:t> </w:t>
      </w:r>
      <w:r>
        <w:rPr/>
        <w:t>relación</w:t>
      </w:r>
      <w:r>
        <w:rPr>
          <w:spacing w:val="-9"/>
        </w:rPr>
        <w:t> </w:t>
      </w:r>
      <w:r>
        <w:rPr/>
        <w:t>con</w:t>
      </w:r>
      <w:r>
        <w:rPr>
          <w:spacing w:val="-9"/>
        </w:rPr>
        <w:t> </w:t>
      </w:r>
      <w:r>
        <w:rPr/>
        <w:t>los</w:t>
      </w:r>
      <w:r>
        <w:rPr>
          <w:spacing w:val="-11"/>
        </w:rPr>
        <w:t> </w:t>
      </w:r>
      <w:r>
        <w:rPr/>
        <w:t>techos</w:t>
      </w:r>
      <w:r>
        <w:rPr>
          <w:spacing w:val="-11"/>
        </w:rPr>
        <w:t> </w:t>
      </w:r>
      <w:r>
        <w:rPr/>
        <w:t>programados para</w:t>
      </w:r>
      <w:r>
        <w:rPr>
          <w:spacing w:val="-3"/>
        </w:rPr>
        <w:t> </w:t>
      </w:r>
      <w:r>
        <w:rPr/>
        <w:t>cada</w:t>
      </w:r>
      <w:r>
        <w:rPr>
          <w:spacing w:val="-3"/>
        </w:rPr>
        <w:t> </w:t>
      </w:r>
      <w:r>
        <w:rPr/>
        <w:t>actividad,</w:t>
      </w:r>
      <w:r>
        <w:rPr>
          <w:spacing w:val="-5"/>
        </w:rPr>
        <w:t> </w:t>
      </w:r>
      <w:r>
        <w:rPr/>
        <w:t>especificando</w:t>
      </w:r>
      <w:r>
        <w:rPr>
          <w:spacing w:val="-4"/>
        </w:rPr>
        <w:t> </w:t>
      </w:r>
      <w:r>
        <w:rPr/>
        <w:t>los</w:t>
      </w:r>
      <w:r>
        <w:rPr>
          <w:spacing w:val="-4"/>
        </w:rPr>
        <w:t> </w:t>
      </w:r>
      <w:r>
        <w:rPr/>
        <w:t>rubros</w:t>
      </w:r>
      <w:r>
        <w:rPr>
          <w:spacing w:val="-7"/>
        </w:rPr>
        <w:t> </w:t>
      </w:r>
      <w:r>
        <w:rPr/>
        <w:t>en</w:t>
      </w:r>
      <w:r>
        <w:rPr>
          <w:spacing w:val="-4"/>
        </w:rPr>
        <w:t> </w:t>
      </w:r>
      <w:r>
        <w:rPr/>
        <w:t>los</w:t>
      </w:r>
      <w:r>
        <w:rPr>
          <w:spacing w:val="-4"/>
        </w:rPr>
        <w:t> </w:t>
      </w:r>
      <w:r>
        <w:rPr/>
        <w:t>que</w:t>
      </w:r>
      <w:r>
        <w:rPr>
          <w:spacing w:val="-3"/>
        </w:rPr>
        <w:t> </w:t>
      </w:r>
      <w:r>
        <w:rPr/>
        <w:t>se</w:t>
      </w:r>
      <w:r>
        <w:rPr>
          <w:spacing w:val="-5"/>
        </w:rPr>
        <w:t> </w:t>
      </w:r>
      <w:r>
        <w:rPr/>
        <w:t>han</w:t>
      </w:r>
      <w:r>
        <w:rPr>
          <w:spacing w:val="-2"/>
        </w:rPr>
        <w:t> </w:t>
      </w:r>
      <w:r>
        <w:rPr/>
        <w:t>utilizado</w:t>
      </w:r>
      <w:r>
        <w:rPr>
          <w:spacing w:val="-4"/>
        </w:rPr>
        <w:t> </w:t>
      </w:r>
      <w:r>
        <w:rPr/>
        <w:t>los</w:t>
      </w:r>
      <w:r>
        <w:rPr>
          <w:spacing w:val="-6"/>
        </w:rPr>
        <w:t> </w:t>
      </w:r>
      <w:r>
        <w:rPr/>
        <w:t>recursos</w:t>
      </w:r>
      <w:r>
        <w:rPr>
          <w:spacing w:val="-6"/>
        </w:rPr>
        <w:t> </w:t>
      </w:r>
      <w:r>
        <w:rPr/>
        <w:t>y</w:t>
      </w:r>
      <w:r>
        <w:rPr>
          <w:spacing w:val="-2"/>
        </w:rPr>
        <w:t> </w:t>
      </w:r>
      <w:r>
        <w:rPr/>
        <w:t>cualquier</w:t>
      </w:r>
      <w:r>
        <w:rPr>
          <w:spacing w:val="-5"/>
        </w:rPr>
        <w:t> </w:t>
      </w:r>
      <w:r>
        <w:rPr/>
        <w:t>particularidad </w:t>
      </w:r>
      <w:r>
        <w:rPr>
          <w:spacing w:val="-2"/>
        </w:rPr>
        <w:t>relevante.</w:t>
      </w:r>
    </w:p>
    <w:p>
      <w:pPr>
        <w:pStyle w:val="Heading1"/>
        <w:numPr>
          <w:ilvl w:val="2"/>
          <w:numId w:val="17"/>
        </w:numPr>
        <w:tabs>
          <w:tab w:pos="1613" w:val="left" w:leader="none"/>
        </w:tabs>
        <w:spacing w:line="240" w:lineRule="auto" w:before="228" w:after="0"/>
        <w:ind w:left="1613" w:right="0" w:hanging="994"/>
        <w:jc w:val="left"/>
      </w:pPr>
      <w:r>
        <w:rPr/>
        <w:t>Efectos</w:t>
      </w:r>
      <w:r>
        <w:rPr>
          <w:spacing w:val="-4"/>
        </w:rPr>
        <w:t> </w:t>
      </w:r>
      <w:r>
        <w:rPr>
          <w:spacing w:val="-2"/>
        </w:rPr>
        <w:t>Ambientales</w:t>
      </w:r>
    </w:p>
    <w:p>
      <w:pPr>
        <w:pStyle w:val="BodyText"/>
        <w:spacing w:before="231"/>
        <w:ind w:left="619" w:right="976"/>
        <w:jc w:val="both"/>
      </w:pPr>
      <w:r>
        <w:rPr/>
        <w:t>La implementación de los programas para el control de la Estructura Ecológica Principal de planificación y control sobre el recurso hídrico y sus factores de impacto, para el control ambiental en predios en los que se desarrollan o desarrollaron actividades extractivas industriales comerciales y de servicios con potencial afectación al recurso suelo, y un programa de control al aprovechamiento de la flora, arbolado urbano y fauna </w:t>
      </w:r>
      <w:r>
        <w:rPr>
          <w:spacing w:val="-2"/>
        </w:rPr>
        <w:t>silvestre, generará significativos efectos ambientales positivos que mejorarán la calidad de</w:t>
      </w:r>
      <w:r>
        <w:rPr>
          <w:spacing w:val="-3"/>
        </w:rPr>
        <w:t> </w:t>
      </w:r>
      <w:r>
        <w:rPr>
          <w:spacing w:val="-2"/>
        </w:rPr>
        <w:t>vida de</w:t>
      </w:r>
      <w:r>
        <w:rPr>
          <w:spacing w:val="-3"/>
        </w:rPr>
        <w:t> </w:t>
      </w:r>
      <w:r>
        <w:rPr>
          <w:spacing w:val="-2"/>
        </w:rPr>
        <w:t>los habitantes </w:t>
      </w:r>
      <w:r>
        <w:rPr/>
        <w:t>del perímetro urbano del distrito capital. La gestión adecuada de estos recursos naturales contribuirá a la </w:t>
      </w:r>
      <w:r>
        <w:rPr>
          <w:spacing w:val="-2"/>
        </w:rPr>
        <w:t>reducción</w:t>
      </w:r>
      <w:r>
        <w:rPr>
          <w:spacing w:val="-5"/>
        </w:rPr>
        <w:t> </w:t>
      </w:r>
      <w:r>
        <w:rPr>
          <w:spacing w:val="-2"/>
        </w:rPr>
        <w:t>de</w:t>
      </w:r>
      <w:r>
        <w:rPr>
          <w:spacing w:val="-1"/>
        </w:rPr>
        <w:t> </w:t>
      </w:r>
      <w:r>
        <w:rPr>
          <w:spacing w:val="-2"/>
        </w:rPr>
        <w:t>la contaminación</w:t>
      </w:r>
      <w:r>
        <w:rPr>
          <w:spacing w:val="-4"/>
        </w:rPr>
        <w:t> </w:t>
      </w:r>
      <w:r>
        <w:rPr>
          <w:spacing w:val="-2"/>
        </w:rPr>
        <w:t>y la degradación ambiental, promoviendo</w:t>
      </w:r>
      <w:r>
        <w:rPr>
          <w:spacing w:val="-1"/>
        </w:rPr>
        <w:t> </w:t>
      </w:r>
      <w:r>
        <w:rPr>
          <w:spacing w:val="-2"/>
        </w:rPr>
        <w:t>un entorno más</w:t>
      </w:r>
      <w:r>
        <w:rPr>
          <w:spacing w:val="-3"/>
        </w:rPr>
        <w:t> </w:t>
      </w:r>
      <w:r>
        <w:rPr>
          <w:spacing w:val="-2"/>
        </w:rPr>
        <w:t>saludable y sostenible.</w:t>
      </w:r>
    </w:p>
    <w:p>
      <w:pPr>
        <w:pStyle w:val="BodyText"/>
        <w:spacing w:before="2"/>
      </w:pPr>
    </w:p>
    <w:p>
      <w:pPr>
        <w:pStyle w:val="BodyText"/>
        <w:ind w:left="619" w:right="978"/>
        <w:jc w:val="both"/>
      </w:pPr>
      <w:r>
        <w:rPr/>
        <w:t>Además,</w:t>
      </w:r>
      <w:r>
        <w:rPr>
          <w:spacing w:val="-5"/>
        </w:rPr>
        <w:t> </w:t>
      </w:r>
      <w:r>
        <w:rPr/>
        <w:t>al</w:t>
      </w:r>
      <w:r>
        <w:rPr>
          <w:spacing w:val="-5"/>
        </w:rPr>
        <w:t> </w:t>
      </w:r>
      <w:r>
        <w:rPr/>
        <w:t>implementar</w:t>
      </w:r>
      <w:r>
        <w:rPr>
          <w:spacing w:val="-5"/>
        </w:rPr>
        <w:t> </w:t>
      </w:r>
      <w:r>
        <w:rPr/>
        <w:t>acciones</w:t>
      </w:r>
      <w:r>
        <w:rPr>
          <w:spacing w:val="-6"/>
        </w:rPr>
        <w:t> </w:t>
      </w:r>
      <w:r>
        <w:rPr/>
        <w:t>de</w:t>
      </w:r>
      <w:r>
        <w:rPr>
          <w:spacing w:val="-5"/>
        </w:rPr>
        <w:t> </w:t>
      </w:r>
      <w:r>
        <w:rPr/>
        <w:t>control</w:t>
      </w:r>
      <w:r>
        <w:rPr>
          <w:spacing w:val="-6"/>
        </w:rPr>
        <w:t> </w:t>
      </w:r>
      <w:r>
        <w:rPr/>
        <w:t>a</w:t>
      </w:r>
      <w:r>
        <w:rPr>
          <w:spacing w:val="-5"/>
        </w:rPr>
        <w:t> </w:t>
      </w:r>
      <w:r>
        <w:rPr/>
        <w:t>25.200</w:t>
      </w:r>
      <w:r>
        <w:rPr>
          <w:spacing w:val="-4"/>
        </w:rPr>
        <w:t> </w:t>
      </w:r>
      <w:r>
        <w:rPr/>
        <w:t>usuarios</w:t>
      </w:r>
      <w:r>
        <w:rPr>
          <w:spacing w:val="-6"/>
        </w:rPr>
        <w:t> </w:t>
      </w:r>
      <w:r>
        <w:rPr/>
        <w:t>generadores</w:t>
      </w:r>
      <w:r>
        <w:rPr>
          <w:spacing w:val="-6"/>
        </w:rPr>
        <w:t> </w:t>
      </w:r>
      <w:r>
        <w:rPr/>
        <w:t>de</w:t>
      </w:r>
      <w:r>
        <w:rPr>
          <w:spacing w:val="-5"/>
        </w:rPr>
        <w:t> </w:t>
      </w:r>
      <w:r>
        <w:rPr/>
        <w:t>residuos</w:t>
      </w:r>
      <w:r>
        <w:rPr>
          <w:spacing w:val="-6"/>
        </w:rPr>
        <w:t> </w:t>
      </w:r>
      <w:r>
        <w:rPr/>
        <w:t>especiales</w:t>
      </w:r>
      <w:r>
        <w:rPr>
          <w:spacing w:val="-6"/>
        </w:rPr>
        <w:t> </w:t>
      </w:r>
      <w:r>
        <w:rPr/>
        <w:t>y</w:t>
      </w:r>
      <w:r>
        <w:rPr>
          <w:spacing w:val="-4"/>
        </w:rPr>
        <w:t> </w:t>
      </w:r>
      <w:r>
        <w:rPr/>
        <w:t>peligrosos y adelantar 52.200 actuaciones en procedimientos sancionatorios y de licenciamiento ambiental, se mitigarán los riesgos asociados a la gestión inadecuada de residuos y se fomentará el cumplimiento de normativas ambientales,</w:t>
      </w:r>
      <w:r>
        <w:rPr>
          <w:spacing w:val="-5"/>
        </w:rPr>
        <w:t> </w:t>
      </w:r>
      <w:r>
        <w:rPr/>
        <w:t>a</w:t>
      </w:r>
      <w:r>
        <w:rPr>
          <w:spacing w:val="-5"/>
        </w:rPr>
        <w:t> </w:t>
      </w:r>
      <w:r>
        <w:rPr/>
        <w:t>su</w:t>
      </w:r>
      <w:r>
        <w:rPr>
          <w:spacing w:val="-7"/>
        </w:rPr>
        <w:t> </w:t>
      </w:r>
      <w:r>
        <w:rPr/>
        <w:t>vez</w:t>
      </w:r>
      <w:r>
        <w:rPr>
          <w:spacing w:val="-7"/>
        </w:rPr>
        <w:t> </w:t>
      </w:r>
      <w:r>
        <w:rPr/>
        <w:t>que</w:t>
      </w:r>
      <w:r>
        <w:rPr>
          <w:spacing w:val="-7"/>
        </w:rPr>
        <w:t> </w:t>
      </w:r>
      <w:r>
        <w:rPr/>
        <w:t>se</w:t>
      </w:r>
      <w:r>
        <w:rPr>
          <w:spacing w:val="-5"/>
        </w:rPr>
        <w:t> </w:t>
      </w:r>
      <w:r>
        <w:rPr/>
        <w:t>generará</w:t>
      </w:r>
      <w:r>
        <w:rPr>
          <w:spacing w:val="-7"/>
        </w:rPr>
        <w:t> </w:t>
      </w:r>
      <w:r>
        <w:rPr/>
        <w:t>un</w:t>
      </w:r>
      <w:r>
        <w:rPr>
          <w:spacing w:val="-7"/>
        </w:rPr>
        <w:t> </w:t>
      </w:r>
      <w:r>
        <w:rPr/>
        <w:t>efecto</w:t>
      </w:r>
      <w:r>
        <w:rPr>
          <w:spacing w:val="-7"/>
        </w:rPr>
        <w:t> </w:t>
      </w:r>
      <w:r>
        <w:rPr/>
        <w:t>persuasivo</w:t>
      </w:r>
      <w:r>
        <w:rPr>
          <w:spacing w:val="-7"/>
        </w:rPr>
        <w:t> </w:t>
      </w:r>
      <w:r>
        <w:rPr/>
        <w:t>en</w:t>
      </w:r>
      <w:r>
        <w:rPr>
          <w:spacing w:val="-4"/>
        </w:rPr>
        <w:t> </w:t>
      </w:r>
      <w:r>
        <w:rPr/>
        <w:t>todo</w:t>
      </w:r>
      <w:r>
        <w:rPr>
          <w:spacing w:val="-4"/>
        </w:rPr>
        <w:t> </w:t>
      </w:r>
      <w:r>
        <w:rPr/>
        <w:t>el</w:t>
      </w:r>
      <w:r>
        <w:rPr>
          <w:spacing w:val="-8"/>
        </w:rPr>
        <w:t> </w:t>
      </w:r>
      <w:r>
        <w:rPr/>
        <w:t>universo</w:t>
      </w:r>
      <w:r>
        <w:rPr>
          <w:spacing w:val="-4"/>
        </w:rPr>
        <w:t> </w:t>
      </w:r>
      <w:r>
        <w:rPr/>
        <w:t>del</w:t>
      </w:r>
      <w:r>
        <w:rPr>
          <w:spacing w:val="-8"/>
        </w:rPr>
        <w:t> </w:t>
      </w:r>
      <w:r>
        <w:rPr/>
        <w:t>proyecto,</w:t>
      </w:r>
      <w:r>
        <w:rPr>
          <w:spacing w:val="39"/>
        </w:rPr>
        <w:t> </w:t>
      </w:r>
      <w:r>
        <w:rPr/>
        <w:t>Esto,</w:t>
      </w:r>
      <w:r>
        <w:rPr>
          <w:spacing w:val="-5"/>
        </w:rPr>
        <w:t> </w:t>
      </w:r>
      <w:r>
        <w:rPr/>
        <w:t>en</w:t>
      </w:r>
      <w:r>
        <w:rPr>
          <w:spacing w:val="-6"/>
        </w:rPr>
        <w:t> </w:t>
      </w:r>
      <w:r>
        <w:rPr/>
        <w:t>conjunto, incrementará la calidad del aire, la pureza del agua, y la conservación de la biodiversidad urbana, proporcionando un ambiente más limpio y seguro para los ciudadanos y elevando su bienestar general.</w:t>
      </w:r>
    </w:p>
    <w:p>
      <w:pPr>
        <w:pStyle w:val="BodyText"/>
      </w:pPr>
    </w:p>
    <w:p>
      <w:pPr>
        <w:pStyle w:val="Heading2"/>
        <w:numPr>
          <w:ilvl w:val="2"/>
          <w:numId w:val="17"/>
        </w:numPr>
        <w:tabs>
          <w:tab w:pos="1749" w:val="left" w:leader="none"/>
        </w:tabs>
        <w:spacing w:line="240" w:lineRule="auto" w:before="0" w:after="0"/>
        <w:ind w:left="1749" w:right="0" w:hanging="1130"/>
        <w:jc w:val="left"/>
      </w:pPr>
      <w:r>
        <w:rPr/>
        <w:t>Sostenibilidad</w:t>
      </w:r>
      <w:r>
        <w:rPr>
          <w:spacing w:val="-9"/>
        </w:rPr>
        <w:t> </w:t>
      </w:r>
      <w:r>
        <w:rPr/>
        <w:t>del</w:t>
      </w:r>
      <w:r>
        <w:rPr>
          <w:spacing w:val="-8"/>
        </w:rPr>
        <w:t> </w:t>
      </w:r>
      <w:r>
        <w:rPr>
          <w:spacing w:val="-2"/>
        </w:rPr>
        <w:t>proyecto</w:t>
      </w:r>
    </w:p>
    <w:p>
      <w:pPr>
        <w:pStyle w:val="BodyText"/>
        <w:spacing w:before="229"/>
        <w:ind w:left="619" w:right="983"/>
        <w:jc w:val="both"/>
      </w:pPr>
      <w:r>
        <w:rPr/>
        <w:t>El proyecto es sostenible en razón a que el mismo se encuentra financiado con recursos propios del Distrito Capital los cuales tienen libre destinación asociada a la gestión ambiental y deberán cumplir con los determinantes</w:t>
      </w:r>
      <w:r>
        <w:rPr>
          <w:spacing w:val="9"/>
        </w:rPr>
        <w:t> </w:t>
      </w:r>
      <w:r>
        <w:rPr/>
        <w:t>y</w:t>
      </w:r>
      <w:r>
        <w:rPr>
          <w:spacing w:val="10"/>
        </w:rPr>
        <w:t> </w:t>
      </w:r>
      <w:r>
        <w:rPr/>
        <w:t>restricciones</w:t>
      </w:r>
      <w:r>
        <w:rPr>
          <w:spacing w:val="9"/>
        </w:rPr>
        <w:t> </w:t>
      </w:r>
      <w:r>
        <w:rPr/>
        <w:t>presupuestales</w:t>
      </w:r>
      <w:r>
        <w:rPr>
          <w:spacing w:val="9"/>
        </w:rPr>
        <w:t> </w:t>
      </w:r>
      <w:r>
        <w:rPr/>
        <w:t>para</w:t>
      </w:r>
      <w:r>
        <w:rPr>
          <w:spacing w:val="9"/>
        </w:rPr>
        <w:t> </w:t>
      </w:r>
      <w:r>
        <w:rPr/>
        <w:t>su</w:t>
      </w:r>
      <w:r>
        <w:rPr>
          <w:spacing w:val="10"/>
        </w:rPr>
        <w:t> </w:t>
      </w:r>
      <w:r>
        <w:rPr/>
        <w:t>efectiva</w:t>
      </w:r>
      <w:r>
        <w:rPr>
          <w:spacing w:val="9"/>
        </w:rPr>
        <w:t> </w:t>
      </w:r>
      <w:r>
        <w:rPr/>
        <w:t>ejecución,</w:t>
      </w:r>
      <w:r>
        <w:rPr>
          <w:spacing w:val="10"/>
        </w:rPr>
        <w:t> </w:t>
      </w:r>
      <w:r>
        <w:rPr/>
        <w:t>estos</w:t>
      </w:r>
      <w:r>
        <w:rPr>
          <w:spacing w:val="8"/>
        </w:rPr>
        <w:t> </w:t>
      </w:r>
      <w:r>
        <w:rPr/>
        <w:t>estarán</w:t>
      </w:r>
      <w:r>
        <w:rPr>
          <w:spacing w:val="10"/>
        </w:rPr>
        <w:t> </w:t>
      </w:r>
      <w:r>
        <w:rPr/>
        <w:t>aprobados</w:t>
      </w:r>
      <w:r>
        <w:rPr>
          <w:spacing w:val="9"/>
        </w:rPr>
        <w:t> </w:t>
      </w:r>
      <w:r>
        <w:rPr/>
        <w:t>para</w:t>
      </w:r>
      <w:r>
        <w:rPr>
          <w:spacing w:val="9"/>
        </w:rPr>
        <w:t> </w:t>
      </w:r>
      <w:r>
        <w:rPr/>
        <w:t>la</w:t>
      </w:r>
      <w:r>
        <w:rPr>
          <w:spacing w:val="9"/>
        </w:rPr>
        <w:t> </w:t>
      </w:r>
      <w:r>
        <w:rPr>
          <w:spacing w:val="-4"/>
        </w:rPr>
        <w:t>vida</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8"/>
        <w:jc w:val="both"/>
      </w:pPr>
      <w:r>
        <w:rPr/>
        <w:t>útil del proyecto de acuerdo con la programación de los recursos en cuanto a destinación, necesidades y horizonte de este.</w:t>
      </w:r>
    </w:p>
    <w:p>
      <w:pPr>
        <w:pStyle w:val="BodyText"/>
        <w:spacing w:before="229"/>
        <w:ind w:left="619" w:right="984"/>
        <w:jc w:val="both"/>
      </w:pPr>
      <w:r>
        <w:rPr/>
        <w:t>Sin</w:t>
      </w:r>
      <w:r>
        <w:rPr>
          <w:spacing w:val="-5"/>
        </w:rPr>
        <w:t> </w:t>
      </w:r>
      <w:r>
        <w:rPr/>
        <w:t>embargo,</w:t>
      </w:r>
      <w:r>
        <w:rPr>
          <w:spacing w:val="-5"/>
        </w:rPr>
        <w:t> </w:t>
      </w:r>
      <w:r>
        <w:rPr/>
        <w:t>se</w:t>
      </w:r>
      <w:r>
        <w:rPr>
          <w:spacing w:val="-5"/>
        </w:rPr>
        <w:t> </w:t>
      </w:r>
      <w:r>
        <w:rPr/>
        <w:t>debe</w:t>
      </w:r>
      <w:r>
        <w:rPr>
          <w:spacing w:val="-5"/>
        </w:rPr>
        <w:t> </w:t>
      </w:r>
      <w:r>
        <w:rPr/>
        <w:t>resaltar</w:t>
      </w:r>
      <w:r>
        <w:rPr>
          <w:spacing w:val="-5"/>
        </w:rPr>
        <w:t> </w:t>
      </w:r>
      <w:r>
        <w:rPr/>
        <w:t>que</w:t>
      </w:r>
      <w:r>
        <w:rPr>
          <w:spacing w:val="-5"/>
        </w:rPr>
        <w:t> </w:t>
      </w:r>
      <w:r>
        <w:rPr/>
        <w:t>pueden</w:t>
      </w:r>
      <w:r>
        <w:rPr>
          <w:spacing w:val="-4"/>
        </w:rPr>
        <w:t> </w:t>
      </w:r>
      <w:r>
        <w:rPr/>
        <w:t>existir</w:t>
      </w:r>
      <w:r>
        <w:rPr>
          <w:spacing w:val="-5"/>
        </w:rPr>
        <w:t> </w:t>
      </w:r>
      <w:r>
        <w:rPr/>
        <w:t>factores</w:t>
      </w:r>
      <w:r>
        <w:rPr>
          <w:spacing w:val="-6"/>
        </w:rPr>
        <w:t> </w:t>
      </w:r>
      <w:r>
        <w:rPr/>
        <w:t>que</w:t>
      </w:r>
      <w:r>
        <w:rPr>
          <w:spacing w:val="-5"/>
        </w:rPr>
        <w:t> </w:t>
      </w:r>
      <w:r>
        <w:rPr/>
        <w:t>puedan</w:t>
      </w:r>
      <w:r>
        <w:rPr>
          <w:spacing w:val="-4"/>
        </w:rPr>
        <w:t> </w:t>
      </w:r>
      <w:r>
        <w:rPr/>
        <w:t>impactar</w:t>
      </w:r>
      <w:r>
        <w:rPr>
          <w:spacing w:val="-5"/>
        </w:rPr>
        <w:t> </w:t>
      </w:r>
      <w:r>
        <w:rPr/>
        <w:t>en</w:t>
      </w:r>
      <w:r>
        <w:rPr>
          <w:spacing w:val="-4"/>
        </w:rPr>
        <w:t> </w:t>
      </w:r>
      <w:r>
        <w:rPr/>
        <w:t>la</w:t>
      </w:r>
      <w:r>
        <w:rPr>
          <w:spacing w:val="-5"/>
        </w:rPr>
        <w:t> </w:t>
      </w:r>
      <w:r>
        <w:rPr/>
        <w:t>ejecución</w:t>
      </w:r>
      <w:r>
        <w:rPr>
          <w:spacing w:val="-4"/>
        </w:rPr>
        <w:t> </w:t>
      </w:r>
      <w:r>
        <w:rPr/>
        <w:t>de</w:t>
      </w:r>
      <w:r>
        <w:rPr>
          <w:spacing w:val="-5"/>
        </w:rPr>
        <w:t> </w:t>
      </w:r>
      <w:r>
        <w:rPr/>
        <w:t>este,</w:t>
      </w:r>
      <w:r>
        <w:rPr>
          <w:spacing w:val="-5"/>
        </w:rPr>
        <w:t> </w:t>
      </w:r>
      <w:r>
        <w:rPr/>
        <w:t>como</w:t>
      </w:r>
      <w:r>
        <w:rPr>
          <w:spacing w:val="-4"/>
        </w:rPr>
        <w:t> </w:t>
      </w:r>
      <w:r>
        <w:rPr/>
        <w:t>es el</w:t>
      </w:r>
      <w:r>
        <w:rPr>
          <w:spacing w:val="-1"/>
        </w:rPr>
        <w:t> </w:t>
      </w:r>
      <w:r>
        <w:rPr/>
        <w:t>caso</w:t>
      </w:r>
      <w:r>
        <w:rPr>
          <w:spacing w:val="-1"/>
        </w:rPr>
        <w:t> </w:t>
      </w:r>
      <w:r>
        <w:rPr/>
        <w:t>de</w:t>
      </w:r>
      <w:r>
        <w:rPr>
          <w:spacing w:val="-3"/>
        </w:rPr>
        <w:t> </w:t>
      </w:r>
      <w:r>
        <w:rPr/>
        <w:t>que</w:t>
      </w:r>
      <w:r>
        <w:rPr>
          <w:spacing w:val="-3"/>
        </w:rPr>
        <w:t> </w:t>
      </w:r>
      <w:r>
        <w:rPr/>
        <w:t>se</w:t>
      </w:r>
      <w:r>
        <w:rPr>
          <w:spacing w:val="-1"/>
        </w:rPr>
        <w:t> </w:t>
      </w:r>
      <w:r>
        <w:rPr/>
        <w:t>motiven</w:t>
      </w:r>
      <w:r>
        <w:rPr>
          <w:spacing w:val="-1"/>
        </w:rPr>
        <w:t> </w:t>
      </w:r>
      <w:r>
        <w:rPr/>
        <w:t>cambios</w:t>
      </w:r>
      <w:r>
        <w:rPr>
          <w:spacing w:val="-2"/>
        </w:rPr>
        <w:t> </w:t>
      </w:r>
      <w:r>
        <w:rPr/>
        <w:t>en</w:t>
      </w:r>
      <w:r>
        <w:rPr>
          <w:spacing w:val="-1"/>
        </w:rPr>
        <w:t> </w:t>
      </w:r>
      <w:r>
        <w:rPr/>
        <w:t>las</w:t>
      </w:r>
      <w:r>
        <w:rPr>
          <w:spacing w:val="-2"/>
        </w:rPr>
        <w:t> </w:t>
      </w:r>
      <w:r>
        <w:rPr/>
        <w:t>asignaciones</w:t>
      </w:r>
      <w:r>
        <w:rPr>
          <w:spacing w:val="-1"/>
        </w:rPr>
        <w:t> </w:t>
      </w:r>
      <w:r>
        <w:rPr/>
        <w:t>presupuestales</w:t>
      </w:r>
      <w:r>
        <w:rPr>
          <w:spacing w:val="-2"/>
        </w:rPr>
        <w:t> </w:t>
      </w:r>
      <w:r>
        <w:rPr/>
        <w:t>del</w:t>
      </w:r>
      <w:r>
        <w:rPr>
          <w:spacing w:val="-1"/>
        </w:rPr>
        <w:t> </w:t>
      </w:r>
      <w:r>
        <w:rPr/>
        <w:t>Distrito</w:t>
      </w:r>
      <w:r>
        <w:rPr>
          <w:spacing w:val="-1"/>
        </w:rPr>
        <w:t> </w:t>
      </w:r>
      <w:r>
        <w:rPr/>
        <w:t>Capital,</w:t>
      </w:r>
      <w:r>
        <w:rPr>
          <w:spacing w:val="-1"/>
        </w:rPr>
        <w:t> </w:t>
      </w:r>
      <w:r>
        <w:rPr/>
        <w:t>que</w:t>
      </w:r>
      <w:r>
        <w:rPr>
          <w:spacing w:val="-1"/>
        </w:rPr>
        <w:t> </w:t>
      </w:r>
      <w:r>
        <w:rPr/>
        <w:t>puedan</w:t>
      </w:r>
      <w:r>
        <w:rPr>
          <w:spacing w:val="-2"/>
        </w:rPr>
        <w:t> </w:t>
      </w:r>
      <w:r>
        <w:rPr/>
        <w:t>resultar en recortes, reasignaciones o restricciones al presupuesto del proyecto de inversión</w:t>
      </w:r>
    </w:p>
    <w:p>
      <w:pPr>
        <w:pStyle w:val="BodyText"/>
        <w:spacing w:before="2"/>
      </w:pPr>
    </w:p>
    <w:p>
      <w:pPr>
        <w:pStyle w:val="Heading2"/>
        <w:numPr>
          <w:ilvl w:val="2"/>
          <w:numId w:val="17"/>
        </w:numPr>
        <w:tabs>
          <w:tab w:pos="1699" w:val="left" w:leader="none"/>
        </w:tabs>
        <w:spacing w:line="240" w:lineRule="auto" w:before="0" w:after="0"/>
        <w:ind w:left="1699" w:right="0" w:hanging="1080"/>
        <w:jc w:val="left"/>
      </w:pPr>
      <w:r>
        <w:rPr/>
        <w:t>Participación</w:t>
      </w:r>
      <w:r>
        <w:rPr>
          <w:spacing w:val="-10"/>
        </w:rPr>
        <w:t> </w:t>
      </w:r>
      <w:r>
        <w:rPr>
          <w:spacing w:val="-2"/>
        </w:rPr>
        <w:t>ciudadana</w:t>
      </w:r>
    </w:p>
    <w:p>
      <w:pPr>
        <w:pStyle w:val="BodyText"/>
        <w:spacing w:before="229"/>
        <w:ind w:left="619" w:right="979"/>
        <w:jc w:val="both"/>
      </w:pPr>
      <w:r>
        <w:rPr/>
        <w:t>La ciudadanía participa a través de los procesos de rendición de cuentas que efectúa la secretaria distrital de ambiente,</w:t>
      </w:r>
      <w:r>
        <w:rPr>
          <w:spacing w:val="-2"/>
        </w:rPr>
        <w:t> </w:t>
      </w:r>
      <w:r>
        <w:rPr/>
        <w:t>a</w:t>
      </w:r>
      <w:r>
        <w:rPr>
          <w:spacing w:val="-2"/>
        </w:rPr>
        <w:t> </w:t>
      </w:r>
      <w:r>
        <w:rPr/>
        <w:t>su</w:t>
      </w:r>
      <w:r>
        <w:rPr>
          <w:spacing w:val="-1"/>
        </w:rPr>
        <w:t> </w:t>
      </w:r>
      <w:r>
        <w:rPr/>
        <w:t>vez,</w:t>
      </w:r>
      <w:r>
        <w:rPr>
          <w:spacing w:val="-2"/>
        </w:rPr>
        <w:t> </w:t>
      </w:r>
      <w:r>
        <w:rPr/>
        <w:t>la</w:t>
      </w:r>
      <w:r>
        <w:rPr>
          <w:spacing w:val="-2"/>
        </w:rPr>
        <w:t> </w:t>
      </w:r>
      <w:r>
        <w:rPr/>
        <w:t>SDA</w:t>
      </w:r>
      <w:r>
        <w:rPr>
          <w:spacing w:val="-2"/>
        </w:rPr>
        <w:t> </w:t>
      </w:r>
      <w:r>
        <w:rPr/>
        <w:t>aborda</w:t>
      </w:r>
      <w:r>
        <w:rPr>
          <w:spacing w:val="-2"/>
        </w:rPr>
        <w:t> </w:t>
      </w:r>
      <w:r>
        <w:rPr/>
        <w:t>la</w:t>
      </w:r>
      <w:r>
        <w:rPr>
          <w:spacing w:val="-2"/>
        </w:rPr>
        <w:t> </w:t>
      </w:r>
      <w:r>
        <w:rPr/>
        <w:t>participación</w:t>
      </w:r>
      <w:r>
        <w:rPr>
          <w:spacing w:val="-1"/>
        </w:rPr>
        <w:t> </w:t>
      </w:r>
      <w:r>
        <w:rPr/>
        <w:t>ciudadana</w:t>
      </w:r>
      <w:r>
        <w:rPr>
          <w:spacing w:val="-2"/>
        </w:rPr>
        <w:t> </w:t>
      </w:r>
      <w:r>
        <w:rPr/>
        <w:t>como</w:t>
      </w:r>
      <w:r>
        <w:rPr>
          <w:spacing w:val="-1"/>
        </w:rPr>
        <w:t> </w:t>
      </w:r>
      <w:r>
        <w:rPr/>
        <w:t>un</w:t>
      </w:r>
      <w:r>
        <w:rPr>
          <w:spacing w:val="-1"/>
        </w:rPr>
        <w:t> </w:t>
      </w:r>
      <w:r>
        <w:rPr/>
        <w:t>derecho,</w:t>
      </w:r>
      <w:r>
        <w:rPr>
          <w:spacing w:val="-2"/>
        </w:rPr>
        <w:t> </w:t>
      </w:r>
      <w:r>
        <w:rPr/>
        <w:t>mediante</w:t>
      </w:r>
      <w:r>
        <w:rPr>
          <w:spacing w:val="-2"/>
        </w:rPr>
        <w:t> </w:t>
      </w:r>
      <w:r>
        <w:rPr/>
        <w:t>el</w:t>
      </w:r>
      <w:r>
        <w:rPr>
          <w:spacing w:val="-2"/>
        </w:rPr>
        <w:t> </w:t>
      </w:r>
      <w:r>
        <w:rPr/>
        <w:t>cual,</w:t>
      </w:r>
      <w:r>
        <w:rPr>
          <w:spacing w:val="-2"/>
        </w:rPr>
        <w:t> </w:t>
      </w:r>
      <w:r>
        <w:rPr/>
        <w:t>se</w:t>
      </w:r>
      <w:r>
        <w:rPr>
          <w:spacing w:val="-2"/>
        </w:rPr>
        <w:t> </w:t>
      </w:r>
      <w:r>
        <w:rPr/>
        <w:t>aproxima la</w:t>
      </w:r>
      <w:r>
        <w:rPr>
          <w:spacing w:val="-1"/>
        </w:rPr>
        <w:t> </w:t>
      </w:r>
      <w:r>
        <w:rPr/>
        <w:t>ciudadanía</w:t>
      </w:r>
      <w:r>
        <w:rPr>
          <w:spacing w:val="-3"/>
        </w:rPr>
        <w:t> </w:t>
      </w:r>
      <w:r>
        <w:rPr/>
        <w:t>a la</w:t>
      </w:r>
      <w:r>
        <w:rPr>
          <w:spacing w:val="-3"/>
        </w:rPr>
        <w:t> </w:t>
      </w:r>
      <w:r>
        <w:rPr/>
        <w:t>construcción del Nuevo</w:t>
      </w:r>
      <w:r>
        <w:rPr>
          <w:spacing w:val="-2"/>
        </w:rPr>
        <w:t> </w:t>
      </w:r>
      <w:r>
        <w:rPr/>
        <w:t>Contrato Social</w:t>
      </w:r>
      <w:r>
        <w:rPr>
          <w:spacing w:val="-3"/>
        </w:rPr>
        <w:t> </w:t>
      </w:r>
      <w:r>
        <w:rPr/>
        <w:t>y</w:t>
      </w:r>
      <w:r>
        <w:rPr>
          <w:spacing w:val="-2"/>
        </w:rPr>
        <w:t> </w:t>
      </w:r>
      <w:r>
        <w:rPr/>
        <w:t>Ambiental,</w:t>
      </w:r>
      <w:r>
        <w:rPr>
          <w:spacing w:val="-1"/>
        </w:rPr>
        <w:t> </w:t>
      </w:r>
      <w:r>
        <w:rPr/>
        <w:t>así</w:t>
      </w:r>
      <w:r>
        <w:rPr>
          <w:spacing w:val="-1"/>
        </w:rPr>
        <w:t> </w:t>
      </w:r>
      <w:r>
        <w:rPr/>
        <w:t>como la</w:t>
      </w:r>
      <w:r>
        <w:rPr>
          <w:spacing w:val="-3"/>
        </w:rPr>
        <w:t> </w:t>
      </w:r>
      <w:r>
        <w:rPr/>
        <w:t>forma,</w:t>
      </w:r>
      <w:r>
        <w:rPr>
          <w:spacing w:val="-1"/>
        </w:rPr>
        <w:t> </w:t>
      </w:r>
      <w:r>
        <w:rPr/>
        <w:t>en</w:t>
      </w:r>
      <w:r>
        <w:rPr>
          <w:spacing w:val="-2"/>
        </w:rPr>
        <w:t> </w:t>
      </w:r>
      <w:r>
        <w:rPr/>
        <w:t>que el</w:t>
      </w:r>
      <w:r>
        <w:rPr>
          <w:spacing w:val="-3"/>
        </w:rPr>
        <w:t> </w:t>
      </w:r>
      <w:r>
        <w:rPr/>
        <w:t>gobierno de manera transversal a su acción entiende su relación con ésta, a través, fundamentalmente, del modelo de gobierno</w:t>
      </w:r>
      <w:r>
        <w:rPr>
          <w:spacing w:val="-7"/>
        </w:rPr>
        <w:t> </w:t>
      </w:r>
      <w:r>
        <w:rPr/>
        <w:t>abierto,</w:t>
      </w:r>
      <w:r>
        <w:rPr>
          <w:spacing w:val="-7"/>
        </w:rPr>
        <w:t> </w:t>
      </w:r>
      <w:r>
        <w:rPr/>
        <w:t>con</w:t>
      </w:r>
      <w:r>
        <w:rPr>
          <w:spacing w:val="-7"/>
        </w:rPr>
        <w:t> </w:t>
      </w:r>
      <w:r>
        <w:rPr/>
        <w:t>el</w:t>
      </w:r>
      <w:r>
        <w:rPr>
          <w:spacing w:val="-8"/>
        </w:rPr>
        <w:t> </w:t>
      </w:r>
      <w:r>
        <w:rPr/>
        <w:t>objeto</w:t>
      </w:r>
      <w:r>
        <w:rPr>
          <w:spacing w:val="-9"/>
        </w:rPr>
        <w:t> </w:t>
      </w:r>
      <w:r>
        <w:rPr/>
        <w:t>de</w:t>
      </w:r>
      <w:r>
        <w:rPr>
          <w:spacing w:val="-7"/>
        </w:rPr>
        <w:t> </w:t>
      </w:r>
      <w:r>
        <w:rPr/>
        <w:t>construir</w:t>
      </w:r>
      <w:r>
        <w:rPr>
          <w:spacing w:val="-7"/>
        </w:rPr>
        <w:t> </w:t>
      </w:r>
      <w:r>
        <w:rPr/>
        <w:t>colectivamente,</w:t>
      </w:r>
      <w:r>
        <w:rPr>
          <w:spacing w:val="-7"/>
        </w:rPr>
        <w:t> </w:t>
      </w:r>
      <w:r>
        <w:rPr/>
        <w:t>generando</w:t>
      </w:r>
      <w:r>
        <w:rPr>
          <w:spacing w:val="-7"/>
        </w:rPr>
        <w:t> </w:t>
      </w:r>
      <w:r>
        <w:rPr/>
        <w:t>confianza</w:t>
      </w:r>
      <w:r>
        <w:rPr>
          <w:spacing w:val="-10"/>
        </w:rPr>
        <w:t> </w:t>
      </w:r>
      <w:r>
        <w:rPr/>
        <w:t>y</w:t>
      </w:r>
      <w:r>
        <w:rPr>
          <w:spacing w:val="-7"/>
        </w:rPr>
        <w:t> </w:t>
      </w:r>
      <w:r>
        <w:rPr/>
        <w:t>empoderamiento</w:t>
      </w:r>
      <w:r>
        <w:rPr>
          <w:spacing w:val="-7"/>
        </w:rPr>
        <w:t> </w:t>
      </w:r>
      <w:r>
        <w:rPr/>
        <w:t>ciudadano para la defensa y reconocimiento de sus intereses y los de la ciudad".</w:t>
      </w:r>
    </w:p>
    <w:p>
      <w:pPr>
        <w:pStyle w:val="BodyText"/>
      </w:pPr>
    </w:p>
    <w:p>
      <w:pPr>
        <w:pStyle w:val="BodyText"/>
        <w:ind w:left="619" w:right="983"/>
        <w:jc w:val="both"/>
      </w:pPr>
      <w:r>
        <w:rPr/>
        <w:t>Para</w:t>
      </w:r>
      <w:r>
        <w:rPr>
          <w:spacing w:val="-5"/>
        </w:rPr>
        <w:t> </w:t>
      </w:r>
      <w:r>
        <w:rPr/>
        <w:t>cumplir</w:t>
      </w:r>
      <w:r>
        <w:rPr>
          <w:spacing w:val="-7"/>
        </w:rPr>
        <w:t> </w:t>
      </w:r>
      <w:r>
        <w:rPr/>
        <w:t>este</w:t>
      </w:r>
      <w:r>
        <w:rPr>
          <w:spacing w:val="-6"/>
        </w:rPr>
        <w:t> </w:t>
      </w:r>
      <w:r>
        <w:rPr/>
        <w:t>fin,</w:t>
      </w:r>
      <w:r>
        <w:rPr>
          <w:spacing w:val="-7"/>
        </w:rPr>
        <w:t> </w:t>
      </w:r>
      <w:r>
        <w:rPr/>
        <w:t>la</w:t>
      </w:r>
      <w:r>
        <w:rPr>
          <w:spacing w:val="-5"/>
        </w:rPr>
        <w:t> </w:t>
      </w:r>
      <w:r>
        <w:rPr/>
        <w:t>Secretaría</w:t>
      </w:r>
      <w:r>
        <w:rPr>
          <w:spacing w:val="-5"/>
        </w:rPr>
        <w:t> </w:t>
      </w:r>
      <w:r>
        <w:rPr/>
        <w:t>Distrital</w:t>
      </w:r>
      <w:r>
        <w:rPr>
          <w:spacing w:val="-6"/>
        </w:rPr>
        <w:t> </w:t>
      </w:r>
      <w:r>
        <w:rPr/>
        <w:t>del</w:t>
      </w:r>
      <w:r>
        <w:rPr>
          <w:spacing w:val="-5"/>
        </w:rPr>
        <w:t> </w:t>
      </w:r>
      <w:r>
        <w:rPr/>
        <w:t>Ambiente</w:t>
      </w:r>
      <w:r>
        <w:rPr>
          <w:spacing w:val="-8"/>
        </w:rPr>
        <w:t> </w:t>
      </w:r>
      <w:r>
        <w:rPr/>
        <w:t>cuenta</w:t>
      </w:r>
      <w:r>
        <w:rPr>
          <w:spacing w:val="-5"/>
        </w:rPr>
        <w:t> </w:t>
      </w:r>
      <w:r>
        <w:rPr/>
        <w:t>con</w:t>
      </w:r>
      <w:r>
        <w:rPr>
          <w:spacing w:val="-7"/>
        </w:rPr>
        <w:t> </w:t>
      </w:r>
      <w:r>
        <w:rPr/>
        <w:t>un</w:t>
      </w:r>
      <w:r>
        <w:rPr>
          <w:spacing w:val="-4"/>
        </w:rPr>
        <w:t> </w:t>
      </w:r>
      <w:r>
        <w:rPr/>
        <w:t>Plan</w:t>
      </w:r>
      <w:r>
        <w:rPr>
          <w:spacing w:val="-7"/>
        </w:rPr>
        <w:t> </w:t>
      </w:r>
      <w:r>
        <w:rPr/>
        <w:t>de</w:t>
      </w:r>
      <w:r>
        <w:rPr>
          <w:spacing w:val="-5"/>
        </w:rPr>
        <w:t> </w:t>
      </w:r>
      <w:r>
        <w:rPr/>
        <w:t>Participación</w:t>
      </w:r>
      <w:r>
        <w:rPr>
          <w:spacing w:val="-7"/>
        </w:rPr>
        <w:t> </w:t>
      </w:r>
      <w:r>
        <w:rPr/>
        <w:t>que</w:t>
      </w:r>
      <w:r>
        <w:rPr>
          <w:spacing w:val="-5"/>
        </w:rPr>
        <w:t> </w:t>
      </w:r>
      <w:r>
        <w:rPr/>
        <w:t>se</w:t>
      </w:r>
      <w:r>
        <w:rPr>
          <w:spacing w:val="-7"/>
        </w:rPr>
        <w:t> </w:t>
      </w:r>
      <w:r>
        <w:rPr/>
        <w:t>desarrolla a través de diferentes instancias como el Consejo Consultivo de Ambiente, el Voluntariado Ambiental y las Comisiones Ambientales Locales.</w:t>
      </w:r>
    </w:p>
    <w:p>
      <w:pPr>
        <w:pStyle w:val="Heading2"/>
        <w:numPr>
          <w:ilvl w:val="2"/>
          <w:numId w:val="17"/>
        </w:numPr>
        <w:tabs>
          <w:tab w:pos="1613" w:val="left" w:leader="none"/>
        </w:tabs>
        <w:spacing w:line="240" w:lineRule="auto" w:before="229" w:after="0"/>
        <w:ind w:left="1613" w:right="0" w:hanging="994"/>
        <w:jc w:val="left"/>
      </w:pPr>
      <w:r>
        <w:rPr/>
        <w:t>Estrategia</w:t>
      </w:r>
      <w:r>
        <w:rPr>
          <w:spacing w:val="-4"/>
        </w:rPr>
        <w:t> </w:t>
      </w:r>
      <w:r>
        <w:rPr/>
        <w:t>de</w:t>
      </w:r>
      <w:r>
        <w:rPr>
          <w:spacing w:val="-4"/>
        </w:rPr>
        <w:t> </w:t>
      </w:r>
      <w:r>
        <w:rPr/>
        <w:t>asociación</w:t>
      </w:r>
      <w:r>
        <w:rPr>
          <w:spacing w:val="-5"/>
        </w:rPr>
        <w:t> </w:t>
      </w:r>
      <w:r>
        <w:rPr/>
        <w:t>al</w:t>
      </w:r>
      <w:r>
        <w:rPr>
          <w:spacing w:val="-6"/>
        </w:rPr>
        <w:t> </w:t>
      </w:r>
      <w:r>
        <w:rPr>
          <w:spacing w:val="-5"/>
        </w:rPr>
        <w:t>POT</w:t>
      </w:r>
    </w:p>
    <w:p>
      <w:pPr>
        <w:pStyle w:val="BodyText"/>
        <w:spacing w:after="1"/>
        <w:rPr>
          <w:b/>
        </w:rPr>
      </w:pP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82"/>
        <w:gridCol w:w="1880"/>
        <w:gridCol w:w="1880"/>
        <w:gridCol w:w="1883"/>
        <w:gridCol w:w="1261"/>
      </w:tblGrid>
      <w:tr>
        <w:trPr>
          <w:trHeight w:val="184" w:hRule="atLeast"/>
        </w:trPr>
        <w:tc>
          <w:tcPr>
            <w:tcW w:w="8786" w:type="dxa"/>
            <w:gridSpan w:val="5"/>
            <w:shd w:val="clear" w:color="auto" w:fill="BEBEBE"/>
          </w:tcPr>
          <w:p>
            <w:pPr>
              <w:pStyle w:val="TableParagraph"/>
              <w:spacing w:line="163" w:lineRule="exact" w:before="1"/>
              <w:ind w:left="215"/>
              <w:jc w:val="center"/>
              <w:rPr>
                <w:b/>
                <w:sz w:val="16"/>
              </w:rPr>
            </w:pPr>
            <w:r>
              <w:rPr>
                <w:b/>
                <w:sz w:val="16"/>
              </w:rPr>
              <w:t>PLAN</w:t>
            </w:r>
            <w:r>
              <w:rPr>
                <w:b/>
                <w:spacing w:val="-8"/>
                <w:sz w:val="16"/>
              </w:rPr>
              <w:t> </w:t>
            </w:r>
            <w:r>
              <w:rPr>
                <w:b/>
                <w:sz w:val="16"/>
              </w:rPr>
              <w:t>DE</w:t>
            </w:r>
            <w:r>
              <w:rPr>
                <w:b/>
                <w:spacing w:val="-4"/>
                <w:sz w:val="16"/>
              </w:rPr>
              <w:t> </w:t>
            </w:r>
            <w:r>
              <w:rPr>
                <w:b/>
                <w:sz w:val="16"/>
              </w:rPr>
              <w:t>ORDENAMIENTO</w:t>
            </w:r>
            <w:r>
              <w:rPr>
                <w:b/>
                <w:spacing w:val="-7"/>
                <w:sz w:val="16"/>
              </w:rPr>
              <w:t> </w:t>
            </w:r>
            <w:r>
              <w:rPr>
                <w:b/>
                <w:sz w:val="16"/>
              </w:rPr>
              <w:t>TERRITORIAL</w:t>
            </w:r>
            <w:r>
              <w:rPr>
                <w:b/>
                <w:spacing w:val="-4"/>
                <w:sz w:val="16"/>
              </w:rPr>
              <w:t> </w:t>
            </w:r>
            <w:r>
              <w:rPr>
                <w:b/>
                <w:sz w:val="16"/>
              </w:rPr>
              <w:t>–</w:t>
            </w:r>
            <w:r>
              <w:rPr>
                <w:b/>
                <w:spacing w:val="-5"/>
                <w:sz w:val="16"/>
              </w:rPr>
              <w:t> </w:t>
            </w:r>
            <w:r>
              <w:rPr>
                <w:b/>
                <w:spacing w:val="-2"/>
                <w:sz w:val="16"/>
              </w:rPr>
              <w:t>ESTRATEGIAS</w:t>
            </w:r>
          </w:p>
        </w:tc>
      </w:tr>
      <w:tr>
        <w:trPr>
          <w:trHeight w:val="551" w:hRule="atLeast"/>
        </w:trPr>
        <w:tc>
          <w:tcPr>
            <w:tcW w:w="1882" w:type="dxa"/>
          </w:tcPr>
          <w:p>
            <w:pPr>
              <w:pStyle w:val="TableParagraph"/>
              <w:spacing w:before="92"/>
              <w:ind w:left="117" w:right="309"/>
              <w:rPr>
                <w:sz w:val="16"/>
              </w:rPr>
            </w:pPr>
            <w:r>
              <w:rPr>
                <w:sz w:val="16"/>
              </w:rPr>
              <w:t>1.Estructura</w:t>
            </w:r>
            <w:r>
              <w:rPr>
                <w:spacing w:val="-10"/>
                <w:sz w:val="16"/>
              </w:rPr>
              <w:t> </w:t>
            </w:r>
            <w:r>
              <w:rPr>
                <w:sz w:val="16"/>
              </w:rPr>
              <w:t>ecológica</w:t>
            </w:r>
            <w:r>
              <w:rPr>
                <w:spacing w:val="40"/>
                <w:sz w:val="16"/>
              </w:rPr>
              <w:t> </w:t>
            </w:r>
            <w:r>
              <w:rPr>
                <w:sz w:val="16"/>
              </w:rPr>
              <w:t>principal - EEP</w:t>
            </w:r>
          </w:p>
        </w:tc>
        <w:tc>
          <w:tcPr>
            <w:tcW w:w="1880" w:type="dxa"/>
          </w:tcPr>
          <w:p>
            <w:pPr>
              <w:pStyle w:val="TableParagraph"/>
              <w:spacing w:before="1"/>
              <w:ind w:left="114"/>
              <w:rPr>
                <w:sz w:val="16"/>
              </w:rPr>
            </w:pPr>
            <w:r>
              <w:rPr>
                <w:sz w:val="16"/>
              </w:rPr>
              <w:t>Sistema</w:t>
            </w:r>
            <w:r>
              <w:rPr>
                <w:spacing w:val="-4"/>
                <w:sz w:val="16"/>
              </w:rPr>
              <w:t> </w:t>
            </w:r>
            <w:r>
              <w:rPr>
                <w:sz w:val="16"/>
              </w:rPr>
              <w:t>de</w:t>
            </w:r>
            <w:r>
              <w:rPr>
                <w:spacing w:val="-4"/>
                <w:sz w:val="16"/>
              </w:rPr>
              <w:t> </w:t>
            </w:r>
            <w:r>
              <w:rPr>
                <w:spacing w:val="-2"/>
                <w:sz w:val="16"/>
              </w:rPr>
              <w:t>Áreas</w:t>
            </w:r>
          </w:p>
          <w:p>
            <w:pPr>
              <w:pStyle w:val="TableParagraph"/>
              <w:spacing w:line="182" w:lineRule="exact"/>
              <w:ind w:left="114"/>
              <w:rPr>
                <w:sz w:val="16"/>
              </w:rPr>
            </w:pPr>
            <w:r>
              <w:rPr>
                <w:sz w:val="16"/>
              </w:rPr>
              <w:t>Protegidas</w:t>
            </w:r>
            <w:r>
              <w:rPr>
                <w:spacing w:val="-10"/>
                <w:sz w:val="16"/>
              </w:rPr>
              <w:t> </w:t>
            </w:r>
            <w:r>
              <w:rPr>
                <w:sz w:val="16"/>
              </w:rPr>
              <w:t>del</w:t>
            </w:r>
            <w:r>
              <w:rPr>
                <w:spacing w:val="-10"/>
                <w:sz w:val="16"/>
              </w:rPr>
              <w:t> </w:t>
            </w:r>
            <w:r>
              <w:rPr>
                <w:sz w:val="16"/>
              </w:rPr>
              <w:t>Distrito</w:t>
            </w:r>
            <w:r>
              <w:rPr>
                <w:spacing w:val="40"/>
                <w:sz w:val="16"/>
              </w:rPr>
              <w:t> </w:t>
            </w:r>
            <w:r>
              <w:rPr>
                <w:spacing w:val="-2"/>
                <w:sz w:val="16"/>
              </w:rPr>
              <w:t>Capital</w:t>
            </w:r>
          </w:p>
        </w:tc>
        <w:tc>
          <w:tcPr>
            <w:tcW w:w="1880" w:type="dxa"/>
          </w:tcPr>
          <w:p>
            <w:pPr>
              <w:pStyle w:val="TableParagraph"/>
              <w:spacing w:before="2"/>
              <w:rPr>
                <w:b/>
                <w:sz w:val="16"/>
              </w:rPr>
            </w:pPr>
          </w:p>
          <w:p>
            <w:pPr>
              <w:pStyle w:val="TableParagraph"/>
              <w:ind w:left="114"/>
              <w:rPr>
                <w:sz w:val="16"/>
              </w:rPr>
            </w:pPr>
            <w:r>
              <w:rPr>
                <w:sz w:val="16"/>
              </w:rPr>
              <w:t>Parques</w:t>
            </w:r>
            <w:r>
              <w:rPr>
                <w:spacing w:val="-6"/>
                <w:sz w:val="16"/>
              </w:rPr>
              <w:t> </w:t>
            </w:r>
            <w:r>
              <w:rPr>
                <w:spacing w:val="-2"/>
                <w:sz w:val="16"/>
              </w:rPr>
              <w:t>Urbanos</w:t>
            </w:r>
          </w:p>
        </w:tc>
        <w:tc>
          <w:tcPr>
            <w:tcW w:w="1883" w:type="dxa"/>
          </w:tcPr>
          <w:p>
            <w:pPr>
              <w:pStyle w:val="TableParagraph"/>
              <w:spacing w:before="2"/>
              <w:rPr>
                <w:b/>
                <w:sz w:val="16"/>
              </w:rPr>
            </w:pPr>
          </w:p>
          <w:p>
            <w:pPr>
              <w:pStyle w:val="TableParagraph"/>
              <w:ind w:left="116"/>
              <w:rPr>
                <w:sz w:val="16"/>
              </w:rPr>
            </w:pPr>
            <w:r>
              <w:rPr>
                <w:sz w:val="16"/>
              </w:rPr>
              <w:t>Corredores</w:t>
            </w:r>
            <w:r>
              <w:rPr>
                <w:spacing w:val="-9"/>
                <w:sz w:val="16"/>
              </w:rPr>
              <w:t> </w:t>
            </w:r>
            <w:r>
              <w:rPr>
                <w:spacing w:val="-2"/>
                <w:sz w:val="16"/>
              </w:rPr>
              <w:t>ecológicos</w:t>
            </w:r>
          </w:p>
        </w:tc>
        <w:tc>
          <w:tcPr>
            <w:tcW w:w="1261" w:type="dxa"/>
          </w:tcPr>
          <w:p>
            <w:pPr>
              <w:pStyle w:val="TableParagraph"/>
              <w:spacing w:before="1"/>
              <w:ind w:left="113"/>
              <w:rPr>
                <w:sz w:val="16"/>
              </w:rPr>
            </w:pPr>
            <w:r>
              <w:rPr>
                <w:sz w:val="16"/>
              </w:rPr>
              <w:t>Área</w:t>
            </w:r>
            <w:r>
              <w:rPr>
                <w:spacing w:val="-3"/>
                <w:sz w:val="16"/>
              </w:rPr>
              <w:t> </w:t>
            </w:r>
            <w:r>
              <w:rPr>
                <w:sz w:val="16"/>
              </w:rPr>
              <w:t>de</w:t>
            </w:r>
            <w:r>
              <w:rPr>
                <w:spacing w:val="-1"/>
                <w:sz w:val="16"/>
              </w:rPr>
              <w:t> </w:t>
            </w:r>
            <w:r>
              <w:rPr>
                <w:spacing w:val="-2"/>
                <w:sz w:val="16"/>
              </w:rPr>
              <w:t>manejo</w:t>
            </w:r>
          </w:p>
          <w:p>
            <w:pPr>
              <w:pStyle w:val="TableParagraph"/>
              <w:spacing w:line="182" w:lineRule="exact"/>
              <w:ind w:left="113"/>
              <w:rPr>
                <w:sz w:val="16"/>
              </w:rPr>
            </w:pPr>
            <w:r>
              <w:rPr>
                <w:sz w:val="16"/>
              </w:rPr>
              <w:t>especial</w:t>
            </w:r>
            <w:r>
              <w:rPr>
                <w:spacing w:val="-10"/>
                <w:sz w:val="16"/>
              </w:rPr>
              <w:t> </w:t>
            </w:r>
            <w:r>
              <w:rPr>
                <w:sz w:val="16"/>
              </w:rPr>
              <w:t>del</w:t>
            </w:r>
            <w:r>
              <w:rPr>
                <w:spacing w:val="-10"/>
                <w:sz w:val="16"/>
              </w:rPr>
              <w:t> </w:t>
            </w:r>
            <w:r>
              <w:rPr>
                <w:sz w:val="16"/>
              </w:rPr>
              <w:t>río</w:t>
            </w:r>
            <w:r>
              <w:rPr>
                <w:spacing w:val="40"/>
                <w:sz w:val="16"/>
              </w:rPr>
              <w:t> </w:t>
            </w:r>
            <w:r>
              <w:rPr>
                <w:spacing w:val="-2"/>
                <w:sz w:val="16"/>
              </w:rPr>
              <w:t>Bogotá</w:t>
            </w:r>
          </w:p>
        </w:tc>
      </w:tr>
      <w:tr>
        <w:trPr>
          <w:trHeight w:val="736" w:hRule="atLeast"/>
        </w:trPr>
        <w:tc>
          <w:tcPr>
            <w:tcW w:w="1882" w:type="dxa"/>
          </w:tcPr>
          <w:p>
            <w:pPr>
              <w:pStyle w:val="TableParagraph"/>
              <w:spacing w:before="2"/>
              <w:rPr>
                <w:b/>
                <w:sz w:val="16"/>
              </w:rPr>
            </w:pPr>
          </w:p>
          <w:p>
            <w:pPr>
              <w:pStyle w:val="TableParagraph"/>
              <w:ind w:left="117" w:right="31"/>
              <w:rPr>
                <w:sz w:val="16"/>
              </w:rPr>
            </w:pPr>
            <w:r>
              <w:rPr>
                <w:sz w:val="16"/>
              </w:rPr>
              <w:t>2.</w:t>
            </w:r>
            <w:r>
              <w:rPr>
                <w:spacing w:val="-10"/>
                <w:sz w:val="16"/>
              </w:rPr>
              <w:t> </w:t>
            </w:r>
            <w:r>
              <w:rPr>
                <w:sz w:val="16"/>
              </w:rPr>
              <w:t>Estructura</w:t>
            </w:r>
            <w:r>
              <w:rPr>
                <w:spacing w:val="-10"/>
                <w:sz w:val="16"/>
              </w:rPr>
              <w:t> </w:t>
            </w:r>
            <w:r>
              <w:rPr>
                <w:sz w:val="16"/>
              </w:rPr>
              <w:t>Funcional</w:t>
            </w:r>
            <w:r>
              <w:rPr>
                <w:spacing w:val="-10"/>
                <w:sz w:val="16"/>
              </w:rPr>
              <w:t> </w:t>
            </w:r>
            <w:r>
              <w:rPr>
                <w:sz w:val="16"/>
              </w:rPr>
              <w:t>y</w:t>
            </w:r>
            <w:r>
              <w:rPr>
                <w:spacing w:val="40"/>
                <w:sz w:val="16"/>
              </w:rPr>
              <w:t> </w:t>
            </w:r>
            <w:r>
              <w:rPr>
                <w:sz w:val="16"/>
              </w:rPr>
              <w:t>de Servicios - EFS</w:t>
            </w:r>
          </w:p>
        </w:tc>
        <w:tc>
          <w:tcPr>
            <w:tcW w:w="1880" w:type="dxa"/>
          </w:tcPr>
          <w:p>
            <w:pPr>
              <w:pStyle w:val="TableParagraph"/>
              <w:spacing w:before="93"/>
              <w:rPr>
                <w:b/>
                <w:sz w:val="16"/>
              </w:rPr>
            </w:pPr>
          </w:p>
          <w:p>
            <w:pPr>
              <w:pStyle w:val="TableParagraph"/>
              <w:ind w:left="114"/>
              <w:rPr>
                <w:sz w:val="16"/>
              </w:rPr>
            </w:pPr>
            <w:r>
              <w:rPr>
                <w:sz w:val="16"/>
              </w:rPr>
              <w:t>Sistema</w:t>
            </w:r>
            <w:r>
              <w:rPr>
                <w:spacing w:val="-4"/>
                <w:sz w:val="16"/>
              </w:rPr>
              <w:t> </w:t>
            </w:r>
            <w:r>
              <w:rPr>
                <w:sz w:val="16"/>
              </w:rPr>
              <w:t>de</w:t>
            </w:r>
            <w:r>
              <w:rPr>
                <w:spacing w:val="-4"/>
                <w:sz w:val="16"/>
              </w:rPr>
              <w:t> </w:t>
            </w:r>
            <w:r>
              <w:rPr>
                <w:spacing w:val="-2"/>
                <w:sz w:val="16"/>
              </w:rPr>
              <w:t>movilidad</w:t>
            </w:r>
          </w:p>
        </w:tc>
        <w:tc>
          <w:tcPr>
            <w:tcW w:w="1880" w:type="dxa"/>
          </w:tcPr>
          <w:p>
            <w:pPr>
              <w:pStyle w:val="TableParagraph"/>
              <w:spacing w:before="2"/>
              <w:rPr>
                <w:b/>
                <w:sz w:val="16"/>
              </w:rPr>
            </w:pPr>
          </w:p>
          <w:p>
            <w:pPr>
              <w:pStyle w:val="TableParagraph"/>
              <w:ind w:left="114" w:right="261"/>
              <w:rPr>
                <w:sz w:val="16"/>
              </w:rPr>
            </w:pPr>
            <w:r>
              <w:rPr>
                <w:sz w:val="16"/>
              </w:rPr>
              <w:t>Sistemas</w:t>
            </w:r>
            <w:r>
              <w:rPr>
                <w:spacing w:val="-5"/>
                <w:sz w:val="16"/>
              </w:rPr>
              <w:t> </w:t>
            </w:r>
            <w:r>
              <w:rPr>
                <w:sz w:val="16"/>
              </w:rPr>
              <w:t>de</w:t>
            </w:r>
            <w:r>
              <w:rPr>
                <w:spacing w:val="40"/>
                <w:sz w:val="16"/>
              </w:rPr>
              <w:t> </w:t>
            </w:r>
            <w:r>
              <w:rPr>
                <w:sz w:val="16"/>
              </w:rPr>
              <w:t>equipamientos</w:t>
            </w:r>
            <w:r>
              <w:rPr>
                <w:spacing w:val="-10"/>
                <w:sz w:val="16"/>
              </w:rPr>
              <w:t> </w:t>
            </w:r>
            <w:r>
              <w:rPr>
                <w:sz w:val="16"/>
              </w:rPr>
              <w:t>urbanos</w:t>
            </w:r>
          </w:p>
        </w:tc>
        <w:tc>
          <w:tcPr>
            <w:tcW w:w="1883" w:type="dxa"/>
          </w:tcPr>
          <w:p>
            <w:pPr>
              <w:pStyle w:val="TableParagraph"/>
              <w:spacing w:before="1"/>
              <w:ind w:left="116" w:right="508"/>
              <w:jc w:val="both"/>
              <w:rPr>
                <w:sz w:val="16"/>
              </w:rPr>
            </w:pPr>
            <w:r>
              <w:rPr>
                <w:sz w:val="16"/>
              </w:rPr>
              <w:t>Sistema</w:t>
            </w:r>
            <w:r>
              <w:rPr>
                <w:spacing w:val="-7"/>
                <w:sz w:val="16"/>
              </w:rPr>
              <w:t> </w:t>
            </w:r>
            <w:r>
              <w:rPr>
                <w:sz w:val="16"/>
              </w:rPr>
              <w:t>de</w:t>
            </w:r>
            <w:r>
              <w:rPr>
                <w:spacing w:val="-7"/>
                <w:sz w:val="16"/>
              </w:rPr>
              <w:t> </w:t>
            </w:r>
            <w:r>
              <w:rPr>
                <w:sz w:val="16"/>
              </w:rPr>
              <w:t>espacio</w:t>
            </w:r>
            <w:r>
              <w:rPr>
                <w:spacing w:val="40"/>
                <w:sz w:val="16"/>
              </w:rPr>
              <w:t> </w:t>
            </w:r>
            <w:r>
              <w:rPr>
                <w:sz w:val="16"/>
              </w:rPr>
              <w:t>público</w:t>
            </w:r>
            <w:r>
              <w:rPr>
                <w:spacing w:val="-10"/>
                <w:sz w:val="16"/>
              </w:rPr>
              <w:t> </w:t>
            </w:r>
            <w:r>
              <w:rPr>
                <w:sz w:val="16"/>
              </w:rPr>
              <w:t>construido:</w:t>
            </w:r>
            <w:r>
              <w:rPr>
                <w:spacing w:val="40"/>
                <w:sz w:val="16"/>
              </w:rPr>
              <w:t> </w:t>
            </w:r>
            <w:r>
              <w:rPr>
                <w:sz w:val="16"/>
              </w:rPr>
              <w:t>Parques</w:t>
            </w:r>
            <w:r>
              <w:rPr>
                <w:spacing w:val="-3"/>
                <w:sz w:val="16"/>
              </w:rPr>
              <w:t> </w:t>
            </w:r>
            <w:r>
              <w:rPr>
                <w:sz w:val="16"/>
              </w:rPr>
              <w:t>y</w:t>
            </w:r>
            <w:r>
              <w:rPr>
                <w:spacing w:val="-2"/>
                <w:sz w:val="16"/>
              </w:rPr>
              <w:t> </w:t>
            </w:r>
            <w:r>
              <w:rPr>
                <w:sz w:val="16"/>
              </w:rPr>
              <w:t>espacios</w:t>
            </w:r>
          </w:p>
          <w:p>
            <w:pPr>
              <w:pStyle w:val="TableParagraph"/>
              <w:spacing w:line="163" w:lineRule="exact"/>
              <w:ind w:left="116"/>
              <w:rPr>
                <w:sz w:val="16"/>
              </w:rPr>
            </w:pPr>
            <w:r>
              <w:rPr>
                <w:spacing w:val="-2"/>
                <w:sz w:val="16"/>
              </w:rPr>
              <w:t>peatonales</w:t>
            </w:r>
          </w:p>
        </w:tc>
        <w:tc>
          <w:tcPr>
            <w:tcW w:w="1261" w:type="dxa"/>
          </w:tcPr>
          <w:p>
            <w:pPr>
              <w:pStyle w:val="TableParagraph"/>
              <w:spacing w:before="1"/>
              <w:ind w:left="113" w:right="327"/>
              <w:rPr>
                <w:sz w:val="16"/>
              </w:rPr>
            </w:pPr>
            <w:r>
              <w:rPr>
                <w:spacing w:val="-2"/>
                <w:sz w:val="16"/>
              </w:rPr>
              <w:t>Sistemas</w:t>
            </w:r>
            <w:r>
              <w:rPr>
                <w:spacing w:val="40"/>
                <w:sz w:val="16"/>
              </w:rPr>
              <w:t> </w:t>
            </w:r>
            <w:r>
              <w:rPr>
                <w:sz w:val="16"/>
              </w:rPr>
              <w:t>generales</w:t>
            </w:r>
            <w:r>
              <w:rPr>
                <w:spacing w:val="-10"/>
                <w:sz w:val="16"/>
              </w:rPr>
              <w:t> </w:t>
            </w:r>
            <w:r>
              <w:rPr>
                <w:sz w:val="16"/>
              </w:rPr>
              <w:t>de</w:t>
            </w:r>
            <w:r>
              <w:rPr>
                <w:spacing w:val="40"/>
                <w:sz w:val="16"/>
              </w:rPr>
              <w:t> </w:t>
            </w:r>
            <w:r>
              <w:rPr>
                <w:spacing w:val="-2"/>
                <w:sz w:val="16"/>
              </w:rPr>
              <w:t>servicios</w:t>
            </w:r>
          </w:p>
          <w:p>
            <w:pPr>
              <w:pStyle w:val="TableParagraph"/>
              <w:spacing w:line="163" w:lineRule="exact"/>
              <w:ind w:left="113"/>
              <w:rPr>
                <w:sz w:val="16"/>
              </w:rPr>
            </w:pPr>
            <w:r>
              <w:rPr>
                <w:spacing w:val="-2"/>
                <w:sz w:val="16"/>
              </w:rPr>
              <w:t>públicos</w:t>
            </w:r>
          </w:p>
        </w:tc>
      </w:tr>
      <w:tr>
        <w:trPr>
          <w:trHeight w:val="553" w:hRule="atLeast"/>
        </w:trPr>
        <w:tc>
          <w:tcPr>
            <w:tcW w:w="1882" w:type="dxa"/>
          </w:tcPr>
          <w:p>
            <w:pPr>
              <w:pStyle w:val="TableParagraph"/>
              <w:spacing w:before="1"/>
              <w:ind w:left="117"/>
              <w:rPr>
                <w:sz w:val="16"/>
              </w:rPr>
            </w:pPr>
            <w:r>
              <w:rPr>
                <w:spacing w:val="-2"/>
                <w:sz w:val="16"/>
              </w:rPr>
              <w:t>3.Estructura</w:t>
            </w:r>
          </w:p>
          <w:p>
            <w:pPr>
              <w:pStyle w:val="TableParagraph"/>
              <w:spacing w:line="182" w:lineRule="exact"/>
              <w:ind w:left="117" w:right="562"/>
              <w:rPr>
                <w:sz w:val="16"/>
              </w:rPr>
            </w:pPr>
            <w:r>
              <w:rPr>
                <w:sz w:val="16"/>
              </w:rPr>
              <w:t>Socioeconómica</w:t>
            </w:r>
            <w:r>
              <w:rPr>
                <w:spacing w:val="-10"/>
                <w:sz w:val="16"/>
              </w:rPr>
              <w:t> </w:t>
            </w:r>
            <w:r>
              <w:rPr>
                <w:sz w:val="16"/>
              </w:rPr>
              <w:t>y</w:t>
            </w:r>
            <w:r>
              <w:rPr>
                <w:spacing w:val="40"/>
                <w:sz w:val="16"/>
              </w:rPr>
              <w:t> </w:t>
            </w:r>
            <w:r>
              <w:rPr>
                <w:sz w:val="16"/>
              </w:rPr>
              <w:t>Espacial – ESEE</w:t>
            </w:r>
          </w:p>
        </w:tc>
        <w:tc>
          <w:tcPr>
            <w:tcW w:w="1880" w:type="dxa"/>
          </w:tcPr>
          <w:p>
            <w:pPr>
              <w:pStyle w:val="TableParagraph"/>
              <w:spacing w:before="1"/>
              <w:ind w:left="114"/>
              <w:rPr>
                <w:sz w:val="16"/>
              </w:rPr>
            </w:pPr>
            <w:r>
              <w:rPr>
                <w:spacing w:val="-2"/>
                <w:sz w:val="16"/>
              </w:rPr>
              <w:t>Centralidades</w:t>
            </w:r>
            <w:r>
              <w:rPr>
                <w:spacing w:val="15"/>
                <w:sz w:val="16"/>
              </w:rPr>
              <w:t> </w:t>
            </w:r>
            <w:r>
              <w:rPr>
                <w:spacing w:val="-5"/>
                <w:sz w:val="16"/>
              </w:rPr>
              <w:t>de</w:t>
            </w:r>
          </w:p>
          <w:p>
            <w:pPr>
              <w:pStyle w:val="TableParagraph"/>
              <w:spacing w:line="182" w:lineRule="exact"/>
              <w:ind w:left="114" w:right="146"/>
              <w:rPr>
                <w:sz w:val="16"/>
              </w:rPr>
            </w:pPr>
            <w:r>
              <w:rPr>
                <w:sz w:val="16"/>
              </w:rPr>
              <w:t>integración</w:t>
            </w:r>
            <w:r>
              <w:rPr>
                <w:spacing w:val="-10"/>
                <w:sz w:val="16"/>
              </w:rPr>
              <w:t> </w:t>
            </w:r>
            <w:r>
              <w:rPr>
                <w:sz w:val="16"/>
              </w:rPr>
              <w:t>internacional</w:t>
            </w:r>
            <w:r>
              <w:rPr>
                <w:spacing w:val="40"/>
                <w:sz w:val="16"/>
              </w:rPr>
              <w:t> </w:t>
            </w:r>
            <w:r>
              <w:rPr>
                <w:sz w:val="16"/>
              </w:rPr>
              <w:t>y</w:t>
            </w:r>
            <w:r>
              <w:rPr>
                <w:spacing w:val="-3"/>
                <w:sz w:val="16"/>
              </w:rPr>
              <w:t> </w:t>
            </w:r>
            <w:r>
              <w:rPr>
                <w:sz w:val="16"/>
              </w:rPr>
              <w:t>nacional</w:t>
            </w:r>
          </w:p>
        </w:tc>
        <w:tc>
          <w:tcPr>
            <w:tcW w:w="1880" w:type="dxa"/>
          </w:tcPr>
          <w:p>
            <w:pPr>
              <w:pStyle w:val="TableParagraph"/>
              <w:spacing w:before="92"/>
              <w:ind w:left="114" w:right="457"/>
              <w:rPr>
                <w:sz w:val="16"/>
              </w:rPr>
            </w:pPr>
            <w:r>
              <w:rPr>
                <w:sz w:val="16"/>
              </w:rPr>
              <w:t>Centralidades</w:t>
            </w:r>
            <w:r>
              <w:rPr>
                <w:spacing w:val="-5"/>
                <w:sz w:val="16"/>
              </w:rPr>
              <w:t> </w:t>
            </w:r>
            <w:r>
              <w:rPr>
                <w:sz w:val="16"/>
              </w:rPr>
              <w:t>de</w:t>
            </w:r>
            <w:r>
              <w:rPr>
                <w:spacing w:val="40"/>
                <w:sz w:val="16"/>
              </w:rPr>
              <w:t> </w:t>
            </w:r>
            <w:r>
              <w:rPr>
                <w:sz w:val="16"/>
              </w:rPr>
              <w:t>integración</w:t>
            </w:r>
            <w:r>
              <w:rPr>
                <w:spacing w:val="-10"/>
                <w:sz w:val="16"/>
              </w:rPr>
              <w:t> </w:t>
            </w:r>
            <w:r>
              <w:rPr>
                <w:sz w:val="16"/>
              </w:rPr>
              <w:t>regional</w:t>
            </w:r>
          </w:p>
        </w:tc>
        <w:tc>
          <w:tcPr>
            <w:tcW w:w="1883" w:type="dxa"/>
          </w:tcPr>
          <w:p>
            <w:pPr>
              <w:pStyle w:val="TableParagraph"/>
              <w:spacing w:before="92"/>
              <w:ind w:left="116" w:right="547"/>
              <w:rPr>
                <w:sz w:val="16"/>
              </w:rPr>
            </w:pPr>
            <w:r>
              <w:rPr>
                <w:sz w:val="16"/>
              </w:rPr>
              <w:t>Centralidades</w:t>
            </w:r>
            <w:r>
              <w:rPr>
                <w:spacing w:val="-5"/>
                <w:sz w:val="16"/>
              </w:rPr>
              <w:t> </w:t>
            </w:r>
            <w:r>
              <w:rPr>
                <w:sz w:val="16"/>
              </w:rPr>
              <w:t>de</w:t>
            </w:r>
            <w:r>
              <w:rPr>
                <w:spacing w:val="40"/>
                <w:sz w:val="16"/>
              </w:rPr>
              <w:t> </w:t>
            </w:r>
            <w:r>
              <w:rPr>
                <w:sz w:val="16"/>
              </w:rPr>
              <w:t>integración</w:t>
            </w:r>
            <w:r>
              <w:rPr>
                <w:spacing w:val="-10"/>
                <w:sz w:val="16"/>
              </w:rPr>
              <w:t> </w:t>
            </w:r>
            <w:r>
              <w:rPr>
                <w:sz w:val="16"/>
              </w:rPr>
              <w:t>urbana</w:t>
            </w:r>
          </w:p>
        </w:tc>
        <w:tc>
          <w:tcPr>
            <w:tcW w:w="1261" w:type="dxa"/>
          </w:tcPr>
          <w:p>
            <w:pPr>
              <w:pStyle w:val="TableParagraph"/>
              <w:rPr>
                <w:sz w:val="18"/>
              </w:rPr>
            </w:pPr>
          </w:p>
        </w:tc>
      </w:tr>
    </w:tbl>
    <w:p>
      <w:pPr>
        <w:pStyle w:val="Heading2"/>
        <w:numPr>
          <w:ilvl w:val="2"/>
          <w:numId w:val="17"/>
        </w:numPr>
        <w:tabs>
          <w:tab w:pos="1613" w:val="left" w:leader="none"/>
        </w:tabs>
        <w:spacing w:line="240" w:lineRule="auto" w:before="230" w:after="0"/>
        <w:ind w:left="1613" w:right="0" w:hanging="994"/>
        <w:jc w:val="left"/>
      </w:pPr>
      <w:r>
        <w:rPr/>
        <w:t>Planes</w:t>
      </w:r>
      <w:r>
        <w:rPr>
          <w:spacing w:val="-7"/>
        </w:rPr>
        <w:t> </w:t>
      </w:r>
      <w:r>
        <w:rPr/>
        <w:t>Maestros</w:t>
      </w:r>
      <w:r>
        <w:rPr>
          <w:spacing w:val="-6"/>
        </w:rPr>
        <w:t> </w:t>
      </w:r>
      <w:r>
        <w:rPr/>
        <w:t>asociados</w:t>
      </w:r>
      <w:r>
        <w:rPr>
          <w:spacing w:val="-7"/>
        </w:rPr>
        <w:t> </w:t>
      </w:r>
      <w:r>
        <w:rPr/>
        <w:t>del</w:t>
      </w:r>
      <w:r>
        <w:rPr>
          <w:spacing w:val="-6"/>
        </w:rPr>
        <w:t> </w:t>
      </w:r>
      <w:r>
        <w:rPr>
          <w:spacing w:val="-5"/>
        </w:rPr>
        <w:t>POT</w:t>
      </w:r>
    </w:p>
    <w:p>
      <w:pPr>
        <w:pStyle w:val="BodyText"/>
        <w:rPr>
          <w:b/>
        </w:rPr>
      </w:pP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069"/>
        <w:gridCol w:w="2920"/>
        <w:gridCol w:w="3822"/>
      </w:tblGrid>
      <w:tr>
        <w:trPr>
          <w:trHeight w:val="184" w:hRule="atLeast"/>
        </w:trPr>
        <w:tc>
          <w:tcPr>
            <w:tcW w:w="8811" w:type="dxa"/>
            <w:gridSpan w:val="3"/>
            <w:shd w:val="clear" w:color="auto" w:fill="BEBEBE"/>
          </w:tcPr>
          <w:p>
            <w:pPr>
              <w:pStyle w:val="TableParagraph"/>
              <w:spacing w:line="163" w:lineRule="exact" w:before="1"/>
              <w:ind w:left="12"/>
              <w:jc w:val="center"/>
              <w:rPr>
                <w:b/>
                <w:sz w:val="16"/>
              </w:rPr>
            </w:pPr>
            <w:r>
              <w:rPr>
                <w:b/>
                <w:sz w:val="16"/>
              </w:rPr>
              <w:t>PLAN</w:t>
            </w:r>
            <w:r>
              <w:rPr>
                <w:b/>
                <w:spacing w:val="-6"/>
                <w:sz w:val="16"/>
              </w:rPr>
              <w:t> </w:t>
            </w:r>
            <w:r>
              <w:rPr>
                <w:b/>
                <w:sz w:val="16"/>
              </w:rPr>
              <w:t>DE</w:t>
            </w:r>
            <w:r>
              <w:rPr>
                <w:b/>
                <w:spacing w:val="-6"/>
                <w:sz w:val="16"/>
              </w:rPr>
              <w:t> </w:t>
            </w:r>
            <w:r>
              <w:rPr>
                <w:b/>
                <w:sz w:val="16"/>
              </w:rPr>
              <w:t>ORDENAMIENTO</w:t>
            </w:r>
            <w:r>
              <w:rPr>
                <w:b/>
                <w:spacing w:val="-6"/>
                <w:sz w:val="16"/>
              </w:rPr>
              <w:t> </w:t>
            </w:r>
            <w:r>
              <w:rPr>
                <w:b/>
                <w:sz w:val="16"/>
              </w:rPr>
              <w:t>TERRITORIAL</w:t>
            </w:r>
            <w:r>
              <w:rPr>
                <w:b/>
                <w:spacing w:val="-4"/>
                <w:sz w:val="16"/>
              </w:rPr>
              <w:t> </w:t>
            </w:r>
            <w:r>
              <w:rPr>
                <w:b/>
                <w:sz w:val="16"/>
              </w:rPr>
              <w:t>–</w:t>
            </w:r>
            <w:r>
              <w:rPr>
                <w:b/>
                <w:spacing w:val="-3"/>
                <w:sz w:val="16"/>
              </w:rPr>
              <w:t> </w:t>
            </w:r>
            <w:r>
              <w:rPr>
                <w:b/>
                <w:sz w:val="16"/>
              </w:rPr>
              <w:t>PLANES</w:t>
            </w:r>
            <w:r>
              <w:rPr>
                <w:b/>
                <w:spacing w:val="-4"/>
                <w:sz w:val="16"/>
              </w:rPr>
              <w:t> </w:t>
            </w:r>
            <w:r>
              <w:rPr>
                <w:b/>
                <w:spacing w:val="-2"/>
                <w:sz w:val="16"/>
              </w:rPr>
              <w:t>MAESTROS</w:t>
            </w:r>
          </w:p>
        </w:tc>
      </w:tr>
      <w:tr>
        <w:trPr>
          <w:trHeight w:val="369" w:hRule="atLeast"/>
        </w:trPr>
        <w:tc>
          <w:tcPr>
            <w:tcW w:w="2069" w:type="dxa"/>
          </w:tcPr>
          <w:p>
            <w:pPr>
              <w:pStyle w:val="TableParagraph"/>
              <w:spacing w:before="92"/>
              <w:ind w:left="117"/>
              <w:rPr>
                <w:sz w:val="16"/>
              </w:rPr>
            </w:pPr>
            <w:r>
              <w:rPr>
                <w:sz w:val="16"/>
              </w:rPr>
              <w:t>1.</w:t>
            </w:r>
            <w:r>
              <w:rPr>
                <w:spacing w:val="-2"/>
                <w:sz w:val="16"/>
              </w:rPr>
              <w:t> Movilidad.</w:t>
            </w:r>
          </w:p>
        </w:tc>
        <w:tc>
          <w:tcPr>
            <w:tcW w:w="2920" w:type="dxa"/>
          </w:tcPr>
          <w:p>
            <w:pPr>
              <w:pStyle w:val="TableParagraph"/>
              <w:spacing w:before="92"/>
              <w:ind w:left="117"/>
              <w:rPr>
                <w:sz w:val="16"/>
              </w:rPr>
            </w:pPr>
            <w:r>
              <w:rPr>
                <w:sz w:val="16"/>
              </w:rPr>
              <w:t>7.</w:t>
            </w:r>
            <w:r>
              <w:rPr>
                <w:spacing w:val="-7"/>
                <w:sz w:val="16"/>
              </w:rPr>
              <w:t> </w:t>
            </w:r>
            <w:r>
              <w:rPr>
                <w:sz w:val="16"/>
              </w:rPr>
              <w:t>Equipamientos</w:t>
            </w:r>
            <w:r>
              <w:rPr>
                <w:spacing w:val="-7"/>
                <w:sz w:val="16"/>
              </w:rPr>
              <w:t> </w:t>
            </w:r>
            <w:r>
              <w:rPr>
                <w:spacing w:val="-2"/>
                <w:sz w:val="16"/>
              </w:rPr>
              <w:t>Culturales</w:t>
            </w:r>
          </w:p>
        </w:tc>
        <w:tc>
          <w:tcPr>
            <w:tcW w:w="3822" w:type="dxa"/>
          </w:tcPr>
          <w:p>
            <w:pPr>
              <w:pStyle w:val="TableParagraph"/>
              <w:spacing w:line="180" w:lineRule="atLeast"/>
              <w:ind w:left="116" w:right="137"/>
              <w:rPr>
                <w:sz w:val="16"/>
              </w:rPr>
            </w:pPr>
            <w:r>
              <w:rPr>
                <w:sz w:val="16"/>
              </w:rPr>
              <w:t>13.</w:t>
            </w:r>
            <w:r>
              <w:rPr>
                <w:spacing w:val="-7"/>
                <w:sz w:val="16"/>
              </w:rPr>
              <w:t> </w:t>
            </w:r>
            <w:r>
              <w:rPr>
                <w:sz w:val="16"/>
              </w:rPr>
              <w:t>Abastecimiento</w:t>
            </w:r>
            <w:r>
              <w:rPr>
                <w:spacing w:val="-9"/>
                <w:sz w:val="16"/>
              </w:rPr>
              <w:t> </w:t>
            </w:r>
            <w:r>
              <w:rPr>
                <w:sz w:val="16"/>
              </w:rPr>
              <w:t>de</w:t>
            </w:r>
            <w:r>
              <w:rPr>
                <w:spacing w:val="-9"/>
                <w:sz w:val="16"/>
              </w:rPr>
              <w:t> </w:t>
            </w:r>
            <w:r>
              <w:rPr>
                <w:sz w:val="16"/>
              </w:rPr>
              <w:t>alimentos</w:t>
            </w:r>
            <w:r>
              <w:rPr>
                <w:spacing w:val="-9"/>
                <w:sz w:val="16"/>
              </w:rPr>
              <w:t> </w:t>
            </w:r>
            <w:r>
              <w:rPr>
                <w:sz w:val="16"/>
              </w:rPr>
              <w:t>y</w:t>
            </w:r>
            <w:r>
              <w:rPr>
                <w:spacing w:val="-7"/>
                <w:sz w:val="16"/>
              </w:rPr>
              <w:t> </w:t>
            </w:r>
            <w:r>
              <w:rPr>
                <w:sz w:val="16"/>
              </w:rPr>
              <w:t>seguridad</w:t>
            </w:r>
            <w:r>
              <w:rPr>
                <w:spacing w:val="40"/>
                <w:sz w:val="16"/>
              </w:rPr>
              <w:t> </w:t>
            </w:r>
            <w:r>
              <w:rPr>
                <w:spacing w:val="-2"/>
                <w:sz w:val="16"/>
              </w:rPr>
              <w:t>alimentaria.</w:t>
            </w:r>
          </w:p>
        </w:tc>
      </w:tr>
      <w:tr>
        <w:trPr>
          <w:trHeight w:val="366" w:hRule="atLeast"/>
        </w:trPr>
        <w:tc>
          <w:tcPr>
            <w:tcW w:w="2069" w:type="dxa"/>
          </w:tcPr>
          <w:p>
            <w:pPr>
              <w:pStyle w:val="TableParagraph"/>
              <w:spacing w:line="184" w:lineRule="exact"/>
              <w:ind w:left="117" w:right="807"/>
              <w:rPr>
                <w:sz w:val="16"/>
              </w:rPr>
            </w:pPr>
            <w:r>
              <w:rPr>
                <w:sz w:val="16"/>
              </w:rPr>
              <w:t>2.</w:t>
            </w:r>
            <w:r>
              <w:rPr>
                <w:spacing w:val="-10"/>
                <w:sz w:val="16"/>
              </w:rPr>
              <w:t> </w:t>
            </w:r>
            <w:r>
              <w:rPr>
                <w:sz w:val="16"/>
              </w:rPr>
              <w:t>Acueducto</w:t>
            </w:r>
            <w:r>
              <w:rPr>
                <w:spacing w:val="-10"/>
                <w:sz w:val="16"/>
              </w:rPr>
              <w:t> </w:t>
            </w:r>
            <w:r>
              <w:rPr>
                <w:sz w:val="16"/>
              </w:rPr>
              <w:t>y</w:t>
            </w:r>
            <w:r>
              <w:rPr>
                <w:spacing w:val="40"/>
                <w:sz w:val="16"/>
              </w:rPr>
              <w:t> </w:t>
            </w:r>
            <w:r>
              <w:rPr>
                <w:spacing w:val="-2"/>
                <w:sz w:val="16"/>
              </w:rPr>
              <w:t>Alcantarillado</w:t>
            </w:r>
          </w:p>
        </w:tc>
        <w:tc>
          <w:tcPr>
            <w:tcW w:w="2920" w:type="dxa"/>
          </w:tcPr>
          <w:p>
            <w:pPr>
              <w:pStyle w:val="TableParagraph"/>
              <w:spacing w:before="92"/>
              <w:ind w:left="117"/>
              <w:rPr>
                <w:sz w:val="16"/>
              </w:rPr>
            </w:pPr>
            <w:r>
              <w:rPr>
                <w:sz w:val="16"/>
              </w:rPr>
              <w:t>8.</w:t>
            </w:r>
            <w:r>
              <w:rPr>
                <w:spacing w:val="-8"/>
                <w:sz w:val="16"/>
              </w:rPr>
              <w:t> </w:t>
            </w:r>
            <w:r>
              <w:rPr>
                <w:sz w:val="16"/>
              </w:rPr>
              <w:t>Equipamientos</w:t>
            </w:r>
            <w:r>
              <w:rPr>
                <w:spacing w:val="-6"/>
                <w:sz w:val="16"/>
              </w:rPr>
              <w:t> </w:t>
            </w:r>
            <w:r>
              <w:rPr>
                <w:sz w:val="16"/>
              </w:rPr>
              <w:t>de</w:t>
            </w:r>
            <w:r>
              <w:rPr>
                <w:spacing w:val="-3"/>
                <w:sz w:val="16"/>
              </w:rPr>
              <w:t> </w:t>
            </w:r>
            <w:r>
              <w:rPr>
                <w:spacing w:val="-4"/>
                <w:sz w:val="16"/>
              </w:rPr>
              <w:t>Salud</w:t>
            </w:r>
          </w:p>
        </w:tc>
        <w:tc>
          <w:tcPr>
            <w:tcW w:w="3822" w:type="dxa"/>
          </w:tcPr>
          <w:p>
            <w:pPr>
              <w:pStyle w:val="TableParagraph"/>
              <w:spacing w:before="92"/>
              <w:ind w:left="116"/>
              <w:rPr>
                <w:sz w:val="16"/>
              </w:rPr>
            </w:pPr>
            <w:r>
              <w:rPr>
                <w:sz w:val="16"/>
              </w:rPr>
              <w:t>14.</w:t>
            </w:r>
            <w:r>
              <w:rPr>
                <w:spacing w:val="-6"/>
                <w:sz w:val="16"/>
              </w:rPr>
              <w:t> </w:t>
            </w:r>
            <w:r>
              <w:rPr>
                <w:sz w:val="16"/>
              </w:rPr>
              <w:t>Recintos</w:t>
            </w:r>
            <w:r>
              <w:rPr>
                <w:spacing w:val="-4"/>
                <w:sz w:val="16"/>
              </w:rPr>
              <w:t> </w:t>
            </w:r>
            <w:r>
              <w:rPr>
                <w:spacing w:val="-2"/>
                <w:sz w:val="16"/>
              </w:rPr>
              <w:t>feriales.</w:t>
            </w:r>
          </w:p>
        </w:tc>
      </w:tr>
      <w:tr>
        <w:trPr>
          <w:trHeight w:val="183" w:hRule="atLeast"/>
        </w:trPr>
        <w:tc>
          <w:tcPr>
            <w:tcW w:w="2069" w:type="dxa"/>
          </w:tcPr>
          <w:p>
            <w:pPr>
              <w:pStyle w:val="TableParagraph"/>
              <w:spacing w:line="163" w:lineRule="exact"/>
              <w:ind w:left="117"/>
              <w:rPr>
                <w:sz w:val="16"/>
              </w:rPr>
            </w:pPr>
            <w:r>
              <w:rPr>
                <w:sz w:val="16"/>
              </w:rPr>
              <w:t>3.</w:t>
            </w:r>
            <w:r>
              <w:rPr>
                <w:spacing w:val="-8"/>
                <w:sz w:val="16"/>
              </w:rPr>
              <w:t> </w:t>
            </w:r>
            <w:r>
              <w:rPr>
                <w:sz w:val="16"/>
              </w:rPr>
              <w:t>Residuos</w:t>
            </w:r>
            <w:r>
              <w:rPr>
                <w:spacing w:val="-3"/>
                <w:sz w:val="16"/>
              </w:rPr>
              <w:t> </w:t>
            </w:r>
            <w:r>
              <w:rPr>
                <w:spacing w:val="-2"/>
                <w:sz w:val="16"/>
              </w:rPr>
              <w:t>Sólidos</w:t>
            </w:r>
          </w:p>
        </w:tc>
        <w:tc>
          <w:tcPr>
            <w:tcW w:w="2920" w:type="dxa"/>
          </w:tcPr>
          <w:p>
            <w:pPr>
              <w:pStyle w:val="TableParagraph"/>
              <w:spacing w:line="163" w:lineRule="exact"/>
              <w:ind w:left="117"/>
              <w:rPr>
                <w:sz w:val="16"/>
              </w:rPr>
            </w:pPr>
            <w:r>
              <w:rPr>
                <w:sz w:val="16"/>
              </w:rPr>
              <w:t>9.</w:t>
            </w:r>
            <w:r>
              <w:rPr>
                <w:spacing w:val="-7"/>
                <w:sz w:val="16"/>
              </w:rPr>
              <w:t> </w:t>
            </w:r>
            <w:r>
              <w:rPr>
                <w:sz w:val="16"/>
              </w:rPr>
              <w:t>Equipamientos</w:t>
            </w:r>
            <w:r>
              <w:rPr>
                <w:spacing w:val="-6"/>
                <w:sz w:val="16"/>
              </w:rPr>
              <w:t> </w:t>
            </w:r>
            <w:r>
              <w:rPr>
                <w:sz w:val="16"/>
              </w:rPr>
              <w:t>de</w:t>
            </w:r>
            <w:r>
              <w:rPr>
                <w:spacing w:val="-7"/>
                <w:sz w:val="16"/>
              </w:rPr>
              <w:t> </w:t>
            </w:r>
            <w:r>
              <w:rPr>
                <w:sz w:val="16"/>
              </w:rPr>
              <w:t>Bienestar</w:t>
            </w:r>
            <w:r>
              <w:rPr>
                <w:spacing w:val="-5"/>
                <w:sz w:val="16"/>
              </w:rPr>
              <w:t> </w:t>
            </w:r>
            <w:r>
              <w:rPr>
                <w:spacing w:val="-2"/>
                <w:sz w:val="16"/>
              </w:rPr>
              <w:t>Social</w:t>
            </w:r>
          </w:p>
        </w:tc>
        <w:tc>
          <w:tcPr>
            <w:tcW w:w="3822" w:type="dxa"/>
          </w:tcPr>
          <w:p>
            <w:pPr>
              <w:pStyle w:val="TableParagraph"/>
              <w:spacing w:line="163" w:lineRule="exact"/>
              <w:ind w:left="116"/>
              <w:rPr>
                <w:sz w:val="16"/>
              </w:rPr>
            </w:pPr>
            <w:r>
              <w:rPr>
                <w:sz w:val="16"/>
              </w:rPr>
              <w:t>15.</w:t>
            </w:r>
            <w:r>
              <w:rPr>
                <w:spacing w:val="-7"/>
                <w:sz w:val="16"/>
              </w:rPr>
              <w:t> </w:t>
            </w:r>
            <w:r>
              <w:rPr>
                <w:sz w:val="16"/>
              </w:rPr>
              <w:t>Cementerios</w:t>
            </w:r>
            <w:r>
              <w:rPr>
                <w:spacing w:val="-7"/>
                <w:sz w:val="16"/>
              </w:rPr>
              <w:t> </w:t>
            </w:r>
            <w:r>
              <w:rPr>
                <w:sz w:val="16"/>
              </w:rPr>
              <w:t>y</w:t>
            </w:r>
            <w:r>
              <w:rPr>
                <w:spacing w:val="-4"/>
                <w:sz w:val="16"/>
              </w:rPr>
              <w:t> </w:t>
            </w:r>
            <w:r>
              <w:rPr>
                <w:sz w:val="16"/>
              </w:rPr>
              <w:t>Servicios</w:t>
            </w:r>
            <w:r>
              <w:rPr>
                <w:spacing w:val="-6"/>
                <w:sz w:val="16"/>
              </w:rPr>
              <w:t> </w:t>
            </w:r>
            <w:r>
              <w:rPr>
                <w:spacing w:val="-2"/>
                <w:sz w:val="16"/>
              </w:rPr>
              <w:t>funerarios.</w:t>
            </w:r>
          </w:p>
        </w:tc>
      </w:tr>
      <w:tr>
        <w:trPr>
          <w:trHeight w:val="369" w:hRule="atLeast"/>
        </w:trPr>
        <w:tc>
          <w:tcPr>
            <w:tcW w:w="2069" w:type="dxa"/>
          </w:tcPr>
          <w:p>
            <w:pPr>
              <w:pStyle w:val="TableParagraph"/>
              <w:spacing w:before="92"/>
              <w:ind w:left="117"/>
              <w:rPr>
                <w:sz w:val="16"/>
              </w:rPr>
            </w:pPr>
            <w:r>
              <w:rPr>
                <w:sz w:val="16"/>
              </w:rPr>
              <w:t>4.</w:t>
            </w:r>
            <w:r>
              <w:rPr>
                <w:spacing w:val="-4"/>
                <w:sz w:val="16"/>
              </w:rPr>
              <w:t> </w:t>
            </w:r>
            <w:r>
              <w:rPr>
                <w:spacing w:val="-2"/>
                <w:sz w:val="16"/>
              </w:rPr>
              <w:t>Energía</w:t>
            </w:r>
          </w:p>
        </w:tc>
        <w:tc>
          <w:tcPr>
            <w:tcW w:w="2920" w:type="dxa"/>
          </w:tcPr>
          <w:p>
            <w:pPr>
              <w:pStyle w:val="TableParagraph"/>
              <w:spacing w:line="180" w:lineRule="atLeast"/>
              <w:ind w:left="117" w:right="122"/>
              <w:rPr>
                <w:sz w:val="16"/>
              </w:rPr>
            </w:pPr>
            <w:r>
              <w:rPr>
                <w:sz w:val="16"/>
              </w:rPr>
              <w:t>10.</w:t>
            </w:r>
            <w:r>
              <w:rPr>
                <w:spacing w:val="-10"/>
                <w:sz w:val="16"/>
              </w:rPr>
              <w:t> </w:t>
            </w:r>
            <w:r>
              <w:rPr>
                <w:sz w:val="16"/>
              </w:rPr>
              <w:t>Equipamientos</w:t>
            </w:r>
            <w:r>
              <w:rPr>
                <w:spacing w:val="-10"/>
                <w:sz w:val="16"/>
              </w:rPr>
              <w:t> </w:t>
            </w:r>
            <w:r>
              <w:rPr>
                <w:sz w:val="16"/>
              </w:rPr>
              <w:t>deportivos</w:t>
            </w:r>
            <w:r>
              <w:rPr>
                <w:spacing w:val="-10"/>
                <w:sz w:val="16"/>
              </w:rPr>
              <w:t> </w:t>
            </w:r>
            <w:r>
              <w:rPr>
                <w:sz w:val="16"/>
              </w:rPr>
              <w:t>y</w:t>
            </w:r>
            <w:r>
              <w:rPr>
                <w:spacing w:val="40"/>
                <w:sz w:val="16"/>
              </w:rPr>
              <w:t> </w:t>
            </w:r>
            <w:r>
              <w:rPr>
                <w:spacing w:val="-2"/>
                <w:sz w:val="16"/>
              </w:rPr>
              <w:t>recreativos</w:t>
            </w:r>
          </w:p>
        </w:tc>
        <w:tc>
          <w:tcPr>
            <w:tcW w:w="3822" w:type="dxa"/>
          </w:tcPr>
          <w:p>
            <w:pPr>
              <w:pStyle w:val="TableParagraph"/>
              <w:spacing w:before="92"/>
              <w:ind w:left="116"/>
              <w:rPr>
                <w:sz w:val="16"/>
              </w:rPr>
            </w:pPr>
            <w:r>
              <w:rPr>
                <w:sz w:val="16"/>
              </w:rPr>
              <w:t>16.</w:t>
            </w:r>
            <w:r>
              <w:rPr>
                <w:spacing w:val="-6"/>
                <w:sz w:val="16"/>
              </w:rPr>
              <w:t> </w:t>
            </w:r>
            <w:r>
              <w:rPr>
                <w:spacing w:val="-2"/>
                <w:sz w:val="16"/>
              </w:rPr>
              <w:t>Culto.</w:t>
            </w:r>
          </w:p>
        </w:tc>
      </w:tr>
      <w:tr>
        <w:trPr>
          <w:trHeight w:val="181" w:hRule="atLeast"/>
        </w:trPr>
        <w:tc>
          <w:tcPr>
            <w:tcW w:w="2069" w:type="dxa"/>
          </w:tcPr>
          <w:p>
            <w:pPr>
              <w:pStyle w:val="TableParagraph"/>
              <w:spacing w:line="162" w:lineRule="exact"/>
              <w:ind w:left="117"/>
              <w:rPr>
                <w:sz w:val="16"/>
              </w:rPr>
            </w:pPr>
            <w:r>
              <w:rPr>
                <w:sz w:val="16"/>
              </w:rPr>
              <w:t>5.</w:t>
            </w:r>
            <w:r>
              <w:rPr>
                <w:spacing w:val="1"/>
                <w:sz w:val="16"/>
              </w:rPr>
              <w:t> </w:t>
            </w:r>
            <w:r>
              <w:rPr>
                <w:spacing w:val="-5"/>
                <w:sz w:val="16"/>
              </w:rPr>
              <w:t>Gas</w:t>
            </w:r>
          </w:p>
        </w:tc>
        <w:tc>
          <w:tcPr>
            <w:tcW w:w="2920" w:type="dxa"/>
          </w:tcPr>
          <w:p>
            <w:pPr>
              <w:pStyle w:val="TableParagraph"/>
              <w:spacing w:line="162" w:lineRule="exact"/>
              <w:ind w:left="117"/>
              <w:rPr>
                <w:sz w:val="16"/>
              </w:rPr>
            </w:pPr>
            <w:r>
              <w:rPr>
                <w:sz w:val="16"/>
              </w:rPr>
              <w:t>11.</w:t>
            </w:r>
            <w:r>
              <w:rPr>
                <w:spacing w:val="-5"/>
                <w:sz w:val="16"/>
              </w:rPr>
              <w:t> </w:t>
            </w:r>
            <w:r>
              <w:rPr>
                <w:sz w:val="16"/>
              </w:rPr>
              <w:t>Seguridad</w:t>
            </w:r>
            <w:r>
              <w:rPr>
                <w:spacing w:val="-5"/>
                <w:sz w:val="16"/>
              </w:rPr>
              <w:t> </w:t>
            </w:r>
            <w:r>
              <w:rPr>
                <w:spacing w:val="-2"/>
                <w:sz w:val="16"/>
              </w:rPr>
              <w:t>ciudadana</w:t>
            </w:r>
          </w:p>
        </w:tc>
        <w:tc>
          <w:tcPr>
            <w:tcW w:w="3822" w:type="dxa"/>
          </w:tcPr>
          <w:p>
            <w:pPr>
              <w:pStyle w:val="TableParagraph"/>
              <w:spacing w:line="162" w:lineRule="exact"/>
              <w:ind w:left="116"/>
              <w:rPr>
                <w:sz w:val="16"/>
              </w:rPr>
            </w:pPr>
            <w:r>
              <w:rPr>
                <w:sz w:val="16"/>
              </w:rPr>
              <w:t>17.</w:t>
            </w:r>
            <w:r>
              <w:rPr>
                <w:spacing w:val="-3"/>
                <w:sz w:val="16"/>
              </w:rPr>
              <w:t> </w:t>
            </w:r>
            <w:r>
              <w:rPr>
                <w:sz w:val="16"/>
              </w:rPr>
              <w:t>Plan</w:t>
            </w:r>
            <w:r>
              <w:rPr>
                <w:spacing w:val="-7"/>
                <w:sz w:val="16"/>
              </w:rPr>
              <w:t> </w:t>
            </w:r>
            <w:r>
              <w:rPr>
                <w:sz w:val="16"/>
              </w:rPr>
              <w:t>Maestro</w:t>
            </w:r>
            <w:r>
              <w:rPr>
                <w:spacing w:val="-5"/>
                <w:sz w:val="16"/>
              </w:rPr>
              <w:t> </w:t>
            </w:r>
            <w:r>
              <w:rPr>
                <w:sz w:val="16"/>
              </w:rPr>
              <w:t>de</w:t>
            </w:r>
            <w:r>
              <w:rPr>
                <w:spacing w:val="-3"/>
                <w:sz w:val="16"/>
              </w:rPr>
              <w:t> </w:t>
            </w:r>
            <w:r>
              <w:rPr>
                <w:sz w:val="16"/>
              </w:rPr>
              <w:t>Espacio</w:t>
            </w:r>
            <w:r>
              <w:rPr>
                <w:spacing w:val="-2"/>
                <w:sz w:val="16"/>
              </w:rPr>
              <w:t> Público</w:t>
            </w:r>
          </w:p>
        </w:tc>
      </w:tr>
      <w:tr>
        <w:trPr>
          <w:trHeight w:val="368" w:hRule="atLeast"/>
        </w:trPr>
        <w:tc>
          <w:tcPr>
            <w:tcW w:w="2069" w:type="dxa"/>
          </w:tcPr>
          <w:p>
            <w:pPr>
              <w:pStyle w:val="TableParagraph"/>
              <w:spacing w:line="180" w:lineRule="atLeast"/>
              <w:ind w:left="117" w:right="807"/>
              <w:rPr>
                <w:sz w:val="16"/>
              </w:rPr>
            </w:pPr>
            <w:r>
              <w:rPr>
                <w:sz w:val="16"/>
              </w:rPr>
              <w:t>6.</w:t>
            </w:r>
            <w:r>
              <w:rPr>
                <w:spacing w:val="-10"/>
                <w:sz w:val="16"/>
              </w:rPr>
              <w:t> </w:t>
            </w:r>
            <w:r>
              <w:rPr>
                <w:sz w:val="16"/>
              </w:rPr>
              <w:t>Equipamientos</w:t>
            </w:r>
            <w:r>
              <w:rPr>
                <w:spacing w:val="40"/>
                <w:sz w:val="16"/>
              </w:rPr>
              <w:t> </w:t>
            </w:r>
            <w:r>
              <w:rPr>
                <w:spacing w:val="-2"/>
                <w:sz w:val="16"/>
              </w:rPr>
              <w:t>Educativos</w:t>
            </w:r>
          </w:p>
        </w:tc>
        <w:tc>
          <w:tcPr>
            <w:tcW w:w="2920" w:type="dxa"/>
          </w:tcPr>
          <w:p>
            <w:pPr>
              <w:pStyle w:val="TableParagraph"/>
              <w:spacing w:before="95"/>
              <w:ind w:left="117"/>
              <w:rPr>
                <w:sz w:val="16"/>
              </w:rPr>
            </w:pPr>
            <w:r>
              <w:rPr>
                <w:sz w:val="16"/>
              </w:rPr>
              <w:t>12.</w:t>
            </w:r>
            <w:r>
              <w:rPr>
                <w:spacing w:val="-5"/>
                <w:sz w:val="16"/>
              </w:rPr>
              <w:t> </w:t>
            </w:r>
            <w:r>
              <w:rPr>
                <w:sz w:val="16"/>
              </w:rPr>
              <w:t>Defensa</w:t>
            </w:r>
            <w:r>
              <w:rPr>
                <w:spacing w:val="-4"/>
                <w:sz w:val="16"/>
              </w:rPr>
              <w:t> </w:t>
            </w:r>
            <w:r>
              <w:rPr>
                <w:sz w:val="16"/>
              </w:rPr>
              <w:t>y</w:t>
            </w:r>
            <w:r>
              <w:rPr>
                <w:spacing w:val="-2"/>
                <w:sz w:val="16"/>
              </w:rPr>
              <w:t> justicia</w:t>
            </w:r>
          </w:p>
        </w:tc>
        <w:tc>
          <w:tcPr>
            <w:tcW w:w="3822" w:type="dxa"/>
          </w:tcPr>
          <w:p>
            <w:pPr>
              <w:pStyle w:val="TableParagraph"/>
              <w:rPr>
                <w:sz w:val="18"/>
              </w:rPr>
            </w:pPr>
          </w:p>
        </w:tc>
      </w:tr>
    </w:tbl>
    <w:p>
      <w:pPr>
        <w:pStyle w:val="BodyText"/>
        <w:spacing w:before="3"/>
        <w:rPr>
          <w:b/>
        </w:rPr>
      </w:pPr>
    </w:p>
    <w:p>
      <w:pPr>
        <w:pStyle w:val="Heading2"/>
        <w:numPr>
          <w:ilvl w:val="2"/>
          <w:numId w:val="17"/>
        </w:numPr>
        <w:tabs>
          <w:tab w:pos="1610" w:val="left" w:leader="none"/>
        </w:tabs>
        <w:spacing w:line="240" w:lineRule="auto" w:before="0" w:after="0"/>
        <w:ind w:left="1610" w:right="0" w:hanging="991"/>
        <w:jc w:val="both"/>
      </w:pPr>
      <w:r>
        <w:rPr/>
        <w:t>Localización</w:t>
      </w:r>
      <w:r>
        <w:rPr>
          <w:spacing w:val="-5"/>
        </w:rPr>
        <w:t> </w:t>
      </w:r>
      <w:r>
        <w:rPr/>
        <w:t>de</w:t>
      </w:r>
      <w:r>
        <w:rPr>
          <w:spacing w:val="-4"/>
        </w:rPr>
        <w:t> </w:t>
      </w:r>
      <w:r>
        <w:rPr/>
        <w:t>la</w:t>
      </w:r>
      <w:r>
        <w:rPr>
          <w:spacing w:val="-3"/>
        </w:rPr>
        <w:t> </w:t>
      </w:r>
      <w:r>
        <w:rPr>
          <w:spacing w:val="-2"/>
        </w:rPr>
        <w:t>alternativa.</w:t>
      </w:r>
    </w:p>
    <w:p>
      <w:pPr>
        <w:pStyle w:val="BodyText"/>
        <w:spacing w:before="1"/>
        <w:ind w:left="619" w:right="982"/>
        <w:jc w:val="both"/>
      </w:pPr>
      <w:r>
        <w:rPr/>
        <w:t>La localización del proyecto se ubica en el nivel Distrital ya que las actuaciones están encaminadas al fortalecimiento de la entidad y de procesos de gestión internos en los monitoreos, controles, seguimientos y planificación</w:t>
      </w:r>
      <w:r>
        <w:rPr>
          <w:spacing w:val="-8"/>
        </w:rPr>
        <w:t> </w:t>
      </w:r>
      <w:r>
        <w:rPr/>
        <w:t>sobre</w:t>
      </w:r>
      <w:r>
        <w:rPr>
          <w:spacing w:val="-7"/>
        </w:rPr>
        <w:t> </w:t>
      </w:r>
      <w:r>
        <w:rPr/>
        <w:t>recurso</w:t>
      </w:r>
      <w:r>
        <w:rPr>
          <w:spacing w:val="-7"/>
        </w:rPr>
        <w:t> </w:t>
      </w:r>
      <w:r>
        <w:rPr/>
        <w:t>hídrico,</w:t>
      </w:r>
      <w:r>
        <w:rPr>
          <w:spacing w:val="-8"/>
        </w:rPr>
        <w:t> </w:t>
      </w:r>
      <w:r>
        <w:rPr/>
        <w:t>del</w:t>
      </w:r>
      <w:r>
        <w:rPr>
          <w:spacing w:val="-5"/>
        </w:rPr>
        <w:t> </w:t>
      </w:r>
      <w:r>
        <w:rPr/>
        <w:t>aire,</w:t>
      </w:r>
      <w:r>
        <w:rPr>
          <w:spacing w:val="-7"/>
        </w:rPr>
        <w:t> </w:t>
      </w:r>
      <w:r>
        <w:rPr/>
        <w:t>del</w:t>
      </w:r>
      <w:r>
        <w:rPr>
          <w:spacing w:val="-9"/>
        </w:rPr>
        <w:t> </w:t>
      </w:r>
      <w:r>
        <w:rPr/>
        <w:t>suelo</w:t>
      </w:r>
      <w:r>
        <w:rPr>
          <w:spacing w:val="-7"/>
        </w:rPr>
        <w:t> </w:t>
      </w:r>
      <w:r>
        <w:rPr/>
        <w:t>y</w:t>
      </w:r>
      <w:r>
        <w:rPr>
          <w:spacing w:val="-7"/>
        </w:rPr>
        <w:t> </w:t>
      </w:r>
      <w:r>
        <w:rPr/>
        <w:t>protección</w:t>
      </w:r>
      <w:r>
        <w:rPr>
          <w:spacing w:val="-5"/>
        </w:rPr>
        <w:t> </w:t>
      </w:r>
      <w:r>
        <w:rPr/>
        <w:t>y</w:t>
      </w:r>
      <w:r>
        <w:rPr>
          <w:spacing w:val="-7"/>
        </w:rPr>
        <w:t> </w:t>
      </w:r>
      <w:r>
        <w:rPr/>
        <w:t>de</w:t>
      </w:r>
      <w:r>
        <w:rPr>
          <w:spacing w:val="-7"/>
        </w:rPr>
        <w:t> </w:t>
      </w:r>
      <w:r>
        <w:rPr/>
        <w:t>la</w:t>
      </w:r>
      <w:r>
        <w:rPr>
          <w:spacing w:val="-6"/>
        </w:rPr>
        <w:t> </w:t>
      </w:r>
      <w:r>
        <w:rPr/>
        <w:t>fauna</w:t>
      </w:r>
      <w:r>
        <w:rPr>
          <w:spacing w:val="-7"/>
        </w:rPr>
        <w:t> </w:t>
      </w:r>
      <w:r>
        <w:rPr/>
        <w:t>y</w:t>
      </w:r>
      <w:r>
        <w:rPr>
          <w:spacing w:val="-7"/>
        </w:rPr>
        <w:t> </w:t>
      </w:r>
      <w:r>
        <w:rPr/>
        <w:t>flora</w:t>
      </w:r>
      <w:r>
        <w:rPr>
          <w:spacing w:val="-8"/>
        </w:rPr>
        <w:t> </w:t>
      </w:r>
      <w:r>
        <w:rPr/>
        <w:t>silvestres</w:t>
      </w:r>
      <w:r>
        <w:rPr>
          <w:spacing w:val="-6"/>
        </w:rPr>
        <w:t> </w:t>
      </w:r>
      <w:r>
        <w:rPr/>
        <w:t>y</w:t>
      </w:r>
      <w:r>
        <w:rPr>
          <w:spacing w:val="-5"/>
        </w:rPr>
        <w:t> </w:t>
      </w:r>
      <w:r>
        <w:rPr/>
        <w:t>del</w:t>
      </w:r>
      <w:r>
        <w:rPr>
          <w:spacing w:val="-8"/>
        </w:rPr>
        <w:t> </w:t>
      </w:r>
      <w:r>
        <w:rPr>
          <w:spacing w:val="-2"/>
        </w:rPr>
        <w:t>proceso</w:t>
      </w:r>
    </w:p>
    <w:p>
      <w:pPr>
        <w:pStyle w:val="BodyText"/>
        <w:spacing w:after="0"/>
        <w:jc w:val="both"/>
        <w:sectPr>
          <w:pgSz w:w="12240" w:h="15840"/>
          <w:pgMar w:header="1022" w:footer="0" w:top="2640" w:bottom="280" w:left="1080" w:right="720"/>
        </w:sectPr>
      </w:pPr>
    </w:p>
    <w:p>
      <w:pPr>
        <w:pStyle w:val="BodyText"/>
      </w:pPr>
    </w:p>
    <w:p>
      <w:pPr>
        <w:pStyle w:val="BodyText"/>
        <w:spacing w:before="97"/>
      </w:pPr>
    </w:p>
    <w:p>
      <w:pPr>
        <w:pStyle w:val="BodyText"/>
        <w:ind w:left="619" w:right="987"/>
        <w:jc w:val="both"/>
      </w:pPr>
      <w:r>
        <w:rPr/>
        <w:t>sancionatorio</w:t>
      </w:r>
      <w:r>
        <w:rPr>
          <w:spacing w:val="-8"/>
        </w:rPr>
        <w:t> </w:t>
      </w:r>
      <w:r>
        <w:rPr/>
        <w:t>y</w:t>
      </w:r>
      <w:r>
        <w:rPr>
          <w:spacing w:val="-5"/>
        </w:rPr>
        <w:t> </w:t>
      </w:r>
      <w:r>
        <w:rPr/>
        <w:t>licenciamiento</w:t>
      </w:r>
      <w:r>
        <w:rPr>
          <w:spacing w:val="-8"/>
        </w:rPr>
        <w:t> </w:t>
      </w:r>
      <w:r>
        <w:rPr/>
        <w:t>ambiental</w:t>
      </w:r>
      <w:r>
        <w:rPr>
          <w:spacing w:val="-9"/>
        </w:rPr>
        <w:t> </w:t>
      </w:r>
      <w:r>
        <w:rPr/>
        <w:t>dentro</w:t>
      </w:r>
      <w:r>
        <w:rPr>
          <w:spacing w:val="-8"/>
        </w:rPr>
        <w:t> </w:t>
      </w:r>
      <w:r>
        <w:rPr/>
        <w:t>de</w:t>
      </w:r>
      <w:r>
        <w:rPr>
          <w:spacing w:val="-8"/>
        </w:rPr>
        <w:t> </w:t>
      </w:r>
      <w:r>
        <w:rPr/>
        <w:t>su</w:t>
      </w:r>
      <w:r>
        <w:rPr>
          <w:spacing w:val="-5"/>
        </w:rPr>
        <w:t> </w:t>
      </w:r>
      <w:r>
        <w:rPr/>
        <w:t>perímetro</w:t>
      </w:r>
      <w:r>
        <w:rPr>
          <w:spacing w:val="-5"/>
        </w:rPr>
        <w:t> </w:t>
      </w:r>
      <w:r>
        <w:rPr/>
        <w:t>urbano,</w:t>
      </w:r>
      <w:r>
        <w:rPr>
          <w:spacing w:val="-6"/>
        </w:rPr>
        <w:t> </w:t>
      </w:r>
      <w:r>
        <w:rPr/>
        <w:t>que</w:t>
      </w:r>
      <w:r>
        <w:rPr>
          <w:spacing w:val="-6"/>
        </w:rPr>
        <w:t> </w:t>
      </w:r>
      <w:r>
        <w:rPr/>
        <w:t>es</w:t>
      </w:r>
      <w:r>
        <w:rPr>
          <w:spacing w:val="-7"/>
        </w:rPr>
        <w:t> </w:t>
      </w:r>
      <w:r>
        <w:rPr/>
        <w:t>donde</w:t>
      </w:r>
      <w:r>
        <w:rPr>
          <w:spacing w:val="-8"/>
        </w:rPr>
        <w:t> </w:t>
      </w:r>
      <w:r>
        <w:rPr/>
        <w:t>la</w:t>
      </w:r>
      <w:r>
        <w:rPr>
          <w:spacing w:val="-6"/>
        </w:rPr>
        <w:t> </w:t>
      </w:r>
      <w:r>
        <w:rPr/>
        <w:t>Secretaría</w:t>
      </w:r>
      <w:r>
        <w:rPr>
          <w:spacing w:val="-6"/>
        </w:rPr>
        <w:t> </w:t>
      </w:r>
      <w:r>
        <w:rPr/>
        <w:t>Distrital</w:t>
      </w:r>
      <w:r>
        <w:rPr>
          <w:spacing w:val="-7"/>
        </w:rPr>
        <w:t> </w:t>
      </w:r>
      <w:r>
        <w:rPr/>
        <w:t>de Ambiente</w:t>
      </w:r>
      <w:r>
        <w:rPr>
          <w:spacing w:val="-3"/>
        </w:rPr>
        <w:t> </w:t>
      </w:r>
      <w:r>
        <w:rPr/>
        <w:t>ejerce</w:t>
      </w:r>
      <w:r>
        <w:rPr>
          <w:spacing w:val="-3"/>
        </w:rPr>
        <w:t> </w:t>
      </w:r>
      <w:r>
        <w:rPr/>
        <w:t>como</w:t>
      </w:r>
      <w:r>
        <w:rPr>
          <w:spacing w:val="-2"/>
        </w:rPr>
        <w:t> </w:t>
      </w:r>
      <w:r>
        <w:rPr/>
        <w:t>Autoridad</w:t>
      </w:r>
      <w:r>
        <w:rPr>
          <w:spacing w:val="-2"/>
        </w:rPr>
        <w:t> </w:t>
      </w:r>
      <w:r>
        <w:rPr/>
        <w:t>Ambiental.</w:t>
      </w:r>
      <w:r>
        <w:rPr>
          <w:spacing w:val="-3"/>
        </w:rPr>
        <w:t> </w:t>
      </w:r>
      <w:r>
        <w:rPr/>
        <w:t>Se</w:t>
      </w:r>
      <w:r>
        <w:rPr>
          <w:spacing w:val="-3"/>
        </w:rPr>
        <w:t> </w:t>
      </w:r>
      <w:r>
        <w:rPr/>
        <w:t>excluye</w:t>
      </w:r>
      <w:r>
        <w:rPr>
          <w:spacing w:val="-3"/>
        </w:rPr>
        <w:t> </w:t>
      </w:r>
      <w:r>
        <w:rPr/>
        <w:t>la</w:t>
      </w:r>
      <w:r>
        <w:rPr>
          <w:spacing w:val="-3"/>
        </w:rPr>
        <w:t> </w:t>
      </w:r>
      <w:r>
        <w:rPr/>
        <w:t>localidad</w:t>
      </w:r>
      <w:r>
        <w:rPr>
          <w:spacing w:val="-2"/>
        </w:rPr>
        <w:t> </w:t>
      </w:r>
      <w:r>
        <w:rPr/>
        <w:t>de</w:t>
      </w:r>
      <w:r>
        <w:rPr>
          <w:spacing w:val="-3"/>
        </w:rPr>
        <w:t> </w:t>
      </w:r>
      <w:r>
        <w:rPr/>
        <w:t>Sumapaz</w:t>
      </w:r>
      <w:r>
        <w:rPr>
          <w:spacing w:val="-3"/>
        </w:rPr>
        <w:t> </w:t>
      </w:r>
      <w:r>
        <w:rPr/>
        <w:t>por</w:t>
      </w:r>
      <w:r>
        <w:rPr>
          <w:spacing w:val="-3"/>
        </w:rPr>
        <w:t> </w:t>
      </w:r>
      <w:r>
        <w:rPr/>
        <w:t>ser</w:t>
      </w:r>
      <w:r>
        <w:rPr>
          <w:spacing w:val="-2"/>
        </w:rPr>
        <w:t> </w:t>
      </w:r>
      <w:r>
        <w:rPr/>
        <w:t>una</w:t>
      </w:r>
      <w:r>
        <w:rPr>
          <w:spacing w:val="-3"/>
        </w:rPr>
        <w:t> </w:t>
      </w:r>
      <w:r>
        <w:rPr/>
        <w:t>localidad</w:t>
      </w:r>
      <w:r>
        <w:rPr>
          <w:spacing w:val="-2"/>
        </w:rPr>
        <w:t> </w:t>
      </w:r>
      <w:r>
        <w:rPr/>
        <w:t>rural</w:t>
      </w:r>
      <w:r>
        <w:rPr>
          <w:spacing w:val="-3"/>
        </w:rPr>
        <w:t> </w:t>
      </w:r>
      <w:r>
        <w:rPr/>
        <w:t>y ser objeto de control en materia ambiental de la Corporación Autónoma Regional de Cundinamarca.</w:t>
      </w:r>
    </w:p>
    <w:p>
      <w:pPr>
        <w:pStyle w:val="BodyText"/>
        <w:spacing w:before="23"/>
      </w:pPr>
    </w:p>
    <w:tbl>
      <w:tblPr>
        <w:tblW w:w="0" w:type="auto"/>
        <w:jc w:val="left"/>
        <w:tblInd w:w="2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1359"/>
        <w:gridCol w:w="510"/>
        <w:gridCol w:w="1818"/>
      </w:tblGrid>
      <w:tr>
        <w:trPr>
          <w:trHeight w:val="253" w:hRule="atLeast"/>
        </w:trPr>
        <w:tc>
          <w:tcPr>
            <w:tcW w:w="4196" w:type="dxa"/>
            <w:gridSpan w:val="4"/>
            <w:shd w:val="clear" w:color="auto" w:fill="E7E6E6"/>
          </w:tcPr>
          <w:p>
            <w:pPr>
              <w:pStyle w:val="TableParagraph"/>
              <w:spacing w:before="23"/>
              <w:ind w:left="2"/>
              <w:jc w:val="center"/>
              <w:rPr>
                <w:b/>
                <w:sz w:val="18"/>
              </w:rPr>
            </w:pPr>
            <w:r>
              <w:rPr>
                <w:b/>
                <w:spacing w:val="-2"/>
                <w:sz w:val="18"/>
              </w:rPr>
              <w:t>LOCALIDAD</w:t>
            </w:r>
          </w:p>
        </w:tc>
      </w:tr>
      <w:tr>
        <w:trPr>
          <w:trHeight w:val="256" w:hRule="atLeast"/>
        </w:trPr>
        <w:tc>
          <w:tcPr>
            <w:tcW w:w="509" w:type="dxa"/>
            <w:shd w:val="clear" w:color="auto" w:fill="E7E6E6"/>
          </w:tcPr>
          <w:p>
            <w:pPr>
              <w:pStyle w:val="TableParagraph"/>
              <w:spacing w:before="23"/>
              <w:ind w:left="9" w:right="2"/>
              <w:jc w:val="center"/>
              <w:rPr>
                <w:b/>
                <w:sz w:val="18"/>
              </w:rPr>
            </w:pPr>
            <w:r>
              <w:rPr>
                <w:b/>
                <w:spacing w:val="-5"/>
                <w:sz w:val="18"/>
              </w:rPr>
              <w:t>No</w:t>
            </w:r>
          </w:p>
        </w:tc>
        <w:tc>
          <w:tcPr>
            <w:tcW w:w="1359" w:type="dxa"/>
            <w:shd w:val="clear" w:color="auto" w:fill="E7E6E6"/>
          </w:tcPr>
          <w:p>
            <w:pPr>
              <w:pStyle w:val="TableParagraph"/>
              <w:spacing w:before="23"/>
              <w:ind w:left="11"/>
              <w:jc w:val="center"/>
              <w:rPr>
                <w:b/>
                <w:sz w:val="18"/>
              </w:rPr>
            </w:pPr>
            <w:r>
              <w:rPr>
                <w:b/>
                <w:spacing w:val="-2"/>
                <w:sz w:val="18"/>
              </w:rPr>
              <w:t>Nombre</w:t>
            </w:r>
          </w:p>
        </w:tc>
        <w:tc>
          <w:tcPr>
            <w:tcW w:w="510" w:type="dxa"/>
            <w:shd w:val="clear" w:color="auto" w:fill="E7E6E6"/>
          </w:tcPr>
          <w:p>
            <w:pPr>
              <w:pStyle w:val="TableParagraph"/>
              <w:spacing w:before="23"/>
              <w:ind w:left="11" w:right="1"/>
              <w:jc w:val="center"/>
              <w:rPr>
                <w:b/>
                <w:sz w:val="18"/>
              </w:rPr>
            </w:pPr>
            <w:r>
              <w:rPr>
                <w:b/>
                <w:spacing w:val="-5"/>
                <w:sz w:val="18"/>
              </w:rPr>
              <w:t>No</w:t>
            </w:r>
          </w:p>
        </w:tc>
        <w:tc>
          <w:tcPr>
            <w:tcW w:w="1818" w:type="dxa"/>
            <w:shd w:val="clear" w:color="auto" w:fill="E7E6E6"/>
          </w:tcPr>
          <w:p>
            <w:pPr>
              <w:pStyle w:val="TableParagraph"/>
              <w:spacing w:before="23"/>
              <w:ind w:left="7" w:right="2"/>
              <w:jc w:val="center"/>
              <w:rPr>
                <w:b/>
                <w:sz w:val="18"/>
              </w:rPr>
            </w:pPr>
            <w:r>
              <w:rPr>
                <w:b/>
                <w:spacing w:val="-2"/>
                <w:sz w:val="18"/>
              </w:rPr>
              <w:t>Nombre</w:t>
            </w:r>
          </w:p>
        </w:tc>
      </w:tr>
      <w:tr>
        <w:trPr>
          <w:trHeight w:val="254" w:hRule="atLeast"/>
        </w:trPr>
        <w:tc>
          <w:tcPr>
            <w:tcW w:w="509" w:type="dxa"/>
          </w:tcPr>
          <w:p>
            <w:pPr>
              <w:pStyle w:val="TableParagraph"/>
              <w:spacing w:before="23"/>
              <w:ind w:left="9" w:right="1"/>
              <w:jc w:val="center"/>
              <w:rPr>
                <w:b/>
                <w:sz w:val="18"/>
              </w:rPr>
            </w:pPr>
            <w:r>
              <w:rPr>
                <w:b/>
                <w:spacing w:val="-10"/>
                <w:sz w:val="18"/>
              </w:rPr>
              <w:t>1</w:t>
            </w:r>
          </w:p>
        </w:tc>
        <w:tc>
          <w:tcPr>
            <w:tcW w:w="1359" w:type="dxa"/>
          </w:tcPr>
          <w:p>
            <w:pPr>
              <w:pStyle w:val="TableParagraph"/>
              <w:spacing w:before="23"/>
              <w:ind w:left="11" w:right="2"/>
              <w:jc w:val="center"/>
              <w:rPr>
                <w:sz w:val="18"/>
              </w:rPr>
            </w:pPr>
            <w:r>
              <w:rPr>
                <w:spacing w:val="-2"/>
                <w:sz w:val="18"/>
              </w:rPr>
              <w:t>Usaquén</w:t>
            </w:r>
          </w:p>
        </w:tc>
        <w:tc>
          <w:tcPr>
            <w:tcW w:w="510" w:type="dxa"/>
          </w:tcPr>
          <w:p>
            <w:pPr>
              <w:pStyle w:val="TableParagraph"/>
              <w:spacing w:before="23"/>
              <w:ind w:left="11"/>
              <w:jc w:val="center"/>
              <w:rPr>
                <w:b/>
                <w:sz w:val="18"/>
              </w:rPr>
            </w:pPr>
            <w:r>
              <w:rPr>
                <w:b/>
                <w:spacing w:val="-5"/>
                <w:sz w:val="18"/>
              </w:rPr>
              <w:t>11</w:t>
            </w:r>
          </w:p>
        </w:tc>
        <w:tc>
          <w:tcPr>
            <w:tcW w:w="1818" w:type="dxa"/>
          </w:tcPr>
          <w:p>
            <w:pPr>
              <w:pStyle w:val="TableParagraph"/>
              <w:spacing w:before="23"/>
              <w:ind w:left="7" w:right="2"/>
              <w:jc w:val="center"/>
              <w:rPr>
                <w:sz w:val="18"/>
              </w:rPr>
            </w:pPr>
            <w:r>
              <w:rPr>
                <w:spacing w:val="-4"/>
                <w:sz w:val="18"/>
              </w:rPr>
              <w:t>Suba</w:t>
            </w:r>
          </w:p>
        </w:tc>
      </w:tr>
      <w:tr>
        <w:trPr>
          <w:trHeight w:val="253" w:hRule="atLeast"/>
        </w:trPr>
        <w:tc>
          <w:tcPr>
            <w:tcW w:w="509" w:type="dxa"/>
          </w:tcPr>
          <w:p>
            <w:pPr>
              <w:pStyle w:val="TableParagraph"/>
              <w:spacing w:before="23"/>
              <w:ind w:left="9" w:right="1"/>
              <w:jc w:val="center"/>
              <w:rPr>
                <w:b/>
                <w:sz w:val="18"/>
              </w:rPr>
            </w:pPr>
            <w:r>
              <w:rPr>
                <w:b/>
                <w:spacing w:val="-10"/>
                <w:sz w:val="18"/>
              </w:rPr>
              <w:t>2</w:t>
            </w:r>
          </w:p>
        </w:tc>
        <w:tc>
          <w:tcPr>
            <w:tcW w:w="1359" w:type="dxa"/>
          </w:tcPr>
          <w:p>
            <w:pPr>
              <w:pStyle w:val="TableParagraph"/>
              <w:spacing w:before="23"/>
              <w:ind w:left="11" w:right="2"/>
              <w:jc w:val="center"/>
              <w:rPr>
                <w:sz w:val="18"/>
              </w:rPr>
            </w:pPr>
            <w:r>
              <w:rPr>
                <w:spacing w:val="-2"/>
                <w:sz w:val="18"/>
              </w:rPr>
              <w:t>Chapinero</w:t>
            </w:r>
          </w:p>
        </w:tc>
        <w:tc>
          <w:tcPr>
            <w:tcW w:w="510" w:type="dxa"/>
          </w:tcPr>
          <w:p>
            <w:pPr>
              <w:pStyle w:val="TableParagraph"/>
              <w:spacing w:before="23"/>
              <w:ind w:left="11"/>
              <w:jc w:val="center"/>
              <w:rPr>
                <w:b/>
                <w:sz w:val="18"/>
              </w:rPr>
            </w:pPr>
            <w:r>
              <w:rPr>
                <w:b/>
                <w:spacing w:val="-5"/>
                <w:sz w:val="18"/>
              </w:rPr>
              <w:t>12</w:t>
            </w:r>
          </w:p>
        </w:tc>
        <w:tc>
          <w:tcPr>
            <w:tcW w:w="1818" w:type="dxa"/>
          </w:tcPr>
          <w:p>
            <w:pPr>
              <w:pStyle w:val="TableParagraph"/>
              <w:spacing w:before="23"/>
              <w:ind w:left="7" w:right="2"/>
              <w:jc w:val="center"/>
              <w:rPr>
                <w:sz w:val="18"/>
              </w:rPr>
            </w:pPr>
            <w:r>
              <w:rPr>
                <w:sz w:val="18"/>
              </w:rPr>
              <w:t>Barrios</w:t>
            </w:r>
            <w:r>
              <w:rPr>
                <w:spacing w:val="-1"/>
                <w:sz w:val="18"/>
              </w:rPr>
              <w:t> </w:t>
            </w:r>
            <w:r>
              <w:rPr>
                <w:spacing w:val="-2"/>
                <w:sz w:val="18"/>
              </w:rPr>
              <w:t>Unidos</w:t>
            </w:r>
          </w:p>
        </w:tc>
      </w:tr>
      <w:tr>
        <w:trPr>
          <w:trHeight w:val="256" w:hRule="atLeast"/>
        </w:trPr>
        <w:tc>
          <w:tcPr>
            <w:tcW w:w="509" w:type="dxa"/>
          </w:tcPr>
          <w:p>
            <w:pPr>
              <w:pStyle w:val="TableParagraph"/>
              <w:spacing w:before="26"/>
              <w:ind w:left="9" w:right="1"/>
              <w:jc w:val="center"/>
              <w:rPr>
                <w:b/>
                <w:sz w:val="18"/>
              </w:rPr>
            </w:pPr>
            <w:r>
              <w:rPr>
                <w:b/>
                <w:spacing w:val="-10"/>
                <w:sz w:val="18"/>
              </w:rPr>
              <w:t>3</w:t>
            </w:r>
          </w:p>
        </w:tc>
        <w:tc>
          <w:tcPr>
            <w:tcW w:w="1359" w:type="dxa"/>
          </w:tcPr>
          <w:p>
            <w:pPr>
              <w:pStyle w:val="TableParagraph"/>
              <w:spacing w:before="26"/>
              <w:ind w:left="11"/>
              <w:jc w:val="center"/>
              <w:rPr>
                <w:sz w:val="18"/>
              </w:rPr>
            </w:pPr>
            <w:r>
              <w:rPr>
                <w:spacing w:val="-2"/>
                <w:sz w:val="18"/>
              </w:rPr>
              <w:t>Santafé</w:t>
            </w:r>
          </w:p>
        </w:tc>
        <w:tc>
          <w:tcPr>
            <w:tcW w:w="510" w:type="dxa"/>
          </w:tcPr>
          <w:p>
            <w:pPr>
              <w:pStyle w:val="TableParagraph"/>
              <w:spacing w:before="26"/>
              <w:ind w:left="11"/>
              <w:jc w:val="center"/>
              <w:rPr>
                <w:b/>
                <w:sz w:val="18"/>
              </w:rPr>
            </w:pPr>
            <w:r>
              <w:rPr>
                <w:b/>
                <w:spacing w:val="-5"/>
                <w:sz w:val="18"/>
              </w:rPr>
              <w:t>13</w:t>
            </w:r>
          </w:p>
        </w:tc>
        <w:tc>
          <w:tcPr>
            <w:tcW w:w="1818" w:type="dxa"/>
          </w:tcPr>
          <w:p>
            <w:pPr>
              <w:pStyle w:val="TableParagraph"/>
              <w:spacing w:before="26"/>
              <w:ind w:left="7" w:right="4"/>
              <w:jc w:val="center"/>
              <w:rPr>
                <w:sz w:val="18"/>
              </w:rPr>
            </w:pPr>
            <w:r>
              <w:rPr>
                <w:spacing w:val="-2"/>
                <w:sz w:val="18"/>
              </w:rPr>
              <w:t>Teusaquillo</w:t>
            </w:r>
          </w:p>
        </w:tc>
      </w:tr>
      <w:tr>
        <w:trPr>
          <w:trHeight w:val="253" w:hRule="atLeast"/>
        </w:trPr>
        <w:tc>
          <w:tcPr>
            <w:tcW w:w="509" w:type="dxa"/>
          </w:tcPr>
          <w:p>
            <w:pPr>
              <w:pStyle w:val="TableParagraph"/>
              <w:spacing w:before="23"/>
              <w:ind w:left="9" w:right="1"/>
              <w:jc w:val="center"/>
              <w:rPr>
                <w:b/>
                <w:sz w:val="18"/>
              </w:rPr>
            </w:pPr>
            <w:r>
              <w:rPr>
                <w:b/>
                <w:spacing w:val="-10"/>
                <w:sz w:val="18"/>
              </w:rPr>
              <w:t>4</w:t>
            </w:r>
          </w:p>
        </w:tc>
        <w:tc>
          <w:tcPr>
            <w:tcW w:w="1359" w:type="dxa"/>
          </w:tcPr>
          <w:p>
            <w:pPr>
              <w:pStyle w:val="TableParagraph"/>
              <w:spacing w:before="23"/>
              <w:ind w:left="11" w:right="2"/>
              <w:jc w:val="center"/>
              <w:rPr>
                <w:sz w:val="18"/>
              </w:rPr>
            </w:pPr>
            <w:r>
              <w:rPr>
                <w:sz w:val="18"/>
              </w:rPr>
              <w:t>San </w:t>
            </w:r>
            <w:r>
              <w:rPr>
                <w:spacing w:val="-2"/>
                <w:sz w:val="18"/>
              </w:rPr>
              <w:t>Cristóbal</w:t>
            </w:r>
          </w:p>
        </w:tc>
        <w:tc>
          <w:tcPr>
            <w:tcW w:w="510" w:type="dxa"/>
          </w:tcPr>
          <w:p>
            <w:pPr>
              <w:pStyle w:val="TableParagraph"/>
              <w:spacing w:before="23"/>
              <w:ind w:left="11"/>
              <w:jc w:val="center"/>
              <w:rPr>
                <w:b/>
                <w:sz w:val="18"/>
              </w:rPr>
            </w:pPr>
            <w:r>
              <w:rPr>
                <w:b/>
                <w:spacing w:val="-5"/>
                <w:sz w:val="18"/>
              </w:rPr>
              <w:t>14</w:t>
            </w:r>
          </w:p>
        </w:tc>
        <w:tc>
          <w:tcPr>
            <w:tcW w:w="1818" w:type="dxa"/>
          </w:tcPr>
          <w:p>
            <w:pPr>
              <w:pStyle w:val="TableParagraph"/>
              <w:spacing w:before="23"/>
              <w:ind w:left="7"/>
              <w:jc w:val="center"/>
              <w:rPr>
                <w:sz w:val="18"/>
              </w:rPr>
            </w:pPr>
            <w:r>
              <w:rPr>
                <w:sz w:val="18"/>
              </w:rPr>
              <w:t>Los </w:t>
            </w:r>
            <w:r>
              <w:rPr>
                <w:spacing w:val="-2"/>
                <w:sz w:val="18"/>
              </w:rPr>
              <w:t>Mártires</w:t>
            </w:r>
          </w:p>
        </w:tc>
      </w:tr>
      <w:tr>
        <w:trPr>
          <w:trHeight w:val="256" w:hRule="atLeast"/>
        </w:trPr>
        <w:tc>
          <w:tcPr>
            <w:tcW w:w="509" w:type="dxa"/>
          </w:tcPr>
          <w:p>
            <w:pPr>
              <w:pStyle w:val="TableParagraph"/>
              <w:spacing w:before="23"/>
              <w:ind w:left="9" w:right="1"/>
              <w:jc w:val="center"/>
              <w:rPr>
                <w:b/>
                <w:sz w:val="18"/>
              </w:rPr>
            </w:pPr>
            <w:r>
              <w:rPr>
                <w:b/>
                <w:spacing w:val="-10"/>
                <w:sz w:val="18"/>
              </w:rPr>
              <w:t>5</w:t>
            </w:r>
          </w:p>
        </w:tc>
        <w:tc>
          <w:tcPr>
            <w:tcW w:w="1359" w:type="dxa"/>
          </w:tcPr>
          <w:p>
            <w:pPr>
              <w:pStyle w:val="TableParagraph"/>
              <w:spacing w:before="23"/>
              <w:ind w:left="11" w:right="2"/>
              <w:jc w:val="center"/>
              <w:rPr>
                <w:sz w:val="18"/>
              </w:rPr>
            </w:pPr>
            <w:r>
              <w:rPr>
                <w:spacing w:val="-4"/>
                <w:sz w:val="18"/>
              </w:rPr>
              <w:t>Usme</w:t>
            </w:r>
          </w:p>
        </w:tc>
        <w:tc>
          <w:tcPr>
            <w:tcW w:w="510" w:type="dxa"/>
          </w:tcPr>
          <w:p>
            <w:pPr>
              <w:pStyle w:val="TableParagraph"/>
              <w:spacing w:before="23"/>
              <w:ind w:left="11"/>
              <w:jc w:val="center"/>
              <w:rPr>
                <w:b/>
                <w:sz w:val="18"/>
              </w:rPr>
            </w:pPr>
            <w:r>
              <w:rPr>
                <w:b/>
                <w:spacing w:val="-5"/>
                <w:sz w:val="18"/>
              </w:rPr>
              <w:t>15</w:t>
            </w:r>
          </w:p>
        </w:tc>
        <w:tc>
          <w:tcPr>
            <w:tcW w:w="1818" w:type="dxa"/>
          </w:tcPr>
          <w:p>
            <w:pPr>
              <w:pStyle w:val="TableParagraph"/>
              <w:spacing w:before="23"/>
              <w:ind w:left="7" w:right="2"/>
              <w:jc w:val="center"/>
              <w:rPr>
                <w:sz w:val="18"/>
              </w:rPr>
            </w:pPr>
            <w:r>
              <w:rPr>
                <w:sz w:val="18"/>
              </w:rPr>
              <w:t>Antonio</w:t>
            </w:r>
            <w:r>
              <w:rPr>
                <w:spacing w:val="-2"/>
                <w:sz w:val="18"/>
              </w:rPr>
              <w:t> Nariño</w:t>
            </w:r>
          </w:p>
        </w:tc>
      </w:tr>
      <w:tr>
        <w:trPr>
          <w:trHeight w:val="254" w:hRule="atLeast"/>
        </w:trPr>
        <w:tc>
          <w:tcPr>
            <w:tcW w:w="509" w:type="dxa"/>
          </w:tcPr>
          <w:p>
            <w:pPr>
              <w:pStyle w:val="TableParagraph"/>
              <w:spacing w:before="23"/>
              <w:ind w:left="9" w:right="1"/>
              <w:jc w:val="center"/>
              <w:rPr>
                <w:b/>
                <w:sz w:val="18"/>
              </w:rPr>
            </w:pPr>
            <w:r>
              <w:rPr>
                <w:b/>
                <w:spacing w:val="-10"/>
                <w:sz w:val="18"/>
              </w:rPr>
              <w:t>6</w:t>
            </w:r>
          </w:p>
        </w:tc>
        <w:tc>
          <w:tcPr>
            <w:tcW w:w="1359" w:type="dxa"/>
          </w:tcPr>
          <w:p>
            <w:pPr>
              <w:pStyle w:val="TableParagraph"/>
              <w:spacing w:before="23"/>
              <w:ind w:left="11"/>
              <w:jc w:val="center"/>
              <w:rPr>
                <w:sz w:val="18"/>
              </w:rPr>
            </w:pPr>
            <w:r>
              <w:rPr>
                <w:spacing w:val="-2"/>
                <w:sz w:val="18"/>
              </w:rPr>
              <w:t>Tunjuelo</w:t>
            </w:r>
          </w:p>
        </w:tc>
        <w:tc>
          <w:tcPr>
            <w:tcW w:w="510" w:type="dxa"/>
          </w:tcPr>
          <w:p>
            <w:pPr>
              <w:pStyle w:val="TableParagraph"/>
              <w:spacing w:before="23"/>
              <w:ind w:left="11"/>
              <w:jc w:val="center"/>
              <w:rPr>
                <w:b/>
                <w:sz w:val="18"/>
              </w:rPr>
            </w:pPr>
            <w:r>
              <w:rPr>
                <w:b/>
                <w:spacing w:val="-5"/>
                <w:sz w:val="18"/>
              </w:rPr>
              <w:t>16</w:t>
            </w:r>
          </w:p>
        </w:tc>
        <w:tc>
          <w:tcPr>
            <w:tcW w:w="1818" w:type="dxa"/>
          </w:tcPr>
          <w:p>
            <w:pPr>
              <w:pStyle w:val="TableParagraph"/>
              <w:spacing w:before="23"/>
              <w:ind w:left="7" w:right="4"/>
              <w:jc w:val="center"/>
              <w:rPr>
                <w:sz w:val="18"/>
              </w:rPr>
            </w:pPr>
            <w:r>
              <w:rPr>
                <w:sz w:val="18"/>
              </w:rPr>
              <w:t>Puente</w:t>
            </w:r>
            <w:r>
              <w:rPr>
                <w:spacing w:val="-1"/>
                <w:sz w:val="18"/>
              </w:rPr>
              <w:t> </w:t>
            </w:r>
            <w:r>
              <w:rPr>
                <w:spacing w:val="-2"/>
                <w:sz w:val="18"/>
              </w:rPr>
              <w:t>Aranda</w:t>
            </w:r>
          </w:p>
        </w:tc>
      </w:tr>
      <w:tr>
        <w:trPr>
          <w:trHeight w:val="256" w:hRule="atLeast"/>
        </w:trPr>
        <w:tc>
          <w:tcPr>
            <w:tcW w:w="509" w:type="dxa"/>
          </w:tcPr>
          <w:p>
            <w:pPr>
              <w:pStyle w:val="TableParagraph"/>
              <w:spacing w:before="23"/>
              <w:ind w:left="9" w:right="1"/>
              <w:jc w:val="center"/>
              <w:rPr>
                <w:b/>
                <w:sz w:val="18"/>
              </w:rPr>
            </w:pPr>
            <w:r>
              <w:rPr>
                <w:b/>
                <w:spacing w:val="-10"/>
                <w:sz w:val="18"/>
              </w:rPr>
              <w:t>7</w:t>
            </w:r>
          </w:p>
        </w:tc>
        <w:tc>
          <w:tcPr>
            <w:tcW w:w="1359" w:type="dxa"/>
          </w:tcPr>
          <w:p>
            <w:pPr>
              <w:pStyle w:val="TableParagraph"/>
              <w:spacing w:before="23"/>
              <w:ind w:left="11" w:right="2"/>
              <w:jc w:val="center"/>
              <w:rPr>
                <w:sz w:val="18"/>
              </w:rPr>
            </w:pPr>
            <w:r>
              <w:rPr>
                <w:spacing w:val="-4"/>
                <w:sz w:val="18"/>
              </w:rPr>
              <w:t>Bosa</w:t>
            </w:r>
          </w:p>
        </w:tc>
        <w:tc>
          <w:tcPr>
            <w:tcW w:w="510" w:type="dxa"/>
          </w:tcPr>
          <w:p>
            <w:pPr>
              <w:pStyle w:val="TableParagraph"/>
              <w:spacing w:before="23"/>
              <w:ind w:left="11"/>
              <w:jc w:val="center"/>
              <w:rPr>
                <w:b/>
                <w:sz w:val="18"/>
              </w:rPr>
            </w:pPr>
            <w:r>
              <w:rPr>
                <w:b/>
                <w:spacing w:val="-5"/>
                <w:sz w:val="18"/>
              </w:rPr>
              <w:t>17</w:t>
            </w:r>
          </w:p>
        </w:tc>
        <w:tc>
          <w:tcPr>
            <w:tcW w:w="1818" w:type="dxa"/>
          </w:tcPr>
          <w:p>
            <w:pPr>
              <w:pStyle w:val="TableParagraph"/>
              <w:spacing w:before="23"/>
              <w:ind w:left="7" w:right="2"/>
              <w:jc w:val="center"/>
              <w:rPr>
                <w:sz w:val="18"/>
              </w:rPr>
            </w:pPr>
            <w:r>
              <w:rPr>
                <w:sz w:val="18"/>
              </w:rPr>
              <w:t>La </w:t>
            </w:r>
            <w:r>
              <w:rPr>
                <w:spacing w:val="-2"/>
                <w:sz w:val="18"/>
              </w:rPr>
              <w:t>Candelaria</w:t>
            </w:r>
          </w:p>
        </w:tc>
      </w:tr>
      <w:tr>
        <w:trPr>
          <w:trHeight w:val="253" w:hRule="atLeast"/>
        </w:trPr>
        <w:tc>
          <w:tcPr>
            <w:tcW w:w="509" w:type="dxa"/>
          </w:tcPr>
          <w:p>
            <w:pPr>
              <w:pStyle w:val="TableParagraph"/>
              <w:spacing w:before="23"/>
              <w:ind w:left="9" w:right="1"/>
              <w:jc w:val="center"/>
              <w:rPr>
                <w:b/>
                <w:sz w:val="18"/>
              </w:rPr>
            </w:pPr>
            <w:r>
              <w:rPr>
                <w:b/>
                <w:spacing w:val="-10"/>
                <w:sz w:val="18"/>
              </w:rPr>
              <w:t>8</w:t>
            </w:r>
          </w:p>
        </w:tc>
        <w:tc>
          <w:tcPr>
            <w:tcW w:w="1359" w:type="dxa"/>
          </w:tcPr>
          <w:p>
            <w:pPr>
              <w:pStyle w:val="TableParagraph"/>
              <w:spacing w:before="23"/>
              <w:ind w:left="11"/>
              <w:jc w:val="center"/>
              <w:rPr>
                <w:sz w:val="18"/>
              </w:rPr>
            </w:pPr>
            <w:r>
              <w:rPr>
                <w:spacing w:val="-2"/>
                <w:sz w:val="18"/>
              </w:rPr>
              <w:t>Kennedy</w:t>
            </w:r>
          </w:p>
        </w:tc>
        <w:tc>
          <w:tcPr>
            <w:tcW w:w="510" w:type="dxa"/>
          </w:tcPr>
          <w:p>
            <w:pPr>
              <w:pStyle w:val="TableParagraph"/>
              <w:spacing w:before="23"/>
              <w:ind w:left="11"/>
              <w:jc w:val="center"/>
              <w:rPr>
                <w:b/>
                <w:sz w:val="18"/>
              </w:rPr>
            </w:pPr>
            <w:r>
              <w:rPr>
                <w:b/>
                <w:spacing w:val="-5"/>
                <w:sz w:val="18"/>
              </w:rPr>
              <w:t>18</w:t>
            </w:r>
          </w:p>
        </w:tc>
        <w:tc>
          <w:tcPr>
            <w:tcW w:w="1818" w:type="dxa"/>
          </w:tcPr>
          <w:p>
            <w:pPr>
              <w:pStyle w:val="TableParagraph"/>
              <w:spacing w:before="23"/>
              <w:ind w:left="7" w:right="2"/>
              <w:jc w:val="center"/>
              <w:rPr>
                <w:sz w:val="18"/>
              </w:rPr>
            </w:pPr>
            <w:r>
              <w:rPr>
                <w:sz w:val="18"/>
              </w:rPr>
              <w:t>Rafael</w:t>
            </w:r>
            <w:r>
              <w:rPr>
                <w:spacing w:val="-2"/>
                <w:sz w:val="18"/>
              </w:rPr>
              <w:t> </w:t>
            </w:r>
            <w:r>
              <w:rPr>
                <w:sz w:val="18"/>
              </w:rPr>
              <w:t>Uribe</w:t>
            </w:r>
            <w:r>
              <w:rPr>
                <w:spacing w:val="-1"/>
                <w:sz w:val="18"/>
              </w:rPr>
              <w:t> </w:t>
            </w:r>
            <w:r>
              <w:rPr>
                <w:spacing w:val="-2"/>
                <w:sz w:val="18"/>
              </w:rPr>
              <w:t>Uribe</w:t>
            </w:r>
          </w:p>
        </w:tc>
      </w:tr>
      <w:tr>
        <w:trPr>
          <w:trHeight w:val="254" w:hRule="atLeast"/>
        </w:trPr>
        <w:tc>
          <w:tcPr>
            <w:tcW w:w="509" w:type="dxa"/>
          </w:tcPr>
          <w:p>
            <w:pPr>
              <w:pStyle w:val="TableParagraph"/>
              <w:spacing w:before="23"/>
              <w:ind w:left="9" w:right="1"/>
              <w:jc w:val="center"/>
              <w:rPr>
                <w:b/>
                <w:sz w:val="18"/>
              </w:rPr>
            </w:pPr>
            <w:r>
              <w:rPr>
                <w:b/>
                <w:spacing w:val="-10"/>
                <w:sz w:val="18"/>
              </w:rPr>
              <w:t>9</w:t>
            </w:r>
          </w:p>
        </w:tc>
        <w:tc>
          <w:tcPr>
            <w:tcW w:w="1359" w:type="dxa"/>
          </w:tcPr>
          <w:p>
            <w:pPr>
              <w:pStyle w:val="TableParagraph"/>
              <w:spacing w:before="23"/>
              <w:ind w:left="11"/>
              <w:jc w:val="center"/>
              <w:rPr>
                <w:sz w:val="18"/>
              </w:rPr>
            </w:pPr>
            <w:r>
              <w:rPr>
                <w:spacing w:val="-2"/>
                <w:sz w:val="18"/>
              </w:rPr>
              <w:t>Fontibón</w:t>
            </w:r>
          </w:p>
        </w:tc>
        <w:tc>
          <w:tcPr>
            <w:tcW w:w="510" w:type="dxa"/>
          </w:tcPr>
          <w:p>
            <w:pPr>
              <w:pStyle w:val="TableParagraph"/>
              <w:spacing w:before="23"/>
              <w:ind w:left="11"/>
              <w:jc w:val="center"/>
              <w:rPr>
                <w:b/>
                <w:sz w:val="18"/>
              </w:rPr>
            </w:pPr>
            <w:r>
              <w:rPr>
                <w:b/>
                <w:spacing w:val="-5"/>
                <w:sz w:val="18"/>
              </w:rPr>
              <w:t>19</w:t>
            </w:r>
          </w:p>
        </w:tc>
        <w:tc>
          <w:tcPr>
            <w:tcW w:w="1818" w:type="dxa"/>
          </w:tcPr>
          <w:p>
            <w:pPr>
              <w:pStyle w:val="TableParagraph"/>
              <w:spacing w:before="23"/>
              <w:ind w:left="7" w:right="3"/>
              <w:jc w:val="center"/>
              <w:rPr>
                <w:sz w:val="18"/>
              </w:rPr>
            </w:pPr>
            <w:r>
              <w:rPr>
                <w:sz w:val="18"/>
              </w:rPr>
              <w:t>Ciudad </w:t>
            </w:r>
            <w:r>
              <w:rPr>
                <w:spacing w:val="-2"/>
                <w:sz w:val="18"/>
              </w:rPr>
              <w:t>Bolívar</w:t>
            </w:r>
          </w:p>
        </w:tc>
      </w:tr>
      <w:tr>
        <w:trPr>
          <w:trHeight w:val="277" w:hRule="atLeast"/>
        </w:trPr>
        <w:tc>
          <w:tcPr>
            <w:tcW w:w="509" w:type="dxa"/>
          </w:tcPr>
          <w:p>
            <w:pPr>
              <w:pStyle w:val="TableParagraph"/>
              <w:spacing w:before="35"/>
              <w:ind w:left="9"/>
              <w:jc w:val="center"/>
              <w:rPr>
                <w:b/>
                <w:sz w:val="18"/>
              </w:rPr>
            </w:pPr>
            <w:r>
              <w:rPr>
                <w:b/>
                <w:spacing w:val="-5"/>
                <w:sz w:val="18"/>
              </w:rPr>
              <w:t>10</w:t>
            </w:r>
          </w:p>
        </w:tc>
        <w:tc>
          <w:tcPr>
            <w:tcW w:w="1359" w:type="dxa"/>
          </w:tcPr>
          <w:p>
            <w:pPr>
              <w:pStyle w:val="TableParagraph"/>
              <w:spacing w:before="35"/>
              <w:ind w:left="11"/>
              <w:jc w:val="center"/>
              <w:rPr>
                <w:sz w:val="18"/>
              </w:rPr>
            </w:pPr>
            <w:r>
              <w:rPr>
                <w:spacing w:val="-2"/>
                <w:sz w:val="18"/>
              </w:rPr>
              <w:t>Engativá</w:t>
            </w:r>
          </w:p>
        </w:tc>
        <w:tc>
          <w:tcPr>
            <w:tcW w:w="510" w:type="dxa"/>
          </w:tcPr>
          <w:p>
            <w:pPr>
              <w:pStyle w:val="TableParagraph"/>
              <w:rPr>
                <w:sz w:val="18"/>
              </w:rPr>
            </w:pPr>
          </w:p>
        </w:tc>
        <w:tc>
          <w:tcPr>
            <w:tcW w:w="1818" w:type="dxa"/>
          </w:tcPr>
          <w:p>
            <w:pPr>
              <w:pStyle w:val="TableParagraph"/>
              <w:rPr>
                <w:sz w:val="18"/>
              </w:rPr>
            </w:pPr>
          </w:p>
        </w:tc>
      </w:tr>
    </w:tbl>
    <w:p>
      <w:pPr>
        <w:pStyle w:val="BodyText"/>
        <w:spacing w:before="5"/>
      </w:pPr>
    </w:p>
    <w:p>
      <w:pPr>
        <w:pStyle w:val="Heading2"/>
        <w:numPr>
          <w:ilvl w:val="3"/>
          <w:numId w:val="17"/>
        </w:numPr>
        <w:tabs>
          <w:tab w:pos="1613" w:val="left" w:leader="none"/>
        </w:tabs>
        <w:spacing w:line="240" w:lineRule="auto" w:before="0" w:after="0"/>
        <w:ind w:left="1613" w:right="0" w:hanging="994"/>
        <w:jc w:val="left"/>
      </w:pPr>
      <w:r>
        <w:rPr/>
        <w:t>Localización</w:t>
      </w:r>
      <w:r>
        <w:rPr>
          <w:spacing w:val="-6"/>
        </w:rPr>
        <w:t> </w:t>
      </w:r>
      <w:r>
        <w:rPr/>
        <w:t>de</w:t>
      </w:r>
      <w:r>
        <w:rPr>
          <w:spacing w:val="-5"/>
        </w:rPr>
        <w:t> </w:t>
      </w:r>
      <w:r>
        <w:rPr>
          <w:spacing w:val="-2"/>
        </w:rPr>
        <w:t>alternativa</w:t>
      </w:r>
    </w:p>
    <w:p>
      <w:pPr>
        <w:pStyle w:val="BodyText"/>
        <w:rPr>
          <w:b/>
        </w:rPr>
      </w:pP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86"/>
        <w:gridCol w:w="1200"/>
        <w:gridCol w:w="880"/>
        <w:gridCol w:w="1319"/>
        <w:gridCol w:w="921"/>
        <w:gridCol w:w="870"/>
        <w:gridCol w:w="1183"/>
        <w:gridCol w:w="2025"/>
      </w:tblGrid>
      <w:tr>
        <w:trPr>
          <w:trHeight w:val="331" w:hRule="atLeast"/>
        </w:trPr>
        <w:tc>
          <w:tcPr>
            <w:tcW w:w="9384" w:type="dxa"/>
            <w:gridSpan w:val="8"/>
            <w:shd w:val="clear" w:color="auto" w:fill="E7E6E6"/>
          </w:tcPr>
          <w:p>
            <w:pPr>
              <w:pStyle w:val="TableParagraph"/>
              <w:spacing w:before="62"/>
              <w:ind w:left="20"/>
              <w:jc w:val="center"/>
              <w:rPr>
                <w:b/>
                <w:sz w:val="18"/>
              </w:rPr>
            </w:pPr>
            <w:r>
              <w:rPr>
                <w:b/>
                <w:sz w:val="18"/>
              </w:rPr>
              <w:t>LOCALIZACIÓN</w:t>
            </w:r>
            <w:r>
              <w:rPr>
                <w:b/>
                <w:spacing w:val="-4"/>
                <w:sz w:val="18"/>
              </w:rPr>
              <w:t> </w:t>
            </w:r>
            <w:r>
              <w:rPr>
                <w:b/>
                <w:sz w:val="18"/>
              </w:rPr>
              <w:t>DE</w:t>
            </w:r>
            <w:r>
              <w:rPr>
                <w:b/>
                <w:spacing w:val="-2"/>
                <w:sz w:val="18"/>
              </w:rPr>
              <w:t> </w:t>
            </w:r>
            <w:r>
              <w:rPr>
                <w:b/>
                <w:sz w:val="18"/>
              </w:rPr>
              <w:t>LA</w:t>
            </w:r>
            <w:r>
              <w:rPr>
                <w:b/>
                <w:spacing w:val="-2"/>
                <w:sz w:val="18"/>
              </w:rPr>
              <w:t> ALTERNATIVA</w:t>
            </w:r>
          </w:p>
        </w:tc>
      </w:tr>
      <w:tr>
        <w:trPr>
          <w:trHeight w:val="265" w:hRule="atLeast"/>
        </w:trPr>
        <w:tc>
          <w:tcPr>
            <w:tcW w:w="986" w:type="dxa"/>
            <w:shd w:val="clear" w:color="auto" w:fill="E7E6E6"/>
          </w:tcPr>
          <w:p>
            <w:pPr>
              <w:pStyle w:val="TableParagraph"/>
              <w:spacing w:before="28"/>
              <w:ind w:left="33" w:right="17"/>
              <w:jc w:val="center"/>
              <w:rPr>
                <w:b/>
                <w:sz w:val="18"/>
              </w:rPr>
            </w:pPr>
            <w:r>
              <w:rPr>
                <w:b/>
                <w:spacing w:val="-2"/>
                <w:sz w:val="18"/>
              </w:rPr>
              <w:t>Región</w:t>
            </w:r>
          </w:p>
        </w:tc>
        <w:tc>
          <w:tcPr>
            <w:tcW w:w="1200" w:type="dxa"/>
            <w:shd w:val="clear" w:color="auto" w:fill="E7E6E6"/>
          </w:tcPr>
          <w:p>
            <w:pPr>
              <w:pStyle w:val="TableParagraph"/>
              <w:spacing w:before="28"/>
              <w:ind w:left="45"/>
              <w:rPr>
                <w:b/>
                <w:sz w:val="18"/>
              </w:rPr>
            </w:pPr>
            <w:r>
              <w:rPr>
                <w:b/>
                <w:spacing w:val="-2"/>
                <w:sz w:val="18"/>
              </w:rPr>
              <w:t>Departamento</w:t>
            </w:r>
          </w:p>
        </w:tc>
        <w:tc>
          <w:tcPr>
            <w:tcW w:w="880" w:type="dxa"/>
            <w:shd w:val="clear" w:color="auto" w:fill="E7E6E6"/>
          </w:tcPr>
          <w:p>
            <w:pPr>
              <w:pStyle w:val="TableParagraph"/>
              <w:spacing w:before="28"/>
              <w:ind w:left="46"/>
              <w:rPr>
                <w:b/>
                <w:sz w:val="18"/>
              </w:rPr>
            </w:pPr>
            <w:r>
              <w:rPr>
                <w:b/>
                <w:spacing w:val="-2"/>
                <w:sz w:val="18"/>
              </w:rPr>
              <w:t>Municipio</w:t>
            </w:r>
          </w:p>
        </w:tc>
        <w:tc>
          <w:tcPr>
            <w:tcW w:w="1319" w:type="dxa"/>
            <w:shd w:val="clear" w:color="auto" w:fill="E7E6E6"/>
          </w:tcPr>
          <w:p>
            <w:pPr>
              <w:pStyle w:val="TableParagraph"/>
              <w:spacing w:before="28"/>
              <w:ind w:left="59"/>
              <w:rPr>
                <w:b/>
                <w:sz w:val="18"/>
              </w:rPr>
            </w:pPr>
            <w:r>
              <w:rPr>
                <w:b/>
                <w:sz w:val="18"/>
              </w:rPr>
              <w:t>Centro</w:t>
            </w:r>
            <w:r>
              <w:rPr>
                <w:b/>
                <w:spacing w:val="-4"/>
                <w:sz w:val="18"/>
              </w:rPr>
              <w:t> </w:t>
            </w:r>
            <w:r>
              <w:rPr>
                <w:b/>
                <w:spacing w:val="-2"/>
                <w:sz w:val="18"/>
              </w:rPr>
              <w:t>poblado</w:t>
            </w:r>
          </w:p>
        </w:tc>
        <w:tc>
          <w:tcPr>
            <w:tcW w:w="921" w:type="dxa"/>
            <w:shd w:val="clear" w:color="auto" w:fill="E7E6E6"/>
          </w:tcPr>
          <w:p>
            <w:pPr>
              <w:pStyle w:val="TableParagraph"/>
              <w:spacing w:before="28"/>
              <w:ind w:left="48"/>
              <w:rPr>
                <w:b/>
                <w:sz w:val="18"/>
              </w:rPr>
            </w:pPr>
            <w:r>
              <w:rPr>
                <w:b/>
                <w:spacing w:val="-2"/>
                <w:sz w:val="18"/>
              </w:rPr>
              <w:t>Resguardo</w:t>
            </w:r>
          </w:p>
        </w:tc>
        <w:tc>
          <w:tcPr>
            <w:tcW w:w="870" w:type="dxa"/>
            <w:shd w:val="clear" w:color="auto" w:fill="E7E6E6"/>
          </w:tcPr>
          <w:p>
            <w:pPr>
              <w:pStyle w:val="TableParagraph"/>
              <w:spacing w:before="28"/>
              <w:ind w:left="49"/>
              <w:rPr>
                <w:b/>
                <w:sz w:val="18"/>
              </w:rPr>
            </w:pPr>
            <w:r>
              <w:rPr>
                <w:b/>
                <w:spacing w:val="-2"/>
                <w:sz w:val="18"/>
              </w:rPr>
              <w:t>Específica</w:t>
            </w:r>
          </w:p>
        </w:tc>
        <w:tc>
          <w:tcPr>
            <w:tcW w:w="1183" w:type="dxa"/>
            <w:shd w:val="clear" w:color="auto" w:fill="E7E6E6"/>
          </w:tcPr>
          <w:p>
            <w:pPr>
              <w:pStyle w:val="TableParagraph"/>
              <w:spacing w:before="28"/>
              <w:ind w:left="307"/>
              <w:rPr>
                <w:b/>
                <w:sz w:val="18"/>
              </w:rPr>
            </w:pPr>
            <w:r>
              <w:rPr>
                <w:b/>
                <w:spacing w:val="-2"/>
                <w:sz w:val="18"/>
              </w:rPr>
              <w:t>Latitud</w:t>
            </w:r>
          </w:p>
        </w:tc>
        <w:tc>
          <w:tcPr>
            <w:tcW w:w="2025" w:type="dxa"/>
            <w:shd w:val="clear" w:color="auto" w:fill="E7E6E6"/>
          </w:tcPr>
          <w:p>
            <w:pPr>
              <w:pStyle w:val="TableParagraph"/>
              <w:spacing w:before="28"/>
              <w:ind w:left="663"/>
              <w:rPr>
                <w:b/>
                <w:sz w:val="18"/>
              </w:rPr>
            </w:pPr>
            <w:r>
              <w:rPr>
                <w:b/>
                <w:spacing w:val="-2"/>
                <w:sz w:val="18"/>
              </w:rPr>
              <w:t>Longitud</w:t>
            </w:r>
          </w:p>
        </w:tc>
      </w:tr>
      <w:tr>
        <w:trPr>
          <w:trHeight w:val="414" w:hRule="atLeast"/>
        </w:trPr>
        <w:tc>
          <w:tcPr>
            <w:tcW w:w="986" w:type="dxa"/>
            <w:shd w:val="clear" w:color="auto" w:fill="F8F8F8"/>
          </w:tcPr>
          <w:p>
            <w:pPr>
              <w:pStyle w:val="TableParagraph"/>
              <w:spacing w:before="103"/>
              <w:ind w:left="21" w:right="38"/>
              <w:jc w:val="center"/>
              <w:rPr>
                <w:sz w:val="18"/>
              </w:rPr>
            </w:pPr>
            <w:r>
              <w:rPr>
                <w:color w:val="545454"/>
                <w:sz w:val="18"/>
              </w:rPr>
              <w:t>Bogotá</w:t>
            </w:r>
            <w:r>
              <w:rPr>
                <w:color w:val="545454"/>
                <w:spacing w:val="-1"/>
                <w:sz w:val="18"/>
              </w:rPr>
              <w:t> </w:t>
            </w:r>
            <w:r>
              <w:rPr>
                <w:color w:val="545454"/>
                <w:spacing w:val="-5"/>
                <w:sz w:val="18"/>
              </w:rPr>
              <w:t>D.C</w:t>
            </w:r>
          </w:p>
        </w:tc>
        <w:tc>
          <w:tcPr>
            <w:tcW w:w="1200" w:type="dxa"/>
            <w:shd w:val="clear" w:color="auto" w:fill="F8F8F8"/>
          </w:tcPr>
          <w:p>
            <w:pPr>
              <w:pStyle w:val="TableParagraph"/>
              <w:spacing w:before="103"/>
              <w:ind w:left="45"/>
              <w:rPr>
                <w:sz w:val="18"/>
              </w:rPr>
            </w:pPr>
            <w:r>
              <w:rPr>
                <w:color w:val="545454"/>
                <w:spacing w:val="-2"/>
                <w:sz w:val="18"/>
              </w:rPr>
              <w:t>Bogotá</w:t>
            </w:r>
          </w:p>
        </w:tc>
        <w:tc>
          <w:tcPr>
            <w:tcW w:w="880" w:type="dxa"/>
            <w:shd w:val="clear" w:color="auto" w:fill="F8F8F8"/>
          </w:tcPr>
          <w:p>
            <w:pPr>
              <w:pStyle w:val="TableParagraph"/>
              <w:spacing w:before="103"/>
              <w:ind w:left="46"/>
              <w:rPr>
                <w:sz w:val="18"/>
              </w:rPr>
            </w:pPr>
            <w:r>
              <w:rPr>
                <w:color w:val="545454"/>
                <w:spacing w:val="-2"/>
                <w:sz w:val="18"/>
              </w:rPr>
              <w:t>Bogotá</w:t>
            </w:r>
          </w:p>
        </w:tc>
        <w:tc>
          <w:tcPr>
            <w:tcW w:w="1319" w:type="dxa"/>
            <w:shd w:val="clear" w:color="auto" w:fill="F8F8F8"/>
          </w:tcPr>
          <w:p>
            <w:pPr>
              <w:pStyle w:val="TableParagraph"/>
              <w:spacing w:before="103"/>
              <w:ind w:left="47"/>
              <w:rPr>
                <w:sz w:val="18"/>
              </w:rPr>
            </w:pPr>
            <w:r>
              <w:rPr>
                <w:color w:val="545454"/>
                <w:spacing w:val="-5"/>
                <w:sz w:val="18"/>
              </w:rPr>
              <w:t>NA</w:t>
            </w:r>
          </w:p>
        </w:tc>
        <w:tc>
          <w:tcPr>
            <w:tcW w:w="921" w:type="dxa"/>
            <w:shd w:val="clear" w:color="auto" w:fill="F8F8F8"/>
          </w:tcPr>
          <w:p>
            <w:pPr>
              <w:pStyle w:val="TableParagraph"/>
              <w:spacing w:before="103"/>
              <w:ind w:left="48"/>
              <w:rPr>
                <w:sz w:val="18"/>
              </w:rPr>
            </w:pPr>
            <w:r>
              <w:rPr>
                <w:color w:val="545454"/>
                <w:spacing w:val="-5"/>
                <w:sz w:val="18"/>
              </w:rPr>
              <w:t>NA</w:t>
            </w:r>
          </w:p>
        </w:tc>
        <w:tc>
          <w:tcPr>
            <w:tcW w:w="870" w:type="dxa"/>
            <w:shd w:val="clear" w:color="auto" w:fill="F8F8F8"/>
          </w:tcPr>
          <w:p>
            <w:pPr>
              <w:pStyle w:val="TableParagraph"/>
              <w:spacing w:before="103"/>
              <w:ind w:left="49"/>
              <w:rPr>
                <w:sz w:val="18"/>
              </w:rPr>
            </w:pPr>
            <w:r>
              <w:rPr>
                <w:color w:val="545454"/>
                <w:spacing w:val="-5"/>
                <w:sz w:val="18"/>
              </w:rPr>
              <w:t>NA</w:t>
            </w:r>
          </w:p>
        </w:tc>
        <w:tc>
          <w:tcPr>
            <w:tcW w:w="1183" w:type="dxa"/>
            <w:shd w:val="clear" w:color="auto" w:fill="F8F8F8"/>
          </w:tcPr>
          <w:p>
            <w:pPr>
              <w:pStyle w:val="TableParagraph"/>
              <w:spacing w:line="206" w:lineRule="exact"/>
              <w:ind w:left="50" w:right="85"/>
              <w:rPr>
                <w:sz w:val="18"/>
              </w:rPr>
            </w:pPr>
            <w:r>
              <w:rPr>
                <w:color w:val="545454"/>
                <w:sz w:val="18"/>
              </w:rPr>
              <w:t>Latitud</w:t>
            </w:r>
            <w:r>
              <w:rPr>
                <w:color w:val="545454"/>
                <w:spacing w:val="-12"/>
                <w:sz w:val="18"/>
              </w:rPr>
              <w:t> </w:t>
            </w:r>
            <w:r>
              <w:rPr>
                <w:color w:val="545454"/>
                <w:sz w:val="18"/>
              </w:rPr>
              <w:t>Norte: 4° 35'56''</w:t>
            </w:r>
          </w:p>
        </w:tc>
        <w:tc>
          <w:tcPr>
            <w:tcW w:w="2025" w:type="dxa"/>
            <w:shd w:val="clear" w:color="auto" w:fill="F8F8F8"/>
          </w:tcPr>
          <w:p>
            <w:pPr>
              <w:pStyle w:val="TableParagraph"/>
              <w:spacing w:line="206" w:lineRule="exact"/>
              <w:ind w:left="51" w:right="357"/>
              <w:rPr>
                <w:sz w:val="18"/>
              </w:rPr>
            </w:pPr>
            <w:r>
              <w:rPr>
                <w:color w:val="545454"/>
                <w:sz w:val="18"/>
              </w:rPr>
              <w:t>Longitud Oeste de Greenwich:</w:t>
            </w:r>
            <w:r>
              <w:rPr>
                <w:color w:val="545454"/>
                <w:spacing w:val="-12"/>
                <w:sz w:val="18"/>
              </w:rPr>
              <w:t> </w:t>
            </w:r>
            <w:r>
              <w:rPr>
                <w:color w:val="545454"/>
                <w:sz w:val="18"/>
              </w:rPr>
              <w:t>74°04'51''</w:t>
            </w:r>
          </w:p>
        </w:tc>
      </w:tr>
    </w:tbl>
    <w:p>
      <w:pPr>
        <w:spacing w:before="0"/>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67"/>
        <w:rPr>
          <w:i/>
          <w:sz w:val="14"/>
        </w:rPr>
      </w:pPr>
    </w:p>
    <w:p>
      <w:pPr>
        <w:pStyle w:val="Heading2"/>
        <w:numPr>
          <w:ilvl w:val="3"/>
          <w:numId w:val="17"/>
        </w:numPr>
        <w:tabs>
          <w:tab w:pos="1613" w:val="left" w:leader="none"/>
        </w:tabs>
        <w:spacing w:line="240" w:lineRule="auto" w:before="1" w:after="0"/>
        <w:ind w:left="1613" w:right="0" w:hanging="960"/>
        <w:jc w:val="left"/>
      </w:pPr>
      <w:r>
        <w:rPr/>
        <w:t>Factores</w:t>
      </w:r>
      <w:r>
        <w:rPr>
          <w:spacing w:val="-7"/>
        </w:rPr>
        <w:t> </w:t>
      </w:r>
      <w:r>
        <w:rPr/>
        <w:t>que</w:t>
      </w:r>
      <w:r>
        <w:rPr>
          <w:spacing w:val="-5"/>
        </w:rPr>
        <w:t> </w:t>
      </w:r>
      <w:r>
        <w:rPr/>
        <w:t>inciden</w:t>
      </w:r>
      <w:r>
        <w:rPr>
          <w:spacing w:val="-5"/>
        </w:rPr>
        <w:t> </w:t>
      </w:r>
      <w:r>
        <w:rPr/>
        <w:t>en</w:t>
      </w:r>
      <w:r>
        <w:rPr>
          <w:spacing w:val="-5"/>
        </w:rPr>
        <w:t> </w:t>
      </w:r>
      <w:r>
        <w:rPr/>
        <w:t>la</w:t>
      </w:r>
      <w:r>
        <w:rPr>
          <w:spacing w:val="-5"/>
        </w:rPr>
        <w:t> </w:t>
      </w:r>
      <w:r>
        <w:rPr>
          <w:spacing w:val="-2"/>
        </w:rPr>
        <w:t>localización</w:t>
      </w:r>
    </w:p>
    <w:p>
      <w:pPr>
        <w:pStyle w:val="BodyText"/>
        <w:rPr>
          <w:b/>
        </w:rPr>
      </w:pPr>
    </w:p>
    <w:p>
      <w:pPr>
        <w:pStyle w:val="BodyText"/>
        <w:ind w:left="619" w:right="984"/>
        <w:jc w:val="both"/>
      </w:pPr>
      <w:r>
        <w:rPr/>
        <w:t>Como factores que inciden en</w:t>
      </w:r>
      <w:r>
        <w:rPr>
          <w:spacing w:val="-1"/>
        </w:rPr>
        <w:t> </w:t>
      </w:r>
      <w:r>
        <w:rPr/>
        <w:t>la localización del proyecto se debe tener en cuenta la jurisdicción en que actúa la</w:t>
      </w:r>
      <w:r>
        <w:rPr>
          <w:spacing w:val="-5"/>
        </w:rPr>
        <w:t> </w:t>
      </w:r>
      <w:r>
        <w:rPr/>
        <w:t>Secretaría</w:t>
      </w:r>
      <w:r>
        <w:rPr>
          <w:spacing w:val="-5"/>
        </w:rPr>
        <w:t> </w:t>
      </w:r>
      <w:r>
        <w:rPr/>
        <w:t>Distrital</w:t>
      </w:r>
      <w:r>
        <w:rPr>
          <w:spacing w:val="-5"/>
        </w:rPr>
        <w:t> </w:t>
      </w:r>
      <w:r>
        <w:rPr/>
        <w:t>de</w:t>
      </w:r>
      <w:r>
        <w:rPr>
          <w:spacing w:val="-5"/>
        </w:rPr>
        <w:t> </w:t>
      </w:r>
      <w:r>
        <w:rPr/>
        <w:t>Ambiente</w:t>
      </w:r>
      <w:r>
        <w:rPr>
          <w:spacing w:val="-5"/>
        </w:rPr>
        <w:t> </w:t>
      </w:r>
      <w:r>
        <w:rPr/>
        <w:t>en</w:t>
      </w:r>
      <w:r>
        <w:rPr>
          <w:spacing w:val="-4"/>
        </w:rPr>
        <w:t> </w:t>
      </w:r>
      <w:r>
        <w:rPr/>
        <w:t>su</w:t>
      </w:r>
      <w:r>
        <w:rPr>
          <w:spacing w:val="-4"/>
        </w:rPr>
        <w:t> </w:t>
      </w:r>
      <w:r>
        <w:rPr/>
        <w:t>ejercicio</w:t>
      </w:r>
      <w:r>
        <w:rPr>
          <w:spacing w:val="-4"/>
        </w:rPr>
        <w:t> </w:t>
      </w:r>
      <w:r>
        <w:rPr/>
        <w:t>como</w:t>
      </w:r>
      <w:r>
        <w:rPr>
          <w:spacing w:val="-4"/>
        </w:rPr>
        <w:t> </w:t>
      </w:r>
      <w:r>
        <w:rPr/>
        <w:t>Autoridad</w:t>
      </w:r>
      <w:r>
        <w:rPr>
          <w:spacing w:val="-4"/>
        </w:rPr>
        <w:t> </w:t>
      </w:r>
      <w:r>
        <w:rPr/>
        <w:t>Ambiental</w:t>
      </w:r>
      <w:r>
        <w:rPr>
          <w:spacing w:val="-5"/>
        </w:rPr>
        <w:t> </w:t>
      </w:r>
      <w:r>
        <w:rPr/>
        <w:t>el</w:t>
      </w:r>
      <w:r>
        <w:rPr>
          <w:spacing w:val="-5"/>
        </w:rPr>
        <w:t> </w:t>
      </w:r>
      <w:r>
        <w:rPr/>
        <w:t>cual</w:t>
      </w:r>
      <w:r>
        <w:rPr>
          <w:spacing w:val="-5"/>
        </w:rPr>
        <w:t> </w:t>
      </w:r>
      <w:r>
        <w:rPr/>
        <w:t>se</w:t>
      </w:r>
      <w:r>
        <w:rPr>
          <w:spacing w:val="-5"/>
        </w:rPr>
        <w:t> </w:t>
      </w:r>
      <w:r>
        <w:rPr/>
        <w:t>enfoca</w:t>
      </w:r>
      <w:r>
        <w:rPr>
          <w:spacing w:val="-5"/>
        </w:rPr>
        <w:t> </w:t>
      </w:r>
      <w:r>
        <w:rPr/>
        <w:t>en</w:t>
      </w:r>
      <w:r>
        <w:rPr>
          <w:spacing w:val="-4"/>
        </w:rPr>
        <w:t> </w:t>
      </w:r>
      <w:r>
        <w:rPr/>
        <w:t>el</w:t>
      </w:r>
      <w:r>
        <w:rPr>
          <w:spacing w:val="-5"/>
        </w:rPr>
        <w:t> </w:t>
      </w:r>
      <w:r>
        <w:rPr/>
        <w:t>perímetro urbano de la Ciudad.</w:t>
      </w:r>
    </w:p>
    <w:p>
      <w:pPr>
        <w:pStyle w:val="BodyText"/>
        <w:spacing w:before="1" w:after="1"/>
      </w:pPr>
    </w:p>
    <w:tbl>
      <w:tblPr>
        <w:tblW w:w="0" w:type="auto"/>
        <w:jc w:val="left"/>
        <w:tblInd w:w="2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431"/>
        <w:gridCol w:w="974"/>
      </w:tblGrid>
      <w:tr>
        <w:trPr>
          <w:trHeight w:val="260" w:hRule="atLeast"/>
        </w:trPr>
        <w:tc>
          <w:tcPr>
            <w:tcW w:w="5405" w:type="dxa"/>
            <w:gridSpan w:val="2"/>
            <w:shd w:val="clear" w:color="auto" w:fill="E7E6E6"/>
          </w:tcPr>
          <w:p>
            <w:pPr>
              <w:pStyle w:val="TableParagraph"/>
              <w:spacing w:before="26"/>
              <w:ind w:left="1231"/>
              <w:rPr>
                <w:b/>
                <w:sz w:val="18"/>
              </w:rPr>
            </w:pPr>
            <w:r>
              <w:rPr>
                <w:b/>
                <w:sz w:val="18"/>
              </w:rPr>
              <w:t>Factores</w:t>
            </w:r>
            <w:r>
              <w:rPr>
                <w:b/>
                <w:spacing w:val="-3"/>
                <w:sz w:val="18"/>
              </w:rPr>
              <w:t> </w:t>
            </w:r>
            <w:r>
              <w:rPr>
                <w:b/>
                <w:sz w:val="18"/>
              </w:rPr>
              <w:t>que</w:t>
            </w:r>
            <w:r>
              <w:rPr>
                <w:b/>
                <w:spacing w:val="-3"/>
                <w:sz w:val="18"/>
              </w:rPr>
              <w:t> </w:t>
            </w:r>
            <w:r>
              <w:rPr>
                <w:b/>
                <w:sz w:val="18"/>
              </w:rPr>
              <w:t>inciden</w:t>
            </w:r>
            <w:r>
              <w:rPr>
                <w:b/>
                <w:spacing w:val="-2"/>
                <w:sz w:val="18"/>
              </w:rPr>
              <w:t> </w:t>
            </w:r>
            <w:r>
              <w:rPr>
                <w:b/>
                <w:sz w:val="18"/>
              </w:rPr>
              <w:t>en</w:t>
            </w:r>
            <w:r>
              <w:rPr>
                <w:b/>
                <w:spacing w:val="-2"/>
                <w:sz w:val="18"/>
              </w:rPr>
              <w:t> </w:t>
            </w:r>
            <w:r>
              <w:rPr>
                <w:b/>
                <w:sz w:val="18"/>
              </w:rPr>
              <w:t>la </w:t>
            </w:r>
            <w:r>
              <w:rPr>
                <w:b/>
                <w:spacing w:val="-2"/>
                <w:sz w:val="18"/>
              </w:rPr>
              <w:t>localización</w:t>
            </w:r>
          </w:p>
        </w:tc>
      </w:tr>
      <w:tr>
        <w:trPr>
          <w:trHeight w:val="268" w:hRule="atLeast"/>
        </w:trPr>
        <w:tc>
          <w:tcPr>
            <w:tcW w:w="4431" w:type="dxa"/>
          </w:tcPr>
          <w:p>
            <w:pPr>
              <w:pStyle w:val="TableParagraph"/>
              <w:spacing w:before="31"/>
              <w:ind w:left="15" w:right="2"/>
              <w:jc w:val="center"/>
              <w:rPr>
                <w:sz w:val="18"/>
              </w:rPr>
            </w:pPr>
            <w:r>
              <w:rPr>
                <w:sz w:val="18"/>
              </w:rPr>
              <w:t>Aspectos</w:t>
            </w:r>
            <w:r>
              <w:rPr>
                <w:spacing w:val="-2"/>
                <w:sz w:val="18"/>
              </w:rPr>
              <w:t> </w:t>
            </w:r>
            <w:r>
              <w:rPr>
                <w:sz w:val="18"/>
              </w:rPr>
              <w:t>administrativos</w:t>
            </w:r>
            <w:r>
              <w:rPr>
                <w:spacing w:val="-4"/>
                <w:sz w:val="18"/>
              </w:rPr>
              <w:t> </w:t>
            </w:r>
            <w:r>
              <w:rPr>
                <w:sz w:val="18"/>
              </w:rPr>
              <w:t>y</w:t>
            </w:r>
            <w:r>
              <w:rPr>
                <w:spacing w:val="1"/>
                <w:sz w:val="18"/>
              </w:rPr>
              <w:t> </w:t>
            </w:r>
            <w:r>
              <w:rPr>
                <w:spacing w:val="-2"/>
                <w:sz w:val="18"/>
              </w:rPr>
              <w:t>políticos</w:t>
            </w:r>
          </w:p>
        </w:tc>
        <w:tc>
          <w:tcPr>
            <w:tcW w:w="974" w:type="dxa"/>
          </w:tcPr>
          <w:p>
            <w:pPr>
              <w:pStyle w:val="TableParagraph"/>
              <w:spacing w:before="31"/>
              <w:ind w:left="15"/>
              <w:jc w:val="center"/>
              <w:rPr>
                <w:sz w:val="18"/>
              </w:rPr>
            </w:pPr>
            <w:r>
              <w:rPr>
                <w:spacing w:val="-10"/>
                <w:sz w:val="18"/>
              </w:rPr>
              <w:t>X</w:t>
            </w:r>
          </w:p>
        </w:tc>
      </w:tr>
      <w:tr>
        <w:trPr>
          <w:trHeight w:val="206" w:hRule="atLeast"/>
        </w:trPr>
        <w:tc>
          <w:tcPr>
            <w:tcW w:w="4431" w:type="dxa"/>
          </w:tcPr>
          <w:p>
            <w:pPr>
              <w:pStyle w:val="TableParagraph"/>
              <w:spacing w:line="186" w:lineRule="exact"/>
              <w:ind w:left="15" w:right="4"/>
              <w:jc w:val="center"/>
              <w:rPr>
                <w:sz w:val="18"/>
              </w:rPr>
            </w:pPr>
            <w:r>
              <w:rPr>
                <w:sz w:val="18"/>
              </w:rPr>
              <w:t>Cercanía</w:t>
            </w:r>
            <w:r>
              <w:rPr>
                <w:spacing w:val="-1"/>
                <w:sz w:val="18"/>
              </w:rPr>
              <w:t> </w:t>
            </w:r>
            <w:r>
              <w:rPr>
                <w:sz w:val="18"/>
              </w:rPr>
              <w:t>de</w:t>
            </w:r>
            <w:r>
              <w:rPr>
                <w:spacing w:val="-1"/>
                <w:sz w:val="18"/>
              </w:rPr>
              <w:t> </w:t>
            </w:r>
            <w:r>
              <w:rPr>
                <w:sz w:val="18"/>
              </w:rPr>
              <w:t>fuentes</w:t>
            </w:r>
            <w:r>
              <w:rPr>
                <w:spacing w:val="-1"/>
                <w:sz w:val="18"/>
              </w:rPr>
              <w:t> </w:t>
            </w:r>
            <w:r>
              <w:rPr>
                <w:sz w:val="18"/>
              </w:rPr>
              <w:t>de</w:t>
            </w:r>
            <w:r>
              <w:rPr>
                <w:spacing w:val="-1"/>
                <w:sz w:val="18"/>
              </w:rPr>
              <w:t> </w:t>
            </w:r>
            <w:r>
              <w:rPr>
                <w:spacing w:val="-2"/>
                <w:sz w:val="18"/>
              </w:rPr>
              <w:t>abastecimiento</w:t>
            </w:r>
          </w:p>
        </w:tc>
        <w:tc>
          <w:tcPr>
            <w:tcW w:w="974" w:type="dxa"/>
          </w:tcPr>
          <w:p>
            <w:pPr>
              <w:pStyle w:val="TableParagraph"/>
              <w:spacing w:line="186" w:lineRule="exact"/>
              <w:ind w:left="15"/>
              <w:jc w:val="center"/>
              <w:rPr>
                <w:sz w:val="18"/>
              </w:rPr>
            </w:pPr>
            <w:r>
              <w:rPr>
                <w:spacing w:val="-10"/>
                <w:sz w:val="18"/>
              </w:rPr>
              <w:t>X</w:t>
            </w:r>
          </w:p>
        </w:tc>
      </w:tr>
      <w:tr>
        <w:trPr>
          <w:trHeight w:val="208" w:hRule="atLeast"/>
        </w:trPr>
        <w:tc>
          <w:tcPr>
            <w:tcW w:w="4431" w:type="dxa"/>
          </w:tcPr>
          <w:p>
            <w:pPr>
              <w:pStyle w:val="TableParagraph"/>
              <w:spacing w:line="186" w:lineRule="exact" w:before="2"/>
              <w:ind w:left="15" w:right="2"/>
              <w:jc w:val="center"/>
              <w:rPr>
                <w:sz w:val="18"/>
              </w:rPr>
            </w:pPr>
            <w:r>
              <w:rPr>
                <w:sz w:val="18"/>
              </w:rPr>
              <w:t>Disponibilidad</w:t>
            </w:r>
            <w:r>
              <w:rPr>
                <w:spacing w:val="-2"/>
                <w:sz w:val="18"/>
              </w:rPr>
              <w:t> </w:t>
            </w:r>
            <w:r>
              <w:rPr>
                <w:sz w:val="18"/>
              </w:rPr>
              <w:t>de</w:t>
            </w:r>
            <w:r>
              <w:rPr>
                <w:spacing w:val="-2"/>
                <w:sz w:val="18"/>
              </w:rPr>
              <w:t> </w:t>
            </w:r>
            <w:r>
              <w:rPr>
                <w:sz w:val="18"/>
              </w:rPr>
              <w:t>servicios</w:t>
            </w:r>
            <w:r>
              <w:rPr>
                <w:spacing w:val="-4"/>
                <w:sz w:val="18"/>
              </w:rPr>
              <w:t> </w:t>
            </w:r>
            <w:r>
              <w:rPr>
                <w:sz w:val="18"/>
              </w:rPr>
              <w:t>públicos</w:t>
            </w:r>
            <w:r>
              <w:rPr>
                <w:spacing w:val="-1"/>
                <w:sz w:val="18"/>
              </w:rPr>
              <w:t> </w:t>
            </w:r>
            <w:r>
              <w:rPr>
                <w:sz w:val="18"/>
              </w:rPr>
              <w:t>(Agua,</w:t>
            </w:r>
            <w:r>
              <w:rPr>
                <w:spacing w:val="-1"/>
                <w:sz w:val="18"/>
              </w:rPr>
              <w:t> </w:t>
            </w:r>
            <w:r>
              <w:rPr>
                <w:sz w:val="18"/>
              </w:rPr>
              <w:t>energía</w:t>
            </w:r>
            <w:r>
              <w:rPr>
                <w:spacing w:val="-1"/>
                <w:sz w:val="18"/>
              </w:rPr>
              <w:t> </w:t>
            </w:r>
            <w:r>
              <w:rPr>
                <w:sz w:val="18"/>
              </w:rPr>
              <w:t>y</w:t>
            </w:r>
            <w:r>
              <w:rPr>
                <w:spacing w:val="-1"/>
                <w:sz w:val="18"/>
              </w:rPr>
              <w:t> </w:t>
            </w:r>
            <w:r>
              <w:rPr>
                <w:spacing w:val="-2"/>
                <w:sz w:val="18"/>
              </w:rPr>
              <w:t>otros)</w:t>
            </w:r>
          </w:p>
        </w:tc>
        <w:tc>
          <w:tcPr>
            <w:tcW w:w="974" w:type="dxa"/>
          </w:tcPr>
          <w:p>
            <w:pPr>
              <w:pStyle w:val="TableParagraph"/>
              <w:spacing w:line="186" w:lineRule="exact" w:before="2"/>
              <w:ind w:left="15"/>
              <w:jc w:val="center"/>
              <w:rPr>
                <w:sz w:val="18"/>
              </w:rPr>
            </w:pPr>
            <w:r>
              <w:rPr>
                <w:spacing w:val="-10"/>
                <w:sz w:val="18"/>
              </w:rPr>
              <w:t>X</w:t>
            </w:r>
          </w:p>
        </w:tc>
      </w:tr>
      <w:tr>
        <w:trPr>
          <w:trHeight w:val="205" w:hRule="atLeast"/>
        </w:trPr>
        <w:tc>
          <w:tcPr>
            <w:tcW w:w="4431" w:type="dxa"/>
          </w:tcPr>
          <w:p>
            <w:pPr>
              <w:pStyle w:val="TableParagraph"/>
              <w:spacing w:line="186" w:lineRule="exact"/>
              <w:ind w:left="15"/>
              <w:jc w:val="center"/>
              <w:rPr>
                <w:sz w:val="18"/>
              </w:rPr>
            </w:pPr>
            <w:r>
              <w:rPr>
                <w:sz w:val="18"/>
              </w:rPr>
              <w:t>Estructura</w:t>
            </w:r>
            <w:r>
              <w:rPr>
                <w:spacing w:val="-4"/>
                <w:sz w:val="18"/>
              </w:rPr>
              <w:t> </w:t>
            </w:r>
            <w:r>
              <w:rPr>
                <w:sz w:val="18"/>
              </w:rPr>
              <w:t>impositiva</w:t>
            </w:r>
            <w:r>
              <w:rPr>
                <w:spacing w:val="-1"/>
                <w:sz w:val="18"/>
              </w:rPr>
              <w:t> </w:t>
            </w:r>
            <w:r>
              <w:rPr>
                <w:sz w:val="18"/>
              </w:rPr>
              <w:t>y</w:t>
            </w:r>
            <w:r>
              <w:rPr>
                <w:spacing w:val="1"/>
                <w:sz w:val="18"/>
              </w:rPr>
              <w:t> </w:t>
            </w:r>
            <w:r>
              <w:rPr>
                <w:spacing w:val="-4"/>
                <w:sz w:val="18"/>
              </w:rPr>
              <w:t>legal</w:t>
            </w:r>
          </w:p>
        </w:tc>
        <w:tc>
          <w:tcPr>
            <w:tcW w:w="974" w:type="dxa"/>
          </w:tcPr>
          <w:p>
            <w:pPr>
              <w:pStyle w:val="TableParagraph"/>
              <w:spacing w:line="186" w:lineRule="exact"/>
              <w:ind w:left="15"/>
              <w:jc w:val="center"/>
              <w:rPr>
                <w:sz w:val="18"/>
              </w:rPr>
            </w:pPr>
            <w:r>
              <w:rPr>
                <w:spacing w:val="-10"/>
                <w:sz w:val="18"/>
              </w:rPr>
              <w:t>X</w:t>
            </w:r>
          </w:p>
        </w:tc>
      </w:tr>
      <w:tr>
        <w:trPr>
          <w:trHeight w:val="208" w:hRule="atLeast"/>
        </w:trPr>
        <w:tc>
          <w:tcPr>
            <w:tcW w:w="4431" w:type="dxa"/>
          </w:tcPr>
          <w:p>
            <w:pPr>
              <w:pStyle w:val="TableParagraph"/>
              <w:spacing w:line="186" w:lineRule="exact" w:before="2"/>
              <w:ind w:left="15" w:right="6"/>
              <w:jc w:val="center"/>
              <w:rPr>
                <w:sz w:val="18"/>
              </w:rPr>
            </w:pPr>
            <w:r>
              <w:rPr>
                <w:sz w:val="18"/>
              </w:rPr>
              <w:t>Impacto para</w:t>
            </w:r>
            <w:r>
              <w:rPr>
                <w:spacing w:val="-1"/>
                <w:sz w:val="18"/>
              </w:rPr>
              <w:t> </w:t>
            </w:r>
            <w:r>
              <w:rPr>
                <w:sz w:val="18"/>
              </w:rPr>
              <w:t>la</w:t>
            </w:r>
            <w:r>
              <w:rPr>
                <w:spacing w:val="-1"/>
                <w:sz w:val="18"/>
              </w:rPr>
              <w:t> </w:t>
            </w:r>
            <w:r>
              <w:rPr>
                <w:sz w:val="18"/>
              </w:rPr>
              <w:t>equidad</w:t>
            </w:r>
            <w:r>
              <w:rPr>
                <w:spacing w:val="-1"/>
                <w:sz w:val="18"/>
              </w:rPr>
              <w:t> </w:t>
            </w:r>
            <w:r>
              <w:rPr>
                <w:sz w:val="18"/>
              </w:rPr>
              <w:t>de</w:t>
            </w:r>
            <w:r>
              <w:rPr>
                <w:spacing w:val="-3"/>
                <w:sz w:val="18"/>
              </w:rPr>
              <w:t> </w:t>
            </w:r>
            <w:r>
              <w:rPr>
                <w:spacing w:val="-2"/>
                <w:sz w:val="18"/>
              </w:rPr>
              <w:t>género</w:t>
            </w:r>
          </w:p>
        </w:tc>
        <w:tc>
          <w:tcPr>
            <w:tcW w:w="974" w:type="dxa"/>
          </w:tcPr>
          <w:p>
            <w:pPr>
              <w:pStyle w:val="TableParagraph"/>
              <w:spacing w:line="186" w:lineRule="exact" w:before="2"/>
              <w:ind w:left="15"/>
              <w:jc w:val="center"/>
              <w:rPr>
                <w:sz w:val="18"/>
              </w:rPr>
            </w:pPr>
            <w:r>
              <w:rPr>
                <w:spacing w:val="-10"/>
                <w:sz w:val="18"/>
              </w:rPr>
              <w:t>X</w:t>
            </w:r>
          </w:p>
        </w:tc>
      </w:tr>
      <w:tr>
        <w:trPr>
          <w:trHeight w:val="239" w:hRule="atLeast"/>
        </w:trPr>
        <w:tc>
          <w:tcPr>
            <w:tcW w:w="4431" w:type="dxa"/>
          </w:tcPr>
          <w:p>
            <w:pPr>
              <w:pStyle w:val="TableParagraph"/>
              <w:spacing w:line="203" w:lineRule="exact" w:before="16"/>
              <w:ind w:left="15" w:right="2"/>
              <w:jc w:val="center"/>
              <w:rPr>
                <w:sz w:val="18"/>
              </w:rPr>
            </w:pPr>
            <w:r>
              <w:rPr>
                <w:sz w:val="18"/>
              </w:rPr>
              <w:t>Orden </w:t>
            </w:r>
            <w:r>
              <w:rPr>
                <w:spacing w:val="-2"/>
                <w:sz w:val="18"/>
              </w:rPr>
              <w:t>público</w:t>
            </w:r>
          </w:p>
        </w:tc>
        <w:tc>
          <w:tcPr>
            <w:tcW w:w="974" w:type="dxa"/>
          </w:tcPr>
          <w:p>
            <w:pPr>
              <w:pStyle w:val="TableParagraph"/>
              <w:rPr>
                <w:sz w:val="16"/>
              </w:rPr>
            </w:pPr>
          </w:p>
        </w:tc>
      </w:tr>
      <w:tr>
        <w:trPr>
          <w:trHeight w:val="260" w:hRule="atLeast"/>
        </w:trPr>
        <w:tc>
          <w:tcPr>
            <w:tcW w:w="4431" w:type="dxa"/>
          </w:tcPr>
          <w:p>
            <w:pPr>
              <w:pStyle w:val="TableParagraph"/>
              <w:spacing w:before="28"/>
              <w:ind w:left="15" w:right="1"/>
              <w:jc w:val="center"/>
              <w:rPr>
                <w:sz w:val="18"/>
              </w:rPr>
            </w:pPr>
            <w:r>
              <w:rPr>
                <w:spacing w:val="-2"/>
                <w:sz w:val="18"/>
              </w:rPr>
              <w:t>Topografía</w:t>
            </w:r>
          </w:p>
        </w:tc>
        <w:tc>
          <w:tcPr>
            <w:tcW w:w="974" w:type="dxa"/>
          </w:tcPr>
          <w:p>
            <w:pPr>
              <w:pStyle w:val="TableParagraph"/>
              <w:spacing w:before="28"/>
              <w:ind w:left="15"/>
              <w:jc w:val="center"/>
              <w:rPr>
                <w:sz w:val="18"/>
              </w:rPr>
            </w:pPr>
            <w:r>
              <w:rPr>
                <w:spacing w:val="-10"/>
                <w:sz w:val="18"/>
              </w:rPr>
              <w:t>X</w:t>
            </w:r>
          </w:p>
        </w:tc>
      </w:tr>
      <w:tr>
        <w:trPr>
          <w:trHeight w:val="205" w:hRule="atLeast"/>
        </w:trPr>
        <w:tc>
          <w:tcPr>
            <w:tcW w:w="4431" w:type="dxa"/>
          </w:tcPr>
          <w:p>
            <w:pPr>
              <w:pStyle w:val="TableParagraph"/>
              <w:spacing w:line="186" w:lineRule="exact"/>
              <w:ind w:left="15" w:right="3"/>
              <w:jc w:val="center"/>
              <w:rPr>
                <w:sz w:val="18"/>
              </w:rPr>
            </w:pPr>
            <w:r>
              <w:rPr>
                <w:sz w:val="18"/>
              </w:rPr>
              <w:t>Cercanía</w:t>
            </w:r>
            <w:r>
              <w:rPr>
                <w:spacing w:val="-1"/>
                <w:sz w:val="18"/>
              </w:rPr>
              <w:t> </w:t>
            </w:r>
            <w:r>
              <w:rPr>
                <w:sz w:val="18"/>
              </w:rPr>
              <w:t>a la</w:t>
            </w:r>
            <w:r>
              <w:rPr>
                <w:spacing w:val="-1"/>
                <w:sz w:val="18"/>
              </w:rPr>
              <w:t> </w:t>
            </w:r>
            <w:r>
              <w:rPr>
                <w:sz w:val="18"/>
              </w:rPr>
              <w:t>población</w:t>
            </w:r>
            <w:r>
              <w:rPr>
                <w:spacing w:val="-1"/>
                <w:sz w:val="18"/>
              </w:rPr>
              <w:t> </w:t>
            </w:r>
            <w:r>
              <w:rPr>
                <w:spacing w:val="-2"/>
                <w:sz w:val="18"/>
              </w:rPr>
              <w:t>objetivo</w:t>
            </w:r>
          </w:p>
        </w:tc>
        <w:tc>
          <w:tcPr>
            <w:tcW w:w="974" w:type="dxa"/>
          </w:tcPr>
          <w:p>
            <w:pPr>
              <w:pStyle w:val="TableParagraph"/>
              <w:spacing w:line="186" w:lineRule="exact"/>
              <w:ind w:left="15"/>
              <w:jc w:val="center"/>
              <w:rPr>
                <w:sz w:val="18"/>
              </w:rPr>
            </w:pPr>
            <w:r>
              <w:rPr>
                <w:spacing w:val="-10"/>
                <w:sz w:val="18"/>
              </w:rPr>
              <w:t>X</w:t>
            </w:r>
          </w:p>
        </w:tc>
      </w:tr>
      <w:tr>
        <w:trPr>
          <w:trHeight w:val="208" w:hRule="atLeast"/>
        </w:trPr>
        <w:tc>
          <w:tcPr>
            <w:tcW w:w="4431" w:type="dxa"/>
          </w:tcPr>
          <w:p>
            <w:pPr>
              <w:pStyle w:val="TableParagraph"/>
              <w:spacing w:line="188" w:lineRule="exact"/>
              <w:ind w:left="15" w:right="1"/>
              <w:jc w:val="center"/>
              <w:rPr>
                <w:sz w:val="18"/>
              </w:rPr>
            </w:pPr>
            <w:r>
              <w:rPr>
                <w:spacing w:val="-2"/>
                <w:sz w:val="18"/>
              </w:rPr>
              <w:t>Comunicaciones</w:t>
            </w:r>
          </w:p>
        </w:tc>
        <w:tc>
          <w:tcPr>
            <w:tcW w:w="974" w:type="dxa"/>
          </w:tcPr>
          <w:p>
            <w:pPr>
              <w:pStyle w:val="TableParagraph"/>
              <w:spacing w:line="188" w:lineRule="exact"/>
              <w:ind w:left="15"/>
              <w:jc w:val="center"/>
              <w:rPr>
                <w:sz w:val="18"/>
              </w:rPr>
            </w:pPr>
            <w:r>
              <w:rPr>
                <w:spacing w:val="-10"/>
                <w:sz w:val="18"/>
              </w:rPr>
              <w:t>X</w:t>
            </w:r>
          </w:p>
        </w:tc>
      </w:tr>
      <w:tr>
        <w:trPr>
          <w:trHeight w:val="227" w:hRule="atLeast"/>
        </w:trPr>
        <w:tc>
          <w:tcPr>
            <w:tcW w:w="4431" w:type="dxa"/>
          </w:tcPr>
          <w:p>
            <w:pPr>
              <w:pStyle w:val="TableParagraph"/>
              <w:spacing w:line="198" w:lineRule="exact" w:before="9"/>
              <w:ind w:left="15" w:right="5"/>
              <w:jc w:val="center"/>
              <w:rPr>
                <w:sz w:val="18"/>
              </w:rPr>
            </w:pPr>
            <w:r>
              <w:rPr>
                <w:sz w:val="18"/>
              </w:rPr>
              <w:t>Costo</w:t>
            </w:r>
            <w:r>
              <w:rPr>
                <w:spacing w:val="-3"/>
                <w:sz w:val="18"/>
              </w:rPr>
              <w:t> </w:t>
            </w:r>
            <w:r>
              <w:rPr>
                <w:sz w:val="18"/>
              </w:rPr>
              <w:t>y disponibilidad de</w:t>
            </w:r>
            <w:r>
              <w:rPr>
                <w:spacing w:val="-4"/>
                <w:sz w:val="18"/>
              </w:rPr>
              <w:t> </w:t>
            </w:r>
            <w:r>
              <w:rPr>
                <w:spacing w:val="-2"/>
                <w:sz w:val="18"/>
              </w:rPr>
              <w:t>terrenos</w:t>
            </w:r>
          </w:p>
        </w:tc>
        <w:tc>
          <w:tcPr>
            <w:tcW w:w="974" w:type="dxa"/>
          </w:tcPr>
          <w:p>
            <w:pPr>
              <w:pStyle w:val="TableParagraph"/>
              <w:rPr>
                <w:sz w:val="16"/>
              </w:rPr>
            </w:pPr>
          </w:p>
        </w:tc>
      </w:tr>
      <w:tr>
        <w:trPr>
          <w:trHeight w:val="208" w:hRule="atLeast"/>
        </w:trPr>
        <w:tc>
          <w:tcPr>
            <w:tcW w:w="4431" w:type="dxa"/>
          </w:tcPr>
          <w:p>
            <w:pPr>
              <w:pStyle w:val="TableParagraph"/>
              <w:spacing w:line="186" w:lineRule="exact" w:before="2"/>
              <w:ind w:left="15" w:right="3"/>
              <w:jc w:val="center"/>
              <w:rPr>
                <w:sz w:val="18"/>
              </w:rPr>
            </w:pPr>
            <w:r>
              <w:rPr>
                <w:sz w:val="18"/>
              </w:rPr>
              <w:t>Disponibilidad</w:t>
            </w:r>
            <w:r>
              <w:rPr>
                <w:spacing w:val="-4"/>
                <w:sz w:val="18"/>
              </w:rPr>
              <w:t> </w:t>
            </w:r>
            <w:r>
              <w:rPr>
                <w:sz w:val="18"/>
              </w:rPr>
              <w:t>de</w:t>
            </w:r>
            <w:r>
              <w:rPr>
                <w:spacing w:val="-2"/>
                <w:sz w:val="18"/>
              </w:rPr>
              <w:t> </w:t>
            </w:r>
            <w:r>
              <w:rPr>
                <w:sz w:val="18"/>
              </w:rPr>
              <w:t>costo</w:t>
            </w:r>
            <w:r>
              <w:rPr>
                <w:spacing w:val="-1"/>
                <w:sz w:val="18"/>
              </w:rPr>
              <w:t> </w:t>
            </w:r>
            <w:r>
              <w:rPr>
                <w:sz w:val="18"/>
              </w:rPr>
              <w:t>y</w:t>
            </w:r>
            <w:r>
              <w:rPr>
                <w:spacing w:val="-2"/>
                <w:sz w:val="18"/>
              </w:rPr>
              <w:t> </w:t>
            </w:r>
            <w:r>
              <w:rPr>
                <w:sz w:val="18"/>
              </w:rPr>
              <w:t>mano</w:t>
            </w:r>
            <w:r>
              <w:rPr>
                <w:spacing w:val="-1"/>
                <w:sz w:val="18"/>
              </w:rPr>
              <w:t> </w:t>
            </w:r>
            <w:r>
              <w:rPr>
                <w:sz w:val="18"/>
              </w:rPr>
              <w:t>de</w:t>
            </w:r>
            <w:r>
              <w:rPr>
                <w:spacing w:val="-2"/>
                <w:sz w:val="18"/>
              </w:rPr>
              <w:t> </w:t>
            </w:r>
            <w:r>
              <w:rPr>
                <w:spacing w:val="-4"/>
                <w:sz w:val="18"/>
              </w:rPr>
              <w:t>obra</w:t>
            </w:r>
          </w:p>
        </w:tc>
        <w:tc>
          <w:tcPr>
            <w:tcW w:w="974" w:type="dxa"/>
          </w:tcPr>
          <w:p>
            <w:pPr>
              <w:pStyle w:val="TableParagraph"/>
              <w:spacing w:line="186" w:lineRule="exact" w:before="2"/>
              <w:ind w:left="15"/>
              <w:jc w:val="center"/>
              <w:rPr>
                <w:sz w:val="18"/>
              </w:rPr>
            </w:pPr>
            <w:r>
              <w:rPr>
                <w:spacing w:val="-10"/>
                <w:sz w:val="18"/>
              </w:rPr>
              <w:t>X</w:t>
            </w:r>
          </w:p>
        </w:tc>
      </w:tr>
      <w:tr>
        <w:trPr>
          <w:trHeight w:val="222" w:hRule="atLeast"/>
        </w:trPr>
        <w:tc>
          <w:tcPr>
            <w:tcW w:w="4431" w:type="dxa"/>
          </w:tcPr>
          <w:p>
            <w:pPr>
              <w:pStyle w:val="TableParagraph"/>
              <w:spacing w:line="196" w:lineRule="exact" w:before="7"/>
              <w:ind w:left="15" w:right="3"/>
              <w:jc w:val="center"/>
              <w:rPr>
                <w:sz w:val="18"/>
              </w:rPr>
            </w:pPr>
            <w:r>
              <w:rPr>
                <w:sz w:val="18"/>
              </w:rPr>
              <w:t>Factores</w:t>
            </w:r>
            <w:r>
              <w:rPr>
                <w:spacing w:val="-3"/>
                <w:sz w:val="18"/>
              </w:rPr>
              <w:t> </w:t>
            </w:r>
            <w:r>
              <w:rPr>
                <w:spacing w:val="-2"/>
                <w:sz w:val="18"/>
              </w:rPr>
              <w:t>ambientales</w:t>
            </w:r>
          </w:p>
        </w:tc>
        <w:tc>
          <w:tcPr>
            <w:tcW w:w="974" w:type="dxa"/>
          </w:tcPr>
          <w:p>
            <w:pPr>
              <w:pStyle w:val="TableParagraph"/>
              <w:spacing w:line="196" w:lineRule="exact" w:before="7"/>
              <w:ind w:left="15"/>
              <w:jc w:val="center"/>
              <w:rPr>
                <w:sz w:val="18"/>
              </w:rPr>
            </w:pPr>
            <w:r>
              <w:rPr>
                <w:spacing w:val="-10"/>
                <w:sz w:val="18"/>
              </w:rPr>
              <w:t>X</w:t>
            </w:r>
          </w:p>
        </w:tc>
      </w:tr>
      <w:tr>
        <w:trPr>
          <w:trHeight w:val="208" w:hRule="atLeast"/>
        </w:trPr>
        <w:tc>
          <w:tcPr>
            <w:tcW w:w="4431" w:type="dxa"/>
          </w:tcPr>
          <w:p>
            <w:pPr>
              <w:pStyle w:val="TableParagraph"/>
              <w:spacing w:line="188" w:lineRule="exact"/>
              <w:ind w:left="15" w:right="2"/>
              <w:jc w:val="center"/>
              <w:rPr>
                <w:sz w:val="18"/>
              </w:rPr>
            </w:pPr>
            <w:r>
              <w:rPr>
                <w:sz w:val="18"/>
              </w:rPr>
              <w:t>Medios</w:t>
            </w:r>
            <w:r>
              <w:rPr>
                <w:spacing w:val="-3"/>
                <w:sz w:val="18"/>
              </w:rPr>
              <w:t> </w:t>
            </w:r>
            <w:r>
              <w:rPr>
                <w:sz w:val="18"/>
              </w:rPr>
              <w:t>y</w:t>
            </w:r>
            <w:r>
              <w:rPr>
                <w:spacing w:val="1"/>
                <w:sz w:val="18"/>
              </w:rPr>
              <w:t> </w:t>
            </w:r>
            <w:r>
              <w:rPr>
                <w:sz w:val="18"/>
              </w:rPr>
              <w:t>costos</w:t>
            </w:r>
            <w:r>
              <w:rPr>
                <w:spacing w:val="-1"/>
                <w:sz w:val="18"/>
              </w:rPr>
              <w:t> </w:t>
            </w:r>
            <w:r>
              <w:rPr>
                <w:sz w:val="18"/>
              </w:rPr>
              <w:t>de</w:t>
            </w:r>
            <w:r>
              <w:rPr>
                <w:spacing w:val="-1"/>
                <w:sz w:val="18"/>
              </w:rPr>
              <w:t> </w:t>
            </w:r>
            <w:r>
              <w:rPr>
                <w:spacing w:val="-2"/>
                <w:sz w:val="18"/>
              </w:rPr>
              <w:t>transporte</w:t>
            </w:r>
          </w:p>
        </w:tc>
        <w:tc>
          <w:tcPr>
            <w:tcW w:w="974" w:type="dxa"/>
          </w:tcPr>
          <w:p>
            <w:pPr>
              <w:pStyle w:val="TableParagraph"/>
              <w:spacing w:line="188" w:lineRule="exact"/>
              <w:ind w:left="15"/>
              <w:jc w:val="center"/>
              <w:rPr>
                <w:sz w:val="18"/>
              </w:rPr>
            </w:pPr>
            <w:r>
              <w:rPr>
                <w:spacing w:val="-10"/>
                <w:sz w:val="18"/>
              </w:rPr>
              <w:t>X</w:t>
            </w:r>
          </w:p>
        </w:tc>
      </w:tr>
    </w:tbl>
    <w:p>
      <w:pPr>
        <w:pStyle w:val="TableParagraph"/>
        <w:spacing w:after="0" w:line="188" w:lineRule="exact"/>
        <w:jc w:val="center"/>
        <w:rPr>
          <w:sz w:val="18"/>
        </w:rPr>
        <w:sectPr>
          <w:pgSz w:w="12240" w:h="15840"/>
          <w:pgMar w:header="1022" w:footer="0" w:top="2640" w:bottom="280" w:left="1080" w:right="720"/>
        </w:sectPr>
      </w:pPr>
    </w:p>
    <w:p>
      <w:pPr>
        <w:pStyle w:val="BodyText"/>
      </w:pPr>
    </w:p>
    <w:p>
      <w:pPr>
        <w:pStyle w:val="BodyText"/>
        <w:spacing w:before="96" w:after="1"/>
      </w:pPr>
    </w:p>
    <w:tbl>
      <w:tblPr>
        <w:tblW w:w="0" w:type="auto"/>
        <w:jc w:val="left"/>
        <w:tblInd w:w="234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4431"/>
        <w:gridCol w:w="974"/>
      </w:tblGrid>
      <w:tr>
        <w:trPr>
          <w:trHeight w:val="208" w:hRule="atLeast"/>
        </w:trPr>
        <w:tc>
          <w:tcPr>
            <w:tcW w:w="4431" w:type="dxa"/>
            <w:tcBorders>
              <w:left w:val="single" w:sz="6" w:space="0" w:color="000000"/>
              <w:bottom w:val="single" w:sz="6" w:space="0" w:color="000000"/>
              <w:right w:val="single" w:sz="6" w:space="0" w:color="000000"/>
            </w:tcBorders>
          </w:tcPr>
          <w:p>
            <w:pPr>
              <w:pStyle w:val="TableParagraph"/>
              <w:spacing w:line="188" w:lineRule="exact"/>
              <w:ind w:left="15" w:right="3"/>
              <w:jc w:val="center"/>
              <w:rPr>
                <w:sz w:val="18"/>
              </w:rPr>
            </w:pPr>
            <w:r>
              <w:rPr>
                <w:spacing w:val="-2"/>
                <w:sz w:val="18"/>
              </w:rPr>
              <w:t>Otros</w:t>
            </w:r>
          </w:p>
        </w:tc>
        <w:tc>
          <w:tcPr>
            <w:tcW w:w="974" w:type="dxa"/>
            <w:tcBorders>
              <w:left w:val="single" w:sz="6" w:space="0" w:color="000000"/>
              <w:bottom w:val="single" w:sz="6" w:space="0" w:color="000000"/>
              <w:right w:val="single" w:sz="6" w:space="0" w:color="000000"/>
            </w:tcBorders>
          </w:tcPr>
          <w:p>
            <w:pPr>
              <w:pStyle w:val="TableParagraph"/>
              <w:rPr>
                <w:sz w:val="14"/>
              </w:rPr>
            </w:pPr>
          </w:p>
        </w:tc>
      </w:tr>
    </w:tbl>
    <w:p>
      <w:pPr>
        <w:spacing w:before="0"/>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66"/>
        <w:rPr>
          <w:i/>
          <w:sz w:val="14"/>
        </w:rPr>
      </w:pPr>
    </w:p>
    <w:p>
      <w:pPr>
        <w:pStyle w:val="Heading2"/>
        <w:numPr>
          <w:ilvl w:val="3"/>
          <w:numId w:val="17"/>
        </w:numPr>
        <w:tabs>
          <w:tab w:pos="2037" w:val="left" w:leader="none"/>
        </w:tabs>
        <w:spacing w:line="240" w:lineRule="auto" w:before="0" w:after="0"/>
        <w:ind w:left="2037" w:right="0" w:hanging="1439"/>
        <w:jc w:val="left"/>
      </w:pPr>
      <w:r>
        <w:rPr/>
        <w:t>Localización</w:t>
      </w:r>
      <w:r>
        <w:rPr>
          <w:spacing w:val="-9"/>
        </w:rPr>
        <w:t> </w:t>
      </w:r>
      <w:r>
        <w:rPr>
          <w:spacing w:val="-2"/>
        </w:rPr>
        <w:t>geográfica</w:t>
      </w:r>
    </w:p>
    <w:p>
      <w:pPr>
        <w:pStyle w:val="BodyText"/>
        <w:rPr>
          <w:b/>
          <w:sz w:val="18"/>
        </w:rPr>
      </w:pPr>
      <w:r>
        <w:rPr>
          <w:b/>
          <w:sz w:val="18"/>
        </w:rPr>
        <w:drawing>
          <wp:anchor distT="0" distB="0" distL="0" distR="0" allowOverlap="1" layoutInCell="1" locked="0" behindDoc="1" simplePos="0" relativeHeight="487615488">
            <wp:simplePos x="0" y="0"/>
            <wp:positionH relativeFrom="page">
              <wp:posOffset>1771395</wp:posOffset>
            </wp:positionH>
            <wp:positionV relativeFrom="paragraph">
              <wp:posOffset>146850</wp:posOffset>
            </wp:positionV>
            <wp:extent cx="4207649" cy="2507456"/>
            <wp:effectExtent l="0" t="0" r="0" b="0"/>
            <wp:wrapTopAndBottom/>
            <wp:docPr id="178" name="Image 178" descr="que zona de bogota es buena para vivir"/>
            <wp:cNvGraphicFramePr>
              <a:graphicFrameLocks/>
            </wp:cNvGraphicFramePr>
            <a:graphic>
              <a:graphicData uri="http://schemas.openxmlformats.org/drawingml/2006/picture">
                <pic:pic>
                  <pic:nvPicPr>
                    <pic:cNvPr id="178" name="Image 178" descr="que zona de bogota es buena para vivir"/>
                    <pic:cNvPicPr/>
                  </pic:nvPicPr>
                  <pic:blipFill>
                    <a:blip r:embed="rId36" cstate="print"/>
                    <a:stretch>
                      <a:fillRect/>
                    </a:stretch>
                  </pic:blipFill>
                  <pic:spPr>
                    <a:xfrm>
                      <a:off x="0" y="0"/>
                      <a:ext cx="4207649" cy="2507456"/>
                    </a:xfrm>
                    <a:prstGeom prst="rect">
                      <a:avLst/>
                    </a:prstGeom>
                  </pic:spPr>
                </pic:pic>
              </a:graphicData>
            </a:graphic>
          </wp:anchor>
        </w:drawing>
      </w:r>
    </w:p>
    <w:p>
      <w:pPr>
        <w:pStyle w:val="BodyText"/>
        <w:spacing w:before="22"/>
        <w:rPr>
          <w:b/>
        </w:rPr>
      </w:pPr>
    </w:p>
    <w:p>
      <w:pPr>
        <w:pStyle w:val="Heading2"/>
        <w:numPr>
          <w:ilvl w:val="2"/>
          <w:numId w:val="17"/>
        </w:numPr>
        <w:tabs>
          <w:tab w:pos="1613" w:val="left" w:leader="none"/>
        </w:tabs>
        <w:spacing w:line="240" w:lineRule="auto" w:before="0" w:after="0"/>
        <w:ind w:left="1613" w:right="0" w:hanging="994"/>
        <w:jc w:val="left"/>
      </w:pPr>
      <w:r>
        <w:rPr/>
        <w:t>Cadena</w:t>
      </w:r>
      <w:r>
        <w:rPr>
          <w:spacing w:val="-6"/>
        </w:rPr>
        <w:t> </w:t>
      </w:r>
      <w:r>
        <w:rPr>
          <w:spacing w:val="-2"/>
        </w:rPr>
        <w:t>Valor</w:t>
      </w:r>
    </w:p>
    <w:p>
      <w:pPr>
        <w:pStyle w:val="BodyText"/>
        <w:spacing w:before="1"/>
        <w:rPr>
          <w:b/>
        </w:rPr>
      </w:pPr>
    </w:p>
    <w:p>
      <w:pPr>
        <w:pStyle w:val="BodyText"/>
        <w:ind w:left="571"/>
      </w:pPr>
      <w:r>
        <w:rPr/>
        <w:t>La</w:t>
      </w:r>
      <w:r>
        <w:rPr>
          <w:spacing w:val="-3"/>
        </w:rPr>
        <w:t> </w:t>
      </w:r>
      <w:r>
        <w:rPr/>
        <w:t>cadena</w:t>
      </w:r>
      <w:r>
        <w:rPr>
          <w:spacing w:val="-3"/>
        </w:rPr>
        <w:t> </w:t>
      </w:r>
      <w:r>
        <w:rPr/>
        <w:t>de</w:t>
      </w:r>
      <w:r>
        <w:rPr>
          <w:spacing w:val="-5"/>
        </w:rPr>
        <w:t> </w:t>
      </w:r>
      <w:r>
        <w:rPr/>
        <w:t>valor</w:t>
      </w:r>
      <w:r>
        <w:rPr>
          <w:spacing w:val="-4"/>
        </w:rPr>
        <w:t> </w:t>
      </w:r>
      <w:r>
        <w:rPr/>
        <w:t>se</w:t>
      </w:r>
      <w:r>
        <w:rPr>
          <w:spacing w:val="-3"/>
        </w:rPr>
        <w:t> </w:t>
      </w:r>
      <w:r>
        <w:rPr/>
        <w:t>puede</w:t>
      </w:r>
      <w:r>
        <w:rPr>
          <w:spacing w:val="-5"/>
        </w:rPr>
        <w:t> </w:t>
      </w:r>
      <w:r>
        <w:rPr/>
        <w:t>visualizar</w:t>
      </w:r>
      <w:r>
        <w:rPr>
          <w:spacing w:val="-3"/>
        </w:rPr>
        <w:t> </w:t>
      </w:r>
      <w:r>
        <w:rPr/>
        <w:t>en</w:t>
      </w:r>
      <w:r>
        <w:rPr>
          <w:spacing w:val="-2"/>
        </w:rPr>
        <w:t> </w:t>
      </w:r>
      <w:r>
        <w:rPr/>
        <w:t>el</w:t>
      </w:r>
      <w:r>
        <w:rPr>
          <w:spacing w:val="-2"/>
        </w:rPr>
        <w:t> </w:t>
      </w:r>
      <w:r>
        <w:rPr/>
        <w:t>Anexo</w:t>
      </w:r>
      <w:r>
        <w:rPr>
          <w:spacing w:val="-4"/>
        </w:rPr>
        <w:t> </w:t>
      </w:r>
      <w:r>
        <w:rPr/>
        <w:t>3:</w:t>
      </w:r>
      <w:r>
        <w:rPr>
          <w:spacing w:val="-4"/>
        </w:rPr>
        <w:t> </w:t>
      </w:r>
      <w:r>
        <w:rPr/>
        <w:t>Cadena</w:t>
      </w:r>
      <w:r>
        <w:rPr>
          <w:spacing w:val="-3"/>
        </w:rPr>
        <w:t> </w:t>
      </w:r>
      <w:r>
        <w:rPr/>
        <w:t>de</w:t>
      </w:r>
      <w:r>
        <w:rPr>
          <w:spacing w:val="-2"/>
        </w:rPr>
        <w:t> Valor.</w:t>
      </w:r>
    </w:p>
    <w:p>
      <w:pPr>
        <w:pStyle w:val="Heading2"/>
        <w:numPr>
          <w:ilvl w:val="2"/>
          <w:numId w:val="17"/>
        </w:numPr>
        <w:tabs>
          <w:tab w:pos="1699" w:val="left" w:leader="none"/>
        </w:tabs>
        <w:spacing w:line="240" w:lineRule="auto" w:before="229" w:after="0"/>
        <w:ind w:left="1699" w:right="0" w:hanging="1080"/>
        <w:jc w:val="left"/>
      </w:pPr>
      <w:r>
        <w:rPr/>
        <w:t>Insumos</w:t>
      </w:r>
      <w:r>
        <w:rPr>
          <w:spacing w:val="-7"/>
        </w:rPr>
        <w:t> </w:t>
      </w:r>
      <w:r>
        <w:rPr/>
        <w:t>-</w:t>
      </w:r>
      <w:r>
        <w:rPr>
          <w:spacing w:val="-3"/>
        </w:rPr>
        <w:t> </w:t>
      </w:r>
      <w:r>
        <w:rPr/>
        <w:t>programación</w:t>
      </w:r>
      <w:r>
        <w:rPr>
          <w:spacing w:val="-5"/>
        </w:rPr>
        <w:t> </w:t>
      </w:r>
      <w:r>
        <w:rPr/>
        <w:t>de</w:t>
      </w:r>
      <w:r>
        <w:rPr>
          <w:spacing w:val="-6"/>
        </w:rPr>
        <w:t> </w:t>
      </w:r>
      <w:r>
        <w:rPr>
          <w:spacing w:val="-2"/>
        </w:rPr>
        <w:t>costos</w:t>
      </w:r>
    </w:p>
    <w:p>
      <w:pPr>
        <w:pStyle w:val="Heading3"/>
        <w:ind w:left="7215"/>
        <w:jc w:val="left"/>
      </w:pPr>
      <w:r>
        <w:rPr/>
        <w:t>Cifras</w:t>
      </w:r>
      <w:r>
        <w:rPr>
          <w:spacing w:val="-7"/>
        </w:rPr>
        <w:t> </w:t>
      </w:r>
      <w:r>
        <w:rPr/>
        <w:t>en</w:t>
      </w:r>
      <w:r>
        <w:rPr>
          <w:spacing w:val="-4"/>
        </w:rPr>
        <w:t> </w:t>
      </w:r>
      <w:r>
        <w:rPr/>
        <w:t>millones</w:t>
      </w:r>
      <w:r>
        <w:rPr>
          <w:spacing w:val="-5"/>
        </w:rPr>
        <w:t> </w:t>
      </w:r>
      <w:r>
        <w:rPr/>
        <w:t>de</w:t>
      </w:r>
      <w:r>
        <w:rPr>
          <w:spacing w:val="-3"/>
        </w:rPr>
        <w:t> </w:t>
      </w:r>
      <w:r>
        <w:rPr>
          <w:spacing w:val="-2"/>
        </w:rPr>
        <w:t>pesos</w:t>
      </w:r>
    </w:p>
    <w:p>
      <w:pPr>
        <w:pStyle w:val="BodyText"/>
        <w:rPr>
          <w:b/>
          <w:i/>
        </w:rPr>
      </w:pPr>
    </w:p>
    <w:p>
      <w:pPr>
        <w:pStyle w:val="BodyText"/>
        <w:spacing w:before="22"/>
        <w:rPr>
          <w:b/>
          <w:i/>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74"/>
        <w:gridCol w:w="931"/>
        <w:gridCol w:w="931"/>
        <w:gridCol w:w="931"/>
        <w:gridCol w:w="932"/>
        <w:gridCol w:w="929"/>
      </w:tblGrid>
      <w:tr>
        <w:trPr>
          <w:trHeight w:val="302" w:hRule="atLeast"/>
        </w:trPr>
        <w:tc>
          <w:tcPr>
            <w:tcW w:w="4474" w:type="dxa"/>
            <w:shd w:val="clear" w:color="auto" w:fill="F1F1F1"/>
          </w:tcPr>
          <w:p>
            <w:pPr>
              <w:pStyle w:val="TableParagraph"/>
              <w:spacing w:before="70"/>
              <w:ind w:left="1250"/>
              <w:rPr>
                <w:b/>
                <w:i/>
                <w:sz w:val="14"/>
              </w:rPr>
            </w:pPr>
            <w:r>
              <w:rPr>
                <w:b/>
                <w:i/>
                <w:sz w:val="14"/>
              </w:rPr>
              <w:t>ACTIVIDADES</w:t>
            </w:r>
            <w:r>
              <w:rPr>
                <w:b/>
                <w:i/>
                <w:spacing w:val="-7"/>
                <w:sz w:val="14"/>
              </w:rPr>
              <w:t> </w:t>
            </w:r>
            <w:r>
              <w:rPr>
                <w:b/>
                <w:i/>
                <w:sz w:val="14"/>
              </w:rPr>
              <w:t>DE</w:t>
            </w:r>
            <w:r>
              <w:rPr>
                <w:b/>
                <w:i/>
                <w:spacing w:val="-6"/>
                <w:sz w:val="14"/>
              </w:rPr>
              <w:t> </w:t>
            </w:r>
            <w:r>
              <w:rPr>
                <w:b/>
                <w:i/>
                <w:spacing w:val="-2"/>
                <w:sz w:val="14"/>
              </w:rPr>
              <w:t>INVERSION</w:t>
            </w:r>
          </w:p>
        </w:tc>
        <w:tc>
          <w:tcPr>
            <w:tcW w:w="931" w:type="dxa"/>
            <w:shd w:val="clear" w:color="auto" w:fill="F1F1F1"/>
          </w:tcPr>
          <w:p>
            <w:pPr>
              <w:pStyle w:val="TableParagraph"/>
              <w:spacing w:before="70"/>
              <w:ind w:left="23" w:right="17"/>
              <w:jc w:val="center"/>
              <w:rPr>
                <w:b/>
                <w:i/>
                <w:sz w:val="14"/>
              </w:rPr>
            </w:pPr>
            <w:r>
              <w:rPr>
                <w:b/>
                <w:i/>
                <w:spacing w:val="-4"/>
                <w:sz w:val="14"/>
              </w:rPr>
              <w:t>2024</w:t>
            </w:r>
          </w:p>
        </w:tc>
        <w:tc>
          <w:tcPr>
            <w:tcW w:w="931" w:type="dxa"/>
            <w:shd w:val="clear" w:color="auto" w:fill="F1F1F1"/>
          </w:tcPr>
          <w:p>
            <w:pPr>
              <w:pStyle w:val="TableParagraph"/>
              <w:spacing w:before="70"/>
              <w:ind w:left="23" w:right="17"/>
              <w:jc w:val="center"/>
              <w:rPr>
                <w:b/>
                <w:i/>
                <w:sz w:val="14"/>
              </w:rPr>
            </w:pPr>
            <w:r>
              <w:rPr>
                <w:b/>
                <w:i/>
                <w:spacing w:val="-4"/>
                <w:sz w:val="14"/>
              </w:rPr>
              <w:t>2025</w:t>
            </w:r>
          </w:p>
        </w:tc>
        <w:tc>
          <w:tcPr>
            <w:tcW w:w="931" w:type="dxa"/>
            <w:shd w:val="clear" w:color="auto" w:fill="F1F1F1"/>
          </w:tcPr>
          <w:p>
            <w:pPr>
              <w:pStyle w:val="TableParagraph"/>
              <w:spacing w:before="70"/>
              <w:ind w:left="23" w:right="17"/>
              <w:jc w:val="center"/>
              <w:rPr>
                <w:b/>
                <w:i/>
                <w:sz w:val="14"/>
              </w:rPr>
            </w:pPr>
            <w:r>
              <w:rPr>
                <w:b/>
                <w:i/>
                <w:spacing w:val="-4"/>
                <w:sz w:val="14"/>
              </w:rPr>
              <w:t>2026</w:t>
            </w:r>
          </w:p>
        </w:tc>
        <w:tc>
          <w:tcPr>
            <w:tcW w:w="932" w:type="dxa"/>
            <w:shd w:val="clear" w:color="auto" w:fill="F1F1F1"/>
          </w:tcPr>
          <w:p>
            <w:pPr>
              <w:pStyle w:val="TableParagraph"/>
              <w:spacing w:before="70"/>
              <w:ind w:left="9" w:right="2"/>
              <w:jc w:val="center"/>
              <w:rPr>
                <w:b/>
                <w:i/>
                <w:sz w:val="14"/>
              </w:rPr>
            </w:pPr>
            <w:r>
              <w:rPr>
                <w:b/>
                <w:i/>
                <w:spacing w:val="-4"/>
                <w:sz w:val="14"/>
              </w:rPr>
              <w:t>2027</w:t>
            </w:r>
          </w:p>
        </w:tc>
        <w:tc>
          <w:tcPr>
            <w:tcW w:w="929" w:type="dxa"/>
            <w:shd w:val="clear" w:color="auto" w:fill="F1F1F1"/>
          </w:tcPr>
          <w:p>
            <w:pPr>
              <w:pStyle w:val="TableParagraph"/>
              <w:spacing w:before="70"/>
              <w:ind w:left="12"/>
              <w:jc w:val="center"/>
              <w:rPr>
                <w:b/>
                <w:i/>
                <w:sz w:val="14"/>
              </w:rPr>
            </w:pPr>
            <w:r>
              <w:rPr>
                <w:b/>
                <w:i/>
                <w:spacing w:val="-2"/>
                <w:sz w:val="14"/>
              </w:rPr>
              <w:t>TOTAL</w:t>
            </w:r>
          </w:p>
        </w:tc>
      </w:tr>
      <w:tr>
        <w:trPr>
          <w:trHeight w:val="481" w:hRule="atLeast"/>
        </w:trPr>
        <w:tc>
          <w:tcPr>
            <w:tcW w:w="4474" w:type="dxa"/>
          </w:tcPr>
          <w:p>
            <w:pPr>
              <w:pStyle w:val="TableParagraph"/>
              <w:spacing w:line="160" w:lineRule="exact"/>
              <w:ind w:left="40" w:right="33"/>
              <w:jc w:val="center"/>
              <w:rPr>
                <w:i/>
                <w:sz w:val="14"/>
              </w:rPr>
            </w:pPr>
            <w:r>
              <w:rPr>
                <w:i/>
                <w:sz w:val="14"/>
              </w:rPr>
              <w:t>Ejecutar</w:t>
            </w:r>
            <w:r>
              <w:rPr>
                <w:i/>
                <w:spacing w:val="-3"/>
                <w:sz w:val="14"/>
              </w:rPr>
              <w:t> </w:t>
            </w:r>
            <w:r>
              <w:rPr>
                <w:i/>
                <w:sz w:val="14"/>
              </w:rPr>
              <w:t>el</w:t>
            </w:r>
            <w:r>
              <w:rPr>
                <w:i/>
                <w:spacing w:val="-4"/>
                <w:sz w:val="14"/>
              </w:rPr>
              <w:t> </w:t>
            </w:r>
            <w:r>
              <w:rPr>
                <w:i/>
                <w:sz w:val="14"/>
              </w:rPr>
              <w:t>100%</w:t>
            </w:r>
            <w:r>
              <w:rPr>
                <w:i/>
                <w:spacing w:val="-4"/>
                <w:sz w:val="14"/>
              </w:rPr>
              <w:t> </w:t>
            </w:r>
            <w:r>
              <w:rPr>
                <w:i/>
                <w:sz w:val="14"/>
              </w:rPr>
              <w:t>de</w:t>
            </w:r>
            <w:r>
              <w:rPr>
                <w:i/>
                <w:spacing w:val="-3"/>
                <w:sz w:val="14"/>
              </w:rPr>
              <w:t> </w:t>
            </w:r>
            <w:r>
              <w:rPr>
                <w:i/>
                <w:sz w:val="14"/>
              </w:rPr>
              <w:t>las</w:t>
            </w:r>
            <w:r>
              <w:rPr>
                <w:i/>
                <w:spacing w:val="-3"/>
                <w:sz w:val="14"/>
              </w:rPr>
              <w:t> </w:t>
            </w:r>
            <w:r>
              <w:rPr>
                <w:i/>
                <w:sz w:val="14"/>
              </w:rPr>
              <w:t>actuaciones</w:t>
            </w:r>
            <w:r>
              <w:rPr>
                <w:i/>
                <w:spacing w:val="-3"/>
                <w:sz w:val="14"/>
              </w:rPr>
              <w:t> </w:t>
            </w:r>
            <w:r>
              <w:rPr>
                <w:i/>
                <w:sz w:val="14"/>
              </w:rPr>
              <w:t>de</w:t>
            </w:r>
            <w:r>
              <w:rPr>
                <w:i/>
                <w:spacing w:val="-3"/>
                <w:sz w:val="14"/>
              </w:rPr>
              <w:t> </w:t>
            </w:r>
            <w:r>
              <w:rPr>
                <w:i/>
                <w:sz w:val="14"/>
              </w:rPr>
              <w:t>control</w:t>
            </w:r>
            <w:r>
              <w:rPr>
                <w:i/>
                <w:spacing w:val="-4"/>
                <w:sz w:val="14"/>
              </w:rPr>
              <w:t> </w:t>
            </w:r>
            <w:r>
              <w:rPr>
                <w:i/>
                <w:sz w:val="14"/>
              </w:rPr>
              <w:t>y</w:t>
            </w:r>
            <w:r>
              <w:rPr>
                <w:i/>
                <w:spacing w:val="-3"/>
                <w:sz w:val="14"/>
              </w:rPr>
              <w:t> </w:t>
            </w:r>
            <w:r>
              <w:rPr>
                <w:i/>
                <w:sz w:val="14"/>
              </w:rPr>
              <w:t>seguimiento</w:t>
            </w:r>
            <w:r>
              <w:rPr>
                <w:i/>
                <w:spacing w:val="-4"/>
                <w:sz w:val="14"/>
              </w:rPr>
              <w:t> </w:t>
            </w:r>
            <w:r>
              <w:rPr>
                <w:i/>
                <w:sz w:val="14"/>
              </w:rPr>
              <w:t>a</w:t>
            </w:r>
            <w:r>
              <w:rPr>
                <w:i/>
                <w:spacing w:val="-4"/>
                <w:sz w:val="14"/>
              </w:rPr>
              <w:t> </w:t>
            </w:r>
            <w:r>
              <w:rPr>
                <w:i/>
                <w:sz w:val="14"/>
              </w:rPr>
              <w:t>la</w:t>
            </w:r>
            <w:r>
              <w:rPr>
                <w:i/>
                <w:spacing w:val="-4"/>
                <w:sz w:val="14"/>
              </w:rPr>
              <w:t> </w:t>
            </w:r>
            <w:r>
              <w:rPr>
                <w:i/>
                <w:sz w:val="14"/>
              </w:rPr>
              <w:t>EEP</w:t>
            </w:r>
            <w:r>
              <w:rPr>
                <w:i/>
                <w:spacing w:val="-5"/>
                <w:sz w:val="14"/>
              </w:rPr>
              <w:t> </w:t>
            </w:r>
            <w:r>
              <w:rPr>
                <w:i/>
                <w:sz w:val="14"/>
              </w:rPr>
              <w:t>para</w:t>
            </w:r>
            <w:r>
              <w:rPr>
                <w:i/>
                <w:spacing w:val="40"/>
                <w:sz w:val="14"/>
              </w:rPr>
              <w:t> </w:t>
            </w:r>
            <w:r>
              <w:rPr>
                <w:i/>
                <w:sz w:val="14"/>
              </w:rPr>
              <w:t>evidenciar las actividades ilegales o no autorizadas que causan impactos</w:t>
            </w:r>
            <w:r>
              <w:rPr>
                <w:i/>
                <w:spacing w:val="40"/>
                <w:sz w:val="14"/>
              </w:rPr>
              <w:t> </w:t>
            </w:r>
            <w:r>
              <w:rPr>
                <w:i/>
                <w:sz w:val="14"/>
              </w:rPr>
              <w:t>negativos a la EEP</w:t>
            </w:r>
          </w:p>
        </w:tc>
        <w:tc>
          <w:tcPr>
            <w:tcW w:w="931" w:type="dxa"/>
          </w:tcPr>
          <w:p>
            <w:pPr>
              <w:pStyle w:val="TableParagraph"/>
              <w:spacing w:before="159"/>
              <w:ind w:left="23" w:right="15"/>
              <w:jc w:val="center"/>
              <w:rPr>
                <w:i/>
                <w:sz w:val="14"/>
              </w:rPr>
            </w:pPr>
            <w:r>
              <w:rPr>
                <w:i/>
                <w:spacing w:val="-5"/>
                <w:sz w:val="14"/>
              </w:rPr>
              <w:t>455</w:t>
            </w:r>
          </w:p>
        </w:tc>
        <w:tc>
          <w:tcPr>
            <w:tcW w:w="931" w:type="dxa"/>
          </w:tcPr>
          <w:p>
            <w:pPr>
              <w:pStyle w:val="TableParagraph"/>
              <w:spacing w:before="159"/>
              <w:ind w:left="23" w:right="17"/>
              <w:jc w:val="center"/>
              <w:rPr>
                <w:i/>
                <w:sz w:val="14"/>
              </w:rPr>
            </w:pPr>
            <w:r>
              <w:rPr>
                <w:i/>
                <w:spacing w:val="-4"/>
                <w:sz w:val="14"/>
              </w:rPr>
              <w:t>1149</w:t>
            </w:r>
          </w:p>
        </w:tc>
        <w:tc>
          <w:tcPr>
            <w:tcW w:w="931" w:type="dxa"/>
          </w:tcPr>
          <w:p>
            <w:pPr>
              <w:pStyle w:val="TableParagraph"/>
              <w:spacing w:before="159"/>
              <w:ind w:left="23" w:right="17"/>
              <w:jc w:val="center"/>
              <w:rPr>
                <w:i/>
                <w:sz w:val="14"/>
              </w:rPr>
            </w:pPr>
            <w:r>
              <w:rPr>
                <w:i/>
                <w:spacing w:val="-4"/>
                <w:sz w:val="14"/>
              </w:rPr>
              <w:t>1758</w:t>
            </w:r>
          </w:p>
        </w:tc>
        <w:tc>
          <w:tcPr>
            <w:tcW w:w="932" w:type="dxa"/>
          </w:tcPr>
          <w:p>
            <w:pPr>
              <w:pStyle w:val="TableParagraph"/>
              <w:spacing w:before="159"/>
              <w:ind w:left="9" w:right="2"/>
              <w:jc w:val="center"/>
              <w:rPr>
                <w:i/>
                <w:sz w:val="14"/>
              </w:rPr>
            </w:pPr>
            <w:r>
              <w:rPr>
                <w:i/>
                <w:spacing w:val="-4"/>
                <w:sz w:val="14"/>
              </w:rPr>
              <w:t>1971</w:t>
            </w:r>
          </w:p>
        </w:tc>
        <w:tc>
          <w:tcPr>
            <w:tcW w:w="929" w:type="dxa"/>
          </w:tcPr>
          <w:p>
            <w:pPr>
              <w:pStyle w:val="TableParagraph"/>
              <w:spacing w:before="159"/>
              <w:ind w:left="12" w:right="4"/>
              <w:jc w:val="center"/>
              <w:rPr>
                <w:i/>
                <w:sz w:val="14"/>
              </w:rPr>
            </w:pPr>
            <w:r>
              <w:rPr>
                <w:i/>
                <w:spacing w:val="-4"/>
                <w:sz w:val="14"/>
              </w:rPr>
              <w:t>4019</w:t>
            </w:r>
          </w:p>
        </w:tc>
      </w:tr>
      <w:tr>
        <w:trPr>
          <w:trHeight w:val="482" w:hRule="atLeast"/>
        </w:trPr>
        <w:tc>
          <w:tcPr>
            <w:tcW w:w="4474" w:type="dxa"/>
          </w:tcPr>
          <w:p>
            <w:pPr>
              <w:pStyle w:val="TableParagraph"/>
              <w:spacing w:line="160" w:lineRule="exact"/>
              <w:ind w:left="139" w:firstLine="2"/>
              <w:rPr>
                <w:i/>
                <w:sz w:val="14"/>
              </w:rPr>
            </w:pPr>
            <w:r>
              <w:rPr>
                <w:i/>
                <w:sz w:val="14"/>
              </w:rPr>
              <w:t>Ejecutar</w:t>
            </w:r>
            <w:r>
              <w:rPr>
                <w:i/>
                <w:spacing w:val="-3"/>
                <w:sz w:val="14"/>
              </w:rPr>
              <w:t> </w:t>
            </w:r>
            <w:r>
              <w:rPr>
                <w:i/>
                <w:sz w:val="14"/>
              </w:rPr>
              <w:t>el</w:t>
            </w:r>
            <w:r>
              <w:rPr>
                <w:i/>
                <w:spacing w:val="-4"/>
                <w:sz w:val="14"/>
              </w:rPr>
              <w:t> </w:t>
            </w:r>
            <w:r>
              <w:rPr>
                <w:i/>
                <w:sz w:val="14"/>
              </w:rPr>
              <w:t>100%</w:t>
            </w:r>
            <w:r>
              <w:rPr>
                <w:i/>
                <w:spacing w:val="28"/>
                <w:sz w:val="14"/>
              </w:rPr>
              <w:t> </w:t>
            </w:r>
            <w:r>
              <w:rPr>
                <w:i/>
                <w:sz w:val="14"/>
              </w:rPr>
              <w:t>de</w:t>
            </w:r>
            <w:r>
              <w:rPr>
                <w:i/>
                <w:spacing w:val="-3"/>
                <w:sz w:val="14"/>
              </w:rPr>
              <w:t> </w:t>
            </w:r>
            <w:r>
              <w:rPr>
                <w:i/>
                <w:sz w:val="14"/>
              </w:rPr>
              <w:t>las</w:t>
            </w:r>
            <w:r>
              <w:rPr>
                <w:i/>
                <w:spacing w:val="-3"/>
                <w:sz w:val="14"/>
              </w:rPr>
              <w:t> </w:t>
            </w:r>
            <w:r>
              <w:rPr>
                <w:i/>
                <w:sz w:val="14"/>
              </w:rPr>
              <w:t>actuaciones</w:t>
            </w:r>
            <w:r>
              <w:rPr>
                <w:i/>
                <w:spacing w:val="-3"/>
                <w:sz w:val="14"/>
              </w:rPr>
              <w:t> </w:t>
            </w:r>
            <w:r>
              <w:rPr>
                <w:i/>
                <w:sz w:val="14"/>
              </w:rPr>
              <w:t>de</w:t>
            </w:r>
            <w:r>
              <w:rPr>
                <w:i/>
                <w:spacing w:val="-3"/>
                <w:sz w:val="14"/>
              </w:rPr>
              <w:t> </w:t>
            </w:r>
            <w:r>
              <w:rPr>
                <w:i/>
                <w:sz w:val="14"/>
              </w:rPr>
              <w:t>control</w:t>
            </w:r>
            <w:r>
              <w:rPr>
                <w:i/>
                <w:spacing w:val="-3"/>
                <w:sz w:val="14"/>
              </w:rPr>
              <w:t> </w:t>
            </w:r>
            <w:r>
              <w:rPr>
                <w:i/>
                <w:sz w:val="14"/>
              </w:rPr>
              <w:t>sobre</w:t>
            </w:r>
            <w:r>
              <w:rPr>
                <w:i/>
                <w:spacing w:val="-3"/>
                <w:sz w:val="14"/>
              </w:rPr>
              <w:t> </w:t>
            </w:r>
            <w:r>
              <w:rPr>
                <w:i/>
                <w:sz w:val="14"/>
              </w:rPr>
              <w:t>las</w:t>
            </w:r>
            <w:r>
              <w:rPr>
                <w:i/>
                <w:spacing w:val="-3"/>
                <w:sz w:val="14"/>
              </w:rPr>
              <w:t> </w:t>
            </w:r>
            <w:r>
              <w:rPr>
                <w:i/>
                <w:spacing w:val="-2"/>
                <w:sz w:val="14"/>
              </w:rPr>
              <w:t>concentraciones</w:t>
            </w:r>
          </w:p>
          <w:p>
            <w:pPr>
              <w:pStyle w:val="TableParagraph"/>
              <w:spacing w:line="160" w:lineRule="atLeast"/>
              <w:ind w:left="1662" w:hanging="1524"/>
              <w:rPr>
                <w:i/>
                <w:sz w:val="14"/>
              </w:rPr>
            </w:pPr>
            <w:r>
              <w:rPr>
                <w:i/>
                <w:sz w:val="14"/>
              </w:rPr>
              <w:t>límites</w:t>
            </w:r>
            <w:r>
              <w:rPr>
                <w:i/>
                <w:spacing w:val="-3"/>
                <w:sz w:val="14"/>
              </w:rPr>
              <w:t> </w:t>
            </w:r>
            <w:r>
              <w:rPr>
                <w:i/>
                <w:sz w:val="14"/>
              </w:rPr>
              <w:t>máximas</w:t>
            </w:r>
            <w:r>
              <w:rPr>
                <w:i/>
                <w:spacing w:val="-4"/>
                <w:sz w:val="14"/>
              </w:rPr>
              <w:t> </w:t>
            </w:r>
            <w:r>
              <w:rPr>
                <w:i/>
                <w:sz w:val="14"/>
              </w:rPr>
              <w:t>establecidas</w:t>
            </w:r>
            <w:r>
              <w:rPr>
                <w:i/>
                <w:spacing w:val="-4"/>
                <w:sz w:val="14"/>
              </w:rPr>
              <w:t> </w:t>
            </w:r>
            <w:r>
              <w:rPr>
                <w:i/>
                <w:sz w:val="14"/>
              </w:rPr>
              <w:t>en</w:t>
            </w:r>
            <w:r>
              <w:rPr>
                <w:i/>
                <w:spacing w:val="-5"/>
                <w:sz w:val="14"/>
              </w:rPr>
              <w:t> </w:t>
            </w:r>
            <w:r>
              <w:rPr>
                <w:i/>
                <w:sz w:val="14"/>
              </w:rPr>
              <w:t>los</w:t>
            </w:r>
            <w:r>
              <w:rPr>
                <w:i/>
                <w:spacing w:val="-4"/>
                <w:sz w:val="14"/>
              </w:rPr>
              <w:t> </w:t>
            </w:r>
            <w:r>
              <w:rPr>
                <w:i/>
                <w:sz w:val="14"/>
              </w:rPr>
              <w:t>vertimientos</w:t>
            </w:r>
            <w:r>
              <w:rPr>
                <w:i/>
                <w:spacing w:val="-4"/>
                <w:sz w:val="14"/>
              </w:rPr>
              <w:t> </w:t>
            </w:r>
            <w:r>
              <w:rPr>
                <w:i/>
                <w:sz w:val="14"/>
              </w:rPr>
              <w:t>a</w:t>
            </w:r>
            <w:r>
              <w:rPr>
                <w:i/>
                <w:spacing w:val="-5"/>
                <w:sz w:val="14"/>
              </w:rPr>
              <w:t> </w:t>
            </w:r>
            <w:r>
              <w:rPr>
                <w:i/>
                <w:sz w:val="14"/>
              </w:rPr>
              <w:t>la</w:t>
            </w:r>
            <w:r>
              <w:rPr>
                <w:i/>
                <w:spacing w:val="-5"/>
                <w:sz w:val="14"/>
              </w:rPr>
              <w:t> </w:t>
            </w:r>
            <w:r>
              <w:rPr>
                <w:i/>
                <w:sz w:val="14"/>
              </w:rPr>
              <w:t>red</w:t>
            </w:r>
            <w:r>
              <w:rPr>
                <w:i/>
                <w:spacing w:val="-5"/>
                <w:sz w:val="14"/>
              </w:rPr>
              <w:t> </w:t>
            </w:r>
            <w:r>
              <w:rPr>
                <w:i/>
                <w:sz w:val="14"/>
              </w:rPr>
              <w:t>de</w:t>
            </w:r>
            <w:r>
              <w:rPr>
                <w:i/>
                <w:spacing w:val="-6"/>
                <w:sz w:val="14"/>
              </w:rPr>
              <w:t> </w:t>
            </w:r>
            <w:r>
              <w:rPr>
                <w:i/>
                <w:sz w:val="14"/>
              </w:rPr>
              <w:t>alcantarillado</w:t>
            </w:r>
            <w:r>
              <w:rPr>
                <w:i/>
                <w:spacing w:val="40"/>
                <w:sz w:val="14"/>
              </w:rPr>
              <w:t> </w:t>
            </w:r>
            <w:r>
              <w:rPr>
                <w:i/>
                <w:sz w:val="14"/>
              </w:rPr>
              <w:t>público de la ciudad</w:t>
            </w:r>
          </w:p>
        </w:tc>
        <w:tc>
          <w:tcPr>
            <w:tcW w:w="931" w:type="dxa"/>
          </w:tcPr>
          <w:p>
            <w:pPr>
              <w:pStyle w:val="TableParagraph"/>
              <w:spacing w:before="160"/>
              <w:ind w:left="23" w:right="15"/>
              <w:jc w:val="center"/>
              <w:rPr>
                <w:i/>
                <w:sz w:val="14"/>
              </w:rPr>
            </w:pPr>
            <w:r>
              <w:rPr>
                <w:i/>
                <w:spacing w:val="-5"/>
                <w:sz w:val="14"/>
              </w:rPr>
              <w:t>696</w:t>
            </w:r>
          </w:p>
        </w:tc>
        <w:tc>
          <w:tcPr>
            <w:tcW w:w="931" w:type="dxa"/>
          </w:tcPr>
          <w:p>
            <w:pPr>
              <w:pStyle w:val="TableParagraph"/>
              <w:spacing w:before="160"/>
              <w:ind w:left="23" w:right="17"/>
              <w:jc w:val="center"/>
              <w:rPr>
                <w:i/>
                <w:sz w:val="14"/>
              </w:rPr>
            </w:pPr>
            <w:r>
              <w:rPr>
                <w:i/>
                <w:spacing w:val="-4"/>
                <w:sz w:val="14"/>
              </w:rPr>
              <w:t>1879</w:t>
            </w:r>
          </w:p>
        </w:tc>
        <w:tc>
          <w:tcPr>
            <w:tcW w:w="931" w:type="dxa"/>
          </w:tcPr>
          <w:p>
            <w:pPr>
              <w:pStyle w:val="TableParagraph"/>
              <w:spacing w:before="160"/>
              <w:ind w:left="23" w:right="17"/>
              <w:jc w:val="center"/>
              <w:rPr>
                <w:i/>
                <w:sz w:val="14"/>
              </w:rPr>
            </w:pPr>
            <w:r>
              <w:rPr>
                <w:i/>
                <w:spacing w:val="-4"/>
                <w:sz w:val="14"/>
              </w:rPr>
              <w:t>2119</w:t>
            </w:r>
          </w:p>
        </w:tc>
        <w:tc>
          <w:tcPr>
            <w:tcW w:w="932" w:type="dxa"/>
          </w:tcPr>
          <w:p>
            <w:pPr>
              <w:pStyle w:val="TableParagraph"/>
              <w:spacing w:before="160"/>
              <w:ind w:left="9" w:right="2"/>
              <w:jc w:val="center"/>
              <w:rPr>
                <w:i/>
                <w:sz w:val="14"/>
              </w:rPr>
            </w:pPr>
            <w:r>
              <w:rPr>
                <w:i/>
                <w:spacing w:val="-4"/>
                <w:sz w:val="14"/>
              </w:rPr>
              <w:t>3677</w:t>
            </w:r>
          </w:p>
        </w:tc>
        <w:tc>
          <w:tcPr>
            <w:tcW w:w="929" w:type="dxa"/>
          </w:tcPr>
          <w:p>
            <w:pPr>
              <w:pStyle w:val="TableParagraph"/>
              <w:spacing w:before="160"/>
              <w:ind w:left="12" w:right="1"/>
              <w:jc w:val="center"/>
              <w:rPr>
                <w:i/>
                <w:sz w:val="14"/>
              </w:rPr>
            </w:pPr>
            <w:r>
              <w:rPr>
                <w:i/>
                <w:spacing w:val="-2"/>
                <w:sz w:val="14"/>
              </w:rPr>
              <w:t>15140</w:t>
            </w:r>
          </w:p>
        </w:tc>
      </w:tr>
      <w:tr>
        <w:trPr>
          <w:trHeight w:val="541" w:hRule="atLeast"/>
        </w:trPr>
        <w:tc>
          <w:tcPr>
            <w:tcW w:w="4474" w:type="dxa"/>
          </w:tcPr>
          <w:p>
            <w:pPr>
              <w:pStyle w:val="TableParagraph"/>
              <w:spacing w:before="30"/>
              <w:ind w:left="40" w:right="33"/>
              <w:jc w:val="center"/>
              <w:rPr>
                <w:i/>
                <w:sz w:val="14"/>
              </w:rPr>
            </w:pPr>
            <w:r>
              <w:rPr>
                <w:i/>
                <w:sz w:val="14"/>
              </w:rPr>
              <w:t>Ejecutar el</w:t>
            </w:r>
            <w:r>
              <w:rPr>
                <w:i/>
                <w:spacing w:val="-1"/>
                <w:sz w:val="14"/>
              </w:rPr>
              <w:t> </w:t>
            </w:r>
            <w:r>
              <w:rPr>
                <w:i/>
                <w:sz w:val="14"/>
              </w:rPr>
              <w:t>100%</w:t>
            </w:r>
            <w:r>
              <w:rPr>
                <w:i/>
                <w:spacing w:val="-1"/>
                <w:sz w:val="14"/>
              </w:rPr>
              <w:t> </w:t>
            </w:r>
            <w:r>
              <w:rPr>
                <w:i/>
                <w:sz w:val="14"/>
              </w:rPr>
              <w:t>de las actuaciones de evaluación, control</w:t>
            </w:r>
            <w:r>
              <w:rPr>
                <w:i/>
                <w:spacing w:val="-1"/>
                <w:sz w:val="14"/>
              </w:rPr>
              <w:t> </w:t>
            </w:r>
            <w:r>
              <w:rPr>
                <w:i/>
                <w:sz w:val="14"/>
              </w:rPr>
              <w:t>y seguimiento</w:t>
            </w:r>
            <w:r>
              <w:rPr>
                <w:i/>
                <w:spacing w:val="40"/>
                <w:sz w:val="14"/>
              </w:rPr>
              <w:t> </w:t>
            </w:r>
            <w:r>
              <w:rPr>
                <w:i/>
                <w:sz w:val="14"/>
              </w:rPr>
              <w:t>sobre</w:t>
            </w:r>
            <w:r>
              <w:rPr>
                <w:i/>
                <w:spacing w:val="-5"/>
                <w:sz w:val="14"/>
              </w:rPr>
              <w:t> </w:t>
            </w:r>
            <w:r>
              <w:rPr>
                <w:i/>
                <w:sz w:val="14"/>
              </w:rPr>
              <w:t>los</w:t>
            </w:r>
            <w:r>
              <w:rPr>
                <w:i/>
                <w:spacing w:val="-5"/>
                <w:sz w:val="14"/>
              </w:rPr>
              <w:t> </w:t>
            </w:r>
            <w:r>
              <w:rPr>
                <w:i/>
                <w:sz w:val="14"/>
              </w:rPr>
              <w:t>usuarios</w:t>
            </w:r>
            <w:r>
              <w:rPr>
                <w:i/>
                <w:spacing w:val="-6"/>
                <w:sz w:val="14"/>
              </w:rPr>
              <w:t> </w:t>
            </w:r>
            <w:r>
              <w:rPr>
                <w:i/>
                <w:sz w:val="14"/>
              </w:rPr>
              <w:t>que</w:t>
            </w:r>
            <w:r>
              <w:rPr>
                <w:i/>
                <w:spacing w:val="-5"/>
                <w:sz w:val="14"/>
              </w:rPr>
              <w:t> </w:t>
            </w:r>
            <w:r>
              <w:rPr>
                <w:i/>
                <w:sz w:val="14"/>
              </w:rPr>
              <w:t>realizan</w:t>
            </w:r>
            <w:r>
              <w:rPr>
                <w:i/>
                <w:spacing w:val="-5"/>
                <w:sz w:val="14"/>
              </w:rPr>
              <w:t> </w:t>
            </w:r>
            <w:r>
              <w:rPr>
                <w:i/>
                <w:sz w:val="14"/>
              </w:rPr>
              <w:t>aprovechamiento</w:t>
            </w:r>
            <w:r>
              <w:rPr>
                <w:i/>
                <w:spacing w:val="-5"/>
                <w:sz w:val="14"/>
              </w:rPr>
              <w:t> </w:t>
            </w:r>
            <w:r>
              <w:rPr>
                <w:i/>
                <w:sz w:val="14"/>
              </w:rPr>
              <w:t>y/o</w:t>
            </w:r>
            <w:r>
              <w:rPr>
                <w:i/>
                <w:spacing w:val="-5"/>
                <w:sz w:val="14"/>
              </w:rPr>
              <w:t> </w:t>
            </w:r>
            <w:r>
              <w:rPr>
                <w:i/>
                <w:sz w:val="14"/>
              </w:rPr>
              <w:t>afectación</w:t>
            </w:r>
            <w:r>
              <w:rPr>
                <w:i/>
                <w:spacing w:val="-5"/>
                <w:sz w:val="14"/>
              </w:rPr>
              <w:t> </w:t>
            </w:r>
            <w:r>
              <w:rPr>
                <w:i/>
                <w:sz w:val="14"/>
              </w:rPr>
              <w:t>al</w:t>
            </w:r>
            <w:r>
              <w:rPr>
                <w:i/>
                <w:spacing w:val="-5"/>
                <w:sz w:val="14"/>
              </w:rPr>
              <w:t> </w:t>
            </w:r>
            <w:r>
              <w:rPr>
                <w:i/>
                <w:sz w:val="14"/>
              </w:rPr>
              <w:t>recurso</w:t>
            </w:r>
            <w:r>
              <w:rPr>
                <w:i/>
                <w:spacing w:val="40"/>
                <w:sz w:val="14"/>
              </w:rPr>
              <w:t> </w:t>
            </w:r>
            <w:r>
              <w:rPr>
                <w:i/>
                <w:sz w:val="14"/>
              </w:rPr>
              <w:t>hídrico subterráneo y superficial</w:t>
            </w:r>
          </w:p>
        </w:tc>
        <w:tc>
          <w:tcPr>
            <w:tcW w:w="931" w:type="dxa"/>
          </w:tcPr>
          <w:p>
            <w:pPr>
              <w:pStyle w:val="TableParagraph"/>
              <w:spacing w:before="29"/>
              <w:rPr>
                <w:b/>
                <w:i/>
                <w:sz w:val="14"/>
              </w:rPr>
            </w:pPr>
          </w:p>
          <w:p>
            <w:pPr>
              <w:pStyle w:val="TableParagraph"/>
              <w:ind w:left="23" w:right="17"/>
              <w:jc w:val="center"/>
              <w:rPr>
                <w:i/>
                <w:sz w:val="14"/>
              </w:rPr>
            </w:pPr>
            <w:r>
              <w:rPr>
                <w:i/>
                <w:spacing w:val="-4"/>
                <w:sz w:val="14"/>
              </w:rPr>
              <w:t>1093</w:t>
            </w:r>
          </w:p>
        </w:tc>
        <w:tc>
          <w:tcPr>
            <w:tcW w:w="931" w:type="dxa"/>
          </w:tcPr>
          <w:p>
            <w:pPr>
              <w:pStyle w:val="TableParagraph"/>
              <w:spacing w:before="29"/>
              <w:rPr>
                <w:b/>
                <w:i/>
                <w:sz w:val="14"/>
              </w:rPr>
            </w:pPr>
          </w:p>
          <w:p>
            <w:pPr>
              <w:pStyle w:val="TableParagraph"/>
              <w:ind w:left="23" w:right="17"/>
              <w:jc w:val="center"/>
              <w:rPr>
                <w:i/>
                <w:sz w:val="14"/>
              </w:rPr>
            </w:pPr>
            <w:r>
              <w:rPr>
                <w:i/>
                <w:spacing w:val="-4"/>
                <w:sz w:val="14"/>
              </w:rPr>
              <w:t>2337</w:t>
            </w:r>
          </w:p>
        </w:tc>
        <w:tc>
          <w:tcPr>
            <w:tcW w:w="931" w:type="dxa"/>
          </w:tcPr>
          <w:p>
            <w:pPr>
              <w:pStyle w:val="TableParagraph"/>
              <w:rPr>
                <w:b/>
                <w:i/>
                <w:sz w:val="14"/>
              </w:rPr>
            </w:pPr>
          </w:p>
          <w:p>
            <w:pPr>
              <w:pStyle w:val="TableParagraph"/>
              <w:spacing w:before="1"/>
              <w:ind w:left="23" w:right="17"/>
              <w:jc w:val="center"/>
              <w:rPr>
                <w:i/>
                <w:sz w:val="14"/>
              </w:rPr>
            </w:pPr>
            <w:r>
              <w:rPr>
                <w:i/>
                <w:spacing w:val="-4"/>
                <w:sz w:val="14"/>
              </w:rPr>
              <w:t>2961</w:t>
            </w:r>
          </w:p>
        </w:tc>
        <w:tc>
          <w:tcPr>
            <w:tcW w:w="932" w:type="dxa"/>
          </w:tcPr>
          <w:p>
            <w:pPr>
              <w:pStyle w:val="TableParagraph"/>
              <w:spacing w:before="29"/>
              <w:rPr>
                <w:b/>
                <w:i/>
                <w:sz w:val="14"/>
              </w:rPr>
            </w:pPr>
          </w:p>
          <w:p>
            <w:pPr>
              <w:pStyle w:val="TableParagraph"/>
              <w:ind w:left="9" w:right="2"/>
              <w:jc w:val="center"/>
              <w:rPr>
                <w:i/>
                <w:sz w:val="14"/>
              </w:rPr>
            </w:pPr>
            <w:r>
              <w:rPr>
                <w:i/>
                <w:spacing w:val="-4"/>
                <w:sz w:val="14"/>
              </w:rPr>
              <w:t>4917</w:t>
            </w:r>
          </w:p>
        </w:tc>
        <w:tc>
          <w:tcPr>
            <w:tcW w:w="929" w:type="dxa"/>
          </w:tcPr>
          <w:p>
            <w:pPr>
              <w:pStyle w:val="TableParagraph"/>
              <w:spacing w:before="29"/>
              <w:rPr>
                <w:b/>
                <w:i/>
                <w:sz w:val="14"/>
              </w:rPr>
            </w:pPr>
          </w:p>
          <w:p>
            <w:pPr>
              <w:pStyle w:val="TableParagraph"/>
              <w:ind w:left="12" w:right="1"/>
              <w:jc w:val="center"/>
              <w:rPr>
                <w:i/>
                <w:sz w:val="14"/>
              </w:rPr>
            </w:pPr>
            <w:r>
              <w:rPr>
                <w:i/>
                <w:spacing w:val="-2"/>
                <w:sz w:val="14"/>
              </w:rPr>
              <w:t>11637</w:t>
            </w:r>
          </w:p>
        </w:tc>
      </w:tr>
      <w:tr>
        <w:trPr>
          <w:trHeight w:val="359" w:hRule="atLeast"/>
        </w:trPr>
        <w:tc>
          <w:tcPr>
            <w:tcW w:w="4474" w:type="dxa"/>
          </w:tcPr>
          <w:p>
            <w:pPr>
              <w:pStyle w:val="TableParagraph"/>
              <w:spacing w:line="160" w:lineRule="atLeast" w:before="17"/>
              <w:ind w:left="362" w:right="22" w:hanging="226"/>
              <w:rPr>
                <w:i/>
                <w:sz w:val="14"/>
              </w:rPr>
            </w:pPr>
            <w:r>
              <w:rPr>
                <w:i/>
                <w:sz w:val="14"/>
              </w:rPr>
              <w:t>Ejecutar</w:t>
            </w:r>
            <w:r>
              <w:rPr>
                <w:i/>
                <w:spacing w:val="-4"/>
                <w:sz w:val="14"/>
              </w:rPr>
              <w:t> </w:t>
            </w:r>
            <w:r>
              <w:rPr>
                <w:i/>
                <w:sz w:val="14"/>
              </w:rPr>
              <w:t>el</w:t>
            </w:r>
            <w:r>
              <w:rPr>
                <w:i/>
                <w:spacing w:val="-5"/>
                <w:sz w:val="14"/>
              </w:rPr>
              <w:t> </w:t>
            </w:r>
            <w:r>
              <w:rPr>
                <w:i/>
                <w:sz w:val="14"/>
              </w:rPr>
              <w:t>100%</w:t>
            </w:r>
            <w:r>
              <w:rPr>
                <w:i/>
                <w:spacing w:val="-5"/>
                <w:sz w:val="14"/>
              </w:rPr>
              <w:t> </w:t>
            </w:r>
            <w:r>
              <w:rPr>
                <w:i/>
                <w:sz w:val="14"/>
              </w:rPr>
              <w:t>de</w:t>
            </w:r>
            <w:r>
              <w:rPr>
                <w:i/>
                <w:spacing w:val="-4"/>
                <w:sz w:val="14"/>
              </w:rPr>
              <w:t> </w:t>
            </w:r>
            <w:r>
              <w:rPr>
                <w:i/>
                <w:sz w:val="14"/>
              </w:rPr>
              <w:t>las</w:t>
            </w:r>
            <w:r>
              <w:rPr>
                <w:i/>
                <w:spacing w:val="-4"/>
                <w:sz w:val="14"/>
              </w:rPr>
              <w:t> </w:t>
            </w:r>
            <w:r>
              <w:rPr>
                <w:i/>
                <w:sz w:val="14"/>
              </w:rPr>
              <w:t>actuaciones</w:t>
            </w:r>
            <w:r>
              <w:rPr>
                <w:i/>
                <w:spacing w:val="-4"/>
                <w:sz w:val="14"/>
              </w:rPr>
              <w:t> </w:t>
            </w:r>
            <w:r>
              <w:rPr>
                <w:i/>
                <w:sz w:val="14"/>
              </w:rPr>
              <w:t>asociadas</w:t>
            </w:r>
            <w:r>
              <w:rPr>
                <w:i/>
                <w:spacing w:val="-4"/>
                <w:sz w:val="14"/>
              </w:rPr>
              <w:t> </w:t>
            </w:r>
            <w:r>
              <w:rPr>
                <w:i/>
                <w:sz w:val="14"/>
              </w:rPr>
              <w:t>con</w:t>
            </w:r>
            <w:r>
              <w:rPr>
                <w:i/>
                <w:spacing w:val="-5"/>
                <w:sz w:val="14"/>
              </w:rPr>
              <w:t> </w:t>
            </w:r>
            <w:r>
              <w:rPr>
                <w:i/>
                <w:sz w:val="14"/>
              </w:rPr>
              <w:t>el</w:t>
            </w:r>
            <w:r>
              <w:rPr>
                <w:i/>
                <w:spacing w:val="-5"/>
                <w:sz w:val="14"/>
              </w:rPr>
              <w:t> </w:t>
            </w:r>
            <w:r>
              <w:rPr>
                <w:i/>
                <w:sz w:val="14"/>
              </w:rPr>
              <w:t>monitoreo</w:t>
            </w:r>
            <w:r>
              <w:rPr>
                <w:i/>
                <w:spacing w:val="-5"/>
                <w:sz w:val="14"/>
              </w:rPr>
              <w:t> </w:t>
            </w:r>
            <w:r>
              <w:rPr>
                <w:i/>
                <w:sz w:val="14"/>
              </w:rPr>
              <w:t>periódico</w:t>
            </w:r>
            <w:r>
              <w:rPr>
                <w:i/>
                <w:spacing w:val="40"/>
                <w:sz w:val="14"/>
              </w:rPr>
              <w:t> </w:t>
            </w:r>
            <w:r>
              <w:rPr>
                <w:i/>
                <w:sz w:val="14"/>
              </w:rPr>
              <w:t>del recurso hídrico en el Distrito Capital y sus factores de impacto</w:t>
            </w:r>
          </w:p>
        </w:tc>
        <w:tc>
          <w:tcPr>
            <w:tcW w:w="931" w:type="dxa"/>
          </w:tcPr>
          <w:p>
            <w:pPr>
              <w:pStyle w:val="TableParagraph"/>
              <w:spacing w:before="99"/>
              <w:ind w:left="23" w:right="17"/>
              <w:jc w:val="center"/>
              <w:rPr>
                <w:i/>
                <w:sz w:val="14"/>
              </w:rPr>
            </w:pPr>
            <w:r>
              <w:rPr>
                <w:i/>
                <w:spacing w:val="-4"/>
                <w:sz w:val="14"/>
              </w:rPr>
              <w:t>1532</w:t>
            </w:r>
          </w:p>
        </w:tc>
        <w:tc>
          <w:tcPr>
            <w:tcW w:w="931" w:type="dxa"/>
          </w:tcPr>
          <w:p>
            <w:pPr>
              <w:pStyle w:val="TableParagraph"/>
              <w:spacing w:before="99"/>
              <w:ind w:left="23" w:right="17"/>
              <w:jc w:val="center"/>
              <w:rPr>
                <w:i/>
                <w:sz w:val="14"/>
              </w:rPr>
            </w:pPr>
            <w:r>
              <w:rPr>
                <w:i/>
                <w:spacing w:val="-4"/>
                <w:sz w:val="14"/>
              </w:rPr>
              <w:t>3263</w:t>
            </w:r>
          </w:p>
        </w:tc>
        <w:tc>
          <w:tcPr>
            <w:tcW w:w="931" w:type="dxa"/>
          </w:tcPr>
          <w:p>
            <w:pPr>
              <w:pStyle w:val="TableParagraph"/>
              <w:spacing w:before="159"/>
              <w:ind w:left="23" w:right="17"/>
              <w:jc w:val="center"/>
              <w:rPr>
                <w:i/>
                <w:sz w:val="14"/>
              </w:rPr>
            </w:pPr>
            <w:r>
              <w:rPr>
                <w:i/>
                <w:spacing w:val="-4"/>
                <w:sz w:val="14"/>
              </w:rPr>
              <w:t>4063</w:t>
            </w:r>
          </w:p>
        </w:tc>
        <w:tc>
          <w:tcPr>
            <w:tcW w:w="932" w:type="dxa"/>
          </w:tcPr>
          <w:p>
            <w:pPr>
              <w:pStyle w:val="TableParagraph"/>
              <w:spacing w:before="99"/>
              <w:ind w:left="9" w:right="2"/>
              <w:jc w:val="center"/>
              <w:rPr>
                <w:i/>
                <w:sz w:val="14"/>
              </w:rPr>
            </w:pPr>
            <w:r>
              <w:rPr>
                <w:i/>
                <w:spacing w:val="-4"/>
                <w:sz w:val="14"/>
              </w:rPr>
              <w:t>6720</w:t>
            </w:r>
          </w:p>
        </w:tc>
        <w:tc>
          <w:tcPr>
            <w:tcW w:w="929" w:type="dxa"/>
          </w:tcPr>
          <w:p>
            <w:pPr>
              <w:pStyle w:val="TableParagraph"/>
              <w:spacing w:before="99"/>
              <w:ind w:left="12" w:right="1"/>
              <w:jc w:val="center"/>
              <w:rPr>
                <w:i/>
                <w:sz w:val="14"/>
              </w:rPr>
            </w:pPr>
            <w:r>
              <w:rPr>
                <w:i/>
                <w:spacing w:val="-2"/>
                <w:sz w:val="14"/>
              </w:rPr>
              <w:t>14983</w:t>
            </w:r>
          </w:p>
        </w:tc>
      </w:tr>
      <w:tr>
        <w:trPr>
          <w:trHeight w:val="359" w:hRule="atLeast"/>
        </w:trPr>
        <w:tc>
          <w:tcPr>
            <w:tcW w:w="4474" w:type="dxa"/>
          </w:tcPr>
          <w:p>
            <w:pPr>
              <w:pStyle w:val="TableParagraph"/>
              <w:spacing w:line="160" w:lineRule="atLeast" w:before="17"/>
              <w:ind w:left="261" w:hanging="53"/>
              <w:rPr>
                <w:i/>
                <w:sz w:val="14"/>
              </w:rPr>
            </w:pPr>
            <w:r>
              <w:rPr>
                <w:i/>
                <w:sz w:val="14"/>
              </w:rPr>
              <w:t>Desarrollar</w:t>
            </w:r>
            <w:r>
              <w:rPr>
                <w:i/>
                <w:spacing w:val="-4"/>
                <w:sz w:val="14"/>
              </w:rPr>
              <w:t> </w:t>
            </w:r>
            <w:r>
              <w:rPr>
                <w:i/>
                <w:sz w:val="14"/>
              </w:rPr>
              <w:t>el</w:t>
            </w:r>
            <w:r>
              <w:rPr>
                <w:i/>
                <w:spacing w:val="-5"/>
                <w:sz w:val="14"/>
              </w:rPr>
              <w:t> </w:t>
            </w:r>
            <w:r>
              <w:rPr>
                <w:i/>
                <w:sz w:val="14"/>
              </w:rPr>
              <w:t>100%</w:t>
            </w:r>
            <w:r>
              <w:rPr>
                <w:i/>
                <w:spacing w:val="-5"/>
                <w:sz w:val="14"/>
              </w:rPr>
              <w:t> </w:t>
            </w:r>
            <w:r>
              <w:rPr>
                <w:i/>
                <w:sz w:val="14"/>
              </w:rPr>
              <w:t>de</w:t>
            </w:r>
            <w:r>
              <w:rPr>
                <w:i/>
                <w:spacing w:val="-4"/>
                <w:sz w:val="14"/>
              </w:rPr>
              <w:t> </w:t>
            </w:r>
            <w:r>
              <w:rPr>
                <w:i/>
                <w:sz w:val="14"/>
              </w:rPr>
              <w:t>las</w:t>
            </w:r>
            <w:r>
              <w:rPr>
                <w:i/>
                <w:spacing w:val="-4"/>
                <w:sz w:val="14"/>
              </w:rPr>
              <w:t> </w:t>
            </w:r>
            <w:r>
              <w:rPr>
                <w:i/>
                <w:sz w:val="14"/>
              </w:rPr>
              <w:t>actuaciones</w:t>
            </w:r>
            <w:r>
              <w:rPr>
                <w:i/>
                <w:spacing w:val="-4"/>
                <w:sz w:val="14"/>
              </w:rPr>
              <w:t> </w:t>
            </w:r>
            <w:r>
              <w:rPr>
                <w:i/>
                <w:sz w:val="14"/>
              </w:rPr>
              <w:t>de</w:t>
            </w:r>
            <w:r>
              <w:rPr>
                <w:i/>
                <w:spacing w:val="-7"/>
                <w:sz w:val="14"/>
              </w:rPr>
              <w:t> </w:t>
            </w:r>
            <w:r>
              <w:rPr>
                <w:i/>
                <w:sz w:val="14"/>
              </w:rPr>
              <w:t>planificación</w:t>
            </w:r>
            <w:r>
              <w:rPr>
                <w:i/>
                <w:spacing w:val="-5"/>
                <w:sz w:val="14"/>
              </w:rPr>
              <w:t> </w:t>
            </w:r>
            <w:r>
              <w:rPr>
                <w:i/>
                <w:sz w:val="14"/>
              </w:rPr>
              <w:t>para</w:t>
            </w:r>
            <w:r>
              <w:rPr>
                <w:i/>
                <w:spacing w:val="-5"/>
                <w:sz w:val="14"/>
              </w:rPr>
              <w:t> </w:t>
            </w:r>
            <w:r>
              <w:rPr>
                <w:i/>
                <w:sz w:val="14"/>
              </w:rPr>
              <w:t>la</w:t>
            </w:r>
            <w:r>
              <w:rPr>
                <w:i/>
                <w:spacing w:val="-5"/>
                <w:sz w:val="14"/>
              </w:rPr>
              <w:t> </w:t>
            </w:r>
            <w:r>
              <w:rPr>
                <w:i/>
                <w:sz w:val="14"/>
              </w:rPr>
              <w:t>gestión</w:t>
            </w:r>
            <w:r>
              <w:rPr>
                <w:i/>
                <w:spacing w:val="40"/>
                <w:sz w:val="14"/>
              </w:rPr>
              <w:t> </w:t>
            </w:r>
            <w:r>
              <w:rPr>
                <w:i/>
                <w:sz w:val="14"/>
              </w:rPr>
              <w:t>integral del recurso hídrico, definidas para</w:t>
            </w:r>
            <w:r>
              <w:rPr>
                <w:i/>
                <w:spacing w:val="-1"/>
                <w:sz w:val="14"/>
              </w:rPr>
              <w:t> </w:t>
            </w:r>
            <w:r>
              <w:rPr>
                <w:i/>
                <w:sz w:val="14"/>
              </w:rPr>
              <w:t>cada una de las vigencias.</w:t>
            </w:r>
          </w:p>
        </w:tc>
        <w:tc>
          <w:tcPr>
            <w:tcW w:w="931" w:type="dxa"/>
          </w:tcPr>
          <w:p>
            <w:pPr>
              <w:pStyle w:val="TableParagraph"/>
              <w:spacing w:before="99"/>
              <w:ind w:left="23" w:right="15"/>
              <w:jc w:val="center"/>
              <w:rPr>
                <w:i/>
                <w:sz w:val="14"/>
              </w:rPr>
            </w:pPr>
            <w:r>
              <w:rPr>
                <w:i/>
                <w:spacing w:val="-5"/>
                <w:sz w:val="14"/>
              </w:rPr>
              <w:t>101</w:t>
            </w:r>
          </w:p>
        </w:tc>
        <w:tc>
          <w:tcPr>
            <w:tcW w:w="931" w:type="dxa"/>
          </w:tcPr>
          <w:p>
            <w:pPr>
              <w:pStyle w:val="TableParagraph"/>
              <w:spacing w:before="99"/>
              <w:ind w:left="23" w:right="17"/>
              <w:jc w:val="center"/>
              <w:rPr>
                <w:i/>
                <w:sz w:val="14"/>
              </w:rPr>
            </w:pPr>
            <w:r>
              <w:rPr>
                <w:i/>
                <w:spacing w:val="-4"/>
                <w:sz w:val="14"/>
              </w:rPr>
              <w:t>2408</w:t>
            </w:r>
          </w:p>
        </w:tc>
        <w:tc>
          <w:tcPr>
            <w:tcW w:w="931" w:type="dxa"/>
          </w:tcPr>
          <w:p>
            <w:pPr>
              <w:pStyle w:val="TableParagraph"/>
              <w:spacing w:before="159"/>
              <w:ind w:left="23" w:right="17"/>
              <w:jc w:val="center"/>
              <w:rPr>
                <w:i/>
                <w:sz w:val="14"/>
              </w:rPr>
            </w:pPr>
            <w:r>
              <w:rPr>
                <w:i/>
                <w:spacing w:val="-4"/>
                <w:sz w:val="14"/>
              </w:rPr>
              <w:t>3775</w:t>
            </w:r>
          </w:p>
        </w:tc>
        <w:tc>
          <w:tcPr>
            <w:tcW w:w="932" w:type="dxa"/>
          </w:tcPr>
          <w:p>
            <w:pPr>
              <w:pStyle w:val="TableParagraph"/>
              <w:spacing w:before="99"/>
              <w:ind w:left="9" w:right="2"/>
              <w:jc w:val="center"/>
              <w:rPr>
                <w:i/>
                <w:sz w:val="14"/>
              </w:rPr>
            </w:pPr>
            <w:r>
              <w:rPr>
                <w:i/>
                <w:spacing w:val="-4"/>
                <w:sz w:val="14"/>
              </w:rPr>
              <w:t>3592</w:t>
            </w:r>
          </w:p>
        </w:tc>
        <w:tc>
          <w:tcPr>
            <w:tcW w:w="929" w:type="dxa"/>
          </w:tcPr>
          <w:p>
            <w:pPr>
              <w:pStyle w:val="TableParagraph"/>
              <w:spacing w:before="99"/>
              <w:ind w:left="12" w:right="4"/>
              <w:jc w:val="center"/>
              <w:rPr>
                <w:i/>
                <w:sz w:val="14"/>
              </w:rPr>
            </w:pPr>
            <w:r>
              <w:rPr>
                <w:i/>
                <w:spacing w:val="-4"/>
                <w:sz w:val="14"/>
              </w:rPr>
              <w:t>6420</w:t>
            </w:r>
          </w:p>
        </w:tc>
      </w:tr>
      <w:tr>
        <w:trPr>
          <w:trHeight w:val="362" w:hRule="atLeast"/>
        </w:trPr>
        <w:tc>
          <w:tcPr>
            <w:tcW w:w="4474" w:type="dxa"/>
          </w:tcPr>
          <w:p>
            <w:pPr>
              <w:pStyle w:val="TableParagraph"/>
              <w:spacing w:line="160" w:lineRule="atLeast" w:before="18"/>
              <w:ind w:left="1310" w:right="22" w:hanging="1148"/>
              <w:rPr>
                <w:i/>
                <w:sz w:val="14"/>
              </w:rPr>
            </w:pPr>
            <w:r>
              <w:rPr>
                <w:i/>
                <w:sz w:val="14"/>
              </w:rPr>
              <w:t>Ejecutar</w:t>
            </w:r>
            <w:r>
              <w:rPr>
                <w:i/>
                <w:spacing w:val="-3"/>
                <w:sz w:val="14"/>
              </w:rPr>
              <w:t> </w:t>
            </w:r>
            <w:r>
              <w:rPr>
                <w:i/>
                <w:sz w:val="14"/>
              </w:rPr>
              <w:t>el</w:t>
            </w:r>
            <w:r>
              <w:rPr>
                <w:i/>
                <w:spacing w:val="-4"/>
                <w:sz w:val="14"/>
              </w:rPr>
              <w:t> </w:t>
            </w:r>
            <w:r>
              <w:rPr>
                <w:i/>
                <w:sz w:val="14"/>
              </w:rPr>
              <w:t>100%</w:t>
            </w:r>
            <w:r>
              <w:rPr>
                <w:i/>
                <w:spacing w:val="-4"/>
                <w:sz w:val="14"/>
              </w:rPr>
              <w:t> </w:t>
            </w:r>
            <w:r>
              <w:rPr>
                <w:i/>
                <w:sz w:val="14"/>
              </w:rPr>
              <w:t>de</w:t>
            </w:r>
            <w:r>
              <w:rPr>
                <w:i/>
                <w:spacing w:val="-3"/>
                <w:sz w:val="14"/>
              </w:rPr>
              <w:t> </w:t>
            </w:r>
            <w:r>
              <w:rPr>
                <w:i/>
                <w:sz w:val="14"/>
              </w:rPr>
              <w:t>las</w:t>
            </w:r>
            <w:r>
              <w:rPr>
                <w:i/>
                <w:spacing w:val="-3"/>
                <w:sz w:val="14"/>
              </w:rPr>
              <w:t> </w:t>
            </w:r>
            <w:r>
              <w:rPr>
                <w:i/>
                <w:sz w:val="14"/>
              </w:rPr>
              <w:t>actuaciones</w:t>
            </w:r>
            <w:r>
              <w:rPr>
                <w:i/>
                <w:spacing w:val="-3"/>
                <w:sz w:val="14"/>
              </w:rPr>
              <w:t> </w:t>
            </w:r>
            <w:r>
              <w:rPr>
                <w:i/>
                <w:sz w:val="14"/>
              </w:rPr>
              <w:t>de</w:t>
            </w:r>
            <w:r>
              <w:rPr>
                <w:i/>
                <w:spacing w:val="-3"/>
                <w:sz w:val="14"/>
              </w:rPr>
              <w:t> </w:t>
            </w:r>
            <w:r>
              <w:rPr>
                <w:i/>
                <w:sz w:val="14"/>
              </w:rPr>
              <w:t>evaluación</w:t>
            </w:r>
            <w:r>
              <w:rPr>
                <w:i/>
                <w:spacing w:val="-4"/>
                <w:sz w:val="14"/>
              </w:rPr>
              <w:t> </w:t>
            </w:r>
            <w:r>
              <w:rPr>
                <w:i/>
                <w:sz w:val="14"/>
              </w:rPr>
              <w:t>y</w:t>
            </w:r>
            <w:r>
              <w:rPr>
                <w:i/>
                <w:spacing w:val="29"/>
                <w:sz w:val="14"/>
              </w:rPr>
              <w:t> </w:t>
            </w:r>
            <w:r>
              <w:rPr>
                <w:i/>
                <w:sz w:val="14"/>
              </w:rPr>
              <w:t>el</w:t>
            </w:r>
            <w:r>
              <w:rPr>
                <w:i/>
                <w:spacing w:val="-4"/>
                <w:sz w:val="14"/>
              </w:rPr>
              <w:t> </w:t>
            </w:r>
            <w:r>
              <w:rPr>
                <w:i/>
                <w:sz w:val="14"/>
              </w:rPr>
              <w:t>seguimiento</w:t>
            </w:r>
            <w:r>
              <w:rPr>
                <w:i/>
                <w:spacing w:val="-4"/>
                <w:sz w:val="14"/>
              </w:rPr>
              <w:t> </w:t>
            </w:r>
            <w:r>
              <w:rPr>
                <w:i/>
                <w:sz w:val="14"/>
              </w:rPr>
              <w:t>a</w:t>
            </w:r>
            <w:r>
              <w:rPr>
                <w:i/>
                <w:spacing w:val="-4"/>
                <w:sz w:val="14"/>
              </w:rPr>
              <w:t> </w:t>
            </w:r>
            <w:r>
              <w:rPr>
                <w:i/>
                <w:sz w:val="14"/>
              </w:rPr>
              <w:t>los</w:t>
            </w:r>
            <w:r>
              <w:rPr>
                <w:i/>
                <w:spacing w:val="40"/>
                <w:sz w:val="14"/>
              </w:rPr>
              <w:t> </w:t>
            </w:r>
            <w:r>
              <w:rPr>
                <w:i/>
                <w:sz w:val="14"/>
              </w:rPr>
              <w:t>permisos de ocupación de cauce.</w:t>
            </w:r>
          </w:p>
        </w:tc>
        <w:tc>
          <w:tcPr>
            <w:tcW w:w="931" w:type="dxa"/>
          </w:tcPr>
          <w:p>
            <w:pPr>
              <w:pStyle w:val="TableParagraph"/>
              <w:spacing w:before="99"/>
              <w:ind w:left="23" w:right="15"/>
              <w:jc w:val="center"/>
              <w:rPr>
                <w:i/>
                <w:sz w:val="14"/>
              </w:rPr>
            </w:pPr>
            <w:r>
              <w:rPr>
                <w:i/>
                <w:spacing w:val="-5"/>
                <w:sz w:val="14"/>
              </w:rPr>
              <w:t>416</w:t>
            </w:r>
          </w:p>
        </w:tc>
        <w:tc>
          <w:tcPr>
            <w:tcW w:w="931" w:type="dxa"/>
          </w:tcPr>
          <w:p>
            <w:pPr>
              <w:pStyle w:val="TableParagraph"/>
              <w:spacing w:before="99"/>
              <w:ind w:left="23" w:right="15"/>
              <w:jc w:val="center"/>
              <w:rPr>
                <w:i/>
                <w:sz w:val="14"/>
              </w:rPr>
            </w:pPr>
            <w:r>
              <w:rPr>
                <w:i/>
                <w:spacing w:val="-5"/>
                <w:sz w:val="14"/>
              </w:rPr>
              <w:t>991</w:t>
            </w:r>
          </w:p>
        </w:tc>
        <w:tc>
          <w:tcPr>
            <w:tcW w:w="931" w:type="dxa"/>
          </w:tcPr>
          <w:p>
            <w:pPr>
              <w:pStyle w:val="TableParagraph"/>
              <w:rPr>
                <w:b/>
                <w:i/>
                <w:sz w:val="14"/>
              </w:rPr>
            </w:pPr>
          </w:p>
          <w:p>
            <w:pPr>
              <w:pStyle w:val="TableParagraph"/>
              <w:spacing w:before="1"/>
              <w:ind w:left="23" w:right="17"/>
              <w:jc w:val="center"/>
              <w:rPr>
                <w:i/>
                <w:sz w:val="14"/>
              </w:rPr>
            </w:pPr>
            <w:r>
              <w:rPr>
                <w:i/>
                <w:spacing w:val="-4"/>
                <w:sz w:val="14"/>
              </w:rPr>
              <w:t>1175</w:t>
            </w:r>
          </w:p>
        </w:tc>
        <w:tc>
          <w:tcPr>
            <w:tcW w:w="932" w:type="dxa"/>
          </w:tcPr>
          <w:p>
            <w:pPr>
              <w:pStyle w:val="TableParagraph"/>
              <w:spacing w:before="99"/>
              <w:ind w:left="9" w:right="2"/>
              <w:jc w:val="center"/>
              <w:rPr>
                <w:i/>
                <w:sz w:val="14"/>
              </w:rPr>
            </w:pPr>
            <w:r>
              <w:rPr>
                <w:i/>
                <w:spacing w:val="-4"/>
                <w:sz w:val="14"/>
              </w:rPr>
              <w:t>2139</w:t>
            </w:r>
          </w:p>
        </w:tc>
        <w:tc>
          <w:tcPr>
            <w:tcW w:w="929" w:type="dxa"/>
          </w:tcPr>
          <w:p>
            <w:pPr>
              <w:pStyle w:val="TableParagraph"/>
              <w:spacing w:before="99"/>
              <w:ind w:left="12" w:right="4"/>
              <w:jc w:val="center"/>
              <w:rPr>
                <w:i/>
                <w:sz w:val="14"/>
              </w:rPr>
            </w:pPr>
            <w:r>
              <w:rPr>
                <w:i/>
                <w:spacing w:val="-4"/>
                <w:sz w:val="14"/>
              </w:rPr>
              <w:t>4779</w:t>
            </w:r>
          </w:p>
        </w:tc>
      </w:tr>
      <w:tr>
        <w:trPr>
          <w:trHeight w:val="539" w:hRule="atLeast"/>
        </w:trPr>
        <w:tc>
          <w:tcPr>
            <w:tcW w:w="4474" w:type="dxa"/>
          </w:tcPr>
          <w:p>
            <w:pPr>
              <w:pStyle w:val="TableParagraph"/>
              <w:spacing w:before="27"/>
              <w:ind w:left="40" w:right="30"/>
              <w:jc w:val="center"/>
              <w:rPr>
                <w:i/>
                <w:sz w:val="14"/>
              </w:rPr>
            </w:pPr>
            <w:r>
              <w:rPr>
                <w:i/>
                <w:sz w:val="14"/>
              </w:rPr>
              <w:t>Realizar</w:t>
            </w:r>
            <w:r>
              <w:rPr>
                <w:i/>
                <w:spacing w:val="-4"/>
                <w:sz w:val="14"/>
              </w:rPr>
              <w:t> </w:t>
            </w:r>
            <w:r>
              <w:rPr>
                <w:i/>
                <w:sz w:val="14"/>
              </w:rPr>
              <w:t>el</w:t>
            </w:r>
            <w:r>
              <w:rPr>
                <w:i/>
                <w:spacing w:val="-5"/>
                <w:sz w:val="14"/>
              </w:rPr>
              <w:t> </w:t>
            </w:r>
            <w:r>
              <w:rPr>
                <w:i/>
                <w:sz w:val="14"/>
              </w:rPr>
              <w:t>100%</w:t>
            </w:r>
            <w:r>
              <w:rPr>
                <w:i/>
                <w:spacing w:val="-5"/>
                <w:sz w:val="14"/>
              </w:rPr>
              <w:t> </w:t>
            </w:r>
            <w:r>
              <w:rPr>
                <w:i/>
                <w:sz w:val="14"/>
              </w:rPr>
              <w:t>de</w:t>
            </w:r>
            <w:r>
              <w:rPr>
                <w:i/>
                <w:spacing w:val="-4"/>
                <w:sz w:val="14"/>
              </w:rPr>
              <w:t> </w:t>
            </w:r>
            <w:r>
              <w:rPr>
                <w:i/>
                <w:sz w:val="14"/>
              </w:rPr>
              <w:t>las</w:t>
            </w:r>
            <w:r>
              <w:rPr>
                <w:i/>
                <w:spacing w:val="-4"/>
                <w:sz w:val="14"/>
              </w:rPr>
              <w:t> </w:t>
            </w:r>
            <w:r>
              <w:rPr>
                <w:i/>
                <w:sz w:val="14"/>
              </w:rPr>
              <w:t>actuaciones</w:t>
            </w:r>
            <w:r>
              <w:rPr>
                <w:i/>
                <w:spacing w:val="-4"/>
                <w:sz w:val="14"/>
              </w:rPr>
              <w:t> </w:t>
            </w:r>
            <w:r>
              <w:rPr>
                <w:i/>
                <w:sz w:val="14"/>
              </w:rPr>
              <w:t>de</w:t>
            </w:r>
            <w:r>
              <w:rPr>
                <w:i/>
                <w:spacing w:val="-4"/>
                <w:sz w:val="14"/>
              </w:rPr>
              <w:t> </w:t>
            </w:r>
            <w:r>
              <w:rPr>
                <w:i/>
                <w:sz w:val="14"/>
              </w:rPr>
              <w:t>evaluación,</w:t>
            </w:r>
            <w:r>
              <w:rPr>
                <w:i/>
                <w:spacing w:val="-3"/>
                <w:sz w:val="14"/>
              </w:rPr>
              <w:t> </w:t>
            </w:r>
            <w:r>
              <w:rPr>
                <w:i/>
                <w:sz w:val="14"/>
              </w:rPr>
              <w:t>control</w:t>
            </w:r>
            <w:r>
              <w:rPr>
                <w:i/>
                <w:spacing w:val="-5"/>
                <w:sz w:val="14"/>
              </w:rPr>
              <w:t> </w:t>
            </w:r>
            <w:r>
              <w:rPr>
                <w:i/>
                <w:sz w:val="14"/>
              </w:rPr>
              <w:t>y</w:t>
            </w:r>
            <w:r>
              <w:rPr>
                <w:i/>
                <w:spacing w:val="-4"/>
                <w:sz w:val="14"/>
              </w:rPr>
              <w:t> </w:t>
            </w:r>
            <w:r>
              <w:rPr>
                <w:i/>
                <w:sz w:val="14"/>
              </w:rPr>
              <w:t>seguimiento</w:t>
            </w:r>
            <w:r>
              <w:rPr>
                <w:i/>
                <w:spacing w:val="-5"/>
                <w:sz w:val="14"/>
              </w:rPr>
              <w:t> </w:t>
            </w:r>
            <w:r>
              <w:rPr>
                <w:i/>
                <w:sz w:val="14"/>
              </w:rPr>
              <w:t>a</w:t>
            </w:r>
            <w:r>
              <w:rPr>
                <w:i/>
                <w:spacing w:val="40"/>
                <w:sz w:val="14"/>
              </w:rPr>
              <w:t> </w:t>
            </w:r>
            <w:r>
              <w:rPr>
                <w:i/>
                <w:sz w:val="14"/>
              </w:rPr>
              <w:t>predios identificados como sitios potencialmente contaminados, sitios</w:t>
            </w:r>
            <w:r>
              <w:rPr>
                <w:i/>
                <w:spacing w:val="40"/>
                <w:sz w:val="14"/>
              </w:rPr>
              <w:t> </w:t>
            </w:r>
            <w:r>
              <w:rPr>
                <w:i/>
                <w:sz w:val="14"/>
              </w:rPr>
              <w:t>contaminados o con pasivos ambientales en el D.C.</w:t>
            </w:r>
          </w:p>
        </w:tc>
        <w:tc>
          <w:tcPr>
            <w:tcW w:w="931" w:type="dxa"/>
          </w:tcPr>
          <w:p>
            <w:pPr>
              <w:pStyle w:val="TableParagraph"/>
              <w:spacing w:before="27"/>
              <w:rPr>
                <w:b/>
                <w:i/>
                <w:sz w:val="14"/>
              </w:rPr>
            </w:pPr>
          </w:p>
          <w:p>
            <w:pPr>
              <w:pStyle w:val="TableParagraph"/>
              <w:ind w:left="23" w:right="15"/>
              <w:jc w:val="center"/>
              <w:rPr>
                <w:i/>
                <w:sz w:val="14"/>
              </w:rPr>
            </w:pPr>
            <w:r>
              <w:rPr>
                <w:i/>
                <w:spacing w:val="-5"/>
                <w:sz w:val="14"/>
              </w:rPr>
              <w:t>528</w:t>
            </w:r>
          </w:p>
        </w:tc>
        <w:tc>
          <w:tcPr>
            <w:tcW w:w="931" w:type="dxa"/>
          </w:tcPr>
          <w:p>
            <w:pPr>
              <w:pStyle w:val="TableParagraph"/>
              <w:spacing w:before="27"/>
              <w:rPr>
                <w:b/>
                <w:i/>
                <w:sz w:val="14"/>
              </w:rPr>
            </w:pPr>
          </w:p>
          <w:p>
            <w:pPr>
              <w:pStyle w:val="TableParagraph"/>
              <w:ind w:left="23" w:right="17"/>
              <w:jc w:val="center"/>
              <w:rPr>
                <w:i/>
                <w:sz w:val="14"/>
              </w:rPr>
            </w:pPr>
            <w:r>
              <w:rPr>
                <w:i/>
                <w:spacing w:val="-4"/>
                <w:sz w:val="14"/>
              </w:rPr>
              <w:t>1039</w:t>
            </w:r>
          </w:p>
        </w:tc>
        <w:tc>
          <w:tcPr>
            <w:tcW w:w="931" w:type="dxa"/>
          </w:tcPr>
          <w:p>
            <w:pPr>
              <w:pStyle w:val="TableParagraph"/>
              <w:spacing w:before="159"/>
              <w:ind w:left="23" w:right="17"/>
              <w:jc w:val="center"/>
              <w:rPr>
                <w:i/>
                <w:sz w:val="14"/>
              </w:rPr>
            </w:pPr>
            <w:r>
              <w:rPr>
                <w:i/>
                <w:spacing w:val="-4"/>
                <w:sz w:val="14"/>
              </w:rPr>
              <w:t>1347</w:t>
            </w:r>
          </w:p>
        </w:tc>
        <w:tc>
          <w:tcPr>
            <w:tcW w:w="932" w:type="dxa"/>
          </w:tcPr>
          <w:p>
            <w:pPr>
              <w:pStyle w:val="TableParagraph"/>
              <w:spacing w:before="27"/>
              <w:rPr>
                <w:b/>
                <w:i/>
                <w:sz w:val="14"/>
              </w:rPr>
            </w:pPr>
          </w:p>
          <w:p>
            <w:pPr>
              <w:pStyle w:val="TableParagraph"/>
              <w:ind w:left="9" w:right="2"/>
              <w:jc w:val="center"/>
              <w:rPr>
                <w:i/>
                <w:sz w:val="14"/>
              </w:rPr>
            </w:pPr>
            <w:r>
              <w:rPr>
                <w:i/>
                <w:spacing w:val="-4"/>
                <w:sz w:val="14"/>
              </w:rPr>
              <w:t>3298</w:t>
            </w:r>
          </w:p>
        </w:tc>
        <w:tc>
          <w:tcPr>
            <w:tcW w:w="929" w:type="dxa"/>
          </w:tcPr>
          <w:p>
            <w:pPr>
              <w:pStyle w:val="TableParagraph"/>
              <w:spacing w:before="27"/>
              <w:rPr>
                <w:b/>
                <w:i/>
                <w:sz w:val="14"/>
              </w:rPr>
            </w:pPr>
          </w:p>
          <w:p>
            <w:pPr>
              <w:pStyle w:val="TableParagraph"/>
              <w:ind w:left="12" w:right="4"/>
              <w:jc w:val="center"/>
              <w:rPr>
                <w:i/>
                <w:sz w:val="14"/>
              </w:rPr>
            </w:pPr>
            <w:r>
              <w:rPr>
                <w:i/>
                <w:spacing w:val="-4"/>
                <w:sz w:val="14"/>
              </w:rPr>
              <w:t>5270</w:t>
            </w:r>
          </w:p>
        </w:tc>
      </w:tr>
    </w:tbl>
    <w:p>
      <w:pPr>
        <w:pStyle w:val="TableParagraph"/>
        <w:spacing w:after="0"/>
        <w:jc w:val="center"/>
        <w:rPr>
          <w:i/>
          <w:sz w:val="14"/>
        </w:rPr>
        <w:sectPr>
          <w:pgSz w:w="12240" w:h="15840"/>
          <w:pgMar w:header="1022" w:footer="0" w:top="2640" w:bottom="280" w:left="1080" w:right="720"/>
        </w:sectPr>
      </w:pPr>
    </w:p>
    <w:p>
      <w:pPr>
        <w:pStyle w:val="BodyText"/>
        <w:rPr>
          <w:b/>
          <w:i/>
        </w:rPr>
      </w:pPr>
    </w:p>
    <w:p>
      <w:pPr>
        <w:pStyle w:val="BodyText"/>
        <w:spacing w:before="92"/>
        <w:rPr>
          <w:b/>
          <w:i/>
        </w:rPr>
      </w:pP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74"/>
        <w:gridCol w:w="931"/>
        <w:gridCol w:w="931"/>
        <w:gridCol w:w="931"/>
        <w:gridCol w:w="932"/>
        <w:gridCol w:w="929"/>
      </w:tblGrid>
      <w:tr>
        <w:trPr>
          <w:trHeight w:val="539" w:hRule="atLeast"/>
        </w:trPr>
        <w:tc>
          <w:tcPr>
            <w:tcW w:w="4474" w:type="dxa"/>
            <w:tcBorders>
              <w:top w:val="nil"/>
            </w:tcBorders>
          </w:tcPr>
          <w:p>
            <w:pPr>
              <w:pStyle w:val="TableParagraph"/>
              <w:spacing w:before="27"/>
              <w:ind w:left="40" w:right="30"/>
              <w:jc w:val="center"/>
              <w:rPr>
                <w:i/>
                <w:sz w:val="14"/>
              </w:rPr>
            </w:pPr>
            <w:r>
              <w:rPr>
                <w:i/>
                <w:sz w:val="14"/>
              </w:rPr>
              <w:t>Realizar</w:t>
            </w:r>
            <w:r>
              <w:rPr>
                <w:i/>
                <w:spacing w:val="-4"/>
                <w:sz w:val="14"/>
              </w:rPr>
              <w:t> </w:t>
            </w:r>
            <w:r>
              <w:rPr>
                <w:i/>
                <w:sz w:val="14"/>
              </w:rPr>
              <w:t>el</w:t>
            </w:r>
            <w:r>
              <w:rPr>
                <w:i/>
                <w:spacing w:val="-5"/>
                <w:sz w:val="14"/>
              </w:rPr>
              <w:t> </w:t>
            </w:r>
            <w:r>
              <w:rPr>
                <w:i/>
                <w:sz w:val="14"/>
              </w:rPr>
              <w:t>100%</w:t>
            </w:r>
            <w:r>
              <w:rPr>
                <w:i/>
                <w:spacing w:val="-5"/>
                <w:sz w:val="14"/>
              </w:rPr>
              <w:t> </w:t>
            </w:r>
            <w:r>
              <w:rPr>
                <w:i/>
                <w:sz w:val="14"/>
              </w:rPr>
              <w:t>de</w:t>
            </w:r>
            <w:r>
              <w:rPr>
                <w:i/>
                <w:spacing w:val="-4"/>
                <w:sz w:val="14"/>
              </w:rPr>
              <w:t> </w:t>
            </w:r>
            <w:r>
              <w:rPr>
                <w:i/>
                <w:sz w:val="14"/>
              </w:rPr>
              <w:t>las</w:t>
            </w:r>
            <w:r>
              <w:rPr>
                <w:i/>
                <w:spacing w:val="-4"/>
                <w:sz w:val="14"/>
              </w:rPr>
              <w:t> </w:t>
            </w:r>
            <w:r>
              <w:rPr>
                <w:i/>
                <w:sz w:val="14"/>
              </w:rPr>
              <w:t>actuaciones</w:t>
            </w:r>
            <w:r>
              <w:rPr>
                <w:i/>
                <w:spacing w:val="-4"/>
                <w:sz w:val="14"/>
              </w:rPr>
              <w:t> </w:t>
            </w:r>
            <w:r>
              <w:rPr>
                <w:i/>
                <w:sz w:val="14"/>
              </w:rPr>
              <w:t>de</w:t>
            </w:r>
            <w:r>
              <w:rPr>
                <w:i/>
                <w:spacing w:val="-4"/>
                <w:sz w:val="14"/>
              </w:rPr>
              <w:t> </w:t>
            </w:r>
            <w:r>
              <w:rPr>
                <w:i/>
                <w:sz w:val="14"/>
              </w:rPr>
              <w:t>evaluación,</w:t>
            </w:r>
            <w:r>
              <w:rPr>
                <w:i/>
                <w:spacing w:val="-3"/>
                <w:sz w:val="14"/>
              </w:rPr>
              <w:t> </w:t>
            </w:r>
            <w:r>
              <w:rPr>
                <w:i/>
                <w:sz w:val="14"/>
              </w:rPr>
              <w:t>control</w:t>
            </w:r>
            <w:r>
              <w:rPr>
                <w:i/>
                <w:spacing w:val="-5"/>
                <w:sz w:val="14"/>
              </w:rPr>
              <w:t> </w:t>
            </w:r>
            <w:r>
              <w:rPr>
                <w:i/>
                <w:sz w:val="14"/>
              </w:rPr>
              <w:t>y</w:t>
            </w:r>
            <w:r>
              <w:rPr>
                <w:i/>
                <w:spacing w:val="-4"/>
                <w:sz w:val="14"/>
              </w:rPr>
              <w:t> </w:t>
            </w:r>
            <w:r>
              <w:rPr>
                <w:i/>
                <w:sz w:val="14"/>
              </w:rPr>
              <w:t>seguimiento</w:t>
            </w:r>
            <w:r>
              <w:rPr>
                <w:i/>
                <w:spacing w:val="-5"/>
                <w:sz w:val="14"/>
              </w:rPr>
              <w:t> </w:t>
            </w:r>
            <w:r>
              <w:rPr>
                <w:i/>
                <w:sz w:val="14"/>
              </w:rPr>
              <w:t>a</w:t>
            </w:r>
            <w:r>
              <w:rPr>
                <w:i/>
                <w:spacing w:val="40"/>
                <w:sz w:val="14"/>
              </w:rPr>
              <w:t> </w:t>
            </w:r>
            <w:r>
              <w:rPr>
                <w:i/>
                <w:sz w:val="14"/>
              </w:rPr>
              <w:t>usuarios que realizan o realizaron almacenamiento, distribución y/o</w:t>
            </w:r>
            <w:r>
              <w:rPr>
                <w:i/>
                <w:spacing w:val="40"/>
                <w:sz w:val="14"/>
              </w:rPr>
              <w:t> </w:t>
            </w:r>
            <w:r>
              <w:rPr>
                <w:i/>
                <w:sz w:val="14"/>
              </w:rPr>
              <w:t>transporte de hidrocarburos líquidos en el D.C</w:t>
            </w:r>
          </w:p>
        </w:tc>
        <w:tc>
          <w:tcPr>
            <w:tcW w:w="931" w:type="dxa"/>
            <w:tcBorders>
              <w:top w:val="nil"/>
            </w:tcBorders>
          </w:tcPr>
          <w:p>
            <w:pPr>
              <w:pStyle w:val="TableParagraph"/>
              <w:spacing w:before="27"/>
              <w:rPr>
                <w:b/>
                <w:i/>
                <w:sz w:val="14"/>
              </w:rPr>
            </w:pPr>
          </w:p>
          <w:p>
            <w:pPr>
              <w:pStyle w:val="TableParagraph"/>
              <w:ind w:left="23" w:right="15"/>
              <w:jc w:val="center"/>
              <w:rPr>
                <w:i/>
                <w:sz w:val="14"/>
              </w:rPr>
            </w:pPr>
            <w:r>
              <w:rPr>
                <w:i/>
                <w:spacing w:val="-5"/>
                <w:sz w:val="14"/>
              </w:rPr>
              <w:t>350</w:t>
            </w:r>
          </w:p>
        </w:tc>
        <w:tc>
          <w:tcPr>
            <w:tcW w:w="931" w:type="dxa"/>
            <w:tcBorders>
              <w:top w:val="nil"/>
            </w:tcBorders>
          </w:tcPr>
          <w:p>
            <w:pPr>
              <w:pStyle w:val="TableParagraph"/>
              <w:spacing w:before="27"/>
              <w:rPr>
                <w:b/>
                <w:i/>
                <w:sz w:val="14"/>
              </w:rPr>
            </w:pPr>
          </w:p>
          <w:p>
            <w:pPr>
              <w:pStyle w:val="TableParagraph"/>
              <w:ind w:left="23" w:right="15"/>
              <w:jc w:val="center"/>
              <w:rPr>
                <w:i/>
                <w:sz w:val="14"/>
              </w:rPr>
            </w:pPr>
            <w:r>
              <w:rPr>
                <w:i/>
                <w:spacing w:val="-5"/>
                <w:sz w:val="14"/>
              </w:rPr>
              <w:t>653</w:t>
            </w:r>
          </w:p>
        </w:tc>
        <w:tc>
          <w:tcPr>
            <w:tcW w:w="931" w:type="dxa"/>
            <w:tcBorders>
              <w:top w:val="nil"/>
            </w:tcBorders>
          </w:tcPr>
          <w:p>
            <w:pPr>
              <w:pStyle w:val="TableParagraph"/>
              <w:spacing w:before="159"/>
              <w:ind w:left="23" w:right="14"/>
              <w:jc w:val="center"/>
              <w:rPr>
                <w:i/>
                <w:sz w:val="14"/>
              </w:rPr>
            </w:pPr>
            <w:r>
              <w:rPr>
                <w:i/>
                <w:spacing w:val="-5"/>
                <w:sz w:val="14"/>
              </w:rPr>
              <w:t>868</w:t>
            </w:r>
          </w:p>
        </w:tc>
        <w:tc>
          <w:tcPr>
            <w:tcW w:w="932" w:type="dxa"/>
            <w:tcBorders>
              <w:top w:val="nil"/>
            </w:tcBorders>
          </w:tcPr>
          <w:p>
            <w:pPr>
              <w:pStyle w:val="TableParagraph"/>
              <w:spacing w:before="27"/>
              <w:rPr>
                <w:b/>
                <w:i/>
                <w:sz w:val="14"/>
              </w:rPr>
            </w:pPr>
          </w:p>
          <w:p>
            <w:pPr>
              <w:pStyle w:val="TableParagraph"/>
              <w:ind w:left="9" w:right="2"/>
              <w:jc w:val="center"/>
              <w:rPr>
                <w:i/>
                <w:sz w:val="14"/>
              </w:rPr>
            </w:pPr>
            <w:r>
              <w:rPr>
                <w:i/>
                <w:spacing w:val="-4"/>
                <w:sz w:val="14"/>
              </w:rPr>
              <w:t>3403</w:t>
            </w:r>
          </w:p>
        </w:tc>
        <w:tc>
          <w:tcPr>
            <w:tcW w:w="929" w:type="dxa"/>
            <w:tcBorders>
              <w:top w:val="nil"/>
            </w:tcBorders>
          </w:tcPr>
          <w:p>
            <w:pPr>
              <w:pStyle w:val="TableParagraph"/>
              <w:spacing w:before="27"/>
              <w:rPr>
                <w:b/>
                <w:i/>
                <w:sz w:val="14"/>
              </w:rPr>
            </w:pPr>
          </w:p>
          <w:p>
            <w:pPr>
              <w:pStyle w:val="TableParagraph"/>
              <w:ind w:left="12" w:right="4"/>
              <w:jc w:val="center"/>
              <w:rPr>
                <w:i/>
                <w:sz w:val="14"/>
              </w:rPr>
            </w:pPr>
            <w:r>
              <w:rPr>
                <w:i/>
                <w:spacing w:val="-4"/>
                <w:sz w:val="14"/>
              </w:rPr>
              <w:t>4722</w:t>
            </w:r>
          </w:p>
        </w:tc>
      </w:tr>
      <w:tr>
        <w:trPr>
          <w:trHeight w:val="484" w:hRule="atLeast"/>
        </w:trPr>
        <w:tc>
          <w:tcPr>
            <w:tcW w:w="4474" w:type="dxa"/>
          </w:tcPr>
          <w:p>
            <w:pPr>
              <w:pStyle w:val="TableParagraph"/>
              <w:spacing w:line="160" w:lineRule="exact"/>
              <w:ind w:left="172" w:hanging="5"/>
              <w:rPr>
                <w:i/>
                <w:sz w:val="14"/>
              </w:rPr>
            </w:pPr>
            <w:r>
              <w:rPr>
                <w:i/>
                <w:sz w:val="14"/>
              </w:rPr>
              <w:t>Realizar</w:t>
            </w:r>
            <w:r>
              <w:rPr>
                <w:i/>
                <w:spacing w:val="-4"/>
                <w:sz w:val="14"/>
              </w:rPr>
              <w:t> </w:t>
            </w:r>
            <w:r>
              <w:rPr>
                <w:i/>
                <w:sz w:val="14"/>
              </w:rPr>
              <w:t>el</w:t>
            </w:r>
            <w:r>
              <w:rPr>
                <w:i/>
                <w:spacing w:val="-3"/>
                <w:sz w:val="14"/>
              </w:rPr>
              <w:t> </w:t>
            </w:r>
            <w:r>
              <w:rPr>
                <w:i/>
                <w:sz w:val="14"/>
              </w:rPr>
              <w:t>100%</w:t>
            </w:r>
            <w:r>
              <w:rPr>
                <w:i/>
                <w:spacing w:val="-4"/>
                <w:sz w:val="14"/>
              </w:rPr>
              <w:t> </w:t>
            </w:r>
            <w:r>
              <w:rPr>
                <w:i/>
                <w:sz w:val="14"/>
              </w:rPr>
              <w:t>de</w:t>
            </w:r>
            <w:r>
              <w:rPr>
                <w:i/>
                <w:spacing w:val="-3"/>
                <w:sz w:val="14"/>
              </w:rPr>
              <w:t> </w:t>
            </w:r>
            <w:r>
              <w:rPr>
                <w:i/>
                <w:sz w:val="14"/>
              </w:rPr>
              <w:t>las</w:t>
            </w:r>
            <w:r>
              <w:rPr>
                <w:i/>
                <w:spacing w:val="-3"/>
                <w:sz w:val="14"/>
              </w:rPr>
              <w:t> </w:t>
            </w:r>
            <w:r>
              <w:rPr>
                <w:i/>
                <w:sz w:val="14"/>
              </w:rPr>
              <w:t>actuaciones</w:t>
            </w:r>
            <w:r>
              <w:rPr>
                <w:i/>
                <w:spacing w:val="-3"/>
                <w:sz w:val="14"/>
              </w:rPr>
              <w:t> </w:t>
            </w:r>
            <w:r>
              <w:rPr>
                <w:i/>
                <w:sz w:val="14"/>
              </w:rPr>
              <w:t>de</w:t>
            </w:r>
            <w:r>
              <w:rPr>
                <w:i/>
                <w:spacing w:val="-4"/>
                <w:sz w:val="14"/>
              </w:rPr>
              <w:t> </w:t>
            </w:r>
            <w:r>
              <w:rPr>
                <w:i/>
                <w:sz w:val="14"/>
              </w:rPr>
              <w:t>evaluación,</w:t>
            </w:r>
            <w:r>
              <w:rPr>
                <w:i/>
                <w:spacing w:val="-2"/>
                <w:sz w:val="14"/>
              </w:rPr>
              <w:t> </w:t>
            </w:r>
            <w:r>
              <w:rPr>
                <w:i/>
                <w:sz w:val="14"/>
              </w:rPr>
              <w:t>control</w:t>
            </w:r>
            <w:r>
              <w:rPr>
                <w:i/>
                <w:spacing w:val="-4"/>
                <w:sz w:val="14"/>
              </w:rPr>
              <w:t> </w:t>
            </w:r>
            <w:r>
              <w:rPr>
                <w:i/>
                <w:sz w:val="14"/>
              </w:rPr>
              <w:t>y</w:t>
            </w:r>
            <w:r>
              <w:rPr>
                <w:i/>
                <w:spacing w:val="-3"/>
                <w:sz w:val="14"/>
              </w:rPr>
              <w:t> </w:t>
            </w:r>
            <w:r>
              <w:rPr>
                <w:i/>
                <w:spacing w:val="-2"/>
                <w:sz w:val="14"/>
              </w:rPr>
              <w:t>seguimiento</w:t>
            </w:r>
          </w:p>
          <w:p>
            <w:pPr>
              <w:pStyle w:val="TableParagraph"/>
              <w:spacing w:line="160" w:lineRule="atLeast"/>
              <w:ind w:left="1506" w:hanging="1335"/>
              <w:rPr>
                <w:i/>
                <w:sz w:val="14"/>
              </w:rPr>
            </w:pPr>
            <w:r>
              <w:rPr>
                <w:i/>
                <w:sz w:val="14"/>
              </w:rPr>
              <w:t>ambiental</w:t>
            </w:r>
            <w:r>
              <w:rPr>
                <w:i/>
                <w:spacing w:val="-5"/>
                <w:sz w:val="14"/>
              </w:rPr>
              <w:t> </w:t>
            </w:r>
            <w:r>
              <w:rPr>
                <w:i/>
                <w:sz w:val="14"/>
              </w:rPr>
              <w:t>a</w:t>
            </w:r>
            <w:r>
              <w:rPr>
                <w:i/>
                <w:spacing w:val="-5"/>
                <w:sz w:val="14"/>
              </w:rPr>
              <w:t> </w:t>
            </w:r>
            <w:r>
              <w:rPr>
                <w:i/>
                <w:sz w:val="14"/>
              </w:rPr>
              <w:t>predios</w:t>
            </w:r>
            <w:r>
              <w:rPr>
                <w:i/>
                <w:spacing w:val="-4"/>
                <w:sz w:val="14"/>
              </w:rPr>
              <w:t> </w:t>
            </w:r>
            <w:r>
              <w:rPr>
                <w:i/>
                <w:sz w:val="14"/>
              </w:rPr>
              <w:t>afectados</w:t>
            </w:r>
            <w:r>
              <w:rPr>
                <w:i/>
                <w:spacing w:val="-4"/>
                <w:sz w:val="14"/>
              </w:rPr>
              <w:t> </w:t>
            </w:r>
            <w:r>
              <w:rPr>
                <w:i/>
                <w:sz w:val="14"/>
              </w:rPr>
              <w:t>por</w:t>
            </w:r>
            <w:r>
              <w:rPr>
                <w:i/>
                <w:spacing w:val="-4"/>
                <w:sz w:val="14"/>
              </w:rPr>
              <w:t> </w:t>
            </w:r>
            <w:r>
              <w:rPr>
                <w:i/>
                <w:sz w:val="14"/>
              </w:rPr>
              <w:t>actividad</w:t>
            </w:r>
            <w:r>
              <w:rPr>
                <w:i/>
                <w:spacing w:val="-5"/>
                <w:sz w:val="14"/>
              </w:rPr>
              <w:t> </w:t>
            </w:r>
            <w:r>
              <w:rPr>
                <w:i/>
                <w:sz w:val="14"/>
              </w:rPr>
              <w:t>extractiva</w:t>
            </w:r>
            <w:r>
              <w:rPr>
                <w:i/>
                <w:spacing w:val="-5"/>
                <w:sz w:val="14"/>
              </w:rPr>
              <w:t> </w:t>
            </w:r>
            <w:r>
              <w:rPr>
                <w:i/>
                <w:sz w:val="14"/>
              </w:rPr>
              <w:t>de</w:t>
            </w:r>
            <w:r>
              <w:rPr>
                <w:i/>
                <w:spacing w:val="-4"/>
                <w:sz w:val="14"/>
              </w:rPr>
              <w:t> </w:t>
            </w:r>
            <w:r>
              <w:rPr>
                <w:i/>
                <w:sz w:val="14"/>
              </w:rPr>
              <w:t>minerales</w:t>
            </w:r>
            <w:r>
              <w:rPr>
                <w:i/>
                <w:spacing w:val="-3"/>
                <w:sz w:val="14"/>
              </w:rPr>
              <w:t> </w:t>
            </w:r>
            <w:r>
              <w:rPr>
                <w:i/>
                <w:sz w:val="14"/>
              </w:rPr>
              <w:t>en</w:t>
            </w:r>
            <w:r>
              <w:rPr>
                <w:i/>
                <w:spacing w:val="-7"/>
                <w:sz w:val="14"/>
              </w:rPr>
              <w:t> </w:t>
            </w:r>
            <w:r>
              <w:rPr>
                <w:i/>
                <w:sz w:val="14"/>
              </w:rPr>
              <w:t>el</w:t>
            </w:r>
            <w:r>
              <w:rPr>
                <w:i/>
                <w:spacing w:val="40"/>
                <w:sz w:val="14"/>
              </w:rPr>
              <w:t> </w:t>
            </w:r>
            <w:r>
              <w:rPr>
                <w:i/>
                <w:sz w:val="14"/>
              </w:rPr>
              <w:t>perímetro urbano del D.C</w:t>
            </w:r>
          </w:p>
        </w:tc>
        <w:tc>
          <w:tcPr>
            <w:tcW w:w="931" w:type="dxa"/>
          </w:tcPr>
          <w:p>
            <w:pPr>
              <w:pStyle w:val="TableParagraph"/>
              <w:rPr>
                <w:b/>
                <w:i/>
                <w:sz w:val="14"/>
              </w:rPr>
            </w:pPr>
          </w:p>
          <w:p>
            <w:pPr>
              <w:pStyle w:val="TableParagraph"/>
              <w:spacing w:before="1"/>
              <w:ind w:left="23" w:right="15"/>
              <w:jc w:val="center"/>
              <w:rPr>
                <w:i/>
                <w:sz w:val="14"/>
              </w:rPr>
            </w:pPr>
            <w:r>
              <w:rPr>
                <w:i/>
                <w:spacing w:val="-5"/>
                <w:sz w:val="14"/>
              </w:rPr>
              <w:t>196</w:t>
            </w:r>
          </w:p>
        </w:tc>
        <w:tc>
          <w:tcPr>
            <w:tcW w:w="931" w:type="dxa"/>
          </w:tcPr>
          <w:p>
            <w:pPr>
              <w:pStyle w:val="TableParagraph"/>
              <w:rPr>
                <w:b/>
                <w:i/>
                <w:sz w:val="14"/>
              </w:rPr>
            </w:pPr>
          </w:p>
          <w:p>
            <w:pPr>
              <w:pStyle w:val="TableParagraph"/>
              <w:spacing w:before="1"/>
              <w:ind w:left="23" w:right="15"/>
              <w:jc w:val="center"/>
              <w:rPr>
                <w:i/>
                <w:sz w:val="14"/>
              </w:rPr>
            </w:pPr>
            <w:r>
              <w:rPr>
                <w:i/>
                <w:spacing w:val="-5"/>
                <w:sz w:val="14"/>
              </w:rPr>
              <w:t>521</w:t>
            </w:r>
          </w:p>
        </w:tc>
        <w:tc>
          <w:tcPr>
            <w:tcW w:w="931" w:type="dxa"/>
          </w:tcPr>
          <w:p>
            <w:pPr>
              <w:pStyle w:val="TableParagraph"/>
              <w:rPr>
                <w:b/>
                <w:i/>
                <w:sz w:val="14"/>
              </w:rPr>
            </w:pPr>
          </w:p>
          <w:p>
            <w:pPr>
              <w:pStyle w:val="TableParagraph"/>
              <w:spacing w:before="1"/>
              <w:ind w:left="23" w:right="14"/>
              <w:jc w:val="center"/>
              <w:rPr>
                <w:i/>
                <w:sz w:val="14"/>
              </w:rPr>
            </w:pPr>
            <w:r>
              <w:rPr>
                <w:i/>
                <w:spacing w:val="-5"/>
                <w:sz w:val="14"/>
              </w:rPr>
              <w:t>779</w:t>
            </w:r>
          </w:p>
        </w:tc>
        <w:tc>
          <w:tcPr>
            <w:tcW w:w="932" w:type="dxa"/>
          </w:tcPr>
          <w:p>
            <w:pPr>
              <w:pStyle w:val="TableParagraph"/>
              <w:rPr>
                <w:b/>
                <w:i/>
                <w:sz w:val="14"/>
              </w:rPr>
            </w:pPr>
          </w:p>
          <w:p>
            <w:pPr>
              <w:pStyle w:val="TableParagraph"/>
              <w:spacing w:before="1"/>
              <w:ind w:left="9" w:right="2"/>
              <w:jc w:val="center"/>
              <w:rPr>
                <w:i/>
                <w:sz w:val="14"/>
              </w:rPr>
            </w:pPr>
            <w:r>
              <w:rPr>
                <w:i/>
                <w:spacing w:val="-4"/>
                <w:sz w:val="14"/>
              </w:rPr>
              <w:t>1622</w:t>
            </w:r>
          </w:p>
        </w:tc>
        <w:tc>
          <w:tcPr>
            <w:tcW w:w="929" w:type="dxa"/>
          </w:tcPr>
          <w:p>
            <w:pPr>
              <w:pStyle w:val="TableParagraph"/>
              <w:rPr>
                <w:b/>
                <w:i/>
                <w:sz w:val="14"/>
              </w:rPr>
            </w:pPr>
          </w:p>
          <w:p>
            <w:pPr>
              <w:pStyle w:val="TableParagraph"/>
              <w:spacing w:before="1"/>
              <w:ind w:left="12" w:right="4"/>
              <w:jc w:val="center"/>
              <w:rPr>
                <w:i/>
                <w:sz w:val="14"/>
              </w:rPr>
            </w:pPr>
            <w:r>
              <w:rPr>
                <w:i/>
                <w:spacing w:val="-4"/>
                <w:sz w:val="14"/>
              </w:rPr>
              <w:t>3118</w:t>
            </w:r>
          </w:p>
        </w:tc>
      </w:tr>
      <w:tr>
        <w:trPr>
          <w:trHeight w:val="359" w:hRule="atLeast"/>
        </w:trPr>
        <w:tc>
          <w:tcPr>
            <w:tcW w:w="4474" w:type="dxa"/>
          </w:tcPr>
          <w:p>
            <w:pPr>
              <w:pStyle w:val="TableParagraph"/>
              <w:spacing w:line="160" w:lineRule="atLeast" w:before="17"/>
              <w:ind w:left="1497" w:hanging="1378"/>
              <w:rPr>
                <w:i/>
                <w:sz w:val="14"/>
              </w:rPr>
            </w:pPr>
            <w:r>
              <w:rPr>
                <w:i/>
                <w:sz w:val="14"/>
              </w:rPr>
              <w:t>Desarrollar</w:t>
            </w:r>
            <w:r>
              <w:rPr>
                <w:i/>
                <w:spacing w:val="-5"/>
                <w:sz w:val="14"/>
              </w:rPr>
              <w:t> </w:t>
            </w:r>
            <w:r>
              <w:rPr>
                <w:i/>
                <w:sz w:val="14"/>
              </w:rPr>
              <w:t>4</w:t>
            </w:r>
            <w:r>
              <w:rPr>
                <w:i/>
                <w:spacing w:val="-5"/>
                <w:sz w:val="14"/>
              </w:rPr>
              <w:t> </w:t>
            </w:r>
            <w:r>
              <w:rPr>
                <w:i/>
                <w:sz w:val="14"/>
              </w:rPr>
              <w:t>documentos</w:t>
            </w:r>
            <w:r>
              <w:rPr>
                <w:i/>
                <w:spacing w:val="-5"/>
                <w:sz w:val="14"/>
              </w:rPr>
              <w:t> </w:t>
            </w:r>
            <w:r>
              <w:rPr>
                <w:i/>
                <w:sz w:val="14"/>
              </w:rPr>
              <w:t>que</w:t>
            </w:r>
            <w:r>
              <w:rPr>
                <w:i/>
                <w:spacing w:val="-5"/>
                <w:sz w:val="14"/>
              </w:rPr>
              <w:t> </w:t>
            </w:r>
            <w:r>
              <w:rPr>
                <w:i/>
                <w:sz w:val="14"/>
              </w:rPr>
              <w:t>establezcan</w:t>
            </w:r>
            <w:r>
              <w:rPr>
                <w:i/>
                <w:spacing w:val="-7"/>
                <w:sz w:val="14"/>
              </w:rPr>
              <w:t> </w:t>
            </w:r>
            <w:r>
              <w:rPr>
                <w:i/>
                <w:sz w:val="14"/>
              </w:rPr>
              <w:t>los</w:t>
            </w:r>
            <w:r>
              <w:rPr>
                <w:i/>
                <w:spacing w:val="-5"/>
                <w:sz w:val="14"/>
              </w:rPr>
              <w:t> </w:t>
            </w:r>
            <w:r>
              <w:rPr>
                <w:i/>
                <w:sz w:val="14"/>
              </w:rPr>
              <w:t>lineamientos</w:t>
            </w:r>
            <w:r>
              <w:rPr>
                <w:i/>
                <w:spacing w:val="-5"/>
                <w:sz w:val="14"/>
              </w:rPr>
              <w:t> </w:t>
            </w:r>
            <w:r>
              <w:rPr>
                <w:i/>
                <w:sz w:val="14"/>
              </w:rPr>
              <w:t>para</w:t>
            </w:r>
            <w:r>
              <w:rPr>
                <w:i/>
                <w:spacing w:val="-5"/>
                <w:sz w:val="14"/>
              </w:rPr>
              <w:t> </w:t>
            </w:r>
            <w:r>
              <w:rPr>
                <w:i/>
                <w:sz w:val="14"/>
              </w:rPr>
              <w:t>la</w:t>
            </w:r>
            <w:r>
              <w:rPr>
                <w:i/>
                <w:spacing w:val="-5"/>
                <w:sz w:val="14"/>
              </w:rPr>
              <w:t> </w:t>
            </w:r>
            <w:r>
              <w:rPr>
                <w:i/>
                <w:sz w:val="14"/>
              </w:rPr>
              <w:t>gestión</w:t>
            </w:r>
            <w:r>
              <w:rPr>
                <w:i/>
                <w:spacing w:val="40"/>
                <w:sz w:val="14"/>
              </w:rPr>
              <w:t> </w:t>
            </w:r>
            <w:r>
              <w:rPr>
                <w:i/>
                <w:sz w:val="14"/>
              </w:rPr>
              <w:t>integral del recurso suelo.</w:t>
            </w:r>
          </w:p>
        </w:tc>
        <w:tc>
          <w:tcPr>
            <w:tcW w:w="931" w:type="dxa"/>
          </w:tcPr>
          <w:p>
            <w:pPr>
              <w:pStyle w:val="TableParagraph"/>
              <w:spacing w:before="97"/>
              <w:ind w:left="23" w:right="15"/>
              <w:jc w:val="center"/>
              <w:rPr>
                <w:i/>
                <w:sz w:val="14"/>
              </w:rPr>
            </w:pPr>
            <w:r>
              <w:rPr>
                <w:i/>
                <w:spacing w:val="-10"/>
                <w:sz w:val="14"/>
              </w:rPr>
              <w:t>0</w:t>
            </w:r>
          </w:p>
        </w:tc>
        <w:tc>
          <w:tcPr>
            <w:tcW w:w="931" w:type="dxa"/>
          </w:tcPr>
          <w:p>
            <w:pPr>
              <w:pStyle w:val="TableParagraph"/>
              <w:spacing w:before="97"/>
              <w:ind w:left="23" w:right="12"/>
              <w:jc w:val="center"/>
              <w:rPr>
                <w:i/>
                <w:sz w:val="14"/>
              </w:rPr>
            </w:pPr>
            <w:r>
              <w:rPr>
                <w:i/>
                <w:spacing w:val="-5"/>
                <w:sz w:val="14"/>
              </w:rPr>
              <w:t>55</w:t>
            </w:r>
          </w:p>
        </w:tc>
        <w:tc>
          <w:tcPr>
            <w:tcW w:w="931" w:type="dxa"/>
          </w:tcPr>
          <w:p>
            <w:pPr>
              <w:pStyle w:val="TableParagraph"/>
              <w:spacing w:before="159"/>
              <w:ind w:left="23" w:right="14"/>
              <w:jc w:val="center"/>
              <w:rPr>
                <w:i/>
                <w:sz w:val="14"/>
              </w:rPr>
            </w:pPr>
            <w:r>
              <w:rPr>
                <w:i/>
                <w:spacing w:val="-10"/>
                <w:sz w:val="14"/>
              </w:rPr>
              <w:t>0</w:t>
            </w:r>
          </w:p>
        </w:tc>
        <w:tc>
          <w:tcPr>
            <w:tcW w:w="932" w:type="dxa"/>
          </w:tcPr>
          <w:p>
            <w:pPr>
              <w:pStyle w:val="TableParagraph"/>
              <w:spacing w:before="97"/>
              <w:ind w:left="9" w:right="2"/>
              <w:jc w:val="center"/>
              <w:rPr>
                <w:i/>
                <w:sz w:val="14"/>
              </w:rPr>
            </w:pPr>
            <w:r>
              <w:rPr>
                <w:i/>
                <w:spacing w:val="-4"/>
                <w:sz w:val="14"/>
              </w:rPr>
              <w:t>3323</w:t>
            </w:r>
          </w:p>
        </w:tc>
        <w:tc>
          <w:tcPr>
            <w:tcW w:w="929" w:type="dxa"/>
          </w:tcPr>
          <w:p>
            <w:pPr>
              <w:pStyle w:val="TableParagraph"/>
              <w:spacing w:before="97"/>
              <w:ind w:left="12" w:right="4"/>
              <w:jc w:val="center"/>
              <w:rPr>
                <w:i/>
                <w:sz w:val="14"/>
              </w:rPr>
            </w:pPr>
            <w:r>
              <w:rPr>
                <w:i/>
                <w:spacing w:val="-4"/>
                <w:sz w:val="14"/>
              </w:rPr>
              <w:t>3378</w:t>
            </w:r>
          </w:p>
        </w:tc>
      </w:tr>
      <w:tr>
        <w:trPr>
          <w:trHeight w:val="482" w:hRule="atLeast"/>
        </w:trPr>
        <w:tc>
          <w:tcPr>
            <w:tcW w:w="4474" w:type="dxa"/>
          </w:tcPr>
          <w:p>
            <w:pPr>
              <w:pStyle w:val="TableParagraph"/>
              <w:ind w:left="146" w:right="137" w:hanging="2"/>
              <w:jc w:val="center"/>
              <w:rPr>
                <w:i/>
                <w:sz w:val="14"/>
              </w:rPr>
            </w:pPr>
            <w:r>
              <w:rPr>
                <w:i/>
                <w:sz w:val="14"/>
              </w:rPr>
              <w:t>Realizar 49.412 actuaciones de evaluación, control, seguimiento y</w:t>
            </w:r>
            <w:r>
              <w:rPr>
                <w:i/>
                <w:spacing w:val="40"/>
                <w:sz w:val="14"/>
              </w:rPr>
              <w:t> </w:t>
            </w:r>
            <w:r>
              <w:rPr>
                <w:i/>
                <w:sz w:val="14"/>
              </w:rPr>
              <w:t>prevención</w:t>
            </w:r>
            <w:r>
              <w:rPr>
                <w:i/>
                <w:spacing w:val="-5"/>
                <w:sz w:val="14"/>
              </w:rPr>
              <w:t> </w:t>
            </w:r>
            <w:r>
              <w:rPr>
                <w:i/>
                <w:sz w:val="14"/>
              </w:rPr>
              <w:t>ejecutadas</w:t>
            </w:r>
            <w:r>
              <w:rPr>
                <w:i/>
                <w:spacing w:val="-4"/>
                <w:sz w:val="14"/>
              </w:rPr>
              <w:t> </w:t>
            </w:r>
            <w:r>
              <w:rPr>
                <w:i/>
                <w:sz w:val="14"/>
              </w:rPr>
              <w:t>sobre</w:t>
            </w:r>
            <w:r>
              <w:rPr>
                <w:i/>
                <w:spacing w:val="-4"/>
                <w:sz w:val="14"/>
              </w:rPr>
              <w:t> </w:t>
            </w:r>
            <w:r>
              <w:rPr>
                <w:i/>
                <w:sz w:val="14"/>
              </w:rPr>
              <w:t>los</w:t>
            </w:r>
            <w:r>
              <w:rPr>
                <w:i/>
                <w:spacing w:val="-6"/>
                <w:sz w:val="14"/>
              </w:rPr>
              <w:t> </w:t>
            </w:r>
            <w:r>
              <w:rPr>
                <w:i/>
                <w:sz w:val="14"/>
              </w:rPr>
              <w:t>recursos</w:t>
            </w:r>
            <w:r>
              <w:rPr>
                <w:i/>
                <w:spacing w:val="-6"/>
                <w:sz w:val="14"/>
              </w:rPr>
              <w:t> </w:t>
            </w:r>
            <w:r>
              <w:rPr>
                <w:i/>
                <w:sz w:val="14"/>
              </w:rPr>
              <w:t>flora</w:t>
            </w:r>
            <w:r>
              <w:rPr>
                <w:i/>
                <w:spacing w:val="-5"/>
                <w:sz w:val="14"/>
              </w:rPr>
              <w:t> </w:t>
            </w:r>
            <w:r>
              <w:rPr>
                <w:i/>
                <w:sz w:val="14"/>
              </w:rPr>
              <w:t>y</w:t>
            </w:r>
            <w:r>
              <w:rPr>
                <w:i/>
                <w:spacing w:val="-4"/>
                <w:sz w:val="14"/>
              </w:rPr>
              <w:t> </w:t>
            </w:r>
            <w:r>
              <w:rPr>
                <w:i/>
                <w:sz w:val="14"/>
              </w:rPr>
              <w:t>fauna</w:t>
            </w:r>
            <w:r>
              <w:rPr>
                <w:i/>
                <w:spacing w:val="-5"/>
                <w:sz w:val="14"/>
              </w:rPr>
              <w:t> </w:t>
            </w:r>
            <w:r>
              <w:rPr>
                <w:i/>
                <w:sz w:val="14"/>
              </w:rPr>
              <w:t>silvestre</w:t>
            </w:r>
            <w:r>
              <w:rPr>
                <w:i/>
                <w:spacing w:val="-6"/>
                <w:sz w:val="14"/>
              </w:rPr>
              <w:t> </w:t>
            </w:r>
            <w:r>
              <w:rPr>
                <w:i/>
                <w:sz w:val="14"/>
              </w:rPr>
              <w:t>en</w:t>
            </w:r>
            <w:r>
              <w:rPr>
                <w:i/>
                <w:spacing w:val="-5"/>
                <w:sz w:val="14"/>
              </w:rPr>
              <w:t> </w:t>
            </w:r>
            <w:r>
              <w:rPr>
                <w:i/>
                <w:sz w:val="14"/>
              </w:rPr>
              <w:t>Bogotá</w:t>
            </w:r>
          </w:p>
          <w:p>
            <w:pPr>
              <w:pStyle w:val="TableParagraph"/>
              <w:spacing w:line="142" w:lineRule="exact"/>
              <w:ind w:left="41" w:right="30"/>
              <w:jc w:val="center"/>
              <w:rPr>
                <w:i/>
                <w:sz w:val="14"/>
              </w:rPr>
            </w:pPr>
            <w:r>
              <w:rPr>
                <w:i/>
                <w:spacing w:val="-4"/>
                <w:sz w:val="14"/>
              </w:rPr>
              <w:t>D.C.</w:t>
            </w:r>
          </w:p>
        </w:tc>
        <w:tc>
          <w:tcPr>
            <w:tcW w:w="931" w:type="dxa"/>
          </w:tcPr>
          <w:p>
            <w:pPr>
              <w:pStyle w:val="TableParagraph"/>
              <w:spacing w:before="159"/>
              <w:ind w:left="23" w:right="15"/>
              <w:jc w:val="center"/>
              <w:rPr>
                <w:i/>
                <w:sz w:val="14"/>
              </w:rPr>
            </w:pPr>
            <w:r>
              <w:rPr>
                <w:i/>
                <w:spacing w:val="-5"/>
                <w:sz w:val="14"/>
              </w:rPr>
              <w:t>573</w:t>
            </w:r>
          </w:p>
        </w:tc>
        <w:tc>
          <w:tcPr>
            <w:tcW w:w="931" w:type="dxa"/>
          </w:tcPr>
          <w:p>
            <w:pPr>
              <w:pStyle w:val="TableParagraph"/>
              <w:spacing w:before="159"/>
              <w:ind w:left="23" w:right="17"/>
              <w:jc w:val="center"/>
              <w:rPr>
                <w:i/>
                <w:sz w:val="14"/>
              </w:rPr>
            </w:pPr>
            <w:r>
              <w:rPr>
                <w:i/>
                <w:spacing w:val="-4"/>
                <w:sz w:val="14"/>
              </w:rPr>
              <w:t>2141</w:t>
            </w:r>
          </w:p>
        </w:tc>
        <w:tc>
          <w:tcPr>
            <w:tcW w:w="931" w:type="dxa"/>
          </w:tcPr>
          <w:p>
            <w:pPr>
              <w:pStyle w:val="TableParagraph"/>
              <w:spacing w:before="159"/>
              <w:ind w:left="23" w:right="17"/>
              <w:jc w:val="center"/>
              <w:rPr>
                <w:i/>
                <w:sz w:val="14"/>
              </w:rPr>
            </w:pPr>
            <w:r>
              <w:rPr>
                <w:i/>
                <w:spacing w:val="-4"/>
                <w:sz w:val="14"/>
              </w:rPr>
              <w:t>2981</w:t>
            </w:r>
          </w:p>
        </w:tc>
        <w:tc>
          <w:tcPr>
            <w:tcW w:w="932" w:type="dxa"/>
          </w:tcPr>
          <w:p>
            <w:pPr>
              <w:pStyle w:val="TableParagraph"/>
              <w:spacing w:before="159"/>
              <w:ind w:left="9" w:right="2"/>
              <w:jc w:val="center"/>
              <w:rPr>
                <w:i/>
                <w:sz w:val="14"/>
              </w:rPr>
            </w:pPr>
            <w:r>
              <w:rPr>
                <w:i/>
                <w:spacing w:val="-4"/>
                <w:sz w:val="14"/>
              </w:rPr>
              <w:t>4535</w:t>
            </w:r>
          </w:p>
        </w:tc>
        <w:tc>
          <w:tcPr>
            <w:tcW w:w="929" w:type="dxa"/>
          </w:tcPr>
          <w:p>
            <w:pPr>
              <w:pStyle w:val="TableParagraph"/>
              <w:spacing w:before="159"/>
              <w:ind w:left="12" w:right="4"/>
              <w:jc w:val="center"/>
              <w:rPr>
                <w:i/>
                <w:sz w:val="14"/>
              </w:rPr>
            </w:pPr>
            <w:r>
              <w:rPr>
                <w:i/>
                <w:spacing w:val="-4"/>
                <w:sz w:val="14"/>
              </w:rPr>
              <w:t>9958</w:t>
            </w:r>
          </w:p>
        </w:tc>
      </w:tr>
      <w:tr>
        <w:trPr>
          <w:trHeight w:val="359" w:hRule="atLeast"/>
        </w:trPr>
        <w:tc>
          <w:tcPr>
            <w:tcW w:w="4474" w:type="dxa"/>
          </w:tcPr>
          <w:p>
            <w:pPr>
              <w:pStyle w:val="TableParagraph"/>
              <w:spacing w:line="160" w:lineRule="atLeast" w:before="17"/>
              <w:ind w:left="856" w:hanging="521"/>
              <w:rPr>
                <w:i/>
                <w:sz w:val="14"/>
              </w:rPr>
            </w:pPr>
            <w:r>
              <w:rPr>
                <w:i/>
                <w:sz w:val="14"/>
              </w:rPr>
              <w:t>Realizar</w:t>
            </w:r>
            <w:r>
              <w:rPr>
                <w:i/>
                <w:spacing w:val="-6"/>
                <w:sz w:val="14"/>
              </w:rPr>
              <w:t> </w:t>
            </w:r>
            <w:r>
              <w:rPr>
                <w:i/>
                <w:sz w:val="14"/>
              </w:rPr>
              <w:t>107.417</w:t>
            </w:r>
            <w:r>
              <w:rPr>
                <w:i/>
                <w:spacing w:val="-7"/>
                <w:sz w:val="14"/>
              </w:rPr>
              <w:t> </w:t>
            </w:r>
            <w:r>
              <w:rPr>
                <w:i/>
                <w:sz w:val="14"/>
              </w:rPr>
              <w:t>actuaciones</w:t>
            </w:r>
            <w:r>
              <w:rPr>
                <w:i/>
                <w:spacing w:val="-6"/>
                <w:sz w:val="14"/>
              </w:rPr>
              <w:t> </w:t>
            </w:r>
            <w:r>
              <w:rPr>
                <w:i/>
                <w:sz w:val="14"/>
              </w:rPr>
              <w:t>de</w:t>
            </w:r>
            <w:r>
              <w:rPr>
                <w:i/>
                <w:spacing w:val="-6"/>
                <w:sz w:val="14"/>
              </w:rPr>
              <w:t> </w:t>
            </w:r>
            <w:r>
              <w:rPr>
                <w:i/>
                <w:sz w:val="14"/>
              </w:rPr>
              <w:t>evaluación,</w:t>
            </w:r>
            <w:r>
              <w:rPr>
                <w:i/>
                <w:spacing w:val="-5"/>
                <w:sz w:val="14"/>
              </w:rPr>
              <w:t> </w:t>
            </w:r>
            <w:r>
              <w:rPr>
                <w:i/>
                <w:sz w:val="14"/>
              </w:rPr>
              <w:t>control,</w:t>
            </w:r>
            <w:r>
              <w:rPr>
                <w:i/>
                <w:spacing w:val="-6"/>
                <w:sz w:val="14"/>
              </w:rPr>
              <w:t> </w:t>
            </w:r>
            <w:r>
              <w:rPr>
                <w:i/>
                <w:sz w:val="14"/>
              </w:rPr>
              <w:t>seguimiento</w:t>
            </w:r>
            <w:r>
              <w:rPr>
                <w:i/>
                <w:spacing w:val="-7"/>
                <w:sz w:val="14"/>
              </w:rPr>
              <w:t> </w:t>
            </w:r>
            <w:r>
              <w:rPr>
                <w:i/>
                <w:sz w:val="14"/>
              </w:rPr>
              <w:t>y</w:t>
            </w:r>
            <w:r>
              <w:rPr>
                <w:i/>
                <w:spacing w:val="40"/>
                <w:sz w:val="14"/>
              </w:rPr>
              <w:t> </w:t>
            </w:r>
            <w:r>
              <w:rPr>
                <w:i/>
                <w:sz w:val="14"/>
              </w:rPr>
              <w:t>prevención ejecutadas sobre el arbolado urbano.</w:t>
            </w:r>
          </w:p>
        </w:tc>
        <w:tc>
          <w:tcPr>
            <w:tcW w:w="931" w:type="dxa"/>
          </w:tcPr>
          <w:p>
            <w:pPr>
              <w:pStyle w:val="TableParagraph"/>
              <w:spacing w:before="99"/>
              <w:ind w:left="23" w:right="17"/>
              <w:jc w:val="center"/>
              <w:rPr>
                <w:i/>
                <w:sz w:val="14"/>
              </w:rPr>
            </w:pPr>
            <w:r>
              <w:rPr>
                <w:i/>
                <w:spacing w:val="-4"/>
                <w:sz w:val="14"/>
              </w:rPr>
              <w:t>1710</w:t>
            </w:r>
          </w:p>
        </w:tc>
        <w:tc>
          <w:tcPr>
            <w:tcW w:w="931" w:type="dxa"/>
          </w:tcPr>
          <w:p>
            <w:pPr>
              <w:pStyle w:val="TableParagraph"/>
              <w:spacing w:before="99"/>
              <w:ind w:left="23" w:right="17"/>
              <w:jc w:val="center"/>
              <w:rPr>
                <w:i/>
                <w:sz w:val="14"/>
              </w:rPr>
            </w:pPr>
            <w:r>
              <w:rPr>
                <w:i/>
                <w:spacing w:val="-4"/>
                <w:sz w:val="14"/>
              </w:rPr>
              <w:t>7406</w:t>
            </w:r>
          </w:p>
        </w:tc>
        <w:tc>
          <w:tcPr>
            <w:tcW w:w="931" w:type="dxa"/>
          </w:tcPr>
          <w:p>
            <w:pPr>
              <w:pStyle w:val="TableParagraph"/>
              <w:rPr>
                <w:b/>
                <w:i/>
                <w:sz w:val="14"/>
              </w:rPr>
            </w:pPr>
          </w:p>
          <w:p>
            <w:pPr>
              <w:pStyle w:val="TableParagraph"/>
              <w:spacing w:before="1"/>
              <w:ind w:left="23" w:right="17"/>
              <w:jc w:val="center"/>
              <w:rPr>
                <w:i/>
                <w:sz w:val="14"/>
              </w:rPr>
            </w:pPr>
            <w:r>
              <w:rPr>
                <w:i/>
                <w:spacing w:val="-4"/>
                <w:sz w:val="14"/>
              </w:rPr>
              <w:t>5502</w:t>
            </w:r>
          </w:p>
        </w:tc>
        <w:tc>
          <w:tcPr>
            <w:tcW w:w="932" w:type="dxa"/>
          </w:tcPr>
          <w:p>
            <w:pPr>
              <w:pStyle w:val="TableParagraph"/>
              <w:spacing w:before="99"/>
              <w:ind w:left="9"/>
              <w:jc w:val="center"/>
              <w:rPr>
                <w:i/>
                <w:sz w:val="14"/>
              </w:rPr>
            </w:pPr>
            <w:r>
              <w:rPr>
                <w:i/>
                <w:spacing w:val="-2"/>
                <w:sz w:val="14"/>
              </w:rPr>
              <w:t>11430</w:t>
            </w:r>
          </w:p>
        </w:tc>
        <w:tc>
          <w:tcPr>
            <w:tcW w:w="929" w:type="dxa"/>
          </w:tcPr>
          <w:p>
            <w:pPr>
              <w:pStyle w:val="TableParagraph"/>
              <w:spacing w:before="99"/>
              <w:ind w:left="12" w:right="1"/>
              <w:jc w:val="center"/>
              <w:rPr>
                <w:i/>
                <w:sz w:val="14"/>
              </w:rPr>
            </w:pPr>
            <w:r>
              <w:rPr>
                <w:i/>
                <w:spacing w:val="-2"/>
                <w:sz w:val="14"/>
              </w:rPr>
              <w:t>27664</w:t>
            </w:r>
          </w:p>
        </w:tc>
      </w:tr>
      <w:tr>
        <w:trPr>
          <w:trHeight w:val="323" w:hRule="atLeast"/>
        </w:trPr>
        <w:tc>
          <w:tcPr>
            <w:tcW w:w="4474" w:type="dxa"/>
          </w:tcPr>
          <w:p>
            <w:pPr>
              <w:pStyle w:val="TableParagraph"/>
              <w:spacing w:line="160" w:lineRule="atLeast"/>
              <w:ind w:left="1938" w:hanging="1690"/>
              <w:rPr>
                <w:i/>
                <w:sz w:val="14"/>
              </w:rPr>
            </w:pPr>
            <w:r>
              <w:rPr>
                <w:i/>
                <w:sz w:val="14"/>
              </w:rPr>
              <w:t>Atender</w:t>
            </w:r>
            <w:r>
              <w:rPr>
                <w:i/>
                <w:spacing w:val="-5"/>
                <w:sz w:val="14"/>
              </w:rPr>
              <w:t> </w:t>
            </w:r>
            <w:r>
              <w:rPr>
                <w:i/>
                <w:sz w:val="14"/>
              </w:rPr>
              <w:t>24.800</w:t>
            </w:r>
            <w:r>
              <w:rPr>
                <w:i/>
                <w:spacing w:val="-6"/>
                <w:sz w:val="14"/>
              </w:rPr>
              <w:t> </w:t>
            </w:r>
            <w:r>
              <w:rPr>
                <w:i/>
                <w:sz w:val="14"/>
              </w:rPr>
              <w:t>animales</w:t>
            </w:r>
            <w:r>
              <w:rPr>
                <w:i/>
                <w:spacing w:val="-4"/>
                <w:sz w:val="14"/>
              </w:rPr>
              <w:t> </w:t>
            </w:r>
            <w:r>
              <w:rPr>
                <w:i/>
                <w:sz w:val="14"/>
              </w:rPr>
              <w:t>silvestres</w:t>
            </w:r>
            <w:r>
              <w:rPr>
                <w:i/>
                <w:spacing w:val="-5"/>
                <w:sz w:val="14"/>
              </w:rPr>
              <w:t> </w:t>
            </w:r>
            <w:r>
              <w:rPr>
                <w:i/>
                <w:sz w:val="14"/>
              </w:rPr>
              <w:t>vivos</w:t>
            </w:r>
            <w:r>
              <w:rPr>
                <w:i/>
                <w:spacing w:val="-7"/>
                <w:sz w:val="14"/>
              </w:rPr>
              <w:t> </w:t>
            </w:r>
            <w:r>
              <w:rPr>
                <w:i/>
                <w:sz w:val="14"/>
              </w:rPr>
              <w:t>recuperados</w:t>
            </w:r>
            <w:r>
              <w:rPr>
                <w:i/>
                <w:spacing w:val="-5"/>
                <w:sz w:val="14"/>
              </w:rPr>
              <w:t> </w:t>
            </w:r>
            <w:r>
              <w:rPr>
                <w:i/>
                <w:sz w:val="14"/>
              </w:rPr>
              <w:t>por</w:t>
            </w:r>
            <w:r>
              <w:rPr>
                <w:i/>
                <w:spacing w:val="-5"/>
                <w:sz w:val="14"/>
              </w:rPr>
              <w:t> </w:t>
            </w:r>
            <w:r>
              <w:rPr>
                <w:i/>
                <w:sz w:val="14"/>
              </w:rPr>
              <w:t>la</w:t>
            </w:r>
            <w:r>
              <w:rPr>
                <w:i/>
                <w:spacing w:val="-6"/>
                <w:sz w:val="14"/>
              </w:rPr>
              <w:t> </w:t>
            </w:r>
            <w:r>
              <w:rPr>
                <w:i/>
                <w:sz w:val="14"/>
              </w:rPr>
              <w:t>autoridad</w:t>
            </w:r>
            <w:r>
              <w:rPr>
                <w:i/>
                <w:spacing w:val="40"/>
                <w:sz w:val="14"/>
              </w:rPr>
              <w:t> </w:t>
            </w:r>
            <w:r>
              <w:rPr>
                <w:i/>
                <w:spacing w:val="-2"/>
                <w:sz w:val="14"/>
              </w:rPr>
              <w:t>ambiental.</w:t>
            </w:r>
          </w:p>
        </w:tc>
        <w:tc>
          <w:tcPr>
            <w:tcW w:w="931" w:type="dxa"/>
          </w:tcPr>
          <w:p>
            <w:pPr>
              <w:pStyle w:val="TableParagraph"/>
              <w:spacing w:before="80"/>
              <w:ind w:left="23" w:right="17"/>
              <w:jc w:val="center"/>
              <w:rPr>
                <w:i/>
                <w:sz w:val="14"/>
              </w:rPr>
            </w:pPr>
            <w:r>
              <w:rPr>
                <w:i/>
                <w:spacing w:val="-4"/>
                <w:sz w:val="14"/>
              </w:rPr>
              <w:t>2357</w:t>
            </w:r>
          </w:p>
        </w:tc>
        <w:tc>
          <w:tcPr>
            <w:tcW w:w="931" w:type="dxa"/>
          </w:tcPr>
          <w:p>
            <w:pPr>
              <w:pStyle w:val="TableParagraph"/>
              <w:spacing w:before="80"/>
              <w:ind w:left="23" w:right="17"/>
              <w:jc w:val="center"/>
              <w:rPr>
                <w:i/>
                <w:sz w:val="14"/>
              </w:rPr>
            </w:pPr>
            <w:r>
              <w:rPr>
                <w:i/>
                <w:spacing w:val="-4"/>
                <w:sz w:val="14"/>
              </w:rPr>
              <w:t>4645</w:t>
            </w:r>
          </w:p>
        </w:tc>
        <w:tc>
          <w:tcPr>
            <w:tcW w:w="931" w:type="dxa"/>
          </w:tcPr>
          <w:p>
            <w:pPr>
              <w:pStyle w:val="TableParagraph"/>
              <w:rPr>
                <w:b/>
                <w:i/>
                <w:sz w:val="14"/>
              </w:rPr>
            </w:pPr>
          </w:p>
          <w:p>
            <w:pPr>
              <w:pStyle w:val="TableParagraph"/>
              <w:spacing w:line="142" w:lineRule="exact" w:before="1"/>
              <w:ind w:left="23" w:right="17"/>
              <w:jc w:val="center"/>
              <w:rPr>
                <w:i/>
                <w:sz w:val="14"/>
              </w:rPr>
            </w:pPr>
            <w:r>
              <w:rPr>
                <w:i/>
                <w:spacing w:val="-4"/>
                <w:sz w:val="14"/>
              </w:rPr>
              <w:t>6609</w:t>
            </w:r>
          </w:p>
        </w:tc>
        <w:tc>
          <w:tcPr>
            <w:tcW w:w="932" w:type="dxa"/>
          </w:tcPr>
          <w:p>
            <w:pPr>
              <w:pStyle w:val="TableParagraph"/>
              <w:spacing w:before="80"/>
              <w:ind w:left="9" w:right="2"/>
              <w:jc w:val="center"/>
              <w:rPr>
                <w:i/>
                <w:sz w:val="14"/>
              </w:rPr>
            </w:pPr>
            <w:r>
              <w:rPr>
                <w:i/>
                <w:spacing w:val="-4"/>
                <w:sz w:val="14"/>
              </w:rPr>
              <w:t>5796</w:t>
            </w:r>
          </w:p>
        </w:tc>
        <w:tc>
          <w:tcPr>
            <w:tcW w:w="929" w:type="dxa"/>
          </w:tcPr>
          <w:p>
            <w:pPr>
              <w:pStyle w:val="TableParagraph"/>
              <w:spacing w:before="80"/>
              <w:ind w:left="12" w:right="1"/>
              <w:jc w:val="center"/>
              <w:rPr>
                <w:i/>
                <w:sz w:val="14"/>
              </w:rPr>
            </w:pPr>
            <w:r>
              <w:rPr>
                <w:i/>
                <w:spacing w:val="-2"/>
                <w:sz w:val="14"/>
              </w:rPr>
              <w:t>19313</w:t>
            </w:r>
          </w:p>
        </w:tc>
      </w:tr>
      <w:tr>
        <w:trPr>
          <w:trHeight w:val="482" w:hRule="atLeast"/>
        </w:trPr>
        <w:tc>
          <w:tcPr>
            <w:tcW w:w="4474" w:type="dxa"/>
          </w:tcPr>
          <w:p>
            <w:pPr>
              <w:pStyle w:val="TableParagraph"/>
              <w:spacing w:line="160" w:lineRule="exact"/>
              <w:ind w:left="40" w:right="30"/>
              <w:jc w:val="center"/>
              <w:rPr>
                <w:i/>
                <w:sz w:val="14"/>
              </w:rPr>
            </w:pPr>
            <w:r>
              <w:rPr>
                <w:i/>
                <w:sz w:val="14"/>
              </w:rPr>
              <w:t>Realizar</w:t>
            </w:r>
            <w:r>
              <w:rPr>
                <w:i/>
                <w:spacing w:val="-4"/>
                <w:sz w:val="14"/>
              </w:rPr>
              <w:t> </w:t>
            </w:r>
            <w:r>
              <w:rPr>
                <w:i/>
                <w:sz w:val="14"/>
              </w:rPr>
              <w:t>25.200</w:t>
            </w:r>
            <w:r>
              <w:rPr>
                <w:i/>
                <w:spacing w:val="-5"/>
                <w:sz w:val="14"/>
              </w:rPr>
              <w:t> </w:t>
            </w:r>
            <w:r>
              <w:rPr>
                <w:i/>
                <w:sz w:val="14"/>
              </w:rPr>
              <w:t>actuaciones</w:t>
            </w:r>
            <w:r>
              <w:rPr>
                <w:i/>
                <w:spacing w:val="-4"/>
                <w:sz w:val="14"/>
              </w:rPr>
              <w:t> </w:t>
            </w:r>
            <w:r>
              <w:rPr>
                <w:i/>
                <w:sz w:val="14"/>
              </w:rPr>
              <w:t>de</w:t>
            </w:r>
            <w:r>
              <w:rPr>
                <w:i/>
                <w:spacing w:val="-4"/>
                <w:sz w:val="14"/>
              </w:rPr>
              <w:t> </w:t>
            </w:r>
            <w:r>
              <w:rPr>
                <w:i/>
                <w:sz w:val="14"/>
              </w:rPr>
              <w:t>control</w:t>
            </w:r>
            <w:r>
              <w:rPr>
                <w:i/>
                <w:spacing w:val="-5"/>
                <w:sz w:val="14"/>
              </w:rPr>
              <w:t> </w:t>
            </w:r>
            <w:r>
              <w:rPr>
                <w:i/>
                <w:sz w:val="14"/>
              </w:rPr>
              <w:t>y</w:t>
            </w:r>
            <w:r>
              <w:rPr>
                <w:i/>
                <w:spacing w:val="-4"/>
                <w:sz w:val="14"/>
              </w:rPr>
              <w:t> </w:t>
            </w:r>
            <w:r>
              <w:rPr>
                <w:i/>
                <w:sz w:val="14"/>
              </w:rPr>
              <w:t>seguimiento</w:t>
            </w:r>
            <w:r>
              <w:rPr>
                <w:i/>
                <w:spacing w:val="-5"/>
                <w:sz w:val="14"/>
              </w:rPr>
              <w:t> </w:t>
            </w:r>
            <w:r>
              <w:rPr>
                <w:i/>
                <w:sz w:val="14"/>
              </w:rPr>
              <w:t>a</w:t>
            </w:r>
            <w:r>
              <w:rPr>
                <w:i/>
                <w:spacing w:val="-5"/>
                <w:sz w:val="14"/>
              </w:rPr>
              <w:t> </w:t>
            </w:r>
            <w:r>
              <w:rPr>
                <w:i/>
                <w:sz w:val="14"/>
              </w:rPr>
              <w:t>los</w:t>
            </w:r>
            <w:r>
              <w:rPr>
                <w:i/>
                <w:spacing w:val="-4"/>
                <w:sz w:val="14"/>
              </w:rPr>
              <w:t> </w:t>
            </w:r>
            <w:r>
              <w:rPr>
                <w:i/>
                <w:sz w:val="14"/>
              </w:rPr>
              <w:t>usuarios</w:t>
            </w:r>
            <w:r>
              <w:rPr>
                <w:i/>
                <w:spacing w:val="-4"/>
                <w:sz w:val="14"/>
              </w:rPr>
              <w:t> </w:t>
            </w:r>
            <w:r>
              <w:rPr>
                <w:i/>
                <w:sz w:val="14"/>
              </w:rPr>
              <w:t>de</w:t>
            </w:r>
            <w:r>
              <w:rPr>
                <w:i/>
                <w:spacing w:val="-4"/>
                <w:sz w:val="14"/>
              </w:rPr>
              <w:t> </w:t>
            </w:r>
            <w:r>
              <w:rPr>
                <w:i/>
                <w:sz w:val="14"/>
              </w:rPr>
              <w:t>la</w:t>
            </w:r>
            <w:r>
              <w:rPr>
                <w:i/>
                <w:spacing w:val="40"/>
                <w:sz w:val="14"/>
              </w:rPr>
              <w:t> </w:t>
            </w:r>
            <w:r>
              <w:rPr>
                <w:i/>
                <w:sz w:val="14"/>
              </w:rPr>
              <w:t>cadena de gestión de los residuos peligrosos, especiales y de manejo</w:t>
            </w:r>
            <w:r>
              <w:rPr>
                <w:i/>
                <w:spacing w:val="40"/>
                <w:sz w:val="14"/>
              </w:rPr>
              <w:t> </w:t>
            </w:r>
            <w:r>
              <w:rPr>
                <w:i/>
                <w:spacing w:val="-2"/>
                <w:sz w:val="14"/>
              </w:rPr>
              <w:t>diferenciado</w:t>
            </w:r>
          </w:p>
        </w:tc>
        <w:tc>
          <w:tcPr>
            <w:tcW w:w="931" w:type="dxa"/>
          </w:tcPr>
          <w:p>
            <w:pPr>
              <w:pStyle w:val="TableParagraph"/>
              <w:spacing w:before="159"/>
              <w:ind w:left="23" w:right="17"/>
              <w:jc w:val="center"/>
              <w:rPr>
                <w:i/>
                <w:sz w:val="14"/>
              </w:rPr>
            </w:pPr>
            <w:r>
              <w:rPr>
                <w:i/>
                <w:spacing w:val="-4"/>
                <w:sz w:val="14"/>
              </w:rPr>
              <w:t>1101</w:t>
            </w:r>
          </w:p>
        </w:tc>
        <w:tc>
          <w:tcPr>
            <w:tcW w:w="931" w:type="dxa"/>
          </w:tcPr>
          <w:p>
            <w:pPr>
              <w:pStyle w:val="TableParagraph"/>
              <w:spacing w:before="159"/>
              <w:ind w:left="23" w:right="17"/>
              <w:jc w:val="center"/>
              <w:rPr>
                <w:i/>
                <w:sz w:val="14"/>
              </w:rPr>
            </w:pPr>
            <w:r>
              <w:rPr>
                <w:i/>
                <w:spacing w:val="-4"/>
                <w:sz w:val="14"/>
              </w:rPr>
              <w:t>3076</w:t>
            </w:r>
          </w:p>
        </w:tc>
        <w:tc>
          <w:tcPr>
            <w:tcW w:w="931" w:type="dxa"/>
          </w:tcPr>
          <w:p>
            <w:pPr>
              <w:pStyle w:val="TableParagraph"/>
              <w:spacing w:before="159"/>
              <w:ind w:left="23" w:right="17"/>
              <w:jc w:val="center"/>
              <w:rPr>
                <w:i/>
                <w:sz w:val="14"/>
              </w:rPr>
            </w:pPr>
            <w:r>
              <w:rPr>
                <w:i/>
                <w:spacing w:val="-4"/>
                <w:sz w:val="14"/>
              </w:rPr>
              <w:t>2351</w:t>
            </w:r>
          </w:p>
        </w:tc>
        <w:tc>
          <w:tcPr>
            <w:tcW w:w="932" w:type="dxa"/>
          </w:tcPr>
          <w:p>
            <w:pPr>
              <w:pStyle w:val="TableParagraph"/>
              <w:spacing w:before="159"/>
              <w:ind w:left="9" w:right="2"/>
              <w:jc w:val="center"/>
              <w:rPr>
                <w:i/>
                <w:sz w:val="14"/>
              </w:rPr>
            </w:pPr>
            <w:r>
              <w:rPr>
                <w:i/>
                <w:spacing w:val="-4"/>
                <w:sz w:val="14"/>
              </w:rPr>
              <w:t>7364</w:t>
            </w:r>
          </w:p>
        </w:tc>
        <w:tc>
          <w:tcPr>
            <w:tcW w:w="929" w:type="dxa"/>
          </w:tcPr>
          <w:p>
            <w:pPr>
              <w:pStyle w:val="TableParagraph"/>
              <w:spacing w:before="159"/>
              <w:ind w:left="12" w:right="1"/>
              <w:jc w:val="center"/>
              <w:rPr>
                <w:i/>
                <w:sz w:val="14"/>
              </w:rPr>
            </w:pPr>
            <w:r>
              <w:rPr>
                <w:i/>
                <w:spacing w:val="-2"/>
                <w:sz w:val="14"/>
              </w:rPr>
              <w:t>13359</w:t>
            </w:r>
          </w:p>
        </w:tc>
      </w:tr>
      <w:tr>
        <w:trPr>
          <w:trHeight w:val="484" w:hRule="atLeast"/>
        </w:trPr>
        <w:tc>
          <w:tcPr>
            <w:tcW w:w="4474" w:type="dxa"/>
          </w:tcPr>
          <w:p>
            <w:pPr>
              <w:pStyle w:val="TableParagraph"/>
              <w:ind w:left="41" w:right="30"/>
              <w:jc w:val="center"/>
              <w:rPr>
                <w:i/>
                <w:sz w:val="14"/>
              </w:rPr>
            </w:pPr>
            <w:r>
              <w:rPr>
                <w:i/>
                <w:sz w:val="14"/>
              </w:rPr>
              <w:t>Realizar</w:t>
            </w:r>
            <w:r>
              <w:rPr>
                <w:i/>
                <w:spacing w:val="-5"/>
                <w:sz w:val="14"/>
              </w:rPr>
              <w:t> </w:t>
            </w:r>
            <w:r>
              <w:rPr>
                <w:i/>
                <w:sz w:val="14"/>
              </w:rPr>
              <w:t>52.200</w:t>
            </w:r>
            <w:r>
              <w:rPr>
                <w:i/>
                <w:spacing w:val="-6"/>
                <w:sz w:val="14"/>
              </w:rPr>
              <w:t> </w:t>
            </w:r>
            <w:r>
              <w:rPr>
                <w:i/>
                <w:sz w:val="14"/>
              </w:rPr>
              <w:t>actuaciones</w:t>
            </w:r>
            <w:r>
              <w:rPr>
                <w:i/>
                <w:spacing w:val="-5"/>
                <w:sz w:val="14"/>
              </w:rPr>
              <w:t> </w:t>
            </w:r>
            <w:r>
              <w:rPr>
                <w:i/>
                <w:sz w:val="14"/>
              </w:rPr>
              <w:t>en</w:t>
            </w:r>
            <w:r>
              <w:rPr>
                <w:i/>
                <w:spacing w:val="-6"/>
                <w:sz w:val="14"/>
              </w:rPr>
              <w:t> </w:t>
            </w:r>
            <w:r>
              <w:rPr>
                <w:i/>
                <w:sz w:val="14"/>
              </w:rPr>
              <w:t>el</w:t>
            </w:r>
            <w:r>
              <w:rPr>
                <w:i/>
                <w:spacing w:val="-6"/>
                <w:sz w:val="14"/>
              </w:rPr>
              <w:t> </w:t>
            </w:r>
            <w:r>
              <w:rPr>
                <w:i/>
                <w:sz w:val="14"/>
              </w:rPr>
              <w:t>marco</w:t>
            </w:r>
            <w:r>
              <w:rPr>
                <w:i/>
                <w:spacing w:val="-6"/>
                <w:sz w:val="14"/>
              </w:rPr>
              <w:t> </w:t>
            </w:r>
            <w:r>
              <w:rPr>
                <w:i/>
                <w:sz w:val="14"/>
              </w:rPr>
              <w:t>del</w:t>
            </w:r>
            <w:r>
              <w:rPr>
                <w:i/>
                <w:spacing w:val="-6"/>
                <w:sz w:val="14"/>
              </w:rPr>
              <w:t> </w:t>
            </w:r>
            <w:r>
              <w:rPr>
                <w:i/>
                <w:sz w:val="14"/>
              </w:rPr>
              <w:t>procedimiento</w:t>
            </w:r>
            <w:r>
              <w:rPr>
                <w:i/>
                <w:spacing w:val="-6"/>
                <w:sz w:val="14"/>
              </w:rPr>
              <w:t> </w:t>
            </w:r>
            <w:r>
              <w:rPr>
                <w:i/>
                <w:sz w:val="14"/>
              </w:rPr>
              <w:t>sancionatorio</w:t>
            </w:r>
            <w:r>
              <w:rPr>
                <w:i/>
                <w:spacing w:val="40"/>
                <w:sz w:val="14"/>
              </w:rPr>
              <w:t> </w:t>
            </w:r>
            <w:r>
              <w:rPr>
                <w:i/>
                <w:sz w:val="14"/>
              </w:rPr>
              <w:t>ambiental licenciamiento ambiental y demás instrumentos de manejo y</w:t>
            </w:r>
          </w:p>
          <w:p>
            <w:pPr>
              <w:pStyle w:val="TableParagraph"/>
              <w:spacing w:line="142" w:lineRule="exact"/>
              <w:ind w:left="40" w:right="32"/>
              <w:jc w:val="center"/>
              <w:rPr>
                <w:i/>
                <w:sz w:val="14"/>
              </w:rPr>
            </w:pPr>
            <w:r>
              <w:rPr>
                <w:i/>
                <w:spacing w:val="-2"/>
                <w:sz w:val="14"/>
              </w:rPr>
              <w:t>control</w:t>
            </w:r>
          </w:p>
        </w:tc>
        <w:tc>
          <w:tcPr>
            <w:tcW w:w="931" w:type="dxa"/>
          </w:tcPr>
          <w:p>
            <w:pPr>
              <w:pStyle w:val="TableParagraph"/>
              <w:spacing w:before="159"/>
              <w:ind w:left="23" w:right="17"/>
              <w:jc w:val="center"/>
              <w:rPr>
                <w:i/>
                <w:sz w:val="14"/>
              </w:rPr>
            </w:pPr>
            <w:r>
              <w:rPr>
                <w:i/>
                <w:spacing w:val="-4"/>
                <w:sz w:val="14"/>
              </w:rPr>
              <w:t>2429</w:t>
            </w:r>
          </w:p>
        </w:tc>
        <w:tc>
          <w:tcPr>
            <w:tcW w:w="931" w:type="dxa"/>
          </w:tcPr>
          <w:p>
            <w:pPr>
              <w:pStyle w:val="TableParagraph"/>
              <w:spacing w:before="159"/>
              <w:ind w:left="23" w:right="17"/>
              <w:jc w:val="center"/>
              <w:rPr>
                <w:i/>
                <w:sz w:val="14"/>
              </w:rPr>
            </w:pPr>
            <w:r>
              <w:rPr>
                <w:i/>
                <w:spacing w:val="-4"/>
                <w:sz w:val="14"/>
              </w:rPr>
              <w:t>7578</w:t>
            </w:r>
          </w:p>
        </w:tc>
        <w:tc>
          <w:tcPr>
            <w:tcW w:w="931" w:type="dxa"/>
          </w:tcPr>
          <w:p>
            <w:pPr>
              <w:pStyle w:val="TableParagraph"/>
              <w:spacing w:before="159"/>
              <w:ind w:left="23" w:right="17"/>
              <w:jc w:val="center"/>
              <w:rPr>
                <w:i/>
                <w:sz w:val="14"/>
              </w:rPr>
            </w:pPr>
            <w:r>
              <w:rPr>
                <w:i/>
                <w:spacing w:val="-4"/>
                <w:sz w:val="14"/>
              </w:rPr>
              <w:t>9338</w:t>
            </w:r>
          </w:p>
        </w:tc>
        <w:tc>
          <w:tcPr>
            <w:tcW w:w="932" w:type="dxa"/>
          </w:tcPr>
          <w:p>
            <w:pPr>
              <w:pStyle w:val="TableParagraph"/>
              <w:spacing w:before="159"/>
              <w:ind w:left="9"/>
              <w:jc w:val="center"/>
              <w:rPr>
                <w:i/>
                <w:sz w:val="14"/>
              </w:rPr>
            </w:pPr>
            <w:r>
              <w:rPr>
                <w:i/>
                <w:spacing w:val="-2"/>
                <w:sz w:val="14"/>
              </w:rPr>
              <w:t>27215</w:t>
            </w:r>
          </w:p>
        </w:tc>
        <w:tc>
          <w:tcPr>
            <w:tcW w:w="929" w:type="dxa"/>
          </w:tcPr>
          <w:p>
            <w:pPr>
              <w:pStyle w:val="TableParagraph"/>
              <w:spacing w:before="159"/>
              <w:ind w:left="12" w:right="1"/>
              <w:jc w:val="center"/>
              <w:rPr>
                <w:i/>
                <w:sz w:val="14"/>
              </w:rPr>
            </w:pPr>
            <w:r>
              <w:rPr>
                <w:i/>
                <w:spacing w:val="-2"/>
                <w:sz w:val="14"/>
              </w:rPr>
              <w:t>45545</w:t>
            </w:r>
          </w:p>
        </w:tc>
      </w:tr>
      <w:tr>
        <w:trPr>
          <w:trHeight w:val="321" w:hRule="atLeast"/>
        </w:trPr>
        <w:tc>
          <w:tcPr>
            <w:tcW w:w="4474" w:type="dxa"/>
          </w:tcPr>
          <w:p>
            <w:pPr>
              <w:pStyle w:val="TableParagraph"/>
              <w:spacing w:before="78"/>
              <w:ind w:left="40" w:right="31"/>
              <w:jc w:val="center"/>
              <w:rPr>
                <w:i/>
                <w:sz w:val="14"/>
              </w:rPr>
            </w:pPr>
            <w:r>
              <w:rPr>
                <w:i/>
                <w:spacing w:val="-2"/>
                <w:sz w:val="14"/>
              </w:rPr>
              <w:t>Total</w:t>
            </w:r>
          </w:p>
        </w:tc>
        <w:tc>
          <w:tcPr>
            <w:tcW w:w="931" w:type="dxa"/>
          </w:tcPr>
          <w:p>
            <w:pPr>
              <w:pStyle w:val="TableParagraph"/>
              <w:spacing w:before="78"/>
              <w:ind w:left="23" w:right="15"/>
              <w:jc w:val="center"/>
              <w:rPr>
                <w:i/>
                <w:sz w:val="14"/>
              </w:rPr>
            </w:pPr>
            <w:r>
              <w:rPr>
                <w:i/>
                <w:spacing w:val="-2"/>
                <w:sz w:val="14"/>
              </w:rPr>
              <w:t>13537</w:t>
            </w:r>
          </w:p>
        </w:tc>
        <w:tc>
          <w:tcPr>
            <w:tcW w:w="931" w:type="dxa"/>
          </w:tcPr>
          <w:p>
            <w:pPr>
              <w:pStyle w:val="TableParagraph"/>
              <w:spacing w:before="78"/>
              <w:ind w:left="23" w:right="15"/>
              <w:jc w:val="center"/>
              <w:rPr>
                <w:i/>
                <w:sz w:val="14"/>
              </w:rPr>
            </w:pPr>
            <w:r>
              <w:rPr>
                <w:i/>
                <w:spacing w:val="-2"/>
                <w:sz w:val="14"/>
              </w:rPr>
              <w:t>39141</w:t>
            </w:r>
          </w:p>
        </w:tc>
        <w:tc>
          <w:tcPr>
            <w:tcW w:w="931" w:type="dxa"/>
          </w:tcPr>
          <w:p>
            <w:pPr>
              <w:pStyle w:val="TableParagraph"/>
              <w:spacing w:line="142" w:lineRule="exact" w:before="159"/>
              <w:ind w:left="23" w:right="14"/>
              <w:jc w:val="center"/>
              <w:rPr>
                <w:i/>
                <w:sz w:val="14"/>
              </w:rPr>
            </w:pPr>
            <w:r>
              <w:rPr>
                <w:i/>
                <w:spacing w:val="-2"/>
                <w:sz w:val="14"/>
              </w:rPr>
              <w:t>45626</w:t>
            </w:r>
          </w:p>
        </w:tc>
        <w:tc>
          <w:tcPr>
            <w:tcW w:w="932" w:type="dxa"/>
          </w:tcPr>
          <w:p>
            <w:pPr>
              <w:pStyle w:val="TableParagraph"/>
              <w:spacing w:before="78"/>
              <w:ind w:left="9"/>
              <w:jc w:val="center"/>
              <w:rPr>
                <w:i/>
                <w:sz w:val="14"/>
              </w:rPr>
            </w:pPr>
            <w:r>
              <w:rPr>
                <w:i/>
                <w:spacing w:val="-2"/>
                <w:sz w:val="14"/>
              </w:rPr>
              <w:t>91001</w:t>
            </w:r>
          </w:p>
        </w:tc>
        <w:tc>
          <w:tcPr>
            <w:tcW w:w="929" w:type="dxa"/>
          </w:tcPr>
          <w:p>
            <w:pPr>
              <w:pStyle w:val="TableParagraph"/>
              <w:spacing w:before="78"/>
              <w:ind w:left="12" w:right="4"/>
              <w:jc w:val="center"/>
              <w:rPr>
                <w:i/>
                <w:sz w:val="14"/>
              </w:rPr>
            </w:pPr>
            <w:r>
              <w:rPr>
                <w:i/>
                <w:spacing w:val="-2"/>
                <w:sz w:val="14"/>
              </w:rPr>
              <w:t>189304</w:t>
            </w:r>
          </w:p>
        </w:tc>
      </w:tr>
    </w:tbl>
    <w:p>
      <w:pPr>
        <w:pStyle w:val="BodyText"/>
        <w:rPr>
          <w:b/>
          <w:i/>
          <w:sz w:val="14"/>
        </w:rPr>
      </w:pPr>
    </w:p>
    <w:p>
      <w:pPr>
        <w:pStyle w:val="BodyText"/>
        <w:rPr>
          <w:b/>
          <w:i/>
          <w:sz w:val="14"/>
        </w:rPr>
      </w:pPr>
    </w:p>
    <w:p>
      <w:pPr>
        <w:pStyle w:val="BodyText"/>
        <w:spacing w:before="7"/>
        <w:rPr>
          <w:b/>
          <w:i/>
          <w:sz w:val="14"/>
        </w:rPr>
      </w:pPr>
    </w:p>
    <w:p>
      <w:pPr>
        <w:spacing w:before="0"/>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1"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w:t>
      </w:r>
      <w:r>
        <w:rPr>
          <w:i/>
          <w:spacing w:val="-5"/>
          <w:sz w:val="14"/>
        </w:rPr>
        <w:t>SSF</w:t>
      </w:r>
    </w:p>
    <w:p>
      <w:pPr>
        <w:pStyle w:val="BodyText"/>
        <w:spacing w:before="1"/>
        <w:rPr>
          <w:i/>
          <w:sz w:val="14"/>
        </w:rPr>
      </w:pPr>
    </w:p>
    <w:p>
      <w:pPr>
        <w:pStyle w:val="Heading2"/>
        <w:numPr>
          <w:ilvl w:val="2"/>
          <w:numId w:val="17"/>
        </w:numPr>
        <w:tabs>
          <w:tab w:pos="1699" w:val="left" w:leader="none"/>
        </w:tabs>
        <w:spacing w:line="240" w:lineRule="auto" w:before="0" w:after="0"/>
        <w:ind w:left="1699" w:right="0" w:hanging="1080"/>
        <w:jc w:val="left"/>
      </w:pPr>
      <w:r>
        <w:rPr/>
        <w:t>Análisis</w:t>
      </w:r>
      <w:r>
        <w:rPr>
          <w:spacing w:val="-7"/>
        </w:rPr>
        <w:t> </w:t>
      </w:r>
      <w:r>
        <w:rPr/>
        <w:t>de</w:t>
      </w:r>
      <w:r>
        <w:rPr>
          <w:spacing w:val="-5"/>
        </w:rPr>
        <w:t> </w:t>
      </w:r>
      <w:r>
        <w:rPr>
          <w:spacing w:val="-2"/>
        </w:rPr>
        <w:t>Riesgos</w:t>
      </w:r>
    </w:p>
    <w:p>
      <w:pPr>
        <w:pStyle w:val="BodyText"/>
        <w:spacing w:before="1"/>
        <w:rPr>
          <w:b/>
        </w:rPr>
      </w:pPr>
    </w:p>
    <w:p>
      <w:pPr>
        <w:pStyle w:val="BodyText"/>
        <w:ind w:left="619" w:right="983"/>
        <w:jc w:val="both"/>
      </w:pPr>
      <w:r>
        <w:rPr/>
        <w:t>Para evaluar, considerar y gestionar adecuadamente los riesgos identificados durante la formulación del proyecto,</w:t>
      </w:r>
      <w:r>
        <w:rPr>
          <w:spacing w:val="-6"/>
        </w:rPr>
        <w:t> </w:t>
      </w:r>
      <w:r>
        <w:rPr/>
        <w:t>es</w:t>
      </w:r>
      <w:r>
        <w:rPr>
          <w:spacing w:val="-7"/>
        </w:rPr>
        <w:t> </w:t>
      </w:r>
      <w:r>
        <w:rPr/>
        <w:t>esencial</w:t>
      </w:r>
      <w:r>
        <w:rPr>
          <w:spacing w:val="-6"/>
        </w:rPr>
        <w:t> </w:t>
      </w:r>
      <w:r>
        <w:rPr/>
        <w:t>implementar</w:t>
      </w:r>
      <w:r>
        <w:rPr>
          <w:spacing w:val="-6"/>
        </w:rPr>
        <w:t> </w:t>
      </w:r>
      <w:r>
        <w:rPr/>
        <w:t>medidas</w:t>
      </w:r>
      <w:r>
        <w:rPr>
          <w:spacing w:val="-7"/>
        </w:rPr>
        <w:t> </w:t>
      </w:r>
      <w:r>
        <w:rPr/>
        <w:t>de</w:t>
      </w:r>
      <w:r>
        <w:rPr>
          <w:spacing w:val="-8"/>
        </w:rPr>
        <w:t> </w:t>
      </w:r>
      <w:r>
        <w:rPr/>
        <w:t>mitigación</w:t>
      </w:r>
      <w:r>
        <w:rPr>
          <w:spacing w:val="-8"/>
        </w:rPr>
        <w:t> </w:t>
      </w:r>
      <w:r>
        <w:rPr/>
        <w:t>y</w:t>
      </w:r>
      <w:r>
        <w:rPr>
          <w:spacing w:val="-5"/>
        </w:rPr>
        <w:t> </w:t>
      </w:r>
      <w:r>
        <w:rPr/>
        <w:t>compensación,</w:t>
      </w:r>
      <w:r>
        <w:rPr>
          <w:spacing w:val="-8"/>
        </w:rPr>
        <w:t> </w:t>
      </w:r>
      <w:r>
        <w:rPr/>
        <w:t>cumplir</w:t>
      </w:r>
      <w:r>
        <w:rPr>
          <w:spacing w:val="-6"/>
        </w:rPr>
        <w:t> </w:t>
      </w:r>
      <w:r>
        <w:rPr/>
        <w:t>con</w:t>
      </w:r>
      <w:r>
        <w:rPr>
          <w:spacing w:val="-5"/>
        </w:rPr>
        <w:t> </w:t>
      </w:r>
      <w:r>
        <w:rPr/>
        <w:t>la</w:t>
      </w:r>
      <w:r>
        <w:rPr>
          <w:spacing w:val="-9"/>
        </w:rPr>
        <w:t> </w:t>
      </w:r>
      <w:r>
        <w:rPr/>
        <w:t>normativa</w:t>
      </w:r>
      <w:r>
        <w:rPr>
          <w:spacing w:val="-6"/>
        </w:rPr>
        <w:t> </w:t>
      </w:r>
      <w:r>
        <w:rPr/>
        <w:t>ambiental vigente,</w:t>
      </w:r>
      <w:r>
        <w:rPr>
          <w:spacing w:val="-3"/>
        </w:rPr>
        <w:t> </w:t>
      </w:r>
      <w:r>
        <w:rPr/>
        <w:t>involucrar</w:t>
      </w:r>
      <w:r>
        <w:rPr>
          <w:spacing w:val="-4"/>
        </w:rPr>
        <w:t> </w:t>
      </w:r>
      <w:r>
        <w:rPr/>
        <w:t>a</w:t>
      </w:r>
      <w:r>
        <w:rPr>
          <w:spacing w:val="-3"/>
        </w:rPr>
        <w:t> </w:t>
      </w:r>
      <w:r>
        <w:rPr/>
        <w:t>las</w:t>
      </w:r>
      <w:r>
        <w:rPr>
          <w:spacing w:val="-4"/>
        </w:rPr>
        <w:t> </w:t>
      </w:r>
      <w:r>
        <w:rPr/>
        <w:t>partes</w:t>
      </w:r>
      <w:r>
        <w:rPr>
          <w:spacing w:val="-4"/>
        </w:rPr>
        <w:t> </w:t>
      </w:r>
      <w:r>
        <w:rPr/>
        <w:t>interesadas y</w:t>
      </w:r>
      <w:r>
        <w:rPr>
          <w:spacing w:val="-2"/>
        </w:rPr>
        <w:t> </w:t>
      </w:r>
      <w:r>
        <w:rPr/>
        <w:t>realizar</w:t>
      </w:r>
      <w:r>
        <w:rPr>
          <w:spacing w:val="-2"/>
        </w:rPr>
        <w:t> </w:t>
      </w:r>
      <w:r>
        <w:rPr/>
        <w:t>un</w:t>
      </w:r>
      <w:r>
        <w:rPr>
          <w:spacing w:val="-2"/>
        </w:rPr>
        <w:t> </w:t>
      </w:r>
      <w:r>
        <w:rPr/>
        <w:t>monitoreo</w:t>
      </w:r>
      <w:r>
        <w:rPr>
          <w:spacing w:val="-2"/>
        </w:rPr>
        <w:t> </w:t>
      </w:r>
      <w:r>
        <w:rPr/>
        <w:t>continuo</w:t>
      </w:r>
      <w:r>
        <w:rPr>
          <w:spacing w:val="-2"/>
        </w:rPr>
        <w:t> </w:t>
      </w:r>
      <w:r>
        <w:rPr/>
        <w:t>en</w:t>
      </w:r>
      <w:r>
        <w:rPr>
          <w:spacing w:val="-2"/>
        </w:rPr>
        <w:t> </w:t>
      </w:r>
      <w:r>
        <w:rPr/>
        <w:t>todas</w:t>
      </w:r>
      <w:r>
        <w:rPr>
          <w:spacing w:val="-4"/>
        </w:rPr>
        <w:t> </w:t>
      </w:r>
      <w:r>
        <w:rPr/>
        <w:t>las</w:t>
      </w:r>
      <w:r>
        <w:rPr>
          <w:spacing w:val="-4"/>
        </w:rPr>
        <w:t> </w:t>
      </w:r>
      <w:r>
        <w:rPr/>
        <w:t>fases</w:t>
      </w:r>
      <w:r>
        <w:rPr>
          <w:spacing w:val="-4"/>
        </w:rPr>
        <w:t> </w:t>
      </w:r>
      <w:r>
        <w:rPr/>
        <w:t>del</w:t>
      </w:r>
      <w:r>
        <w:rPr>
          <w:spacing w:val="-3"/>
        </w:rPr>
        <w:t> </w:t>
      </w:r>
      <w:r>
        <w:rPr/>
        <w:t>proyecto.</w:t>
      </w:r>
      <w:r>
        <w:rPr>
          <w:spacing w:val="-5"/>
        </w:rPr>
        <w:t> </w:t>
      </w:r>
      <w:r>
        <w:rPr/>
        <w:t>Es crucial</w:t>
      </w:r>
      <w:r>
        <w:rPr>
          <w:spacing w:val="-10"/>
        </w:rPr>
        <w:t> </w:t>
      </w:r>
      <w:r>
        <w:rPr/>
        <w:t>contar</w:t>
      </w:r>
      <w:r>
        <w:rPr>
          <w:spacing w:val="-9"/>
        </w:rPr>
        <w:t> </w:t>
      </w:r>
      <w:r>
        <w:rPr/>
        <w:t>con</w:t>
      </w:r>
      <w:r>
        <w:rPr>
          <w:spacing w:val="-9"/>
        </w:rPr>
        <w:t> </w:t>
      </w:r>
      <w:r>
        <w:rPr/>
        <w:t>la</w:t>
      </w:r>
      <w:r>
        <w:rPr>
          <w:spacing w:val="-10"/>
        </w:rPr>
        <w:t> </w:t>
      </w:r>
      <w:r>
        <w:rPr/>
        <w:t>participación</w:t>
      </w:r>
      <w:r>
        <w:rPr>
          <w:spacing w:val="-9"/>
        </w:rPr>
        <w:t> </w:t>
      </w:r>
      <w:r>
        <w:rPr/>
        <w:t>de</w:t>
      </w:r>
      <w:r>
        <w:rPr>
          <w:spacing w:val="-10"/>
        </w:rPr>
        <w:t> </w:t>
      </w:r>
      <w:r>
        <w:rPr/>
        <w:t>expertos</w:t>
      </w:r>
      <w:r>
        <w:rPr>
          <w:spacing w:val="-11"/>
        </w:rPr>
        <w:t> </w:t>
      </w:r>
      <w:r>
        <w:rPr/>
        <w:t>en</w:t>
      </w:r>
      <w:r>
        <w:rPr>
          <w:spacing w:val="-9"/>
        </w:rPr>
        <w:t> </w:t>
      </w:r>
      <w:r>
        <w:rPr/>
        <w:t>temas</w:t>
      </w:r>
      <w:r>
        <w:rPr>
          <w:spacing w:val="-11"/>
        </w:rPr>
        <w:t> </w:t>
      </w:r>
      <w:r>
        <w:rPr/>
        <w:t>ambientales</w:t>
      </w:r>
      <w:r>
        <w:rPr>
          <w:spacing w:val="-11"/>
        </w:rPr>
        <w:t> </w:t>
      </w:r>
      <w:r>
        <w:rPr/>
        <w:t>y</w:t>
      </w:r>
      <w:r>
        <w:rPr>
          <w:spacing w:val="-9"/>
        </w:rPr>
        <w:t> </w:t>
      </w:r>
      <w:r>
        <w:rPr/>
        <w:t>mantener</w:t>
      </w:r>
      <w:r>
        <w:rPr>
          <w:spacing w:val="-9"/>
        </w:rPr>
        <w:t> </w:t>
      </w:r>
      <w:r>
        <w:rPr/>
        <w:t>una</w:t>
      </w:r>
      <w:r>
        <w:rPr>
          <w:spacing w:val="-10"/>
        </w:rPr>
        <w:t> </w:t>
      </w:r>
      <w:r>
        <w:rPr/>
        <w:t>comunicación</w:t>
      </w:r>
      <w:r>
        <w:rPr>
          <w:spacing w:val="-9"/>
        </w:rPr>
        <w:t> </w:t>
      </w:r>
      <w:r>
        <w:rPr/>
        <w:t>transparente con la comunidad y otros actores involucrados.</w:t>
      </w:r>
    </w:p>
    <w:p>
      <w:pPr>
        <w:pStyle w:val="BodyText"/>
      </w:pPr>
    </w:p>
    <w:p>
      <w:pPr>
        <w:pStyle w:val="BodyText"/>
        <w:ind w:left="619" w:right="983"/>
        <w:jc w:val="both"/>
      </w:pPr>
      <w:r>
        <w:rPr/>
        <w:t>En</w:t>
      </w:r>
      <w:r>
        <w:rPr>
          <w:spacing w:val="-4"/>
        </w:rPr>
        <w:t> </w:t>
      </w:r>
      <w:r>
        <w:rPr/>
        <w:t>la</w:t>
      </w:r>
      <w:r>
        <w:rPr>
          <w:spacing w:val="-5"/>
        </w:rPr>
        <w:t> </w:t>
      </w:r>
      <w:r>
        <w:rPr/>
        <w:t>ruta</w:t>
      </w:r>
      <w:r>
        <w:rPr>
          <w:spacing w:val="-5"/>
        </w:rPr>
        <w:t> </w:t>
      </w:r>
      <w:r>
        <w:rPr/>
        <w:t>crítica</w:t>
      </w:r>
      <w:r>
        <w:rPr>
          <w:spacing w:val="-5"/>
        </w:rPr>
        <w:t> </w:t>
      </w:r>
      <w:r>
        <w:rPr/>
        <w:t>del</w:t>
      </w:r>
      <w:r>
        <w:rPr>
          <w:spacing w:val="-8"/>
        </w:rPr>
        <w:t> </w:t>
      </w:r>
      <w:r>
        <w:rPr/>
        <w:t>proyecto,</w:t>
      </w:r>
      <w:r>
        <w:rPr>
          <w:spacing w:val="-7"/>
        </w:rPr>
        <w:t> </w:t>
      </w:r>
      <w:r>
        <w:rPr/>
        <w:t>existen</w:t>
      </w:r>
      <w:r>
        <w:rPr>
          <w:spacing w:val="-4"/>
        </w:rPr>
        <w:t> </w:t>
      </w:r>
      <w:r>
        <w:rPr/>
        <w:t>factores</w:t>
      </w:r>
      <w:r>
        <w:rPr>
          <w:spacing w:val="-6"/>
        </w:rPr>
        <w:t> </w:t>
      </w:r>
      <w:r>
        <w:rPr/>
        <w:t>presupuestales</w:t>
      </w:r>
      <w:r>
        <w:rPr>
          <w:spacing w:val="-6"/>
        </w:rPr>
        <w:t> </w:t>
      </w:r>
      <w:r>
        <w:rPr/>
        <w:t>y</w:t>
      </w:r>
      <w:r>
        <w:rPr>
          <w:spacing w:val="-4"/>
        </w:rPr>
        <w:t> </w:t>
      </w:r>
      <w:r>
        <w:rPr/>
        <w:t>administrativos</w:t>
      </w:r>
      <w:r>
        <w:rPr>
          <w:spacing w:val="-6"/>
        </w:rPr>
        <w:t> </w:t>
      </w:r>
      <w:r>
        <w:rPr/>
        <w:t>de</w:t>
      </w:r>
      <w:r>
        <w:rPr>
          <w:spacing w:val="-5"/>
        </w:rPr>
        <w:t> </w:t>
      </w:r>
      <w:r>
        <w:rPr/>
        <w:t>alta</w:t>
      </w:r>
      <w:r>
        <w:rPr>
          <w:spacing w:val="-5"/>
        </w:rPr>
        <w:t> </w:t>
      </w:r>
      <w:r>
        <w:rPr/>
        <w:t>relevancia</w:t>
      </w:r>
      <w:r>
        <w:rPr>
          <w:spacing w:val="-5"/>
        </w:rPr>
        <w:t> </w:t>
      </w:r>
      <w:r>
        <w:rPr/>
        <w:t>que</w:t>
      </w:r>
      <w:r>
        <w:rPr>
          <w:spacing w:val="-5"/>
        </w:rPr>
        <w:t> </w:t>
      </w:r>
      <w:r>
        <w:rPr/>
        <w:t>influyen significativamente en su desarrollo y resultados. La contratación de mano de obra calificada, los tiempos de contratación y la disponibilidad de insumos y servicios son elementos fundamentales que determinarán los resultados proyectados. La gestión efectiva de estos factores, junto con un riguroso control y seguimiento, es vital para asegurar el éxito del proyecto y minimizar los riesgos asociados.</w:t>
      </w:r>
    </w:p>
    <w:p>
      <w:pPr>
        <w:pStyle w:val="BodyText"/>
      </w:pPr>
    </w:p>
    <w:p>
      <w:pPr>
        <w:pStyle w:val="Heading2"/>
        <w:numPr>
          <w:ilvl w:val="2"/>
          <w:numId w:val="17"/>
        </w:numPr>
        <w:tabs>
          <w:tab w:pos="1613" w:val="left" w:leader="none"/>
        </w:tabs>
        <w:spacing w:line="240" w:lineRule="auto" w:before="0" w:after="0"/>
        <w:ind w:left="1613" w:right="0" w:hanging="994"/>
        <w:jc w:val="left"/>
      </w:pPr>
      <w:r>
        <w:rPr/>
        <w:t>Identificación</w:t>
      </w:r>
      <w:r>
        <w:rPr>
          <w:spacing w:val="-7"/>
        </w:rPr>
        <w:t> </w:t>
      </w:r>
      <w:r>
        <w:rPr/>
        <w:t>de</w:t>
      </w:r>
      <w:r>
        <w:rPr>
          <w:spacing w:val="-6"/>
        </w:rPr>
        <w:t> </w:t>
      </w:r>
      <w:r>
        <w:rPr>
          <w:spacing w:val="-2"/>
        </w:rPr>
        <w:t>riesgos</w:t>
      </w:r>
    </w:p>
    <w:tbl>
      <w:tblPr>
        <w:tblW w:w="0" w:type="auto"/>
        <w:jc w:val="left"/>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8"/>
        <w:gridCol w:w="1003"/>
        <w:gridCol w:w="1140"/>
        <w:gridCol w:w="993"/>
        <w:gridCol w:w="1145"/>
        <w:gridCol w:w="1152"/>
        <w:gridCol w:w="1553"/>
        <w:gridCol w:w="1176"/>
      </w:tblGrid>
      <w:tr>
        <w:trPr>
          <w:trHeight w:val="367" w:hRule="atLeast"/>
        </w:trPr>
        <w:tc>
          <w:tcPr>
            <w:tcW w:w="828" w:type="dxa"/>
            <w:tcBorders>
              <w:bottom w:val="single" w:sz="8" w:space="0" w:color="000000"/>
            </w:tcBorders>
            <w:shd w:val="clear" w:color="auto" w:fill="808080"/>
          </w:tcPr>
          <w:p>
            <w:pPr>
              <w:pStyle w:val="TableParagraph"/>
              <w:spacing w:before="89"/>
              <w:ind w:left="18"/>
              <w:jc w:val="center"/>
              <w:rPr>
                <w:b/>
                <w:sz w:val="16"/>
              </w:rPr>
            </w:pPr>
            <w:r>
              <w:rPr>
                <w:b/>
                <w:color w:val="FFFFFF"/>
                <w:spacing w:val="-4"/>
                <w:sz w:val="16"/>
              </w:rPr>
              <w:t>FASE</w:t>
            </w:r>
          </w:p>
        </w:tc>
        <w:tc>
          <w:tcPr>
            <w:tcW w:w="1003" w:type="dxa"/>
            <w:tcBorders>
              <w:bottom w:val="single" w:sz="8" w:space="0" w:color="000000"/>
            </w:tcBorders>
            <w:shd w:val="clear" w:color="auto" w:fill="808080"/>
          </w:tcPr>
          <w:p>
            <w:pPr>
              <w:pStyle w:val="TableParagraph"/>
              <w:spacing w:before="89"/>
              <w:ind w:left="309"/>
              <w:rPr>
                <w:b/>
                <w:sz w:val="16"/>
              </w:rPr>
            </w:pPr>
            <w:r>
              <w:rPr>
                <w:b/>
                <w:color w:val="FFFFFF"/>
                <w:spacing w:val="-4"/>
                <w:sz w:val="16"/>
              </w:rPr>
              <w:t>TIPO</w:t>
            </w:r>
          </w:p>
        </w:tc>
        <w:tc>
          <w:tcPr>
            <w:tcW w:w="1140" w:type="dxa"/>
            <w:tcBorders>
              <w:bottom w:val="single" w:sz="8" w:space="0" w:color="000000"/>
            </w:tcBorders>
            <w:shd w:val="clear" w:color="auto" w:fill="808080"/>
          </w:tcPr>
          <w:p>
            <w:pPr>
              <w:pStyle w:val="TableParagraph"/>
              <w:spacing w:line="182" w:lineRule="exact"/>
              <w:ind w:left="456" w:hanging="323"/>
              <w:rPr>
                <w:b/>
                <w:sz w:val="16"/>
              </w:rPr>
            </w:pPr>
            <w:r>
              <w:rPr>
                <w:b/>
                <w:color w:val="FFFFFF"/>
                <w:spacing w:val="-2"/>
                <w:sz w:val="16"/>
              </w:rPr>
              <w:t>DESCRIPCI</w:t>
            </w:r>
            <w:r>
              <w:rPr>
                <w:b/>
                <w:color w:val="FFFFFF"/>
                <w:spacing w:val="40"/>
                <w:sz w:val="16"/>
              </w:rPr>
              <w:t> </w:t>
            </w:r>
            <w:r>
              <w:rPr>
                <w:b/>
                <w:color w:val="FFFFFF"/>
                <w:spacing w:val="-6"/>
                <w:sz w:val="16"/>
              </w:rPr>
              <w:t>ON</w:t>
            </w:r>
          </w:p>
        </w:tc>
        <w:tc>
          <w:tcPr>
            <w:tcW w:w="993" w:type="dxa"/>
            <w:tcBorders>
              <w:bottom w:val="single" w:sz="8" w:space="0" w:color="000000"/>
            </w:tcBorders>
            <w:shd w:val="clear" w:color="auto" w:fill="808080"/>
          </w:tcPr>
          <w:p>
            <w:pPr>
              <w:pStyle w:val="TableParagraph"/>
              <w:spacing w:line="182" w:lineRule="exact"/>
              <w:ind w:left="298" w:hanging="214"/>
              <w:rPr>
                <w:b/>
                <w:sz w:val="16"/>
              </w:rPr>
            </w:pPr>
            <w:r>
              <w:rPr>
                <w:b/>
                <w:color w:val="FFFFFF"/>
                <w:spacing w:val="-2"/>
                <w:sz w:val="16"/>
              </w:rPr>
              <w:t>PROBABIL</w:t>
            </w:r>
            <w:r>
              <w:rPr>
                <w:b/>
                <w:color w:val="FFFFFF"/>
                <w:spacing w:val="40"/>
                <w:sz w:val="16"/>
              </w:rPr>
              <w:t> </w:t>
            </w:r>
            <w:r>
              <w:rPr>
                <w:b/>
                <w:color w:val="FFFFFF"/>
                <w:spacing w:val="-4"/>
                <w:sz w:val="16"/>
              </w:rPr>
              <w:t>IDAD</w:t>
            </w:r>
          </w:p>
        </w:tc>
        <w:tc>
          <w:tcPr>
            <w:tcW w:w="1145" w:type="dxa"/>
            <w:tcBorders>
              <w:bottom w:val="single" w:sz="8" w:space="0" w:color="000000"/>
            </w:tcBorders>
            <w:shd w:val="clear" w:color="auto" w:fill="808080"/>
          </w:tcPr>
          <w:p>
            <w:pPr>
              <w:pStyle w:val="TableParagraph"/>
              <w:spacing w:before="89"/>
              <w:ind w:left="21"/>
              <w:jc w:val="center"/>
              <w:rPr>
                <w:b/>
                <w:sz w:val="16"/>
              </w:rPr>
            </w:pPr>
            <w:r>
              <w:rPr>
                <w:b/>
                <w:color w:val="FFFFFF"/>
                <w:spacing w:val="-2"/>
                <w:sz w:val="16"/>
              </w:rPr>
              <w:t>IMPACTO</w:t>
            </w:r>
          </w:p>
        </w:tc>
        <w:tc>
          <w:tcPr>
            <w:tcW w:w="1152" w:type="dxa"/>
            <w:tcBorders>
              <w:bottom w:val="single" w:sz="8" w:space="0" w:color="000000"/>
            </w:tcBorders>
            <w:shd w:val="clear" w:color="auto" w:fill="808080"/>
          </w:tcPr>
          <w:p>
            <w:pPr>
              <w:pStyle w:val="TableParagraph"/>
              <w:spacing w:before="89"/>
              <w:ind w:left="207"/>
              <w:rPr>
                <w:b/>
                <w:sz w:val="16"/>
              </w:rPr>
            </w:pPr>
            <w:r>
              <w:rPr>
                <w:b/>
                <w:color w:val="FFFFFF"/>
                <w:spacing w:val="-2"/>
                <w:sz w:val="16"/>
              </w:rPr>
              <w:t>EFECTOS</w:t>
            </w:r>
          </w:p>
        </w:tc>
        <w:tc>
          <w:tcPr>
            <w:tcW w:w="1553" w:type="dxa"/>
            <w:tcBorders>
              <w:bottom w:val="single" w:sz="8" w:space="0" w:color="000000"/>
            </w:tcBorders>
            <w:shd w:val="clear" w:color="auto" w:fill="808080"/>
          </w:tcPr>
          <w:p>
            <w:pPr>
              <w:pStyle w:val="TableParagraph"/>
              <w:spacing w:line="182" w:lineRule="exact"/>
              <w:ind w:left="262" w:right="235" w:firstLine="9"/>
              <w:rPr>
                <w:b/>
                <w:sz w:val="16"/>
              </w:rPr>
            </w:pPr>
            <w:r>
              <w:rPr>
                <w:b/>
                <w:color w:val="FFFFFF"/>
                <w:sz w:val="16"/>
              </w:rPr>
              <w:t>MEDIDAS</w:t>
            </w:r>
            <w:r>
              <w:rPr>
                <w:b/>
                <w:color w:val="FFFFFF"/>
                <w:spacing w:val="-10"/>
                <w:sz w:val="16"/>
              </w:rPr>
              <w:t> </w:t>
            </w:r>
            <w:r>
              <w:rPr>
                <w:b/>
                <w:color w:val="FFFFFF"/>
                <w:sz w:val="16"/>
              </w:rPr>
              <w:t>DE</w:t>
            </w:r>
            <w:r>
              <w:rPr>
                <w:b/>
                <w:color w:val="FFFFFF"/>
                <w:spacing w:val="40"/>
                <w:sz w:val="16"/>
              </w:rPr>
              <w:t> </w:t>
            </w:r>
            <w:r>
              <w:rPr>
                <w:b/>
                <w:color w:val="FFFFFF"/>
                <w:spacing w:val="-2"/>
                <w:sz w:val="16"/>
              </w:rPr>
              <w:t>MITIGACION</w:t>
            </w:r>
          </w:p>
        </w:tc>
        <w:tc>
          <w:tcPr>
            <w:tcW w:w="1176" w:type="dxa"/>
            <w:tcBorders>
              <w:bottom w:val="single" w:sz="8" w:space="0" w:color="000000"/>
            </w:tcBorders>
            <w:shd w:val="clear" w:color="auto" w:fill="808080"/>
          </w:tcPr>
          <w:p>
            <w:pPr>
              <w:pStyle w:val="TableParagraph"/>
              <w:spacing w:before="89"/>
              <w:ind w:left="76"/>
              <w:rPr>
                <w:b/>
                <w:sz w:val="16"/>
              </w:rPr>
            </w:pPr>
            <w:r>
              <w:rPr>
                <w:b/>
                <w:color w:val="FFFFFF"/>
                <w:spacing w:val="-2"/>
                <w:sz w:val="16"/>
              </w:rPr>
              <w:t>SUPUESTOS</w:t>
            </w:r>
          </w:p>
        </w:tc>
      </w:tr>
      <w:tr>
        <w:trPr>
          <w:trHeight w:val="2394" w:hRule="atLeast"/>
        </w:trPr>
        <w:tc>
          <w:tcPr>
            <w:tcW w:w="828" w:type="dxa"/>
            <w:tcBorders>
              <w:top w:val="single" w:sz="8" w:space="0" w:color="000000"/>
              <w:left w:val="single" w:sz="8" w:space="0" w:color="000000"/>
              <w:bottom w:val="single" w:sz="8" w:space="0" w:color="000000"/>
              <w:right w:val="single" w:sz="8" w:space="0" w:color="000000"/>
            </w:tcBorders>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1"/>
              <w:rPr>
                <w:b/>
                <w:sz w:val="16"/>
              </w:rPr>
            </w:pPr>
          </w:p>
          <w:p>
            <w:pPr>
              <w:pStyle w:val="TableParagraph"/>
              <w:ind w:left="22"/>
              <w:jc w:val="center"/>
              <w:rPr>
                <w:sz w:val="16"/>
              </w:rPr>
            </w:pPr>
            <w:r>
              <w:rPr>
                <w:spacing w:val="-2"/>
                <w:sz w:val="16"/>
              </w:rPr>
              <w:t>Propósito</w:t>
            </w:r>
          </w:p>
        </w:tc>
        <w:tc>
          <w:tcPr>
            <w:tcW w:w="1003" w:type="dxa"/>
            <w:tcBorders>
              <w:top w:val="single" w:sz="8" w:space="0" w:color="000000"/>
              <w:left w:val="single" w:sz="8" w:space="0" w:color="000000"/>
              <w:bottom w:val="single" w:sz="8" w:space="0" w:color="000000"/>
              <w:right w:val="single" w:sz="8" w:space="0" w:color="000000"/>
            </w:tcBorders>
          </w:tcPr>
          <w:p>
            <w:pPr>
              <w:pStyle w:val="TableParagraph"/>
              <w:rPr>
                <w:b/>
                <w:sz w:val="16"/>
              </w:rPr>
            </w:pPr>
          </w:p>
          <w:p>
            <w:pPr>
              <w:pStyle w:val="TableParagraph"/>
              <w:spacing w:before="90"/>
              <w:rPr>
                <w:b/>
                <w:sz w:val="16"/>
              </w:rPr>
            </w:pPr>
          </w:p>
          <w:p>
            <w:pPr>
              <w:pStyle w:val="TableParagraph"/>
              <w:ind w:left="71" w:right="51" w:hanging="3"/>
              <w:jc w:val="center"/>
              <w:rPr>
                <w:sz w:val="16"/>
              </w:rPr>
            </w:pPr>
            <w:r>
              <w:rPr>
                <w:sz w:val="16"/>
              </w:rPr>
              <w:t>Asociados</w:t>
            </w:r>
            <w:r>
              <w:rPr>
                <w:spacing w:val="-5"/>
                <w:sz w:val="16"/>
              </w:rPr>
              <w:t> </w:t>
            </w:r>
            <w:r>
              <w:rPr>
                <w:sz w:val="16"/>
              </w:rPr>
              <w:t>a</w:t>
            </w:r>
            <w:r>
              <w:rPr>
                <w:spacing w:val="40"/>
                <w:sz w:val="16"/>
              </w:rPr>
              <w:t> </w:t>
            </w:r>
            <w:r>
              <w:rPr>
                <w:spacing w:val="-2"/>
                <w:sz w:val="16"/>
              </w:rPr>
              <w:t>fenómenos</w:t>
            </w:r>
            <w:r>
              <w:rPr>
                <w:spacing w:val="40"/>
                <w:sz w:val="16"/>
              </w:rPr>
              <w:t> </w:t>
            </w:r>
            <w:r>
              <w:rPr>
                <w:sz w:val="16"/>
              </w:rPr>
              <w:t>de</w:t>
            </w:r>
            <w:r>
              <w:rPr>
                <w:spacing w:val="-5"/>
                <w:sz w:val="16"/>
              </w:rPr>
              <w:t> </w:t>
            </w:r>
            <w:r>
              <w:rPr>
                <w:sz w:val="16"/>
              </w:rPr>
              <w:t>origen</w:t>
            </w:r>
            <w:r>
              <w:rPr>
                <w:spacing w:val="40"/>
                <w:sz w:val="16"/>
              </w:rPr>
              <w:t> </w:t>
            </w:r>
            <w:r>
              <w:rPr>
                <w:spacing w:val="-2"/>
                <w:sz w:val="16"/>
              </w:rPr>
              <w:t>natural:</w:t>
            </w:r>
            <w:r>
              <w:rPr>
                <w:spacing w:val="40"/>
                <w:sz w:val="16"/>
              </w:rPr>
              <w:t> </w:t>
            </w:r>
            <w:r>
              <w:rPr>
                <w:spacing w:val="-2"/>
                <w:sz w:val="16"/>
              </w:rPr>
              <w:t>atmosféricos,</w:t>
            </w:r>
            <w:r>
              <w:rPr>
                <w:spacing w:val="40"/>
                <w:sz w:val="16"/>
              </w:rPr>
              <w:t> </w:t>
            </w:r>
            <w:r>
              <w:rPr>
                <w:spacing w:val="-2"/>
                <w:sz w:val="16"/>
              </w:rPr>
              <w:t>hidrológicos,</w:t>
            </w:r>
            <w:r>
              <w:rPr>
                <w:spacing w:val="40"/>
                <w:sz w:val="16"/>
              </w:rPr>
              <w:t> </w:t>
            </w:r>
            <w:r>
              <w:rPr>
                <w:spacing w:val="-2"/>
                <w:sz w:val="16"/>
              </w:rPr>
              <w:t>geológicos,</w:t>
            </w:r>
            <w:r>
              <w:rPr>
                <w:spacing w:val="40"/>
                <w:sz w:val="16"/>
              </w:rPr>
              <w:t> </w:t>
            </w:r>
            <w:r>
              <w:rPr>
                <w:spacing w:val="-2"/>
                <w:sz w:val="16"/>
              </w:rPr>
              <w:t>otros</w:t>
            </w:r>
          </w:p>
        </w:tc>
        <w:tc>
          <w:tcPr>
            <w:tcW w:w="1140" w:type="dxa"/>
            <w:tcBorders>
              <w:top w:val="single" w:sz="8" w:space="0" w:color="000000"/>
              <w:left w:val="single" w:sz="8" w:space="0" w:color="000000"/>
              <w:bottom w:val="single" w:sz="8" w:space="0" w:color="000000"/>
              <w:right w:val="single" w:sz="8" w:space="0" w:color="000000"/>
            </w:tcBorders>
          </w:tcPr>
          <w:p>
            <w:pPr>
              <w:pStyle w:val="TableParagraph"/>
              <w:ind w:left="83" w:right="62" w:firstLine="3"/>
              <w:jc w:val="center"/>
              <w:rPr>
                <w:sz w:val="16"/>
              </w:rPr>
            </w:pPr>
            <w:r>
              <w:rPr>
                <w:sz w:val="16"/>
              </w:rPr>
              <w:t>Ocurrencia</w:t>
            </w:r>
            <w:r>
              <w:rPr>
                <w:spacing w:val="-5"/>
                <w:sz w:val="16"/>
              </w:rPr>
              <w:t> </w:t>
            </w:r>
            <w:r>
              <w:rPr>
                <w:sz w:val="16"/>
              </w:rPr>
              <w:t>de</w:t>
            </w:r>
            <w:r>
              <w:rPr>
                <w:spacing w:val="40"/>
                <w:sz w:val="16"/>
              </w:rPr>
              <w:t> </w:t>
            </w:r>
            <w:r>
              <w:rPr>
                <w:spacing w:val="-2"/>
                <w:sz w:val="16"/>
              </w:rPr>
              <w:t>fenómenos</w:t>
            </w:r>
            <w:r>
              <w:rPr>
                <w:spacing w:val="40"/>
                <w:sz w:val="16"/>
              </w:rPr>
              <w:t> </w:t>
            </w:r>
            <w:r>
              <w:rPr>
                <w:sz w:val="16"/>
              </w:rPr>
              <w:t>naturales</w:t>
            </w:r>
            <w:r>
              <w:rPr>
                <w:spacing w:val="-10"/>
                <w:sz w:val="16"/>
              </w:rPr>
              <w:t> </w:t>
            </w:r>
            <w:r>
              <w:rPr>
                <w:sz w:val="16"/>
              </w:rPr>
              <w:t>como</w:t>
            </w:r>
            <w:r>
              <w:rPr>
                <w:spacing w:val="40"/>
                <w:sz w:val="16"/>
              </w:rPr>
              <w:t> </w:t>
            </w:r>
            <w:r>
              <w:rPr>
                <w:spacing w:val="-2"/>
                <w:sz w:val="16"/>
              </w:rPr>
              <w:t>movimientos</w:t>
            </w:r>
            <w:r>
              <w:rPr>
                <w:spacing w:val="40"/>
                <w:sz w:val="16"/>
              </w:rPr>
              <w:t> </w:t>
            </w:r>
            <w:r>
              <w:rPr>
                <w:spacing w:val="-2"/>
                <w:sz w:val="16"/>
              </w:rPr>
              <w:t>telúricos,</w:t>
            </w:r>
            <w:r>
              <w:rPr>
                <w:spacing w:val="40"/>
                <w:sz w:val="16"/>
              </w:rPr>
              <w:t> </w:t>
            </w:r>
            <w:r>
              <w:rPr>
                <w:sz w:val="16"/>
              </w:rPr>
              <w:t>Fenómeno</w:t>
            </w:r>
            <w:r>
              <w:rPr>
                <w:spacing w:val="-3"/>
                <w:sz w:val="16"/>
              </w:rPr>
              <w:t> </w:t>
            </w:r>
            <w:r>
              <w:rPr>
                <w:sz w:val="16"/>
              </w:rPr>
              <w:t>de</w:t>
            </w:r>
            <w:r>
              <w:rPr>
                <w:spacing w:val="40"/>
                <w:sz w:val="16"/>
              </w:rPr>
              <w:t> </w:t>
            </w:r>
            <w:r>
              <w:rPr>
                <w:sz w:val="16"/>
              </w:rPr>
              <w:t>El Niño o La</w:t>
            </w:r>
            <w:r>
              <w:rPr>
                <w:spacing w:val="40"/>
                <w:sz w:val="16"/>
              </w:rPr>
              <w:t> </w:t>
            </w:r>
            <w:r>
              <w:rPr>
                <w:sz w:val="16"/>
              </w:rPr>
              <w:t>Niña,</w:t>
            </w:r>
            <w:r>
              <w:rPr>
                <w:spacing w:val="-5"/>
                <w:sz w:val="16"/>
              </w:rPr>
              <w:t> </w:t>
            </w:r>
            <w:r>
              <w:rPr>
                <w:sz w:val="16"/>
              </w:rPr>
              <w:t>o</w:t>
            </w:r>
            <w:r>
              <w:rPr>
                <w:spacing w:val="40"/>
                <w:sz w:val="16"/>
              </w:rPr>
              <w:t> </w:t>
            </w:r>
            <w:r>
              <w:rPr>
                <w:sz w:val="16"/>
              </w:rPr>
              <w:t>periodos</w:t>
            </w:r>
            <w:r>
              <w:rPr>
                <w:spacing w:val="-5"/>
                <w:sz w:val="16"/>
              </w:rPr>
              <w:t> </w:t>
            </w:r>
            <w:r>
              <w:rPr>
                <w:sz w:val="16"/>
              </w:rPr>
              <w:t>de</w:t>
            </w:r>
            <w:r>
              <w:rPr>
                <w:spacing w:val="40"/>
                <w:sz w:val="16"/>
              </w:rPr>
              <w:t> </w:t>
            </w:r>
            <w:r>
              <w:rPr>
                <w:sz w:val="16"/>
              </w:rPr>
              <w:t>sequías</w:t>
            </w:r>
            <w:r>
              <w:rPr>
                <w:spacing w:val="-5"/>
                <w:sz w:val="16"/>
              </w:rPr>
              <w:t> </w:t>
            </w:r>
            <w:r>
              <w:rPr>
                <w:sz w:val="16"/>
              </w:rPr>
              <w:t>o</w:t>
            </w:r>
            <w:r>
              <w:rPr>
                <w:spacing w:val="40"/>
                <w:sz w:val="16"/>
              </w:rPr>
              <w:t> </w:t>
            </w:r>
            <w:r>
              <w:rPr>
                <w:spacing w:val="-2"/>
                <w:sz w:val="16"/>
              </w:rPr>
              <w:t>lluvias</w:t>
            </w:r>
          </w:p>
          <w:p>
            <w:pPr>
              <w:pStyle w:val="TableParagraph"/>
              <w:spacing w:line="182" w:lineRule="exact"/>
              <w:ind w:left="23" w:right="3"/>
              <w:jc w:val="center"/>
              <w:rPr>
                <w:sz w:val="16"/>
              </w:rPr>
            </w:pPr>
            <w:r>
              <w:rPr>
                <w:sz w:val="16"/>
              </w:rPr>
              <w:t>atípicos,</w:t>
            </w:r>
            <w:r>
              <w:rPr>
                <w:spacing w:val="-10"/>
                <w:sz w:val="16"/>
              </w:rPr>
              <w:t> </w:t>
            </w:r>
            <w:r>
              <w:rPr>
                <w:sz w:val="16"/>
              </w:rPr>
              <w:t>entre</w:t>
            </w:r>
            <w:r>
              <w:rPr>
                <w:spacing w:val="40"/>
                <w:sz w:val="16"/>
              </w:rPr>
              <w:t> </w:t>
            </w:r>
            <w:r>
              <w:rPr>
                <w:sz w:val="16"/>
              </w:rPr>
              <w:t>otros,</w:t>
            </w:r>
            <w:r>
              <w:rPr>
                <w:spacing w:val="-5"/>
                <w:sz w:val="16"/>
              </w:rPr>
              <w:t> </w:t>
            </w:r>
            <w:r>
              <w:rPr>
                <w:sz w:val="16"/>
              </w:rPr>
              <w:t>que</w:t>
            </w:r>
          </w:p>
        </w:tc>
        <w:tc>
          <w:tcPr>
            <w:tcW w:w="993" w:type="dxa"/>
            <w:tcBorders>
              <w:top w:val="single" w:sz="8" w:space="0" w:color="000000"/>
              <w:left w:val="single" w:sz="8" w:space="0" w:color="000000"/>
              <w:bottom w:val="single" w:sz="8" w:space="0" w:color="000000"/>
              <w:right w:val="single" w:sz="8"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0"/>
              <w:rPr>
                <w:b/>
                <w:sz w:val="16"/>
              </w:rPr>
            </w:pPr>
          </w:p>
          <w:p>
            <w:pPr>
              <w:pStyle w:val="TableParagraph"/>
              <w:ind w:left="19" w:right="1"/>
              <w:jc w:val="center"/>
              <w:rPr>
                <w:sz w:val="16"/>
              </w:rPr>
            </w:pPr>
            <w:r>
              <w:rPr>
                <w:spacing w:val="-5"/>
                <w:sz w:val="16"/>
              </w:rPr>
              <w:t>2.</w:t>
            </w:r>
          </w:p>
          <w:p>
            <w:pPr>
              <w:pStyle w:val="TableParagraph"/>
              <w:spacing w:before="1"/>
              <w:ind w:left="19"/>
              <w:jc w:val="center"/>
              <w:rPr>
                <w:sz w:val="16"/>
              </w:rPr>
            </w:pPr>
            <w:r>
              <w:rPr>
                <w:spacing w:val="-2"/>
                <w:sz w:val="16"/>
              </w:rPr>
              <w:t>Improbable</w:t>
            </w:r>
          </w:p>
        </w:tc>
        <w:tc>
          <w:tcPr>
            <w:tcW w:w="1145" w:type="dxa"/>
            <w:tcBorders>
              <w:top w:val="single" w:sz="8" w:space="0" w:color="000000"/>
              <w:left w:val="single" w:sz="8" w:space="0" w:color="000000"/>
              <w:bottom w:val="single" w:sz="8" w:space="0" w:color="000000"/>
              <w:right w:val="single" w:sz="8" w:space="0" w:color="000000"/>
            </w:tcBorders>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81"/>
              <w:rPr>
                <w:b/>
                <w:sz w:val="16"/>
              </w:rPr>
            </w:pPr>
          </w:p>
          <w:p>
            <w:pPr>
              <w:pStyle w:val="TableParagraph"/>
              <w:ind w:left="279"/>
              <w:rPr>
                <w:sz w:val="16"/>
              </w:rPr>
            </w:pPr>
            <w:r>
              <w:rPr>
                <w:sz w:val="16"/>
              </w:rPr>
              <w:t>4.</w:t>
            </w:r>
            <w:r>
              <w:rPr>
                <w:spacing w:val="-2"/>
                <w:sz w:val="16"/>
              </w:rPr>
              <w:t> Mayor</w:t>
            </w:r>
          </w:p>
        </w:tc>
        <w:tc>
          <w:tcPr>
            <w:tcW w:w="1152" w:type="dxa"/>
            <w:tcBorders>
              <w:top w:val="single" w:sz="8" w:space="0" w:color="000000"/>
              <w:left w:val="single" w:sz="8" w:space="0" w:color="000000"/>
              <w:bottom w:val="single" w:sz="8" w:space="0" w:color="000000"/>
              <w:right w:val="single" w:sz="8" w:space="0" w:color="000000"/>
            </w:tcBorders>
          </w:tcPr>
          <w:p>
            <w:pPr>
              <w:pStyle w:val="TableParagraph"/>
              <w:ind w:left="70" w:right="50"/>
              <w:rPr>
                <w:sz w:val="16"/>
              </w:rPr>
            </w:pPr>
            <w:r>
              <w:rPr>
                <w:sz w:val="16"/>
              </w:rPr>
              <w:t>Pérdida</w:t>
            </w:r>
            <w:r>
              <w:rPr>
                <w:spacing w:val="-3"/>
                <w:sz w:val="16"/>
              </w:rPr>
              <w:t> </w:t>
            </w:r>
            <w:r>
              <w:rPr>
                <w:sz w:val="16"/>
              </w:rPr>
              <w:t>de</w:t>
            </w:r>
            <w:r>
              <w:rPr>
                <w:spacing w:val="40"/>
                <w:sz w:val="16"/>
              </w:rPr>
              <w:t> </w:t>
            </w:r>
            <w:r>
              <w:rPr>
                <w:sz w:val="16"/>
              </w:rPr>
              <w:t>vidas</w:t>
            </w:r>
            <w:r>
              <w:rPr>
                <w:spacing w:val="-5"/>
                <w:sz w:val="16"/>
              </w:rPr>
              <w:t> </w:t>
            </w:r>
            <w:r>
              <w:rPr>
                <w:sz w:val="16"/>
              </w:rPr>
              <w:t>humanas</w:t>
            </w:r>
            <w:r>
              <w:rPr>
                <w:spacing w:val="40"/>
                <w:sz w:val="16"/>
              </w:rPr>
              <w:t> </w:t>
            </w:r>
            <w:r>
              <w:rPr>
                <w:sz w:val="16"/>
              </w:rPr>
              <w:t>y de animales;</w:t>
            </w:r>
            <w:r>
              <w:rPr>
                <w:spacing w:val="40"/>
                <w:sz w:val="16"/>
              </w:rPr>
              <w:t> </w:t>
            </w:r>
            <w:r>
              <w:rPr>
                <w:spacing w:val="-2"/>
                <w:sz w:val="16"/>
              </w:rPr>
              <w:t>destrucción</w:t>
            </w:r>
            <w:r>
              <w:rPr>
                <w:spacing w:val="40"/>
                <w:sz w:val="16"/>
              </w:rPr>
              <w:t> </w:t>
            </w:r>
            <w:r>
              <w:rPr>
                <w:sz w:val="16"/>
              </w:rPr>
              <w:t>parcial o total</w:t>
            </w:r>
            <w:r>
              <w:rPr>
                <w:spacing w:val="40"/>
                <w:sz w:val="16"/>
              </w:rPr>
              <w:t> </w:t>
            </w:r>
            <w:r>
              <w:rPr>
                <w:sz w:val="16"/>
              </w:rPr>
              <w:t>del mobiliario</w:t>
            </w:r>
            <w:r>
              <w:rPr>
                <w:spacing w:val="40"/>
                <w:sz w:val="16"/>
              </w:rPr>
              <w:t> </w:t>
            </w:r>
            <w:r>
              <w:rPr>
                <w:sz w:val="16"/>
              </w:rPr>
              <w:t>o</w:t>
            </w:r>
            <w:r>
              <w:rPr>
                <w:spacing w:val="-10"/>
                <w:sz w:val="16"/>
              </w:rPr>
              <w:t> </w:t>
            </w:r>
            <w:r>
              <w:rPr>
                <w:sz w:val="16"/>
              </w:rPr>
              <w:t>edificaciones;</w:t>
            </w:r>
            <w:r>
              <w:rPr>
                <w:spacing w:val="40"/>
                <w:sz w:val="16"/>
              </w:rPr>
              <w:t> </w:t>
            </w:r>
            <w:r>
              <w:rPr>
                <w:sz w:val="16"/>
              </w:rPr>
              <w:t>aumento en los</w:t>
            </w:r>
            <w:r>
              <w:rPr>
                <w:spacing w:val="40"/>
                <w:sz w:val="16"/>
              </w:rPr>
              <w:t> </w:t>
            </w:r>
            <w:r>
              <w:rPr>
                <w:sz w:val="16"/>
              </w:rPr>
              <w:t>eventos</w:t>
            </w:r>
            <w:r>
              <w:rPr>
                <w:spacing w:val="-5"/>
                <w:sz w:val="16"/>
              </w:rPr>
              <w:t> </w:t>
            </w:r>
            <w:r>
              <w:rPr>
                <w:sz w:val="16"/>
              </w:rPr>
              <w:t>de</w:t>
            </w:r>
            <w:r>
              <w:rPr>
                <w:spacing w:val="40"/>
                <w:sz w:val="16"/>
              </w:rPr>
              <w:t> </w:t>
            </w:r>
            <w:r>
              <w:rPr>
                <w:spacing w:val="-2"/>
                <w:sz w:val="16"/>
              </w:rPr>
              <w:t>emergencias</w:t>
            </w:r>
            <w:r>
              <w:rPr>
                <w:spacing w:val="40"/>
                <w:sz w:val="16"/>
              </w:rPr>
              <w:t> </w:t>
            </w:r>
            <w:r>
              <w:rPr>
                <w:sz w:val="16"/>
              </w:rPr>
              <w:t>reportados</w:t>
            </w:r>
            <w:r>
              <w:rPr>
                <w:spacing w:val="-5"/>
                <w:sz w:val="16"/>
              </w:rPr>
              <w:t> </w:t>
            </w:r>
            <w:r>
              <w:rPr>
                <w:sz w:val="16"/>
              </w:rPr>
              <w:t>que</w:t>
            </w:r>
          </w:p>
          <w:p>
            <w:pPr>
              <w:pStyle w:val="TableParagraph"/>
              <w:spacing w:line="182" w:lineRule="exact"/>
              <w:ind w:left="70" w:right="363"/>
              <w:rPr>
                <w:sz w:val="16"/>
              </w:rPr>
            </w:pPr>
            <w:r>
              <w:rPr>
                <w:sz w:val="16"/>
              </w:rPr>
              <w:t>afecten</w:t>
            </w:r>
            <w:r>
              <w:rPr>
                <w:spacing w:val="-10"/>
                <w:sz w:val="16"/>
              </w:rPr>
              <w:t> </w:t>
            </w:r>
            <w:r>
              <w:rPr>
                <w:sz w:val="16"/>
              </w:rPr>
              <w:t>los</w:t>
            </w:r>
            <w:r>
              <w:rPr>
                <w:spacing w:val="40"/>
                <w:sz w:val="16"/>
              </w:rPr>
              <w:t> </w:t>
            </w:r>
            <w:r>
              <w:rPr>
                <w:spacing w:val="-2"/>
                <w:sz w:val="16"/>
              </w:rPr>
              <w:t>recursos</w:t>
            </w:r>
          </w:p>
        </w:tc>
        <w:tc>
          <w:tcPr>
            <w:tcW w:w="1553" w:type="dxa"/>
            <w:tcBorders>
              <w:top w:val="single" w:sz="8" w:space="0" w:color="000000"/>
              <w:left w:val="single" w:sz="8" w:space="0" w:color="000000"/>
              <w:bottom w:val="single" w:sz="8" w:space="0" w:color="000000"/>
              <w:right w:val="single" w:sz="8" w:space="0" w:color="000000"/>
            </w:tcBorders>
          </w:tcPr>
          <w:p>
            <w:pPr>
              <w:pStyle w:val="TableParagraph"/>
              <w:ind w:left="73" w:right="50"/>
              <w:rPr>
                <w:sz w:val="16"/>
              </w:rPr>
            </w:pPr>
            <w:r>
              <w:rPr>
                <w:sz w:val="16"/>
              </w:rPr>
              <w:t>Protocolos</w:t>
            </w:r>
            <w:r>
              <w:rPr>
                <w:spacing w:val="-5"/>
                <w:sz w:val="16"/>
              </w:rPr>
              <w:t> </w:t>
            </w:r>
            <w:r>
              <w:rPr>
                <w:sz w:val="16"/>
              </w:rPr>
              <w:t>para</w:t>
            </w:r>
            <w:r>
              <w:rPr>
                <w:spacing w:val="40"/>
                <w:sz w:val="16"/>
              </w:rPr>
              <w:t> </w:t>
            </w:r>
            <w:r>
              <w:rPr>
                <w:sz w:val="16"/>
              </w:rPr>
              <w:t>atención</w:t>
            </w:r>
            <w:r>
              <w:rPr>
                <w:spacing w:val="-3"/>
                <w:sz w:val="16"/>
              </w:rPr>
              <w:t> </w:t>
            </w:r>
            <w:r>
              <w:rPr>
                <w:sz w:val="16"/>
              </w:rPr>
              <w:t>de</w:t>
            </w:r>
            <w:r>
              <w:rPr>
                <w:spacing w:val="40"/>
                <w:sz w:val="16"/>
              </w:rPr>
              <w:t> </w:t>
            </w:r>
            <w:r>
              <w:rPr>
                <w:sz w:val="16"/>
              </w:rPr>
              <w:t>emergencias</w:t>
            </w:r>
            <w:r>
              <w:rPr>
                <w:spacing w:val="-5"/>
                <w:sz w:val="16"/>
              </w:rPr>
              <w:t> </w:t>
            </w:r>
            <w:r>
              <w:rPr>
                <w:sz w:val="16"/>
              </w:rPr>
              <w:t>y</w:t>
            </w:r>
            <w:r>
              <w:rPr>
                <w:spacing w:val="40"/>
                <w:sz w:val="16"/>
              </w:rPr>
              <w:t> </w:t>
            </w:r>
            <w:r>
              <w:rPr>
                <w:sz w:val="16"/>
              </w:rPr>
              <w:t>desastres; fondo para</w:t>
            </w:r>
            <w:r>
              <w:rPr>
                <w:spacing w:val="40"/>
                <w:sz w:val="16"/>
              </w:rPr>
              <w:t> </w:t>
            </w:r>
            <w:r>
              <w:rPr>
                <w:sz w:val="16"/>
              </w:rPr>
              <w:t>atención</w:t>
            </w:r>
            <w:r>
              <w:rPr>
                <w:spacing w:val="-3"/>
                <w:sz w:val="16"/>
              </w:rPr>
              <w:t> </w:t>
            </w:r>
            <w:r>
              <w:rPr>
                <w:sz w:val="16"/>
              </w:rPr>
              <w:t>de</w:t>
            </w:r>
            <w:r>
              <w:rPr>
                <w:spacing w:val="40"/>
                <w:sz w:val="16"/>
              </w:rPr>
              <w:t> </w:t>
            </w:r>
            <w:r>
              <w:rPr>
                <w:sz w:val="16"/>
              </w:rPr>
              <w:t>emergencias</w:t>
            </w:r>
            <w:r>
              <w:rPr>
                <w:spacing w:val="-5"/>
                <w:sz w:val="16"/>
              </w:rPr>
              <w:t> </w:t>
            </w:r>
            <w:r>
              <w:rPr>
                <w:sz w:val="16"/>
              </w:rPr>
              <w:t>y</w:t>
            </w:r>
            <w:r>
              <w:rPr>
                <w:spacing w:val="40"/>
                <w:sz w:val="16"/>
              </w:rPr>
              <w:t> </w:t>
            </w:r>
            <w:r>
              <w:rPr>
                <w:sz w:val="16"/>
              </w:rPr>
              <w:t>catástrofes</w:t>
            </w:r>
            <w:r>
              <w:rPr>
                <w:spacing w:val="-5"/>
                <w:sz w:val="16"/>
              </w:rPr>
              <w:t> </w:t>
            </w:r>
            <w:r>
              <w:rPr>
                <w:sz w:val="16"/>
              </w:rPr>
              <w:t>naturales;</w:t>
            </w:r>
            <w:r>
              <w:rPr>
                <w:spacing w:val="40"/>
                <w:sz w:val="16"/>
              </w:rPr>
              <w:t> </w:t>
            </w:r>
            <w:r>
              <w:rPr>
                <w:sz w:val="16"/>
              </w:rPr>
              <w:t>Actualización a las</w:t>
            </w:r>
            <w:r>
              <w:rPr>
                <w:spacing w:val="40"/>
                <w:sz w:val="16"/>
              </w:rPr>
              <w:t> </w:t>
            </w:r>
            <w:r>
              <w:rPr>
                <w:sz w:val="16"/>
              </w:rPr>
              <w:t>nuevas</w:t>
            </w:r>
            <w:r>
              <w:rPr>
                <w:spacing w:val="-10"/>
                <w:sz w:val="16"/>
              </w:rPr>
              <w:t> </w:t>
            </w:r>
            <w:r>
              <w:rPr>
                <w:sz w:val="16"/>
              </w:rPr>
              <w:t>tecnologías</w:t>
            </w:r>
            <w:r>
              <w:rPr>
                <w:spacing w:val="-10"/>
                <w:sz w:val="16"/>
              </w:rPr>
              <w:t> </w:t>
            </w:r>
            <w:r>
              <w:rPr>
                <w:sz w:val="16"/>
              </w:rPr>
              <w:t>de</w:t>
            </w:r>
            <w:r>
              <w:rPr>
                <w:spacing w:val="40"/>
                <w:sz w:val="16"/>
              </w:rPr>
              <w:t> </w:t>
            </w:r>
            <w:r>
              <w:rPr>
                <w:spacing w:val="-2"/>
                <w:sz w:val="16"/>
              </w:rPr>
              <w:t>construcción</w:t>
            </w:r>
            <w:r>
              <w:rPr>
                <w:spacing w:val="40"/>
                <w:sz w:val="16"/>
              </w:rPr>
              <w:t> </w:t>
            </w:r>
            <w:r>
              <w:rPr>
                <w:spacing w:val="-2"/>
                <w:sz w:val="16"/>
              </w:rPr>
              <w:t>sismorresistente.</w:t>
            </w:r>
          </w:p>
          <w:p>
            <w:pPr>
              <w:pStyle w:val="TableParagraph"/>
              <w:spacing w:line="182" w:lineRule="exact"/>
              <w:ind w:left="73" w:right="521"/>
              <w:rPr>
                <w:sz w:val="16"/>
              </w:rPr>
            </w:pPr>
            <w:r>
              <w:rPr>
                <w:spacing w:val="-2"/>
                <w:sz w:val="16"/>
              </w:rPr>
              <w:t>Campañas</w:t>
            </w:r>
            <w:r>
              <w:rPr>
                <w:spacing w:val="40"/>
                <w:sz w:val="16"/>
              </w:rPr>
              <w:t> </w:t>
            </w:r>
            <w:r>
              <w:rPr>
                <w:sz w:val="16"/>
              </w:rPr>
              <w:t>preventivas</w:t>
            </w:r>
            <w:r>
              <w:rPr>
                <w:spacing w:val="-10"/>
                <w:sz w:val="16"/>
              </w:rPr>
              <w:t> </w:t>
            </w:r>
            <w:r>
              <w:rPr>
                <w:sz w:val="16"/>
              </w:rPr>
              <w:t>de</w:t>
            </w:r>
          </w:p>
        </w:tc>
        <w:tc>
          <w:tcPr>
            <w:tcW w:w="1176" w:type="dxa"/>
            <w:tcBorders>
              <w:top w:val="single" w:sz="8" w:space="0" w:color="000000"/>
              <w:left w:val="single" w:sz="8" w:space="0" w:color="000000"/>
              <w:bottom w:val="single" w:sz="8" w:space="0" w:color="000000"/>
              <w:right w:val="single" w:sz="8" w:space="0" w:color="000000"/>
            </w:tcBorders>
          </w:tcPr>
          <w:p>
            <w:pPr>
              <w:pStyle w:val="TableParagraph"/>
              <w:rPr>
                <w:b/>
                <w:sz w:val="16"/>
              </w:rPr>
            </w:pPr>
          </w:p>
          <w:p>
            <w:pPr>
              <w:pStyle w:val="TableParagraph"/>
              <w:spacing w:before="90"/>
              <w:rPr>
                <w:b/>
                <w:sz w:val="16"/>
              </w:rPr>
            </w:pPr>
          </w:p>
          <w:p>
            <w:pPr>
              <w:pStyle w:val="TableParagraph"/>
              <w:ind w:left="71" w:right="47"/>
              <w:jc w:val="center"/>
              <w:rPr>
                <w:sz w:val="16"/>
              </w:rPr>
            </w:pPr>
            <w:r>
              <w:rPr>
                <w:sz w:val="16"/>
              </w:rPr>
              <w:t>Los</w:t>
            </w:r>
            <w:r>
              <w:rPr>
                <w:spacing w:val="-10"/>
                <w:sz w:val="16"/>
              </w:rPr>
              <w:t> </w:t>
            </w:r>
            <w:r>
              <w:rPr>
                <w:sz w:val="16"/>
              </w:rPr>
              <w:t>fenómenos</w:t>
            </w:r>
            <w:r>
              <w:rPr>
                <w:spacing w:val="40"/>
                <w:sz w:val="16"/>
              </w:rPr>
              <w:t> </w:t>
            </w:r>
            <w:r>
              <w:rPr>
                <w:sz w:val="16"/>
              </w:rPr>
              <w:t>naturales</w:t>
            </w:r>
            <w:r>
              <w:rPr>
                <w:spacing w:val="-5"/>
                <w:sz w:val="16"/>
              </w:rPr>
              <w:t> </w:t>
            </w:r>
            <w:r>
              <w:rPr>
                <w:sz w:val="16"/>
              </w:rPr>
              <w:t>que</w:t>
            </w:r>
            <w:r>
              <w:rPr>
                <w:spacing w:val="40"/>
                <w:sz w:val="16"/>
              </w:rPr>
              <w:t> </w:t>
            </w:r>
            <w:r>
              <w:rPr>
                <w:sz w:val="16"/>
              </w:rPr>
              <w:t>ocurren</w:t>
            </w:r>
            <w:r>
              <w:rPr>
                <w:spacing w:val="-3"/>
                <w:sz w:val="16"/>
              </w:rPr>
              <w:t> </w:t>
            </w:r>
            <w:r>
              <w:rPr>
                <w:sz w:val="16"/>
              </w:rPr>
              <w:t>son</w:t>
            </w:r>
            <w:r>
              <w:rPr>
                <w:spacing w:val="40"/>
                <w:sz w:val="16"/>
              </w:rPr>
              <w:t> </w:t>
            </w:r>
            <w:r>
              <w:rPr>
                <w:spacing w:val="-2"/>
                <w:sz w:val="16"/>
              </w:rPr>
              <w:t>impredecibles,</w:t>
            </w:r>
            <w:r>
              <w:rPr>
                <w:spacing w:val="40"/>
                <w:sz w:val="16"/>
              </w:rPr>
              <w:t> </w:t>
            </w:r>
            <w:r>
              <w:rPr>
                <w:sz w:val="16"/>
              </w:rPr>
              <w:t>pero se cuenta</w:t>
            </w:r>
            <w:r>
              <w:rPr>
                <w:spacing w:val="40"/>
                <w:sz w:val="16"/>
              </w:rPr>
              <w:t> </w:t>
            </w:r>
            <w:r>
              <w:rPr>
                <w:sz w:val="16"/>
              </w:rPr>
              <w:t>con planes de</w:t>
            </w:r>
            <w:r>
              <w:rPr>
                <w:spacing w:val="40"/>
                <w:sz w:val="16"/>
              </w:rPr>
              <w:t> </w:t>
            </w:r>
            <w:r>
              <w:rPr>
                <w:sz w:val="16"/>
              </w:rPr>
              <w:t>emergencias</w:t>
            </w:r>
            <w:r>
              <w:rPr>
                <w:spacing w:val="-5"/>
                <w:sz w:val="16"/>
              </w:rPr>
              <w:t> </w:t>
            </w:r>
            <w:r>
              <w:rPr>
                <w:sz w:val="16"/>
              </w:rPr>
              <w:t>o</w:t>
            </w:r>
            <w:r>
              <w:rPr>
                <w:spacing w:val="40"/>
                <w:sz w:val="16"/>
              </w:rPr>
              <w:t> </w:t>
            </w:r>
            <w:r>
              <w:rPr>
                <w:spacing w:val="-2"/>
                <w:sz w:val="16"/>
              </w:rPr>
              <w:t>contingencias.</w:t>
            </w:r>
          </w:p>
        </w:tc>
      </w:tr>
    </w:tbl>
    <w:p>
      <w:pPr>
        <w:pStyle w:val="TableParagraph"/>
        <w:spacing w:after="0"/>
        <w:jc w:val="center"/>
        <w:rPr>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3"/>
        <w:gridCol w:w="1145"/>
        <w:gridCol w:w="1152"/>
        <w:gridCol w:w="1553"/>
        <w:gridCol w:w="1176"/>
      </w:tblGrid>
      <w:tr>
        <w:trPr>
          <w:trHeight w:val="2759" w:hRule="atLeast"/>
        </w:trPr>
        <w:tc>
          <w:tcPr>
            <w:tcW w:w="828" w:type="dxa"/>
            <w:shd w:val="clear" w:color="auto" w:fill="D9D2E9"/>
          </w:tcPr>
          <w:p>
            <w:pPr>
              <w:pStyle w:val="TableParagraph"/>
              <w:rPr>
                <w:sz w:val="16"/>
              </w:rPr>
            </w:pPr>
          </w:p>
        </w:tc>
        <w:tc>
          <w:tcPr>
            <w:tcW w:w="1003" w:type="dxa"/>
          </w:tcPr>
          <w:p>
            <w:pPr>
              <w:pStyle w:val="TableParagraph"/>
              <w:rPr>
                <w:sz w:val="16"/>
              </w:rPr>
            </w:pPr>
          </w:p>
        </w:tc>
        <w:tc>
          <w:tcPr>
            <w:tcW w:w="1140" w:type="dxa"/>
          </w:tcPr>
          <w:p>
            <w:pPr>
              <w:pStyle w:val="TableParagraph"/>
              <w:spacing w:before="1"/>
              <w:ind w:left="76" w:right="53" w:hanging="1"/>
              <w:jc w:val="center"/>
              <w:rPr>
                <w:sz w:val="16"/>
              </w:rPr>
            </w:pPr>
            <w:r>
              <w:rPr>
                <w:sz w:val="16"/>
              </w:rPr>
              <w:t>afecten a la</w:t>
            </w:r>
            <w:r>
              <w:rPr>
                <w:spacing w:val="40"/>
                <w:sz w:val="16"/>
              </w:rPr>
              <w:t> </w:t>
            </w:r>
            <w:r>
              <w:rPr>
                <w:spacing w:val="-2"/>
                <w:sz w:val="16"/>
              </w:rPr>
              <w:t>infraestructura</w:t>
            </w:r>
            <w:r>
              <w:rPr>
                <w:spacing w:val="40"/>
                <w:sz w:val="16"/>
              </w:rPr>
              <w:t> </w:t>
            </w:r>
            <w:r>
              <w:rPr>
                <w:sz w:val="16"/>
              </w:rPr>
              <w:t>(parcial</w:t>
            </w:r>
            <w:r>
              <w:rPr>
                <w:spacing w:val="-3"/>
                <w:sz w:val="16"/>
              </w:rPr>
              <w:t> </w:t>
            </w:r>
            <w:r>
              <w:rPr>
                <w:sz w:val="16"/>
              </w:rPr>
              <w:t>o</w:t>
            </w:r>
            <w:r>
              <w:rPr>
                <w:spacing w:val="40"/>
                <w:sz w:val="16"/>
              </w:rPr>
              <w:t> </w:t>
            </w:r>
            <w:r>
              <w:rPr>
                <w:sz w:val="16"/>
              </w:rPr>
              <w:t>totalmente)</w:t>
            </w:r>
            <w:r>
              <w:rPr>
                <w:spacing w:val="-3"/>
                <w:sz w:val="16"/>
              </w:rPr>
              <w:t> </w:t>
            </w:r>
            <w:r>
              <w:rPr>
                <w:sz w:val="16"/>
              </w:rPr>
              <w:t>y</w:t>
            </w:r>
            <w:r>
              <w:rPr>
                <w:spacing w:val="40"/>
                <w:sz w:val="16"/>
              </w:rPr>
              <w:t> </w:t>
            </w:r>
            <w:r>
              <w:rPr>
                <w:sz w:val="16"/>
              </w:rPr>
              <w:t>la</w:t>
            </w:r>
            <w:r>
              <w:rPr>
                <w:spacing w:val="-10"/>
                <w:sz w:val="16"/>
              </w:rPr>
              <w:t> </w:t>
            </w:r>
            <w:r>
              <w:rPr>
                <w:sz w:val="16"/>
              </w:rPr>
              <w:t>operación</w:t>
            </w:r>
            <w:r>
              <w:rPr>
                <w:spacing w:val="-10"/>
                <w:sz w:val="16"/>
              </w:rPr>
              <w:t> </w:t>
            </w:r>
            <w:r>
              <w:rPr>
                <w:sz w:val="16"/>
              </w:rPr>
              <w:t>de</w:t>
            </w:r>
            <w:r>
              <w:rPr>
                <w:spacing w:val="40"/>
                <w:sz w:val="16"/>
              </w:rPr>
              <w:t> </w:t>
            </w:r>
            <w:r>
              <w:rPr>
                <w:sz w:val="16"/>
              </w:rPr>
              <w:t>la Secretaría,</w:t>
            </w:r>
            <w:r>
              <w:rPr>
                <w:spacing w:val="40"/>
                <w:sz w:val="16"/>
              </w:rPr>
              <w:t> </w:t>
            </w:r>
            <w:r>
              <w:rPr>
                <w:sz w:val="16"/>
              </w:rPr>
              <w:t>incluida</w:t>
            </w:r>
            <w:r>
              <w:rPr>
                <w:spacing w:val="-5"/>
                <w:sz w:val="16"/>
              </w:rPr>
              <w:t> </w:t>
            </w:r>
            <w:r>
              <w:rPr>
                <w:sz w:val="16"/>
              </w:rPr>
              <w:t>la</w:t>
            </w:r>
            <w:r>
              <w:rPr>
                <w:spacing w:val="40"/>
                <w:sz w:val="16"/>
              </w:rPr>
              <w:t> </w:t>
            </w:r>
            <w:r>
              <w:rPr>
                <w:spacing w:val="-2"/>
                <w:sz w:val="16"/>
              </w:rPr>
              <w:t>relacionada</w:t>
            </w:r>
            <w:r>
              <w:rPr>
                <w:spacing w:val="80"/>
                <w:sz w:val="16"/>
              </w:rPr>
              <w:t> </w:t>
            </w:r>
            <w:r>
              <w:rPr>
                <w:sz w:val="16"/>
              </w:rPr>
              <w:t>con</w:t>
            </w:r>
            <w:r>
              <w:rPr>
                <w:spacing w:val="-9"/>
                <w:sz w:val="16"/>
              </w:rPr>
              <w:t> </w:t>
            </w:r>
            <w:r>
              <w:rPr>
                <w:sz w:val="16"/>
              </w:rPr>
              <w:t>la</w:t>
            </w:r>
            <w:r>
              <w:rPr>
                <w:spacing w:val="-10"/>
                <w:sz w:val="16"/>
              </w:rPr>
              <w:t> </w:t>
            </w:r>
            <w:r>
              <w:rPr>
                <w:sz w:val="16"/>
              </w:rPr>
              <w:t>atención</w:t>
            </w:r>
            <w:r>
              <w:rPr>
                <w:spacing w:val="40"/>
                <w:sz w:val="16"/>
              </w:rPr>
              <w:t> </w:t>
            </w:r>
            <w:r>
              <w:rPr>
                <w:sz w:val="16"/>
              </w:rPr>
              <w:t>de</w:t>
            </w:r>
            <w:r>
              <w:rPr>
                <w:spacing w:val="-10"/>
                <w:sz w:val="16"/>
              </w:rPr>
              <w:t> </w:t>
            </w:r>
            <w:r>
              <w:rPr>
                <w:sz w:val="16"/>
              </w:rPr>
              <w:t>los</w:t>
            </w:r>
            <w:r>
              <w:rPr>
                <w:spacing w:val="-10"/>
                <w:sz w:val="16"/>
              </w:rPr>
              <w:t> </w:t>
            </w:r>
            <w:r>
              <w:rPr>
                <w:sz w:val="16"/>
              </w:rPr>
              <w:t>animales</w:t>
            </w:r>
            <w:r>
              <w:rPr>
                <w:spacing w:val="40"/>
                <w:sz w:val="16"/>
              </w:rPr>
              <w:t> </w:t>
            </w:r>
            <w:r>
              <w:rPr>
                <w:sz w:val="16"/>
              </w:rPr>
              <w:t>silvestres</w:t>
            </w:r>
            <w:r>
              <w:rPr>
                <w:spacing w:val="-5"/>
                <w:sz w:val="16"/>
              </w:rPr>
              <w:t> </w:t>
            </w:r>
            <w:r>
              <w:rPr>
                <w:sz w:val="16"/>
              </w:rPr>
              <w:t>bajo</w:t>
            </w:r>
            <w:r>
              <w:rPr>
                <w:spacing w:val="40"/>
                <w:sz w:val="16"/>
              </w:rPr>
              <w:t> </w:t>
            </w:r>
            <w:r>
              <w:rPr>
                <w:sz w:val="16"/>
              </w:rPr>
              <w:t>custodia,</w:t>
            </w:r>
            <w:r>
              <w:rPr>
                <w:spacing w:val="-4"/>
                <w:sz w:val="16"/>
              </w:rPr>
              <w:t> </w:t>
            </w:r>
            <w:r>
              <w:rPr>
                <w:sz w:val="16"/>
              </w:rPr>
              <w:t>y</w:t>
            </w:r>
            <w:r>
              <w:rPr>
                <w:spacing w:val="-3"/>
                <w:sz w:val="16"/>
              </w:rPr>
              <w:t> </w:t>
            </w:r>
            <w:r>
              <w:rPr>
                <w:sz w:val="16"/>
              </w:rPr>
              <w:t>a</w:t>
            </w:r>
            <w:r>
              <w:rPr>
                <w:spacing w:val="-4"/>
                <w:sz w:val="16"/>
              </w:rPr>
              <w:t> </w:t>
            </w:r>
            <w:r>
              <w:rPr>
                <w:sz w:val="16"/>
              </w:rPr>
              <w:t>la</w:t>
            </w:r>
            <w:r>
              <w:rPr>
                <w:spacing w:val="40"/>
                <w:sz w:val="16"/>
              </w:rPr>
              <w:t> </w:t>
            </w:r>
            <w:r>
              <w:rPr>
                <w:spacing w:val="-2"/>
                <w:sz w:val="16"/>
              </w:rPr>
              <w:t>población</w:t>
            </w:r>
            <w:r>
              <w:rPr>
                <w:spacing w:val="40"/>
                <w:sz w:val="16"/>
              </w:rPr>
              <w:t> </w:t>
            </w:r>
            <w:r>
              <w:rPr>
                <w:sz w:val="16"/>
              </w:rPr>
              <w:t>humana</w:t>
            </w:r>
            <w:r>
              <w:rPr>
                <w:spacing w:val="-5"/>
                <w:sz w:val="16"/>
              </w:rPr>
              <w:t> </w:t>
            </w:r>
            <w:r>
              <w:rPr>
                <w:sz w:val="16"/>
              </w:rPr>
              <w:t>en</w:t>
            </w:r>
          </w:p>
          <w:p>
            <w:pPr>
              <w:pStyle w:val="TableParagraph"/>
              <w:spacing w:line="163" w:lineRule="exact"/>
              <w:ind w:left="23" w:right="2"/>
              <w:jc w:val="center"/>
              <w:rPr>
                <w:sz w:val="16"/>
              </w:rPr>
            </w:pPr>
            <w:r>
              <w:rPr>
                <w:spacing w:val="-2"/>
                <w:sz w:val="16"/>
              </w:rPr>
              <w:t>general.</w:t>
            </w:r>
          </w:p>
        </w:tc>
        <w:tc>
          <w:tcPr>
            <w:tcW w:w="993" w:type="dxa"/>
          </w:tcPr>
          <w:p>
            <w:pPr>
              <w:pStyle w:val="TableParagraph"/>
              <w:rPr>
                <w:sz w:val="16"/>
              </w:rPr>
            </w:pPr>
          </w:p>
        </w:tc>
        <w:tc>
          <w:tcPr>
            <w:tcW w:w="1145" w:type="dxa"/>
          </w:tcPr>
          <w:p>
            <w:pPr>
              <w:pStyle w:val="TableParagraph"/>
              <w:rPr>
                <w:sz w:val="16"/>
              </w:rPr>
            </w:pPr>
          </w:p>
        </w:tc>
        <w:tc>
          <w:tcPr>
            <w:tcW w:w="1152" w:type="dxa"/>
          </w:tcPr>
          <w:p>
            <w:pPr>
              <w:pStyle w:val="TableParagraph"/>
              <w:spacing w:before="1"/>
              <w:ind w:left="70" w:right="131"/>
              <w:rPr>
                <w:sz w:val="16"/>
              </w:rPr>
            </w:pPr>
            <w:r>
              <w:rPr>
                <w:sz w:val="16"/>
              </w:rPr>
              <w:t>naturales</w:t>
            </w:r>
            <w:r>
              <w:rPr>
                <w:spacing w:val="-10"/>
                <w:sz w:val="16"/>
              </w:rPr>
              <w:t> </w:t>
            </w:r>
            <w:r>
              <w:rPr>
                <w:sz w:val="16"/>
              </w:rPr>
              <w:t>de</w:t>
            </w:r>
            <w:r>
              <w:rPr>
                <w:spacing w:val="-10"/>
                <w:sz w:val="16"/>
              </w:rPr>
              <w:t> </w:t>
            </w:r>
            <w:r>
              <w:rPr>
                <w:sz w:val="16"/>
              </w:rPr>
              <w:t>la</w:t>
            </w:r>
            <w:r>
              <w:rPr>
                <w:spacing w:val="40"/>
                <w:sz w:val="16"/>
              </w:rPr>
              <w:t> </w:t>
            </w:r>
            <w:r>
              <w:rPr>
                <w:sz w:val="16"/>
              </w:rPr>
              <w:t>ciudad y la</w:t>
            </w:r>
            <w:r>
              <w:rPr>
                <w:spacing w:val="40"/>
                <w:sz w:val="16"/>
              </w:rPr>
              <w:t> </w:t>
            </w:r>
            <w:r>
              <w:rPr>
                <w:spacing w:val="-4"/>
                <w:sz w:val="16"/>
              </w:rPr>
              <w:t>EEP</w:t>
            </w:r>
          </w:p>
        </w:tc>
        <w:tc>
          <w:tcPr>
            <w:tcW w:w="1553" w:type="dxa"/>
          </w:tcPr>
          <w:p>
            <w:pPr>
              <w:pStyle w:val="TableParagraph"/>
              <w:spacing w:before="1"/>
              <w:ind w:left="73" w:right="554"/>
              <w:jc w:val="both"/>
              <w:rPr>
                <w:sz w:val="16"/>
              </w:rPr>
            </w:pPr>
            <w:r>
              <w:rPr>
                <w:sz w:val="16"/>
              </w:rPr>
              <w:t>información</w:t>
            </w:r>
            <w:r>
              <w:rPr>
                <w:spacing w:val="-10"/>
                <w:sz w:val="16"/>
              </w:rPr>
              <w:t> </w:t>
            </w:r>
            <w:r>
              <w:rPr>
                <w:sz w:val="16"/>
              </w:rPr>
              <w:t>y</w:t>
            </w:r>
            <w:r>
              <w:rPr>
                <w:spacing w:val="40"/>
                <w:sz w:val="16"/>
              </w:rPr>
              <w:t> </w:t>
            </w:r>
            <w:r>
              <w:rPr>
                <w:sz w:val="16"/>
              </w:rPr>
              <w:t>prevención</w:t>
            </w:r>
            <w:r>
              <w:rPr>
                <w:spacing w:val="-10"/>
                <w:sz w:val="16"/>
              </w:rPr>
              <w:t> </w:t>
            </w:r>
            <w:r>
              <w:rPr>
                <w:sz w:val="16"/>
              </w:rPr>
              <w:t>de</w:t>
            </w:r>
            <w:r>
              <w:rPr>
                <w:spacing w:val="40"/>
                <w:sz w:val="16"/>
              </w:rPr>
              <w:t> </w:t>
            </w:r>
            <w:r>
              <w:rPr>
                <w:spacing w:val="-2"/>
                <w:sz w:val="16"/>
              </w:rPr>
              <w:t>incendios</w:t>
            </w:r>
          </w:p>
        </w:tc>
        <w:tc>
          <w:tcPr>
            <w:tcW w:w="1176" w:type="dxa"/>
          </w:tcPr>
          <w:p>
            <w:pPr>
              <w:pStyle w:val="TableParagraph"/>
              <w:rPr>
                <w:sz w:val="16"/>
              </w:rPr>
            </w:pPr>
          </w:p>
        </w:tc>
      </w:tr>
      <w:tr>
        <w:trPr>
          <w:trHeight w:val="3863"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22"/>
              <w:jc w:val="center"/>
              <w:rPr>
                <w:sz w:val="16"/>
              </w:rPr>
            </w:pPr>
            <w:r>
              <w:rPr>
                <w:spacing w:val="-2"/>
                <w:sz w:val="16"/>
              </w:rPr>
              <w:t>Propósito</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126"/>
              <w:rPr>
                <w:sz w:val="16"/>
              </w:rPr>
            </w:pPr>
            <w:r>
              <w:rPr>
                <w:spacing w:val="-2"/>
                <w:sz w:val="16"/>
              </w:rPr>
              <w:t>Financieros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76" w:right="54" w:firstLine="1"/>
              <w:jc w:val="center"/>
              <w:rPr>
                <w:sz w:val="16"/>
              </w:rPr>
            </w:pPr>
            <w:r>
              <w:rPr>
                <w:sz w:val="16"/>
              </w:rPr>
              <w:t>Cambios</w:t>
            </w:r>
            <w:r>
              <w:rPr>
                <w:spacing w:val="-10"/>
                <w:sz w:val="16"/>
              </w:rPr>
              <w:t> </w:t>
            </w:r>
            <w:r>
              <w:rPr>
                <w:sz w:val="16"/>
              </w:rPr>
              <w:t>en</w:t>
            </w:r>
            <w:r>
              <w:rPr>
                <w:spacing w:val="-10"/>
                <w:sz w:val="16"/>
              </w:rPr>
              <w:t> </w:t>
            </w:r>
            <w:r>
              <w:rPr>
                <w:sz w:val="16"/>
              </w:rPr>
              <w:t>las</w:t>
            </w:r>
            <w:r>
              <w:rPr>
                <w:spacing w:val="40"/>
                <w:sz w:val="16"/>
              </w:rPr>
              <w:t> </w:t>
            </w:r>
            <w:r>
              <w:rPr>
                <w:spacing w:val="-2"/>
                <w:sz w:val="16"/>
              </w:rPr>
              <w:t>asignaciones</w:t>
            </w:r>
            <w:r>
              <w:rPr>
                <w:spacing w:val="40"/>
                <w:sz w:val="16"/>
              </w:rPr>
              <w:t> </w:t>
            </w:r>
            <w:r>
              <w:rPr>
                <w:spacing w:val="-2"/>
                <w:sz w:val="16"/>
              </w:rPr>
              <w:t>presupuestales</w:t>
            </w:r>
            <w:r>
              <w:rPr>
                <w:spacing w:val="40"/>
                <w:sz w:val="16"/>
              </w:rPr>
              <w:t> </w:t>
            </w:r>
            <w:r>
              <w:rPr>
                <w:sz w:val="16"/>
              </w:rPr>
              <w:t>del Distrito</w:t>
            </w:r>
            <w:r>
              <w:rPr>
                <w:spacing w:val="40"/>
                <w:sz w:val="16"/>
              </w:rPr>
              <w:t> </w:t>
            </w:r>
            <w:r>
              <w:rPr>
                <w:sz w:val="16"/>
              </w:rPr>
              <w:t>Capital,</w:t>
            </w:r>
            <w:r>
              <w:rPr>
                <w:spacing w:val="-5"/>
                <w:sz w:val="16"/>
              </w:rPr>
              <w:t> </w:t>
            </w:r>
            <w:r>
              <w:rPr>
                <w:sz w:val="16"/>
              </w:rPr>
              <w:t>que</w:t>
            </w:r>
            <w:r>
              <w:rPr>
                <w:spacing w:val="40"/>
                <w:sz w:val="16"/>
              </w:rPr>
              <w:t> </w:t>
            </w:r>
            <w:r>
              <w:rPr>
                <w:sz w:val="16"/>
              </w:rPr>
              <w:t>puedan</w:t>
            </w:r>
            <w:r>
              <w:rPr>
                <w:spacing w:val="-10"/>
                <w:sz w:val="16"/>
              </w:rPr>
              <w:t> </w:t>
            </w:r>
            <w:r>
              <w:rPr>
                <w:sz w:val="16"/>
              </w:rPr>
              <w:t>resultar</w:t>
            </w:r>
            <w:r>
              <w:rPr>
                <w:spacing w:val="40"/>
                <w:sz w:val="16"/>
              </w:rPr>
              <w:t> </w:t>
            </w:r>
            <w:r>
              <w:rPr>
                <w:sz w:val="16"/>
              </w:rPr>
              <w:t>en recortes al</w:t>
            </w:r>
            <w:r>
              <w:rPr>
                <w:spacing w:val="40"/>
                <w:sz w:val="16"/>
              </w:rPr>
              <w:t> </w:t>
            </w:r>
            <w:r>
              <w:rPr>
                <w:spacing w:val="-2"/>
                <w:sz w:val="16"/>
              </w:rPr>
              <w:t>presupuesto</w:t>
            </w:r>
            <w:r>
              <w:rPr>
                <w:spacing w:val="80"/>
                <w:sz w:val="16"/>
              </w:rPr>
              <w:t> </w:t>
            </w:r>
            <w:r>
              <w:rPr>
                <w:sz w:val="16"/>
              </w:rPr>
              <w:t>del</w:t>
            </w:r>
            <w:r>
              <w:rPr>
                <w:spacing w:val="-10"/>
                <w:sz w:val="16"/>
              </w:rPr>
              <w:t> </w:t>
            </w:r>
            <w:r>
              <w:rPr>
                <w:sz w:val="16"/>
              </w:rPr>
              <w:t>proyecto</w:t>
            </w:r>
            <w:r>
              <w:rPr>
                <w:spacing w:val="-10"/>
                <w:sz w:val="16"/>
              </w:rPr>
              <w:t> </w:t>
            </w:r>
            <w:r>
              <w:rPr>
                <w:sz w:val="16"/>
              </w:rPr>
              <w:t>de</w:t>
            </w:r>
            <w:r>
              <w:rPr>
                <w:spacing w:val="40"/>
                <w:sz w:val="16"/>
              </w:rPr>
              <w:t> </w:t>
            </w:r>
            <w:r>
              <w:rPr>
                <w:spacing w:val="-2"/>
                <w:sz w:val="16"/>
              </w:rPr>
              <w:t>inversión</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132"/>
              <w:rPr>
                <w:sz w:val="16"/>
              </w:rPr>
            </w:pPr>
            <w:r>
              <w:rPr>
                <w:sz w:val="16"/>
              </w:rPr>
              <w:t>4.</w:t>
            </w:r>
            <w:r>
              <w:rPr>
                <w:spacing w:val="1"/>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279"/>
              <w:rPr>
                <w:sz w:val="16"/>
              </w:rPr>
            </w:pPr>
            <w:r>
              <w:rPr>
                <w:sz w:val="16"/>
              </w:rPr>
              <w:t>4.</w:t>
            </w:r>
            <w:r>
              <w:rPr>
                <w:spacing w:val="-2"/>
                <w:sz w:val="16"/>
              </w:rPr>
              <w:t> Mayor</w:t>
            </w:r>
          </w:p>
        </w:tc>
        <w:tc>
          <w:tcPr>
            <w:tcW w:w="1152" w:type="dxa"/>
          </w:tcPr>
          <w:p>
            <w:pPr>
              <w:pStyle w:val="TableParagraph"/>
              <w:rPr>
                <w:b/>
                <w:sz w:val="16"/>
              </w:rPr>
            </w:pPr>
          </w:p>
          <w:p>
            <w:pPr>
              <w:pStyle w:val="TableParagraph"/>
              <w:rPr>
                <w:b/>
                <w:sz w:val="16"/>
              </w:rPr>
            </w:pPr>
          </w:p>
          <w:p>
            <w:pPr>
              <w:pStyle w:val="TableParagraph"/>
              <w:spacing w:before="92"/>
              <w:rPr>
                <w:b/>
                <w:sz w:val="16"/>
              </w:rPr>
            </w:pPr>
          </w:p>
          <w:p>
            <w:pPr>
              <w:pStyle w:val="TableParagraph"/>
              <w:ind w:left="70" w:right="52"/>
              <w:rPr>
                <w:sz w:val="16"/>
              </w:rPr>
            </w:pPr>
            <w:r>
              <w:rPr>
                <w:sz w:val="16"/>
              </w:rPr>
              <w:t>Disminución</w:t>
            </w:r>
            <w:r>
              <w:rPr>
                <w:spacing w:val="-3"/>
                <w:sz w:val="16"/>
              </w:rPr>
              <w:t> </w:t>
            </w:r>
            <w:r>
              <w:rPr>
                <w:sz w:val="16"/>
              </w:rPr>
              <w:t>o</w:t>
            </w:r>
            <w:r>
              <w:rPr>
                <w:spacing w:val="40"/>
                <w:sz w:val="16"/>
              </w:rPr>
              <w:t> </w:t>
            </w:r>
            <w:r>
              <w:rPr>
                <w:sz w:val="16"/>
              </w:rPr>
              <w:t>ausencia</w:t>
            </w:r>
            <w:r>
              <w:rPr>
                <w:spacing w:val="-5"/>
                <w:sz w:val="16"/>
              </w:rPr>
              <w:t> </w:t>
            </w:r>
            <w:r>
              <w:rPr>
                <w:sz w:val="16"/>
              </w:rPr>
              <w:t>de</w:t>
            </w:r>
            <w:r>
              <w:rPr>
                <w:spacing w:val="40"/>
                <w:sz w:val="16"/>
              </w:rPr>
              <w:t> </w:t>
            </w:r>
            <w:r>
              <w:rPr>
                <w:spacing w:val="-2"/>
                <w:sz w:val="16"/>
              </w:rPr>
              <w:t>recursos</w:t>
            </w:r>
            <w:r>
              <w:rPr>
                <w:spacing w:val="40"/>
                <w:sz w:val="16"/>
              </w:rPr>
              <w:t> </w:t>
            </w:r>
            <w:r>
              <w:rPr>
                <w:spacing w:val="-2"/>
                <w:sz w:val="16"/>
              </w:rPr>
              <w:t>económicos</w:t>
            </w:r>
            <w:r>
              <w:rPr>
                <w:spacing w:val="40"/>
                <w:sz w:val="16"/>
              </w:rPr>
              <w:t> </w:t>
            </w:r>
            <w:r>
              <w:rPr>
                <w:sz w:val="16"/>
              </w:rPr>
              <w:t>para</w:t>
            </w:r>
            <w:r>
              <w:rPr>
                <w:spacing w:val="-10"/>
                <w:sz w:val="16"/>
              </w:rPr>
              <w:t> </w:t>
            </w:r>
            <w:r>
              <w:rPr>
                <w:sz w:val="16"/>
              </w:rPr>
              <w:t>desarrollar</w:t>
            </w:r>
            <w:r>
              <w:rPr>
                <w:spacing w:val="40"/>
                <w:sz w:val="16"/>
              </w:rPr>
              <w:t> </w:t>
            </w:r>
            <w:r>
              <w:rPr>
                <w:sz w:val="16"/>
              </w:rPr>
              <w:t>de forma</w:t>
            </w:r>
            <w:r>
              <w:rPr>
                <w:spacing w:val="40"/>
                <w:sz w:val="16"/>
              </w:rPr>
              <w:t> </w:t>
            </w:r>
            <w:r>
              <w:rPr>
                <w:sz w:val="16"/>
              </w:rPr>
              <w:t>oportuna</w:t>
            </w:r>
            <w:r>
              <w:rPr>
                <w:spacing w:val="-5"/>
                <w:sz w:val="16"/>
              </w:rPr>
              <w:t> </w:t>
            </w:r>
            <w:r>
              <w:rPr>
                <w:sz w:val="16"/>
              </w:rPr>
              <w:t>los</w:t>
            </w:r>
            <w:r>
              <w:rPr>
                <w:spacing w:val="40"/>
                <w:sz w:val="16"/>
              </w:rPr>
              <w:t> </w:t>
            </w:r>
            <w:r>
              <w:rPr>
                <w:sz w:val="16"/>
              </w:rPr>
              <w:t>procesos</w:t>
            </w:r>
            <w:r>
              <w:rPr>
                <w:spacing w:val="-5"/>
                <w:sz w:val="16"/>
              </w:rPr>
              <w:t> </w:t>
            </w:r>
            <w:r>
              <w:rPr>
                <w:sz w:val="16"/>
              </w:rPr>
              <w:t>de</w:t>
            </w:r>
            <w:r>
              <w:rPr>
                <w:spacing w:val="40"/>
                <w:sz w:val="16"/>
              </w:rPr>
              <w:t> </w:t>
            </w:r>
            <w:r>
              <w:rPr>
                <w:spacing w:val="-2"/>
                <w:sz w:val="16"/>
              </w:rPr>
              <w:t>evaluación,</w:t>
            </w:r>
            <w:r>
              <w:rPr>
                <w:spacing w:val="40"/>
                <w:sz w:val="16"/>
              </w:rPr>
              <w:t> </w:t>
            </w:r>
            <w:r>
              <w:rPr>
                <w:sz w:val="16"/>
              </w:rPr>
              <w:t>seguimiento</w:t>
            </w:r>
            <w:r>
              <w:rPr>
                <w:spacing w:val="-3"/>
                <w:sz w:val="16"/>
              </w:rPr>
              <w:t> </w:t>
            </w:r>
            <w:r>
              <w:rPr>
                <w:sz w:val="16"/>
              </w:rPr>
              <w:t>y</w:t>
            </w:r>
            <w:r>
              <w:rPr>
                <w:spacing w:val="40"/>
                <w:sz w:val="16"/>
              </w:rPr>
              <w:t> </w:t>
            </w:r>
            <w:r>
              <w:rPr>
                <w:spacing w:val="-2"/>
                <w:sz w:val="16"/>
              </w:rPr>
              <w:t>control</w:t>
            </w:r>
            <w:r>
              <w:rPr>
                <w:spacing w:val="40"/>
                <w:sz w:val="16"/>
              </w:rPr>
              <w:t> </w:t>
            </w:r>
            <w:r>
              <w:rPr>
                <w:sz w:val="16"/>
              </w:rPr>
              <w:t>ambiental</w:t>
            </w:r>
            <w:r>
              <w:rPr>
                <w:spacing w:val="-8"/>
                <w:sz w:val="16"/>
              </w:rPr>
              <w:t> </w:t>
            </w:r>
            <w:r>
              <w:rPr>
                <w:sz w:val="16"/>
              </w:rPr>
              <w:t>en</w:t>
            </w:r>
            <w:r>
              <w:rPr>
                <w:spacing w:val="-6"/>
                <w:sz w:val="16"/>
              </w:rPr>
              <w:t> </w:t>
            </w:r>
            <w:r>
              <w:rPr>
                <w:sz w:val="16"/>
              </w:rPr>
              <w:t>la</w:t>
            </w:r>
            <w:r>
              <w:rPr>
                <w:spacing w:val="40"/>
                <w:sz w:val="16"/>
              </w:rPr>
              <w:t> </w:t>
            </w:r>
            <w:r>
              <w:rPr>
                <w:sz w:val="16"/>
              </w:rPr>
              <w:t>ciudad</w:t>
            </w:r>
            <w:r>
              <w:rPr>
                <w:spacing w:val="-3"/>
                <w:sz w:val="16"/>
              </w:rPr>
              <w:t> </w:t>
            </w:r>
            <w:r>
              <w:rPr>
                <w:sz w:val="16"/>
              </w:rPr>
              <w:t>de</w:t>
            </w:r>
            <w:r>
              <w:rPr>
                <w:spacing w:val="40"/>
                <w:sz w:val="16"/>
              </w:rPr>
              <w:t> </w:t>
            </w:r>
            <w:r>
              <w:rPr>
                <w:spacing w:val="-2"/>
                <w:sz w:val="16"/>
              </w:rPr>
              <w:t>Bogotá</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73" w:right="50"/>
              <w:rPr>
                <w:sz w:val="16"/>
              </w:rPr>
            </w:pPr>
            <w:r>
              <w:rPr>
                <w:spacing w:val="-2"/>
                <w:sz w:val="16"/>
              </w:rPr>
              <w:t>Priorización,</w:t>
            </w:r>
            <w:r>
              <w:rPr>
                <w:spacing w:val="40"/>
                <w:sz w:val="16"/>
              </w:rPr>
              <w:t> </w:t>
            </w:r>
            <w:r>
              <w:rPr>
                <w:sz w:val="16"/>
              </w:rPr>
              <w:t>asignación</w:t>
            </w:r>
            <w:r>
              <w:rPr>
                <w:spacing w:val="-3"/>
                <w:sz w:val="16"/>
              </w:rPr>
              <w:t> </w:t>
            </w:r>
            <w:r>
              <w:rPr>
                <w:sz w:val="16"/>
              </w:rPr>
              <w:t>y</w:t>
            </w:r>
            <w:r>
              <w:rPr>
                <w:spacing w:val="40"/>
                <w:sz w:val="16"/>
              </w:rPr>
              <w:t> </w:t>
            </w:r>
            <w:r>
              <w:rPr>
                <w:sz w:val="16"/>
              </w:rPr>
              <w:t>optimización</w:t>
            </w:r>
            <w:r>
              <w:rPr>
                <w:spacing w:val="-3"/>
                <w:sz w:val="16"/>
              </w:rPr>
              <w:t> </w:t>
            </w:r>
            <w:r>
              <w:rPr>
                <w:sz w:val="16"/>
              </w:rPr>
              <w:t>de</w:t>
            </w:r>
            <w:r>
              <w:rPr>
                <w:spacing w:val="40"/>
                <w:sz w:val="16"/>
              </w:rPr>
              <w:t> </w:t>
            </w:r>
            <w:r>
              <w:rPr>
                <w:sz w:val="16"/>
              </w:rPr>
              <w:t>recursos</w:t>
            </w:r>
            <w:r>
              <w:rPr>
                <w:spacing w:val="-10"/>
                <w:sz w:val="16"/>
              </w:rPr>
              <w:t> </w:t>
            </w:r>
            <w:r>
              <w:rPr>
                <w:sz w:val="16"/>
              </w:rPr>
              <w:t>económicos;</w:t>
            </w:r>
            <w:r>
              <w:rPr>
                <w:spacing w:val="40"/>
                <w:sz w:val="16"/>
              </w:rPr>
              <w:t> </w:t>
            </w:r>
            <w:r>
              <w:rPr>
                <w:sz w:val="16"/>
              </w:rPr>
              <w:t>plan de contingencia</w:t>
            </w:r>
            <w:r>
              <w:rPr>
                <w:spacing w:val="40"/>
                <w:sz w:val="16"/>
              </w:rPr>
              <w:t> </w:t>
            </w:r>
            <w:r>
              <w:rPr>
                <w:sz w:val="16"/>
              </w:rPr>
              <w:t>para la austeridad del</w:t>
            </w:r>
            <w:r>
              <w:rPr>
                <w:spacing w:val="40"/>
                <w:sz w:val="16"/>
              </w:rPr>
              <w:t> </w:t>
            </w:r>
            <w:r>
              <w:rPr>
                <w:sz w:val="16"/>
              </w:rPr>
              <w:t>gasto;</w:t>
            </w:r>
            <w:r>
              <w:rPr>
                <w:spacing w:val="-10"/>
                <w:sz w:val="16"/>
              </w:rPr>
              <w:t> </w:t>
            </w:r>
            <w:r>
              <w:rPr>
                <w:sz w:val="16"/>
              </w:rPr>
              <w:t>consecución</w:t>
            </w:r>
            <w:r>
              <w:rPr>
                <w:spacing w:val="-10"/>
                <w:sz w:val="16"/>
              </w:rPr>
              <w:t> </w:t>
            </w:r>
            <w:r>
              <w:rPr>
                <w:sz w:val="16"/>
              </w:rPr>
              <w:t>de</w:t>
            </w:r>
            <w:r>
              <w:rPr>
                <w:spacing w:val="40"/>
                <w:sz w:val="16"/>
              </w:rPr>
              <w:t> </w:t>
            </w:r>
            <w:r>
              <w:rPr>
                <w:sz w:val="16"/>
              </w:rPr>
              <w:t>fuentes externas de</w:t>
            </w:r>
            <w:r>
              <w:rPr>
                <w:spacing w:val="40"/>
                <w:sz w:val="16"/>
              </w:rPr>
              <w:t> </w:t>
            </w:r>
            <w:r>
              <w:rPr>
                <w:spacing w:val="-2"/>
                <w:sz w:val="16"/>
              </w:rPr>
              <w:t>financiación.</w:t>
            </w:r>
          </w:p>
        </w:tc>
        <w:tc>
          <w:tcPr>
            <w:tcW w:w="1176" w:type="dxa"/>
          </w:tcPr>
          <w:p>
            <w:pPr>
              <w:pStyle w:val="TableParagraph"/>
              <w:spacing w:before="1"/>
              <w:ind w:left="71" w:right="46" w:hanging="1"/>
              <w:jc w:val="center"/>
              <w:rPr>
                <w:sz w:val="16"/>
              </w:rPr>
            </w:pPr>
            <w:r>
              <w:rPr>
                <w:sz w:val="16"/>
              </w:rPr>
              <w:t>La inversión</w:t>
            </w:r>
            <w:r>
              <w:rPr>
                <w:spacing w:val="40"/>
                <w:sz w:val="16"/>
              </w:rPr>
              <w:t> </w:t>
            </w:r>
            <w:r>
              <w:rPr>
                <w:sz w:val="16"/>
              </w:rPr>
              <w:t>anual de los</w:t>
            </w:r>
            <w:r>
              <w:rPr>
                <w:spacing w:val="40"/>
                <w:sz w:val="16"/>
              </w:rPr>
              <w:t> </w:t>
            </w:r>
            <w:r>
              <w:rPr>
                <w:sz w:val="16"/>
              </w:rPr>
              <w:t>recursos</w:t>
            </w:r>
            <w:r>
              <w:rPr>
                <w:spacing w:val="-5"/>
                <w:sz w:val="16"/>
              </w:rPr>
              <w:t> </w:t>
            </w:r>
            <w:r>
              <w:rPr>
                <w:sz w:val="16"/>
              </w:rPr>
              <w:t>está</w:t>
            </w:r>
            <w:r>
              <w:rPr>
                <w:spacing w:val="40"/>
                <w:sz w:val="16"/>
              </w:rPr>
              <w:t> </w:t>
            </w:r>
            <w:r>
              <w:rPr>
                <w:sz w:val="16"/>
              </w:rPr>
              <w:t>sujeta a una</w:t>
            </w:r>
            <w:r>
              <w:rPr>
                <w:spacing w:val="40"/>
                <w:sz w:val="16"/>
              </w:rPr>
              <w:t> </w:t>
            </w:r>
            <w:r>
              <w:rPr>
                <w:sz w:val="16"/>
              </w:rPr>
              <w:t>planeación</w:t>
            </w:r>
            <w:r>
              <w:rPr>
                <w:spacing w:val="-3"/>
                <w:sz w:val="16"/>
              </w:rPr>
              <w:t> </w:t>
            </w:r>
            <w:r>
              <w:rPr>
                <w:sz w:val="16"/>
              </w:rPr>
              <w:t>que</w:t>
            </w:r>
            <w:r>
              <w:rPr>
                <w:spacing w:val="40"/>
                <w:sz w:val="16"/>
              </w:rPr>
              <w:t> </w:t>
            </w:r>
            <w:r>
              <w:rPr>
                <w:sz w:val="16"/>
              </w:rPr>
              <w:t>incluye</w:t>
            </w:r>
            <w:r>
              <w:rPr>
                <w:spacing w:val="-10"/>
                <w:sz w:val="16"/>
              </w:rPr>
              <w:t> </w:t>
            </w:r>
            <w:r>
              <w:rPr>
                <w:sz w:val="16"/>
              </w:rPr>
              <w:t>posibles</w:t>
            </w:r>
            <w:r>
              <w:rPr>
                <w:spacing w:val="40"/>
                <w:sz w:val="16"/>
              </w:rPr>
              <w:t> </w:t>
            </w:r>
            <w:r>
              <w:rPr>
                <w:sz w:val="16"/>
              </w:rPr>
              <w:t>reajustes</w:t>
            </w:r>
            <w:r>
              <w:rPr>
                <w:spacing w:val="-5"/>
                <w:sz w:val="16"/>
              </w:rPr>
              <w:t> </w:t>
            </w:r>
            <w:r>
              <w:rPr>
                <w:sz w:val="16"/>
              </w:rPr>
              <w:t>para</w:t>
            </w:r>
            <w:r>
              <w:rPr>
                <w:spacing w:val="40"/>
                <w:sz w:val="16"/>
              </w:rPr>
              <w:t> </w:t>
            </w:r>
            <w:r>
              <w:rPr>
                <w:sz w:val="16"/>
              </w:rPr>
              <w:t>atender</w:t>
            </w:r>
            <w:r>
              <w:rPr>
                <w:spacing w:val="-7"/>
                <w:sz w:val="16"/>
              </w:rPr>
              <w:t> </w:t>
            </w:r>
            <w:r>
              <w:rPr>
                <w:sz w:val="16"/>
              </w:rPr>
              <w:t>las</w:t>
            </w:r>
            <w:r>
              <w:rPr>
                <w:spacing w:val="40"/>
                <w:sz w:val="16"/>
              </w:rPr>
              <w:t> </w:t>
            </w:r>
            <w:r>
              <w:rPr>
                <w:sz w:val="16"/>
              </w:rPr>
              <w:t>necesidades</w:t>
            </w:r>
            <w:r>
              <w:rPr>
                <w:spacing w:val="-5"/>
                <w:sz w:val="16"/>
              </w:rPr>
              <w:t> </w:t>
            </w:r>
            <w:r>
              <w:rPr>
                <w:sz w:val="16"/>
              </w:rPr>
              <w:t>de</w:t>
            </w:r>
            <w:r>
              <w:rPr>
                <w:spacing w:val="40"/>
                <w:sz w:val="16"/>
              </w:rPr>
              <w:t> </w:t>
            </w:r>
            <w:r>
              <w:rPr>
                <w:sz w:val="16"/>
              </w:rPr>
              <w:t>austeridad</w:t>
            </w:r>
            <w:r>
              <w:rPr>
                <w:spacing w:val="-3"/>
                <w:sz w:val="16"/>
              </w:rPr>
              <w:t> </w:t>
            </w:r>
            <w:r>
              <w:rPr>
                <w:sz w:val="16"/>
              </w:rPr>
              <w:t>del</w:t>
            </w:r>
            <w:r>
              <w:rPr>
                <w:spacing w:val="40"/>
                <w:sz w:val="16"/>
              </w:rPr>
              <w:t> </w:t>
            </w:r>
            <w:r>
              <w:rPr>
                <w:sz w:val="16"/>
              </w:rPr>
              <w:t>gasto, así como</w:t>
            </w:r>
            <w:r>
              <w:rPr>
                <w:spacing w:val="40"/>
                <w:sz w:val="16"/>
              </w:rPr>
              <w:t> </w:t>
            </w:r>
            <w:r>
              <w:rPr>
                <w:spacing w:val="-2"/>
                <w:sz w:val="16"/>
              </w:rPr>
              <w:t>alternativas</w:t>
            </w:r>
            <w:r>
              <w:rPr>
                <w:spacing w:val="80"/>
                <w:sz w:val="16"/>
              </w:rPr>
              <w:t> </w:t>
            </w:r>
            <w:r>
              <w:rPr>
                <w:sz w:val="16"/>
              </w:rPr>
              <w:t>para</w:t>
            </w:r>
            <w:r>
              <w:rPr>
                <w:spacing w:val="-5"/>
                <w:sz w:val="16"/>
              </w:rPr>
              <w:t> </w:t>
            </w:r>
            <w:r>
              <w:rPr>
                <w:sz w:val="16"/>
              </w:rPr>
              <w:t>la</w:t>
            </w:r>
            <w:r>
              <w:rPr>
                <w:spacing w:val="40"/>
                <w:sz w:val="16"/>
              </w:rPr>
              <w:t> </w:t>
            </w:r>
            <w:r>
              <w:rPr>
                <w:sz w:val="16"/>
              </w:rPr>
              <w:t>optimización</w:t>
            </w:r>
            <w:r>
              <w:rPr>
                <w:spacing w:val="-10"/>
                <w:sz w:val="16"/>
              </w:rPr>
              <w:t> </w:t>
            </w:r>
            <w:r>
              <w:rPr>
                <w:sz w:val="16"/>
              </w:rPr>
              <w:t>de</w:t>
            </w:r>
            <w:r>
              <w:rPr>
                <w:spacing w:val="40"/>
                <w:sz w:val="16"/>
              </w:rPr>
              <w:t> </w:t>
            </w:r>
            <w:r>
              <w:rPr>
                <w:sz w:val="16"/>
              </w:rPr>
              <w:t>los insumos en</w:t>
            </w:r>
            <w:r>
              <w:rPr>
                <w:spacing w:val="40"/>
                <w:sz w:val="16"/>
              </w:rPr>
              <w:t> </w:t>
            </w:r>
            <w:r>
              <w:rPr>
                <w:sz w:val="16"/>
              </w:rPr>
              <w:t>stock y su</w:t>
            </w:r>
            <w:r>
              <w:rPr>
                <w:spacing w:val="40"/>
                <w:sz w:val="16"/>
              </w:rPr>
              <w:t> </w:t>
            </w:r>
            <w:r>
              <w:rPr>
                <w:sz w:val="16"/>
              </w:rPr>
              <w:t>adquisición,</w:t>
            </w:r>
            <w:r>
              <w:rPr>
                <w:spacing w:val="-5"/>
                <w:sz w:val="16"/>
              </w:rPr>
              <w:t> </w:t>
            </w:r>
            <w:r>
              <w:rPr>
                <w:sz w:val="16"/>
              </w:rPr>
              <w:t>y</w:t>
            </w:r>
            <w:r>
              <w:rPr>
                <w:spacing w:val="40"/>
                <w:sz w:val="16"/>
              </w:rPr>
              <w:t> </w:t>
            </w:r>
            <w:r>
              <w:rPr>
                <w:sz w:val="16"/>
              </w:rPr>
              <w:t>la</w:t>
            </w:r>
            <w:r>
              <w:rPr>
                <w:spacing w:val="-10"/>
                <w:sz w:val="16"/>
              </w:rPr>
              <w:t> </w:t>
            </w:r>
            <w:r>
              <w:rPr>
                <w:sz w:val="16"/>
              </w:rPr>
              <w:t>identificación</w:t>
            </w:r>
            <w:r>
              <w:rPr>
                <w:spacing w:val="40"/>
                <w:sz w:val="16"/>
              </w:rPr>
              <w:t> </w:t>
            </w:r>
            <w:r>
              <w:rPr>
                <w:sz w:val="16"/>
              </w:rPr>
              <w:t>de</w:t>
            </w:r>
            <w:r>
              <w:rPr>
                <w:spacing w:val="-3"/>
                <w:sz w:val="16"/>
              </w:rPr>
              <w:t> </w:t>
            </w:r>
            <w:r>
              <w:rPr>
                <w:sz w:val="16"/>
              </w:rPr>
              <w:t>potenciales</w:t>
            </w:r>
          </w:p>
          <w:p>
            <w:pPr>
              <w:pStyle w:val="TableParagraph"/>
              <w:spacing w:line="182" w:lineRule="exact"/>
              <w:ind w:left="71" w:right="47"/>
              <w:jc w:val="center"/>
              <w:rPr>
                <w:sz w:val="16"/>
              </w:rPr>
            </w:pPr>
            <w:r>
              <w:rPr>
                <w:sz w:val="16"/>
              </w:rPr>
              <w:t>fuentes</w:t>
            </w:r>
            <w:r>
              <w:rPr>
                <w:spacing w:val="-10"/>
                <w:sz w:val="16"/>
              </w:rPr>
              <w:t> </w:t>
            </w:r>
            <w:r>
              <w:rPr>
                <w:sz w:val="16"/>
              </w:rPr>
              <w:t>externas</w:t>
            </w:r>
            <w:r>
              <w:rPr>
                <w:spacing w:val="40"/>
                <w:sz w:val="16"/>
              </w:rPr>
              <w:t> </w:t>
            </w:r>
            <w:r>
              <w:rPr>
                <w:sz w:val="16"/>
              </w:rPr>
              <w:t>de</w:t>
            </w:r>
            <w:r>
              <w:rPr>
                <w:spacing w:val="1"/>
                <w:sz w:val="16"/>
              </w:rPr>
              <w:t> </w:t>
            </w:r>
            <w:r>
              <w:rPr>
                <w:spacing w:val="-2"/>
                <w:sz w:val="16"/>
              </w:rPr>
              <w:t>financiación.</w:t>
            </w:r>
          </w:p>
        </w:tc>
      </w:tr>
      <w:tr>
        <w:trPr>
          <w:trHeight w:val="4418"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5"/>
              <w:rPr>
                <w:b/>
                <w:sz w:val="16"/>
              </w:rPr>
            </w:pPr>
          </w:p>
          <w:p>
            <w:pPr>
              <w:pStyle w:val="TableParagraph"/>
              <w:ind w:left="22"/>
              <w:jc w:val="center"/>
              <w:rPr>
                <w:sz w:val="16"/>
              </w:rPr>
            </w:pPr>
            <w:r>
              <w:rPr>
                <w:spacing w:val="-2"/>
                <w:sz w:val="16"/>
              </w:rPr>
              <w:t>Propósito</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102" w:right="85"/>
              <w:jc w:val="center"/>
              <w:rPr>
                <w:sz w:val="16"/>
              </w:rPr>
            </w:pPr>
            <w:r>
              <w:rPr>
                <w:sz w:val="16"/>
              </w:rPr>
              <w:t>Asociados</w:t>
            </w:r>
            <w:r>
              <w:rPr>
                <w:spacing w:val="-10"/>
                <w:sz w:val="16"/>
              </w:rPr>
              <w:t> </w:t>
            </w:r>
            <w:r>
              <w:rPr>
                <w:sz w:val="16"/>
              </w:rPr>
              <w:t>a</w:t>
            </w:r>
            <w:r>
              <w:rPr>
                <w:spacing w:val="40"/>
                <w:sz w:val="16"/>
              </w:rPr>
              <w:t> </w:t>
            </w:r>
            <w:r>
              <w:rPr>
                <w:spacing w:val="-2"/>
                <w:sz w:val="16"/>
              </w:rPr>
              <w:t>fenómenos</w:t>
            </w:r>
            <w:r>
              <w:rPr>
                <w:spacing w:val="40"/>
                <w:sz w:val="16"/>
              </w:rPr>
              <w:t> </w:t>
            </w:r>
            <w:r>
              <w:rPr>
                <w:sz w:val="16"/>
              </w:rPr>
              <w:t>de</w:t>
            </w:r>
            <w:r>
              <w:rPr>
                <w:spacing w:val="-5"/>
                <w:sz w:val="16"/>
              </w:rPr>
              <w:t> </w:t>
            </w:r>
            <w:r>
              <w:rPr>
                <w:sz w:val="16"/>
              </w:rPr>
              <w:t>origen</w:t>
            </w:r>
            <w:r>
              <w:rPr>
                <w:spacing w:val="40"/>
                <w:sz w:val="16"/>
              </w:rPr>
              <w:t> </w:t>
            </w:r>
            <w:r>
              <w:rPr>
                <w:spacing w:val="-2"/>
                <w:sz w:val="16"/>
              </w:rPr>
              <w:t>biológico:</w:t>
            </w:r>
            <w:r>
              <w:rPr>
                <w:spacing w:val="40"/>
                <w:sz w:val="16"/>
              </w:rPr>
              <w:t> </w:t>
            </w:r>
            <w:r>
              <w:rPr>
                <w:spacing w:val="-2"/>
                <w:sz w:val="16"/>
              </w:rPr>
              <w:t>plagas,</w:t>
            </w:r>
            <w:r>
              <w:rPr>
                <w:spacing w:val="40"/>
                <w:sz w:val="16"/>
              </w:rPr>
              <w:t> </w:t>
            </w:r>
            <w:r>
              <w:rPr>
                <w:spacing w:val="-2"/>
                <w:sz w:val="16"/>
              </w:rPr>
              <w:t>epidemias</w:t>
            </w:r>
          </w:p>
        </w:tc>
        <w:tc>
          <w:tcPr>
            <w:tcW w:w="1140" w:type="dxa"/>
          </w:tcPr>
          <w:p>
            <w:pPr>
              <w:pStyle w:val="TableParagraph"/>
              <w:spacing w:before="1"/>
              <w:ind w:left="76" w:right="54"/>
              <w:jc w:val="center"/>
              <w:rPr>
                <w:sz w:val="16"/>
              </w:rPr>
            </w:pPr>
            <w:r>
              <w:rPr>
                <w:sz w:val="16"/>
              </w:rPr>
              <w:t>Epidemias</w:t>
            </w:r>
            <w:r>
              <w:rPr>
                <w:spacing w:val="-5"/>
                <w:sz w:val="16"/>
              </w:rPr>
              <w:t> </w:t>
            </w:r>
            <w:r>
              <w:rPr>
                <w:sz w:val="16"/>
              </w:rPr>
              <w:t>o</w:t>
            </w:r>
            <w:r>
              <w:rPr>
                <w:spacing w:val="40"/>
                <w:sz w:val="16"/>
              </w:rPr>
              <w:t> </w:t>
            </w:r>
            <w:r>
              <w:rPr>
                <w:sz w:val="16"/>
              </w:rPr>
              <w:t>brotes</w:t>
            </w:r>
            <w:r>
              <w:rPr>
                <w:spacing w:val="-5"/>
                <w:sz w:val="16"/>
              </w:rPr>
              <w:t> </w:t>
            </w:r>
            <w:r>
              <w:rPr>
                <w:sz w:val="16"/>
              </w:rPr>
              <w:t>de</w:t>
            </w:r>
            <w:r>
              <w:rPr>
                <w:spacing w:val="40"/>
                <w:sz w:val="16"/>
              </w:rPr>
              <w:t> </w:t>
            </w:r>
            <w:r>
              <w:rPr>
                <w:spacing w:val="-2"/>
                <w:sz w:val="16"/>
              </w:rPr>
              <w:t>plagas</w:t>
            </w:r>
            <w:r>
              <w:rPr>
                <w:spacing w:val="40"/>
                <w:sz w:val="16"/>
              </w:rPr>
              <w:t> </w:t>
            </w:r>
            <w:r>
              <w:rPr>
                <w:sz w:val="16"/>
              </w:rPr>
              <w:t>provocadas</w:t>
            </w:r>
            <w:r>
              <w:rPr>
                <w:spacing w:val="-10"/>
                <w:sz w:val="16"/>
              </w:rPr>
              <w:t> </w:t>
            </w:r>
            <w:r>
              <w:rPr>
                <w:sz w:val="16"/>
              </w:rPr>
              <w:t>por</w:t>
            </w:r>
            <w:r>
              <w:rPr>
                <w:spacing w:val="40"/>
                <w:sz w:val="16"/>
              </w:rPr>
              <w:t> </w:t>
            </w:r>
            <w:r>
              <w:rPr>
                <w:spacing w:val="-2"/>
                <w:sz w:val="16"/>
              </w:rPr>
              <w:t>agentes</w:t>
            </w:r>
            <w:r>
              <w:rPr>
                <w:spacing w:val="40"/>
                <w:sz w:val="16"/>
              </w:rPr>
              <w:t> </w:t>
            </w:r>
            <w:r>
              <w:rPr>
                <w:spacing w:val="-2"/>
                <w:sz w:val="16"/>
              </w:rPr>
              <w:t>patógenos</w:t>
            </w:r>
            <w:r>
              <w:rPr>
                <w:spacing w:val="40"/>
                <w:sz w:val="16"/>
              </w:rPr>
              <w:t> </w:t>
            </w:r>
            <w:r>
              <w:rPr>
                <w:sz w:val="16"/>
              </w:rPr>
              <w:t>(conocidos</w:t>
            </w:r>
            <w:r>
              <w:rPr>
                <w:spacing w:val="-5"/>
                <w:sz w:val="16"/>
              </w:rPr>
              <w:t> </w:t>
            </w:r>
            <w:r>
              <w:rPr>
                <w:sz w:val="16"/>
              </w:rPr>
              <w:t>o</w:t>
            </w:r>
            <w:r>
              <w:rPr>
                <w:spacing w:val="40"/>
                <w:sz w:val="16"/>
              </w:rPr>
              <w:t> </w:t>
            </w:r>
            <w:r>
              <w:rPr>
                <w:spacing w:val="-2"/>
                <w:sz w:val="16"/>
              </w:rPr>
              <w:t>emergentes)</w:t>
            </w:r>
            <w:r>
              <w:rPr>
                <w:spacing w:val="40"/>
                <w:sz w:val="16"/>
              </w:rPr>
              <w:t> </w:t>
            </w:r>
            <w:r>
              <w:rPr>
                <w:sz w:val="16"/>
              </w:rPr>
              <w:t>que afecten a</w:t>
            </w:r>
            <w:r>
              <w:rPr>
                <w:spacing w:val="40"/>
                <w:sz w:val="16"/>
              </w:rPr>
              <w:t> </w:t>
            </w:r>
            <w:r>
              <w:rPr>
                <w:sz w:val="16"/>
              </w:rPr>
              <w:t>los</w:t>
            </w:r>
            <w:r>
              <w:rPr>
                <w:spacing w:val="-5"/>
                <w:sz w:val="16"/>
              </w:rPr>
              <w:t> </w:t>
            </w:r>
            <w:r>
              <w:rPr>
                <w:sz w:val="16"/>
              </w:rPr>
              <w:t>humanos</w:t>
            </w:r>
            <w:r>
              <w:rPr>
                <w:spacing w:val="40"/>
                <w:sz w:val="16"/>
              </w:rPr>
              <w:t> </w:t>
            </w:r>
            <w:r>
              <w:rPr>
                <w:sz w:val="16"/>
              </w:rPr>
              <w:t>y/o</w:t>
            </w:r>
            <w:r>
              <w:rPr>
                <w:spacing w:val="-10"/>
                <w:sz w:val="16"/>
              </w:rPr>
              <w:t> </w:t>
            </w:r>
            <w:r>
              <w:rPr>
                <w:sz w:val="16"/>
              </w:rPr>
              <w:t>a</w:t>
            </w:r>
            <w:r>
              <w:rPr>
                <w:spacing w:val="-9"/>
                <w:sz w:val="16"/>
              </w:rPr>
              <w:t> </w:t>
            </w:r>
            <w:r>
              <w:rPr>
                <w:sz w:val="16"/>
              </w:rPr>
              <w:t>la</w:t>
            </w:r>
            <w:r>
              <w:rPr>
                <w:spacing w:val="-9"/>
                <w:sz w:val="16"/>
              </w:rPr>
              <w:t> </w:t>
            </w:r>
            <w:r>
              <w:rPr>
                <w:sz w:val="16"/>
              </w:rPr>
              <w:t>fauna</w:t>
            </w:r>
            <w:r>
              <w:rPr>
                <w:spacing w:val="-10"/>
                <w:sz w:val="16"/>
              </w:rPr>
              <w:t> </w:t>
            </w:r>
            <w:r>
              <w:rPr>
                <w:sz w:val="16"/>
              </w:rPr>
              <w:t>o</w:t>
            </w:r>
            <w:r>
              <w:rPr>
                <w:spacing w:val="40"/>
                <w:sz w:val="16"/>
              </w:rPr>
              <w:t> </w:t>
            </w:r>
            <w:r>
              <w:rPr>
                <w:sz w:val="16"/>
              </w:rPr>
              <w:t>flora</w:t>
            </w:r>
            <w:r>
              <w:rPr>
                <w:spacing w:val="-5"/>
                <w:sz w:val="16"/>
              </w:rPr>
              <w:t> </w:t>
            </w:r>
            <w:r>
              <w:rPr>
                <w:sz w:val="16"/>
              </w:rPr>
              <w:t>silvestres</w:t>
            </w:r>
            <w:r>
              <w:rPr>
                <w:spacing w:val="40"/>
                <w:sz w:val="16"/>
              </w:rPr>
              <w:t> </w:t>
            </w:r>
            <w:r>
              <w:rPr>
                <w:sz w:val="16"/>
              </w:rPr>
              <w:t>y el arbolado</w:t>
            </w:r>
            <w:r>
              <w:rPr>
                <w:spacing w:val="40"/>
                <w:sz w:val="16"/>
              </w:rPr>
              <w:t> </w:t>
            </w:r>
            <w:r>
              <w:rPr>
                <w:sz w:val="16"/>
              </w:rPr>
              <w:t>urbano,</w:t>
            </w:r>
            <w:r>
              <w:rPr>
                <w:spacing w:val="-5"/>
                <w:sz w:val="16"/>
              </w:rPr>
              <w:t> </w:t>
            </w:r>
            <w:r>
              <w:rPr>
                <w:sz w:val="16"/>
              </w:rPr>
              <w:t>con</w:t>
            </w:r>
            <w:r>
              <w:rPr>
                <w:spacing w:val="40"/>
                <w:sz w:val="16"/>
              </w:rPr>
              <w:t> </w:t>
            </w:r>
            <w:r>
              <w:rPr>
                <w:spacing w:val="-2"/>
                <w:sz w:val="16"/>
              </w:rPr>
              <w:t>graves</w:t>
            </w:r>
            <w:r>
              <w:rPr>
                <w:spacing w:val="40"/>
                <w:sz w:val="16"/>
              </w:rPr>
              <w:t> </w:t>
            </w:r>
            <w:r>
              <w:rPr>
                <w:spacing w:val="-2"/>
                <w:sz w:val="16"/>
              </w:rPr>
              <w:t>consecuencias</w:t>
            </w:r>
            <w:r>
              <w:rPr>
                <w:spacing w:val="40"/>
                <w:sz w:val="16"/>
              </w:rPr>
              <w:t> </w:t>
            </w:r>
            <w:r>
              <w:rPr>
                <w:sz w:val="16"/>
              </w:rPr>
              <w:t>sanitarias</w:t>
            </w:r>
            <w:r>
              <w:rPr>
                <w:spacing w:val="-5"/>
                <w:sz w:val="16"/>
              </w:rPr>
              <w:t> </w:t>
            </w:r>
            <w:r>
              <w:rPr>
                <w:sz w:val="16"/>
              </w:rPr>
              <w:t>y</w:t>
            </w:r>
            <w:r>
              <w:rPr>
                <w:spacing w:val="40"/>
                <w:sz w:val="16"/>
              </w:rPr>
              <w:t> </w:t>
            </w:r>
            <w:r>
              <w:rPr>
                <w:sz w:val="16"/>
              </w:rPr>
              <w:t>ecológicas</w:t>
            </w:r>
            <w:r>
              <w:rPr>
                <w:spacing w:val="-5"/>
                <w:sz w:val="16"/>
              </w:rPr>
              <w:t> </w:t>
            </w:r>
            <w:r>
              <w:rPr>
                <w:sz w:val="16"/>
              </w:rPr>
              <w:t>que</w:t>
            </w:r>
            <w:r>
              <w:rPr>
                <w:spacing w:val="40"/>
                <w:sz w:val="16"/>
              </w:rPr>
              <w:t> </w:t>
            </w:r>
            <w:r>
              <w:rPr>
                <w:spacing w:val="-2"/>
                <w:sz w:val="16"/>
              </w:rPr>
              <w:t>pueden</w:t>
            </w:r>
            <w:r>
              <w:rPr>
                <w:spacing w:val="80"/>
                <w:sz w:val="16"/>
              </w:rPr>
              <w:t> </w:t>
            </w:r>
            <w:r>
              <w:rPr>
                <w:sz w:val="16"/>
              </w:rPr>
              <w:t>motivar que se</w:t>
            </w:r>
            <w:r>
              <w:rPr>
                <w:spacing w:val="40"/>
                <w:sz w:val="16"/>
              </w:rPr>
              <w:t> </w:t>
            </w:r>
            <w:r>
              <w:rPr>
                <w:spacing w:val="-2"/>
                <w:sz w:val="16"/>
              </w:rPr>
              <w:t>tomen</w:t>
            </w:r>
            <w:r>
              <w:rPr>
                <w:spacing w:val="40"/>
                <w:sz w:val="16"/>
              </w:rPr>
              <w:t> </w:t>
            </w:r>
            <w:r>
              <w:rPr>
                <w:spacing w:val="-2"/>
                <w:sz w:val="16"/>
              </w:rPr>
              <w:t>diferentes</w:t>
            </w:r>
            <w:r>
              <w:rPr>
                <w:spacing w:val="40"/>
                <w:sz w:val="16"/>
              </w:rPr>
              <w:t> </w:t>
            </w:r>
            <w:r>
              <w:rPr>
                <w:sz w:val="16"/>
              </w:rPr>
              <w:t>medidas</w:t>
            </w:r>
            <w:r>
              <w:rPr>
                <w:spacing w:val="-5"/>
                <w:sz w:val="16"/>
              </w:rPr>
              <w:t> </w:t>
            </w:r>
            <w:r>
              <w:rPr>
                <w:sz w:val="16"/>
              </w:rPr>
              <w:t>con</w:t>
            </w:r>
          </w:p>
          <w:p>
            <w:pPr>
              <w:pStyle w:val="TableParagraph"/>
              <w:spacing w:line="163" w:lineRule="exact" w:before="3"/>
              <w:ind w:left="23" w:right="3"/>
              <w:jc w:val="center"/>
              <w:rPr>
                <w:sz w:val="16"/>
              </w:rPr>
            </w:pPr>
            <w:r>
              <w:rPr>
                <w:sz w:val="16"/>
              </w:rPr>
              <w:t>efectos</w:t>
            </w:r>
            <w:r>
              <w:rPr>
                <w:spacing w:val="-5"/>
                <w:sz w:val="16"/>
              </w:rPr>
              <w:t> </w:t>
            </w:r>
            <w:r>
              <w:rPr>
                <w:sz w:val="16"/>
              </w:rPr>
              <w:t>sobre</w:t>
            </w:r>
            <w:r>
              <w:rPr>
                <w:spacing w:val="-5"/>
                <w:sz w:val="16"/>
              </w:rPr>
              <w:t> la</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5"/>
              <w:rPr>
                <w:b/>
                <w:sz w:val="16"/>
              </w:rPr>
            </w:pPr>
          </w:p>
          <w:p>
            <w:pPr>
              <w:pStyle w:val="TableParagraph"/>
              <w:ind w:left="86"/>
              <w:rPr>
                <w:sz w:val="16"/>
              </w:rPr>
            </w:pPr>
            <w:r>
              <w:rPr>
                <w:sz w:val="16"/>
              </w:rPr>
              <w:t>3.</w:t>
            </w:r>
            <w:r>
              <w:rPr>
                <w:spacing w:val="-2"/>
                <w:sz w:val="16"/>
              </w:rPr>
              <w:t> 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5"/>
              <w:rPr>
                <w:b/>
                <w:sz w:val="16"/>
              </w:rPr>
            </w:pPr>
          </w:p>
          <w:p>
            <w:pPr>
              <w:pStyle w:val="TableParagraph"/>
              <w:ind w:left="279"/>
              <w:rPr>
                <w:sz w:val="16"/>
              </w:rPr>
            </w:pPr>
            <w:r>
              <w:rPr>
                <w:sz w:val="16"/>
              </w:rPr>
              <w:t>4.</w:t>
            </w:r>
            <w:r>
              <w:rPr>
                <w:spacing w:val="-2"/>
                <w:sz w:val="16"/>
              </w:rPr>
              <w:t> Mayor</w:t>
            </w:r>
          </w:p>
        </w:tc>
        <w:tc>
          <w:tcPr>
            <w:tcW w:w="1152" w:type="dxa"/>
          </w:tcPr>
          <w:p>
            <w:pPr>
              <w:pStyle w:val="TableParagraph"/>
              <w:spacing w:before="1"/>
              <w:ind w:left="70" w:right="50"/>
              <w:rPr>
                <w:sz w:val="16"/>
              </w:rPr>
            </w:pPr>
            <w:r>
              <w:rPr>
                <w:sz w:val="16"/>
              </w:rPr>
              <w:t>Alto riesgo de</w:t>
            </w:r>
            <w:r>
              <w:rPr>
                <w:spacing w:val="40"/>
                <w:sz w:val="16"/>
              </w:rPr>
              <w:t> </w:t>
            </w:r>
            <w:r>
              <w:rPr>
                <w:sz w:val="16"/>
              </w:rPr>
              <w:t>contagio</w:t>
            </w:r>
            <w:r>
              <w:rPr>
                <w:spacing w:val="-3"/>
                <w:sz w:val="16"/>
              </w:rPr>
              <w:t> </w:t>
            </w:r>
            <w:r>
              <w:rPr>
                <w:sz w:val="16"/>
              </w:rPr>
              <w:t>o</w:t>
            </w:r>
            <w:r>
              <w:rPr>
                <w:spacing w:val="40"/>
                <w:sz w:val="16"/>
              </w:rPr>
              <w:t> </w:t>
            </w:r>
            <w:r>
              <w:rPr>
                <w:spacing w:val="-2"/>
                <w:sz w:val="16"/>
              </w:rPr>
              <w:t>mortalidad</w:t>
            </w:r>
            <w:r>
              <w:rPr>
                <w:spacing w:val="40"/>
                <w:sz w:val="16"/>
              </w:rPr>
              <w:t> </w:t>
            </w:r>
            <w:r>
              <w:rPr>
                <w:spacing w:val="-2"/>
                <w:sz w:val="16"/>
              </w:rPr>
              <w:t>humana;</w:t>
            </w:r>
            <w:r>
              <w:rPr>
                <w:spacing w:val="40"/>
                <w:sz w:val="16"/>
              </w:rPr>
              <w:t> </w:t>
            </w:r>
            <w:r>
              <w:rPr>
                <w:sz w:val="16"/>
              </w:rPr>
              <w:t>Probabilidad</w:t>
            </w:r>
            <w:r>
              <w:rPr>
                <w:spacing w:val="-10"/>
                <w:sz w:val="16"/>
              </w:rPr>
              <w:t> </w:t>
            </w:r>
            <w:r>
              <w:rPr>
                <w:sz w:val="16"/>
              </w:rPr>
              <w:t>de</w:t>
            </w:r>
            <w:r>
              <w:rPr>
                <w:spacing w:val="40"/>
                <w:sz w:val="16"/>
              </w:rPr>
              <w:t> </w:t>
            </w:r>
            <w:r>
              <w:rPr>
                <w:sz w:val="16"/>
              </w:rPr>
              <w:t>zoonosis, o de</w:t>
            </w:r>
            <w:r>
              <w:rPr>
                <w:spacing w:val="40"/>
                <w:sz w:val="16"/>
              </w:rPr>
              <w:t> </w:t>
            </w:r>
            <w:r>
              <w:rPr>
                <w:sz w:val="16"/>
              </w:rPr>
              <w:t>propagación</w:t>
            </w:r>
            <w:r>
              <w:rPr>
                <w:spacing w:val="-3"/>
                <w:sz w:val="16"/>
              </w:rPr>
              <w:t> </w:t>
            </w:r>
            <w:r>
              <w:rPr>
                <w:sz w:val="16"/>
              </w:rPr>
              <w:t>o</w:t>
            </w:r>
            <w:r>
              <w:rPr>
                <w:spacing w:val="40"/>
                <w:sz w:val="16"/>
              </w:rPr>
              <w:t> </w:t>
            </w:r>
            <w:r>
              <w:rPr>
                <w:spacing w:val="-2"/>
                <w:sz w:val="16"/>
              </w:rPr>
              <w:t>infestación</w:t>
            </w:r>
            <w:r>
              <w:rPr>
                <w:spacing w:val="40"/>
                <w:sz w:val="16"/>
              </w:rPr>
              <w:t> </w:t>
            </w:r>
            <w:r>
              <w:rPr>
                <w:sz w:val="16"/>
              </w:rPr>
              <w:t>entre</w:t>
            </w:r>
            <w:r>
              <w:rPr>
                <w:spacing w:val="-5"/>
                <w:sz w:val="16"/>
              </w:rPr>
              <w:t> </w:t>
            </w:r>
            <w:r>
              <w:rPr>
                <w:sz w:val="16"/>
              </w:rPr>
              <w:t>las</w:t>
            </w:r>
            <w:r>
              <w:rPr>
                <w:spacing w:val="40"/>
                <w:sz w:val="16"/>
              </w:rPr>
              <w:t> </w:t>
            </w:r>
            <w:r>
              <w:rPr>
                <w:spacing w:val="-2"/>
                <w:sz w:val="16"/>
              </w:rPr>
              <w:t>especies</w:t>
            </w:r>
            <w:r>
              <w:rPr>
                <w:spacing w:val="40"/>
                <w:sz w:val="16"/>
              </w:rPr>
              <w:t> </w:t>
            </w:r>
            <w:r>
              <w:rPr>
                <w:spacing w:val="-2"/>
                <w:sz w:val="16"/>
              </w:rPr>
              <w:t>vegetales;</w:t>
            </w:r>
            <w:r>
              <w:rPr>
                <w:spacing w:val="40"/>
                <w:sz w:val="16"/>
              </w:rPr>
              <w:t> </w:t>
            </w:r>
            <w:r>
              <w:rPr>
                <w:spacing w:val="-2"/>
                <w:sz w:val="16"/>
              </w:rPr>
              <w:t>Recesión</w:t>
            </w:r>
            <w:r>
              <w:rPr>
                <w:spacing w:val="40"/>
                <w:sz w:val="16"/>
              </w:rPr>
              <w:t> </w:t>
            </w:r>
            <w:r>
              <w:rPr>
                <w:spacing w:val="-2"/>
                <w:sz w:val="16"/>
              </w:rPr>
              <w:t>económica;</w:t>
            </w:r>
            <w:r>
              <w:rPr>
                <w:spacing w:val="40"/>
                <w:sz w:val="16"/>
              </w:rPr>
              <w:t> </w:t>
            </w:r>
            <w:r>
              <w:rPr>
                <w:spacing w:val="-2"/>
                <w:sz w:val="16"/>
              </w:rPr>
              <w:t>Redistribución</w:t>
            </w:r>
            <w:r>
              <w:rPr>
                <w:spacing w:val="40"/>
                <w:sz w:val="16"/>
              </w:rPr>
              <w:t> </w:t>
            </w:r>
            <w:r>
              <w:rPr>
                <w:sz w:val="16"/>
              </w:rPr>
              <w:t>de los recursos</w:t>
            </w:r>
            <w:r>
              <w:rPr>
                <w:spacing w:val="40"/>
                <w:sz w:val="16"/>
              </w:rPr>
              <w:t> </w:t>
            </w:r>
            <w:r>
              <w:rPr>
                <w:sz w:val="16"/>
              </w:rPr>
              <w:t>públicos</w:t>
            </w:r>
            <w:r>
              <w:rPr>
                <w:spacing w:val="-5"/>
                <w:sz w:val="16"/>
              </w:rPr>
              <w:t> </w:t>
            </w:r>
            <w:r>
              <w:rPr>
                <w:sz w:val="16"/>
              </w:rPr>
              <w:t>para</w:t>
            </w:r>
            <w:r>
              <w:rPr>
                <w:spacing w:val="40"/>
                <w:sz w:val="16"/>
              </w:rPr>
              <w:t> </w:t>
            </w:r>
            <w:r>
              <w:rPr>
                <w:sz w:val="16"/>
              </w:rPr>
              <w:t>atender</w:t>
            </w:r>
            <w:r>
              <w:rPr>
                <w:spacing w:val="-7"/>
                <w:sz w:val="16"/>
              </w:rPr>
              <w:t> </w:t>
            </w:r>
            <w:r>
              <w:rPr>
                <w:sz w:val="16"/>
              </w:rPr>
              <w:t>la</w:t>
            </w:r>
            <w:r>
              <w:rPr>
                <w:spacing w:val="40"/>
                <w:sz w:val="16"/>
              </w:rPr>
              <w:t> </w:t>
            </w:r>
            <w:r>
              <w:rPr>
                <w:spacing w:val="-2"/>
                <w:sz w:val="16"/>
              </w:rPr>
              <w:t>emergencia;</w:t>
            </w:r>
            <w:r>
              <w:rPr>
                <w:spacing w:val="40"/>
                <w:sz w:val="16"/>
              </w:rPr>
              <w:t> </w:t>
            </w:r>
            <w:r>
              <w:rPr>
                <w:spacing w:val="-2"/>
                <w:sz w:val="16"/>
              </w:rPr>
              <w:t>Afectación</w:t>
            </w:r>
            <w:r>
              <w:rPr>
                <w:spacing w:val="40"/>
                <w:sz w:val="16"/>
              </w:rPr>
              <w:t> </w:t>
            </w:r>
            <w:r>
              <w:rPr>
                <w:sz w:val="16"/>
              </w:rPr>
              <w:t>sobre las</w:t>
            </w:r>
            <w:r>
              <w:rPr>
                <w:spacing w:val="40"/>
                <w:sz w:val="16"/>
              </w:rPr>
              <w:t> </w:t>
            </w:r>
            <w:r>
              <w:rPr>
                <w:sz w:val="16"/>
              </w:rPr>
              <w:t>actuaciones</w:t>
            </w:r>
            <w:r>
              <w:rPr>
                <w:spacing w:val="-5"/>
                <w:sz w:val="16"/>
              </w:rPr>
              <w:t> </w:t>
            </w:r>
            <w:r>
              <w:rPr>
                <w:sz w:val="16"/>
              </w:rPr>
              <w:t>de</w:t>
            </w:r>
            <w:r>
              <w:rPr>
                <w:spacing w:val="40"/>
                <w:sz w:val="16"/>
              </w:rPr>
              <w:t> </w:t>
            </w:r>
            <w:r>
              <w:rPr>
                <w:spacing w:val="-2"/>
                <w:sz w:val="16"/>
              </w:rPr>
              <w:t>evaluación,</w:t>
            </w:r>
            <w:r>
              <w:rPr>
                <w:spacing w:val="40"/>
                <w:sz w:val="16"/>
              </w:rPr>
              <w:t> </w:t>
            </w:r>
            <w:r>
              <w:rPr>
                <w:sz w:val="16"/>
              </w:rPr>
              <w:t>control</w:t>
            </w:r>
            <w:r>
              <w:rPr>
                <w:spacing w:val="-3"/>
                <w:sz w:val="16"/>
              </w:rPr>
              <w:t> </w:t>
            </w:r>
            <w:r>
              <w:rPr>
                <w:sz w:val="16"/>
              </w:rPr>
              <w:t>y</w:t>
            </w:r>
          </w:p>
          <w:p>
            <w:pPr>
              <w:pStyle w:val="TableParagraph"/>
              <w:spacing w:line="163" w:lineRule="exact" w:before="3"/>
              <w:ind w:left="70"/>
              <w:rPr>
                <w:sz w:val="16"/>
              </w:rPr>
            </w:pPr>
            <w:r>
              <w:rPr>
                <w:spacing w:val="-2"/>
                <w:sz w:val="16"/>
              </w:rPr>
              <w:t>seguimiento.</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73" w:right="62"/>
              <w:rPr>
                <w:sz w:val="16"/>
              </w:rPr>
            </w:pPr>
            <w:r>
              <w:rPr>
                <w:sz w:val="16"/>
              </w:rPr>
              <w:t>Generar</w:t>
            </w:r>
            <w:r>
              <w:rPr>
                <w:spacing w:val="-3"/>
                <w:sz w:val="16"/>
              </w:rPr>
              <w:t> </w:t>
            </w:r>
            <w:r>
              <w:rPr>
                <w:sz w:val="16"/>
              </w:rPr>
              <w:t>e</w:t>
            </w:r>
            <w:r>
              <w:rPr>
                <w:spacing w:val="40"/>
                <w:sz w:val="16"/>
              </w:rPr>
              <w:t> </w:t>
            </w:r>
            <w:r>
              <w:rPr>
                <w:spacing w:val="-2"/>
                <w:sz w:val="16"/>
              </w:rPr>
              <w:t>implementar</w:t>
            </w:r>
            <w:r>
              <w:rPr>
                <w:spacing w:val="40"/>
                <w:sz w:val="16"/>
              </w:rPr>
              <w:t> </w:t>
            </w:r>
            <w:r>
              <w:rPr>
                <w:sz w:val="16"/>
              </w:rPr>
              <w:t>protocolos</w:t>
            </w:r>
            <w:r>
              <w:rPr>
                <w:spacing w:val="-5"/>
                <w:sz w:val="16"/>
              </w:rPr>
              <w:t> </w:t>
            </w:r>
            <w:r>
              <w:rPr>
                <w:sz w:val="16"/>
              </w:rPr>
              <w:t>de</w:t>
            </w:r>
            <w:r>
              <w:rPr>
                <w:spacing w:val="40"/>
                <w:sz w:val="16"/>
              </w:rPr>
              <w:t> </w:t>
            </w:r>
            <w:r>
              <w:rPr>
                <w:spacing w:val="-2"/>
                <w:sz w:val="16"/>
              </w:rPr>
              <w:t>bioseguridad;</w:t>
            </w:r>
            <w:r>
              <w:rPr>
                <w:spacing w:val="40"/>
                <w:sz w:val="16"/>
              </w:rPr>
              <w:t> </w:t>
            </w:r>
            <w:r>
              <w:rPr>
                <w:sz w:val="16"/>
              </w:rPr>
              <w:t>Incrementar</w:t>
            </w:r>
            <w:r>
              <w:rPr>
                <w:spacing w:val="-7"/>
                <w:sz w:val="16"/>
              </w:rPr>
              <w:t> </w:t>
            </w:r>
            <w:r>
              <w:rPr>
                <w:sz w:val="16"/>
              </w:rPr>
              <w:t>los</w:t>
            </w:r>
            <w:r>
              <w:rPr>
                <w:spacing w:val="40"/>
                <w:sz w:val="16"/>
              </w:rPr>
              <w:t> </w:t>
            </w:r>
            <w:r>
              <w:rPr>
                <w:sz w:val="16"/>
              </w:rPr>
              <w:t>operativos de control</w:t>
            </w:r>
            <w:r>
              <w:rPr>
                <w:spacing w:val="40"/>
                <w:sz w:val="16"/>
              </w:rPr>
              <w:t> </w:t>
            </w:r>
            <w:r>
              <w:rPr>
                <w:sz w:val="16"/>
              </w:rPr>
              <w:t>al tráfico y tenencia</w:t>
            </w:r>
            <w:r>
              <w:rPr>
                <w:spacing w:val="40"/>
                <w:sz w:val="16"/>
              </w:rPr>
              <w:t> </w:t>
            </w:r>
            <w:r>
              <w:rPr>
                <w:sz w:val="16"/>
              </w:rPr>
              <w:t>ilegal</w:t>
            </w:r>
            <w:r>
              <w:rPr>
                <w:spacing w:val="-10"/>
                <w:sz w:val="16"/>
              </w:rPr>
              <w:t> </w:t>
            </w:r>
            <w:r>
              <w:rPr>
                <w:sz w:val="16"/>
              </w:rPr>
              <w:t>de</w:t>
            </w:r>
            <w:r>
              <w:rPr>
                <w:spacing w:val="-10"/>
                <w:sz w:val="16"/>
              </w:rPr>
              <w:t> </w:t>
            </w:r>
            <w:r>
              <w:rPr>
                <w:sz w:val="16"/>
              </w:rPr>
              <w:t>especímenes</w:t>
            </w:r>
            <w:r>
              <w:rPr>
                <w:spacing w:val="40"/>
                <w:sz w:val="16"/>
              </w:rPr>
              <w:t> </w:t>
            </w:r>
            <w:r>
              <w:rPr>
                <w:sz w:val="16"/>
              </w:rPr>
              <w:t>de</w:t>
            </w:r>
            <w:r>
              <w:rPr>
                <w:spacing w:val="-5"/>
                <w:sz w:val="16"/>
              </w:rPr>
              <w:t> </w:t>
            </w:r>
            <w:r>
              <w:rPr>
                <w:sz w:val="16"/>
              </w:rPr>
              <w:t>biodiversidad;</w:t>
            </w:r>
            <w:r>
              <w:rPr>
                <w:spacing w:val="40"/>
                <w:sz w:val="16"/>
              </w:rPr>
              <w:t> </w:t>
            </w:r>
            <w:r>
              <w:rPr>
                <w:sz w:val="16"/>
              </w:rPr>
              <w:t>Implementar</w:t>
            </w:r>
            <w:r>
              <w:rPr>
                <w:spacing w:val="-3"/>
                <w:sz w:val="16"/>
              </w:rPr>
              <w:t> </w:t>
            </w:r>
            <w:r>
              <w:rPr>
                <w:sz w:val="16"/>
              </w:rPr>
              <w:t>planes</w:t>
            </w:r>
            <w:r>
              <w:rPr>
                <w:spacing w:val="40"/>
                <w:sz w:val="16"/>
              </w:rPr>
              <w:t> </w:t>
            </w:r>
            <w:r>
              <w:rPr>
                <w:sz w:val="16"/>
              </w:rPr>
              <w:t>de</w:t>
            </w:r>
            <w:r>
              <w:rPr>
                <w:spacing w:val="-9"/>
                <w:sz w:val="16"/>
              </w:rPr>
              <w:t> </w:t>
            </w:r>
            <w:r>
              <w:rPr>
                <w:sz w:val="16"/>
              </w:rPr>
              <w:t>manejo</w:t>
            </w:r>
            <w:r>
              <w:rPr>
                <w:spacing w:val="-8"/>
                <w:sz w:val="16"/>
              </w:rPr>
              <w:t> </w:t>
            </w:r>
            <w:r>
              <w:rPr>
                <w:sz w:val="16"/>
              </w:rPr>
              <w:t>integral</w:t>
            </w:r>
            <w:r>
              <w:rPr>
                <w:spacing w:val="-8"/>
                <w:sz w:val="16"/>
              </w:rPr>
              <w:t> </w:t>
            </w:r>
            <w:r>
              <w:rPr>
                <w:sz w:val="16"/>
              </w:rPr>
              <w:t>de</w:t>
            </w:r>
            <w:r>
              <w:rPr>
                <w:spacing w:val="40"/>
                <w:sz w:val="16"/>
              </w:rPr>
              <w:t> </w:t>
            </w:r>
            <w:r>
              <w:rPr>
                <w:sz w:val="16"/>
              </w:rPr>
              <w:t>vectores y plagas.</w:t>
            </w:r>
          </w:p>
        </w:tc>
        <w:tc>
          <w:tcPr>
            <w:tcW w:w="1176" w:type="dxa"/>
          </w:tcPr>
          <w:p>
            <w:pPr>
              <w:pStyle w:val="TableParagraph"/>
              <w:rPr>
                <w:b/>
                <w:sz w:val="16"/>
              </w:rPr>
            </w:pPr>
          </w:p>
          <w:p>
            <w:pPr>
              <w:pStyle w:val="TableParagraph"/>
              <w:spacing w:before="3"/>
              <w:rPr>
                <w:b/>
                <w:sz w:val="16"/>
              </w:rPr>
            </w:pPr>
          </w:p>
          <w:p>
            <w:pPr>
              <w:pStyle w:val="TableParagraph"/>
              <w:ind w:left="73" w:right="47" w:hanging="3"/>
              <w:jc w:val="center"/>
              <w:rPr>
                <w:sz w:val="16"/>
              </w:rPr>
            </w:pPr>
            <w:r>
              <w:rPr>
                <w:sz w:val="16"/>
              </w:rPr>
              <w:t>Los brotes de</w:t>
            </w:r>
            <w:r>
              <w:rPr>
                <w:spacing w:val="40"/>
                <w:sz w:val="16"/>
              </w:rPr>
              <w:t> </w:t>
            </w:r>
            <w:r>
              <w:rPr>
                <w:sz w:val="16"/>
              </w:rPr>
              <w:t>las</w:t>
            </w:r>
            <w:r>
              <w:rPr>
                <w:spacing w:val="-5"/>
                <w:sz w:val="16"/>
              </w:rPr>
              <w:t> </w:t>
            </w:r>
            <w:r>
              <w:rPr>
                <w:sz w:val="16"/>
              </w:rPr>
              <w:t>diferentes</w:t>
            </w:r>
            <w:r>
              <w:rPr>
                <w:spacing w:val="40"/>
                <w:sz w:val="16"/>
              </w:rPr>
              <w:t> </w:t>
            </w:r>
            <w:r>
              <w:rPr>
                <w:spacing w:val="-2"/>
                <w:sz w:val="16"/>
              </w:rPr>
              <w:t>enfermedades</w:t>
            </w:r>
            <w:r>
              <w:rPr>
                <w:spacing w:val="40"/>
                <w:sz w:val="16"/>
              </w:rPr>
              <w:t> </w:t>
            </w:r>
            <w:r>
              <w:rPr>
                <w:sz w:val="16"/>
              </w:rPr>
              <w:t>son</w:t>
            </w:r>
            <w:r>
              <w:rPr>
                <w:spacing w:val="-3"/>
                <w:sz w:val="16"/>
              </w:rPr>
              <w:t> </w:t>
            </w:r>
            <w:r>
              <w:rPr>
                <w:sz w:val="16"/>
              </w:rPr>
              <w:t>contenidos</w:t>
            </w:r>
            <w:r>
              <w:rPr>
                <w:spacing w:val="40"/>
                <w:sz w:val="16"/>
              </w:rPr>
              <w:t> </w:t>
            </w:r>
            <w:r>
              <w:rPr>
                <w:sz w:val="16"/>
              </w:rPr>
              <w:t>correcta</w:t>
            </w:r>
            <w:r>
              <w:rPr>
                <w:spacing w:val="-5"/>
                <w:sz w:val="16"/>
              </w:rPr>
              <w:t> </w:t>
            </w:r>
            <w:r>
              <w:rPr>
                <w:sz w:val="16"/>
              </w:rPr>
              <w:t>y</w:t>
            </w:r>
            <w:r>
              <w:rPr>
                <w:spacing w:val="40"/>
                <w:sz w:val="16"/>
              </w:rPr>
              <w:t> </w:t>
            </w:r>
            <w:r>
              <w:rPr>
                <w:spacing w:val="-2"/>
                <w:sz w:val="16"/>
              </w:rPr>
              <w:t>oportunamente,</w:t>
            </w:r>
            <w:r>
              <w:rPr>
                <w:spacing w:val="40"/>
                <w:sz w:val="16"/>
              </w:rPr>
              <w:t> </w:t>
            </w:r>
            <w:r>
              <w:rPr>
                <w:sz w:val="16"/>
              </w:rPr>
              <w:t>gracias a la</w:t>
            </w:r>
            <w:r>
              <w:rPr>
                <w:spacing w:val="40"/>
                <w:sz w:val="16"/>
              </w:rPr>
              <w:t> </w:t>
            </w:r>
            <w:r>
              <w:rPr>
                <w:spacing w:val="-2"/>
                <w:sz w:val="16"/>
              </w:rPr>
              <w:t>implementación</w:t>
            </w:r>
            <w:r>
              <w:rPr>
                <w:spacing w:val="40"/>
                <w:sz w:val="16"/>
              </w:rPr>
              <w:t> </w:t>
            </w:r>
            <w:r>
              <w:rPr>
                <w:sz w:val="16"/>
              </w:rPr>
              <w:t>de</w:t>
            </w:r>
            <w:r>
              <w:rPr>
                <w:spacing w:val="-5"/>
                <w:sz w:val="16"/>
              </w:rPr>
              <w:t> </w:t>
            </w:r>
            <w:r>
              <w:rPr>
                <w:sz w:val="16"/>
              </w:rPr>
              <w:t>medidas</w:t>
            </w:r>
            <w:r>
              <w:rPr>
                <w:spacing w:val="40"/>
                <w:sz w:val="16"/>
              </w:rPr>
              <w:t> </w:t>
            </w:r>
            <w:r>
              <w:rPr>
                <w:spacing w:val="-2"/>
                <w:sz w:val="16"/>
              </w:rPr>
              <w:t>preventivas,</w:t>
            </w:r>
            <w:r>
              <w:rPr>
                <w:spacing w:val="40"/>
                <w:sz w:val="16"/>
              </w:rPr>
              <w:t> </w:t>
            </w:r>
            <w:r>
              <w:rPr>
                <w:sz w:val="16"/>
              </w:rPr>
              <w:t>como</w:t>
            </w:r>
            <w:r>
              <w:rPr>
                <w:spacing w:val="-3"/>
                <w:sz w:val="16"/>
              </w:rPr>
              <w:t> </w:t>
            </w:r>
            <w:r>
              <w:rPr>
                <w:sz w:val="16"/>
              </w:rPr>
              <w:t>la</w:t>
            </w:r>
            <w:r>
              <w:rPr>
                <w:spacing w:val="40"/>
                <w:sz w:val="16"/>
              </w:rPr>
              <w:t> </w:t>
            </w:r>
            <w:r>
              <w:rPr>
                <w:sz w:val="16"/>
              </w:rPr>
              <w:t>evaluación</w:t>
            </w:r>
            <w:r>
              <w:rPr>
                <w:spacing w:val="-3"/>
                <w:sz w:val="16"/>
              </w:rPr>
              <w:t> </w:t>
            </w:r>
            <w:r>
              <w:rPr>
                <w:sz w:val="16"/>
              </w:rPr>
              <w:t>del</w:t>
            </w:r>
            <w:r>
              <w:rPr>
                <w:spacing w:val="40"/>
                <w:sz w:val="16"/>
              </w:rPr>
              <w:t> </w:t>
            </w:r>
            <w:r>
              <w:rPr>
                <w:sz w:val="16"/>
              </w:rPr>
              <w:t>arbolado y la</w:t>
            </w:r>
            <w:r>
              <w:rPr>
                <w:spacing w:val="40"/>
                <w:sz w:val="16"/>
              </w:rPr>
              <w:t> </w:t>
            </w:r>
            <w:r>
              <w:rPr>
                <w:sz w:val="16"/>
              </w:rPr>
              <w:t>flora en el</w:t>
            </w:r>
            <w:r>
              <w:rPr>
                <w:spacing w:val="40"/>
                <w:sz w:val="16"/>
              </w:rPr>
              <w:t> </w:t>
            </w:r>
            <w:r>
              <w:rPr>
                <w:sz w:val="16"/>
              </w:rPr>
              <w:t>Distrito</w:t>
            </w:r>
            <w:r>
              <w:rPr>
                <w:spacing w:val="-10"/>
                <w:sz w:val="16"/>
              </w:rPr>
              <w:t> </w:t>
            </w:r>
            <w:r>
              <w:rPr>
                <w:sz w:val="16"/>
              </w:rPr>
              <w:t>Capital,</w:t>
            </w:r>
            <w:r>
              <w:rPr>
                <w:spacing w:val="40"/>
                <w:sz w:val="16"/>
              </w:rPr>
              <w:t> </w:t>
            </w:r>
            <w:r>
              <w:rPr>
                <w:sz w:val="16"/>
              </w:rPr>
              <w:t>y el continuo</w:t>
            </w:r>
            <w:r>
              <w:rPr>
                <w:spacing w:val="40"/>
                <w:sz w:val="16"/>
              </w:rPr>
              <w:t> </w:t>
            </w:r>
            <w:r>
              <w:rPr>
                <w:sz w:val="16"/>
              </w:rPr>
              <w:t>seguimiento</w:t>
            </w:r>
            <w:r>
              <w:rPr>
                <w:spacing w:val="-3"/>
                <w:sz w:val="16"/>
              </w:rPr>
              <w:t> </w:t>
            </w:r>
            <w:r>
              <w:rPr>
                <w:sz w:val="16"/>
              </w:rPr>
              <w:t>a</w:t>
            </w:r>
            <w:r>
              <w:rPr>
                <w:spacing w:val="40"/>
                <w:sz w:val="16"/>
              </w:rPr>
              <w:t> </w:t>
            </w:r>
            <w:r>
              <w:rPr>
                <w:sz w:val="16"/>
              </w:rPr>
              <w:t>los</w:t>
            </w:r>
            <w:r>
              <w:rPr>
                <w:spacing w:val="-5"/>
                <w:sz w:val="16"/>
              </w:rPr>
              <w:t> </w:t>
            </w:r>
            <w:r>
              <w:rPr>
                <w:sz w:val="16"/>
              </w:rPr>
              <w:t>animales</w:t>
            </w:r>
            <w:r>
              <w:rPr>
                <w:spacing w:val="40"/>
                <w:sz w:val="16"/>
              </w:rPr>
              <w:t> </w:t>
            </w:r>
            <w:r>
              <w:rPr>
                <w:sz w:val="16"/>
              </w:rPr>
              <w:t>recuperados</w:t>
            </w:r>
            <w:r>
              <w:rPr>
                <w:spacing w:val="-10"/>
                <w:sz w:val="16"/>
              </w:rPr>
              <w:t> </w:t>
            </w:r>
            <w:r>
              <w:rPr>
                <w:sz w:val="16"/>
              </w:rPr>
              <w:t>por</w:t>
            </w:r>
            <w:r>
              <w:rPr>
                <w:spacing w:val="40"/>
                <w:sz w:val="16"/>
              </w:rPr>
              <w:t> </w:t>
            </w:r>
            <w:r>
              <w:rPr>
                <w:sz w:val="16"/>
              </w:rPr>
              <w:t>la Secretaría.</w:t>
            </w:r>
          </w:p>
        </w:tc>
      </w:tr>
    </w:tbl>
    <w:p>
      <w:pPr>
        <w:pStyle w:val="TableParagraph"/>
        <w:spacing w:after="0"/>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3"/>
        <w:gridCol w:w="1145"/>
        <w:gridCol w:w="1152"/>
        <w:gridCol w:w="1553"/>
        <w:gridCol w:w="1176"/>
      </w:tblGrid>
      <w:tr>
        <w:trPr>
          <w:trHeight w:val="366" w:hRule="atLeast"/>
        </w:trPr>
        <w:tc>
          <w:tcPr>
            <w:tcW w:w="828" w:type="dxa"/>
            <w:tcBorders>
              <w:top w:val="nil"/>
            </w:tcBorders>
            <w:shd w:val="clear" w:color="auto" w:fill="D9D2E9"/>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spacing w:line="182" w:lineRule="exact"/>
              <w:ind w:left="218" w:right="54" w:hanging="135"/>
              <w:rPr>
                <w:sz w:val="16"/>
              </w:rPr>
            </w:pPr>
            <w:r>
              <w:rPr>
                <w:sz w:val="16"/>
              </w:rPr>
              <w:t>economía</w:t>
            </w:r>
            <w:r>
              <w:rPr>
                <w:spacing w:val="-10"/>
                <w:sz w:val="16"/>
              </w:rPr>
              <w:t> </w:t>
            </w:r>
            <w:r>
              <w:rPr>
                <w:sz w:val="16"/>
              </w:rPr>
              <w:t>local</w:t>
            </w:r>
            <w:r>
              <w:rPr>
                <w:spacing w:val="40"/>
                <w:sz w:val="16"/>
              </w:rPr>
              <w:t> </w:t>
            </w:r>
            <w:r>
              <w:rPr>
                <w:sz w:val="16"/>
              </w:rPr>
              <w:t>o</w:t>
            </w:r>
            <w:r>
              <w:rPr>
                <w:spacing w:val="-3"/>
                <w:sz w:val="16"/>
              </w:rPr>
              <w:t> </w:t>
            </w:r>
            <w:r>
              <w:rPr>
                <w:sz w:val="16"/>
              </w:rPr>
              <w:t>nacional.</w:t>
            </w:r>
          </w:p>
        </w:tc>
        <w:tc>
          <w:tcPr>
            <w:tcW w:w="993"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rPr>
                <w:sz w:val="16"/>
              </w:rPr>
            </w:pPr>
          </w:p>
        </w:tc>
        <w:tc>
          <w:tcPr>
            <w:tcW w:w="1553" w:type="dxa"/>
            <w:tcBorders>
              <w:top w:val="nil"/>
            </w:tcBorders>
          </w:tcPr>
          <w:p>
            <w:pPr>
              <w:pStyle w:val="TableParagraph"/>
              <w:rPr>
                <w:sz w:val="16"/>
              </w:rPr>
            </w:pPr>
          </w:p>
        </w:tc>
        <w:tc>
          <w:tcPr>
            <w:tcW w:w="1176" w:type="dxa"/>
            <w:tcBorders>
              <w:top w:val="nil"/>
            </w:tcBorders>
          </w:tcPr>
          <w:p>
            <w:pPr>
              <w:pStyle w:val="TableParagraph"/>
              <w:rPr>
                <w:sz w:val="16"/>
              </w:rPr>
            </w:pPr>
          </w:p>
        </w:tc>
      </w:tr>
      <w:tr>
        <w:trPr>
          <w:trHeight w:val="3496"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22"/>
              <w:jc w:val="center"/>
              <w:rPr>
                <w:sz w:val="16"/>
              </w:rPr>
            </w:pPr>
            <w:r>
              <w:rPr>
                <w:spacing w:val="-2"/>
                <w:sz w:val="16"/>
              </w:rPr>
              <w:t>Propósito</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spacing w:before="1"/>
              <w:ind w:left="69"/>
              <w:rPr>
                <w:sz w:val="16"/>
              </w:rPr>
            </w:pPr>
            <w:r>
              <w:rPr>
                <w:spacing w:val="-2"/>
                <w:sz w:val="16"/>
              </w:rPr>
              <w:t>Administrati</w:t>
            </w:r>
            <w:r>
              <w:rPr>
                <w:spacing w:val="40"/>
                <w:sz w:val="16"/>
              </w:rPr>
              <w:t> </w:t>
            </w:r>
            <w:r>
              <w:rPr>
                <w:spacing w:val="-4"/>
                <w:sz w:val="16"/>
              </w:rPr>
              <w:t>vos</w:t>
            </w:r>
          </w:p>
        </w:tc>
        <w:tc>
          <w:tcPr>
            <w:tcW w:w="1140" w:type="dxa"/>
          </w:tcPr>
          <w:p>
            <w:pPr>
              <w:pStyle w:val="TableParagraph"/>
              <w:spacing w:before="1"/>
              <w:ind w:left="81" w:right="58" w:hanging="1"/>
              <w:jc w:val="center"/>
              <w:rPr>
                <w:sz w:val="16"/>
              </w:rPr>
            </w:pPr>
            <w:r>
              <w:rPr>
                <w:spacing w:val="-2"/>
                <w:sz w:val="16"/>
              </w:rPr>
              <w:t>Responsabilida</w:t>
            </w:r>
            <w:r>
              <w:rPr>
                <w:spacing w:val="40"/>
                <w:sz w:val="16"/>
              </w:rPr>
              <w:t> </w:t>
            </w:r>
            <w:r>
              <w:rPr>
                <w:sz w:val="16"/>
              </w:rPr>
              <w:t>des</w:t>
            </w:r>
            <w:r>
              <w:rPr>
                <w:spacing w:val="-5"/>
                <w:sz w:val="16"/>
              </w:rPr>
              <w:t> </w:t>
            </w:r>
            <w:r>
              <w:rPr>
                <w:sz w:val="16"/>
              </w:rPr>
              <w:t>y</w:t>
            </w:r>
            <w:r>
              <w:rPr>
                <w:spacing w:val="40"/>
                <w:sz w:val="16"/>
              </w:rPr>
              <w:t> </w:t>
            </w:r>
            <w:r>
              <w:rPr>
                <w:spacing w:val="-2"/>
                <w:sz w:val="16"/>
              </w:rPr>
              <w:t>obligaciones</w:t>
            </w:r>
            <w:r>
              <w:rPr>
                <w:spacing w:val="40"/>
                <w:sz w:val="16"/>
              </w:rPr>
              <w:t> </w:t>
            </w:r>
            <w:r>
              <w:rPr>
                <w:sz w:val="16"/>
              </w:rPr>
              <w:t>que se pueden</w:t>
            </w:r>
            <w:r>
              <w:rPr>
                <w:spacing w:val="40"/>
                <w:sz w:val="16"/>
              </w:rPr>
              <w:t> </w:t>
            </w:r>
            <w:r>
              <w:rPr>
                <w:sz w:val="16"/>
              </w:rPr>
              <w:t>ver</w:t>
            </w:r>
            <w:r>
              <w:rPr>
                <w:spacing w:val="-7"/>
                <w:sz w:val="16"/>
              </w:rPr>
              <w:t> </w:t>
            </w:r>
            <w:r>
              <w:rPr>
                <w:sz w:val="16"/>
              </w:rPr>
              <w:t>afectadas</w:t>
            </w:r>
            <w:r>
              <w:rPr>
                <w:spacing w:val="40"/>
                <w:sz w:val="16"/>
              </w:rPr>
              <w:t> </w:t>
            </w:r>
            <w:r>
              <w:rPr>
                <w:sz w:val="16"/>
              </w:rPr>
              <w:t>por</w:t>
            </w:r>
            <w:r>
              <w:rPr>
                <w:spacing w:val="-10"/>
                <w:sz w:val="16"/>
              </w:rPr>
              <w:t> </w:t>
            </w:r>
            <w:r>
              <w:rPr>
                <w:sz w:val="16"/>
              </w:rPr>
              <w:t>situaciones</w:t>
            </w:r>
            <w:r>
              <w:rPr>
                <w:spacing w:val="40"/>
                <w:sz w:val="16"/>
              </w:rPr>
              <w:t> </w:t>
            </w:r>
            <w:r>
              <w:rPr>
                <w:spacing w:val="-2"/>
                <w:sz w:val="16"/>
              </w:rPr>
              <w:t>administrativas</w:t>
            </w:r>
            <w:r>
              <w:rPr>
                <w:spacing w:val="40"/>
                <w:sz w:val="16"/>
              </w:rPr>
              <w:t> </w:t>
            </w:r>
            <w:r>
              <w:rPr>
                <w:sz w:val="16"/>
              </w:rPr>
              <w:t>como</w:t>
            </w:r>
            <w:r>
              <w:rPr>
                <w:spacing w:val="-3"/>
                <w:sz w:val="16"/>
              </w:rPr>
              <w:t> </w:t>
            </w:r>
            <w:r>
              <w:rPr>
                <w:sz w:val="16"/>
              </w:rPr>
              <w:t>los</w:t>
            </w:r>
            <w:r>
              <w:rPr>
                <w:spacing w:val="40"/>
                <w:sz w:val="16"/>
              </w:rPr>
              <w:t> </w:t>
            </w:r>
            <w:r>
              <w:rPr>
                <w:spacing w:val="-2"/>
                <w:sz w:val="16"/>
              </w:rPr>
              <w:t>potenciales</w:t>
            </w:r>
            <w:r>
              <w:rPr>
                <w:spacing w:val="40"/>
                <w:sz w:val="16"/>
              </w:rPr>
              <w:t> </w:t>
            </w:r>
            <w:r>
              <w:rPr>
                <w:sz w:val="16"/>
              </w:rPr>
              <w:t>cambios</w:t>
            </w:r>
            <w:r>
              <w:rPr>
                <w:spacing w:val="-2"/>
                <w:sz w:val="16"/>
              </w:rPr>
              <w:t> </w:t>
            </w:r>
            <w:r>
              <w:rPr>
                <w:sz w:val="16"/>
              </w:rPr>
              <w:t>en</w:t>
            </w:r>
            <w:r>
              <w:rPr>
                <w:spacing w:val="-1"/>
                <w:sz w:val="16"/>
              </w:rPr>
              <w:t> </w:t>
            </w:r>
            <w:r>
              <w:rPr>
                <w:sz w:val="16"/>
              </w:rPr>
              <w:t>las</w:t>
            </w:r>
            <w:r>
              <w:rPr>
                <w:spacing w:val="40"/>
                <w:sz w:val="16"/>
              </w:rPr>
              <w:t> </w:t>
            </w:r>
            <w:r>
              <w:rPr>
                <w:sz w:val="16"/>
              </w:rPr>
              <w:t>funciones</w:t>
            </w:r>
            <w:r>
              <w:rPr>
                <w:spacing w:val="-5"/>
                <w:sz w:val="16"/>
              </w:rPr>
              <w:t> </w:t>
            </w:r>
            <w:r>
              <w:rPr>
                <w:sz w:val="16"/>
              </w:rPr>
              <w:t>de</w:t>
            </w:r>
            <w:r>
              <w:rPr>
                <w:spacing w:val="40"/>
                <w:sz w:val="16"/>
              </w:rPr>
              <w:t> </w:t>
            </w:r>
            <w:r>
              <w:rPr>
                <w:spacing w:val="-4"/>
                <w:sz w:val="16"/>
              </w:rPr>
              <w:t>las</w:t>
            </w:r>
            <w:r>
              <w:rPr>
                <w:spacing w:val="40"/>
                <w:sz w:val="16"/>
              </w:rPr>
              <w:t> </w:t>
            </w:r>
            <w:r>
              <w:rPr>
                <w:spacing w:val="-2"/>
                <w:sz w:val="16"/>
              </w:rPr>
              <w:t>dependencias</w:t>
            </w:r>
            <w:r>
              <w:rPr>
                <w:spacing w:val="40"/>
                <w:sz w:val="16"/>
              </w:rPr>
              <w:t> </w:t>
            </w:r>
            <w:r>
              <w:rPr>
                <w:sz w:val="16"/>
              </w:rPr>
              <w:t>en</w:t>
            </w:r>
            <w:r>
              <w:rPr>
                <w:spacing w:val="-10"/>
                <w:sz w:val="16"/>
              </w:rPr>
              <w:t> </w:t>
            </w:r>
            <w:r>
              <w:rPr>
                <w:sz w:val="16"/>
              </w:rPr>
              <w:t>relación</w:t>
            </w:r>
            <w:r>
              <w:rPr>
                <w:spacing w:val="-10"/>
                <w:sz w:val="16"/>
              </w:rPr>
              <w:t> </w:t>
            </w:r>
            <w:r>
              <w:rPr>
                <w:sz w:val="16"/>
              </w:rPr>
              <w:t>con</w:t>
            </w:r>
            <w:r>
              <w:rPr>
                <w:spacing w:val="40"/>
                <w:sz w:val="16"/>
              </w:rPr>
              <w:t> </w:t>
            </w:r>
            <w:r>
              <w:rPr>
                <w:sz w:val="16"/>
              </w:rPr>
              <w:t>la</w:t>
            </w:r>
            <w:r>
              <w:rPr>
                <w:spacing w:val="-5"/>
                <w:sz w:val="16"/>
              </w:rPr>
              <w:t> </w:t>
            </w:r>
            <w:r>
              <w:rPr>
                <w:sz w:val="16"/>
              </w:rPr>
              <w:t>evaluación,</w:t>
            </w:r>
            <w:r>
              <w:rPr>
                <w:spacing w:val="40"/>
                <w:sz w:val="16"/>
              </w:rPr>
              <w:t> </w:t>
            </w:r>
            <w:r>
              <w:rPr>
                <w:sz w:val="16"/>
              </w:rPr>
              <w:t>control</w:t>
            </w:r>
            <w:r>
              <w:rPr>
                <w:spacing w:val="-3"/>
                <w:sz w:val="16"/>
              </w:rPr>
              <w:t> </w:t>
            </w:r>
            <w:r>
              <w:rPr>
                <w:sz w:val="16"/>
              </w:rPr>
              <w:t>y</w:t>
            </w:r>
            <w:r>
              <w:rPr>
                <w:spacing w:val="40"/>
                <w:sz w:val="16"/>
              </w:rPr>
              <w:t> </w:t>
            </w:r>
            <w:r>
              <w:rPr>
                <w:spacing w:val="-2"/>
                <w:sz w:val="16"/>
              </w:rPr>
              <w:t>seguimiento</w:t>
            </w:r>
          </w:p>
          <w:p>
            <w:pPr>
              <w:pStyle w:val="TableParagraph"/>
              <w:spacing w:line="184" w:lineRule="exact"/>
              <w:ind w:left="23" w:right="2"/>
              <w:jc w:val="center"/>
              <w:rPr>
                <w:sz w:val="16"/>
              </w:rPr>
            </w:pPr>
            <w:r>
              <w:rPr>
                <w:sz w:val="16"/>
              </w:rPr>
              <w:t>ambiental</w:t>
            </w:r>
            <w:r>
              <w:rPr>
                <w:spacing w:val="-10"/>
                <w:sz w:val="16"/>
              </w:rPr>
              <w:t> </w:t>
            </w:r>
            <w:r>
              <w:rPr>
                <w:sz w:val="16"/>
              </w:rPr>
              <w:t>de</w:t>
            </w:r>
            <w:r>
              <w:rPr>
                <w:spacing w:val="40"/>
                <w:sz w:val="16"/>
              </w:rPr>
              <w:t> </w:t>
            </w:r>
            <w:r>
              <w:rPr>
                <w:spacing w:val="-2"/>
                <w:sz w:val="16"/>
              </w:rPr>
              <w:t>usuarios</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69"/>
              <w:rPr>
                <w:sz w:val="16"/>
              </w:rPr>
            </w:pPr>
            <w:r>
              <w:rPr>
                <w:sz w:val="16"/>
              </w:rPr>
              <w:t>3.</w:t>
            </w:r>
            <w:r>
              <w:rPr>
                <w:spacing w:val="-2"/>
                <w:sz w:val="16"/>
              </w:rPr>
              <w:t> 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70"/>
              <w:rPr>
                <w:sz w:val="16"/>
              </w:rPr>
            </w:pPr>
            <w:r>
              <w:rPr>
                <w:sz w:val="16"/>
              </w:rPr>
              <w:t>4.</w:t>
            </w:r>
            <w:r>
              <w:rPr>
                <w:spacing w:val="-2"/>
                <w:sz w:val="16"/>
              </w:rPr>
              <w:t> Mayor</w:t>
            </w:r>
          </w:p>
        </w:tc>
        <w:tc>
          <w:tcPr>
            <w:tcW w:w="1152" w:type="dxa"/>
          </w:tcPr>
          <w:p>
            <w:pPr>
              <w:pStyle w:val="TableParagraph"/>
              <w:spacing w:before="1"/>
              <w:ind w:left="77" w:right="54" w:hanging="1"/>
              <w:jc w:val="center"/>
              <w:rPr>
                <w:sz w:val="16"/>
              </w:rPr>
            </w:pPr>
            <w:r>
              <w:rPr>
                <w:sz w:val="16"/>
              </w:rPr>
              <w:t>El</w:t>
            </w:r>
            <w:r>
              <w:rPr>
                <w:spacing w:val="-3"/>
                <w:sz w:val="16"/>
              </w:rPr>
              <w:t> </w:t>
            </w:r>
            <w:r>
              <w:rPr>
                <w:sz w:val="16"/>
              </w:rPr>
              <w:t>principal</w:t>
            </w:r>
            <w:r>
              <w:rPr>
                <w:spacing w:val="40"/>
                <w:sz w:val="16"/>
              </w:rPr>
              <w:t> </w:t>
            </w:r>
            <w:r>
              <w:rPr>
                <w:sz w:val="16"/>
              </w:rPr>
              <w:t>efecto es no</w:t>
            </w:r>
            <w:r>
              <w:rPr>
                <w:spacing w:val="40"/>
                <w:sz w:val="16"/>
              </w:rPr>
              <w:t> </w:t>
            </w:r>
            <w:r>
              <w:rPr>
                <w:sz w:val="16"/>
              </w:rPr>
              <w:t>poder</w:t>
            </w:r>
            <w:r>
              <w:rPr>
                <w:spacing w:val="-7"/>
                <w:sz w:val="16"/>
              </w:rPr>
              <w:t> </w:t>
            </w:r>
            <w:r>
              <w:rPr>
                <w:sz w:val="16"/>
              </w:rPr>
              <w:t>cumplir</w:t>
            </w:r>
            <w:r>
              <w:rPr>
                <w:spacing w:val="40"/>
                <w:sz w:val="16"/>
              </w:rPr>
              <w:t> </w:t>
            </w:r>
            <w:r>
              <w:rPr>
                <w:sz w:val="16"/>
              </w:rPr>
              <w:t>las</w:t>
            </w:r>
            <w:r>
              <w:rPr>
                <w:spacing w:val="-1"/>
                <w:sz w:val="16"/>
              </w:rPr>
              <w:t> </w:t>
            </w:r>
            <w:r>
              <w:rPr>
                <w:sz w:val="16"/>
              </w:rPr>
              <w:t>metas,</w:t>
            </w:r>
            <w:r>
              <w:rPr>
                <w:spacing w:val="40"/>
                <w:sz w:val="16"/>
              </w:rPr>
              <w:t> </w:t>
            </w:r>
            <w:r>
              <w:rPr>
                <w:sz w:val="16"/>
              </w:rPr>
              <w:t>generar</w:t>
            </w:r>
            <w:r>
              <w:rPr>
                <w:spacing w:val="-7"/>
                <w:sz w:val="16"/>
              </w:rPr>
              <w:t> </w:t>
            </w:r>
            <w:r>
              <w:rPr>
                <w:sz w:val="16"/>
              </w:rPr>
              <w:t>los</w:t>
            </w:r>
            <w:r>
              <w:rPr>
                <w:spacing w:val="40"/>
                <w:sz w:val="16"/>
              </w:rPr>
              <w:t> </w:t>
            </w:r>
            <w:r>
              <w:rPr>
                <w:sz w:val="16"/>
              </w:rPr>
              <w:t>productos</w:t>
            </w:r>
            <w:r>
              <w:rPr>
                <w:spacing w:val="-5"/>
                <w:sz w:val="16"/>
              </w:rPr>
              <w:t> </w:t>
            </w:r>
            <w:r>
              <w:rPr>
                <w:sz w:val="16"/>
              </w:rPr>
              <w:t>ni</w:t>
            </w:r>
            <w:r>
              <w:rPr>
                <w:spacing w:val="40"/>
                <w:sz w:val="16"/>
              </w:rPr>
              <w:t> </w:t>
            </w:r>
            <w:r>
              <w:rPr>
                <w:sz w:val="16"/>
              </w:rPr>
              <w:t>cumplir</w:t>
            </w:r>
            <w:r>
              <w:rPr>
                <w:spacing w:val="-10"/>
                <w:sz w:val="16"/>
              </w:rPr>
              <w:t> </w:t>
            </w:r>
            <w:r>
              <w:rPr>
                <w:sz w:val="16"/>
              </w:rPr>
              <w:t>con</w:t>
            </w:r>
            <w:r>
              <w:rPr>
                <w:spacing w:val="-10"/>
                <w:sz w:val="16"/>
              </w:rPr>
              <w:t> </w:t>
            </w:r>
            <w:r>
              <w:rPr>
                <w:sz w:val="16"/>
              </w:rPr>
              <w:t>los</w:t>
            </w:r>
            <w:r>
              <w:rPr>
                <w:spacing w:val="40"/>
                <w:sz w:val="16"/>
              </w:rPr>
              <w:t> </w:t>
            </w:r>
            <w:r>
              <w:rPr>
                <w:spacing w:val="-2"/>
                <w:sz w:val="16"/>
              </w:rPr>
              <w:t>objetivos</w:t>
            </w:r>
            <w:r>
              <w:rPr>
                <w:spacing w:val="40"/>
                <w:sz w:val="16"/>
              </w:rPr>
              <w:t> </w:t>
            </w:r>
            <w:r>
              <w:rPr>
                <w:sz w:val="16"/>
              </w:rPr>
              <w:t>establecidos</w:t>
            </w:r>
            <w:r>
              <w:rPr>
                <w:spacing w:val="-10"/>
                <w:sz w:val="16"/>
              </w:rPr>
              <w:t> </w:t>
            </w:r>
            <w:r>
              <w:rPr>
                <w:sz w:val="16"/>
              </w:rPr>
              <w:t>en</w:t>
            </w:r>
            <w:r>
              <w:rPr>
                <w:spacing w:val="40"/>
                <w:sz w:val="16"/>
              </w:rPr>
              <w:t> </w:t>
            </w:r>
            <w:r>
              <w:rPr>
                <w:spacing w:val="-4"/>
                <w:sz w:val="16"/>
              </w:rPr>
              <w:t>cada</w:t>
            </w:r>
            <w:r>
              <w:rPr>
                <w:spacing w:val="40"/>
                <w:sz w:val="16"/>
              </w:rPr>
              <w:t> </w:t>
            </w:r>
            <w:r>
              <w:rPr>
                <w:sz w:val="16"/>
              </w:rPr>
              <w:t>dependencia</w:t>
            </w:r>
            <w:r>
              <w:rPr>
                <w:spacing w:val="-10"/>
                <w:sz w:val="16"/>
              </w:rPr>
              <w:t> </w:t>
            </w:r>
            <w:r>
              <w:rPr>
                <w:sz w:val="16"/>
              </w:rPr>
              <w:t>de</w:t>
            </w:r>
            <w:r>
              <w:rPr>
                <w:spacing w:val="40"/>
                <w:sz w:val="16"/>
              </w:rPr>
              <w:t> </w:t>
            </w:r>
            <w:r>
              <w:rPr>
                <w:sz w:val="16"/>
              </w:rPr>
              <w:t>la</w:t>
            </w:r>
            <w:r>
              <w:rPr>
                <w:spacing w:val="-5"/>
                <w:sz w:val="16"/>
              </w:rPr>
              <w:t> </w:t>
            </w:r>
            <w:r>
              <w:rPr>
                <w:sz w:val="16"/>
              </w:rPr>
              <w:t>entidad.</w:t>
            </w:r>
          </w:p>
          <w:p>
            <w:pPr>
              <w:pStyle w:val="TableParagraph"/>
              <w:spacing w:before="2"/>
              <w:rPr>
                <w:b/>
                <w:sz w:val="16"/>
              </w:rPr>
            </w:pPr>
          </w:p>
          <w:p>
            <w:pPr>
              <w:pStyle w:val="TableParagraph"/>
              <w:ind w:left="97" w:right="76" w:firstLine="2"/>
              <w:jc w:val="center"/>
              <w:rPr>
                <w:sz w:val="16"/>
              </w:rPr>
            </w:pPr>
            <w:r>
              <w:rPr>
                <w:spacing w:val="-2"/>
                <w:sz w:val="16"/>
              </w:rPr>
              <w:t>Existe</w:t>
            </w:r>
            <w:r>
              <w:rPr>
                <w:spacing w:val="40"/>
                <w:sz w:val="16"/>
              </w:rPr>
              <w:t> </w:t>
            </w:r>
            <w:r>
              <w:rPr>
                <w:sz w:val="16"/>
              </w:rPr>
              <w:t>igualmente</w:t>
            </w:r>
            <w:r>
              <w:rPr>
                <w:spacing w:val="-5"/>
                <w:sz w:val="16"/>
              </w:rPr>
              <w:t> </w:t>
            </w:r>
            <w:r>
              <w:rPr>
                <w:sz w:val="16"/>
              </w:rPr>
              <w:t>el</w:t>
            </w:r>
            <w:r>
              <w:rPr>
                <w:spacing w:val="40"/>
                <w:sz w:val="16"/>
              </w:rPr>
              <w:t> </w:t>
            </w:r>
            <w:r>
              <w:rPr>
                <w:sz w:val="16"/>
              </w:rPr>
              <w:t>potencial</w:t>
            </w:r>
            <w:r>
              <w:rPr>
                <w:spacing w:val="-3"/>
                <w:sz w:val="16"/>
              </w:rPr>
              <w:t> </w:t>
            </w:r>
            <w:r>
              <w:rPr>
                <w:sz w:val="16"/>
              </w:rPr>
              <w:t>de</w:t>
            </w:r>
            <w:r>
              <w:rPr>
                <w:spacing w:val="40"/>
                <w:sz w:val="16"/>
              </w:rPr>
              <w:t> </w:t>
            </w:r>
            <w:r>
              <w:rPr>
                <w:sz w:val="16"/>
              </w:rPr>
              <w:t>variabilidad</w:t>
            </w:r>
            <w:r>
              <w:rPr>
                <w:spacing w:val="-10"/>
                <w:sz w:val="16"/>
              </w:rPr>
              <w:t> </w:t>
            </w:r>
            <w:r>
              <w:rPr>
                <w:sz w:val="16"/>
              </w:rPr>
              <w:t>de</w:t>
            </w:r>
            <w:r>
              <w:rPr>
                <w:spacing w:val="40"/>
                <w:sz w:val="16"/>
              </w:rPr>
              <w:t> </w:t>
            </w:r>
            <w:r>
              <w:rPr>
                <w:sz w:val="16"/>
              </w:rPr>
              <w:t>la</w:t>
            </w:r>
            <w:r>
              <w:rPr>
                <w:spacing w:val="-4"/>
                <w:sz w:val="16"/>
              </w:rPr>
              <w:t> </w:t>
            </w:r>
            <w:r>
              <w:rPr>
                <w:sz w:val="16"/>
              </w:rPr>
              <w:t>magnitud</w:t>
            </w:r>
            <w:r>
              <w:rPr>
                <w:spacing w:val="-5"/>
                <w:sz w:val="16"/>
              </w:rPr>
              <w:t> de</w:t>
            </w:r>
          </w:p>
          <w:p>
            <w:pPr>
              <w:pStyle w:val="TableParagraph"/>
              <w:spacing w:line="162" w:lineRule="exact"/>
              <w:ind w:left="21"/>
              <w:jc w:val="center"/>
              <w:rPr>
                <w:sz w:val="16"/>
              </w:rPr>
            </w:pPr>
            <w:r>
              <w:rPr>
                <w:sz w:val="16"/>
              </w:rPr>
              <w:t>la</w:t>
            </w:r>
            <w:r>
              <w:rPr>
                <w:spacing w:val="1"/>
                <w:sz w:val="16"/>
              </w:rPr>
              <w:t> </w:t>
            </w:r>
            <w:r>
              <w:rPr>
                <w:spacing w:val="-2"/>
                <w:sz w:val="16"/>
              </w:rPr>
              <w:t>meta.</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spacing w:before="1"/>
              <w:ind w:left="34" w:right="12"/>
              <w:jc w:val="center"/>
              <w:rPr>
                <w:sz w:val="16"/>
              </w:rPr>
            </w:pPr>
            <w:r>
              <w:rPr>
                <w:sz w:val="16"/>
              </w:rPr>
              <w:t>Dar</w:t>
            </w:r>
            <w:r>
              <w:rPr>
                <w:spacing w:val="-10"/>
                <w:sz w:val="16"/>
              </w:rPr>
              <w:t> </w:t>
            </w:r>
            <w:r>
              <w:rPr>
                <w:sz w:val="16"/>
              </w:rPr>
              <w:t>continuidad</w:t>
            </w:r>
            <w:r>
              <w:rPr>
                <w:spacing w:val="-10"/>
                <w:sz w:val="16"/>
              </w:rPr>
              <w:t> </w:t>
            </w:r>
            <w:r>
              <w:rPr>
                <w:sz w:val="16"/>
              </w:rPr>
              <w:t>a</w:t>
            </w:r>
            <w:r>
              <w:rPr>
                <w:spacing w:val="-10"/>
                <w:sz w:val="16"/>
              </w:rPr>
              <w:t> </w:t>
            </w:r>
            <w:r>
              <w:rPr>
                <w:sz w:val="16"/>
              </w:rPr>
              <w:t>las</w:t>
            </w:r>
            <w:r>
              <w:rPr>
                <w:spacing w:val="40"/>
                <w:sz w:val="16"/>
              </w:rPr>
              <w:t> </w:t>
            </w:r>
            <w:r>
              <w:rPr>
                <w:sz w:val="16"/>
              </w:rPr>
              <w:t>delegaciones</w:t>
            </w:r>
            <w:r>
              <w:rPr>
                <w:spacing w:val="-5"/>
                <w:sz w:val="16"/>
              </w:rPr>
              <w:t> </w:t>
            </w:r>
            <w:r>
              <w:rPr>
                <w:sz w:val="16"/>
              </w:rPr>
              <w:t>de</w:t>
            </w:r>
            <w:r>
              <w:rPr>
                <w:spacing w:val="40"/>
                <w:sz w:val="16"/>
              </w:rPr>
              <w:t> </w:t>
            </w:r>
            <w:r>
              <w:rPr>
                <w:sz w:val="16"/>
              </w:rPr>
              <w:t>funciones</w:t>
            </w:r>
            <w:r>
              <w:rPr>
                <w:spacing w:val="-10"/>
                <w:sz w:val="16"/>
              </w:rPr>
              <w:t> </w:t>
            </w:r>
            <w:r>
              <w:rPr>
                <w:sz w:val="16"/>
              </w:rPr>
              <w:t>actuales</w:t>
            </w:r>
            <w:r>
              <w:rPr>
                <w:spacing w:val="-10"/>
                <w:sz w:val="16"/>
              </w:rPr>
              <w:t> </w:t>
            </w:r>
            <w:r>
              <w:rPr>
                <w:sz w:val="16"/>
              </w:rPr>
              <w:t>de</w:t>
            </w:r>
            <w:r>
              <w:rPr>
                <w:spacing w:val="40"/>
                <w:sz w:val="16"/>
              </w:rPr>
              <w:t> </w:t>
            </w:r>
            <w:r>
              <w:rPr>
                <w:sz w:val="16"/>
              </w:rPr>
              <w:t>las dependencias de</w:t>
            </w:r>
            <w:r>
              <w:rPr>
                <w:spacing w:val="40"/>
                <w:sz w:val="16"/>
              </w:rPr>
              <w:t> </w:t>
            </w:r>
            <w:r>
              <w:rPr>
                <w:spacing w:val="-2"/>
                <w:sz w:val="16"/>
              </w:rPr>
              <w:t>control</w:t>
            </w:r>
          </w:p>
        </w:tc>
        <w:tc>
          <w:tcPr>
            <w:tcW w:w="1176"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78" w:right="57" w:firstLine="3"/>
              <w:jc w:val="center"/>
              <w:rPr>
                <w:sz w:val="16"/>
              </w:rPr>
            </w:pPr>
            <w:r>
              <w:rPr>
                <w:sz w:val="16"/>
              </w:rPr>
              <w:t>Se podrá</w:t>
            </w:r>
            <w:r>
              <w:rPr>
                <w:spacing w:val="40"/>
                <w:sz w:val="16"/>
              </w:rPr>
              <w:t> </w:t>
            </w:r>
            <w:r>
              <w:rPr>
                <w:sz w:val="16"/>
              </w:rPr>
              <w:t>desarrollar</w:t>
            </w:r>
            <w:r>
              <w:rPr>
                <w:spacing w:val="-7"/>
                <w:sz w:val="16"/>
              </w:rPr>
              <w:t> </w:t>
            </w:r>
            <w:r>
              <w:rPr>
                <w:sz w:val="16"/>
              </w:rPr>
              <w:t>con</w:t>
            </w:r>
            <w:r>
              <w:rPr>
                <w:spacing w:val="40"/>
                <w:sz w:val="16"/>
              </w:rPr>
              <w:t> </w:t>
            </w:r>
            <w:r>
              <w:rPr>
                <w:sz w:val="16"/>
              </w:rPr>
              <w:t>normalidad</w:t>
            </w:r>
            <w:r>
              <w:rPr>
                <w:spacing w:val="-3"/>
                <w:sz w:val="16"/>
              </w:rPr>
              <w:t> </w:t>
            </w:r>
            <w:r>
              <w:rPr>
                <w:sz w:val="16"/>
              </w:rPr>
              <w:t>si</w:t>
            </w:r>
            <w:r>
              <w:rPr>
                <w:spacing w:val="40"/>
                <w:sz w:val="16"/>
              </w:rPr>
              <w:t> </w:t>
            </w:r>
            <w:r>
              <w:rPr>
                <w:sz w:val="16"/>
              </w:rPr>
              <w:t>se da</w:t>
            </w:r>
            <w:r>
              <w:rPr>
                <w:spacing w:val="40"/>
                <w:sz w:val="16"/>
              </w:rPr>
              <w:t> </w:t>
            </w:r>
            <w:r>
              <w:rPr>
                <w:sz w:val="16"/>
              </w:rPr>
              <w:t>continuidad</w:t>
            </w:r>
            <w:r>
              <w:rPr>
                <w:spacing w:val="-3"/>
                <w:sz w:val="16"/>
              </w:rPr>
              <w:t> </w:t>
            </w:r>
            <w:r>
              <w:rPr>
                <w:sz w:val="16"/>
              </w:rPr>
              <w:t>a</w:t>
            </w:r>
            <w:r>
              <w:rPr>
                <w:spacing w:val="40"/>
                <w:sz w:val="16"/>
              </w:rPr>
              <w:t> </w:t>
            </w:r>
            <w:r>
              <w:rPr>
                <w:spacing w:val="-4"/>
                <w:sz w:val="16"/>
              </w:rPr>
              <w:t>las</w:t>
            </w:r>
            <w:r>
              <w:rPr>
                <w:spacing w:val="40"/>
                <w:sz w:val="16"/>
              </w:rPr>
              <w:t> </w:t>
            </w:r>
            <w:r>
              <w:rPr>
                <w:sz w:val="16"/>
              </w:rPr>
              <w:t>delegaciones</w:t>
            </w:r>
            <w:r>
              <w:rPr>
                <w:spacing w:val="-10"/>
                <w:sz w:val="16"/>
              </w:rPr>
              <w:t> </w:t>
            </w:r>
            <w:r>
              <w:rPr>
                <w:sz w:val="16"/>
              </w:rPr>
              <w:t>de</w:t>
            </w:r>
            <w:r>
              <w:rPr>
                <w:spacing w:val="40"/>
                <w:sz w:val="16"/>
              </w:rPr>
              <w:t> </w:t>
            </w:r>
            <w:r>
              <w:rPr>
                <w:spacing w:val="-2"/>
                <w:sz w:val="16"/>
              </w:rPr>
              <w:t>funciones</w:t>
            </w:r>
            <w:r>
              <w:rPr>
                <w:spacing w:val="40"/>
                <w:sz w:val="16"/>
              </w:rPr>
              <w:t> </w:t>
            </w:r>
            <w:r>
              <w:rPr>
                <w:sz w:val="16"/>
              </w:rPr>
              <w:t>actuales de las</w:t>
            </w:r>
            <w:r>
              <w:rPr>
                <w:spacing w:val="40"/>
                <w:sz w:val="16"/>
              </w:rPr>
              <w:t> </w:t>
            </w:r>
            <w:r>
              <w:rPr>
                <w:spacing w:val="-2"/>
                <w:sz w:val="16"/>
              </w:rPr>
              <w:t>dependencias</w:t>
            </w:r>
            <w:r>
              <w:rPr>
                <w:spacing w:val="40"/>
                <w:sz w:val="16"/>
              </w:rPr>
              <w:t> </w:t>
            </w:r>
            <w:r>
              <w:rPr>
                <w:sz w:val="16"/>
              </w:rPr>
              <w:t>de control para</w:t>
            </w:r>
            <w:r>
              <w:rPr>
                <w:spacing w:val="40"/>
                <w:sz w:val="16"/>
              </w:rPr>
              <w:t> </w:t>
            </w:r>
            <w:r>
              <w:rPr>
                <w:sz w:val="16"/>
              </w:rPr>
              <w:t>ejercer</w:t>
            </w:r>
            <w:r>
              <w:rPr>
                <w:spacing w:val="-3"/>
                <w:sz w:val="16"/>
              </w:rPr>
              <w:t> </w:t>
            </w:r>
            <w:r>
              <w:rPr>
                <w:sz w:val="16"/>
              </w:rPr>
              <w:t>control</w:t>
            </w:r>
            <w:r>
              <w:rPr>
                <w:spacing w:val="40"/>
                <w:sz w:val="16"/>
              </w:rPr>
              <w:t> </w:t>
            </w:r>
            <w:r>
              <w:rPr>
                <w:spacing w:val="-2"/>
                <w:sz w:val="16"/>
              </w:rPr>
              <w:t>ambiental.</w:t>
            </w:r>
          </w:p>
        </w:tc>
      </w:tr>
      <w:tr>
        <w:trPr>
          <w:trHeight w:val="6624"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22"/>
              <w:jc w:val="center"/>
              <w:rPr>
                <w:sz w:val="16"/>
              </w:rPr>
            </w:pPr>
            <w:r>
              <w:rPr>
                <w:spacing w:val="-2"/>
                <w:sz w:val="16"/>
              </w:rPr>
              <w:t>Propósito</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251"/>
              <w:rPr>
                <w:sz w:val="16"/>
              </w:rPr>
            </w:pPr>
            <w:r>
              <w:rPr>
                <w:spacing w:val="-2"/>
                <w:sz w:val="16"/>
              </w:rPr>
              <w:t>Legales</w:t>
            </w:r>
          </w:p>
        </w:tc>
        <w:tc>
          <w:tcPr>
            <w:tcW w:w="1140" w:type="dxa"/>
          </w:tcPr>
          <w:p>
            <w:pPr>
              <w:pStyle w:val="TableParagraph"/>
              <w:rPr>
                <w:b/>
                <w:sz w:val="16"/>
              </w:rPr>
            </w:pPr>
          </w:p>
          <w:p>
            <w:pPr>
              <w:pStyle w:val="TableParagraph"/>
              <w:rPr>
                <w:b/>
                <w:sz w:val="16"/>
              </w:rPr>
            </w:pPr>
          </w:p>
          <w:p>
            <w:pPr>
              <w:pStyle w:val="TableParagraph"/>
              <w:spacing w:before="92"/>
              <w:rPr>
                <w:b/>
                <w:sz w:val="16"/>
              </w:rPr>
            </w:pPr>
          </w:p>
          <w:p>
            <w:pPr>
              <w:pStyle w:val="TableParagraph"/>
              <w:ind w:left="83" w:right="60" w:hanging="4"/>
              <w:jc w:val="center"/>
              <w:rPr>
                <w:sz w:val="16"/>
              </w:rPr>
            </w:pPr>
            <w:r>
              <w:rPr>
                <w:sz w:val="16"/>
              </w:rPr>
              <w:t>Al ser una</w:t>
            </w:r>
            <w:r>
              <w:rPr>
                <w:spacing w:val="40"/>
                <w:sz w:val="16"/>
              </w:rPr>
              <w:t> </w:t>
            </w:r>
            <w:r>
              <w:rPr>
                <w:sz w:val="16"/>
              </w:rPr>
              <w:t>autoridad</w:t>
            </w:r>
            <w:r>
              <w:rPr>
                <w:spacing w:val="-3"/>
                <w:sz w:val="16"/>
              </w:rPr>
              <w:t> </w:t>
            </w:r>
            <w:r>
              <w:rPr>
                <w:sz w:val="16"/>
              </w:rPr>
              <w:t>de</w:t>
            </w:r>
            <w:r>
              <w:rPr>
                <w:spacing w:val="40"/>
                <w:sz w:val="16"/>
              </w:rPr>
              <w:t> </w:t>
            </w:r>
            <w:r>
              <w:rPr>
                <w:sz w:val="16"/>
              </w:rPr>
              <w:t>nivel</w:t>
            </w:r>
            <w:r>
              <w:rPr>
                <w:spacing w:val="-3"/>
                <w:sz w:val="16"/>
              </w:rPr>
              <w:t> </w:t>
            </w:r>
            <w:r>
              <w:rPr>
                <w:sz w:val="16"/>
              </w:rPr>
              <w:t>distrital</w:t>
            </w:r>
            <w:r>
              <w:rPr>
                <w:spacing w:val="40"/>
                <w:sz w:val="16"/>
              </w:rPr>
              <w:t> </w:t>
            </w:r>
            <w:r>
              <w:rPr>
                <w:sz w:val="16"/>
              </w:rPr>
              <w:t>está</w:t>
            </w:r>
            <w:r>
              <w:rPr>
                <w:spacing w:val="-10"/>
                <w:sz w:val="16"/>
              </w:rPr>
              <w:t> </w:t>
            </w:r>
            <w:r>
              <w:rPr>
                <w:sz w:val="16"/>
              </w:rPr>
              <w:t>supeditada</w:t>
            </w:r>
            <w:r>
              <w:rPr>
                <w:spacing w:val="40"/>
                <w:sz w:val="16"/>
              </w:rPr>
              <w:t> </w:t>
            </w:r>
            <w:r>
              <w:rPr>
                <w:spacing w:val="-6"/>
                <w:sz w:val="16"/>
              </w:rPr>
              <w:t>al</w:t>
            </w:r>
            <w:r>
              <w:rPr>
                <w:spacing w:val="40"/>
                <w:sz w:val="16"/>
              </w:rPr>
              <w:t> </w:t>
            </w:r>
            <w:r>
              <w:rPr>
                <w:spacing w:val="-2"/>
                <w:sz w:val="16"/>
              </w:rPr>
              <w:t>cumplimiento</w:t>
            </w:r>
            <w:r>
              <w:rPr>
                <w:spacing w:val="40"/>
                <w:sz w:val="16"/>
              </w:rPr>
              <w:t> </w:t>
            </w:r>
            <w:r>
              <w:rPr>
                <w:sz w:val="16"/>
              </w:rPr>
              <w:t>del marco</w:t>
            </w:r>
            <w:r>
              <w:rPr>
                <w:spacing w:val="40"/>
                <w:sz w:val="16"/>
              </w:rPr>
              <w:t> </w:t>
            </w:r>
            <w:r>
              <w:rPr>
                <w:sz w:val="16"/>
              </w:rPr>
              <w:t>normativo</w:t>
            </w:r>
            <w:r>
              <w:rPr>
                <w:spacing w:val="-3"/>
                <w:sz w:val="16"/>
              </w:rPr>
              <w:t> </w:t>
            </w:r>
            <w:r>
              <w:rPr>
                <w:sz w:val="16"/>
              </w:rPr>
              <w:t>del</w:t>
            </w:r>
            <w:r>
              <w:rPr>
                <w:spacing w:val="40"/>
                <w:sz w:val="16"/>
              </w:rPr>
              <w:t> </w:t>
            </w:r>
            <w:r>
              <w:rPr>
                <w:spacing w:val="-2"/>
                <w:sz w:val="16"/>
              </w:rPr>
              <w:t>ámbito</w:t>
            </w:r>
            <w:r>
              <w:rPr>
                <w:spacing w:val="40"/>
                <w:sz w:val="16"/>
              </w:rPr>
              <w:t> </w:t>
            </w:r>
            <w:r>
              <w:rPr>
                <w:sz w:val="16"/>
              </w:rPr>
              <w:t>nacional</w:t>
            </w:r>
            <w:r>
              <w:rPr>
                <w:spacing w:val="-3"/>
                <w:sz w:val="16"/>
              </w:rPr>
              <w:t> </w:t>
            </w:r>
            <w:r>
              <w:rPr>
                <w:sz w:val="16"/>
              </w:rPr>
              <w:t>que</w:t>
            </w:r>
            <w:r>
              <w:rPr>
                <w:spacing w:val="40"/>
                <w:sz w:val="16"/>
              </w:rPr>
              <w:t> </w:t>
            </w:r>
            <w:r>
              <w:rPr>
                <w:sz w:val="16"/>
              </w:rPr>
              <w:t>expidan</w:t>
            </w:r>
            <w:r>
              <w:rPr>
                <w:spacing w:val="-3"/>
                <w:sz w:val="16"/>
              </w:rPr>
              <w:t> </w:t>
            </w:r>
            <w:r>
              <w:rPr>
                <w:sz w:val="16"/>
              </w:rPr>
              <w:t>las</w:t>
            </w:r>
            <w:r>
              <w:rPr>
                <w:spacing w:val="40"/>
                <w:sz w:val="16"/>
              </w:rPr>
              <w:t> </w:t>
            </w:r>
            <w:r>
              <w:rPr>
                <w:spacing w:val="-2"/>
                <w:sz w:val="16"/>
              </w:rPr>
              <w:t>diferentes</w:t>
            </w:r>
            <w:r>
              <w:rPr>
                <w:spacing w:val="40"/>
                <w:sz w:val="16"/>
              </w:rPr>
              <w:t> </w:t>
            </w:r>
            <w:r>
              <w:rPr>
                <w:spacing w:val="-2"/>
                <w:sz w:val="16"/>
              </w:rPr>
              <w:t>autoridades</w:t>
            </w:r>
            <w:r>
              <w:rPr>
                <w:spacing w:val="40"/>
                <w:sz w:val="16"/>
              </w:rPr>
              <w:t> </w:t>
            </w:r>
            <w:r>
              <w:rPr>
                <w:spacing w:val="-2"/>
                <w:sz w:val="16"/>
              </w:rPr>
              <w:t>ambientales,</w:t>
            </w:r>
            <w:r>
              <w:rPr>
                <w:spacing w:val="40"/>
                <w:sz w:val="16"/>
              </w:rPr>
              <w:t> </w:t>
            </w:r>
            <w:r>
              <w:rPr>
                <w:sz w:val="16"/>
              </w:rPr>
              <w:t>minas</w:t>
            </w:r>
            <w:r>
              <w:rPr>
                <w:spacing w:val="-5"/>
                <w:sz w:val="16"/>
              </w:rPr>
              <w:t> </w:t>
            </w:r>
            <w:r>
              <w:rPr>
                <w:sz w:val="16"/>
              </w:rPr>
              <w:t>y</w:t>
            </w:r>
            <w:r>
              <w:rPr>
                <w:spacing w:val="40"/>
                <w:sz w:val="16"/>
              </w:rPr>
              <w:t> </w:t>
            </w:r>
            <w:r>
              <w:rPr>
                <w:sz w:val="16"/>
              </w:rPr>
              <w:t>energía</w:t>
            </w:r>
            <w:r>
              <w:rPr>
                <w:spacing w:val="-1"/>
                <w:sz w:val="16"/>
              </w:rPr>
              <w:t> </w:t>
            </w:r>
            <w:r>
              <w:rPr>
                <w:sz w:val="16"/>
              </w:rPr>
              <w:t>con</w:t>
            </w:r>
            <w:r>
              <w:rPr>
                <w:spacing w:val="40"/>
                <w:sz w:val="16"/>
              </w:rPr>
              <w:t> </w:t>
            </w:r>
            <w:r>
              <w:rPr>
                <w:sz w:val="16"/>
              </w:rPr>
              <w:t>relación</w:t>
            </w:r>
            <w:r>
              <w:rPr>
                <w:spacing w:val="-3"/>
                <w:sz w:val="16"/>
              </w:rPr>
              <w:t> </w:t>
            </w:r>
            <w:r>
              <w:rPr>
                <w:sz w:val="16"/>
              </w:rPr>
              <w:t>a</w:t>
            </w:r>
            <w:r>
              <w:rPr>
                <w:spacing w:val="40"/>
                <w:sz w:val="16"/>
              </w:rPr>
              <w:t> </w:t>
            </w:r>
            <w:r>
              <w:rPr>
                <w:sz w:val="16"/>
              </w:rPr>
              <w:t>aspectos</w:t>
            </w:r>
            <w:r>
              <w:rPr>
                <w:spacing w:val="-5"/>
                <w:sz w:val="16"/>
              </w:rPr>
              <w:t> </w:t>
            </w:r>
            <w:r>
              <w:rPr>
                <w:sz w:val="16"/>
              </w:rPr>
              <w:t>que</w:t>
            </w:r>
            <w:r>
              <w:rPr>
                <w:spacing w:val="40"/>
                <w:sz w:val="16"/>
              </w:rPr>
              <w:t> </w:t>
            </w:r>
            <w:r>
              <w:rPr>
                <w:spacing w:val="-2"/>
                <w:sz w:val="16"/>
              </w:rPr>
              <w:t>pudiesen</w:t>
            </w:r>
            <w:r>
              <w:rPr>
                <w:spacing w:val="40"/>
                <w:sz w:val="16"/>
              </w:rPr>
              <w:t> </w:t>
            </w:r>
            <w:r>
              <w:rPr>
                <w:sz w:val="16"/>
              </w:rPr>
              <w:t>afectar</w:t>
            </w:r>
            <w:r>
              <w:rPr>
                <w:spacing w:val="-3"/>
                <w:sz w:val="16"/>
              </w:rPr>
              <w:t> </w:t>
            </w:r>
            <w:r>
              <w:rPr>
                <w:sz w:val="16"/>
              </w:rPr>
              <w:t>el</w:t>
            </w:r>
            <w:r>
              <w:rPr>
                <w:spacing w:val="40"/>
                <w:sz w:val="16"/>
              </w:rPr>
              <w:t> </w:t>
            </w:r>
            <w:r>
              <w:rPr>
                <w:sz w:val="16"/>
              </w:rPr>
              <w:t>desarrollo</w:t>
            </w:r>
            <w:r>
              <w:rPr>
                <w:spacing w:val="-3"/>
                <w:sz w:val="16"/>
              </w:rPr>
              <w:t> </w:t>
            </w:r>
            <w:r>
              <w:rPr>
                <w:sz w:val="16"/>
              </w:rPr>
              <w:t>de</w:t>
            </w:r>
            <w:r>
              <w:rPr>
                <w:spacing w:val="40"/>
                <w:sz w:val="16"/>
              </w:rPr>
              <w:t> </w:t>
            </w:r>
            <w:r>
              <w:rPr>
                <w:sz w:val="16"/>
              </w:rPr>
              <w:t>las</w:t>
            </w:r>
            <w:r>
              <w:rPr>
                <w:spacing w:val="-5"/>
                <w:sz w:val="16"/>
              </w:rPr>
              <w:t> </w:t>
            </w:r>
            <w:r>
              <w:rPr>
                <w:sz w:val="16"/>
              </w:rPr>
              <w:t>labores</w:t>
            </w:r>
            <w:r>
              <w:rPr>
                <w:spacing w:val="40"/>
                <w:sz w:val="16"/>
              </w:rPr>
              <w:t> </w:t>
            </w:r>
            <w:r>
              <w:rPr>
                <w:sz w:val="16"/>
              </w:rPr>
              <w:t>propias</w:t>
            </w:r>
            <w:r>
              <w:rPr>
                <w:spacing w:val="-5"/>
                <w:sz w:val="16"/>
              </w:rPr>
              <w:t> </w:t>
            </w:r>
            <w:r>
              <w:rPr>
                <w:sz w:val="16"/>
              </w:rPr>
              <w:t>de</w:t>
            </w:r>
            <w:r>
              <w:rPr>
                <w:spacing w:val="40"/>
                <w:sz w:val="16"/>
              </w:rPr>
              <w:t> </w:t>
            </w:r>
            <w:r>
              <w:rPr>
                <w:sz w:val="16"/>
              </w:rPr>
              <w:t>control</w:t>
            </w:r>
            <w:r>
              <w:rPr>
                <w:spacing w:val="-3"/>
                <w:sz w:val="16"/>
              </w:rPr>
              <w:t> </w:t>
            </w:r>
            <w:r>
              <w:rPr>
                <w:sz w:val="16"/>
              </w:rPr>
              <w:t>y</w:t>
            </w:r>
            <w:r>
              <w:rPr>
                <w:spacing w:val="40"/>
                <w:sz w:val="16"/>
              </w:rPr>
              <w:t> </w:t>
            </w:r>
            <w:r>
              <w:rPr>
                <w:sz w:val="16"/>
              </w:rPr>
              <w:t>vigilancia o el</w:t>
            </w:r>
            <w:r>
              <w:rPr>
                <w:spacing w:val="40"/>
                <w:sz w:val="16"/>
              </w:rPr>
              <w:t> </w:t>
            </w:r>
            <w:r>
              <w:rPr>
                <w:spacing w:val="-2"/>
                <w:sz w:val="16"/>
              </w:rPr>
              <w:t>funcionamient</w:t>
            </w:r>
            <w:r>
              <w:rPr>
                <w:spacing w:val="40"/>
                <w:sz w:val="16"/>
              </w:rPr>
              <w:t> </w:t>
            </w:r>
            <w:r>
              <w:rPr>
                <w:sz w:val="16"/>
              </w:rPr>
              <w:t>o de los</w:t>
            </w:r>
            <w:r>
              <w:rPr>
                <w:spacing w:val="40"/>
                <w:sz w:val="16"/>
              </w:rPr>
              <w:t> </w:t>
            </w:r>
            <w:r>
              <w:rPr>
                <w:spacing w:val="-2"/>
                <w:sz w:val="16"/>
              </w:rPr>
              <w:t>establecimient</w:t>
            </w:r>
            <w:r>
              <w:rPr>
                <w:spacing w:val="40"/>
                <w:sz w:val="16"/>
              </w:rPr>
              <w:t> </w:t>
            </w:r>
            <w:r>
              <w:rPr>
                <w:spacing w:val="-4"/>
                <w:sz w:val="16"/>
              </w:rPr>
              <w:t>os.</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19" w:right="1"/>
              <w:jc w:val="center"/>
              <w:rPr>
                <w:sz w:val="16"/>
              </w:rPr>
            </w:pPr>
            <w:r>
              <w:rPr>
                <w:spacing w:val="-5"/>
                <w:sz w:val="16"/>
              </w:rPr>
              <w:t>2.</w:t>
            </w:r>
          </w:p>
          <w:p>
            <w:pPr>
              <w:pStyle w:val="TableParagraph"/>
              <w:spacing w:before="1"/>
              <w:ind w:left="19"/>
              <w:jc w:val="center"/>
              <w:rPr>
                <w:sz w:val="16"/>
              </w:rPr>
            </w:pPr>
            <w:r>
              <w:rPr>
                <w:spacing w:val="-2"/>
                <w:sz w:val="16"/>
              </w:rPr>
              <w:t>Improbable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101"/>
              <w:rPr>
                <w:sz w:val="16"/>
              </w:rPr>
            </w:pPr>
            <w:r>
              <w:rPr>
                <w:sz w:val="16"/>
              </w:rPr>
              <w:t>5.</w:t>
            </w:r>
            <w:r>
              <w:rPr>
                <w:spacing w:val="-2"/>
                <w:sz w:val="16"/>
              </w:rPr>
              <w:t> Catastrófico</w:t>
            </w:r>
          </w:p>
        </w:tc>
        <w:tc>
          <w:tcPr>
            <w:tcW w:w="1152" w:type="dxa"/>
          </w:tcPr>
          <w:p>
            <w:pPr>
              <w:pStyle w:val="TableParagraph"/>
              <w:spacing w:before="1"/>
              <w:ind w:left="70" w:right="51"/>
              <w:rPr>
                <w:sz w:val="16"/>
              </w:rPr>
            </w:pPr>
            <w:r>
              <w:rPr>
                <w:sz w:val="16"/>
              </w:rPr>
              <w:t>Un cambio</w:t>
            </w:r>
            <w:r>
              <w:rPr>
                <w:spacing w:val="40"/>
                <w:sz w:val="16"/>
              </w:rPr>
              <w:t> </w:t>
            </w:r>
            <w:r>
              <w:rPr>
                <w:sz w:val="16"/>
              </w:rPr>
              <w:t>normativo</w:t>
            </w:r>
            <w:r>
              <w:rPr>
                <w:spacing w:val="-10"/>
                <w:sz w:val="16"/>
              </w:rPr>
              <w:t> </w:t>
            </w:r>
            <w:r>
              <w:rPr>
                <w:sz w:val="16"/>
              </w:rPr>
              <w:t>en</w:t>
            </w:r>
            <w:r>
              <w:rPr>
                <w:spacing w:val="-10"/>
                <w:sz w:val="16"/>
              </w:rPr>
              <w:t> </w:t>
            </w:r>
            <w:r>
              <w:rPr>
                <w:sz w:val="16"/>
              </w:rPr>
              <w:t>el</w:t>
            </w:r>
            <w:r>
              <w:rPr>
                <w:spacing w:val="40"/>
                <w:sz w:val="16"/>
              </w:rPr>
              <w:t> </w:t>
            </w:r>
            <w:r>
              <w:rPr>
                <w:sz w:val="16"/>
              </w:rPr>
              <w:t>sentido</w:t>
            </w:r>
            <w:r>
              <w:rPr>
                <w:spacing w:val="-3"/>
                <w:sz w:val="16"/>
              </w:rPr>
              <w:t> </w:t>
            </w:r>
            <w:r>
              <w:rPr>
                <w:sz w:val="16"/>
              </w:rPr>
              <w:t>de</w:t>
            </w:r>
            <w:r>
              <w:rPr>
                <w:spacing w:val="40"/>
                <w:sz w:val="16"/>
              </w:rPr>
              <w:t> </w:t>
            </w:r>
            <w:r>
              <w:rPr>
                <w:sz w:val="16"/>
              </w:rPr>
              <w:t>modificar</w:t>
            </w:r>
            <w:r>
              <w:rPr>
                <w:spacing w:val="-7"/>
                <w:sz w:val="16"/>
              </w:rPr>
              <w:t> </w:t>
            </w:r>
            <w:r>
              <w:rPr>
                <w:sz w:val="16"/>
              </w:rPr>
              <w:t>las</w:t>
            </w:r>
            <w:r>
              <w:rPr>
                <w:spacing w:val="40"/>
                <w:sz w:val="16"/>
              </w:rPr>
              <w:t> </w:t>
            </w:r>
            <w:r>
              <w:rPr>
                <w:sz w:val="16"/>
              </w:rPr>
              <w:t>funciones</w:t>
            </w:r>
            <w:r>
              <w:rPr>
                <w:spacing w:val="-5"/>
                <w:sz w:val="16"/>
              </w:rPr>
              <w:t> </w:t>
            </w:r>
            <w:r>
              <w:rPr>
                <w:sz w:val="16"/>
              </w:rPr>
              <w:t>de</w:t>
            </w:r>
            <w:r>
              <w:rPr>
                <w:spacing w:val="40"/>
                <w:sz w:val="16"/>
              </w:rPr>
              <w:t> </w:t>
            </w:r>
            <w:r>
              <w:rPr>
                <w:sz w:val="16"/>
              </w:rPr>
              <w:t>las</w:t>
            </w:r>
            <w:r>
              <w:rPr>
                <w:spacing w:val="-5"/>
                <w:sz w:val="16"/>
              </w:rPr>
              <w:t> </w:t>
            </w:r>
            <w:r>
              <w:rPr>
                <w:sz w:val="16"/>
              </w:rPr>
              <w:t>autoridades</w:t>
            </w:r>
            <w:r>
              <w:rPr>
                <w:spacing w:val="40"/>
                <w:sz w:val="16"/>
              </w:rPr>
              <w:t> </w:t>
            </w:r>
            <w:r>
              <w:rPr>
                <w:spacing w:val="-2"/>
                <w:sz w:val="16"/>
              </w:rPr>
              <w:t>ambientales,</w:t>
            </w:r>
            <w:r>
              <w:rPr>
                <w:spacing w:val="40"/>
                <w:sz w:val="16"/>
              </w:rPr>
              <w:t> </w:t>
            </w:r>
            <w:r>
              <w:rPr>
                <w:spacing w:val="-2"/>
                <w:sz w:val="16"/>
              </w:rPr>
              <w:t>aspectos</w:t>
            </w:r>
            <w:r>
              <w:rPr>
                <w:spacing w:val="40"/>
                <w:sz w:val="16"/>
              </w:rPr>
              <w:t> </w:t>
            </w:r>
            <w:r>
              <w:rPr>
                <w:spacing w:val="-2"/>
                <w:sz w:val="16"/>
              </w:rPr>
              <w:t>relacionados</w:t>
            </w:r>
            <w:r>
              <w:rPr>
                <w:spacing w:val="40"/>
                <w:sz w:val="16"/>
              </w:rPr>
              <w:t> </w:t>
            </w:r>
            <w:r>
              <w:rPr>
                <w:sz w:val="16"/>
              </w:rPr>
              <w:t>con los títulos</w:t>
            </w:r>
            <w:r>
              <w:rPr>
                <w:spacing w:val="40"/>
                <w:sz w:val="16"/>
              </w:rPr>
              <w:t> </w:t>
            </w:r>
            <w:r>
              <w:rPr>
                <w:spacing w:val="-2"/>
                <w:sz w:val="16"/>
              </w:rPr>
              <w:t>mineros,</w:t>
            </w:r>
            <w:r>
              <w:rPr>
                <w:spacing w:val="40"/>
                <w:sz w:val="16"/>
              </w:rPr>
              <w:t> </w:t>
            </w:r>
            <w:r>
              <w:rPr>
                <w:spacing w:val="-2"/>
                <w:sz w:val="16"/>
              </w:rPr>
              <w:t>funcionamiento</w:t>
            </w:r>
            <w:r>
              <w:rPr>
                <w:spacing w:val="40"/>
                <w:sz w:val="16"/>
              </w:rPr>
              <w:t> </w:t>
            </w:r>
            <w:r>
              <w:rPr>
                <w:sz w:val="16"/>
              </w:rPr>
              <w:t>de sitios para</w:t>
            </w:r>
            <w:r>
              <w:rPr>
                <w:spacing w:val="40"/>
                <w:sz w:val="16"/>
              </w:rPr>
              <w:t> </w:t>
            </w:r>
            <w:r>
              <w:rPr>
                <w:sz w:val="16"/>
              </w:rPr>
              <w:t>distribución</w:t>
            </w:r>
            <w:r>
              <w:rPr>
                <w:spacing w:val="-3"/>
                <w:sz w:val="16"/>
              </w:rPr>
              <w:t> </w:t>
            </w:r>
            <w:r>
              <w:rPr>
                <w:sz w:val="16"/>
              </w:rPr>
              <w:t>y</w:t>
            </w:r>
            <w:r>
              <w:rPr>
                <w:spacing w:val="40"/>
                <w:sz w:val="16"/>
              </w:rPr>
              <w:t> </w:t>
            </w:r>
            <w:r>
              <w:rPr>
                <w:spacing w:val="-2"/>
                <w:sz w:val="16"/>
              </w:rPr>
              <w:t>almacenamient</w:t>
            </w:r>
            <w:r>
              <w:rPr>
                <w:spacing w:val="40"/>
                <w:sz w:val="16"/>
              </w:rPr>
              <w:t> </w:t>
            </w:r>
            <w:r>
              <w:rPr>
                <w:sz w:val="16"/>
              </w:rPr>
              <w:t>o</w:t>
            </w:r>
            <w:r>
              <w:rPr>
                <w:spacing w:val="-3"/>
                <w:sz w:val="16"/>
              </w:rPr>
              <w:t> </w:t>
            </w:r>
            <w:r>
              <w:rPr>
                <w:sz w:val="16"/>
              </w:rPr>
              <w:t>de</w:t>
            </w:r>
            <w:r>
              <w:rPr>
                <w:spacing w:val="40"/>
                <w:sz w:val="16"/>
              </w:rPr>
              <w:t> </w:t>
            </w:r>
            <w:r>
              <w:rPr>
                <w:sz w:val="16"/>
              </w:rPr>
              <w:t>hidrocarburos</w:t>
            </w:r>
            <w:r>
              <w:rPr>
                <w:spacing w:val="-10"/>
                <w:sz w:val="16"/>
              </w:rPr>
              <w:t> </w:t>
            </w:r>
            <w:r>
              <w:rPr>
                <w:sz w:val="16"/>
              </w:rPr>
              <w:t>o</w:t>
            </w:r>
            <w:r>
              <w:rPr>
                <w:spacing w:val="40"/>
                <w:sz w:val="16"/>
              </w:rPr>
              <w:t> </w:t>
            </w:r>
            <w:r>
              <w:rPr>
                <w:sz w:val="16"/>
              </w:rPr>
              <w:t>sus</w:t>
            </w:r>
            <w:r>
              <w:rPr>
                <w:spacing w:val="-8"/>
                <w:sz w:val="16"/>
              </w:rPr>
              <w:t> </w:t>
            </w:r>
            <w:r>
              <w:rPr>
                <w:sz w:val="16"/>
              </w:rPr>
              <w:t>derivados</w:t>
            </w:r>
            <w:r>
              <w:rPr>
                <w:spacing w:val="-8"/>
                <w:sz w:val="16"/>
              </w:rPr>
              <w:t> </w:t>
            </w:r>
            <w:r>
              <w:rPr>
                <w:sz w:val="16"/>
              </w:rPr>
              <w:t>o</w:t>
            </w:r>
            <w:r>
              <w:rPr>
                <w:spacing w:val="40"/>
                <w:sz w:val="16"/>
              </w:rPr>
              <w:t> </w:t>
            </w:r>
            <w:r>
              <w:rPr>
                <w:sz w:val="16"/>
              </w:rPr>
              <w:t>expedición</w:t>
            </w:r>
            <w:r>
              <w:rPr>
                <w:spacing w:val="-3"/>
                <w:sz w:val="16"/>
              </w:rPr>
              <w:t> </w:t>
            </w:r>
            <w:r>
              <w:rPr>
                <w:sz w:val="16"/>
              </w:rPr>
              <w:t>de</w:t>
            </w:r>
            <w:r>
              <w:rPr>
                <w:spacing w:val="40"/>
                <w:sz w:val="16"/>
              </w:rPr>
              <w:t> </w:t>
            </w:r>
            <w:r>
              <w:rPr>
                <w:spacing w:val="-2"/>
                <w:sz w:val="16"/>
              </w:rPr>
              <w:t>normativa</w:t>
            </w:r>
            <w:r>
              <w:rPr>
                <w:spacing w:val="40"/>
                <w:sz w:val="16"/>
              </w:rPr>
              <w:t> </w:t>
            </w:r>
            <w:r>
              <w:rPr>
                <w:sz w:val="16"/>
              </w:rPr>
              <w:t>específica</w:t>
            </w:r>
            <w:r>
              <w:rPr>
                <w:spacing w:val="-5"/>
                <w:sz w:val="16"/>
              </w:rPr>
              <w:t> </w:t>
            </w:r>
            <w:r>
              <w:rPr>
                <w:sz w:val="16"/>
              </w:rPr>
              <w:t>para</w:t>
            </w:r>
            <w:r>
              <w:rPr>
                <w:spacing w:val="40"/>
                <w:sz w:val="16"/>
              </w:rPr>
              <w:t> </w:t>
            </w:r>
            <w:r>
              <w:rPr>
                <w:spacing w:val="-2"/>
                <w:sz w:val="16"/>
              </w:rPr>
              <w:t>pasivos</w:t>
            </w:r>
            <w:r>
              <w:rPr>
                <w:spacing w:val="40"/>
                <w:sz w:val="16"/>
              </w:rPr>
              <w:t> </w:t>
            </w:r>
            <w:r>
              <w:rPr>
                <w:sz w:val="16"/>
              </w:rPr>
              <w:t>ambientales</w:t>
            </w:r>
            <w:r>
              <w:rPr>
                <w:spacing w:val="-5"/>
                <w:sz w:val="16"/>
              </w:rPr>
              <w:t> </w:t>
            </w:r>
            <w:r>
              <w:rPr>
                <w:sz w:val="16"/>
              </w:rPr>
              <w:t>o</w:t>
            </w:r>
            <w:r>
              <w:rPr>
                <w:spacing w:val="40"/>
                <w:sz w:val="16"/>
              </w:rPr>
              <w:t> </w:t>
            </w:r>
            <w:r>
              <w:rPr>
                <w:spacing w:val="-2"/>
                <w:sz w:val="16"/>
              </w:rPr>
              <w:t>suelos</w:t>
            </w:r>
            <w:r>
              <w:rPr>
                <w:spacing w:val="40"/>
                <w:sz w:val="16"/>
              </w:rPr>
              <w:t> </w:t>
            </w:r>
            <w:r>
              <w:rPr>
                <w:spacing w:val="-2"/>
                <w:sz w:val="16"/>
              </w:rPr>
              <w:t>contaminados</w:t>
            </w:r>
            <w:r>
              <w:rPr>
                <w:spacing w:val="40"/>
                <w:sz w:val="16"/>
              </w:rPr>
              <w:t> </w:t>
            </w:r>
            <w:r>
              <w:rPr>
                <w:sz w:val="16"/>
              </w:rPr>
              <w:t>que estén en</w:t>
            </w:r>
            <w:r>
              <w:rPr>
                <w:spacing w:val="40"/>
                <w:sz w:val="16"/>
              </w:rPr>
              <w:t> </w:t>
            </w:r>
            <w:r>
              <w:rPr>
                <w:sz w:val="16"/>
              </w:rPr>
              <w:t>contravía a las</w:t>
            </w:r>
            <w:r>
              <w:rPr>
                <w:spacing w:val="40"/>
                <w:sz w:val="16"/>
              </w:rPr>
              <w:t> </w:t>
            </w:r>
            <w:r>
              <w:rPr>
                <w:spacing w:val="-2"/>
                <w:sz w:val="16"/>
              </w:rPr>
              <w:t>actividades</w:t>
            </w:r>
            <w:r>
              <w:rPr>
                <w:spacing w:val="40"/>
                <w:sz w:val="16"/>
              </w:rPr>
              <w:t> </w:t>
            </w:r>
            <w:r>
              <w:rPr>
                <w:sz w:val="16"/>
              </w:rPr>
              <w:t>propuestas</w:t>
            </w:r>
            <w:r>
              <w:rPr>
                <w:spacing w:val="-10"/>
                <w:sz w:val="16"/>
              </w:rPr>
              <w:t> </w:t>
            </w:r>
            <w:r>
              <w:rPr>
                <w:sz w:val="16"/>
              </w:rPr>
              <w:t>para</w:t>
            </w:r>
            <w:r>
              <w:rPr>
                <w:spacing w:val="40"/>
                <w:sz w:val="16"/>
              </w:rPr>
              <w:t> </w:t>
            </w:r>
            <w:r>
              <w:rPr>
                <w:sz w:val="16"/>
              </w:rPr>
              <w:t>cumplir</w:t>
            </w:r>
            <w:r>
              <w:rPr>
                <w:spacing w:val="-3"/>
                <w:sz w:val="16"/>
              </w:rPr>
              <w:t> </w:t>
            </w:r>
            <w:r>
              <w:rPr>
                <w:sz w:val="16"/>
              </w:rPr>
              <w:t>el</w:t>
            </w:r>
            <w:r>
              <w:rPr>
                <w:spacing w:val="40"/>
                <w:sz w:val="16"/>
              </w:rPr>
              <w:t> </w:t>
            </w:r>
            <w:r>
              <w:rPr>
                <w:spacing w:val="-2"/>
                <w:sz w:val="16"/>
              </w:rPr>
              <w:t>objetivo</w:t>
            </w:r>
            <w:r>
              <w:rPr>
                <w:spacing w:val="40"/>
                <w:sz w:val="16"/>
              </w:rPr>
              <w:t> </w:t>
            </w:r>
            <w:r>
              <w:rPr>
                <w:spacing w:val="-2"/>
                <w:sz w:val="16"/>
              </w:rPr>
              <w:t>principal</w:t>
            </w:r>
            <w:r>
              <w:rPr>
                <w:spacing w:val="40"/>
                <w:sz w:val="16"/>
              </w:rPr>
              <w:t> </w:t>
            </w:r>
            <w:r>
              <w:rPr>
                <w:sz w:val="16"/>
              </w:rPr>
              <w:t>conllevaría</w:t>
            </w:r>
            <w:r>
              <w:rPr>
                <w:spacing w:val="-5"/>
                <w:sz w:val="16"/>
              </w:rPr>
              <w:t> </w:t>
            </w:r>
            <w:r>
              <w:rPr>
                <w:sz w:val="16"/>
              </w:rPr>
              <w:t>a</w:t>
            </w:r>
            <w:r>
              <w:rPr>
                <w:spacing w:val="-2"/>
                <w:sz w:val="16"/>
              </w:rPr>
              <w:t> </w:t>
            </w:r>
            <w:r>
              <w:rPr>
                <w:sz w:val="16"/>
              </w:rPr>
              <w:t>la</w:t>
            </w:r>
            <w:r>
              <w:rPr>
                <w:spacing w:val="40"/>
                <w:sz w:val="16"/>
              </w:rPr>
              <w:t> </w:t>
            </w:r>
            <w:r>
              <w:rPr>
                <w:spacing w:val="-2"/>
                <w:sz w:val="16"/>
              </w:rPr>
              <w:t>imposibilidad</w:t>
            </w:r>
          </w:p>
          <w:p>
            <w:pPr>
              <w:pStyle w:val="TableParagraph"/>
              <w:spacing w:line="182" w:lineRule="exact"/>
              <w:ind w:left="70" w:right="50"/>
              <w:rPr>
                <w:sz w:val="16"/>
              </w:rPr>
            </w:pPr>
            <w:r>
              <w:rPr>
                <w:sz w:val="16"/>
              </w:rPr>
              <w:t>de</w:t>
            </w:r>
            <w:r>
              <w:rPr>
                <w:spacing w:val="-10"/>
                <w:sz w:val="16"/>
              </w:rPr>
              <w:t> </w:t>
            </w:r>
            <w:r>
              <w:rPr>
                <w:sz w:val="16"/>
              </w:rPr>
              <w:t>cumplir</w:t>
            </w:r>
            <w:r>
              <w:rPr>
                <w:spacing w:val="-10"/>
                <w:sz w:val="16"/>
              </w:rPr>
              <w:t> </w:t>
            </w:r>
            <w:r>
              <w:rPr>
                <w:sz w:val="16"/>
              </w:rPr>
              <w:t>el</w:t>
            </w:r>
            <w:r>
              <w:rPr>
                <w:spacing w:val="40"/>
                <w:sz w:val="16"/>
              </w:rPr>
              <w:t> </w:t>
            </w:r>
            <w:r>
              <w:rPr>
                <w:spacing w:val="-2"/>
                <w:sz w:val="16"/>
              </w:rPr>
              <w:t>proyecto.</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73" w:right="50"/>
              <w:rPr>
                <w:sz w:val="16"/>
              </w:rPr>
            </w:pPr>
            <w:r>
              <w:rPr>
                <w:sz w:val="16"/>
              </w:rPr>
              <w:t>Las</w:t>
            </w:r>
            <w:r>
              <w:rPr>
                <w:spacing w:val="-1"/>
                <w:sz w:val="16"/>
              </w:rPr>
              <w:t> </w:t>
            </w:r>
            <w:r>
              <w:rPr>
                <w:sz w:val="16"/>
              </w:rPr>
              <w:t>autoridades</w:t>
            </w:r>
            <w:r>
              <w:rPr>
                <w:spacing w:val="40"/>
                <w:sz w:val="16"/>
              </w:rPr>
              <w:t> </w:t>
            </w:r>
            <w:r>
              <w:rPr>
                <w:sz w:val="16"/>
              </w:rPr>
              <w:t>ambientales,</w:t>
            </w:r>
            <w:r>
              <w:rPr>
                <w:spacing w:val="-10"/>
                <w:sz w:val="16"/>
              </w:rPr>
              <w:t> </w:t>
            </w:r>
            <w:r>
              <w:rPr>
                <w:sz w:val="16"/>
              </w:rPr>
              <w:t>minas</w:t>
            </w:r>
            <w:r>
              <w:rPr>
                <w:spacing w:val="-10"/>
                <w:sz w:val="16"/>
              </w:rPr>
              <w:t> </w:t>
            </w:r>
            <w:r>
              <w:rPr>
                <w:sz w:val="16"/>
              </w:rPr>
              <w:t>y</w:t>
            </w:r>
            <w:r>
              <w:rPr>
                <w:spacing w:val="40"/>
                <w:sz w:val="16"/>
              </w:rPr>
              <w:t> </w:t>
            </w:r>
            <w:r>
              <w:rPr>
                <w:sz w:val="16"/>
              </w:rPr>
              <w:t>energía del orden</w:t>
            </w:r>
            <w:r>
              <w:rPr>
                <w:spacing w:val="40"/>
                <w:sz w:val="16"/>
              </w:rPr>
              <w:t> </w:t>
            </w:r>
            <w:r>
              <w:rPr>
                <w:sz w:val="16"/>
              </w:rPr>
              <w:t>nacional</w:t>
            </w:r>
            <w:r>
              <w:rPr>
                <w:spacing w:val="-3"/>
                <w:sz w:val="16"/>
              </w:rPr>
              <w:t> </w:t>
            </w:r>
            <w:r>
              <w:rPr>
                <w:sz w:val="16"/>
              </w:rPr>
              <w:t>no</w:t>
            </w:r>
            <w:r>
              <w:rPr>
                <w:spacing w:val="40"/>
                <w:sz w:val="16"/>
              </w:rPr>
              <w:t> </w:t>
            </w:r>
            <w:r>
              <w:rPr>
                <w:sz w:val="16"/>
              </w:rPr>
              <w:t>desarrollan</w:t>
            </w:r>
            <w:r>
              <w:rPr>
                <w:spacing w:val="-3"/>
                <w:sz w:val="16"/>
              </w:rPr>
              <w:t> </w:t>
            </w:r>
            <w:r>
              <w:rPr>
                <w:sz w:val="16"/>
              </w:rPr>
              <w:t>cambios</w:t>
            </w:r>
            <w:r>
              <w:rPr>
                <w:spacing w:val="40"/>
                <w:sz w:val="16"/>
              </w:rPr>
              <w:t> </w:t>
            </w:r>
            <w:r>
              <w:rPr>
                <w:sz w:val="16"/>
              </w:rPr>
              <w:t>normativos</w:t>
            </w:r>
            <w:r>
              <w:rPr>
                <w:spacing w:val="-5"/>
                <w:sz w:val="16"/>
              </w:rPr>
              <w:t> </w:t>
            </w:r>
            <w:r>
              <w:rPr>
                <w:sz w:val="16"/>
              </w:rPr>
              <w:t>que</w:t>
            </w:r>
            <w:r>
              <w:rPr>
                <w:spacing w:val="40"/>
                <w:sz w:val="16"/>
              </w:rPr>
              <w:t> </w:t>
            </w:r>
            <w:r>
              <w:rPr>
                <w:sz w:val="16"/>
              </w:rPr>
              <w:t>afecten de forma</w:t>
            </w:r>
            <w:r>
              <w:rPr>
                <w:spacing w:val="40"/>
                <w:sz w:val="16"/>
              </w:rPr>
              <w:t> </w:t>
            </w:r>
            <w:r>
              <w:rPr>
                <w:sz w:val="16"/>
              </w:rPr>
              <w:t>directa el</w:t>
            </w:r>
            <w:r>
              <w:rPr>
                <w:spacing w:val="40"/>
                <w:sz w:val="16"/>
              </w:rPr>
              <w:t> </w:t>
            </w:r>
            <w:r>
              <w:rPr>
                <w:sz w:val="16"/>
              </w:rPr>
              <w:t>cumplimiento de las</w:t>
            </w:r>
            <w:r>
              <w:rPr>
                <w:spacing w:val="40"/>
                <w:sz w:val="16"/>
              </w:rPr>
              <w:t> </w:t>
            </w:r>
            <w:r>
              <w:rPr>
                <w:sz w:val="16"/>
              </w:rPr>
              <w:t>acciones de control,</w:t>
            </w:r>
            <w:r>
              <w:rPr>
                <w:spacing w:val="40"/>
                <w:sz w:val="16"/>
              </w:rPr>
              <w:t> </w:t>
            </w:r>
            <w:r>
              <w:rPr>
                <w:sz w:val="16"/>
              </w:rPr>
              <w:t>evaluación</w:t>
            </w:r>
            <w:r>
              <w:rPr>
                <w:spacing w:val="-3"/>
                <w:sz w:val="16"/>
              </w:rPr>
              <w:t> </w:t>
            </w:r>
            <w:r>
              <w:rPr>
                <w:sz w:val="16"/>
              </w:rPr>
              <w:t>y</w:t>
            </w:r>
            <w:r>
              <w:rPr>
                <w:spacing w:val="40"/>
                <w:sz w:val="16"/>
              </w:rPr>
              <w:t> </w:t>
            </w:r>
            <w:r>
              <w:rPr>
                <w:sz w:val="16"/>
              </w:rPr>
              <w:t>seguimiento a los</w:t>
            </w:r>
            <w:r>
              <w:rPr>
                <w:spacing w:val="40"/>
                <w:sz w:val="16"/>
              </w:rPr>
              <w:t> </w:t>
            </w:r>
            <w:r>
              <w:rPr>
                <w:sz w:val="16"/>
              </w:rPr>
              <w:t>suelos degradados o</w:t>
            </w:r>
            <w:r>
              <w:rPr>
                <w:spacing w:val="40"/>
                <w:sz w:val="16"/>
              </w:rPr>
              <w:t> </w:t>
            </w:r>
            <w:r>
              <w:rPr>
                <w:sz w:val="16"/>
              </w:rPr>
              <w:t>sitios</w:t>
            </w:r>
            <w:r>
              <w:rPr>
                <w:spacing w:val="-5"/>
                <w:sz w:val="16"/>
              </w:rPr>
              <w:t> </w:t>
            </w:r>
            <w:r>
              <w:rPr>
                <w:sz w:val="16"/>
              </w:rPr>
              <w:t>contaminados.</w:t>
            </w:r>
          </w:p>
        </w:tc>
        <w:tc>
          <w:tcPr>
            <w:tcW w:w="117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71" w:right="46" w:hanging="2"/>
              <w:jc w:val="center"/>
              <w:rPr>
                <w:sz w:val="16"/>
              </w:rPr>
            </w:pPr>
            <w:r>
              <w:rPr>
                <w:spacing w:val="-2"/>
                <w:sz w:val="16"/>
              </w:rPr>
              <w:t>Verificar</w:t>
            </w:r>
            <w:r>
              <w:rPr>
                <w:spacing w:val="40"/>
                <w:sz w:val="16"/>
              </w:rPr>
              <w:t> </w:t>
            </w:r>
            <w:r>
              <w:rPr>
                <w:sz w:val="16"/>
              </w:rPr>
              <w:t>acciones</w:t>
            </w:r>
            <w:r>
              <w:rPr>
                <w:spacing w:val="-10"/>
                <w:sz w:val="16"/>
              </w:rPr>
              <w:t> </w:t>
            </w:r>
            <w:r>
              <w:rPr>
                <w:sz w:val="16"/>
              </w:rPr>
              <w:t>legales</w:t>
            </w:r>
            <w:r>
              <w:rPr>
                <w:spacing w:val="40"/>
                <w:sz w:val="16"/>
              </w:rPr>
              <w:t> </w:t>
            </w:r>
            <w:r>
              <w:rPr>
                <w:spacing w:val="-10"/>
                <w:sz w:val="16"/>
              </w:rPr>
              <w:t>e</w:t>
            </w:r>
            <w:r>
              <w:rPr>
                <w:spacing w:val="40"/>
                <w:sz w:val="16"/>
              </w:rPr>
              <w:t> </w:t>
            </w:r>
            <w:r>
              <w:rPr>
                <w:spacing w:val="-2"/>
                <w:sz w:val="16"/>
              </w:rPr>
              <w:t>implementación</w:t>
            </w:r>
            <w:r>
              <w:rPr>
                <w:spacing w:val="40"/>
                <w:sz w:val="16"/>
              </w:rPr>
              <w:t> </w:t>
            </w:r>
            <w:r>
              <w:rPr>
                <w:spacing w:val="-4"/>
                <w:sz w:val="16"/>
              </w:rPr>
              <w:t>del</w:t>
            </w:r>
            <w:r>
              <w:rPr>
                <w:spacing w:val="40"/>
                <w:sz w:val="16"/>
              </w:rPr>
              <w:t> </w:t>
            </w:r>
            <w:r>
              <w:rPr>
                <w:spacing w:val="-2"/>
                <w:sz w:val="16"/>
              </w:rPr>
              <w:t>cumplimiento</w:t>
            </w:r>
            <w:r>
              <w:rPr>
                <w:spacing w:val="40"/>
                <w:sz w:val="16"/>
              </w:rPr>
              <w:t> </w:t>
            </w:r>
            <w:r>
              <w:rPr>
                <w:sz w:val="16"/>
              </w:rPr>
              <w:t>de la normativa</w:t>
            </w:r>
          </w:p>
        </w:tc>
      </w:tr>
      <w:tr>
        <w:trPr>
          <w:trHeight w:val="553" w:hRule="atLeast"/>
        </w:trPr>
        <w:tc>
          <w:tcPr>
            <w:tcW w:w="828" w:type="dxa"/>
            <w:shd w:val="clear" w:color="auto" w:fill="D9D2E9"/>
          </w:tcPr>
          <w:p>
            <w:pPr>
              <w:pStyle w:val="TableParagraph"/>
              <w:spacing w:before="95"/>
              <w:ind w:left="316" w:right="77" w:hanging="214"/>
              <w:rPr>
                <w:sz w:val="16"/>
              </w:rPr>
            </w:pPr>
            <w:r>
              <w:rPr>
                <w:spacing w:val="-2"/>
                <w:sz w:val="16"/>
              </w:rPr>
              <w:t>Compone</w:t>
            </w:r>
            <w:r>
              <w:rPr>
                <w:spacing w:val="40"/>
                <w:sz w:val="16"/>
              </w:rPr>
              <w:t> </w:t>
            </w:r>
            <w:r>
              <w:rPr>
                <w:spacing w:val="-4"/>
                <w:sz w:val="16"/>
              </w:rPr>
              <w:t>nte</w:t>
            </w:r>
          </w:p>
        </w:tc>
        <w:tc>
          <w:tcPr>
            <w:tcW w:w="1003" w:type="dxa"/>
          </w:tcPr>
          <w:p>
            <w:pPr>
              <w:pStyle w:val="TableParagraph"/>
              <w:spacing w:before="95"/>
              <w:ind w:left="69"/>
              <w:rPr>
                <w:sz w:val="16"/>
              </w:rPr>
            </w:pPr>
            <w:r>
              <w:rPr>
                <w:spacing w:val="-2"/>
                <w:sz w:val="16"/>
              </w:rPr>
              <w:t>Administrati</w:t>
            </w:r>
            <w:r>
              <w:rPr>
                <w:spacing w:val="40"/>
                <w:sz w:val="16"/>
              </w:rPr>
              <w:t> </w:t>
            </w:r>
            <w:r>
              <w:rPr>
                <w:spacing w:val="-4"/>
                <w:sz w:val="16"/>
              </w:rPr>
              <w:t>vos</w:t>
            </w:r>
          </w:p>
        </w:tc>
        <w:tc>
          <w:tcPr>
            <w:tcW w:w="1140" w:type="dxa"/>
          </w:tcPr>
          <w:p>
            <w:pPr>
              <w:pStyle w:val="TableParagraph"/>
              <w:spacing w:line="180" w:lineRule="atLeast"/>
              <w:ind w:left="71" w:right="217"/>
              <w:rPr>
                <w:sz w:val="16"/>
              </w:rPr>
            </w:pPr>
            <w:r>
              <w:rPr>
                <w:sz w:val="16"/>
              </w:rPr>
              <w:t>El</w:t>
            </w:r>
            <w:r>
              <w:rPr>
                <w:spacing w:val="-10"/>
                <w:sz w:val="16"/>
              </w:rPr>
              <w:t> </w:t>
            </w:r>
            <w:r>
              <w:rPr>
                <w:sz w:val="16"/>
              </w:rPr>
              <w:t>desarrollo</w:t>
            </w:r>
            <w:r>
              <w:rPr>
                <w:spacing w:val="40"/>
                <w:sz w:val="16"/>
              </w:rPr>
              <w:t> </w:t>
            </w:r>
            <w:r>
              <w:rPr>
                <w:sz w:val="16"/>
              </w:rPr>
              <w:t>de</w:t>
            </w:r>
            <w:r>
              <w:rPr>
                <w:spacing w:val="-5"/>
                <w:sz w:val="16"/>
              </w:rPr>
              <w:t> </w:t>
            </w:r>
            <w:r>
              <w:rPr>
                <w:sz w:val="16"/>
              </w:rPr>
              <w:t>los</w:t>
            </w:r>
            <w:r>
              <w:rPr>
                <w:spacing w:val="40"/>
                <w:sz w:val="16"/>
              </w:rPr>
              <w:t> </w:t>
            </w:r>
            <w:r>
              <w:rPr>
                <w:sz w:val="16"/>
              </w:rPr>
              <w:t>productos</w:t>
            </w:r>
            <w:r>
              <w:rPr>
                <w:spacing w:val="-10"/>
                <w:sz w:val="16"/>
              </w:rPr>
              <w:t> </w:t>
            </w:r>
            <w:r>
              <w:rPr>
                <w:sz w:val="16"/>
              </w:rPr>
              <w:t>se</w:t>
            </w:r>
          </w:p>
        </w:tc>
        <w:tc>
          <w:tcPr>
            <w:tcW w:w="993" w:type="dxa"/>
          </w:tcPr>
          <w:p>
            <w:pPr>
              <w:pStyle w:val="TableParagraph"/>
              <w:spacing w:before="2"/>
              <w:rPr>
                <w:b/>
                <w:sz w:val="16"/>
              </w:rPr>
            </w:pPr>
          </w:p>
          <w:p>
            <w:pPr>
              <w:pStyle w:val="TableParagraph"/>
              <w:ind w:left="69"/>
              <w:rPr>
                <w:sz w:val="16"/>
              </w:rPr>
            </w:pPr>
            <w:r>
              <w:rPr>
                <w:sz w:val="16"/>
              </w:rPr>
              <w:t>4.</w:t>
            </w:r>
            <w:r>
              <w:rPr>
                <w:spacing w:val="1"/>
                <w:sz w:val="16"/>
              </w:rPr>
              <w:t> </w:t>
            </w:r>
            <w:r>
              <w:rPr>
                <w:spacing w:val="-2"/>
                <w:sz w:val="16"/>
              </w:rPr>
              <w:t>Probable</w:t>
            </w:r>
          </w:p>
        </w:tc>
        <w:tc>
          <w:tcPr>
            <w:tcW w:w="1145" w:type="dxa"/>
          </w:tcPr>
          <w:p>
            <w:pPr>
              <w:pStyle w:val="TableParagraph"/>
              <w:spacing w:before="2"/>
              <w:rPr>
                <w:b/>
                <w:sz w:val="16"/>
              </w:rPr>
            </w:pPr>
          </w:p>
          <w:p>
            <w:pPr>
              <w:pStyle w:val="TableParagraph"/>
              <w:ind w:left="70"/>
              <w:rPr>
                <w:sz w:val="16"/>
              </w:rPr>
            </w:pPr>
            <w:r>
              <w:rPr>
                <w:sz w:val="16"/>
              </w:rPr>
              <w:t>4.</w:t>
            </w:r>
            <w:r>
              <w:rPr>
                <w:spacing w:val="-2"/>
                <w:sz w:val="16"/>
              </w:rPr>
              <w:t> Mayor</w:t>
            </w:r>
          </w:p>
        </w:tc>
        <w:tc>
          <w:tcPr>
            <w:tcW w:w="1152" w:type="dxa"/>
          </w:tcPr>
          <w:p>
            <w:pPr>
              <w:pStyle w:val="TableParagraph"/>
              <w:spacing w:line="180" w:lineRule="atLeast"/>
              <w:ind w:left="70" w:right="131"/>
              <w:rPr>
                <w:sz w:val="16"/>
              </w:rPr>
            </w:pPr>
            <w:r>
              <w:rPr>
                <w:spacing w:val="-2"/>
                <w:sz w:val="16"/>
              </w:rPr>
              <w:t>Disminución</w:t>
            </w:r>
            <w:r>
              <w:rPr>
                <w:spacing w:val="40"/>
                <w:sz w:val="16"/>
              </w:rPr>
              <w:t> </w:t>
            </w:r>
            <w:r>
              <w:rPr>
                <w:sz w:val="16"/>
              </w:rPr>
              <w:t>de</w:t>
            </w:r>
            <w:r>
              <w:rPr>
                <w:spacing w:val="-5"/>
                <w:sz w:val="16"/>
              </w:rPr>
              <w:t> </w:t>
            </w:r>
            <w:r>
              <w:rPr>
                <w:sz w:val="16"/>
              </w:rPr>
              <w:t>personal</w:t>
            </w:r>
            <w:r>
              <w:rPr>
                <w:spacing w:val="40"/>
                <w:sz w:val="16"/>
              </w:rPr>
              <w:t> </w:t>
            </w:r>
            <w:r>
              <w:rPr>
                <w:sz w:val="16"/>
              </w:rPr>
              <w:t>para</w:t>
            </w:r>
            <w:r>
              <w:rPr>
                <w:spacing w:val="-5"/>
                <w:sz w:val="16"/>
              </w:rPr>
              <w:t> </w:t>
            </w:r>
            <w:r>
              <w:rPr>
                <w:sz w:val="16"/>
              </w:rPr>
              <w:t>la</w:t>
            </w:r>
          </w:p>
        </w:tc>
        <w:tc>
          <w:tcPr>
            <w:tcW w:w="1553" w:type="dxa"/>
          </w:tcPr>
          <w:p>
            <w:pPr>
              <w:pStyle w:val="TableParagraph"/>
              <w:spacing w:line="180" w:lineRule="atLeast"/>
              <w:ind w:left="73" w:right="75"/>
              <w:jc w:val="both"/>
              <w:rPr>
                <w:sz w:val="16"/>
              </w:rPr>
            </w:pPr>
            <w:r>
              <w:rPr>
                <w:sz w:val="16"/>
              </w:rPr>
              <w:t>Planeación</w:t>
            </w:r>
            <w:r>
              <w:rPr>
                <w:spacing w:val="-3"/>
                <w:sz w:val="16"/>
              </w:rPr>
              <w:t> </w:t>
            </w:r>
            <w:r>
              <w:rPr>
                <w:sz w:val="16"/>
              </w:rPr>
              <w:t>adecuada</w:t>
            </w:r>
            <w:r>
              <w:rPr>
                <w:spacing w:val="40"/>
                <w:sz w:val="16"/>
              </w:rPr>
              <w:t> </w:t>
            </w:r>
            <w:r>
              <w:rPr>
                <w:sz w:val="16"/>
              </w:rPr>
              <w:t>para</w:t>
            </w:r>
            <w:r>
              <w:rPr>
                <w:spacing w:val="-10"/>
                <w:sz w:val="16"/>
              </w:rPr>
              <w:t> </w:t>
            </w:r>
            <w:r>
              <w:rPr>
                <w:sz w:val="16"/>
              </w:rPr>
              <w:t>la</w:t>
            </w:r>
            <w:r>
              <w:rPr>
                <w:spacing w:val="-10"/>
                <w:sz w:val="16"/>
              </w:rPr>
              <w:t> </w:t>
            </w:r>
            <w:r>
              <w:rPr>
                <w:sz w:val="16"/>
              </w:rPr>
              <w:t>contratación</w:t>
            </w:r>
            <w:r>
              <w:rPr>
                <w:spacing w:val="-10"/>
                <w:sz w:val="16"/>
              </w:rPr>
              <w:t> </w:t>
            </w:r>
            <w:r>
              <w:rPr>
                <w:sz w:val="16"/>
              </w:rPr>
              <w:t>y</w:t>
            </w:r>
            <w:r>
              <w:rPr>
                <w:spacing w:val="40"/>
                <w:sz w:val="16"/>
              </w:rPr>
              <w:t> </w:t>
            </w:r>
            <w:r>
              <w:rPr>
                <w:sz w:val="16"/>
              </w:rPr>
              <w:t>las</w:t>
            </w:r>
            <w:r>
              <w:rPr>
                <w:spacing w:val="-5"/>
                <w:sz w:val="16"/>
              </w:rPr>
              <w:t> </w:t>
            </w:r>
            <w:r>
              <w:rPr>
                <w:sz w:val="16"/>
              </w:rPr>
              <w:t>adquisiciones</w:t>
            </w:r>
          </w:p>
        </w:tc>
        <w:tc>
          <w:tcPr>
            <w:tcW w:w="1176" w:type="dxa"/>
          </w:tcPr>
          <w:p>
            <w:pPr>
              <w:pStyle w:val="TableParagraph"/>
              <w:spacing w:line="180" w:lineRule="atLeast"/>
              <w:ind w:left="71" w:right="57"/>
              <w:rPr>
                <w:sz w:val="16"/>
              </w:rPr>
            </w:pPr>
            <w:r>
              <w:rPr>
                <w:sz w:val="16"/>
              </w:rPr>
              <w:t>Los</w:t>
            </w:r>
            <w:r>
              <w:rPr>
                <w:spacing w:val="-5"/>
                <w:sz w:val="16"/>
              </w:rPr>
              <w:t> </w:t>
            </w:r>
            <w:r>
              <w:rPr>
                <w:sz w:val="16"/>
              </w:rPr>
              <w:t>procesos</w:t>
            </w:r>
            <w:r>
              <w:rPr>
                <w:spacing w:val="40"/>
                <w:sz w:val="16"/>
              </w:rPr>
              <w:t> </w:t>
            </w:r>
            <w:r>
              <w:rPr>
                <w:sz w:val="16"/>
              </w:rPr>
              <w:t>contractuales</w:t>
            </w:r>
            <w:r>
              <w:rPr>
                <w:spacing w:val="-10"/>
                <w:sz w:val="16"/>
              </w:rPr>
              <w:t> </w:t>
            </w:r>
            <w:r>
              <w:rPr>
                <w:sz w:val="16"/>
              </w:rPr>
              <w:t>se</w:t>
            </w:r>
            <w:r>
              <w:rPr>
                <w:spacing w:val="40"/>
                <w:sz w:val="16"/>
              </w:rPr>
              <w:t> </w:t>
            </w:r>
            <w:r>
              <w:rPr>
                <w:sz w:val="16"/>
              </w:rPr>
              <w:t>llevan a cabo</w:t>
            </w:r>
          </w:p>
        </w:tc>
      </w:tr>
    </w:tbl>
    <w:p>
      <w:pPr>
        <w:pStyle w:val="TableParagraph"/>
        <w:spacing w:after="0" w:line="180" w:lineRule="atLeast"/>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3"/>
        <w:gridCol w:w="1145"/>
        <w:gridCol w:w="1152"/>
        <w:gridCol w:w="1553"/>
        <w:gridCol w:w="1176"/>
      </w:tblGrid>
      <w:tr>
        <w:trPr>
          <w:trHeight w:val="3864" w:hRule="atLeast"/>
        </w:trPr>
        <w:tc>
          <w:tcPr>
            <w:tcW w:w="828" w:type="dxa"/>
            <w:tcBorders>
              <w:top w:val="nil"/>
            </w:tcBorders>
            <w:shd w:val="clear" w:color="auto" w:fill="D9D2E9"/>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spacing w:before="1"/>
              <w:ind w:left="71" w:right="54"/>
              <w:rPr>
                <w:sz w:val="16"/>
              </w:rPr>
            </w:pPr>
            <w:r>
              <w:rPr>
                <w:sz w:val="16"/>
              </w:rPr>
              <w:t>puede</w:t>
            </w:r>
            <w:r>
              <w:rPr>
                <w:spacing w:val="-7"/>
                <w:sz w:val="16"/>
              </w:rPr>
              <w:t> </w:t>
            </w:r>
            <w:r>
              <w:rPr>
                <w:sz w:val="16"/>
              </w:rPr>
              <w:t>afectar</w:t>
            </w:r>
            <w:r>
              <w:rPr>
                <w:spacing w:val="-8"/>
                <w:sz w:val="16"/>
              </w:rPr>
              <w:t> </w:t>
            </w:r>
            <w:r>
              <w:rPr>
                <w:sz w:val="16"/>
              </w:rPr>
              <w:t>a</w:t>
            </w:r>
            <w:r>
              <w:rPr>
                <w:spacing w:val="40"/>
                <w:sz w:val="16"/>
              </w:rPr>
              <w:t> </w:t>
            </w:r>
            <w:r>
              <w:rPr>
                <w:sz w:val="16"/>
              </w:rPr>
              <w:t>causa de fallas</w:t>
            </w:r>
            <w:r>
              <w:rPr>
                <w:spacing w:val="40"/>
                <w:sz w:val="16"/>
              </w:rPr>
              <w:t> </w:t>
            </w:r>
            <w:r>
              <w:rPr>
                <w:sz w:val="16"/>
              </w:rPr>
              <w:t>en</w:t>
            </w:r>
            <w:r>
              <w:rPr>
                <w:spacing w:val="-10"/>
                <w:sz w:val="16"/>
              </w:rPr>
              <w:t> </w:t>
            </w:r>
            <w:r>
              <w:rPr>
                <w:sz w:val="16"/>
              </w:rPr>
              <w:t>los</w:t>
            </w:r>
            <w:r>
              <w:rPr>
                <w:spacing w:val="-10"/>
                <w:sz w:val="16"/>
              </w:rPr>
              <w:t> </w:t>
            </w:r>
            <w:r>
              <w:rPr>
                <w:sz w:val="16"/>
              </w:rPr>
              <w:t>procesos</w:t>
            </w:r>
            <w:r>
              <w:rPr>
                <w:spacing w:val="40"/>
                <w:sz w:val="16"/>
              </w:rPr>
              <w:t> </w:t>
            </w:r>
            <w:r>
              <w:rPr>
                <w:sz w:val="16"/>
              </w:rPr>
              <w:t>de</w:t>
            </w:r>
            <w:r>
              <w:rPr>
                <w:spacing w:val="-10"/>
                <w:sz w:val="16"/>
              </w:rPr>
              <w:t> </w:t>
            </w:r>
            <w:r>
              <w:rPr>
                <w:sz w:val="16"/>
              </w:rPr>
              <w:t>contratación</w:t>
            </w:r>
            <w:r>
              <w:rPr>
                <w:spacing w:val="40"/>
                <w:sz w:val="16"/>
              </w:rPr>
              <w:t> </w:t>
            </w:r>
            <w:r>
              <w:rPr>
                <w:sz w:val="16"/>
              </w:rPr>
              <w:t>de</w:t>
            </w:r>
            <w:r>
              <w:rPr>
                <w:spacing w:val="-5"/>
                <w:sz w:val="16"/>
              </w:rPr>
              <w:t> </w:t>
            </w:r>
            <w:r>
              <w:rPr>
                <w:sz w:val="16"/>
              </w:rPr>
              <w:t>personal,</w:t>
            </w:r>
            <w:r>
              <w:rPr>
                <w:spacing w:val="-5"/>
                <w:sz w:val="16"/>
              </w:rPr>
              <w:t> </w:t>
            </w:r>
            <w:r>
              <w:rPr>
                <w:sz w:val="16"/>
              </w:rPr>
              <w:t>de</w:t>
            </w:r>
            <w:r>
              <w:rPr>
                <w:spacing w:val="40"/>
                <w:sz w:val="16"/>
              </w:rPr>
              <w:t> </w:t>
            </w:r>
            <w:r>
              <w:rPr>
                <w:sz w:val="16"/>
              </w:rPr>
              <w:t>servicios y de</w:t>
            </w:r>
            <w:r>
              <w:rPr>
                <w:spacing w:val="40"/>
                <w:sz w:val="16"/>
              </w:rPr>
              <w:t> </w:t>
            </w:r>
            <w:r>
              <w:rPr>
                <w:sz w:val="16"/>
              </w:rPr>
              <w:t>compra</w:t>
            </w:r>
            <w:r>
              <w:rPr>
                <w:spacing w:val="-5"/>
                <w:sz w:val="16"/>
              </w:rPr>
              <w:t> </w:t>
            </w:r>
            <w:r>
              <w:rPr>
                <w:sz w:val="16"/>
              </w:rPr>
              <w:t>de</w:t>
            </w:r>
            <w:r>
              <w:rPr>
                <w:spacing w:val="40"/>
                <w:sz w:val="16"/>
              </w:rPr>
              <w:t> </w:t>
            </w:r>
            <w:r>
              <w:rPr>
                <w:sz w:val="16"/>
              </w:rPr>
              <w:t>insumos</w:t>
            </w:r>
            <w:r>
              <w:rPr>
                <w:spacing w:val="-5"/>
                <w:sz w:val="16"/>
              </w:rPr>
              <w:t> </w:t>
            </w:r>
            <w:r>
              <w:rPr>
                <w:sz w:val="16"/>
              </w:rPr>
              <w:t>y</w:t>
            </w:r>
            <w:r>
              <w:rPr>
                <w:spacing w:val="40"/>
                <w:sz w:val="16"/>
              </w:rPr>
              <w:t> </w:t>
            </w:r>
            <w:r>
              <w:rPr>
                <w:spacing w:val="-2"/>
                <w:sz w:val="16"/>
              </w:rPr>
              <w:t>otros</w:t>
            </w:r>
            <w:r>
              <w:rPr>
                <w:spacing w:val="40"/>
                <w:sz w:val="16"/>
              </w:rPr>
              <w:t> </w:t>
            </w:r>
            <w:r>
              <w:rPr>
                <w:sz w:val="16"/>
              </w:rPr>
              <w:t>materiales,</w:t>
            </w:r>
            <w:r>
              <w:rPr>
                <w:spacing w:val="-5"/>
                <w:sz w:val="16"/>
              </w:rPr>
              <w:t> </w:t>
            </w:r>
            <w:r>
              <w:rPr>
                <w:sz w:val="16"/>
              </w:rPr>
              <w:t>al</w:t>
            </w:r>
            <w:r>
              <w:rPr>
                <w:spacing w:val="40"/>
                <w:sz w:val="16"/>
              </w:rPr>
              <w:t> </w:t>
            </w:r>
            <w:r>
              <w:rPr>
                <w:sz w:val="16"/>
              </w:rPr>
              <w:t>igual</w:t>
            </w:r>
            <w:r>
              <w:rPr>
                <w:spacing w:val="-3"/>
                <w:sz w:val="16"/>
              </w:rPr>
              <w:t> </w:t>
            </w:r>
            <w:r>
              <w:rPr>
                <w:sz w:val="16"/>
              </w:rPr>
              <w:t>que</w:t>
            </w:r>
            <w:r>
              <w:rPr>
                <w:spacing w:val="40"/>
                <w:sz w:val="16"/>
              </w:rPr>
              <w:t> </w:t>
            </w:r>
            <w:r>
              <w:rPr>
                <w:sz w:val="16"/>
              </w:rPr>
              <w:t>situaciones</w:t>
            </w:r>
            <w:r>
              <w:rPr>
                <w:spacing w:val="-10"/>
                <w:sz w:val="16"/>
              </w:rPr>
              <w:t> </w:t>
            </w:r>
            <w:r>
              <w:rPr>
                <w:sz w:val="16"/>
              </w:rPr>
              <w:t>que</w:t>
            </w:r>
            <w:r>
              <w:rPr>
                <w:spacing w:val="40"/>
                <w:sz w:val="16"/>
              </w:rPr>
              <w:t> </w:t>
            </w:r>
            <w:r>
              <w:rPr>
                <w:sz w:val="16"/>
              </w:rPr>
              <w:t>afecten la</w:t>
            </w:r>
            <w:r>
              <w:rPr>
                <w:spacing w:val="40"/>
                <w:sz w:val="16"/>
              </w:rPr>
              <w:t> </w:t>
            </w:r>
            <w:r>
              <w:rPr>
                <w:sz w:val="16"/>
              </w:rPr>
              <w:t>asignación</w:t>
            </w:r>
            <w:r>
              <w:rPr>
                <w:spacing w:val="-3"/>
                <w:sz w:val="16"/>
              </w:rPr>
              <w:t> </w:t>
            </w:r>
            <w:r>
              <w:rPr>
                <w:sz w:val="16"/>
              </w:rPr>
              <w:t>y</w:t>
            </w:r>
            <w:r>
              <w:rPr>
                <w:spacing w:val="-3"/>
                <w:sz w:val="16"/>
              </w:rPr>
              <w:t> </w:t>
            </w:r>
            <w:r>
              <w:rPr>
                <w:sz w:val="16"/>
              </w:rPr>
              <w:t>el</w:t>
            </w:r>
            <w:r>
              <w:rPr>
                <w:spacing w:val="40"/>
                <w:sz w:val="16"/>
              </w:rPr>
              <w:t> </w:t>
            </w:r>
            <w:r>
              <w:rPr>
                <w:sz w:val="16"/>
              </w:rPr>
              <w:t>desembolso</w:t>
            </w:r>
            <w:r>
              <w:rPr>
                <w:spacing w:val="-10"/>
                <w:sz w:val="16"/>
              </w:rPr>
              <w:t> </w:t>
            </w:r>
            <w:r>
              <w:rPr>
                <w:sz w:val="16"/>
              </w:rPr>
              <w:t>del</w:t>
            </w:r>
            <w:r>
              <w:rPr>
                <w:spacing w:val="40"/>
                <w:sz w:val="16"/>
              </w:rPr>
              <w:t> </w:t>
            </w:r>
            <w:r>
              <w:rPr>
                <w:sz w:val="16"/>
              </w:rPr>
              <w:t>presupuesto,</w:t>
            </w:r>
            <w:r>
              <w:rPr>
                <w:spacing w:val="-5"/>
                <w:sz w:val="16"/>
              </w:rPr>
              <w:t> </w:t>
            </w:r>
            <w:r>
              <w:rPr>
                <w:sz w:val="16"/>
              </w:rPr>
              <w:t>y</w:t>
            </w:r>
            <w:r>
              <w:rPr>
                <w:spacing w:val="40"/>
                <w:sz w:val="16"/>
              </w:rPr>
              <w:t> </w:t>
            </w:r>
            <w:r>
              <w:rPr>
                <w:sz w:val="16"/>
              </w:rPr>
              <w:t>otras</w:t>
            </w:r>
            <w:r>
              <w:rPr>
                <w:spacing w:val="-5"/>
                <w:sz w:val="16"/>
              </w:rPr>
              <w:t> </w:t>
            </w:r>
            <w:r>
              <w:rPr>
                <w:sz w:val="16"/>
              </w:rPr>
              <w:t>no</w:t>
            </w:r>
            <w:r>
              <w:rPr>
                <w:spacing w:val="40"/>
                <w:sz w:val="16"/>
              </w:rPr>
              <w:t> </w:t>
            </w:r>
            <w:r>
              <w:rPr>
                <w:spacing w:val="-2"/>
                <w:sz w:val="16"/>
              </w:rPr>
              <w:t>contempladas</w:t>
            </w:r>
            <w:r>
              <w:rPr>
                <w:spacing w:val="40"/>
                <w:sz w:val="16"/>
              </w:rPr>
              <w:t> </w:t>
            </w:r>
            <w:r>
              <w:rPr>
                <w:sz w:val="16"/>
              </w:rPr>
              <w:t>en</w:t>
            </w:r>
            <w:r>
              <w:rPr>
                <w:spacing w:val="-3"/>
                <w:sz w:val="16"/>
              </w:rPr>
              <w:t> </w:t>
            </w:r>
            <w:r>
              <w:rPr>
                <w:sz w:val="16"/>
              </w:rPr>
              <w:t>los</w:t>
            </w:r>
            <w:r>
              <w:rPr>
                <w:spacing w:val="40"/>
                <w:sz w:val="16"/>
              </w:rPr>
              <w:t> </w:t>
            </w:r>
            <w:r>
              <w:rPr>
                <w:spacing w:val="-2"/>
                <w:sz w:val="16"/>
              </w:rPr>
              <w:t>procedimientos</w:t>
            </w:r>
          </w:p>
          <w:p>
            <w:pPr>
              <w:pStyle w:val="TableParagraph"/>
              <w:spacing w:line="163" w:lineRule="exact"/>
              <w:ind w:left="71"/>
              <w:rPr>
                <w:sz w:val="16"/>
              </w:rPr>
            </w:pPr>
            <w:r>
              <w:rPr>
                <w:spacing w:val="-10"/>
                <w:sz w:val="16"/>
              </w:rPr>
              <w:t>.</w:t>
            </w:r>
          </w:p>
        </w:tc>
        <w:tc>
          <w:tcPr>
            <w:tcW w:w="993"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before="1"/>
              <w:ind w:left="70" w:right="71"/>
              <w:rPr>
                <w:sz w:val="16"/>
              </w:rPr>
            </w:pPr>
            <w:r>
              <w:rPr>
                <w:sz w:val="16"/>
              </w:rPr>
              <w:t>realización</w:t>
            </w:r>
            <w:r>
              <w:rPr>
                <w:spacing w:val="-3"/>
                <w:sz w:val="16"/>
              </w:rPr>
              <w:t> </w:t>
            </w:r>
            <w:r>
              <w:rPr>
                <w:sz w:val="16"/>
              </w:rPr>
              <w:t>de</w:t>
            </w:r>
            <w:r>
              <w:rPr>
                <w:spacing w:val="40"/>
                <w:sz w:val="16"/>
              </w:rPr>
              <w:t> </w:t>
            </w:r>
            <w:r>
              <w:rPr>
                <w:sz w:val="16"/>
              </w:rPr>
              <w:t>las</w:t>
            </w:r>
            <w:r>
              <w:rPr>
                <w:spacing w:val="-5"/>
                <w:sz w:val="16"/>
              </w:rPr>
              <w:t> </w:t>
            </w:r>
            <w:r>
              <w:rPr>
                <w:sz w:val="16"/>
              </w:rPr>
              <w:t>diferentes</w:t>
            </w:r>
            <w:r>
              <w:rPr>
                <w:spacing w:val="40"/>
                <w:sz w:val="16"/>
              </w:rPr>
              <w:t> </w:t>
            </w:r>
            <w:r>
              <w:rPr>
                <w:sz w:val="16"/>
              </w:rPr>
              <w:t>actuaciones</w:t>
            </w:r>
            <w:r>
              <w:rPr>
                <w:spacing w:val="-5"/>
                <w:sz w:val="16"/>
              </w:rPr>
              <w:t> </w:t>
            </w:r>
            <w:r>
              <w:rPr>
                <w:sz w:val="16"/>
              </w:rPr>
              <w:t>y</w:t>
            </w:r>
            <w:r>
              <w:rPr>
                <w:spacing w:val="40"/>
                <w:sz w:val="16"/>
              </w:rPr>
              <w:t> </w:t>
            </w:r>
            <w:r>
              <w:rPr>
                <w:sz w:val="16"/>
              </w:rPr>
              <w:t>la</w:t>
            </w:r>
            <w:r>
              <w:rPr>
                <w:spacing w:val="-1"/>
                <w:sz w:val="16"/>
              </w:rPr>
              <w:t> </w:t>
            </w:r>
            <w:r>
              <w:rPr>
                <w:sz w:val="16"/>
              </w:rPr>
              <w:t>valoración y</w:t>
            </w:r>
            <w:r>
              <w:rPr>
                <w:spacing w:val="40"/>
                <w:sz w:val="16"/>
              </w:rPr>
              <w:t> </w:t>
            </w:r>
            <w:r>
              <w:rPr>
                <w:sz w:val="16"/>
              </w:rPr>
              <w:t>atención</w:t>
            </w:r>
            <w:r>
              <w:rPr>
                <w:spacing w:val="-6"/>
                <w:sz w:val="16"/>
              </w:rPr>
              <w:t> </w:t>
            </w:r>
            <w:r>
              <w:rPr>
                <w:sz w:val="16"/>
              </w:rPr>
              <w:t>de</w:t>
            </w:r>
            <w:r>
              <w:rPr>
                <w:spacing w:val="-4"/>
                <w:sz w:val="16"/>
              </w:rPr>
              <w:t> </w:t>
            </w:r>
            <w:r>
              <w:rPr>
                <w:sz w:val="16"/>
              </w:rPr>
              <w:t>los</w:t>
            </w:r>
            <w:r>
              <w:rPr>
                <w:spacing w:val="40"/>
                <w:sz w:val="16"/>
              </w:rPr>
              <w:t> </w:t>
            </w:r>
            <w:r>
              <w:rPr>
                <w:spacing w:val="-2"/>
                <w:sz w:val="16"/>
              </w:rPr>
              <w:t>animales</w:t>
            </w:r>
            <w:r>
              <w:rPr>
                <w:spacing w:val="40"/>
                <w:sz w:val="16"/>
              </w:rPr>
              <w:t> </w:t>
            </w:r>
            <w:r>
              <w:rPr>
                <w:spacing w:val="-2"/>
                <w:sz w:val="16"/>
              </w:rPr>
              <w:t>silvestres;</w:t>
            </w:r>
            <w:r>
              <w:rPr>
                <w:spacing w:val="40"/>
                <w:sz w:val="16"/>
              </w:rPr>
              <w:t> </w:t>
            </w:r>
            <w:r>
              <w:rPr>
                <w:sz w:val="16"/>
              </w:rPr>
              <w:t>Incremento</w:t>
            </w:r>
            <w:r>
              <w:rPr>
                <w:spacing w:val="-3"/>
                <w:sz w:val="16"/>
              </w:rPr>
              <w:t> </w:t>
            </w:r>
            <w:r>
              <w:rPr>
                <w:sz w:val="16"/>
              </w:rPr>
              <w:t>en</w:t>
            </w:r>
            <w:r>
              <w:rPr>
                <w:spacing w:val="40"/>
                <w:sz w:val="16"/>
              </w:rPr>
              <w:t> </w:t>
            </w:r>
            <w:r>
              <w:rPr>
                <w:sz w:val="16"/>
              </w:rPr>
              <w:t>la mortalidad</w:t>
            </w:r>
            <w:r>
              <w:rPr>
                <w:spacing w:val="40"/>
                <w:sz w:val="16"/>
              </w:rPr>
              <w:t> </w:t>
            </w:r>
            <w:r>
              <w:rPr>
                <w:sz w:val="16"/>
              </w:rPr>
              <w:t>de</w:t>
            </w:r>
            <w:r>
              <w:rPr>
                <w:spacing w:val="-10"/>
                <w:sz w:val="16"/>
              </w:rPr>
              <w:t> </w:t>
            </w:r>
            <w:r>
              <w:rPr>
                <w:sz w:val="16"/>
              </w:rPr>
              <w:t>los</w:t>
            </w:r>
            <w:r>
              <w:rPr>
                <w:spacing w:val="-10"/>
                <w:sz w:val="16"/>
              </w:rPr>
              <w:t> </w:t>
            </w:r>
            <w:r>
              <w:rPr>
                <w:sz w:val="16"/>
              </w:rPr>
              <w:t>animales</w:t>
            </w:r>
            <w:r>
              <w:rPr>
                <w:spacing w:val="40"/>
                <w:sz w:val="16"/>
              </w:rPr>
              <w:t> </w:t>
            </w:r>
            <w:r>
              <w:rPr>
                <w:spacing w:val="-2"/>
                <w:sz w:val="16"/>
              </w:rPr>
              <w:t>silvestres;</w:t>
            </w:r>
            <w:r>
              <w:rPr>
                <w:spacing w:val="40"/>
                <w:sz w:val="16"/>
              </w:rPr>
              <w:t> </w:t>
            </w:r>
            <w:r>
              <w:rPr>
                <w:sz w:val="16"/>
              </w:rPr>
              <w:t>Aumento</w:t>
            </w:r>
            <w:r>
              <w:rPr>
                <w:spacing w:val="-3"/>
                <w:sz w:val="16"/>
              </w:rPr>
              <w:t> </w:t>
            </w:r>
            <w:r>
              <w:rPr>
                <w:sz w:val="16"/>
              </w:rPr>
              <w:t>en</w:t>
            </w:r>
            <w:r>
              <w:rPr>
                <w:spacing w:val="40"/>
                <w:sz w:val="16"/>
              </w:rPr>
              <w:t> </w:t>
            </w:r>
            <w:r>
              <w:rPr>
                <w:sz w:val="16"/>
              </w:rPr>
              <w:t>los tiempos de</w:t>
            </w:r>
            <w:r>
              <w:rPr>
                <w:spacing w:val="40"/>
                <w:sz w:val="16"/>
              </w:rPr>
              <w:t> </w:t>
            </w:r>
            <w:r>
              <w:rPr>
                <w:sz w:val="16"/>
              </w:rPr>
              <w:t>respuesta</w:t>
            </w:r>
            <w:r>
              <w:rPr>
                <w:spacing w:val="-5"/>
                <w:sz w:val="16"/>
              </w:rPr>
              <w:t> </w:t>
            </w:r>
            <w:r>
              <w:rPr>
                <w:sz w:val="16"/>
              </w:rPr>
              <w:t>para</w:t>
            </w:r>
            <w:r>
              <w:rPr>
                <w:spacing w:val="40"/>
                <w:sz w:val="16"/>
              </w:rPr>
              <w:t> </w:t>
            </w:r>
            <w:r>
              <w:rPr>
                <w:sz w:val="16"/>
              </w:rPr>
              <w:t>la atención al</w:t>
            </w:r>
            <w:r>
              <w:rPr>
                <w:spacing w:val="40"/>
                <w:sz w:val="16"/>
              </w:rPr>
              <w:t> </w:t>
            </w:r>
            <w:r>
              <w:rPr>
                <w:spacing w:val="-2"/>
                <w:sz w:val="16"/>
              </w:rPr>
              <w:t>ciudadano.</w:t>
            </w:r>
          </w:p>
        </w:tc>
        <w:tc>
          <w:tcPr>
            <w:tcW w:w="1553" w:type="dxa"/>
            <w:tcBorders>
              <w:top w:val="nil"/>
            </w:tcBorders>
          </w:tcPr>
          <w:p>
            <w:pPr>
              <w:pStyle w:val="TableParagraph"/>
              <w:spacing w:before="1"/>
              <w:ind w:left="73" w:right="74"/>
              <w:rPr>
                <w:sz w:val="16"/>
              </w:rPr>
            </w:pPr>
            <w:r>
              <w:rPr>
                <w:spacing w:val="-2"/>
                <w:sz w:val="16"/>
              </w:rPr>
              <w:t>anuales;</w:t>
            </w:r>
            <w:r>
              <w:rPr>
                <w:spacing w:val="40"/>
                <w:sz w:val="16"/>
              </w:rPr>
              <w:t> </w:t>
            </w:r>
            <w:r>
              <w:rPr>
                <w:sz w:val="16"/>
              </w:rPr>
              <w:t>Optimización</w:t>
            </w:r>
            <w:r>
              <w:rPr>
                <w:spacing w:val="-3"/>
                <w:sz w:val="16"/>
              </w:rPr>
              <w:t> </w:t>
            </w:r>
            <w:r>
              <w:rPr>
                <w:sz w:val="16"/>
              </w:rPr>
              <w:t>del</w:t>
            </w:r>
            <w:r>
              <w:rPr>
                <w:spacing w:val="40"/>
                <w:sz w:val="16"/>
              </w:rPr>
              <w:t> </w:t>
            </w:r>
            <w:r>
              <w:rPr>
                <w:sz w:val="16"/>
              </w:rPr>
              <w:t>recurso</w:t>
            </w:r>
            <w:r>
              <w:rPr>
                <w:spacing w:val="-3"/>
                <w:sz w:val="16"/>
              </w:rPr>
              <w:t> </w:t>
            </w:r>
            <w:r>
              <w:rPr>
                <w:sz w:val="16"/>
              </w:rPr>
              <w:t>humano</w:t>
            </w:r>
            <w:r>
              <w:rPr>
                <w:spacing w:val="40"/>
                <w:sz w:val="16"/>
              </w:rPr>
              <w:t> </w:t>
            </w:r>
            <w:r>
              <w:rPr>
                <w:spacing w:val="-2"/>
                <w:sz w:val="16"/>
              </w:rPr>
              <w:t>disponible;</w:t>
            </w:r>
            <w:r>
              <w:rPr>
                <w:spacing w:val="40"/>
                <w:sz w:val="16"/>
              </w:rPr>
              <w:t> </w:t>
            </w:r>
            <w:r>
              <w:rPr>
                <w:sz w:val="16"/>
              </w:rPr>
              <w:t>Optimización</w:t>
            </w:r>
            <w:r>
              <w:rPr>
                <w:spacing w:val="-3"/>
                <w:sz w:val="16"/>
              </w:rPr>
              <w:t> </w:t>
            </w:r>
            <w:r>
              <w:rPr>
                <w:sz w:val="16"/>
              </w:rPr>
              <w:t>del</w:t>
            </w:r>
            <w:r>
              <w:rPr>
                <w:spacing w:val="40"/>
                <w:sz w:val="16"/>
              </w:rPr>
              <w:t> </w:t>
            </w:r>
            <w:r>
              <w:rPr>
                <w:sz w:val="16"/>
              </w:rPr>
              <w:t>consumo</w:t>
            </w:r>
            <w:r>
              <w:rPr>
                <w:spacing w:val="-10"/>
                <w:sz w:val="16"/>
              </w:rPr>
              <w:t> </w:t>
            </w:r>
            <w:r>
              <w:rPr>
                <w:sz w:val="16"/>
              </w:rPr>
              <w:t>de</w:t>
            </w:r>
            <w:r>
              <w:rPr>
                <w:spacing w:val="-10"/>
                <w:sz w:val="16"/>
              </w:rPr>
              <w:t> </w:t>
            </w:r>
            <w:r>
              <w:rPr>
                <w:sz w:val="16"/>
              </w:rPr>
              <w:t>insumos,</w:t>
            </w:r>
            <w:r>
              <w:rPr>
                <w:spacing w:val="40"/>
                <w:sz w:val="16"/>
              </w:rPr>
              <w:t> </w:t>
            </w:r>
            <w:r>
              <w:rPr>
                <w:sz w:val="16"/>
              </w:rPr>
              <w:t>especialmente</w:t>
            </w:r>
            <w:r>
              <w:rPr>
                <w:spacing w:val="-5"/>
                <w:sz w:val="16"/>
              </w:rPr>
              <w:t> </w:t>
            </w:r>
            <w:r>
              <w:rPr>
                <w:sz w:val="16"/>
              </w:rPr>
              <w:t>los</w:t>
            </w:r>
            <w:r>
              <w:rPr>
                <w:spacing w:val="40"/>
                <w:sz w:val="16"/>
              </w:rPr>
              <w:t> </w:t>
            </w:r>
            <w:r>
              <w:rPr>
                <w:sz w:val="16"/>
              </w:rPr>
              <w:t>veterinarios, y otros</w:t>
            </w:r>
            <w:r>
              <w:rPr>
                <w:spacing w:val="40"/>
                <w:sz w:val="16"/>
              </w:rPr>
              <w:t> </w:t>
            </w:r>
            <w:r>
              <w:rPr>
                <w:spacing w:val="-2"/>
                <w:sz w:val="16"/>
              </w:rPr>
              <w:t>servicios.</w:t>
            </w:r>
          </w:p>
        </w:tc>
        <w:tc>
          <w:tcPr>
            <w:tcW w:w="1176" w:type="dxa"/>
            <w:tcBorders>
              <w:top w:val="nil"/>
            </w:tcBorders>
          </w:tcPr>
          <w:p>
            <w:pPr>
              <w:pStyle w:val="TableParagraph"/>
              <w:spacing w:before="1"/>
              <w:ind w:left="71" w:right="90"/>
              <w:rPr>
                <w:sz w:val="16"/>
              </w:rPr>
            </w:pPr>
            <w:r>
              <w:rPr>
                <w:spacing w:val="-2"/>
                <w:sz w:val="16"/>
              </w:rPr>
              <w:t>oportunamente,</w:t>
            </w:r>
            <w:r>
              <w:rPr>
                <w:spacing w:val="40"/>
                <w:sz w:val="16"/>
              </w:rPr>
              <w:t> </w:t>
            </w:r>
            <w:r>
              <w:rPr>
                <w:spacing w:val="-6"/>
                <w:sz w:val="16"/>
              </w:rPr>
              <w:t>en</w:t>
            </w:r>
            <w:r>
              <w:rPr>
                <w:spacing w:val="40"/>
                <w:sz w:val="16"/>
              </w:rPr>
              <w:t> </w:t>
            </w:r>
            <w:r>
              <w:rPr>
                <w:spacing w:val="-2"/>
                <w:sz w:val="16"/>
              </w:rPr>
              <w:t>cumplimiento</w:t>
            </w:r>
            <w:r>
              <w:rPr>
                <w:spacing w:val="40"/>
                <w:sz w:val="16"/>
              </w:rPr>
              <w:t> </w:t>
            </w:r>
            <w:r>
              <w:rPr>
                <w:sz w:val="16"/>
              </w:rPr>
              <w:t>de</w:t>
            </w:r>
            <w:r>
              <w:rPr>
                <w:spacing w:val="-5"/>
                <w:sz w:val="16"/>
              </w:rPr>
              <w:t> </w:t>
            </w:r>
            <w:r>
              <w:rPr>
                <w:sz w:val="16"/>
              </w:rPr>
              <w:t>la</w:t>
            </w:r>
            <w:r>
              <w:rPr>
                <w:spacing w:val="40"/>
                <w:sz w:val="16"/>
              </w:rPr>
              <w:t> </w:t>
            </w:r>
            <w:r>
              <w:rPr>
                <w:spacing w:val="-2"/>
                <w:sz w:val="16"/>
              </w:rPr>
              <w:t>planeación</w:t>
            </w:r>
            <w:r>
              <w:rPr>
                <w:spacing w:val="40"/>
                <w:sz w:val="16"/>
              </w:rPr>
              <w:t> </w:t>
            </w:r>
            <w:r>
              <w:rPr>
                <w:sz w:val="16"/>
              </w:rPr>
              <w:t>establecida;</w:t>
            </w:r>
            <w:r>
              <w:rPr>
                <w:spacing w:val="-3"/>
                <w:sz w:val="16"/>
              </w:rPr>
              <w:t> </w:t>
            </w:r>
            <w:r>
              <w:rPr>
                <w:sz w:val="16"/>
              </w:rPr>
              <w:t>no</w:t>
            </w:r>
            <w:r>
              <w:rPr>
                <w:spacing w:val="40"/>
                <w:sz w:val="16"/>
              </w:rPr>
              <w:t> </w:t>
            </w:r>
            <w:r>
              <w:rPr>
                <w:sz w:val="16"/>
              </w:rPr>
              <w:t>obstante,</w:t>
            </w:r>
            <w:r>
              <w:rPr>
                <w:spacing w:val="-5"/>
                <w:sz w:val="16"/>
              </w:rPr>
              <w:t> </w:t>
            </w:r>
            <w:r>
              <w:rPr>
                <w:sz w:val="16"/>
              </w:rPr>
              <w:t>se</w:t>
            </w:r>
            <w:r>
              <w:rPr>
                <w:spacing w:val="40"/>
                <w:sz w:val="16"/>
              </w:rPr>
              <w:t> </w:t>
            </w:r>
            <w:r>
              <w:rPr>
                <w:sz w:val="16"/>
              </w:rPr>
              <w:t>cuenta</w:t>
            </w:r>
            <w:r>
              <w:rPr>
                <w:spacing w:val="-5"/>
                <w:sz w:val="16"/>
              </w:rPr>
              <w:t> </w:t>
            </w:r>
            <w:r>
              <w:rPr>
                <w:sz w:val="16"/>
              </w:rPr>
              <w:t>con</w:t>
            </w:r>
            <w:r>
              <w:rPr>
                <w:spacing w:val="40"/>
                <w:sz w:val="16"/>
              </w:rPr>
              <w:t> </w:t>
            </w:r>
            <w:r>
              <w:rPr>
                <w:sz w:val="16"/>
              </w:rPr>
              <w:t>planes</w:t>
            </w:r>
            <w:r>
              <w:rPr>
                <w:spacing w:val="-5"/>
                <w:sz w:val="16"/>
              </w:rPr>
              <w:t> </w:t>
            </w:r>
            <w:r>
              <w:rPr>
                <w:sz w:val="16"/>
              </w:rPr>
              <w:t>de</w:t>
            </w:r>
            <w:r>
              <w:rPr>
                <w:spacing w:val="40"/>
                <w:sz w:val="16"/>
              </w:rPr>
              <w:t> </w:t>
            </w:r>
            <w:r>
              <w:rPr>
                <w:spacing w:val="-2"/>
                <w:sz w:val="16"/>
              </w:rPr>
              <w:t>contingencia</w:t>
            </w:r>
            <w:r>
              <w:rPr>
                <w:spacing w:val="40"/>
                <w:sz w:val="16"/>
              </w:rPr>
              <w:t> </w:t>
            </w:r>
            <w:r>
              <w:rPr>
                <w:sz w:val="16"/>
              </w:rPr>
              <w:t>para</w:t>
            </w:r>
            <w:r>
              <w:rPr>
                <w:spacing w:val="-5"/>
                <w:sz w:val="16"/>
              </w:rPr>
              <w:t> </w:t>
            </w:r>
            <w:r>
              <w:rPr>
                <w:sz w:val="16"/>
              </w:rPr>
              <w:t>atender</w:t>
            </w:r>
            <w:r>
              <w:rPr>
                <w:spacing w:val="40"/>
                <w:sz w:val="16"/>
              </w:rPr>
              <w:t> </w:t>
            </w:r>
            <w:r>
              <w:rPr>
                <w:sz w:val="16"/>
              </w:rPr>
              <w:t>situaciones</w:t>
            </w:r>
            <w:r>
              <w:rPr>
                <w:spacing w:val="-5"/>
                <w:sz w:val="16"/>
              </w:rPr>
              <w:t> </w:t>
            </w:r>
            <w:r>
              <w:rPr>
                <w:sz w:val="16"/>
              </w:rPr>
              <w:t>de</w:t>
            </w:r>
            <w:r>
              <w:rPr>
                <w:spacing w:val="40"/>
                <w:sz w:val="16"/>
              </w:rPr>
              <w:t> </w:t>
            </w:r>
            <w:r>
              <w:rPr>
                <w:sz w:val="16"/>
              </w:rPr>
              <w:t>bajas</w:t>
            </w:r>
            <w:r>
              <w:rPr>
                <w:spacing w:val="-5"/>
                <w:sz w:val="16"/>
              </w:rPr>
              <w:t> </w:t>
            </w:r>
            <w:r>
              <w:rPr>
                <w:sz w:val="16"/>
              </w:rPr>
              <w:t>de</w:t>
            </w:r>
            <w:r>
              <w:rPr>
                <w:spacing w:val="40"/>
                <w:sz w:val="16"/>
              </w:rPr>
              <w:t> </w:t>
            </w:r>
            <w:r>
              <w:rPr>
                <w:sz w:val="16"/>
              </w:rPr>
              <w:t>personal</w:t>
            </w:r>
            <w:r>
              <w:rPr>
                <w:spacing w:val="-3"/>
                <w:sz w:val="16"/>
              </w:rPr>
              <w:t> </w:t>
            </w:r>
            <w:r>
              <w:rPr>
                <w:sz w:val="16"/>
              </w:rPr>
              <w:t>e</w:t>
            </w:r>
            <w:r>
              <w:rPr>
                <w:spacing w:val="40"/>
                <w:sz w:val="16"/>
              </w:rPr>
              <w:t> </w:t>
            </w:r>
            <w:r>
              <w:rPr>
                <w:sz w:val="16"/>
              </w:rPr>
              <w:t>imprevistos</w:t>
            </w:r>
            <w:r>
              <w:rPr>
                <w:spacing w:val="-5"/>
                <w:sz w:val="16"/>
              </w:rPr>
              <w:t> </w:t>
            </w:r>
            <w:r>
              <w:rPr>
                <w:sz w:val="16"/>
              </w:rPr>
              <w:t>en</w:t>
            </w:r>
            <w:r>
              <w:rPr>
                <w:spacing w:val="40"/>
                <w:sz w:val="16"/>
              </w:rPr>
              <w:t> </w:t>
            </w:r>
            <w:r>
              <w:rPr>
                <w:sz w:val="16"/>
              </w:rPr>
              <w:t>la</w:t>
            </w:r>
            <w:r>
              <w:rPr>
                <w:spacing w:val="-5"/>
                <w:sz w:val="16"/>
              </w:rPr>
              <w:t> </w:t>
            </w:r>
            <w:r>
              <w:rPr>
                <w:sz w:val="16"/>
              </w:rPr>
              <w:t>contratación</w:t>
            </w:r>
            <w:r>
              <w:rPr>
                <w:spacing w:val="40"/>
                <w:sz w:val="16"/>
              </w:rPr>
              <w:t> </w:t>
            </w:r>
            <w:r>
              <w:rPr>
                <w:sz w:val="16"/>
              </w:rPr>
              <w:t>para</w:t>
            </w:r>
            <w:r>
              <w:rPr>
                <w:spacing w:val="-5"/>
                <w:sz w:val="16"/>
              </w:rPr>
              <w:t> </w:t>
            </w:r>
            <w:r>
              <w:rPr>
                <w:sz w:val="16"/>
              </w:rPr>
              <w:t>la</w:t>
            </w:r>
            <w:r>
              <w:rPr>
                <w:spacing w:val="40"/>
                <w:sz w:val="16"/>
              </w:rPr>
              <w:t> </w:t>
            </w:r>
            <w:r>
              <w:rPr>
                <w:sz w:val="16"/>
              </w:rPr>
              <w:t>adquisición</w:t>
            </w:r>
            <w:r>
              <w:rPr>
                <w:spacing w:val="-3"/>
                <w:sz w:val="16"/>
              </w:rPr>
              <w:t> </w:t>
            </w:r>
            <w:r>
              <w:rPr>
                <w:sz w:val="16"/>
              </w:rPr>
              <w:t>de</w:t>
            </w:r>
            <w:r>
              <w:rPr>
                <w:spacing w:val="40"/>
                <w:sz w:val="16"/>
              </w:rPr>
              <w:t> </w:t>
            </w:r>
            <w:r>
              <w:rPr>
                <w:sz w:val="16"/>
              </w:rPr>
              <w:t>bienes</w:t>
            </w:r>
            <w:r>
              <w:rPr>
                <w:spacing w:val="-5"/>
                <w:sz w:val="16"/>
              </w:rPr>
              <w:t> </w:t>
            </w:r>
            <w:r>
              <w:rPr>
                <w:sz w:val="16"/>
              </w:rPr>
              <w:t>y</w:t>
            </w:r>
            <w:r>
              <w:rPr>
                <w:spacing w:val="40"/>
                <w:sz w:val="16"/>
              </w:rPr>
              <w:t> </w:t>
            </w:r>
            <w:r>
              <w:rPr>
                <w:spacing w:val="-2"/>
                <w:sz w:val="16"/>
              </w:rPr>
              <w:t>servicios.</w:t>
            </w:r>
          </w:p>
        </w:tc>
      </w:tr>
      <w:tr>
        <w:trPr>
          <w:trHeight w:val="1288" w:hRule="atLeast"/>
        </w:trPr>
        <w:tc>
          <w:tcPr>
            <w:tcW w:w="828" w:type="dxa"/>
            <w:shd w:val="clear" w:color="auto" w:fill="D9D2E9"/>
          </w:tcPr>
          <w:p>
            <w:pPr>
              <w:pStyle w:val="TableParagraph"/>
              <w:rPr>
                <w:b/>
                <w:sz w:val="16"/>
              </w:rPr>
            </w:pPr>
          </w:p>
          <w:p>
            <w:pPr>
              <w:pStyle w:val="TableParagraph"/>
              <w:spacing w:before="91"/>
              <w:rPr>
                <w:b/>
                <w:sz w:val="16"/>
              </w:rPr>
            </w:pPr>
          </w:p>
          <w:p>
            <w:pPr>
              <w:pStyle w:val="TableParagraph"/>
              <w:spacing w:before="1"/>
              <w:ind w:left="316" w:right="77" w:hanging="214"/>
              <w:rPr>
                <w:sz w:val="16"/>
              </w:rPr>
            </w:pPr>
            <w:r>
              <w:rPr>
                <w:spacing w:val="-2"/>
                <w:sz w:val="16"/>
              </w:rPr>
              <w:t>Compone</w:t>
            </w:r>
            <w:r>
              <w:rPr>
                <w:spacing w:val="40"/>
                <w:sz w:val="16"/>
              </w:rPr>
              <w:t> </w:t>
            </w:r>
            <w:r>
              <w:rPr>
                <w:spacing w:val="-4"/>
                <w:sz w:val="16"/>
              </w:rPr>
              <w:t>nte</w:t>
            </w:r>
          </w:p>
        </w:tc>
        <w:tc>
          <w:tcPr>
            <w:tcW w:w="1003"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69"/>
              <w:rPr>
                <w:sz w:val="16"/>
              </w:rPr>
            </w:pPr>
            <w:r>
              <w:rPr>
                <w:sz w:val="16"/>
              </w:rPr>
              <w:t>De </w:t>
            </w:r>
            <w:r>
              <w:rPr>
                <w:spacing w:val="-2"/>
                <w:sz w:val="16"/>
              </w:rPr>
              <w:t>mercado</w:t>
            </w:r>
          </w:p>
        </w:tc>
        <w:tc>
          <w:tcPr>
            <w:tcW w:w="1140" w:type="dxa"/>
          </w:tcPr>
          <w:p>
            <w:pPr>
              <w:pStyle w:val="TableParagraph"/>
              <w:spacing w:before="184"/>
              <w:ind w:left="71" w:right="101"/>
              <w:rPr>
                <w:sz w:val="16"/>
              </w:rPr>
            </w:pPr>
            <w:r>
              <w:rPr>
                <w:sz w:val="16"/>
              </w:rPr>
              <w:t>Aumento</w:t>
            </w:r>
            <w:r>
              <w:rPr>
                <w:spacing w:val="-3"/>
                <w:sz w:val="16"/>
              </w:rPr>
              <w:t> </w:t>
            </w:r>
            <w:r>
              <w:rPr>
                <w:sz w:val="16"/>
              </w:rPr>
              <w:t>en</w:t>
            </w:r>
            <w:r>
              <w:rPr>
                <w:spacing w:val="40"/>
                <w:sz w:val="16"/>
              </w:rPr>
              <w:t> </w:t>
            </w:r>
            <w:r>
              <w:rPr>
                <w:sz w:val="16"/>
              </w:rPr>
              <w:t>las</w:t>
            </w:r>
            <w:r>
              <w:rPr>
                <w:spacing w:val="-10"/>
                <w:sz w:val="16"/>
              </w:rPr>
              <w:t> </w:t>
            </w:r>
            <w:r>
              <w:rPr>
                <w:sz w:val="16"/>
              </w:rPr>
              <w:t>actividades</w:t>
            </w:r>
            <w:r>
              <w:rPr>
                <w:spacing w:val="40"/>
                <w:sz w:val="16"/>
              </w:rPr>
              <w:t> </w:t>
            </w:r>
            <w:r>
              <w:rPr>
                <w:spacing w:val="-2"/>
                <w:sz w:val="16"/>
              </w:rPr>
              <w:t>industriales,</w:t>
            </w:r>
            <w:r>
              <w:rPr>
                <w:spacing w:val="40"/>
                <w:sz w:val="16"/>
              </w:rPr>
              <w:t> </w:t>
            </w:r>
            <w:r>
              <w:rPr>
                <w:sz w:val="16"/>
              </w:rPr>
              <w:t>comerciales</w:t>
            </w:r>
            <w:r>
              <w:rPr>
                <w:spacing w:val="-5"/>
                <w:sz w:val="16"/>
              </w:rPr>
              <w:t> </w:t>
            </w:r>
            <w:r>
              <w:rPr>
                <w:sz w:val="16"/>
              </w:rPr>
              <w:t>y</w:t>
            </w:r>
            <w:r>
              <w:rPr>
                <w:spacing w:val="40"/>
                <w:sz w:val="16"/>
              </w:rPr>
              <w:t> </w:t>
            </w:r>
            <w:r>
              <w:rPr>
                <w:spacing w:val="-2"/>
                <w:sz w:val="16"/>
              </w:rPr>
              <w:t>constructivas</w:t>
            </w:r>
          </w:p>
        </w:tc>
        <w:tc>
          <w:tcPr>
            <w:tcW w:w="993"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69"/>
              <w:rPr>
                <w:sz w:val="16"/>
              </w:rPr>
            </w:pPr>
            <w:r>
              <w:rPr>
                <w:sz w:val="16"/>
              </w:rPr>
              <w:t>4.</w:t>
            </w:r>
            <w:r>
              <w:rPr>
                <w:spacing w:val="1"/>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spacing w:before="1"/>
              <w:rPr>
                <w:b/>
                <w:sz w:val="16"/>
              </w:rPr>
            </w:pPr>
          </w:p>
          <w:p>
            <w:pPr>
              <w:pStyle w:val="TableParagraph"/>
              <w:ind w:left="70"/>
              <w:rPr>
                <w:sz w:val="16"/>
              </w:rPr>
            </w:pPr>
            <w:r>
              <w:rPr>
                <w:sz w:val="16"/>
              </w:rPr>
              <w:t>3.</w:t>
            </w:r>
            <w:r>
              <w:rPr>
                <w:spacing w:val="-2"/>
                <w:sz w:val="16"/>
              </w:rPr>
              <w:t> Moderado</w:t>
            </w:r>
          </w:p>
        </w:tc>
        <w:tc>
          <w:tcPr>
            <w:tcW w:w="1152" w:type="dxa"/>
          </w:tcPr>
          <w:p>
            <w:pPr>
              <w:pStyle w:val="TableParagraph"/>
              <w:spacing w:before="1"/>
              <w:ind w:left="70" w:right="58"/>
              <w:rPr>
                <w:sz w:val="16"/>
              </w:rPr>
            </w:pPr>
            <w:r>
              <w:rPr>
                <w:sz w:val="16"/>
              </w:rPr>
              <w:t>Un</w:t>
            </w:r>
            <w:r>
              <w:rPr>
                <w:spacing w:val="-7"/>
                <w:sz w:val="16"/>
              </w:rPr>
              <w:t> </w:t>
            </w:r>
            <w:r>
              <w:rPr>
                <w:sz w:val="16"/>
              </w:rPr>
              <w:t>aumento</w:t>
            </w:r>
            <w:r>
              <w:rPr>
                <w:spacing w:val="-8"/>
                <w:sz w:val="16"/>
              </w:rPr>
              <w:t> </w:t>
            </w:r>
            <w:r>
              <w:rPr>
                <w:sz w:val="16"/>
              </w:rPr>
              <w:t>en</w:t>
            </w:r>
            <w:r>
              <w:rPr>
                <w:spacing w:val="40"/>
                <w:sz w:val="16"/>
              </w:rPr>
              <w:t> </w:t>
            </w:r>
            <w:r>
              <w:rPr>
                <w:sz w:val="16"/>
              </w:rPr>
              <w:t>la</w:t>
            </w:r>
            <w:r>
              <w:rPr>
                <w:spacing w:val="-5"/>
                <w:sz w:val="16"/>
              </w:rPr>
              <w:t> </w:t>
            </w:r>
            <w:r>
              <w:rPr>
                <w:sz w:val="16"/>
              </w:rPr>
              <w:t>generación</w:t>
            </w:r>
            <w:r>
              <w:rPr>
                <w:spacing w:val="40"/>
                <w:sz w:val="16"/>
              </w:rPr>
              <w:t> </w:t>
            </w:r>
            <w:r>
              <w:rPr>
                <w:sz w:val="16"/>
              </w:rPr>
              <w:t>de</w:t>
            </w:r>
            <w:r>
              <w:rPr>
                <w:spacing w:val="-10"/>
                <w:sz w:val="16"/>
              </w:rPr>
              <w:t> </w:t>
            </w:r>
            <w:r>
              <w:rPr>
                <w:sz w:val="16"/>
              </w:rPr>
              <w:t>residuos</w:t>
            </w:r>
            <w:r>
              <w:rPr>
                <w:spacing w:val="-10"/>
                <w:sz w:val="16"/>
              </w:rPr>
              <w:t> </w:t>
            </w:r>
            <w:r>
              <w:rPr>
                <w:sz w:val="16"/>
              </w:rPr>
              <w:t>con</w:t>
            </w:r>
            <w:r>
              <w:rPr>
                <w:spacing w:val="40"/>
                <w:sz w:val="16"/>
              </w:rPr>
              <w:t> </w:t>
            </w:r>
            <w:r>
              <w:rPr>
                <w:spacing w:val="-2"/>
                <w:sz w:val="16"/>
              </w:rPr>
              <w:t>características</w:t>
            </w:r>
            <w:r>
              <w:rPr>
                <w:spacing w:val="40"/>
                <w:sz w:val="16"/>
              </w:rPr>
              <w:t> </w:t>
            </w:r>
            <w:r>
              <w:rPr>
                <w:sz w:val="16"/>
              </w:rPr>
              <w:t>peligros</w:t>
            </w:r>
            <w:r>
              <w:rPr>
                <w:spacing w:val="-10"/>
                <w:sz w:val="16"/>
              </w:rPr>
              <w:t> </w:t>
            </w:r>
            <w:r>
              <w:rPr>
                <w:sz w:val="16"/>
              </w:rPr>
              <w:t>as</w:t>
            </w:r>
            <w:r>
              <w:rPr>
                <w:spacing w:val="-10"/>
                <w:sz w:val="16"/>
              </w:rPr>
              <w:t> </w:t>
            </w:r>
            <w:r>
              <w:rPr>
                <w:sz w:val="16"/>
              </w:rPr>
              <w:t>y</w:t>
            </w:r>
            <w:r>
              <w:rPr>
                <w:spacing w:val="-10"/>
                <w:sz w:val="16"/>
              </w:rPr>
              <w:t> </w:t>
            </w:r>
            <w:r>
              <w:rPr>
                <w:sz w:val="16"/>
              </w:rPr>
              <w:t>de</w:t>
            </w:r>
            <w:r>
              <w:rPr>
                <w:spacing w:val="40"/>
                <w:sz w:val="16"/>
              </w:rPr>
              <w:t> </w:t>
            </w:r>
            <w:r>
              <w:rPr>
                <w:spacing w:val="-2"/>
                <w:sz w:val="16"/>
              </w:rPr>
              <w:t>manejo</w:t>
            </w:r>
          </w:p>
          <w:p>
            <w:pPr>
              <w:pStyle w:val="TableParagraph"/>
              <w:spacing w:line="163" w:lineRule="exact" w:before="1"/>
              <w:ind w:left="70"/>
              <w:rPr>
                <w:sz w:val="16"/>
              </w:rPr>
            </w:pPr>
            <w:r>
              <w:rPr>
                <w:spacing w:val="-2"/>
                <w:sz w:val="16"/>
              </w:rPr>
              <w:t>especial</w:t>
            </w:r>
          </w:p>
        </w:tc>
        <w:tc>
          <w:tcPr>
            <w:tcW w:w="1553" w:type="dxa"/>
          </w:tcPr>
          <w:p>
            <w:pPr>
              <w:pStyle w:val="TableParagraph"/>
              <w:spacing w:before="184"/>
              <w:ind w:left="73" w:right="94"/>
              <w:rPr>
                <w:sz w:val="16"/>
              </w:rPr>
            </w:pPr>
            <w:r>
              <w:rPr>
                <w:sz w:val="16"/>
              </w:rPr>
              <w:t>Efectivo</w:t>
            </w:r>
            <w:r>
              <w:rPr>
                <w:spacing w:val="-10"/>
                <w:sz w:val="16"/>
              </w:rPr>
              <w:t> </w:t>
            </w:r>
            <w:r>
              <w:rPr>
                <w:sz w:val="16"/>
              </w:rPr>
              <w:t>control</w:t>
            </w:r>
            <w:r>
              <w:rPr>
                <w:spacing w:val="-10"/>
                <w:sz w:val="16"/>
              </w:rPr>
              <w:t> </w:t>
            </w:r>
            <w:r>
              <w:rPr>
                <w:sz w:val="16"/>
              </w:rPr>
              <w:t>y</w:t>
            </w:r>
            <w:r>
              <w:rPr>
                <w:spacing w:val="40"/>
                <w:sz w:val="16"/>
              </w:rPr>
              <w:t> </w:t>
            </w:r>
            <w:r>
              <w:rPr>
                <w:sz w:val="16"/>
              </w:rPr>
              <w:t>seguimiento,</w:t>
            </w:r>
            <w:r>
              <w:rPr>
                <w:spacing w:val="-3"/>
                <w:sz w:val="16"/>
              </w:rPr>
              <w:t> </w:t>
            </w:r>
            <w:r>
              <w:rPr>
                <w:sz w:val="16"/>
              </w:rPr>
              <w:t>que</w:t>
            </w:r>
            <w:r>
              <w:rPr>
                <w:spacing w:val="40"/>
                <w:sz w:val="16"/>
              </w:rPr>
              <w:t> </w:t>
            </w:r>
            <w:r>
              <w:rPr>
                <w:sz w:val="16"/>
              </w:rPr>
              <w:t>segure</w:t>
            </w:r>
            <w:r>
              <w:rPr>
                <w:spacing w:val="-6"/>
                <w:sz w:val="16"/>
              </w:rPr>
              <w:t> </w:t>
            </w:r>
            <w:r>
              <w:rPr>
                <w:sz w:val="16"/>
              </w:rPr>
              <w:t>la</w:t>
            </w:r>
            <w:r>
              <w:rPr>
                <w:spacing w:val="-6"/>
                <w:sz w:val="16"/>
              </w:rPr>
              <w:t> </w:t>
            </w:r>
            <w:r>
              <w:rPr>
                <w:sz w:val="16"/>
              </w:rPr>
              <w:t>correcta</w:t>
            </w:r>
            <w:r>
              <w:rPr>
                <w:spacing w:val="40"/>
                <w:sz w:val="16"/>
              </w:rPr>
              <w:t> </w:t>
            </w:r>
            <w:r>
              <w:rPr>
                <w:sz w:val="16"/>
              </w:rPr>
              <w:t>gestión de los</w:t>
            </w:r>
            <w:r>
              <w:rPr>
                <w:spacing w:val="40"/>
                <w:sz w:val="16"/>
              </w:rPr>
              <w:t> </w:t>
            </w:r>
            <w:r>
              <w:rPr>
                <w:spacing w:val="-2"/>
                <w:sz w:val="16"/>
              </w:rPr>
              <w:t>residuos</w:t>
            </w:r>
          </w:p>
        </w:tc>
        <w:tc>
          <w:tcPr>
            <w:tcW w:w="1176" w:type="dxa"/>
          </w:tcPr>
          <w:p>
            <w:pPr>
              <w:pStyle w:val="TableParagraph"/>
              <w:spacing w:before="92"/>
              <w:ind w:left="71" w:right="111"/>
              <w:rPr>
                <w:sz w:val="16"/>
              </w:rPr>
            </w:pPr>
            <w:r>
              <w:rPr>
                <w:sz w:val="16"/>
              </w:rPr>
              <w:t>Se realiza</w:t>
            </w:r>
            <w:r>
              <w:rPr>
                <w:spacing w:val="40"/>
                <w:sz w:val="16"/>
              </w:rPr>
              <w:t> </w:t>
            </w:r>
            <w:r>
              <w:rPr>
                <w:sz w:val="16"/>
              </w:rPr>
              <w:t>control a la</w:t>
            </w:r>
            <w:r>
              <w:rPr>
                <w:spacing w:val="40"/>
                <w:sz w:val="16"/>
              </w:rPr>
              <w:t> </w:t>
            </w:r>
            <w:r>
              <w:rPr>
                <w:sz w:val="16"/>
              </w:rPr>
              <w:t>totalidad</w:t>
            </w:r>
            <w:r>
              <w:rPr>
                <w:spacing w:val="-3"/>
                <w:sz w:val="16"/>
              </w:rPr>
              <w:t> </w:t>
            </w:r>
            <w:r>
              <w:rPr>
                <w:sz w:val="16"/>
              </w:rPr>
              <w:t>de</w:t>
            </w:r>
            <w:r>
              <w:rPr>
                <w:spacing w:val="40"/>
                <w:sz w:val="16"/>
              </w:rPr>
              <w:t> </w:t>
            </w:r>
            <w:r>
              <w:rPr>
                <w:spacing w:val="-2"/>
                <w:sz w:val="16"/>
              </w:rPr>
              <w:t>usuarios</w:t>
            </w:r>
            <w:r>
              <w:rPr>
                <w:spacing w:val="40"/>
                <w:sz w:val="16"/>
              </w:rPr>
              <w:t> </w:t>
            </w:r>
            <w:r>
              <w:rPr>
                <w:sz w:val="16"/>
              </w:rPr>
              <w:t>generadores</w:t>
            </w:r>
            <w:r>
              <w:rPr>
                <w:spacing w:val="-10"/>
                <w:sz w:val="16"/>
              </w:rPr>
              <w:t> </w:t>
            </w:r>
            <w:r>
              <w:rPr>
                <w:sz w:val="16"/>
              </w:rPr>
              <w:t>de</w:t>
            </w:r>
            <w:r>
              <w:rPr>
                <w:spacing w:val="40"/>
                <w:sz w:val="16"/>
              </w:rPr>
              <w:t> </w:t>
            </w:r>
            <w:r>
              <w:rPr>
                <w:spacing w:val="-2"/>
                <w:sz w:val="16"/>
              </w:rPr>
              <w:t>residuos</w:t>
            </w:r>
          </w:p>
        </w:tc>
      </w:tr>
      <w:tr>
        <w:trPr>
          <w:trHeight w:val="2022"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316" w:right="77" w:hanging="214"/>
              <w:rPr>
                <w:sz w:val="16"/>
              </w:rPr>
            </w:pPr>
            <w:r>
              <w:rPr>
                <w:spacing w:val="-2"/>
                <w:sz w:val="16"/>
              </w:rPr>
              <w:t>Compone</w:t>
            </w:r>
            <w:r>
              <w:rPr>
                <w:spacing w:val="40"/>
                <w:sz w:val="16"/>
              </w:rPr>
              <w:t> </w:t>
            </w:r>
            <w:r>
              <w:rPr>
                <w:spacing w:val="-4"/>
                <w:sz w:val="16"/>
              </w:rPr>
              <w:t>nte</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69" w:right="52"/>
              <w:rPr>
                <w:sz w:val="16"/>
              </w:rPr>
            </w:pPr>
            <w:r>
              <w:rPr>
                <w:spacing w:val="-2"/>
                <w:sz w:val="16"/>
              </w:rPr>
              <w:t>Operacionale</w:t>
            </w:r>
            <w:r>
              <w:rPr>
                <w:spacing w:val="40"/>
                <w:sz w:val="16"/>
              </w:rPr>
              <w:t> </w:t>
            </w:r>
            <w:r>
              <w:rPr>
                <w:spacing w:val="-10"/>
                <w:sz w:val="16"/>
              </w:rPr>
              <w:t>s</w:t>
            </w:r>
          </w:p>
        </w:tc>
        <w:tc>
          <w:tcPr>
            <w:tcW w:w="1140" w:type="dxa"/>
          </w:tcPr>
          <w:p>
            <w:pPr>
              <w:pStyle w:val="TableParagraph"/>
              <w:spacing w:before="92"/>
              <w:ind w:left="71" w:right="74"/>
              <w:rPr>
                <w:sz w:val="16"/>
              </w:rPr>
            </w:pPr>
            <w:r>
              <w:rPr>
                <w:sz w:val="16"/>
              </w:rPr>
              <w:t>Desinterés</w:t>
            </w:r>
            <w:r>
              <w:rPr>
                <w:spacing w:val="-5"/>
                <w:sz w:val="16"/>
              </w:rPr>
              <w:t> </w:t>
            </w:r>
            <w:r>
              <w:rPr>
                <w:sz w:val="16"/>
              </w:rPr>
              <w:t>de</w:t>
            </w:r>
            <w:r>
              <w:rPr>
                <w:spacing w:val="40"/>
                <w:sz w:val="16"/>
              </w:rPr>
              <w:t> </w:t>
            </w:r>
            <w:r>
              <w:rPr>
                <w:sz w:val="16"/>
              </w:rPr>
              <w:t>los actores de</w:t>
            </w:r>
            <w:r>
              <w:rPr>
                <w:spacing w:val="40"/>
                <w:sz w:val="16"/>
              </w:rPr>
              <w:t> </w:t>
            </w:r>
            <w:r>
              <w:rPr>
                <w:sz w:val="16"/>
              </w:rPr>
              <w:t>la cadena de</w:t>
            </w:r>
            <w:r>
              <w:rPr>
                <w:spacing w:val="40"/>
                <w:sz w:val="16"/>
              </w:rPr>
              <w:t> </w:t>
            </w:r>
            <w:r>
              <w:rPr>
                <w:sz w:val="16"/>
              </w:rPr>
              <w:t>gestión por el</w:t>
            </w:r>
            <w:r>
              <w:rPr>
                <w:spacing w:val="40"/>
                <w:sz w:val="16"/>
              </w:rPr>
              <w:t> </w:t>
            </w:r>
            <w:r>
              <w:rPr>
                <w:spacing w:val="-2"/>
                <w:sz w:val="16"/>
              </w:rPr>
              <w:t>cumplimiento</w:t>
            </w:r>
            <w:r>
              <w:rPr>
                <w:spacing w:val="40"/>
                <w:sz w:val="16"/>
              </w:rPr>
              <w:t> </w:t>
            </w:r>
            <w:r>
              <w:rPr>
                <w:sz w:val="16"/>
              </w:rPr>
              <w:t>normativo</w:t>
            </w:r>
            <w:r>
              <w:rPr>
                <w:spacing w:val="-3"/>
                <w:sz w:val="16"/>
              </w:rPr>
              <w:t> </w:t>
            </w:r>
            <w:r>
              <w:rPr>
                <w:sz w:val="16"/>
              </w:rPr>
              <w:t>y</w:t>
            </w:r>
            <w:r>
              <w:rPr>
                <w:spacing w:val="-3"/>
                <w:sz w:val="16"/>
              </w:rPr>
              <w:t> </w:t>
            </w:r>
            <w:r>
              <w:rPr>
                <w:sz w:val="16"/>
              </w:rPr>
              <w:t>la</w:t>
            </w:r>
            <w:r>
              <w:rPr>
                <w:spacing w:val="40"/>
                <w:sz w:val="16"/>
              </w:rPr>
              <w:t> </w:t>
            </w:r>
            <w:r>
              <w:rPr>
                <w:sz w:val="16"/>
              </w:rPr>
              <w:t>mejora en la</w:t>
            </w:r>
            <w:r>
              <w:rPr>
                <w:spacing w:val="40"/>
                <w:sz w:val="16"/>
              </w:rPr>
              <w:t> </w:t>
            </w:r>
            <w:r>
              <w:rPr>
                <w:sz w:val="16"/>
              </w:rPr>
              <w:t>ejecución</w:t>
            </w:r>
            <w:r>
              <w:rPr>
                <w:spacing w:val="-3"/>
                <w:sz w:val="16"/>
              </w:rPr>
              <w:t> </w:t>
            </w:r>
            <w:r>
              <w:rPr>
                <w:sz w:val="16"/>
              </w:rPr>
              <w:t>de</w:t>
            </w:r>
            <w:r>
              <w:rPr>
                <w:spacing w:val="40"/>
                <w:sz w:val="16"/>
              </w:rPr>
              <w:t> </w:t>
            </w:r>
            <w:r>
              <w:rPr>
                <w:sz w:val="16"/>
              </w:rPr>
              <w:t>sus</w:t>
            </w:r>
            <w:r>
              <w:rPr>
                <w:spacing w:val="-5"/>
                <w:sz w:val="16"/>
              </w:rPr>
              <w:t> </w:t>
            </w:r>
            <w:r>
              <w:rPr>
                <w:sz w:val="16"/>
              </w:rPr>
              <w:t>procesos</w:t>
            </w:r>
            <w:r>
              <w:rPr>
                <w:spacing w:val="40"/>
                <w:sz w:val="16"/>
              </w:rPr>
              <w:t> </w:t>
            </w:r>
            <w:r>
              <w:rPr>
                <w:sz w:val="16"/>
              </w:rPr>
              <w:t>y/o</w:t>
            </w:r>
            <w:r>
              <w:rPr>
                <w:spacing w:val="-10"/>
                <w:sz w:val="16"/>
              </w:rPr>
              <w:t> </w:t>
            </w:r>
            <w:r>
              <w:rPr>
                <w:sz w:val="16"/>
              </w:rPr>
              <w:t>actividades</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69"/>
              <w:rPr>
                <w:sz w:val="16"/>
              </w:rPr>
            </w:pPr>
            <w:r>
              <w:rPr>
                <w:sz w:val="16"/>
              </w:rPr>
              <w:t>4.</w:t>
            </w:r>
            <w:r>
              <w:rPr>
                <w:spacing w:val="1"/>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70"/>
              <w:rPr>
                <w:sz w:val="16"/>
              </w:rPr>
            </w:pPr>
            <w:r>
              <w:rPr>
                <w:sz w:val="16"/>
              </w:rPr>
              <w:t>3.</w:t>
            </w:r>
            <w:r>
              <w:rPr>
                <w:spacing w:val="-2"/>
                <w:sz w:val="16"/>
              </w:rPr>
              <w:t> Moderado</w:t>
            </w:r>
          </w:p>
        </w:tc>
        <w:tc>
          <w:tcPr>
            <w:tcW w:w="1152" w:type="dxa"/>
          </w:tcPr>
          <w:p>
            <w:pPr>
              <w:pStyle w:val="TableParagraph"/>
              <w:rPr>
                <w:b/>
                <w:sz w:val="16"/>
              </w:rPr>
            </w:pPr>
          </w:p>
          <w:p>
            <w:pPr>
              <w:pStyle w:val="TableParagraph"/>
              <w:rPr>
                <w:b/>
                <w:sz w:val="16"/>
              </w:rPr>
            </w:pPr>
          </w:p>
          <w:p>
            <w:pPr>
              <w:pStyle w:val="TableParagraph"/>
              <w:ind w:left="70" w:right="52"/>
              <w:rPr>
                <w:sz w:val="16"/>
              </w:rPr>
            </w:pPr>
            <w:r>
              <w:rPr>
                <w:sz w:val="16"/>
              </w:rPr>
              <w:t>se genera una</w:t>
            </w:r>
            <w:r>
              <w:rPr>
                <w:spacing w:val="40"/>
                <w:sz w:val="16"/>
              </w:rPr>
              <w:t> </w:t>
            </w:r>
            <w:r>
              <w:rPr>
                <w:spacing w:val="-2"/>
                <w:sz w:val="16"/>
              </w:rPr>
              <w:t>inadecuada</w:t>
            </w:r>
            <w:r>
              <w:rPr>
                <w:spacing w:val="40"/>
                <w:sz w:val="16"/>
              </w:rPr>
              <w:t> </w:t>
            </w:r>
            <w:r>
              <w:rPr>
                <w:sz w:val="16"/>
              </w:rPr>
              <w:t>gestión de los</w:t>
            </w:r>
            <w:r>
              <w:rPr>
                <w:spacing w:val="40"/>
                <w:sz w:val="16"/>
              </w:rPr>
              <w:t> </w:t>
            </w:r>
            <w:r>
              <w:rPr>
                <w:spacing w:val="-2"/>
                <w:sz w:val="16"/>
              </w:rPr>
              <w:t>elementos</w:t>
            </w:r>
            <w:r>
              <w:rPr>
                <w:spacing w:val="40"/>
                <w:sz w:val="16"/>
              </w:rPr>
              <w:t> </w:t>
            </w:r>
            <w:r>
              <w:rPr>
                <w:spacing w:val="-2"/>
                <w:sz w:val="16"/>
              </w:rPr>
              <w:t>constitutivos</w:t>
            </w:r>
            <w:r>
              <w:rPr>
                <w:spacing w:val="40"/>
                <w:sz w:val="16"/>
              </w:rPr>
              <w:t> </w:t>
            </w:r>
            <w:r>
              <w:rPr>
                <w:sz w:val="16"/>
              </w:rPr>
              <w:t>ambientales</w:t>
            </w:r>
            <w:r>
              <w:rPr>
                <w:spacing w:val="-10"/>
                <w:sz w:val="16"/>
              </w:rPr>
              <w:t> </w:t>
            </w:r>
            <w:r>
              <w:rPr>
                <w:sz w:val="16"/>
              </w:rPr>
              <w:t>del</w:t>
            </w:r>
            <w:r>
              <w:rPr>
                <w:spacing w:val="40"/>
                <w:sz w:val="16"/>
              </w:rPr>
              <w:t> </w:t>
            </w:r>
            <w:r>
              <w:rPr>
                <w:spacing w:val="-2"/>
                <w:sz w:val="16"/>
              </w:rPr>
              <w:t>distrito.</w:t>
            </w:r>
          </w:p>
        </w:tc>
        <w:tc>
          <w:tcPr>
            <w:tcW w:w="1553" w:type="dxa"/>
          </w:tcPr>
          <w:p>
            <w:pPr>
              <w:pStyle w:val="TableParagraph"/>
              <w:rPr>
                <w:b/>
                <w:sz w:val="16"/>
              </w:rPr>
            </w:pPr>
          </w:p>
          <w:p>
            <w:pPr>
              <w:pStyle w:val="TableParagraph"/>
              <w:rPr>
                <w:b/>
                <w:sz w:val="16"/>
              </w:rPr>
            </w:pPr>
          </w:p>
          <w:p>
            <w:pPr>
              <w:pStyle w:val="TableParagraph"/>
              <w:spacing w:before="92"/>
              <w:rPr>
                <w:b/>
                <w:sz w:val="16"/>
              </w:rPr>
            </w:pPr>
          </w:p>
          <w:p>
            <w:pPr>
              <w:pStyle w:val="TableParagraph"/>
              <w:ind w:left="73" w:right="94"/>
              <w:rPr>
                <w:sz w:val="16"/>
              </w:rPr>
            </w:pPr>
            <w:r>
              <w:rPr>
                <w:sz w:val="16"/>
              </w:rPr>
              <w:t>Aplicar</w:t>
            </w:r>
            <w:r>
              <w:rPr>
                <w:spacing w:val="-7"/>
                <w:sz w:val="16"/>
              </w:rPr>
              <w:t> </w:t>
            </w:r>
            <w:r>
              <w:rPr>
                <w:sz w:val="16"/>
              </w:rPr>
              <w:t>estrategias</w:t>
            </w:r>
            <w:r>
              <w:rPr>
                <w:spacing w:val="40"/>
                <w:sz w:val="16"/>
              </w:rPr>
              <w:t> </w:t>
            </w:r>
            <w:r>
              <w:rPr>
                <w:spacing w:val="-2"/>
                <w:sz w:val="16"/>
              </w:rPr>
              <w:t>vinculantes</w:t>
            </w:r>
            <w:r>
              <w:rPr>
                <w:spacing w:val="40"/>
                <w:sz w:val="16"/>
              </w:rPr>
              <w:t> </w:t>
            </w:r>
            <w:r>
              <w:rPr>
                <w:sz w:val="16"/>
              </w:rPr>
              <w:t>articuladas</w:t>
            </w:r>
            <w:r>
              <w:rPr>
                <w:spacing w:val="-8"/>
                <w:sz w:val="16"/>
              </w:rPr>
              <w:t> </w:t>
            </w:r>
            <w:r>
              <w:rPr>
                <w:sz w:val="16"/>
              </w:rPr>
              <w:t>entre</w:t>
            </w:r>
            <w:r>
              <w:rPr>
                <w:spacing w:val="-8"/>
                <w:sz w:val="16"/>
              </w:rPr>
              <w:t> </w:t>
            </w:r>
            <w:r>
              <w:rPr>
                <w:sz w:val="16"/>
              </w:rPr>
              <w:t>el</w:t>
            </w:r>
            <w:r>
              <w:rPr>
                <w:spacing w:val="40"/>
                <w:sz w:val="16"/>
              </w:rPr>
              <w:t> </w:t>
            </w:r>
            <w:r>
              <w:rPr>
                <w:sz w:val="16"/>
              </w:rPr>
              <w:t>control</w:t>
            </w:r>
            <w:r>
              <w:rPr>
                <w:spacing w:val="-6"/>
                <w:sz w:val="16"/>
              </w:rPr>
              <w:t> </w:t>
            </w:r>
            <w:r>
              <w:rPr>
                <w:sz w:val="16"/>
              </w:rPr>
              <w:t>y</w:t>
            </w:r>
            <w:r>
              <w:rPr>
                <w:spacing w:val="-3"/>
                <w:sz w:val="16"/>
              </w:rPr>
              <w:t> </w:t>
            </w:r>
            <w:r>
              <w:rPr>
                <w:sz w:val="16"/>
              </w:rPr>
              <w:t>la</w:t>
            </w:r>
            <w:r>
              <w:rPr>
                <w:spacing w:val="-3"/>
                <w:sz w:val="16"/>
              </w:rPr>
              <w:t> </w:t>
            </w:r>
            <w:r>
              <w:rPr>
                <w:spacing w:val="-2"/>
                <w:sz w:val="16"/>
              </w:rPr>
              <w:t>gestión</w:t>
            </w:r>
          </w:p>
        </w:tc>
        <w:tc>
          <w:tcPr>
            <w:tcW w:w="1176" w:type="dxa"/>
          </w:tcPr>
          <w:p>
            <w:pPr>
              <w:pStyle w:val="TableParagraph"/>
              <w:spacing w:before="1"/>
              <w:ind w:left="71" w:right="137"/>
              <w:rPr>
                <w:sz w:val="16"/>
              </w:rPr>
            </w:pPr>
            <w:r>
              <w:rPr>
                <w:sz w:val="16"/>
              </w:rPr>
              <w:t>Los</w:t>
            </w:r>
            <w:r>
              <w:rPr>
                <w:spacing w:val="-10"/>
                <w:sz w:val="16"/>
              </w:rPr>
              <w:t> </w:t>
            </w:r>
            <w:r>
              <w:rPr>
                <w:sz w:val="16"/>
              </w:rPr>
              <w:t>actores</w:t>
            </w:r>
            <w:r>
              <w:rPr>
                <w:spacing w:val="-10"/>
                <w:sz w:val="16"/>
              </w:rPr>
              <w:t> </w:t>
            </w:r>
            <w:r>
              <w:rPr>
                <w:sz w:val="16"/>
              </w:rPr>
              <w:t>de</w:t>
            </w:r>
            <w:r>
              <w:rPr>
                <w:spacing w:val="40"/>
                <w:sz w:val="16"/>
              </w:rPr>
              <w:t> </w:t>
            </w:r>
            <w:r>
              <w:rPr>
                <w:sz w:val="16"/>
              </w:rPr>
              <w:t>la cadena de</w:t>
            </w:r>
            <w:r>
              <w:rPr>
                <w:spacing w:val="40"/>
                <w:sz w:val="16"/>
              </w:rPr>
              <w:t> </w:t>
            </w:r>
            <w:r>
              <w:rPr>
                <w:sz w:val="16"/>
              </w:rPr>
              <w:t>valor</w:t>
            </w:r>
            <w:r>
              <w:rPr>
                <w:spacing w:val="-7"/>
                <w:sz w:val="16"/>
              </w:rPr>
              <w:t> </w:t>
            </w:r>
            <w:r>
              <w:rPr>
                <w:sz w:val="16"/>
              </w:rPr>
              <w:t>están</w:t>
            </w:r>
            <w:r>
              <w:rPr>
                <w:spacing w:val="40"/>
                <w:sz w:val="16"/>
              </w:rPr>
              <w:t> </w:t>
            </w:r>
            <w:r>
              <w:rPr>
                <w:sz w:val="16"/>
              </w:rPr>
              <w:t>interesados</w:t>
            </w:r>
            <w:r>
              <w:rPr>
                <w:spacing w:val="-9"/>
                <w:sz w:val="16"/>
              </w:rPr>
              <w:t> </w:t>
            </w:r>
            <w:r>
              <w:rPr>
                <w:sz w:val="16"/>
              </w:rPr>
              <w:t>en</w:t>
            </w:r>
            <w:r>
              <w:rPr>
                <w:spacing w:val="40"/>
                <w:sz w:val="16"/>
              </w:rPr>
              <w:t> </w:t>
            </w:r>
            <w:r>
              <w:rPr>
                <w:sz w:val="16"/>
              </w:rPr>
              <w:t>mejorar</w:t>
            </w:r>
            <w:r>
              <w:rPr>
                <w:spacing w:val="-3"/>
                <w:sz w:val="16"/>
              </w:rPr>
              <w:t> </w:t>
            </w:r>
            <w:r>
              <w:rPr>
                <w:sz w:val="16"/>
              </w:rPr>
              <w:t>sus</w:t>
            </w:r>
            <w:r>
              <w:rPr>
                <w:spacing w:val="40"/>
                <w:sz w:val="16"/>
              </w:rPr>
              <w:t> </w:t>
            </w:r>
            <w:r>
              <w:rPr>
                <w:spacing w:val="-2"/>
                <w:sz w:val="16"/>
              </w:rPr>
              <w:t>actividades</w:t>
            </w:r>
            <w:r>
              <w:rPr>
                <w:spacing w:val="40"/>
                <w:sz w:val="16"/>
              </w:rPr>
              <w:t> </w:t>
            </w:r>
            <w:r>
              <w:rPr>
                <w:sz w:val="16"/>
              </w:rPr>
              <w:t>productivas</w:t>
            </w:r>
            <w:r>
              <w:rPr>
                <w:spacing w:val="-10"/>
                <w:sz w:val="16"/>
              </w:rPr>
              <w:t> </w:t>
            </w:r>
            <w:r>
              <w:rPr>
                <w:sz w:val="16"/>
              </w:rPr>
              <w:t>en</w:t>
            </w:r>
            <w:r>
              <w:rPr>
                <w:spacing w:val="40"/>
                <w:sz w:val="16"/>
              </w:rPr>
              <w:t> </w:t>
            </w:r>
            <w:r>
              <w:rPr>
                <w:sz w:val="16"/>
              </w:rPr>
              <w:t>los</w:t>
            </w:r>
            <w:r>
              <w:rPr>
                <w:spacing w:val="-5"/>
                <w:sz w:val="16"/>
              </w:rPr>
              <w:t> </w:t>
            </w:r>
            <w:r>
              <w:rPr>
                <w:sz w:val="16"/>
              </w:rPr>
              <w:t>aspectos</w:t>
            </w:r>
            <w:r>
              <w:rPr>
                <w:spacing w:val="40"/>
                <w:sz w:val="16"/>
              </w:rPr>
              <w:t> </w:t>
            </w:r>
            <w:r>
              <w:rPr>
                <w:spacing w:val="-2"/>
                <w:sz w:val="16"/>
              </w:rPr>
              <w:t>económicos,</w:t>
            </w:r>
            <w:r>
              <w:rPr>
                <w:spacing w:val="40"/>
                <w:sz w:val="16"/>
              </w:rPr>
              <w:t> </w:t>
            </w:r>
            <w:r>
              <w:rPr>
                <w:sz w:val="16"/>
              </w:rPr>
              <w:t>sociales</w:t>
            </w:r>
            <w:r>
              <w:rPr>
                <w:spacing w:val="-5"/>
                <w:sz w:val="16"/>
              </w:rPr>
              <w:t> </w:t>
            </w:r>
            <w:r>
              <w:rPr>
                <w:sz w:val="16"/>
              </w:rPr>
              <w:t>y</w:t>
            </w:r>
          </w:p>
          <w:p>
            <w:pPr>
              <w:pStyle w:val="TableParagraph"/>
              <w:spacing w:line="161" w:lineRule="exact"/>
              <w:ind w:left="71"/>
              <w:rPr>
                <w:sz w:val="16"/>
              </w:rPr>
            </w:pPr>
            <w:r>
              <w:rPr>
                <w:spacing w:val="-2"/>
                <w:sz w:val="16"/>
              </w:rPr>
              <w:t>ambientales</w:t>
            </w:r>
          </w:p>
        </w:tc>
      </w:tr>
      <w:tr>
        <w:trPr>
          <w:trHeight w:val="3314"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316" w:right="77" w:hanging="214"/>
              <w:rPr>
                <w:sz w:val="16"/>
              </w:rPr>
            </w:pPr>
            <w:r>
              <w:rPr>
                <w:spacing w:val="-2"/>
                <w:sz w:val="16"/>
              </w:rPr>
              <w:t>Compone</w:t>
            </w:r>
            <w:r>
              <w:rPr>
                <w:spacing w:val="40"/>
                <w:sz w:val="16"/>
              </w:rPr>
              <w:t> </w:t>
            </w:r>
            <w:r>
              <w:rPr>
                <w:spacing w:val="-4"/>
                <w:sz w:val="16"/>
              </w:rPr>
              <w:t>nte</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69" w:right="52"/>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71" w:right="66"/>
              <w:rPr>
                <w:sz w:val="16"/>
              </w:rPr>
            </w:pPr>
            <w:r>
              <w:rPr>
                <w:spacing w:val="-2"/>
                <w:sz w:val="16"/>
              </w:rPr>
              <w:t>Protestas,</w:t>
            </w:r>
            <w:r>
              <w:rPr>
                <w:spacing w:val="40"/>
                <w:sz w:val="16"/>
              </w:rPr>
              <w:t> </w:t>
            </w:r>
            <w:r>
              <w:rPr>
                <w:spacing w:val="-2"/>
                <w:sz w:val="16"/>
              </w:rPr>
              <w:t>huelgas,</w:t>
            </w:r>
            <w:r>
              <w:rPr>
                <w:spacing w:val="40"/>
                <w:sz w:val="16"/>
              </w:rPr>
              <w:t> </w:t>
            </w:r>
            <w:r>
              <w:rPr>
                <w:spacing w:val="-2"/>
                <w:sz w:val="16"/>
              </w:rPr>
              <w:t>manifestacione</w:t>
            </w:r>
            <w:r>
              <w:rPr>
                <w:spacing w:val="40"/>
                <w:sz w:val="16"/>
              </w:rPr>
              <w:t> </w:t>
            </w:r>
            <w:r>
              <w:rPr>
                <w:sz w:val="16"/>
              </w:rPr>
              <w:t>s del personal</w:t>
            </w:r>
            <w:r>
              <w:rPr>
                <w:spacing w:val="40"/>
                <w:sz w:val="16"/>
              </w:rPr>
              <w:t> </w:t>
            </w:r>
            <w:r>
              <w:rPr>
                <w:sz w:val="16"/>
              </w:rPr>
              <w:t>en</w:t>
            </w:r>
            <w:r>
              <w:rPr>
                <w:spacing w:val="-10"/>
                <w:sz w:val="16"/>
              </w:rPr>
              <w:t> </w:t>
            </w:r>
            <w:r>
              <w:rPr>
                <w:sz w:val="16"/>
              </w:rPr>
              <w:t>relación</w:t>
            </w:r>
            <w:r>
              <w:rPr>
                <w:spacing w:val="-10"/>
                <w:sz w:val="16"/>
              </w:rPr>
              <w:t> </w:t>
            </w:r>
            <w:r>
              <w:rPr>
                <w:sz w:val="16"/>
              </w:rPr>
              <w:t>con</w:t>
            </w:r>
            <w:r>
              <w:rPr>
                <w:spacing w:val="40"/>
                <w:sz w:val="16"/>
              </w:rPr>
              <w:t> </w:t>
            </w:r>
            <w:r>
              <w:rPr>
                <w:spacing w:val="-2"/>
                <w:sz w:val="16"/>
              </w:rPr>
              <w:t>inconformidad</w:t>
            </w:r>
            <w:r>
              <w:rPr>
                <w:spacing w:val="40"/>
                <w:sz w:val="16"/>
              </w:rPr>
              <w:t> </w:t>
            </w:r>
            <w:r>
              <w:rPr>
                <w:sz w:val="16"/>
              </w:rPr>
              <w:t>es laborales u</w:t>
            </w:r>
            <w:r>
              <w:rPr>
                <w:spacing w:val="40"/>
                <w:sz w:val="16"/>
              </w:rPr>
              <w:t> </w:t>
            </w:r>
            <w:r>
              <w:rPr>
                <w:spacing w:val="-2"/>
                <w:sz w:val="16"/>
              </w:rPr>
              <w:t>otros.</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spacing w:line="183" w:lineRule="exact"/>
              <w:ind w:left="69"/>
              <w:rPr>
                <w:sz w:val="16"/>
              </w:rPr>
            </w:pPr>
            <w:r>
              <w:rPr>
                <w:spacing w:val="-5"/>
                <w:sz w:val="16"/>
              </w:rPr>
              <w:t>2.</w:t>
            </w:r>
          </w:p>
          <w:p>
            <w:pPr>
              <w:pStyle w:val="TableParagraph"/>
              <w:spacing w:line="183" w:lineRule="exact"/>
              <w:ind w:left="69"/>
              <w:rPr>
                <w:sz w:val="16"/>
              </w:rPr>
            </w:pPr>
            <w:r>
              <w:rPr>
                <w:spacing w:val="-2"/>
                <w:sz w:val="16"/>
              </w:rPr>
              <w:t>Improbable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spacing w:before="1"/>
              <w:ind w:left="70"/>
              <w:rPr>
                <w:sz w:val="16"/>
              </w:rPr>
            </w:pPr>
            <w:r>
              <w:rPr>
                <w:sz w:val="16"/>
              </w:rPr>
              <w:t>3.</w:t>
            </w:r>
            <w:r>
              <w:rPr>
                <w:spacing w:val="-2"/>
                <w:sz w:val="16"/>
              </w:rPr>
              <w:t> Moderado</w:t>
            </w:r>
          </w:p>
        </w:tc>
        <w:tc>
          <w:tcPr>
            <w:tcW w:w="115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5"/>
              <w:rPr>
                <w:b/>
                <w:sz w:val="16"/>
              </w:rPr>
            </w:pPr>
          </w:p>
          <w:p>
            <w:pPr>
              <w:pStyle w:val="TableParagraph"/>
              <w:ind w:left="70" w:right="114"/>
              <w:rPr>
                <w:sz w:val="16"/>
              </w:rPr>
            </w:pPr>
            <w:r>
              <w:rPr>
                <w:sz w:val="16"/>
              </w:rPr>
              <w:t>Afectación al</w:t>
            </w:r>
            <w:r>
              <w:rPr>
                <w:spacing w:val="40"/>
                <w:sz w:val="16"/>
              </w:rPr>
              <w:t> </w:t>
            </w:r>
            <w:r>
              <w:rPr>
                <w:spacing w:val="-2"/>
                <w:sz w:val="16"/>
              </w:rPr>
              <w:t>normal</w:t>
            </w:r>
            <w:r>
              <w:rPr>
                <w:spacing w:val="40"/>
                <w:sz w:val="16"/>
              </w:rPr>
              <w:t> </w:t>
            </w:r>
            <w:r>
              <w:rPr>
                <w:sz w:val="16"/>
              </w:rPr>
              <w:t>desarrollo</w:t>
            </w:r>
            <w:r>
              <w:rPr>
                <w:spacing w:val="-3"/>
                <w:sz w:val="16"/>
              </w:rPr>
              <w:t> </w:t>
            </w:r>
            <w:r>
              <w:rPr>
                <w:sz w:val="16"/>
              </w:rPr>
              <w:t>de</w:t>
            </w:r>
            <w:r>
              <w:rPr>
                <w:spacing w:val="40"/>
                <w:sz w:val="16"/>
              </w:rPr>
              <w:t> </w:t>
            </w:r>
            <w:r>
              <w:rPr>
                <w:sz w:val="16"/>
              </w:rPr>
              <w:t>las</w:t>
            </w:r>
            <w:r>
              <w:rPr>
                <w:spacing w:val="-10"/>
                <w:sz w:val="16"/>
              </w:rPr>
              <w:t> </w:t>
            </w:r>
            <w:r>
              <w:rPr>
                <w:sz w:val="16"/>
              </w:rPr>
              <w:t>actividades</w:t>
            </w:r>
            <w:r>
              <w:rPr>
                <w:spacing w:val="40"/>
                <w:sz w:val="16"/>
              </w:rPr>
              <w:t> </w:t>
            </w:r>
            <w:r>
              <w:rPr>
                <w:spacing w:val="-2"/>
                <w:sz w:val="16"/>
              </w:rPr>
              <w:t>diarias.</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73" w:right="68"/>
              <w:rPr>
                <w:sz w:val="16"/>
              </w:rPr>
            </w:pPr>
            <w:r>
              <w:rPr>
                <w:sz w:val="16"/>
              </w:rPr>
              <w:t>Garantizar</w:t>
            </w:r>
            <w:r>
              <w:rPr>
                <w:spacing w:val="-10"/>
                <w:sz w:val="16"/>
              </w:rPr>
              <w:t> </w:t>
            </w:r>
            <w:r>
              <w:rPr>
                <w:sz w:val="16"/>
              </w:rPr>
              <w:t>adecuadas</w:t>
            </w:r>
            <w:r>
              <w:rPr>
                <w:spacing w:val="40"/>
                <w:sz w:val="16"/>
              </w:rPr>
              <w:t> </w:t>
            </w:r>
            <w:r>
              <w:rPr>
                <w:sz w:val="16"/>
              </w:rPr>
              <w:t>condiciones</w:t>
            </w:r>
            <w:r>
              <w:rPr>
                <w:spacing w:val="-10"/>
                <w:sz w:val="16"/>
              </w:rPr>
              <w:t> </w:t>
            </w:r>
            <w:r>
              <w:rPr>
                <w:sz w:val="16"/>
              </w:rPr>
              <w:t>laborales</w:t>
            </w:r>
            <w:r>
              <w:rPr>
                <w:spacing w:val="40"/>
                <w:sz w:val="16"/>
              </w:rPr>
              <w:t> </w:t>
            </w:r>
            <w:r>
              <w:rPr>
                <w:sz w:val="16"/>
              </w:rPr>
              <w:t>para el personal</w:t>
            </w:r>
            <w:r>
              <w:rPr>
                <w:spacing w:val="40"/>
                <w:sz w:val="16"/>
              </w:rPr>
              <w:t> </w:t>
            </w:r>
            <w:r>
              <w:rPr>
                <w:sz w:val="16"/>
              </w:rPr>
              <w:t>operacional</w:t>
            </w:r>
            <w:r>
              <w:rPr>
                <w:spacing w:val="-3"/>
                <w:sz w:val="16"/>
              </w:rPr>
              <w:t> </w:t>
            </w:r>
            <w:r>
              <w:rPr>
                <w:sz w:val="16"/>
              </w:rPr>
              <w:t>y</w:t>
            </w:r>
            <w:r>
              <w:rPr>
                <w:spacing w:val="40"/>
                <w:sz w:val="16"/>
              </w:rPr>
              <w:t> </w:t>
            </w:r>
            <w:r>
              <w:rPr>
                <w:spacing w:val="-2"/>
                <w:sz w:val="16"/>
              </w:rPr>
              <w:t>administrativo;</w:t>
            </w:r>
            <w:r>
              <w:rPr>
                <w:spacing w:val="40"/>
                <w:sz w:val="16"/>
              </w:rPr>
              <w:t> </w:t>
            </w:r>
            <w:r>
              <w:rPr>
                <w:sz w:val="16"/>
              </w:rPr>
              <w:t>Fortalecimiento</w:t>
            </w:r>
            <w:r>
              <w:rPr>
                <w:spacing w:val="-3"/>
                <w:sz w:val="16"/>
              </w:rPr>
              <w:t> </w:t>
            </w:r>
            <w:r>
              <w:rPr>
                <w:sz w:val="16"/>
              </w:rPr>
              <w:t>de</w:t>
            </w:r>
            <w:r>
              <w:rPr>
                <w:spacing w:val="40"/>
                <w:sz w:val="16"/>
              </w:rPr>
              <w:t> </w:t>
            </w:r>
            <w:r>
              <w:rPr>
                <w:sz w:val="16"/>
              </w:rPr>
              <w:t>canales</w:t>
            </w:r>
            <w:r>
              <w:rPr>
                <w:spacing w:val="-5"/>
                <w:sz w:val="16"/>
              </w:rPr>
              <w:t> </w:t>
            </w:r>
            <w:r>
              <w:rPr>
                <w:sz w:val="16"/>
              </w:rPr>
              <w:t>de</w:t>
            </w:r>
            <w:r>
              <w:rPr>
                <w:spacing w:val="40"/>
                <w:sz w:val="16"/>
              </w:rPr>
              <w:t> </w:t>
            </w:r>
            <w:r>
              <w:rPr>
                <w:spacing w:val="-2"/>
                <w:sz w:val="16"/>
              </w:rPr>
              <w:t>comunicación.</w:t>
            </w:r>
          </w:p>
        </w:tc>
        <w:tc>
          <w:tcPr>
            <w:tcW w:w="1176" w:type="dxa"/>
          </w:tcPr>
          <w:p>
            <w:pPr>
              <w:pStyle w:val="TableParagraph"/>
              <w:spacing w:before="1"/>
              <w:ind w:left="71" w:right="59"/>
              <w:rPr>
                <w:sz w:val="16"/>
              </w:rPr>
            </w:pPr>
            <w:r>
              <w:rPr>
                <w:sz w:val="16"/>
              </w:rPr>
              <w:t>La</w:t>
            </w:r>
            <w:r>
              <w:rPr>
                <w:spacing w:val="-3"/>
                <w:sz w:val="16"/>
              </w:rPr>
              <w:t> </w:t>
            </w:r>
            <w:r>
              <w:rPr>
                <w:sz w:val="16"/>
              </w:rPr>
              <w:t>vinculación</w:t>
            </w:r>
            <w:r>
              <w:rPr>
                <w:spacing w:val="40"/>
                <w:sz w:val="16"/>
              </w:rPr>
              <w:t> </w:t>
            </w:r>
            <w:r>
              <w:rPr>
                <w:sz w:val="16"/>
              </w:rPr>
              <w:t>del personal se</w:t>
            </w:r>
            <w:r>
              <w:rPr>
                <w:spacing w:val="40"/>
                <w:sz w:val="16"/>
              </w:rPr>
              <w:t> </w:t>
            </w:r>
            <w:r>
              <w:rPr>
                <w:sz w:val="16"/>
              </w:rPr>
              <w:t>hace</w:t>
            </w:r>
            <w:r>
              <w:rPr>
                <w:spacing w:val="-5"/>
                <w:sz w:val="16"/>
              </w:rPr>
              <w:t> </w:t>
            </w:r>
            <w:r>
              <w:rPr>
                <w:sz w:val="16"/>
              </w:rPr>
              <w:t>de</w:t>
            </w:r>
            <w:r>
              <w:rPr>
                <w:spacing w:val="40"/>
                <w:sz w:val="16"/>
              </w:rPr>
              <w:t> </w:t>
            </w:r>
            <w:r>
              <w:rPr>
                <w:spacing w:val="-2"/>
                <w:sz w:val="16"/>
              </w:rPr>
              <w:t>conformidad</w:t>
            </w:r>
            <w:r>
              <w:rPr>
                <w:spacing w:val="40"/>
                <w:sz w:val="16"/>
              </w:rPr>
              <w:t> </w:t>
            </w:r>
            <w:r>
              <w:rPr>
                <w:sz w:val="16"/>
              </w:rPr>
              <w:t>con</w:t>
            </w:r>
            <w:r>
              <w:rPr>
                <w:spacing w:val="-3"/>
                <w:sz w:val="16"/>
              </w:rPr>
              <w:t> </w:t>
            </w:r>
            <w:r>
              <w:rPr>
                <w:sz w:val="16"/>
              </w:rPr>
              <w:t>las</w:t>
            </w:r>
            <w:r>
              <w:rPr>
                <w:spacing w:val="40"/>
                <w:sz w:val="16"/>
              </w:rPr>
              <w:t> </w:t>
            </w:r>
            <w:r>
              <w:rPr>
                <w:spacing w:val="-2"/>
                <w:sz w:val="16"/>
              </w:rPr>
              <w:t>disposiciones</w:t>
            </w:r>
            <w:r>
              <w:rPr>
                <w:spacing w:val="40"/>
                <w:sz w:val="16"/>
              </w:rPr>
              <w:t> </w:t>
            </w:r>
            <w:r>
              <w:rPr>
                <w:sz w:val="16"/>
              </w:rPr>
              <w:t>legales</w:t>
            </w:r>
            <w:r>
              <w:rPr>
                <w:spacing w:val="-5"/>
                <w:sz w:val="16"/>
              </w:rPr>
              <w:t> </w:t>
            </w:r>
            <w:r>
              <w:rPr>
                <w:sz w:val="16"/>
              </w:rPr>
              <w:t>para</w:t>
            </w:r>
            <w:r>
              <w:rPr>
                <w:spacing w:val="40"/>
                <w:sz w:val="16"/>
              </w:rPr>
              <w:t> </w:t>
            </w:r>
            <w:r>
              <w:rPr>
                <w:sz w:val="16"/>
              </w:rPr>
              <w:t>brindar</w:t>
            </w:r>
            <w:r>
              <w:rPr>
                <w:spacing w:val="-3"/>
                <w:sz w:val="16"/>
              </w:rPr>
              <w:t> </w:t>
            </w:r>
            <w:r>
              <w:rPr>
                <w:sz w:val="16"/>
              </w:rPr>
              <w:t>las</w:t>
            </w:r>
            <w:r>
              <w:rPr>
                <w:spacing w:val="40"/>
                <w:sz w:val="16"/>
              </w:rPr>
              <w:t> </w:t>
            </w:r>
            <w:r>
              <w:rPr>
                <w:spacing w:val="-2"/>
                <w:sz w:val="16"/>
              </w:rPr>
              <w:t>garantías</w:t>
            </w:r>
            <w:r>
              <w:rPr>
                <w:spacing w:val="40"/>
                <w:sz w:val="16"/>
              </w:rPr>
              <w:t> </w:t>
            </w:r>
            <w:r>
              <w:rPr>
                <w:spacing w:val="-2"/>
                <w:sz w:val="16"/>
              </w:rPr>
              <w:t>contractuales</w:t>
            </w:r>
            <w:r>
              <w:rPr>
                <w:spacing w:val="40"/>
                <w:sz w:val="16"/>
              </w:rPr>
              <w:t> </w:t>
            </w:r>
            <w:r>
              <w:rPr>
                <w:spacing w:val="-2"/>
                <w:sz w:val="16"/>
              </w:rPr>
              <w:t>correspondiente</w:t>
            </w:r>
            <w:r>
              <w:rPr>
                <w:spacing w:val="40"/>
                <w:sz w:val="16"/>
              </w:rPr>
              <w:t> </w:t>
            </w:r>
            <w:r>
              <w:rPr>
                <w:sz w:val="16"/>
              </w:rPr>
              <w:t>s, y cuenta con</w:t>
            </w:r>
            <w:r>
              <w:rPr>
                <w:spacing w:val="40"/>
                <w:sz w:val="16"/>
              </w:rPr>
              <w:t> </w:t>
            </w:r>
            <w:r>
              <w:rPr>
                <w:sz w:val="16"/>
              </w:rPr>
              <w:t>programas</w:t>
            </w:r>
            <w:r>
              <w:rPr>
                <w:spacing w:val="-5"/>
                <w:sz w:val="16"/>
              </w:rPr>
              <w:t> </w:t>
            </w:r>
            <w:r>
              <w:rPr>
                <w:sz w:val="16"/>
              </w:rPr>
              <w:t>de</w:t>
            </w:r>
            <w:r>
              <w:rPr>
                <w:spacing w:val="40"/>
                <w:sz w:val="16"/>
              </w:rPr>
              <w:t> </w:t>
            </w:r>
            <w:r>
              <w:rPr>
                <w:sz w:val="16"/>
              </w:rPr>
              <w:t>seguridad</w:t>
            </w:r>
            <w:r>
              <w:rPr>
                <w:spacing w:val="-3"/>
                <w:sz w:val="16"/>
              </w:rPr>
              <w:t> </w:t>
            </w:r>
            <w:r>
              <w:rPr>
                <w:sz w:val="16"/>
              </w:rPr>
              <w:t>y</w:t>
            </w:r>
            <w:r>
              <w:rPr>
                <w:spacing w:val="40"/>
                <w:sz w:val="16"/>
              </w:rPr>
              <w:t> </w:t>
            </w:r>
            <w:r>
              <w:rPr>
                <w:sz w:val="16"/>
              </w:rPr>
              <w:t>salud en el</w:t>
            </w:r>
            <w:r>
              <w:rPr>
                <w:spacing w:val="40"/>
                <w:sz w:val="16"/>
              </w:rPr>
              <w:t> </w:t>
            </w:r>
            <w:r>
              <w:rPr>
                <w:spacing w:val="-2"/>
                <w:sz w:val="16"/>
              </w:rPr>
              <w:t>trabajo,</w:t>
            </w:r>
            <w:r>
              <w:rPr>
                <w:spacing w:val="40"/>
                <w:sz w:val="16"/>
              </w:rPr>
              <w:t> </w:t>
            </w:r>
            <w:r>
              <w:rPr>
                <w:sz w:val="16"/>
              </w:rPr>
              <w:t>bienestar</w:t>
            </w:r>
            <w:r>
              <w:rPr>
                <w:spacing w:val="-3"/>
                <w:sz w:val="16"/>
              </w:rPr>
              <w:t> </w:t>
            </w:r>
            <w:r>
              <w:rPr>
                <w:sz w:val="16"/>
              </w:rPr>
              <w:t>y</w:t>
            </w:r>
          </w:p>
          <w:p>
            <w:pPr>
              <w:pStyle w:val="TableParagraph"/>
              <w:spacing w:line="163" w:lineRule="exact" w:before="3"/>
              <w:ind w:left="71"/>
              <w:rPr>
                <w:sz w:val="16"/>
              </w:rPr>
            </w:pPr>
            <w:r>
              <w:rPr>
                <w:sz w:val="16"/>
              </w:rPr>
              <w:t>clima</w:t>
            </w:r>
            <w:r>
              <w:rPr>
                <w:spacing w:val="-6"/>
                <w:sz w:val="16"/>
              </w:rPr>
              <w:t> </w:t>
            </w:r>
            <w:r>
              <w:rPr>
                <w:spacing w:val="-2"/>
                <w:sz w:val="16"/>
              </w:rPr>
              <w:t>laboral.</w:t>
            </w:r>
          </w:p>
        </w:tc>
      </w:tr>
      <w:tr>
        <w:trPr>
          <w:trHeight w:val="551" w:hRule="atLeast"/>
        </w:trPr>
        <w:tc>
          <w:tcPr>
            <w:tcW w:w="828" w:type="dxa"/>
            <w:shd w:val="clear" w:color="auto" w:fill="D9D2E9"/>
          </w:tcPr>
          <w:p>
            <w:pPr>
              <w:pStyle w:val="TableParagraph"/>
              <w:spacing w:before="92"/>
              <w:ind w:left="316" w:right="77" w:hanging="214"/>
              <w:rPr>
                <w:sz w:val="16"/>
              </w:rPr>
            </w:pPr>
            <w:r>
              <w:rPr>
                <w:spacing w:val="-2"/>
                <w:sz w:val="16"/>
              </w:rPr>
              <w:t>Compone</w:t>
            </w:r>
            <w:r>
              <w:rPr>
                <w:spacing w:val="40"/>
                <w:sz w:val="16"/>
              </w:rPr>
              <w:t> </w:t>
            </w:r>
            <w:r>
              <w:rPr>
                <w:spacing w:val="-4"/>
                <w:sz w:val="16"/>
              </w:rPr>
              <w:t>nte</w:t>
            </w:r>
          </w:p>
        </w:tc>
        <w:tc>
          <w:tcPr>
            <w:tcW w:w="1003" w:type="dxa"/>
          </w:tcPr>
          <w:p>
            <w:pPr>
              <w:pStyle w:val="TableParagraph"/>
              <w:spacing w:before="92"/>
              <w:ind w:left="69" w:right="52"/>
              <w:rPr>
                <w:sz w:val="16"/>
              </w:rPr>
            </w:pPr>
            <w:r>
              <w:rPr>
                <w:spacing w:val="-2"/>
                <w:sz w:val="16"/>
              </w:rPr>
              <w:t>Operacionale</w:t>
            </w:r>
            <w:r>
              <w:rPr>
                <w:spacing w:val="40"/>
                <w:sz w:val="16"/>
              </w:rPr>
              <w:t> </w:t>
            </w:r>
            <w:r>
              <w:rPr>
                <w:spacing w:val="-10"/>
                <w:sz w:val="16"/>
              </w:rPr>
              <w:t>s</w:t>
            </w:r>
          </w:p>
        </w:tc>
        <w:tc>
          <w:tcPr>
            <w:tcW w:w="1140" w:type="dxa"/>
          </w:tcPr>
          <w:p>
            <w:pPr>
              <w:pStyle w:val="TableParagraph"/>
              <w:spacing w:before="1"/>
              <w:ind w:left="71" w:right="341"/>
              <w:rPr>
                <w:sz w:val="16"/>
              </w:rPr>
            </w:pPr>
            <w:r>
              <w:rPr>
                <w:spacing w:val="-2"/>
                <w:sz w:val="16"/>
              </w:rPr>
              <w:t>Robos,</w:t>
            </w:r>
            <w:r>
              <w:rPr>
                <w:spacing w:val="40"/>
                <w:sz w:val="16"/>
              </w:rPr>
              <w:t> </w:t>
            </w:r>
            <w:r>
              <w:rPr>
                <w:sz w:val="16"/>
              </w:rPr>
              <w:t>asonadas</w:t>
            </w:r>
            <w:r>
              <w:rPr>
                <w:spacing w:val="-10"/>
                <w:sz w:val="16"/>
              </w:rPr>
              <w:t> </w:t>
            </w:r>
            <w:r>
              <w:rPr>
                <w:sz w:val="16"/>
              </w:rPr>
              <w:t>y</w:t>
            </w:r>
          </w:p>
          <w:p>
            <w:pPr>
              <w:pStyle w:val="TableParagraph"/>
              <w:spacing w:line="162" w:lineRule="exact"/>
              <w:ind w:left="71"/>
              <w:rPr>
                <w:sz w:val="16"/>
              </w:rPr>
            </w:pPr>
            <w:r>
              <w:rPr>
                <w:spacing w:val="-2"/>
                <w:sz w:val="16"/>
              </w:rPr>
              <w:t>acciones</w:t>
            </w:r>
          </w:p>
        </w:tc>
        <w:tc>
          <w:tcPr>
            <w:tcW w:w="993" w:type="dxa"/>
          </w:tcPr>
          <w:p>
            <w:pPr>
              <w:pStyle w:val="TableParagraph"/>
              <w:spacing w:before="92"/>
              <w:ind w:left="69"/>
              <w:rPr>
                <w:sz w:val="16"/>
              </w:rPr>
            </w:pPr>
            <w:r>
              <w:rPr>
                <w:spacing w:val="-5"/>
                <w:sz w:val="16"/>
              </w:rPr>
              <w:t>2.</w:t>
            </w:r>
          </w:p>
          <w:p>
            <w:pPr>
              <w:pStyle w:val="TableParagraph"/>
              <w:spacing w:before="1"/>
              <w:ind w:left="69"/>
              <w:rPr>
                <w:sz w:val="16"/>
              </w:rPr>
            </w:pPr>
            <w:r>
              <w:rPr>
                <w:spacing w:val="-2"/>
                <w:sz w:val="16"/>
              </w:rPr>
              <w:t>Improbable</w:t>
            </w:r>
          </w:p>
        </w:tc>
        <w:tc>
          <w:tcPr>
            <w:tcW w:w="1145" w:type="dxa"/>
          </w:tcPr>
          <w:p>
            <w:pPr>
              <w:pStyle w:val="TableParagraph"/>
              <w:spacing w:before="183"/>
              <w:ind w:left="70"/>
              <w:rPr>
                <w:sz w:val="16"/>
              </w:rPr>
            </w:pPr>
            <w:r>
              <w:rPr>
                <w:sz w:val="16"/>
              </w:rPr>
              <w:t>3.</w:t>
            </w:r>
            <w:r>
              <w:rPr>
                <w:spacing w:val="-2"/>
                <w:sz w:val="16"/>
              </w:rPr>
              <w:t> Moderado</w:t>
            </w:r>
          </w:p>
        </w:tc>
        <w:tc>
          <w:tcPr>
            <w:tcW w:w="1152" w:type="dxa"/>
          </w:tcPr>
          <w:p>
            <w:pPr>
              <w:pStyle w:val="TableParagraph"/>
              <w:spacing w:before="1"/>
              <w:ind w:left="70" w:right="150"/>
              <w:rPr>
                <w:sz w:val="16"/>
              </w:rPr>
            </w:pPr>
            <w:r>
              <w:rPr>
                <w:sz w:val="16"/>
              </w:rPr>
              <w:t>Pérdida</w:t>
            </w:r>
            <w:r>
              <w:rPr>
                <w:spacing w:val="-5"/>
                <w:sz w:val="16"/>
              </w:rPr>
              <w:t> </w:t>
            </w:r>
            <w:r>
              <w:rPr>
                <w:sz w:val="16"/>
              </w:rPr>
              <w:t>de</w:t>
            </w:r>
            <w:r>
              <w:rPr>
                <w:spacing w:val="40"/>
                <w:sz w:val="16"/>
              </w:rPr>
              <w:t> </w:t>
            </w:r>
            <w:r>
              <w:rPr>
                <w:sz w:val="16"/>
              </w:rPr>
              <w:t>información</w:t>
            </w:r>
            <w:r>
              <w:rPr>
                <w:spacing w:val="-10"/>
                <w:sz w:val="16"/>
              </w:rPr>
              <w:t> </w:t>
            </w:r>
            <w:r>
              <w:rPr>
                <w:sz w:val="16"/>
              </w:rPr>
              <w:t>u</w:t>
            </w:r>
          </w:p>
          <w:p>
            <w:pPr>
              <w:pStyle w:val="TableParagraph"/>
              <w:spacing w:line="162" w:lineRule="exact"/>
              <w:ind w:left="70"/>
              <w:rPr>
                <w:sz w:val="16"/>
              </w:rPr>
            </w:pPr>
            <w:r>
              <w:rPr>
                <w:sz w:val="16"/>
              </w:rPr>
              <w:t>otros</w:t>
            </w:r>
            <w:r>
              <w:rPr>
                <w:spacing w:val="-8"/>
                <w:sz w:val="16"/>
              </w:rPr>
              <w:t> </w:t>
            </w:r>
            <w:r>
              <w:rPr>
                <w:sz w:val="16"/>
              </w:rPr>
              <w:t>activos</w:t>
            </w:r>
            <w:r>
              <w:rPr>
                <w:spacing w:val="-6"/>
                <w:sz w:val="16"/>
              </w:rPr>
              <w:t> </w:t>
            </w:r>
            <w:r>
              <w:rPr>
                <w:spacing w:val="-5"/>
                <w:sz w:val="16"/>
              </w:rPr>
              <w:t>de</w:t>
            </w:r>
          </w:p>
        </w:tc>
        <w:tc>
          <w:tcPr>
            <w:tcW w:w="1553" w:type="dxa"/>
          </w:tcPr>
          <w:p>
            <w:pPr>
              <w:pStyle w:val="TableParagraph"/>
              <w:spacing w:before="1"/>
              <w:ind w:left="73" w:right="50"/>
              <w:rPr>
                <w:sz w:val="16"/>
              </w:rPr>
            </w:pPr>
            <w:r>
              <w:rPr>
                <w:sz w:val="16"/>
              </w:rPr>
              <w:t>Circuito</w:t>
            </w:r>
            <w:r>
              <w:rPr>
                <w:spacing w:val="-10"/>
                <w:sz w:val="16"/>
              </w:rPr>
              <w:t> </w:t>
            </w:r>
            <w:r>
              <w:rPr>
                <w:sz w:val="16"/>
              </w:rPr>
              <w:t>cerrado</w:t>
            </w:r>
            <w:r>
              <w:rPr>
                <w:spacing w:val="-10"/>
                <w:sz w:val="16"/>
              </w:rPr>
              <w:t> </w:t>
            </w:r>
            <w:r>
              <w:rPr>
                <w:sz w:val="16"/>
              </w:rPr>
              <w:t>de</w:t>
            </w:r>
            <w:r>
              <w:rPr>
                <w:spacing w:val="40"/>
                <w:sz w:val="16"/>
              </w:rPr>
              <w:t> </w:t>
            </w:r>
            <w:r>
              <w:rPr>
                <w:spacing w:val="-2"/>
                <w:sz w:val="16"/>
              </w:rPr>
              <w:t>vigilancia;</w:t>
            </w:r>
          </w:p>
          <w:p>
            <w:pPr>
              <w:pStyle w:val="TableParagraph"/>
              <w:spacing w:line="162" w:lineRule="exact"/>
              <w:ind w:left="73"/>
              <w:rPr>
                <w:sz w:val="16"/>
              </w:rPr>
            </w:pPr>
            <w:r>
              <w:rPr>
                <w:spacing w:val="-2"/>
                <w:sz w:val="16"/>
              </w:rPr>
              <w:t>Contratación</w:t>
            </w:r>
            <w:r>
              <w:rPr>
                <w:spacing w:val="11"/>
                <w:sz w:val="16"/>
              </w:rPr>
              <w:t> </w:t>
            </w:r>
            <w:r>
              <w:rPr>
                <w:spacing w:val="-5"/>
                <w:sz w:val="16"/>
              </w:rPr>
              <w:t>de</w:t>
            </w:r>
          </w:p>
        </w:tc>
        <w:tc>
          <w:tcPr>
            <w:tcW w:w="1176" w:type="dxa"/>
          </w:tcPr>
          <w:p>
            <w:pPr>
              <w:pStyle w:val="TableParagraph"/>
              <w:spacing w:before="1"/>
              <w:ind w:left="71" w:right="111"/>
              <w:rPr>
                <w:sz w:val="16"/>
              </w:rPr>
            </w:pPr>
            <w:r>
              <w:rPr>
                <w:spacing w:val="-4"/>
                <w:sz w:val="16"/>
              </w:rPr>
              <w:t>Las</w:t>
            </w:r>
            <w:r>
              <w:rPr>
                <w:spacing w:val="40"/>
                <w:sz w:val="16"/>
              </w:rPr>
              <w:t> </w:t>
            </w:r>
            <w:r>
              <w:rPr>
                <w:spacing w:val="-2"/>
                <w:sz w:val="16"/>
              </w:rPr>
              <w:t>instalaciones</w:t>
            </w:r>
          </w:p>
          <w:p>
            <w:pPr>
              <w:pStyle w:val="TableParagraph"/>
              <w:spacing w:line="162" w:lineRule="exact"/>
              <w:ind w:left="71"/>
              <w:rPr>
                <w:sz w:val="16"/>
              </w:rPr>
            </w:pPr>
            <w:r>
              <w:rPr>
                <w:spacing w:val="-2"/>
                <w:sz w:val="16"/>
              </w:rPr>
              <w:t>garantizan</w:t>
            </w:r>
          </w:p>
        </w:tc>
      </w:tr>
    </w:tbl>
    <w:p>
      <w:pPr>
        <w:pStyle w:val="TableParagraph"/>
        <w:spacing w:after="0" w:line="162" w:lineRule="exact"/>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3"/>
        <w:gridCol w:w="1145"/>
        <w:gridCol w:w="1152"/>
        <w:gridCol w:w="1553"/>
        <w:gridCol w:w="1176"/>
      </w:tblGrid>
      <w:tr>
        <w:trPr>
          <w:trHeight w:val="2942" w:hRule="atLeast"/>
        </w:trPr>
        <w:tc>
          <w:tcPr>
            <w:tcW w:w="828" w:type="dxa"/>
            <w:tcBorders>
              <w:top w:val="nil"/>
            </w:tcBorders>
            <w:shd w:val="clear" w:color="auto" w:fill="D9D2E9"/>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spacing w:before="1"/>
              <w:ind w:left="71" w:right="119"/>
              <w:rPr>
                <w:sz w:val="16"/>
              </w:rPr>
            </w:pPr>
            <w:r>
              <w:rPr>
                <w:sz w:val="16"/>
              </w:rPr>
              <w:t>deliberadas</w:t>
            </w:r>
            <w:r>
              <w:rPr>
                <w:spacing w:val="-10"/>
                <w:sz w:val="16"/>
              </w:rPr>
              <w:t> </w:t>
            </w:r>
            <w:r>
              <w:rPr>
                <w:sz w:val="16"/>
              </w:rPr>
              <w:t>de</w:t>
            </w:r>
            <w:r>
              <w:rPr>
                <w:spacing w:val="40"/>
                <w:sz w:val="16"/>
              </w:rPr>
              <w:t> </w:t>
            </w:r>
            <w:r>
              <w:rPr>
                <w:sz w:val="16"/>
              </w:rPr>
              <w:t>sabotaje</w:t>
            </w:r>
            <w:r>
              <w:rPr>
                <w:spacing w:val="-5"/>
                <w:sz w:val="16"/>
              </w:rPr>
              <w:t> </w:t>
            </w:r>
            <w:r>
              <w:rPr>
                <w:sz w:val="16"/>
              </w:rPr>
              <w:t>o</w:t>
            </w:r>
            <w:r>
              <w:rPr>
                <w:spacing w:val="40"/>
                <w:sz w:val="16"/>
              </w:rPr>
              <w:t> </w:t>
            </w:r>
            <w:r>
              <w:rPr>
                <w:spacing w:val="-2"/>
                <w:sz w:val="16"/>
              </w:rPr>
              <w:t>ciberataques.</w:t>
            </w:r>
          </w:p>
        </w:tc>
        <w:tc>
          <w:tcPr>
            <w:tcW w:w="993"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before="1"/>
              <w:ind w:left="70" w:right="69"/>
              <w:rPr>
                <w:sz w:val="16"/>
              </w:rPr>
            </w:pPr>
            <w:r>
              <w:rPr>
                <w:sz w:val="16"/>
              </w:rPr>
              <w:t>la</w:t>
            </w:r>
            <w:r>
              <w:rPr>
                <w:spacing w:val="-5"/>
                <w:sz w:val="16"/>
              </w:rPr>
              <w:t> </w:t>
            </w:r>
            <w:r>
              <w:rPr>
                <w:sz w:val="16"/>
              </w:rPr>
              <w:t>entidad;</w:t>
            </w:r>
            <w:r>
              <w:rPr>
                <w:spacing w:val="40"/>
                <w:sz w:val="16"/>
              </w:rPr>
              <w:t> </w:t>
            </w:r>
            <w:r>
              <w:rPr>
                <w:sz w:val="16"/>
              </w:rPr>
              <w:t>Robo</w:t>
            </w:r>
            <w:r>
              <w:rPr>
                <w:spacing w:val="-3"/>
                <w:sz w:val="16"/>
              </w:rPr>
              <w:t> </w:t>
            </w:r>
            <w:r>
              <w:rPr>
                <w:sz w:val="16"/>
              </w:rPr>
              <w:t>de</w:t>
            </w:r>
            <w:r>
              <w:rPr>
                <w:spacing w:val="40"/>
                <w:sz w:val="16"/>
              </w:rPr>
              <w:t> </w:t>
            </w:r>
            <w:r>
              <w:rPr>
                <w:spacing w:val="-2"/>
                <w:sz w:val="16"/>
              </w:rPr>
              <w:t>animales</w:t>
            </w:r>
            <w:r>
              <w:rPr>
                <w:spacing w:val="40"/>
                <w:sz w:val="16"/>
              </w:rPr>
              <w:t> </w:t>
            </w:r>
            <w:r>
              <w:rPr>
                <w:spacing w:val="-2"/>
                <w:sz w:val="16"/>
              </w:rPr>
              <w:t>silvestres;</w:t>
            </w:r>
            <w:r>
              <w:rPr>
                <w:spacing w:val="40"/>
                <w:sz w:val="16"/>
              </w:rPr>
              <w:t> </w:t>
            </w:r>
            <w:r>
              <w:rPr>
                <w:sz w:val="16"/>
              </w:rPr>
              <w:t>Retraso</w:t>
            </w:r>
            <w:r>
              <w:rPr>
                <w:spacing w:val="-3"/>
                <w:sz w:val="16"/>
              </w:rPr>
              <w:t> </w:t>
            </w:r>
            <w:r>
              <w:rPr>
                <w:sz w:val="16"/>
              </w:rPr>
              <w:t>en</w:t>
            </w:r>
            <w:r>
              <w:rPr>
                <w:spacing w:val="40"/>
                <w:sz w:val="16"/>
              </w:rPr>
              <w:t> </w:t>
            </w:r>
            <w:r>
              <w:rPr>
                <w:spacing w:val="-2"/>
                <w:sz w:val="16"/>
              </w:rPr>
              <w:t>procesos</w:t>
            </w:r>
            <w:r>
              <w:rPr>
                <w:spacing w:val="40"/>
                <w:sz w:val="16"/>
              </w:rPr>
              <w:t> </w:t>
            </w:r>
            <w:r>
              <w:rPr>
                <w:spacing w:val="-2"/>
                <w:sz w:val="16"/>
              </w:rPr>
              <w:t>administrativos</w:t>
            </w:r>
            <w:r>
              <w:rPr>
                <w:spacing w:val="40"/>
                <w:sz w:val="16"/>
              </w:rPr>
              <w:t> </w:t>
            </w:r>
            <w:r>
              <w:rPr>
                <w:sz w:val="16"/>
              </w:rPr>
              <w:t>y</w:t>
            </w:r>
            <w:r>
              <w:rPr>
                <w:spacing w:val="-3"/>
                <w:sz w:val="16"/>
              </w:rPr>
              <w:t> </w:t>
            </w:r>
            <w:r>
              <w:rPr>
                <w:sz w:val="16"/>
              </w:rPr>
              <w:t>operativos.</w:t>
            </w:r>
          </w:p>
        </w:tc>
        <w:tc>
          <w:tcPr>
            <w:tcW w:w="1553" w:type="dxa"/>
            <w:tcBorders>
              <w:top w:val="nil"/>
            </w:tcBorders>
          </w:tcPr>
          <w:p>
            <w:pPr>
              <w:pStyle w:val="TableParagraph"/>
              <w:spacing w:before="1"/>
              <w:ind w:left="73" w:right="65"/>
              <w:rPr>
                <w:sz w:val="16"/>
              </w:rPr>
            </w:pPr>
            <w:r>
              <w:rPr>
                <w:sz w:val="16"/>
              </w:rPr>
              <w:t>empresa</w:t>
            </w:r>
            <w:r>
              <w:rPr>
                <w:spacing w:val="-10"/>
                <w:sz w:val="16"/>
              </w:rPr>
              <w:t> </w:t>
            </w:r>
            <w:r>
              <w:rPr>
                <w:sz w:val="16"/>
              </w:rPr>
              <w:t>de</w:t>
            </w:r>
            <w:r>
              <w:rPr>
                <w:spacing w:val="-10"/>
                <w:sz w:val="16"/>
              </w:rPr>
              <w:t> </w:t>
            </w:r>
            <w:r>
              <w:rPr>
                <w:sz w:val="16"/>
              </w:rPr>
              <w:t>vigilancia</w:t>
            </w:r>
            <w:r>
              <w:rPr>
                <w:spacing w:val="40"/>
                <w:sz w:val="16"/>
              </w:rPr>
              <w:t> </w:t>
            </w:r>
            <w:r>
              <w:rPr>
                <w:sz w:val="16"/>
              </w:rPr>
              <w:t>24/7;</w:t>
            </w:r>
            <w:r>
              <w:rPr>
                <w:spacing w:val="-3"/>
                <w:sz w:val="16"/>
              </w:rPr>
              <w:t> </w:t>
            </w:r>
            <w:r>
              <w:rPr>
                <w:sz w:val="16"/>
              </w:rPr>
              <w:t>capacitación</w:t>
            </w:r>
            <w:r>
              <w:rPr>
                <w:spacing w:val="40"/>
                <w:sz w:val="16"/>
              </w:rPr>
              <w:t> </w:t>
            </w:r>
            <w:r>
              <w:rPr>
                <w:sz w:val="16"/>
              </w:rPr>
              <w:t>sobre el correcto</w:t>
            </w:r>
            <w:r>
              <w:rPr>
                <w:spacing w:val="40"/>
                <w:sz w:val="16"/>
              </w:rPr>
              <w:t> </w:t>
            </w:r>
            <w:r>
              <w:rPr>
                <w:sz w:val="16"/>
              </w:rPr>
              <w:t>manejo de la</w:t>
            </w:r>
            <w:r>
              <w:rPr>
                <w:spacing w:val="40"/>
                <w:sz w:val="16"/>
              </w:rPr>
              <w:t> </w:t>
            </w:r>
            <w:r>
              <w:rPr>
                <w:sz w:val="16"/>
              </w:rPr>
              <w:t>información</w:t>
            </w:r>
            <w:r>
              <w:rPr>
                <w:spacing w:val="-10"/>
                <w:sz w:val="16"/>
              </w:rPr>
              <w:t> </w:t>
            </w:r>
            <w:r>
              <w:rPr>
                <w:sz w:val="16"/>
              </w:rPr>
              <w:t>por</w:t>
            </w:r>
            <w:r>
              <w:rPr>
                <w:spacing w:val="-10"/>
                <w:sz w:val="16"/>
              </w:rPr>
              <w:t> </w:t>
            </w:r>
            <w:r>
              <w:rPr>
                <w:sz w:val="16"/>
              </w:rPr>
              <w:t>parte</w:t>
            </w:r>
            <w:r>
              <w:rPr>
                <w:spacing w:val="40"/>
                <w:sz w:val="16"/>
              </w:rPr>
              <w:t> </w:t>
            </w:r>
            <w:r>
              <w:rPr>
                <w:sz w:val="16"/>
              </w:rPr>
              <w:t>del</w:t>
            </w:r>
            <w:r>
              <w:rPr>
                <w:spacing w:val="-3"/>
                <w:sz w:val="16"/>
              </w:rPr>
              <w:t> </w:t>
            </w:r>
            <w:r>
              <w:rPr>
                <w:sz w:val="16"/>
              </w:rPr>
              <w:t>personal</w:t>
            </w:r>
            <w:r>
              <w:rPr>
                <w:spacing w:val="40"/>
                <w:sz w:val="16"/>
              </w:rPr>
              <w:t> </w:t>
            </w:r>
            <w:r>
              <w:rPr>
                <w:spacing w:val="-2"/>
                <w:sz w:val="16"/>
              </w:rPr>
              <w:t>contratado;</w:t>
            </w:r>
            <w:r>
              <w:rPr>
                <w:spacing w:val="40"/>
                <w:sz w:val="16"/>
              </w:rPr>
              <w:t> </w:t>
            </w:r>
            <w:r>
              <w:rPr>
                <w:sz w:val="16"/>
              </w:rPr>
              <w:t>suscripción</w:t>
            </w:r>
            <w:r>
              <w:rPr>
                <w:spacing w:val="-3"/>
                <w:sz w:val="16"/>
              </w:rPr>
              <w:t> </w:t>
            </w:r>
            <w:r>
              <w:rPr>
                <w:sz w:val="16"/>
              </w:rPr>
              <w:t>de</w:t>
            </w:r>
            <w:r>
              <w:rPr>
                <w:spacing w:val="40"/>
                <w:sz w:val="16"/>
              </w:rPr>
              <w:t> </w:t>
            </w:r>
            <w:r>
              <w:rPr>
                <w:sz w:val="16"/>
              </w:rPr>
              <w:t>pólizas para asegurar</w:t>
            </w:r>
            <w:r>
              <w:rPr>
                <w:spacing w:val="40"/>
                <w:sz w:val="16"/>
              </w:rPr>
              <w:t> </w:t>
            </w:r>
            <w:r>
              <w:rPr>
                <w:sz w:val="16"/>
              </w:rPr>
              <w:t>los activos y al</w:t>
            </w:r>
            <w:r>
              <w:rPr>
                <w:spacing w:val="40"/>
                <w:sz w:val="16"/>
              </w:rPr>
              <w:t> </w:t>
            </w:r>
            <w:r>
              <w:rPr>
                <w:spacing w:val="-2"/>
                <w:sz w:val="16"/>
              </w:rPr>
              <w:t>personal.</w:t>
            </w:r>
          </w:p>
        </w:tc>
        <w:tc>
          <w:tcPr>
            <w:tcW w:w="1176" w:type="dxa"/>
            <w:tcBorders>
              <w:top w:val="nil"/>
            </w:tcBorders>
          </w:tcPr>
          <w:p>
            <w:pPr>
              <w:pStyle w:val="TableParagraph"/>
              <w:spacing w:before="1"/>
              <w:ind w:left="71" w:right="57"/>
              <w:rPr>
                <w:sz w:val="16"/>
              </w:rPr>
            </w:pPr>
            <w:r>
              <w:rPr>
                <w:sz w:val="16"/>
              </w:rPr>
              <w:t>niveles</w:t>
            </w:r>
            <w:r>
              <w:rPr>
                <w:spacing w:val="-5"/>
                <w:sz w:val="16"/>
              </w:rPr>
              <w:t> </w:t>
            </w:r>
            <w:r>
              <w:rPr>
                <w:sz w:val="16"/>
              </w:rPr>
              <w:t>medios</w:t>
            </w:r>
            <w:r>
              <w:rPr>
                <w:spacing w:val="40"/>
                <w:sz w:val="16"/>
              </w:rPr>
              <w:t> </w:t>
            </w:r>
            <w:r>
              <w:rPr>
                <w:sz w:val="16"/>
              </w:rPr>
              <w:t>de seguridad,</w:t>
            </w:r>
            <w:r>
              <w:rPr>
                <w:spacing w:val="40"/>
                <w:sz w:val="16"/>
              </w:rPr>
              <w:t> </w:t>
            </w:r>
            <w:r>
              <w:rPr>
                <w:spacing w:val="-2"/>
                <w:sz w:val="16"/>
              </w:rPr>
              <w:t>adicionalmente</w:t>
            </w:r>
            <w:r>
              <w:rPr>
                <w:spacing w:val="40"/>
                <w:sz w:val="16"/>
              </w:rPr>
              <w:t> </w:t>
            </w:r>
            <w:r>
              <w:rPr>
                <w:sz w:val="16"/>
              </w:rPr>
              <w:t>están</w:t>
            </w:r>
            <w:r>
              <w:rPr>
                <w:spacing w:val="-3"/>
                <w:sz w:val="16"/>
              </w:rPr>
              <w:t> </w:t>
            </w:r>
            <w:r>
              <w:rPr>
                <w:sz w:val="16"/>
              </w:rPr>
              <w:t>dotadas</w:t>
            </w:r>
            <w:r>
              <w:rPr>
                <w:spacing w:val="40"/>
                <w:sz w:val="16"/>
              </w:rPr>
              <w:t> </w:t>
            </w:r>
            <w:r>
              <w:rPr>
                <w:sz w:val="16"/>
              </w:rPr>
              <w:t>con equipos y</w:t>
            </w:r>
            <w:r>
              <w:rPr>
                <w:spacing w:val="40"/>
                <w:sz w:val="16"/>
              </w:rPr>
              <w:t> </w:t>
            </w:r>
            <w:r>
              <w:rPr>
                <w:sz w:val="16"/>
              </w:rPr>
              <w:t>personal</w:t>
            </w:r>
            <w:r>
              <w:rPr>
                <w:spacing w:val="-3"/>
                <w:sz w:val="16"/>
              </w:rPr>
              <w:t> </w:t>
            </w:r>
            <w:r>
              <w:rPr>
                <w:sz w:val="16"/>
              </w:rPr>
              <w:t>de</w:t>
            </w:r>
            <w:r>
              <w:rPr>
                <w:spacing w:val="40"/>
                <w:sz w:val="16"/>
              </w:rPr>
              <w:t> </w:t>
            </w:r>
            <w:r>
              <w:rPr>
                <w:spacing w:val="-2"/>
                <w:sz w:val="16"/>
              </w:rPr>
              <w:t>seguridad</w:t>
            </w:r>
            <w:r>
              <w:rPr>
                <w:spacing w:val="40"/>
                <w:sz w:val="16"/>
              </w:rPr>
              <w:t> </w:t>
            </w:r>
            <w:r>
              <w:rPr>
                <w:sz w:val="16"/>
              </w:rPr>
              <w:t>capacitado</w:t>
            </w:r>
            <w:r>
              <w:rPr>
                <w:spacing w:val="-3"/>
                <w:sz w:val="16"/>
              </w:rPr>
              <w:t> </w:t>
            </w:r>
            <w:r>
              <w:rPr>
                <w:sz w:val="16"/>
              </w:rPr>
              <w:t>que</w:t>
            </w:r>
            <w:r>
              <w:rPr>
                <w:spacing w:val="40"/>
                <w:sz w:val="16"/>
              </w:rPr>
              <w:t> </w:t>
            </w:r>
            <w:r>
              <w:rPr>
                <w:sz w:val="16"/>
              </w:rPr>
              <w:t>actúan</w:t>
            </w:r>
            <w:r>
              <w:rPr>
                <w:spacing w:val="-3"/>
                <w:sz w:val="16"/>
              </w:rPr>
              <w:t> </w:t>
            </w:r>
            <w:r>
              <w:rPr>
                <w:sz w:val="16"/>
              </w:rPr>
              <w:t>bajo</w:t>
            </w:r>
            <w:r>
              <w:rPr>
                <w:spacing w:val="40"/>
                <w:sz w:val="16"/>
              </w:rPr>
              <w:t> </w:t>
            </w:r>
            <w:r>
              <w:rPr>
                <w:sz w:val="16"/>
              </w:rPr>
              <w:t>protocolos</w:t>
            </w:r>
            <w:r>
              <w:rPr>
                <w:spacing w:val="-5"/>
                <w:sz w:val="16"/>
              </w:rPr>
              <w:t> </w:t>
            </w:r>
            <w:r>
              <w:rPr>
                <w:sz w:val="16"/>
              </w:rPr>
              <w:t>para</w:t>
            </w:r>
            <w:r>
              <w:rPr>
                <w:spacing w:val="40"/>
                <w:sz w:val="16"/>
              </w:rPr>
              <w:t> </w:t>
            </w:r>
            <w:r>
              <w:rPr>
                <w:sz w:val="16"/>
              </w:rPr>
              <w:t>la atención de</w:t>
            </w:r>
            <w:r>
              <w:rPr>
                <w:spacing w:val="40"/>
                <w:sz w:val="16"/>
              </w:rPr>
              <w:t> </w:t>
            </w:r>
            <w:r>
              <w:rPr>
                <w:sz w:val="16"/>
              </w:rPr>
              <w:t>emergencias</w:t>
            </w:r>
            <w:r>
              <w:rPr>
                <w:spacing w:val="-5"/>
                <w:sz w:val="16"/>
              </w:rPr>
              <w:t> </w:t>
            </w:r>
            <w:r>
              <w:rPr>
                <w:sz w:val="16"/>
              </w:rPr>
              <w:t>y</w:t>
            </w:r>
            <w:r>
              <w:rPr>
                <w:spacing w:val="40"/>
                <w:sz w:val="16"/>
              </w:rPr>
              <w:t> </w:t>
            </w:r>
            <w:r>
              <w:rPr>
                <w:sz w:val="16"/>
              </w:rPr>
              <w:t>dotación</w:t>
            </w:r>
            <w:r>
              <w:rPr>
                <w:spacing w:val="-10"/>
                <w:sz w:val="16"/>
              </w:rPr>
              <w:t> </w:t>
            </w:r>
            <w:r>
              <w:rPr>
                <w:sz w:val="16"/>
              </w:rPr>
              <w:t>para</w:t>
            </w:r>
            <w:r>
              <w:rPr>
                <w:spacing w:val="-10"/>
                <w:sz w:val="16"/>
              </w:rPr>
              <w:t> </w:t>
            </w:r>
            <w:r>
              <w:rPr>
                <w:sz w:val="16"/>
              </w:rPr>
              <w:t>la</w:t>
            </w:r>
            <w:r>
              <w:rPr>
                <w:spacing w:val="40"/>
                <w:sz w:val="16"/>
              </w:rPr>
              <w:t> </w:t>
            </w:r>
            <w:r>
              <w:rPr>
                <w:sz w:val="16"/>
              </w:rPr>
              <w:t>seguridad y la</w:t>
            </w:r>
            <w:r>
              <w:rPr>
                <w:spacing w:val="40"/>
                <w:sz w:val="16"/>
              </w:rPr>
              <w:t> </w:t>
            </w:r>
            <w:r>
              <w:rPr>
                <w:sz w:val="16"/>
              </w:rPr>
              <w:t>mitigación</w:t>
            </w:r>
            <w:r>
              <w:rPr>
                <w:spacing w:val="-3"/>
                <w:sz w:val="16"/>
              </w:rPr>
              <w:t> </w:t>
            </w:r>
            <w:r>
              <w:rPr>
                <w:sz w:val="16"/>
              </w:rPr>
              <w:t>de</w:t>
            </w:r>
          </w:p>
          <w:p>
            <w:pPr>
              <w:pStyle w:val="TableParagraph"/>
              <w:spacing w:line="161" w:lineRule="exact"/>
              <w:ind w:left="71"/>
              <w:rPr>
                <w:sz w:val="16"/>
              </w:rPr>
            </w:pPr>
            <w:r>
              <w:rPr>
                <w:spacing w:val="-2"/>
                <w:sz w:val="16"/>
              </w:rPr>
              <w:t>sucesos.</w:t>
            </w:r>
          </w:p>
        </w:tc>
      </w:tr>
      <w:tr>
        <w:trPr>
          <w:trHeight w:val="4233"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22" w:right="3"/>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469"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81" w:right="59"/>
              <w:jc w:val="center"/>
              <w:rPr>
                <w:sz w:val="16"/>
              </w:rPr>
            </w:pPr>
            <w:r>
              <w:rPr>
                <w:spacing w:val="-2"/>
                <w:sz w:val="16"/>
              </w:rPr>
              <w:t>Mantenimiento</w:t>
            </w:r>
            <w:r>
              <w:rPr>
                <w:spacing w:val="40"/>
                <w:sz w:val="16"/>
              </w:rPr>
              <w:t> </w:t>
            </w:r>
            <w:r>
              <w:rPr>
                <w:sz w:val="16"/>
              </w:rPr>
              <w:t>de</w:t>
            </w:r>
            <w:r>
              <w:rPr>
                <w:spacing w:val="-5"/>
                <w:sz w:val="16"/>
              </w:rPr>
              <w:t> </w:t>
            </w:r>
            <w:r>
              <w:rPr>
                <w:sz w:val="16"/>
              </w:rPr>
              <w:t>las</w:t>
            </w:r>
            <w:r>
              <w:rPr>
                <w:spacing w:val="40"/>
                <w:sz w:val="16"/>
              </w:rPr>
              <w:t> </w:t>
            </w:r>
            <w:r>
              <w:rPr>
                <w:sz w:val="16"/>
              </w:rPr>
              <w:t>condiciones</w:t>
            </w:r>
            <w:r>
              <w:rPr>
                <w:spacing w:val="-10"/>
                <w:sz w:val="16"/>
              </w:rPr>
              <w:t> </w:t>
            </w:r>
            <w:r>
              <w:rPr>
                <w:sz w:val="16"/>
              </w:rPr>
              <w:t>de</w:t>
            </w:r>
            <w:r>
              <w:rPr>
                <w:spacing w:val="40"/>
                <w:sz w:val="16"/>
              </w:rPr>
              <w:t> </w:t>
            </w:r>
            <w:r>
              <w:rPr>
                <w:sz w:val="16"/>
              </w:rPr>
              <w:t>la</w:t>
            </w:r>
            <w:r>
              <w:rPr>
                <w:spacing w:val="-5"/>
                <w:sz w:val="16"/>
              </w:rPr>
              <w:t> </w:t>
            </w:r>
            <w:r>
              <w:rPr>
                <w:sz w:val="16"/>
              </w:rPr>
              <w:t>degradación</w:t>
            </w:r>
            <w:r>
              <w:rPr>
                <w:spacing w:val="40"/>
                <w:sz w:val="16"/>
              </w:rPr>
              <w:t> </w:t>
            </w:r>
            <w:r>
              <w:rPr>
                <w:sz w:val="16"/>
              </w:rPr>
              <w:t>ambiental</w:t>
            </w:r>
            <w:r>
              <w:rPr>
                <w:spacing w:val="-3"/>
                <w:sz w:val="16"/>
              </w:rPr>
              <w:t> </w:t>
            </w:r>
            <w:r>
              <w:rPr>
                <w:sz w:val="16"/>
              </w:rPr>
              <w:t>del</w:t>
            </w:r>
            <w:r>
              <w:rPr>
                <w:spacing w:val="40"/>
                <w:sz w:val="16"/>
              </w:rPr>
              <w:t> </w:t>
            </w:r>
            <w:r>
              <w:rPr>
                <w:sz w:val="16"/>
              </w:rPr>
              <w:t>recurso</w:t>
            </w:r>
            <w:r>
              <w:rPr>
                <w:spacing w:val="-10"/>
                <w:sz w:val="16"/>
              </w:rPr>
              <w:t> </w:t>
            </w:r>
            <w:r>
              <w:rPr>
                <w:sz w:val="16"/>
              </w:rPr>
              <w:t>hídrico</w:t>
            </w:r>
            <w:r>
              <w:rPr>
                <w:spacing w:val="40"/>
                <w:sz w:val="16"/>
              </w:rPr>
              <w:t> </w:t>
            </w:r>
            <w:r>
              <w:rPr>
                <w:sz w:val="16"/>
              </w:rPr>
              <w:t>a pesar de la</w:t>
            </w:r>
            <w:r>
              <w:rPr>
                <w:spacing w:val="40"/>
                <w:sz w:val="16"/>
              </w:rPr>
              <w:t> </w:t>
            </w:r>
            <w:r>
              <w:rPr>
                <w:sz w:val="16"/>
              </w:rPr>
              <w:t>ejecución</w:t>
            </w:r>
            <w:r>
              <w:rPr>
                <w:spacing w:val="-3"/>
                <w:sz w:val="16"/>
              </w:rPr>
              <w:t> </w:t>
            </w:r>
            <w:r>
              <w:rPr>
                <w:sz w:val="16"/>
              </w:rPr>
              <w:t>de</w:t>
            </w:r>
            <w:r>
              <w:rPr>
                <w:spacing w:val="40"/>
                <w:sz w:val="16"/>
              </w:rPr>
              <w:t> </w:t>
            </w:r>
            <w:r>
              <w:rPr>
                <w:sz w:val="16"/>
              </w:rPr>
              <w:t>las</w:t>
            </w:r>
            <w:r>
              <w:rPr>
                <w:spacing w:val="-5"/>
                <w:sz w:val="16"/>
              </w:rPr>
              <w:t> </w:t>
            </w:r>
            <w:r>
              <w:rPr>
                <w:sz w:val="16"/>
              </w:rPr>
              <w:t>actividades</w:t>
            </w:r>
            <w:r>
              <w:rPr>
                <w:spacing w:val="40"/>
                <w:sz w:val="16"/>
              </w:rPr>
              <w:t> </w:t>
            </w:r>
            <w:r>
              <w:rPr>
                <w:sz w:val="16"/>
              </w:rPr>
              <w:t>de</w:t>
            </w:r>
            <w:r>
              <w:rPr>
                <w:spacing w:val="-5"/>
                <w:sz w:val="16"/>
              </w:rPr>
              <w:t> </w:t>
            </w:r>
            <w:r>
              <w:rPr>
                <w:sz w:val="16"/>
              </w:rPr>
              <w:t>monitoreo,</w:t>
            </w:r>
            <w:r>
              <w:rPr>
                <w:spacing w:val="40"/>
                <w:sz w:val="16"/>
              </w:rPr>
              <w:t> </w:t>
            </w:r>
            <w:r>
              <w:rPr>
                <w:spacing w:val="-2"/>
                <w:sz w:val="16"/>
              </w:rPr>
              <w:t>evaluación,</w:t>
            </w:r>
            <w:r>
              <w:rPr>
                <w:spacing w:val="40"/>
                <w:sz w:val="16"/>
              </w:rPr>
              <w:t> </w:t>
            </w:r>
            <w:r>
              <w:rPr>
                <w:sz w:val="16"/>
              </w:rPr>
              <w:t>control</w:t>
            </w:r>
            <w:r>
              <w:rPr>
                <w:spacing w:val="-3"/>
                <w:sz w:val="16"/>
              </w:rPr>
              <w:t> </w:t>
            </w:r>
            <w:r>
              <w:rPr>
                <w:sz w:val="16"/>
              </w:rPr>
              <w:t>y</w:t>
            </w:r>
            <w:r>
              <w:rPr>
                <w:spacing w:val="40"/>
                <w:sz w:val="16"/>
              </w:rPr>
              <w:t> </w:t>
            </w:r>
            <w:r>
              <w:rPr>
                <w:spacing w:val="-2"/>
                <w:sz w:val="16"/>
              </w:rPr>
              <w:t>seguimiento</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86"/>
              <w:rPr>
                <w:sz w:val="16"/>
              </w:rPr>
            </w:pPr>
            <w:r>
              <w:rPr>
                <w:sz w:val="16"/>
              </w:rPr>
              <w:t>3.</w:t>
            </w:r>
            <w:r>
              <w:rPr>
                <w:spacing w:val="-2"/>
                <w:sz w:val="16"/>
              </w:rPr>
              <w:t> 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279"/>
              <w:rPr>
                <w:sz w:val="16"/>
              </w:rPr>
            </w:pPr>
            <w:r>
              <w:rPr>
                <w:sz w:val="16"/>
              </w:rPr>
              <w:t>4.</w:t>
            </w:r>
            <w:r>
              <w:rPr>
                <w:spacing w:val="-2"/>
                <w:sz w:val="16"/>
              </w:rPr>
              <w:t> Mayor</w:t>
            </w:r>
          </w:p>
        </w:tc>
        <w:tc>
          <w:tcPr>
            <w:tcW w:w="1152" w:type="dxa"/>
          </w:tcPr>
          <w:p>
            <w:pPr>
              <w:pStyle w:val="TableParagraph"/>
              <w:numPr>
                <w:ilvl w:val="0"/>
                <w:numId w:val="20"/>
              </w:numPr>
              <w:tabs>
                <w:tab w:pos="163" w:val="left" w:leader="none"/>
              </w:tabs>
              <w:spacing w:line="240" w:lineRule="auto" w:before="1" w:after="0"/>
              <w:ind w:left="70" w:right="94" w:firstLine="0"/>
              <w:jc w:val="left"/>
              <w:rPr>
                <w:sz w:val="16"/>
              </w:rPr>
            </w:pPr>
            <w:r>
              <w:rPr>
                <w:sz w:val="16"/>
              </w:rPr>
              <w:t>Deterioro</w:t>
            </w:r>
            <w:r>
              <w:rPr>
                <w:spacing w:val="-3"/>
                <w:sz w:val="16"/>
              </w:rPr>
              <w:t> </w:t>
            </w:r>
            <w:r>
              <w:rPr>
                <w:sz w:val="16"/>
              </w:rPr>
              <w:t>de</w:t>
            </w:r>
            <w:r>
              <w:rPr>
                <w:spacing w:val="40"/>
                <w:sz w:val="16"/>
              </w:rPr>
              <w:t> </w:t>
            </w:r>
            <w:r>
              <w:rPr>
                <w:sz w:val="16"/>
              </w:rPr>
              <w:t>la</w:t>
            </w:r>
            <w:r>
              <w:rPr>
                <w:spacing w:val="-5"/>
                <w:sz w:val="16"/>
              </w:rPr>
              <w:t> </w:t>
            </w:r>
            <w:r>
              <w:rPr>
                <w:sz w:val="16"/>
              </w:rPr>
              <w:t>calidad</w:t>
            </w:r>
            <w:r>
              <w:rPr>
                <w:spacing w:val="40"/>
                <w:sz w:val="16"/>
              </w:rPr>
              <w:t> </w:t>
            </w:r>
            <w:r>
              <w:rPr>
                <w:spacing w:val="-2"/>
                <w:sz w:val="16"/>
              </w:rPr>
              <w:t>ambiental</w:t>
            </w:r>
            <w:r>
              <w:rPr>
                <w:spacing w:val="40"/>
                <w:sz w:val="16"/>
              </w:rPr>
              <w:t> </w:t>
            </w:r>
            <w:r>
              <w:rPr>
                <w:sz w:val="16"/>
              </w:rPr>
              <w:t>recurso</w:t>
            </w:r>
            <w:r>
              <w:rPr>
                <w:spacing w:val="-10"/>
                <w:sz w:val="16"/>
              </w:rPr>
              <w:t> </w:t>
            </w:r>
            <w:r>
              <w:rPr>
                <w:sz w:val="16"/>
              </w:rPr>
              <w:t>hídrico</w:t>
            </w:r>
            <w:r>
              <w:rPr>
                <w:spacing w:val="40"/>
                <w:sz w:val="16"/>
              </w:rPr>
              <w:t> </w:t>
            </w:r>
            <w:r>
              <w:rPr>
                <w:sz w:val="16"/>
              </w:rPr>
              <w:t>del Distrito</w:t>
            </w:r>
            <w:r>
              <w:rPr>
                <w:spacing w:val="40"/>
                <w:sz w:val="16"/>
              </w:rPr>
              <w:t> </w:t>
            </w:r>
            <w:r>
              <w:rPr>
                <w:spacing w:val="-2"/>
                <w:sz w:val="16"/>
              </w:rPr>
              <w:t>Capital.</w:t>
            </w:r>
          </w:p>
          <w:p>
            <w:pPr>
              <w:pStyle w:val="TableParagraph"/>
              <w:numPr>
                <w:ilvl w:val="0"/>
                <w:numId w:val="20"/>
              </w:numPr>
              <w:tabs>
                <w:tab w:pos="163" w:val="left" w:leader="none"/>
              </w:tabs>
              <w:spacing w:line="240" w:lineRule="auto" w:before="0" w:after="0"/>
              <w:ind w:left="70" w:right="94" w:firstLine="0"/>
              <w:jc w:val="left"/>
              <w:rPr>
                <w:sz w:val="16"/>
              </w:rPr>
            </w:pPr>
            <w:r>
              <w:rPr>
                <w:spacing w:val="-2"/>
                <w:sz w:val="16"/>
              </w:rPr>
              <w:t>Disminución</w:t>
            </w:r>
            <w:r>
              <w:rPr>
                <w:spacing w:val="40"/>
                <w:sz w:val="16"/>
              </w:rPr>
              <w:t> </w:t>
            </w:r>
            <w:r>
              <w:rPr>
                <w:sz w:val="16"/>
              </w:rPr>
              <w:t>en</w:t>
            </w:r>
            <w:r>
              <w:rPr>
                <w:spacing w:val="-3"/>
                <w:sz w:val="16"/>
              </w:rPr>
              <w:t> </w:t>
            </w:r>
            <w:r>
              <w:rPr>
                <w:sz w:val="16"/>
              </w:rPr>
              <w:t>la</w:t>
            </w:r>
            <w:r>
              <w:rPr>
                <w:spacing w:val="40"/>
                <w:sz w:val="16"/>
              </w:rPr>
              <w:t> </w:t>
            </w:r>
            <w:r>
              <w:rPr>
                <w:spacing w:val="-2"/>
                <w:sz w:val="16"/>
              </w:rPr>
              <w:t>disponibilidad</w:t>
            </w:r>
            <w:r>
              <w:rPr>
                <w:spacing w:val="40"/>
                <w:sz w:val="16"/>
              </w:rPr>
              <w:t> </w:t>
            </w:r>
            <w:r>
              <w:rPr>
                <w:sz w:val="16"/>
              </w:rPr>
              <w:t>y</w:t>
            </w:r>
            <w:r>
              <w:rPr>
                <w:spacing w:val="-3"/>
                <w:sz w:val="16"/>
              </w:rPr>
              <w:t> </w:t>
            </w:r>
            <w:r>
              <w:rPr>
                <w:sz w:val="16"/>
              </w:rPr>
              <w:t>posibilidad</w:t>
            </w:r>
            <w:r>
              <w:rPr>
                <w:spacing w:val="40"/>
                <w:sz w:val="16"/>
              </w:rPr>
              <w:t> </w:t>
            </w:r>
            <w:r>
              <w:rPr>
                <w:sz w:val="16"/>
              </w:rPr>
              <w:t>de uso del</w:t>
            </w:r>
            <w:r>
              <w:rPr>
                <w:spacing w:val="40"/>
                <w:sz w:val="16"/>
              </w:rPr>
              <w:t> </w:t>
            </w:r>
            <w:r>
              <w:rPr>
                <w:sz w:val="16"/>
              </w:rPr>
              <w:t>recurso</w:t>
            </w:r>
            <w:r>
              <w:rPr>
                <w:spacing w:val="-10"/>
                <w:sz w:val="16"/>
              </w:rPr>
              <w:t> </w:t>
            </w:r>
            <w:r>
              <w:rPr>
                <w:sz w:val="16"/>
              </w:rPr>
              <w:t>hídrico</w:t>
            </w:r>
            <w:r>
              <w:rPr>
                <w:spacing w:val="40"/>
                <w:sz w:val="16"/>
              </w:rPr>
              <w:t> </w:t>
            </w:r>
            <w:r>
              <w:rPr>
                <w:sz w:val="16"/>
              </w:rPr>
              <w:t>superficial</w:t>
            </w:r>
            <w:r>
              <w:rPr>
                <w:spacing w:val="-3"/>
                <w:sz w:val="16"/>
              </w:rPr>
              <w:t> </w:t>
            </w:r>
            <w:r>
              <w:rPr>
                <w:sz w:val="16"/>
              </w:rPr>
              <w:t>por</w:t>
            </w:r>
            <w:r>
              <w:rPr>
                <w:spacing w:val="40"/>
                <w:sz w:val="16"/>
              </w:rPr>
              <w:t> </w:t>
            </w:r>
            <w:r>
              <w:rPr>
                <w:sz w:val="16"/>
              </w:rPr>
              <w:t>pérdida de su</w:t>
            </w:r>
            <w:r>
              <w:rPr>
                <w:spacing w:val="40"/>
                <w:sz w:val="16"/>
              </w:rPr>
              <w:t> </w:t>
            </w:r>
            <w:r>
              <w:rPr>
                <w:spacing w:val="-2"/>
                <w:sz w:val="16"/>
              </w:rPr>
              <w:t>calidad</w:t>
            </w:r>
          </w:p>
          <w:p>
            <w:pPr>
              <w:pStyle w:val="TableParagraph"/>
              <w:numPr>
                <w:ilvl w:val="0"/>
                <w:numId w:val="20"/>
              </w:numPr>
              <w:tabs>
                <w:tab w:pos="163" w:val="left" w:leader="none"/>
              </w:tabs>
              <w:spacing w:line="240" w:lineRule="auto" w:before="1" w:after="0"/>
              <w:ind w:left="70" w:right="46" w:firstLine="0"/>
              <w:jc w:val="left"/>
              <w:rPr>
                <w:sz w:val="16"/>
              </w:rPr>
            </w:pPr>
            <w:r>
              <w:rPr>
                <w:sz w:val="16"/>
              </w:rPr>
              <w:t>Reducción</w:t>
            </w:r>
            <w:r>
              <w:rPr>
                <w:spacing w:val="-3"/>
                <w:sz w:val="16"/>
              </w:rPr>
              <w:t> </w:t>
            </w:r>
            <w:r>
              <w:rPr>
                <w:sz w:val="16"/>
              </w:rPr>
              <w:t>de</w:t>
            </w:r>
            <w:r>
              <w:rPr>
                <w:spacing w:val="40"/>
                <w:sz w:val="16"/>
              </w:rPr>
              <w:t> </w:t>
            </w:r>
            <w:r>
              <w:rPr>
                <w:spacing w:val="-6"/>
                <w:sz w:val="16"/>
              </w:rPr>
              <w:t>la</w:t>
            </w:r>
            <w:r>
              <w:rPr>
                <w:spacing w:val="40"/>
                <w:sz w:val="16"/>
              </w:rPr>
              <w:t> </w:t>
            </w:r>
            <w:r>
              <w:rPr>
                <w:spacing w:val="-2"/>
                <w:sz w:val="16"/>
              </w:rPr>
              <w:t>disponibilidad</w:t>
            </w:r>
            <w:r>
              <w:rPr>
                <w:spacing w:val="40"/>
                <w:sz w:val="16"/>
              </w:rPr>
              <w:t> </w:t>
            </w:r>
            <w:r>
              <w:rPr>
                <w:sz w:val="16"/>
              </w:rPr>
              <w:t>del recurso</w:t>
            </w:r>
            <w:r>
              <w:rPr>
                <w:spacing w:val="40"/>
                <w:sz w:val="16"/>
              </w:rPr>
              <w:t> </w:t>
            </w:r>
            <w:r>
              <w:rPr>
                <w:sz w:val="16"/>
              </w:rPr>
              <w:t>hídrico por la</w:t>
            </w:r>
            <w:r>
              <w:rPr>
                <w:spacing w:val="40"/>
                <w:sz w:val="16"/>
              </w:rPr>
              <w:t> </w:t>
            </w:r>
            <w:r>
              <w:rPr>
                <w:spacing w:val="-2"/>
                <w:sz w:val="16"/>
              </w:rPr>
              <w:t>sobreexplotació</w:t>
            </w:r>
            <w:r>
              <w:rPr>
                <w:spacing w:val="40"/>
                <w:sz w:val="16"/>
              </w:rPr>
              <w:t> </w:t>
            </w:r>
            <w:r>
              <w:rPr>
                <w:sz w:val="16"/>
              </w:rPr>
              <w:t>n de aguas</w:t>
            </w:r>
          </w:p>
          <w:p>
            <w:pPr>
              <w:pStyle w:val="TableParagraph"/>
              <w:spacing w:line="163" w:lineRule="exact" w:before="1"/>
              <w:ind w:left="70"/>
              <w:rPr>
                <w:sz w:val="16"/>
              </w:rPr>
            </w:pPr>
            <w:r>
              <w:rPr>
                <w:spacing w:val="-2"/>
                <w:sz w:val="16"/>
              </w:rPr>
              <w:t>subterráneas.</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numPr>
                <w:ilvl w:val="0"/>
                <w:numId w:val="21"/>
              </w:numPr>
              <w:tabs>
                <w:tab w:pos="166" w:val="left" w:leader="none"/>
              </w:tabs>
              <w:spacing w:line="240" w:lineRule="auto" w:before="0" w:after="0"/>
              <w:ind w:left="73" w:right="147" w:firstLine="0"/>
              <w:jc w:val="left"/>
              <w:rPr>
                <w:sz w:val="16"/>
              </w:rPr>
            </w:pPr>
            <w:r>
              <w:rPr>
                <w:sz w:val="16"/>
              </w:rPr>
              <w:t>Optimizar</w:t>
            </w:r>
            <w:r>
              <w:rPr>
                <w:spacing w:val="-7"/>
                <w:sz w:val="16"/>
              </w:rPr>
              <w:t> </w:t>
            </w:r>
            <w:r>
              <w:rPr>
                <w:sz w:val="16"/>
              </w:rPr>
              <w:t>las</w:t>
            </w:r>
            <w:r>
              <w:rPr>
                <w:spacing w:val="40"/>
                <w:sz w:val="16"/>
              </w:rPr>
              <w:t> </w:t>
            </w:r>
            <w:r>
              <w:rPr>
                <w:sz w:val="16"/>
              </w:rPr>
              <w:t>actividades</w:t>
            </w:r>
            <w:r>
              <w:rPr>
                <w:spacing w:val="-5"/>
                <w:sz w:val="16"/>
              </w:rPr>
              <w:t> </w:t>
            </w:r>
            <w:r>
              <w:rPr>
                <w:sz w:val="16"/>
              </w:rPr>
              <w:t>de</w:t>
            </w:r>
            <w:r>
              <w:rPr>
                <w:spacing w:val="40"/>
                <w:sz w:val="16"/>
              </w:rPr>
              <w:t> </w:t>
            </w:r>
            <w:r>
              <w:rPr>
                <w:sz w:val="16"/>
              </w:rPr>
              <w:t>control,</w:t>
            </w:r>
            <w:r>
              <w:rPr>
                <w:spacing w:val="-10"/>
                <w:sz w:val="16"/>
              </w:rPr>
              <w:t> </w:t>
            </w:r>
            <w:r>
              <w:rPr>
                <w:sz w:val="16"/>
              </w:rPr>
              <w:t>monitoreo</w:t>
            </w:r>
            <w:r>
              <w:rPr>
                <w:spacing w:val="-10"/>
                <w:sz w:val="16"/>
              </w:rPr>
              <w:t> </w:t>
            </w:r>
            <w:r>
              <w:rPr>
                <w:sz w:val="16"/>
              </w:rPr>
              <w:t>y</w:t>
            </w:r>
            <w:r>
              <w:rPr>
                <w:spacing w:val="40"/>
                <w:sz w:val="16"/>
              </w:rPr>
              <w:t> </w:t>
            </w:r>
            <w:r>
              <w:rPr>
                <w:sz w:val="16"/>
              </w:rPr>
              <w:t>seguimiento a los</w:t>
            </w:r>
            <w:r>
              <w:rPr>
                <w:spacing w:val="40"/>
                <w:sz w:val="16"/>
              </w:rPr>
              <w:t> </w:t>
            </w:r>
            <w:r>
              <w:rPr>
                <w:spacing w:val="-2"/>
                <w:sz w:val="16"/>
              </w:rPr>
              <w:t>factores.</w:t>
            </w:r>
          </w:p>
          <w:p>
            <w:pPr>
              <w:pStyle w:val="TableParagraph"/>
              <w:numPr>
                <w:ilvl w:val="0"/>
                <w:numId w:val="21"/>
              </w:numPr>
              <w:tabs>
                <w:tab w:pos="166" w:val="left" w:leader="none"/>
              </w:tabs>
              <w:spacing w:line="240" w:lineRule="auto" w:before="0" w:after="0"/>
              <w:ind w:left="73" w:right="178" w:firstLine="0"/>
              <w:jc w:val="left"/>
              <w:rPr>
                <w:sz w:val="16"/>
              </w:rPr>
            </w:pPr>
            <w:r>
              <w:rPr>
                <w:sz w:val="16"/>
              </w:rPr>
              <w:t>Priorizar</w:t>
            </w:r>
            <w:r>
              <w:rPr>
                <w:spacing w:val="-7"/>
                <w:sz w:val="16"/>
              </w:rPr>
              <w:t> </w:t>
            </w:r>
            <w:r>
              <w:rPr>
                <w:sz w:val="16"/>
              </w:rPr>
              <w:t>los</w:t>
            </w:r>
            <w:r>
              <w:rPr>
                <w:spacing w:val="40"/>
                <w:sz w:val="16"/>
              </w:rPr>
              <w:t> </w:t>
            </w:r>
            <w:r>
              <w:rPr>
                <w:sz w:val="16"/>
              </w:rPr>
              <w:t>factores, áreas y</w:t>
            </w:r>
            <w:r>
              <w:rPr>
                <w:spacing w:val="40"/>
                <w:sz w:val="16"/>
              </w:rPr>
              <w:t> </w:t>
            </w:r>
            <w:r>
              <w:rPr>
                <w:spacing w:val="-2"/>
                <w:sz w:val="16"/>
              </w:rPr>
              <w:t>actividades</w:t>
            </w:r>
            <w:r>
              <w:rPr>
                <w:spacing w:val="40"/>
                <w:sz w:val="16"/>
              </w:rPr>
              <w:t> </w:t>
            </w:r>
            <w:r>
              <w:rPr>
                <w:sz w:val="16"/>
              </w:rPr>
              <w:t>contaminantes</w:t>
            </w:r>
            <w:r>
              <w:rPr>
                <w:spacing w:val="-5"/>
                <w:sz w:val="16"/>
              </w:rPr>
              <w:t> </w:t>
            </w:r>
            <w:r>
              <w:rPr>
                <w:sz w:val="16"/>
              </w:rPr>
              <w:t>del</w:t>
            </w:r>
            <w:r>
              <w:rPr>
                <w:spacing w:val="40"/>
                <w:sz w:val="16"/>
              </w:rPr>
              <w:t> </w:t>
            </w:r>
            <w:r>
              <w:rPr>
                <w:sz w:val="16"/>
              </w:rPr>
              <w:t>recurso</w:t>
            </w:r>
            <w:r>
              <w:rPr>
                <w:spacing w:val="-10"/>
                <w:sz w:val="16"/>
              </w:rPr>
              <w:t> </w:t>
            </w:r>
            <w:r>
              <w:rPr>
                <w:sz w:val="16"/>
              </w:rPr>
              <w:t>hídrico</w:t>
            </w:r>
            <w:r>
              <w:rPr>
                <w:spacing w:val="-10"/>
                <w:sz w:val="16"/>
              </w:rPr>
              <w:t> </w:t>
            </w:r>
            <w:r>
              <w:rPr>
                <w:sz w:val="16"/>
              </w:rPr>
              <w:t>para</w:t>
            </w:r>
            <w:r>
              <w:rPr>
                <w:spacing w:val="40"/>
                <w:sz w:val="16"/>
              </w:rPr>
              <w:t> </w:t>
            </w:r>
            <w:r>
              <w:rPr>
                <w:sz w:val="16"/>
              </w:rPr>
              <w:t>realizar el control</w:t>
            </w:r>
            <w:r>
              <w:rPr>
                <w:spacing w:val="40"/>
                <w:sz w:val="16"/>
              </w:rPr>
              <w:t> </w:t>
            </w:r>
            <w:r>
              <w:rPr>
                <w:spacing w:val="-2"/>
                <w:sz w:val="16"/>
              </w:rPr>
              <w:t>ambiental</w:t>
            </w:r>
          </w:p>
          <w:p>
            <w:pPr>
              <w:pStyle w:val="TableParagraph"/>
              <w:numPr>
                <w:ilvl w:val="0"/>
                <w:numId w:val="21"/>
              </w:numPr>
              <w:tabs>
                <w:tab w:pos="166" w:val="left" w:leader="none"/>
              </w:tabs>
              <w:spacing w:line="240" w:lineRule="auto" w:before="1" w:after="0"/>
              <w:ind w:left="73" w:right="141" w:firstLine="0"/>
              <w:jc w:val="left"/>
              <w:rPr>
                <w:sz w:val="16"/>
              </w:rPr>
            </w:pPr>
            <w:r>
              <w:rPr>
                <w:sz w:val="16"/>
              </w:rPr>
              <w:t>Realizar</w:t>
            </w:r>
            <w:r>
              <w:rPr>
                <w:spacing w:val="-10"/>
                <w:sz w:val="16"/>
              </w:rPr>
              <w:t> </w:t>
            </w:r>
            <w:r>
              <w:rPr>
                <w:sz w:val="16"/>
              </w:rPr>
              <w:t>convenios</w:t>
            </w:r>
            <w:r>
              <w:rPr>
                <w:spacing w:val="40"/>
                <w:sz w:val="16"/>
              </w:rPr>
              <w:t> </w:t>
            </w:r>
            <w:r>
              <w:rPr>
                <w:spacing w:val="-2"/>
                <w:sz w:val="16"/>
              </w:rPr>
              <w:t>interadministrativos</w:t>
            </w:r>
            <w:r>
              <w:rPr>
                <w:spacing w:val="40"/>
                <w:sz w:val="16"/>
              </w:rPr>
              <w:t> </w:t>
            </w:r>
            <w:r>
              <w:rPr>
                <w:sz w:val="16"/>
              </w:rPr>
              <w:t>para</w:t>
            </w:r>
            <w:r>
              <w:rPr>
                <w:spacing w:val="-5"/>
                <w:sz w:val="16"/>
              </w:rPr>
              <w:t> </w:t>
            </w:r>
            <w:r>
              <w:rPr>
                <w:sz w:val="16"/>
              </w:rPr>
              <w:t>optimizar</w:t>
            </w:r>
            <w:r>
              <w:rPr>
                <w:spacing w:val="40"/>
                <w:sz w:val="16"/>
              </w:rPr>
              <w:t> </w:t>
            </w:r>
            <w:r>
              <w:rPr>
                <w:sz w:val="16"/>
              </w:rPr>
              <w:t>medidas</w:t>
            </w:r>
            <w:r>
              <w:rPr>
                <w:spacing w:val="-5"/>
                <w:sz w:val="16"/>
              </w:rPr>
              <w:t> </w:t>
            </w:r>
            <w:r>
              <w:rPr>
                <w:sz w:val="16"/>
              </w:rPr>
              <w:t>de</w:t>
            </w:r>
            <w:r>
              <w:rPr>
                <w:spacing w:val="40"/>
                <w:sz w:val="16"/>
              </w:rPr>
              <w:t> </w:t>
            </w:r>
            <w:r>
              <w:rPr>
                <w:sz w:val="16"/>
              </w:rPr>
              <w:t>planificación</w:t>
            </w:r>
            <w:r>
              <w:rPr>
                <w:spacing w:val="-10"/>
                <w:sz w:val="16"/>
              </w:rPr>
              <w:t> </w:t>
            </w:r>
            <w:r>
              <w:rPr>
                <w:sz w:val="16"/>
              </w:rPr>
              <w:t>para</w:t>
            </w:r>
            <w:r>
              <w:rPr>
                <w:spacing w:val="-10"/>
                <w:sz w:val="16"/>
              </w:rPr>
              <w:t> </w:t>
            </w:r>
            <w:r>
              <w:rPr>
                <w:sz w:val="16"/>
              </w:rPr>
              <w:t>el</w:t>
            </w:r>
            <w:r>
              <w:rPr>
                <w:spacing w:val="40"/>
                <w:sz w:val="16"/>
              </w:rPr>
              <w:t> </w:t>
            </w:r>
            <w:r>
              <w:rPr>
                <w:sz w:val="16"/>
              </w:rPr>
              <w:t>control</w:t>
            </w:r>
            <w:r>
              <w:rPr>
                <w:spacing w:val="-3"/>
                <w:sz w:val="16"/>
              </w:rPr>
              <w:t> </w:t>
            </w:r>
            <w:r>
              <w:rPr>
                <w:sz w:val="16"/>
              </w:rPr>
              <w:t>ambiental</w:t>
            </w:r>
          </w:p>
          <w:p>
            <w:pPr>
              <w:pStyle w:val="TableParagraph"/>
              <w:spacing w:line="163" w:lineRule="exact"/>
              <w:ind w:left="73"/>
              <w:rPr>
                <w:sz w:val="16"/>
              </w:rPr>
            </w:pPr>
            <w:r>
              <w:rPr>
                <w:spacing w:val="-2"/>
                <w:sz w:val="16"/>
              </w:rPr>
              <w:t>regional</w:t>
            </w:r>
          </w:p>
        </w:tc>
        <w:tc>
          <w:tcPr>
            <w:tcW w:w="1176" w:type="dxa"/>
          </w:tcPr>
          <w:p>
            <w:pPr>
              <w:pStyle w:val="TableParagraph"/>
              <w:spacing w:before="93"/>
              <w:rPr>
                <w:b/>
                <w:sz w:val="16"/>
              </w:rPr>
            </w:pPr>
          </w:p>
          <w:p>
            <w:pPr>
              <w:pStyle w:val="TableParagraph"/>
              <w:ind w:left="85" w:right="64" w:firstLine="3"/>
              <w:jc w:val="center"/>
              <w:rPr>
                <w:sz w:val="16"/>
              </w:rPr>
            </w:pPr>
            <w:r>
              <w:rPr>
                <w:sz w:val="16"/>
              </w:rPr>
              <w:t>Las</w:t>
            </w:r>
            <w:r>
              <w:rPr>
                <w:spacing w:val="-10"/>
                <w:sz w:val="16"/>
              </w:rPr>
              <w:t> </w:t>
            </w:r>
            <w:r>
              <w:rPr>
                <w:sz w:val="16"/>
              </w:rPr>
              <w:t>actividades</w:t>
            </w:r>
            <w:r>
              <w:rPr>
                <w:spacing w:val="40"/>
                <w:sz w:val="16"/>
              </w:rPr>
              <w:t> </w:t>
            </w:r>
            <w:r>
              <w:rPr>
                <w:sz w:val="16"/>
              </w:rPr>
              <w:t>de</w:t>
            </w:r>
            <w:r>
              <w:rPr>
                <w:spacing w:val="-5"/>
                <w:sz w:val="16"/>
              </w:rPr>
              <w:t> </w:t>
            </w:r>
            <w:r>
              <w:rPr>
                <w:sz w:val="16"/>
              </w:rPr>
              <w:t>evaluación,</w:t>
            </w:r>
            <w:r>
              <w:rPr>
                <w:spacing w:val="40"/>
                <w:sz w:val="16"/>
              </w:rPr>
              <w:t> </w:t>
            </w:r>
            <w:r>
              <w:rPr>
                <w:sz w:val="16"/>
              </w:rPr>
              <w:t>control</w:t>
            </w:r>
            <w:r>
              <w:rPr>
                <w:spacing w:val="-3"/>
                <w:sz w:val="16"/>
              </w:rPr>
              <w:t> </w:t>
            </w:r>
            <w:r>
              <w:rPr>
                <w:sz w:val="16"/>
              </w:rPr>
              <w:t>y</w:t>
            </w:r>
            <w:r>
              <w:rPr>
                <w:spacing w:val="40"/>
                <w:sz w:val="16"/>
              </w:rPr>
              <w:t> </w:t>
            </w:r>
            <w:r>
              <w:rPr>
                <w:spacing w:val="-2"/>
                <w:sz w:val="16"/>
              </w:rPr>
              <w:t>seguimiento</w:t>
            </w:r>
            <w:r>
              <w:rPr>
                <w:spacing w:val="40"/>
                <w:sz w:val="16"/>
              </w:rPr>
              <w:t> </w:t>
            </w:r>
            <w:r>
              <w:rPr>
                <w:sz w:val="16"/>
              </w:rPr>
              <w:t>favorecen</w:t>
            </w:r>
            <w:r>
              <w:rPr>
                <w:spacing w:val="-3"/>
                <w:sz w:val="16"/>
              </w:rPr>
              <w:t> </w:t>
            </w:r>
            <w:r>
              <w:rPr>
                <w:sz w:val="16"/>
              </w:rPr>
              <w:t>la</w:t>
            </w:r>
            <w:r>
              <w:rPr>
                <w:spacing w:val="40"/>
                <w:sz w:val="16"/>
              </w:rPr>
              <w:t> </w:t>
            </w:r>
            <w:r>
              <w:rPr>
                <w:sz w:val="16"/>
              </w:rPr>
              <w:t>disminución</w:t>
            </w:r>
            <w:r>
              <w:rPr>
                <w:spacing w:val="-10"/>
                <w:sz w:val="16"/>
              </w:rPr>
              <w:t> </w:t>
            </w:r>
            <w:r>
              <w:rPr>
                <w:sz w:val="16"/>
              </w:rPr>
              <w:t>de</w:t>
            </w:r>
            <w:r>
              <w:rPr>
                <w:spacing w:val="40"/>
                <w:sz w:val="16"/>
              </w:rPr>
              <w:t> </w:t>
            </w:r>
            <w:r>
              <w:rPr>
                <w:sz w:val="16"/>
              </w:rPr>
              <w:t>la</w:t>
            </w:r>
            <w:r>
              <w:rPr>
                <w:spacing w:val="-5"/>
                <w:sz w:val="16"/>
              </w:rPr>
              <w:t> </w:t>
            </w:r>
            <w:r>
              <w:rPr>
                <w:sz w:val="16"/>
              </w:rPr>
              <w:t>degradación</w:t>
            </w:r>
            <w:r>
              <w:rPr>
                <w:spacing w:val="40"/>
                <w:sz w:val="16"/>
              </w:rPr>
              <w:t> </w:t>
            </w:r>
            <w:r>
              <w:rPr>
                <w:sz w:val="16"/>
              </w:rPr>
              <w:t>ambiental</w:t>
            </w:r>
            <w:r>
              <w:rPr>
                <w:spacing w:val="-3"/>
                <w:sz w:val="16"/>
              </w:rPr>
              <w:t> </w:t>
            </w:r>
            <w:r>
              <w:rPr>
                <w:sz w:val="16"/>
              </w:rPr>
              <w:t>del</w:t>
            </w:r>
            <w:r>
              <w:rPr>
                <w:spacing w:val="40"/>
                <w:sz w:val="16"/>
              </w:rPr>
              <w:t> </w:t>
            </w:r>
            <w:r>
              <w:rPr>
                <w:sz w:val="16"/>
              </w:rPr>
              <w:t>recurso</w:t>
            </w:r>
            <w:r>
              <w:rPr>
                <w:spacing w:val="-10"/>
                <w:sz w:val="16"/>
              </w:rPr>
              <w:t> </w:t>
            </w:r>
            <w:r>
              <w:rPr>
                <w:sz w:val="16"/>
              </w:rPr>
              <w:t>hídrico,</w:t>
            </w:r>
            <w:r>
              <w:rPr>
                <w:spacing w:val="40"/>
                <w:sz w:val="16"/>
              </w:rPr>
              <w:t> </w:t>
            </w:r>
            <w:r>
              <w:rPr>
                <w:spacing w:val="-6"/>
                <w:sz w:val="16"/>
              </w:rPr>
              <w:t>La</w:t>
            </w:r>
            <w:r>
              <w:rPr>
                <w:spacing w:val="40"/>
                <w:sz w:val="16"/>
              </w:rPr>
              <w:t> </w:t>
            </w:r>
            <w:r>
              <w:rPr>
                <w:spacing w:val="-2"/>
                <w:sz w:val="16"/>
              </w:rPr>
              <w:t>normatividad</w:t>
            </w:r>
            <w:r>
              <w:rPr>
                <w:spacing w:val="40"/>
                <w:sz w:val="16"/>
              </w:rPr>
              <w:t> </w:t>
            </w:r>
            <w:r>
              <w:rPr>
                <w:sz w:val="16"/>
              </w:rPr>
              <w:t>en materia de</w:t>
            </w:r>
            <w:r>
              <w:rPr>
                <w:spacing w:val="40"/>
                <w:sz w:val="16"/>
              </w:rPr>
              <w:t> </w:t>
            </w:r>
            <w:r>
              <w:rPr>
                <w:spacing w:val="-2"/>
                <w:sz w:val="16"/>
              </w:rPr>
              <w:t>Evaluación,</w:t>
            </w:r>
            <w:r>
              <w:rPr>
                <w:spacing w:val="40"/>
                <w:sz w:val="16"/>
              </w:rPr>
              <w:t> </w:t>
            </w:r>
            <w:r>
              <w:rPr>
                <w:sz w:val="16"/>
              </w:rPr>
              <w:t>Control</w:t>
            </w:r>
            <w:r>
              <w:rPr>
                <w:spacing w:val="-3"/>
                <w:sz w:val="16"/>
              </w:rPr>
              <w:t> </w:t>
            </w:r>
            <w:r>
              <w:rPr>
                <w:sz w:val="16"/>
              </w:rPr>
              <w:t>y</w:t>
            </w:r>
            <w:r>
              <w:rPr>
                <w:spacing w:val="40"/>
                <w:sz w:val="16"/>
              </w:rPr>
              <w:t> </w:t>
            </w:r>
            <w:r>
              <w:rPr>
                <w:spacing w:val="-2"/>
                <w:sz w:val="16"/>
              </w:rPr>
              <w:t>Seguimiento</w:t>
            </w:r>
            <w:r>
              <w:rPr>
                <w:spacing w:val="40"/>
                <w:sz w:val="16"/>
              </w:rPr>
              <w:t> </w:t>
            </w:r>
            <w:r>
              <w:rPr>
                <w:spacing w:val="-2"/>
                <w:sz w:val="16"/>
              </w:rPr>
              <w:t>Ambiental</w:t>
            </w:r>
            <w:r>
              <w:rPr>
                <w:spacing w:val="40"/>
                <w:sz w:val="16"/>
              </w:rPr>
              <w:t> </w:t>
            </w:r>
            <w:r>
              <w:rPr>
                <w:sz w:val="16"/>
              </w:rPr>
              <w:t>garantiza</w:t>
            </w:r>
            <w:r>
              <w:rPr>
                <w:spacing w:val="-5"/>
                <w:sz w:val="16"/>
              </w:rPr>
              <w:t> </w:t>
            </w:r>
            <w:r>
              <w:rPr>
                <w:sz w:val="16"/>
              </w:rPr>
              <w:t>la</w:t>
            </w:r>
            <w:r>
              <w:rPr>
                <w:spacing w:val="40"/>
                <w:sz w:val="16"/>
              </w:rPr>
              <w:t> </w:t>
            </w:r>
            <w:r>
              <w:rPr>
                <w:spacing w:val="-2"/>
                <w:sz w:val="16"/>
              </w:rPr>
              <w:t>conservación</w:t>
            </w:r>
            <w:r>
              <w:rPr>
                <w:spacing w:val="40"/>
                <w:sz w:val="16"/>
              </w:rPr>
              <w:t> </w:t>
            </w:r>
            <w:r>
              <w:rPr>
                <w:sz w:val="16"/>
              </w:rPr>
              <w:t>del recurso</w:t>
            </w:r>
            <w:r>
              <w:rPr>
                <w:spacing w:val="40"/>
                <w:sz w:val="16"/>
              </w:rPr>
              <w:t> </w:t>
            </w:r>
            <w:r>
              <w:rPr>
                <w:spacing w:val="-2"/>
                <w:sz w:val="16"/>
              </w:rPr>
              <w:t>hídrico.</w:t>
            </w:r>
          </w:p>
        </w:tc>
      </w:tr>
      <w:tr>
        <w:trPr>
          <w:trHeight w:val="3866"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spacing w:before="1"/>
              <w:ind w:left="22" w:right="3"/>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spacing w:before="1"/>
              <w:ind w:left="251"/>
              <w:rPr>
                <w:sz w:val="16"/>
              </w:rPr>
            </w:pPr>
            <w:r>
              <w:rPr>
                <w:spacing w:val="-2"/>
                <w:sz w:val="16"/>
              </w:rPr>
              <w:t>Legales</w:t>
            </w:r>
          </w:p>
        </w:tc>
        <w:tc>
          <w:tcPr>
            <w:tcW w:w="1140" w:type="dxa"/>
          </w:tcPr>
          <w:p>
            <w:pPr>
              <w:pStyle w:val="TableParagraph"/>
              <w:rPr>
                <w:b/>
                <w:sz w:val="16"/>
              </w:rPr>
            </w:pPr>
          </w:p>
          <w:p>
            <w:pPr>
              <w:pStyle w:val="TableParagraph"/>
              <w:rPr>
                <w:b/>
                <w:sz w:val="16"/>
              </w:rPr>
            </w:pPr>
          </w:p>
          <w:p>
            <w:pPr>
              <w:pStyle w:val="TableParagraph"/>
              <w:spacing w:before="92"/>
              <w:rPr>
                <w:b/>
                <w:sz w:val="16"/>
              </w:rPr>
            </w:pPr>
          </w:p>
          <w:p>
            <w:pPr>
              <w:pStyle w:val="TableParagraph"/>
              <w:ind w:left="71" w:right="48"/>
              <w:jc w:val="center"/>
              <w:rPr>
                <w:sz w:val="16"/>
              </w:rPr>
            </w:pPr>
            <w:r>
              <w:rPr>
                <w:spacing w:val="-2"/>
                <w:sz w:val="16"/>
              </w:rPr>
              <w:t>Modificaciones</w:t>
            </w:r>
            <w:r>
              <w:rPr>
                <w:spacing w:val="40"/>
                <w:sz w:val="16"/>
              </w:rPr>
              <w:t> </w:t>
            </w:r>
            <w:r>
              <w:rPr>
                <w:sz w:val="16"/>
              </w:rPr>
              <w:t>en</w:t>
            </w:r>
            <w:r>
              <w:rPr>
                <w:spacing w:val="-3"/>
                <w:sz w:val="16"/>
              </w:rPr>
              <w:t> </w:t>
            </w:r>
            <w:r>
              <w:rPr>
                <w:sz w:val="16"/>
              </w:rPr>
              <w:t>la</w:t>
            </w:r>
            <w:r>
              <w:rPr>
                <w:spacing w:val="40"/>
                <w:sz w:val="16"/>
              </w:rPr>
              <w:t> </w:t>
            </w:r>
            <w:r>
              <w:rPr>
                <w:spacing w:val="-2"/>
                <w:sz w:val="16"/>
              </w:rPr>
              <w:t>normatividad</w:t>
            </w:r>
            <w:r>
              <w:rPr>
                <w:spacing w:val="40"/>
                <w:sz w:val="16"/>
              </w:rPr>
              <w:t> </w:t>
            </w:r>
            <w:r>
              <w:rPr>
                <w:sz w:val="16"/>
              </w:rPr>
              <w:t>y/o en las</w:t>
            </w:r>
            <w:r>
              <w:rPr>
                <w:spacing w:val="40"/>
                <w:sz w:val="16"/>
              </w:rPr>
              <w:t> </w:t>
            </w:r>
            <w:r>
              <w:rPr>
                <w:spacing w:val="-2"/>
                <w:sz w:val="16"/>
              </w:rPr>
              <w:t>funciones</w:t>
            </w:r>
            <w:r>
              <w:rPr>
                <w:spacing w:val="40"/>
                <w:sz w:val="16"/>
              </w:rPr>
              <w:t> </w:t>
            </w:r>
            <w:r>
              <w:rPr>
                <w:sz w:val="16"/>
              </w:rPr>
              <w:t>propias de la</w:t>
            </w:r>
            <w:r>
              <w:rPr>
                <w:spacing w:val="40"/>
                <w:sz w:val="16"/>
              </w:rPr>
              <w:t> </w:t>
            </w:r>
            <w:r>
              <w:rPr>
                <w:sz w:val="16"/>
              </w:rPr>
              <w:t>SDA en el</w:t>
            </w:r>
            <w:r>
              <w:rPr>
                <w:spacing w:val="40"/>
                <w:sz w:val="16"/>
              </w:rPr>
              <w:t> </w:t>
            </w:r>
            <w:r>
              <w:rPr>
                <w:sz w:val="16"/>
              </w:rPr>
              <w:t>marco de la</w:t>
            </w:r>
            <w:r>
              <w:rPr>
                <w:spacing w:val="40"/>
                <w:sz w:val="16"/>
              </w:rPr>
              <w:t> </w:t>
            </w:r>
            <w:r>
              <w:rPr>
                <w:spacing w:val="-2"/>
                <w:sz w:val="16"/>
              </w:rPr>
              <w:t>Evaluación,</w:t>
            </w:r>
            <w:r>
              <w:rPr>
                <w:spacing w:val="40"/>
                <w:sz w:val="16"/>
              </w:rPr>
              <w:t> </w:t>
            </w:r>
            <w:r>
              <w:rPr>
                <w:sz w:val="16"/>
              </w:rPr>
              <w:t>Control</w:t>
            </w:r>
            <w:r>
              <w:rPr>
                <w:spacing w:val="-3"/>
                <w:sz w:val="16"/>
              </w:rPr>
              <w:t> </w:t>
            </w:r>
            <w:r>
              <w:rPr>
                <w:sz w:val="16"/>
              </w:rPr>
              <w:t>y</w:t>
            </w:r>
            <w:r>
              <w:rPr>
                <w:spacing w:val="40"/>
                <w:sz w:val="16"/>
              </w:rPr>
              <w:t> </w:t>
            </w:r>
            <w:r>
              <w:rPr>
                <w:sz w:val="16"/>
              </w:rPr>
              <w:t>Seguimiento</w:t>
            </w:r>
            <w:r>
              <w:rPr>
                <w:spacing w:val="-3"/>
                <w:sz w:val="16"/>
              </w:rPr>
              <w:t> </w:t>
            </w:r>
            <w:r>
              <w:rPr>
                <w:sz w:val="16"/>
              </w:rPr>
              <w:t>a</w:t>
            </w:r>
            <w:r>
              <w:rPr>
                <w:spacing w:val="40"/>
                <w:sz w:val="16"/>
              </w:rPr>
              <w:t> </w:t>
            </w:r>
            <w:r>
              <w:rPr>
                <w:sz w:val="16"/>
              </w:rPr>
              <w:t>usuarios</w:t>
            </w:r>
            <w:r>
              <w:rPr>
                <w:spacing w:val="-5"/>
                <w:sz w:val="16"/>
              </w:rPr>
              <w:t> </w:t>
            </w:r>
            <w:r>
              <w:rPr>
                <w:sz w:val="16"/>
              </w:rPr>
              <w:t>del</w:t>
            </w:r>
            <w:r>
              <w:rPr>
                <w:spacing w:val="40"/>
                <w:sz w:val="16"/>
              </w:rPr>
              <w:t> </w:t>
            </w:r>
            <w:r>
              <w:rPr>
                <w:spacing w:val="-2"/>
                <w:sz w:val="16"/>
              </w:rPr>
              <w:t>Recurso</w:t>
            </w:r>
            <w:r>
              <w:rPr>
                <w:spacing w:val="40"/>
                <w:sz w:val="16"/>
              </w:rPr>
              <w:t> </w:t>
            </w:r>
            <w:r>
              <w:rPr>
                <w:spacing w:val="-2"/>
                <w:sz w:val="16"/>
              </w:rPr>
              <w:t>Hídrico.</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spacing w:before="1"/>
              <w:ind w:left="86"/>
              <w:rPr>
                <w:sz w:val="16"/>
              </w:rPr>
            </w:pPr>
            <w:r>
              <w:rPr>
                <w:sz w:val="16"/>
              </w:rPr>
              <w:t>3.</w:t>
            </w:r>
            <w:r>
              <w:rPr>
                <w:spacing w:val="-2"/>
                <w:sz w:val="16"/>
              </w:rPr>
              <w:t> 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spacing w:before="1"/>
              <w:ind w:left="279"/>
              <w:rPr>
                <w:sz w:val="16"/>
              </w:rPr>
            </w:pPr>
            <w:r>
              <w:rPr>
                <w:sz w:val="16"/>
              </w:rPr>
              <w:t>4.</w:t>
            </w:r>
            <w:r>
              <w:rPr>
                <w:spacing w:val="-2"/>
                <w:sz w:val="16"/>
              </w:rPr>
              <w:t> Mayor</w:t>
            </w:r>
          </w:p>
        </w:tc>
        <w:tc>
          <w:tcPr>
            <w:tcW w:w="1152" w:type="dxa"/>
          </w:tcPr>
          <w:p>
            <w:pPr>
              <w:pStyle w:val="TableParagraph"/>
              <w:spacing w:before="1"/>
              <w:ind w:left="70" w:right="71"/>
              <w:rPr>
                <w:sz w:val="16"/>
              </w:rPr>
            </w:pPr>
            <w:r>
              <w:rPr>
                <w:sz w:val="16"/>
              </w:rPr>
              <w:t>Aumento</w:t>
            </w:r>
            <w:r>
              <w:rPr>
                <w:spacing w:val="-3"/>
                <w:sz w:val="16"/>
              </w:rPr>
              <w:t> </w:t>
            </w:r>
            <w:r>
              <w:rPr>
                <w:sz w:val="16"/>
              </w:rPr>
              <w:t>en</w:t>
            </w:r>
            <w:r>
              <w:rPr>
                <w:spacing w:val="40"/>
                <w:sz w:val="16"/>
              </w:rPr>
              <w:t> </w:t>
            </w:r>
            <w:r>
              <w:rPr>
                <w:sz w:val="16"/>
              </w:rPr>
              <w:t>los</w:t>
            </w:r>
            <w:r>
              <w:rPr>
                <w:spacing w:val="-5"/>
                <w:sz w:val="16"/>
              </w:rPr>
              <w:t> </w:t>
            </w:r>
            <w:r>
              <w:rPr>
                <w:sz w:val="16"/>
              </w:rPr>
              <w:t>trámites</w:t>
            </w:r>
            <w:r>
              <w:rPr>
                <w:spacing w:val="40"/>
                <w:sz w:val="16"/>
              </w:rPr>
              <w:t> </w:t>
            </w:r>
            <w:r>
              <w:rPr>
                <w:spacing w:val="-2"/>
                <w:sz w:val="16"/>
              </w:rPr>
              <w:t>administrativos</w:t>
            </w:r>
          </w:p>
          <w:p>
            <w:pPr>
              <w:pStyle w:val="TableParagraph"/>
              <w:ind w:left="70" w:right="55"/>
              <w:rPr>
                <w:sz w:val="16"/>
              </w:rPr>
            </w:pPr>
            <w:r>
              <w:rPr>
                <w:sz w:val="16"/>
              </w:rPr>
              <w:t>, generando</w:t>
            </w:r>
            <w:r>
              <w:rPr>
                <w:spacing w:val="40"/>
                <w:sz w:val="16"/>
              </w:rPr>
              <w:t> </w:t>
            </w:r>
            <w:r>
              <w:rPr>
                <w:sz w:val="16"/>
              </w:rPr>
              <w:t>afectación</w:t>
            </w:r>
            <w:r>
              <w:rPr>
                <w:spacing w:val="-10"/>
                <w:sz w:val="16"/>
              </w:rPr>
              <w:t> </w:t>
            </w:r>
            <w:r>
              <w:rPr>
                <w:sz w:val="16"/>
              </w:rPr>
              <w:t>en</w:t>
            </w:r>
            <w:r>
              <w:rPr>
                <w:spacing w:val="-10"/>
                <w:sz w:val="16"/>
              </w:rPr>
              <w:t> </w:t>
            </w:r>
            <w:r>
              <w:rPr>
                <w:sz w:val="16"/>
              </w:rPr>
              <w:t>la</w:t>
            </w:r>
            <w:r>
              <w:rPr>
                <w:spacing w:val="40"/>
                <w:sz w:val="16"/>
              </w:rPr>
              <w:t> </w:t>
            </w:r>
            <w:r>
              <w:rPr>
                <w:spacing w:val="-2"/>
                <w:sz w:val="16"/>
              </w:rPr>
              <w:t>programación</w:t>
            </w:r>
            <w:r>
              <w:rPr>
                <w:spacing w:val="40"/>
                <w:sz w:val="16"/>
              </w:rPr>
              <w:t> </w:t>
            </w:r>
            <w:r>
              <w:rPr>
                <w:sz w:val="16"/>
              </w:rPr>
              <w:t>de</w:t>
            </w:r>
            <w:r>
              <w:rPr>
                <w:spacing w:val="-5"/>
                <w:sz w:val="16"/>
              </w:rPr>
              <w:t> </w:t>
            </w:r>
            <w:r>
              <w:rPr>
                <w:sz w:val="16"/>
              </w:rPr>
              <w:t>las</w:t>
            </w:r>
            <w:r>
              <w:rPr>
                <w:spacing w:val="40"/>
                <w:sz w:val="16"/>
              </w:rPr>
              <w:t> </w:t>
            </w:r>
            <w:r>
              <w:rPr>
                <w:spacing w:val="-2"/>
                <w:sz w:val="16"/>
              </w:rPr>
              <w:t>actividades</w:t>
            </w:r>
            <w:r>
              <w:rPr>
                <w:spacing w:val="40"/>
                <w:sz w:val="16"/>
              </w:rPr>
              <w:t> </w:t>
            </w:r>
            <w:r>
              <w:rPr>
                <w:spacing w:val="-2"/>
                <w:sz w:val="16"/>
              </w:rPr>
              <w:t>anuales.</w:t>
            </w:r>
          </w:p>
          <w:p>
            <w:pPr>
              <w:pStyle w:val="TableParagraph"/>
              <w:spacing w:before="1"/>
              <w:ind w:left="70" w:right="141"/>
              <w:rPr>
                <w:sz w:val="16"/>
              </w:rPr>
            </w:pPr>
            <w:r>
              <w:rPr>
                <w:spacing w:val="-2"/>
                <w:sz w:val="16"/>
              </w:rPr>
              <w:t>Modificación</w:t>
            </w:r>
            <w:r>
              <w:rPr>
                <w:spacing w:val="40"/>
                <w:sz w:val="16"/>
              </w:rPr>
              <w:t> </w:t>
            </w:r>
            <w:r>
              <w:rPr>
                <w:sz w:val="16"/>
              </w:rPr>
              <w:t>de</w:t>
            </w:r>
            <w:r>
              <w:rPr>
                <w:spacing w:val="-5"/>
                <w:sz w:val="16"/>
              </w:rPr>
              <w:t> </w:t>
            </w:r>
            <w:r>
              <w:rPr>
                <w:sz w:val="16"/>
              </w:rPr>
              <w:t>las</w:t>
            </w:r>
            <w:r>
              <w:rPr>
                <w:spacing w:val="40"/>
                <w:sz w:val="16"/>
              </w:rPr>
              <w:t> </w:t>
            </w:r>
            <w:r>
              <w:rPr>
                <w:spacing w:val="-2"/>
                <w:sz w:val="16"/>
              </w:rPr>
              <w:t>funciones</w:t>
            </w:r>
            <w:r>
              <w:rPr>
                <w:spacing w:val="40"/>
                <w:sz w:val="16"/>
              </w:rPr>
              <w:t> </w:t>
            </w:r>
            <w:r>
              <w:rPr>
                <w:sz w:val="16"/>
              </w:rPr>
              <w:t>adicionales</w:t>
            </w:r>
            <w:r>
              <w:rPr>
                <w:spacing w:val="-10"/>
                <w:sz w:val="16"/>
              </w:rPr>
              <w:t> </w:t>
            </w:r>
            <w:r>
              <w:rPr>
                <w:sz w:val="16"/>
              </w:rPr>
              <w:t>de</w:t>
            </w:r>
            <w:r>
              <w:rPr>
                <w:spacing w:val="40"/>
                <w:sz w:val="16"/>
              </w:rPr>
              <w:t> </w:t>
            </w:r>
            <w:r>
              <w:rPr>
                <w:sz w:val="16"/>
              </w:rPr>
              <w:t>la SRHS,</w:t>
            </w:r>
          </w:p>
          <w:p>
            <w:pPr>
              <w:pStyle w:val="TableParagraph"/>
              <w:ind w:left="70" w:right="114"/>
              <w:rPr>
                <w:sz w:val="16"/>
              </w:rPr>
            </w:pPr>
            <w:r>
              <w:rPr>
                <w:sz w:val="16"/>
              </w:rPr>
              <w:t>generando</w:t>
            </w:r>
            <w:r>
              <w:rPr>
                <w:spacing w:val="-10"/>
                <w:sz w:val="16"/>
              </w:rPr>
              <w:t> </w:t>
            </w:r>
            <w:r>
              <w:rPr>
                <w:sz w:val="16"/>
              </w:rPr>
              <w:t>una</w:t>
            </w:r>
            <w:r>
              <w:rPr>
                <w:spacing w:val="40"/>
                <w:sz w:val="16"/>
              </w:rPr>
              <w:t> </w:t>
            </w:r>
            <w:r>
              <w:rPr>
                <w:sz w:val="16"/>
              </w:rPr>
              <w:t>variación</w:t>
            </w:r>
            <w:r>
              <w:rPr>
                <w:spacing w:val="-3"/>
                <w:sz w:val="16"/>
              </w:rPr>
              <w:t> </w:t>
            </w:r>
            <w:r>
              <w:rPr>
                <w:sz w:val="16"/>
              </w:rPr>
              <w:t>por</w:t>
            </w:r>
            <w:r>
              <w:rPr>
                <w:spacing w:val="40"/>
                <w:sz w:val="16"/>
              </w:rPr>
              <w:t> </w:t>
            </w:r>
            <w:r>
              <w:rPr>
                <w:sz w:val="16"/>
              </w:rPr>
              <w:t>actividades</w:t>
            </w:r>
            <w:r>
              <w:rPr>
                <w:spacing w:val="-10"/>
                <w:sz w:val="16"/>
              </w:rPr>
              <w:t> </w:t>
            </w:r>
            <w:r>
              <w:rPr>
                <w:sz w:val="16"/>
              </w:rPr>
              <w:t>no</w:t>
            </w:r>
            <w:r>
              <w:rPr>
                <w:spacing w:val="40"/>
                <w:sz w:val="16"/>
              </w:rPr>
              <w:t> </w:t>
            </w:r>
            <w:r>
              <w:rPr>
                <w:spacing w:val="-2"/>
                <w:sz w:val="16"/>
              </w:rPr>
              <w:t>contempladas</w:t>
            </w:r>
            <w:r>
              <w:rPr>
                <w:spacing w:val="40"/>
                <w:sz w:val="16"/>
              </w:rPr>
              <w:t> </w:t>
            </w:r>
            <w:r>
              <w:rPr>
                <w:sz w:val="16"/>
              </w:rPr>
              <w:t>para</w:t>
            </w:r>
            <w:r>
              <w:rPr>
                <w:spacing w:val="-5"/>
                <w:sz w:val="16"/>
              </w:rPr>
              <w:t> </w:t>
            </w:r>
            <w:r>
              <w:rPr>
                <w:sz w:val="16"/>
              </w:rPr>
              <w:t>los</w:t>
            </w:r>
          </w:p>
          <w:p>
            <w:pPr>
              <w:pStyle w:val="TableParagraph"/>
              <w:spacing w:line="182" w:lineRule="exact"/>
              <w:ind w:left="70" w:right="301"/>
              <w:rPr>
                <w:sz w:val="16"/>
              </w:rPr>
            </w:pPr>
            <w:r>
              <w:rPr>
                <w:sz w:val="16"/>
              </w:rPr>
              <w:t>procesos</w:t>
            </w:r>
            <w:r>
              <w:rPr>
                <w:spacing w:val="-10"/>
                <w:sz w:val="16"/>
              </w:rPr>
              <w:t> </w:t>
            </w:r>
            <w:r>
              <w:rPr>
                <w:sz w:val="16"/>
              </w:rPr>
              <w:t>de</w:t>
            </w:r>
            <w:r>
              <w:rPr>
                <w:spacing w:val="40"/>
                <w:sz w:val="16"/>
              </w:rPr>
              <w:t> </w:t>
            </w:r>
            <w:r>
              <w:rPr>
                <w:spacing w:val="-2"/>
                <w:sz w:val="16"/>
              </w:rPr>
              <w:t>evaluación,</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73" w:right="50"/>
              <w:rPr>
                <w:sz w:val="16"/>
              </w:rPr>
            </w:pPr>
            <w:r>
              <w:rPr>
                <w:sz w:val="16"/>
              </w:rPr>
              <w:t>Dar</w:t>
            </w:r>
            <w:r>
              <w:rPr>
                <w:spacing w:val="-10"/>
                <w:sz w:val="16"/>
              </w:rPr>
              <w:t> </w:t>
            </w:r>
            <w:r>
              <w:rPr>
                <w:sz w:val="16"/>
              </w:rPr>
              <w:t>continuidad</w:t>
            </w:r>
            <w:r>
              <w:rPr>
                <w:spacing w:val="-10"/>
                <w:sz w:val="16"/>
              </w:rPr>
              <w:t> </w:t>
            </w:r>
            <w:r>
              <w:rPr>
                <w:sz w:val="16"/>
              </w:rPr>
              <w:t>a</w:t>
            </w:r>
            <w:r>
              <w:rPr>
                <w:spacing w:val="-10"/>
                <w:sz w:val="16"/>
              </w:rPr>
              <w:t> </w:t>
            </w:r>
            <w:r>
              <w:rPr>
                <w:sz w:val="16"/>
              </w:rPr>
              <w:t>las</w:t>
            </w:r>
            <w:r>
              <w:rPr>
                <w:spacing w:val="40"/>
                <w:sz w:val="16"/>
              </w:rPr>
              <w:t> </w:t>
            </w:r>
            <w:r>
              <w:rPr>
                <w:sz w:val="16"/>
              </w:rPr>
              <w:t>funciones</w:t>
            </w:r>
            <w:r>
              <w:rPr>
                <w:spacing w:val="-10"/>
                <w:sz w:val="16"/>
              </w:rPr>
              <w:t> </w:t>
            </w:r>
            <w:r>
              <w:rPr>
                <w:sz w:val="16"/>
              </w:rPr>
              <w:t>actuales</w:t>
            </w:r>
            <w:r>
              <w:rPr>
                <w:spacing w:val="-10"/>
                <w:sz w:val="16"/>
              </w:rPr>
              <w:t> </w:t>
            </w:r>
            <w:r>
              <w:rPr>
                <w:sz w:val="16"/>
              </w:rPr>
              <w:t>en</w:t>
            </w:r>
            <w:r>
              <w:rPr>
                <w:spacing w:val="40"/>
                <w:sz w:val="16"/>
              </w:rPr>
              <w:t> </w:t>
            </w:r>
            <w:r>
              <w:rPr>
                <w:sz w:val="16"/>
              </w:rPr>
              <w:t>materia</w:t>
            </w:r>
            <w:r>
              <w:rPr>
                <w:spacing w:val="-5"/>
                <w:sz w:val="16"/>
              </w:rPr>
              <w:t> </w:t>
            </w:r>
            <w:r>
              <w:rPr>
                <w:sz w:val="16"/>
              </w:rPr>
              <w:t>de</w:t>
            </w:r>
            <w:r>
              <w:rPr>
                <w:spacing w:val="40"/>
                <w:sz w:val="16"/>
              </w:rPr>
              <w:t> </w:t>
            </w:r>
            <w:r>
              <w:rPr>
                <w:sz w:val="16"/>
              </w:rPr>
              <w:t>instrumentos y el</w:t>
            </w:r>
            <w:r>
              <w:rPr>
                <w:spacing w:val="40"/>
                <w:sz w:val="16"/>
              </w:rPr>
              <w:t> </w:t>
            </w:r>
            <w:r>
              <w:rPr>
                <w:sz w:val="16"/>
              </w:rPr>
              <w:t>control</w:t>
            </w:r>
            <w:r>
              <w:rPr>
                <w:spacing w:val="-10"/>
                <w:sz w:val="16"/>
              </w:rPr>
              <w:t> </w:t>
            </w:r>
            <w:r>
              <w:rPr>
                <w:sz w:val="16"/>
              </w:rPr>
              <w:t>ambientales</w:t>
            </w:r>
            <w:r>
              <w:rPr>
                <w:spacing w:val="-10"/>
                <w:sz w:val="16"/>
              </w:rPr>
              <w:t> </w:t>
            </w:r>
            <w:r>
              <w:rPr>
                <w:sz w:val="16"/>
              </w:rPr>
              <w:t>a</w:t>
            </w:r>
          </w:p>
          <w:p>
            <w:pPr>
              <w:pStyle w:val="TableParagraph"/>
              <w:spacing w:line="182" w:lineRule="exact"/>
              <w:ind w:left="73" w:right="50"/>
              <w:rPr>
                <w:sz w:val="16"/>
              </w:rPr>
            </w:pPr>
            <w:r>
              <w:rPr>
                <w:sz w:val="16"/>
              </w:rPr>
              <w:t>los</w:t>
            </w:r>
            <w:r>
              <w:rPr>
                <w:spacing w:val="-10"/>
                <w:sz w:val="16"/>
              </w:rPr>
              <w:t> </w:t>
            </w:r>
            <w:r>
              <w:rPr>
                <w:sz w:val="16"/>
              </w:rPr>
              <w:t>usuarios</w:t>
            </w:r>
            <w:r>
              <w:rPr>
                <w:spacing w:val="-10"/>
                <w:sz w:val="16"/>
              </w:rPr>
              <w:t> </w:t>
            </w:r>
            <w:r>
              <w:rPr>
                <w:sz w:val="16"/>
              </w:rPr>
              <w:t>del</w:t>
            </w:r>
            <w:r>
              <w:rPr>
                <w:spacing w:val="40"/>
                <w:sz w:val="16"/>
              </w:rPr>
              <w:t> </w:t>
            </w:r>
            <w:r>
              <w:rPr>
                <w:sz w:val="16"/>
              </w:rPr>
              <w:t>recurso</w:t>
            </w:r>
            <w:r>
              <w:rPr>
                <w:spacing w:val="-6"/>
                <w:sz w:val="16"/>
              </w:rPr>
              <w:t> </w:t>
            </w:r>
            <w:r>
              <w:rPr>
                <w:spacing w:val="-2"/>
                <w:sz w:val="16"/>
              </w:rPr>
              <w:t>hídrico.</w:t>
            </w:r>
          </w:p>
        </w:tc>
        <w:tc>
          <w:tcPr>
            <w:tcW w:w="117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104" w:right="79" w:hanging="3"/>
              <w:jc w:val="center"/>
              <w:rPr>
                <w:sz w:val="16"/>
              </w:rPr>
            </w:pPr>
            <w:r>
              <w:rPr>
                <w:sz w:val="16"/>
              </w:rPr>
              <w:t>Las normas y</w:t>
            </w:r>
            <w:r>
              <w:rPr>
                <w:spacing w:val="40"/>
                <w:sz w:val="16"/>
              </w:rPr>
              <w:t> </w:t>
            </w:r>
            <w:r>
              <w:rPr>
                <w:sz w:val="16"/>
              </w:rPr>
              <w:t>las</w:t>
            </w:r>
            <w:r>
              <w:rPr>
                <w:spacing w:val="-1"/>
                <w:sz w:val="16"/>
              </w:rPr>
              <w:t> </w:t>
            </w:r>
            <w:r>
              <w:rPr>
                <w:sz w:val="16"/>
              </w:rPr>
              <w:t>funciones</w:t>
            </w:r>
            <w:r>
              <w:rPr>
                <w:spacing w:val="40"/>
                <w:sz w:val="16"/>
              </w:rPr>
              <w:t> </w:t>
            </w:r>
            <w:r>
              <w:rPr>
                <w:sz w:val="16"/>
              </w:rPr>
              <w:t>propias de la</w:t>
            </w:r>
            <w:r>
              <w:rPr>
                <w:spacing w:val="40"/>
                <w:sz w:val="16"/>
              </w:rPr>
              <w:t> </w:t>
            </w:r>
            <w:r>
              <w:rPr>
                <w:sz w:val="16"/>
              </w:rPr>
              <w:t>SDA</w:t>
            </w:r>
            <w:r>
              <w:rPr>
                <w:spacing w:val="-3"/>
                <w:sz w:val="16"/>
              </w:rPr>
              <w:t> </w:t>
            </w:r>
            <w:r>
              <w:rPr>
                <w:sz w:val="16"/>
              </w:rPr>
              <w:t>se</w:t>
            </w:r>
            <w:r>
              <w:rPr>
                <w:spacing w:val="40"/>
                <w:sz w:val="16"/>
              </w:rPr>
              <w:t> </w:t>
            </w:r>
            <w:r>
              <w:rPr>
                <w:sz w:val="16"/>
              </w:rPr>
              <w:t>mantengan,</w:t>
            </w:r>
            <w:r>
              <w:rPr>
                <w:spacing w:val="-10"/>
                <w:sz w:val="16"/>
              </w:rPr>
              <w:t> </w:t>
            </w:r>
            <w:r>
              <w:rPr>
                <w:sz w:val="16"/>
              </w:rPr>
              <w:t>sin</w:t>
            </w:r>
            <w:r>
              <w:rPr>
                <w:spacing w:val="40"/>
                <w:sz w:val="16"/>
              </w:rPr>
              <w:t> </w:t>
            </w:r>
            <w:r>
              <w:rPr>
                <w:sz w:val="16"/>
              </w:rPr>
              <w:t>que haya un</w:t>
            </w:r>
            <w:r>
              <w:rPr>
                <w:spacing w:val="40"/>
                <w:sz w:val="16"/>
              </w:rPr>
              <w:t> </w:t>
            </w:r>
            <w:r>
              <w:rPr>
                <w:spacing w:val="-2"/>
                <w:sz w:val="16"/>
              </w:rPr>
              <w:t>cambio</w:t>
            </w:r>
            <w:r>
              <w:rPr>
                <w:spacing w:val="40"/>
                <w:sz w:val="16"/>
              </w:rPr>
              <w:t> </w:t>
            </w:r>
            <w:r>
              <w:rPr>
                <w:spacing w:val="-2"/>
                <w:sz w:val="16"/>
              </w:rPr>
              <w:t>significativo</w:t>
            </w:r>
            <w:r>
              <w:rPr>
                <w:spacing w:val="40"/>
                <w:sz w:val="16"/>
              </w:rPr>
              <w:t> </w:t>
            </w:r>
            <w:r>
              <w:rPr>
                <w:sz w:val="16"/>
              </w:rPr>
              <w:t>que modifique</w:t>
            </w:r>
            <w:r>
              <w:rPr>
                <w:spacing w:val="40"/>
                <w:sz w:val="16"/>
              </w:rPr>
              <w:t> </w:t>
            </w:r>
            <w:r>
              <w:rPr>
                <w:sz w:val="16"/>
              </w:rPr>
              <w:t>sus</w:t>
            </w:r>
            <w:r>
              <w:rPr>
                <w:spacing w:val="-1"/>
                <w:sz w:val="16"/>
              </w:rPr>
              <w:t> </w:t>
            </w:r>
            <w:r>
              <w:rPr>
                <w:sz w:val="16"/>
              </w:rPr>
              <w:t>funciones.</w:t>
            </w:r>
          </w:p>
        </w:tc>
      </w:tr>
    </w:tbl>
    <w:p>
      <w:pPr>
        <w:pStyle w:val="TableParagraph"/>
        <w:spacing w:after="0"/>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3"/>
        <w:gridCol w:w="1145"/>
        <w:gridCol w:w="1152"/>
        <w:gridCol w:w="1553"/>
        <w:gridCol w:w="1176"/>
      </w:tblGrid>
      <w:tr>
        <w:trPr>
          <w:trHeight w:val="366" w:hRule="atLeast"/>
        </w:trPr>
        <w:tc>
          <w:tcPr>
            <w:tcW w:w="828" w:type="dxa"/>
            <w:tcBorders>
              <w:top w:val="nil"/>
            </w:tcBorders>
            <w:shd w:val="clear" w:color="auto" w:fill="D9D2E9"/>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rPr>
                <w:sz w:val="16"/>
              </w:rPr>
            </w:pPr>
          </w:p>
        </w:tc>
        <w:tc>
          <w:tcPr>
            <w:tcW w:w="993"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line="182" w:lineRule="exact"/>
              <w:ind w:left="70" w:right="50"/>
              <w:rPr>
                <w:sz w:val="16"/>
              </w:rPr>
            </w:pPr>
            <w:r>
              <w:rPr>
                <w:sz w:val="16"/>
              </w:rPr>
              <w:t>control</w:t>
            </w:r>
            <w:r>
              <w:rPr>
                <w:spacing w:val="-3"/>
                <w:sz w:val="16"/>
              </w:rPr>
              <w:t> </w:t>
            </w:r>
            <w:r>
              <w:rPr>
                <w:sz w:val="16"/>
              </w:rPr>
              <w:t>y</w:t>
            </w:r>
            <w:r>
              <w:rPr>
                <w:spacing w:val="40"/>
                <w:sz w:val="16"/>
              </w:rPr>
              <w:t> </w:t>
            </w:r>
            <w:r>
              <w:rPr>
                <w:spacing w:val="-2"/>
                <w:sz w:val="16"/>
              </w:rPr>
              <w:t>seguimiento.</w:t>
            </w:r>
          </w:p>
        </w:tc>
        <w:tc>
          <w:tcPr>
            <w:tcW w:w="1553" w:type="dxa"/>
            <w:tcBorders>
              <w:top w:val="nil"/>
            </w:tcBorders>
          </w:tcPr>
          <w:p>
            <w:pPr>
              <w:pStyle w:val="TableParagraph"/>
              <w:rPr>
                <w:sz w:val="16"/>
              </w:rPr>
            </w:pPr>
          </w:p>
        </w:tc>
        <w:tc>
          <w:tcPr>
            <w:tcW w:w="1176" w:type="dxa"/>
            <w:tcBorders>
              <w:top w:val="nil"/>
            </w:tcBorders>
          </w:tcPr>
          <w:p>
            <w:pPr>
              <w:pStyle w:val="TableParagraph"/>
              <w:rPr>
                <w:sz w:val="16"/>
              </w:rPr>
            </w:pPr>
          </w:p>
        </w:tc>
      </w:tr>
      <w:tr>
        <w:trPr>
          <w:trHeight w:val="2392"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2" w:right="3"/>
              <w:jc w:val="center"/>
              <w:rPr>
                <w:sz w:val="16"/>
              </w:rPr>
            </w:pPr>
            <w:r>
              <w:rPr>
                <w:spacing w:val="-2"/>
                <w:sz w:val="16"/>
              </w:rPr>
              <w:t>Actividad</w:t>
            </w:r>
          </w:p>
        </w:tc>
        <w:tc>
          <w:tcPr>
            <w:tcW w:w="1003" w:type="dxa"/>
          </w:tcPr>
          <w:p>
            <w:pPr>
              <w:pStyle w:val="TableParagraph"/>
              <w:spacing w:before="2"/>
              <w:rPr>
                <w:b/>
                <w:sz w:val="16"/>
              </w:rPr>
            </w:pPr>
          </w:p>
          <w:p>
            <w:pPr>
              <w:pStyle w:val="TableParagraph"/>
              <w:ind w:left="78" w:right="55" w:hanging="6"/>
              <w:jc w:val="center"/>
              <w:rPr>
                <w:sz w:val="16"/>
              </w:rPr>
            </w:pPr>
            <w:r>
              <w:rPr>
                <w:sz w:val="16"/>
              </w:rPr>
              <w:t>Asociados</w:t>
            </w:r>
            <w:r>
              <w:rPr>
                <w:spacing w:val="-5"/>
                <w:sz w:val="16"/>
              </w:rPr>
              <w:t> </w:t>
            </w:r>
            <w:r>
              <w:rPr>
                <w:sz w:val="16"/>
              </w:rPr>
              <w:t>a</w:t>
            </w:r>
            <w:r>
              <w:rPr>
                <w:spacing w:val="40"/>
                <w:sz w:val="16"/>
              </w:rPr>
              <w:t> </w:t>
            </w:r>
            <w:r>
              <w:rPr>
                <w:spacing w:val="-2"/>
                <w:sz w:val="16"/>
              </w:rPr>
              <w:t>fenómenos</w:t>
            </w:r>
            <w:r>
              <w:rPr>
                <w:spacing w:val="40"/>
                <w:sz w:val="16"/>
              </w:rPr>
              <w:t> </w:t>
            </w:r>
            <w:r>
              <w:rPr>
                <w:sz w:val="16"/>
              </w:rPr>
              <w:t>de</w:t>
            </w:r>
            <w:r>
              <w:rPr>
                <w:spacing w:val="-5"/>
                <w:sz w:val="16"/>
              </w:rPr>
              <w:t> </w:t>
            </w:r>
            <w:r>
              <w:rPr>
                <w:sz w:val="16"/>
              </w:rPr>
              <w:t>origen</w:t>
            </w:r>
            <w:r>
              <w:rPr>
                <w:spacing w:val="40"/>
                <w:sz w:val="16"/>
              </w:rPr>
              <w:t> </w:t>
            </w:r>
            <w:r>
              <w:rPr>
                <w:spacing w:val="-2"/>
                <w:sz w:val="16"/>
              </w:rPr>
              <w:t>socio-natural:</w:t>
            </w:r>
            <w:r>
              <w:rPr>
                <w:spacing w:val="40"/>
                <w:sz w:val="16"/>
              </w:rPr>
              <w:t> </w:t>
            </w:r>
            <w:r>
              <w:rPr>
                <w:spacing w:val="-2"/>
                <w:sz w:val="16"/>
              </w:rPr>
              <w:t>inundaciones</w:t>
            </w:r>
          </w:p>
          <w:p>
            <w:pPr>
              <w:pStyle w:val="TableParagraph"/>
              <w:spacing w:before="1"/>
              <w:ind w:left="16"/>
              <w:jc w:val="center"/>
              <w:rPr>
                <w:sz w:val="16"/>
              </w:rPr>
            </w:pPr>
            <w:r>
              <w:rPr>
                <w:spacing w:val="-10"/>
                <w:sz w:val="16"/>
              </w:rPr>
              <w:t>,</w:t>
            </w:r>
          </w:p>
          <w:p>
            <w:pPr>
              <w:pStyle w:val="TableParagraph"/>
              <w:ind w:left="38" w:right="19"/>
              <w:jc w:val="center"/>
              <w:rPr>
                <w:sz w:val="16"/>
              </w:rPr>
            </w:pPr>
            <w:r>
              <w:rPr>
                <w:spacing w:val="-2"/>
                <w:sz w:val="16"/>
              </w:rPr>
              <w:t>movimientos</w:t>
            </w:r>
            <w:r>
              <w:rPr>
                <w:spacing w:val="40"/>
                <w:sz w:val="16"/>
              </w:rPr>
              <w:t> </w:t>
            </w:r>
            <w:r>
              <w:rPr>
                <w:sz w:val="16"/>
              </w:rPr>
              <w:t>en</w:t>
            </w:r>
            <w:r>
              <w:rPr>
                <w:spacing w:val="-3"/>
                <w:sz w:val="16"/>
              </w:rPr>
              <w:t> </w:t>
            </w:r>
            <w:r>
              <w:rPr>
                <w:sz w:val="16"/>
              </w:rPr>
              <w:t>masa,</w:t>
            </w:r>
            <w:r>
              <w:rPr>
                <w:spacing w:val="40"/>
                <w:sz w:val="16"/>
              </w:rPr>
              <w:t> </w:t>
            </w:r>
            <w:r>
              <w:rPr>
                <w:spacing w:val="-2"/>
                <w:sz w:val="16"/>
              </w:rPr>
              <w:t>incendios</w:t>
            </w:r>
            <w:r>
              <w:rPr>
                <w:spacing w:val="40"/>
                <w:sz w:val="16"/>
              </w:rPr>
              <w:t> </w:t>
            </w:r>
            <w:r>
              <w:rPr>
                <w:spacing w:val="-2"/>
                <w:sz w:val="16"/>
              </w:rPr>
              <w:t>forestales</w:t>
            </w:r>
          </w:p>
        </w:tc>
        <w:tc>
          <w:tcPr>
            <w:tcW w:w="1140" w:type="dxa"/>
          </w:tcPr>
          <w:p>
            <w:pPr>
              <w:pStyle w:val="TableParagraph"/>
              <w:spacing w:before="95"/>
              <w:ind w:left="90" w:right="70" w:firstLine="4"/>
              <w:jc w:val="center"/>
              <w:rPr>
                <w:sz w:val="16"/>
              </w:rPr>
            </w:pPr>
            <w:r>
              <w:rPr>
                <w:sz w:val="16"/>
              </w:rPr>
              <w:t>Ocurrencia</w:t>
            </w:r>
            <w:r>
              <w:rPr>
                <w:spacing w:val="-5"/>
                <w:sz w:val="16"/>
              </w:rPr>
              <w:t> </w:t>
            </w:r>
            <w:r>
              <w:rPr>
                <w:sz w:val="16"/>
              </w:rPr>
              <w:t>de</w:t>
            </w:r>
            <w:r>
              <w:rPr>
                <w:spacing w:val="40"/>
                <w:sz w:val="16"/>
              </w:rPr>
              <w:t> </w:t>
            </w:r>
            <w:r>
              <w:rPr>
                <w:sz w:val="16"/>
              </w:rPr>
              <w:t>eventos</w:t>
            </w:r>
            <w:r>
              <w:rPr>
                <w:spacing w:val="-5"/>
                <w:sz w:val="16"/>
              </w:rPr>
              <w:t> </w:t>
            </w:r>
            <w:r>
              <w:rPr>
                <w:sz w:val="16"/>
              </w:rPr>
              <w:t>de</w:t>
            </w:r>
            <w:r>
              <w:rPr>
                <w:spacing w:val="40"/>
                <w:sz w:val="16"/>
              </w:rPr>
              <w:t> </w:t>
            </w:r>
            <w:r>
              <w:rPr>
                <w:spacing w:val="-2"/>
                <w:sz w:val="16"/>
              </w:rPr>
              <w:t>incendios</w:t>
            </w:r>
            <w:r>
              <w:rPr>
                <w:spacing w:val="40"/>
                <w:sz w:val="16"/>
              </w:rPr>
              <w:t> </w:t>
            </w:r>
            <w:r>
              <w:rPr>
                <w:spacing w:val="-2"/>
                <w:sz w:val="16"/>
              </w:rPr>
              <w:t>forestales,</w:t>
            </w:r>
            <w:r>
              <w:rPr>
                <w:spacing w:val="40"/>
                <w:sz w:val="16"/>
              </w:rPr>
              <w:t> </w:t>
            </w:r>
            <w:r>
              <w:rPr>
                <w:spacing w:val="-2"/>
                <w:sz w:val="16"/>
              </w:rPr>
              <w:t>inundaciones,</w:t>
            </w:r>
            <w:r>
              <w:rPr>
                <w:spacing w:val="40"/>
                <w:sz w:val="16"/>
              </w:rPr>
              <w:t> </w:t>
            </w:r>
            <w:r>
              <w:rPr>
                <w:sz w:val="16"/>
              </w:rPr>
              <w:t>y</w:t>
            </w:r>
            <w:r>
              <w:rPr>
                <w:spacing w:val="-10"/>
                <w:sz w:val="16"/>
              </w:rPr>
              <w:t> </w:t>
            </w:r>
            <w:r>
              <w:rPr>
                <w:sz w:val="16"/>
              </w:rPr>
              <w:t>movimientos</w:t>
            </w:r>
            <w:r>
              <w:rPr>
                <w:spacing w:val="40"/>
                <w:sz w:val="16"/>
              </w:rPr>
              <w:t> </w:t>
            </w:r>
            <w:r>
              <w:rPr>
                <w:sz w:val="16"/>
              </w:rPr>
              <w:t>en masa que</w:t>
            </w:r>
            <w:r>
              <w:rPr>
                <w:spacing w:val="40"/>
                <w:sz w:val="16"/>
              </w:rPr>
              <w:t> </w:t>
            </w:r>
            <w:r>
              <w:rPr>
                <w:sz w:val="16"/>
              </w:rPr>
              <w:t>afecten los</w:t>
            </w:r>
            <w:r>
              <w:rPr>
                <w:spacing w:val="40"/>
                <w:sz w:val="16"/>
              </w:rPr>
              <w:t> </w:t>
            </w:r>
            <w:r>
              <w:rPr>
                <w:spacing w:val="-2"/>
                <w:sz w:val="16"/>
              </w:rPr>
              <w:t>recursos</w:t>
            </w:r>
            <w:r>
              <w:rPr>
                <w:spacing w:val="40"/>
                <w:sz w:val="16"/>
              </w:rPr>
              <w:t> </w:t>
            </w:r>
            <w:r>
              <w:rPr>
                <w:sz w:val="16"/>
              </w:rPr>
              <w:t>naturales</w:t>
            </w:r>
            <w:r>
              <w:rPr>
                <w:spacing w:val="-3"/>
                <w:sz w:val="16"/>
              </w:rPr>
              <w:t> </w:t>
            </w:r>
            <w:r>
              <w:rPr>
                <w:sz w:val="16"/>
              </w:rPr>
              <w:t>de</w:t>
            </w:r>
            <w:r>
              <w:rPr>
                <w:spacing w:val="-3"/>
                <w:sz w:val="16"/>
              </w:rPr>
              <w:t> </w:t>
            </w:r>
            <w:r>
              <w:rPr>
                <w:sz w:val="16"/>
              </w:rPr>
              <w:t>la</w:t>
            </w:r>
            <w:r>
              <w:rPr>
                <w:spacing w:val="40"/>
                <w:sz w:val="16"/>
              </w:rPr>
              <w:t> </w:t>
            </w:r>
            <w:r>
              <w:rPr>
                <w:sz w:val="16"/>
              </w:rPr>
              <w:t>ciudad y la</w:t>
            </w:r>
            <w:r>
              <w:rPr>
                <w:spacing w:val="40"/>
                <w:sz w:val="16"/>
              </w:rPr>
              <w:t> </w:t>
            </w:r>
            <w:r>
              <w:rPr>
                <w:spacing w:val="-4"/>
                <w:sz w:val="16"/>
              </w:rPr>
              <w:t>EEP</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86"/>
              <w:rPr>
                <w:sz w:val="16"/>
              </w:rPr>
            </w:pPr>
            <w:r>
              <w:rPr>
                <w:sz w:val="16"/>
              </w:rPr>
              <w:t>3.</w:t>
            </w:r>
            <w:r>
              <w:rPr>
                <w:spacing w:val="-2"/>
                <w:sz w:val="16"/>
              </w:rPr>
              <w:t> 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79"/>
              <w:rPr>
                <w:sz w:val="16"/>
              </w:rPr>
            </w:pPr>
            <w:r>
              <w:rPr>
                <w:sz w:val="16"/>
              </w:rPr>
              <w:t>4.</w:t>
            </w:r>
            <w:r>
              <w:rPr>
                <w:spacing w:val="-2"/>
                <w:sz w:val="16"/>
              </w:rPr>
              <w:t> Mayor</w:t>
            </w:r>
          </w:p>
        </w:tc>
        <w:tc>
          <w:tcPr>
            <w:tcW w:w="1152" w:type="dxa"/>
          </w:tcPr>
          <w:p>
            <w:pPr>
              <w:pStyle w:val="TableParagraph"/>
              <w:spacing w:before="1"/>
              <w:ind w:left="70" w:right="75"/>
              <w:rPr>
                <w:sz w:val="16"/>
              </w:rPr>
            </w:pPr>
            <w:r>
              <w:rPr>
                <w:sz w:val="16"/>
              </w:rPr>
              <w:t>Aumento</w:t>
            </w:r>
            <w:r>
              <w:rPr>
                <w:spacing w:val="-3"/>
                <w:sz w:val="16"/>
              </w:rPr>
              <w:t> </w:t>
            </w:r>
            <w:r>
              <w:rPr>
                <w:sz w:val="16"/>
              </w:rPr>
              <w:t>en</w:t>
            </w:r>
            <w:r>
              <w:rPr>
                <w:spacing w:val="40"/>
                <w:sz w:val="16"/>
              </w:rPr>
              <w:t> </w:t>
            </w:r>
            <w:r>
              <w:rPr>
                <w:sz w:val="16"/>
              </w:rPr>
              <w:t>los eventos de</w:t>
            </w:r>
            <w:r>
              <w:rPr>
                <w:spacing w:val="40"/>
                <w:sz w:val="16"/>
              </w:rPr>
              <w:t> </w:t>
            </w:r>
            <w:r>
              <w:rPr>
                <w:spacing w:val="-2"/>
                <w:sz w:val="16"/>
              </w:rPr>
              <w:t>emergencias</w:t>
            </w:r>
            <w:r>
              <w:rPr>
                <w:spacing w:val="40"/>
                <w:sz w:val="16"/>
              </w:rPr>
              <w:t> </w:t>
            </w:r>
            <w:r>
              <w:rPr>
                <w:sz w:val="16"/>
              </w:rPr>
              <w:t>reportados</w:t>
            </w:r>
            <w:r>
              <w:rPr>
                <w:spacing w:val="-5"/>
                <w:sz w:val="16"/>
              </w:rPr>
              <w:t> </w:t>
            </w:r>
            <w:r>
              <w:rPr>
                <w:sz w:val="16"/>
              </w:rPr>
              <w:t>por</w:t>
            </w:r>
            <w:r>
              <w:rPr>
                <w:spacing w:val="40"/>
                <w:sz w:val="16"/>
              </w:rPr>
              <w:t> </w:t>
            </w:r>
            <w:r>
              <w:rPr>
                <w:sz w:val="16"/>
              </w:rPr>
              <w:t>arbolado</w:t>
            </w:r>
            <w:r>
              <w:rPr>
                <w:spacing w:val="-3"/>
                <w:sz w:val="16"/>
              </w:rPr>
              <w:t> </w:t>
            </w:r>
            <w:r>
              <w:rPr>
                <w:sz w:val="16"/>
              </w:rPr>
              <w:t>y</w:t>
            </w:r>
            <w:r>
              <w:rPr>
                <w:spacing w:val="40"/>
                <w:sz w:val="16"/>
              </w:rPr>
              <w:t> </w:t>
            </w:r>
            <w:r>
              <w:rPr>
                <w:sz w:val="16"/>
              </w:rPr>
              <w:t>fauna</w:t>
            </w:r>
            <w:r>
              <w:rPr>
                <w:spacing w:val="-10"/>
                <w:sz w:val="16"/>
              </w:rPr>
              <w:t> </w:t>
            </w:r>
            <w:r>
              <w:rPr>
                <w:sz w:val="16"/>
              </w:rPr>
              <w:t>silvestre;</w:t>
            </w:r>
            <w:r>
              <w:rPr>
                <w:spacing w:val="40"/>
                <w:sz w:val="16"/>
              </w:rPr>
              <w:t> </w:t>
            </w:r>
            <w:r>
              <w:rPr>
                <w:sz w:val="16"/>
              </w:rPr>
              <w:t>Afectaciones</w:t>
            </w:r>
            <w:r>
              <w:rPr>
                <w:spacing w:val="-5"/>
                <w:sz w:val="16"/>
              </w:rPr>
              <w:t> </w:t>
            </w:r>
            <w:r>
              <w:rPr>
                <w:sz w:val="16"/>
              </w:rPr>
              <w:t>a</w:t>
            </w:r>
            <w:r>
              <w:rPr>
                <w:spacing w:val="40"/>
                <w:sz w:val="16"/>
              </w:rPr>
              <w:t> </w:t>
            </w:r>
            <w:r>
              <w:rPr>
                <w:sz w:val="16"/>
              </w:rPr>
              <w:t>la</w:t>
            </w:r>
            <w:r>
              <w:rPr>
                <w:spacing w:val="-5"/>
                <w:sz w:val="16"/>
              </w:rPr>
              <w:t> </w:t>
            </w:r>
            <w:r>
              <w:rPr>
                <w:sz w:val="16"/>
              </w:rPr>
              <w:t>ciudadanía,</w:t>
            </w:r>
            <w:r>
              <w:rPr>
                <w:spacing w:val="40"/>
                <w:sz w:val="16"/>
              </w:rPr>
              <w:t> </w:t>
            </w:r>
            <w:r>
              <w:rPr>
                <w:sz w:val="16"/>
              </w:rPr>
              <w:t>las</w:t>
            </w:r>
            <w:r>
              <w:rPr>
                <w:spacing w:val="-10"/>
                <w:sz w:val="16"/>
              </w:rPr>
              <w:t> </w:t>
            </w:r>
            <w:r>
              <w:rPr>
                <w:sz w:val="16"/>
              </w:rPr>
              <w:t>poblaciones</w:t>
            </w:r>
            <w:r>
              <w:rPr>
                <w:spacing w:val="40"/>
                <w:sz w:val="16"/>
              </w:rPr>
              <w:t> </w:t>
            </w:r>
            <w:r>
              <w:rPr>
                <w:sz w:val="16"/>
              </w:rPr>
              <w:t>y los</w:t>
            </w:r>
            <w:r>
              <w:rPr>
                <w:spacing w:val="40"/>
                <w:sz w:val="16"/>
              </w:rPr>
              <w:t> </w:t>
            </w:r>
            <w:r>
              <w:rPr>
                <w:spacing w:val="-2"/>
                <w:sz w:val="16"/>
              </w:rPr>
              <w:t>ecosistemas</w:t>
            </w:r>
          </w:p>
          <w:p>
            <w:pPr>
              <w:pStyle w:val="TableParagraph"/>
              <w:spacing w:line="184" w:lineRule="exact"/>
              <w:ind w:left="70" w:right="50"/>
              <w:rPr>
                <w:sz w:val="16"/>
              </w:rPr>
            </w:pPr>
            <w:r>
              <w:rPr>
                <w:spacing w:val="-2"/>
                <w:sz w:val="16"/>
              </w:rPr>
              <w:t>naturales</w:t>
            </w:r>
            <w:r>
              <w:rPr>
                <w:spacing w:val="40"/>
                <w:sz w:val="16"/>
              </w:rPr>
              <w:t> </w:t>
            </w:r>
            <w:r>
              <w:rPr>
                <w:spacing w:val="-2"/>
                <w:sz w:val="16"/>
              </w:rPr>
              <w:t>circunvecinos.</w:t>
            </w:r>
          </w:p>
        </w:tc>
        <w:tc>
          <w:tcPr>
            <w:tcW w:w="1553" w:type="dxa"/>
          </w:tcPr>
          <w:p>
            <w:pPr>
              <w:pStyle w:val="TableParagraph"/>
              <w:rPr>
                <w:b/>
                <w:sz w:val="16"/>
              </w:rPr>
            </w:pPr>
          </w:p>
          <w:p>
            <w:pPr>
              <w:pStyle w:val="TableParagraph"/>
              <w:spacing w:before="94"/>
              <w:rPr>
                <w:b/>
                <w:sz w:val="16"/>
              </w:rPr>
            </w:pPr>
          </w:p>
          <w:p>
            <w:pPr>
              <w:pStyle w:val="TableParagraph"/>
              <w:ind w:left="73" w:right="94"/>
              <w:rPr>
                <w:sz w:val="16"/>
              </w:rPr>
            </w:pPr>
            <w:r>
              <w:rPr>
                <w:spacing w:val="-2"/>
                <w:sz w:val="16"/>
              </w:rPr>
              <w:t>Campañas</w:t>
            </w:r>
            <w:r>
              <w:rPr>
                <w:spacing w:val="40"/>
                <w:sz w:val="16"/>
              </w:rPr>
              <w:t> </w:t>
            </w:r>
            <w:r>
              <w:rPr>
                <w:sz w:val="16"/>
              </w:rPr>
              <w:t>preventivas</w:t>
            </w:r>
            <w:r>
              <w:rPr>
                <w:spacing w:val="-5"/>
                <w:sz w:val="16"/>
              </w:rPr>
              <w:t> </w:t>
            </w:r>
            <w:r>
              <w:rPr>
                <w:sz w:val="16"/>
              </w:rPr>
              <w:t>de</w:t>
            </w:r>
            <w:r>
              <w:rPr>
                <w:spacing w:val="40"/>
                <w:sz w:val="16"/>
              </w:rPr>
              <w:t> </w:t>
            </w:r>
            <w:r>
              <w:rPr>
                <w:sz w:val="16"/>
              </w:rPr>
              <w:t>información</w:t>
            </w:r>
            <w:r>
              <w:rPr>
                <w:spacing w:val="-3"/>
                <w:sz w:val="16"/>
              </w:rPr>
              <w:t> </w:t>
            </w:r>
            <w:r>
              <w:rPr>
                <w:sz w:val="16"/>
              </w:rPr>
              <w:t>y</w:t>
            </w:r>
            <w:r>
              <w:rPr>
                <w:spacing w:val="40"/>
                <w:sz w:val="16"/>
              </w:rPr>
              <w:t> </w:t>
            </w:r>
            <w:r>
              <w:rPr>
                <w:sz w:val="16"/>
              </w:rPr>
              <w:t>concienciación</w:t>
            </w:r>
            <w:r>
              <w:rPr>
                <w:spacing w:val="-3"/>
                <w:sz w:val="16"/>
              </w:rPr>
              <w:t> </w:t>
            </w:r>
            <w:r>
              <w:rPr>
                <w:sz w:val="16"/>
              </w:rPr>
              <w:t>en</w:t>
            </w:r>
            <w:r>
              <w:rPr>
                <w:spacing w:val="40"/>
                <w:sz w:val="16"/>
              </w:rPr>
              <w:t> </w:t>
            </w:r>
            <w:r>
              <w:rPr>
                <w:sz w:val="16"/>
              </w:rPr>
              <w:t>épocas secas para</w:t>
            </w:r>
            <w:r>
              <w:rPr>
                <w:spacing w:val="40"/>
                <w:sz w:val="16"/>
              </w:rPr>
              <w:t> </w:t>
            </w:r>
            <w:r>
              <w:rPr>
                <w:sz w:val="16"/>
              </w:rPr>
              <w:t>reducir</w:t>
            </w:r>
            <w:r>
              <w:rPr>
                <w:spacing w:val="-10"/>
                <w:sz w:val="16"/>
              </w:rPr>
              <w:t> </w:t>
            </w:r>
            <w:r>
              <w:rPr>
                <w:sz w:val="16"/>
              </w:rPr>
              <w:t>la</w:t>
            </w:r>
            <w:r>
              <w:rPr>
                <w:spacing w:val="-10"/>
                <w:sz w:val="16"/>
              </w:rPr>
              <w:t> </w:t>
            </w:r>
            <w:r>
              <w:rPr>
                <w:sz w:val="16"/>
              </w:rPr>
              <w:t>ocurrencia</w:t>
            </w:r>
            <w:r>
              <w:rPr>
                <w:spacing w:val="40"/>
                <w:sz w:val="16"/>
              </w:rPr>
              <w:t> </w:t>
            </w:r>
            <w:r>
              <w:rPr>
                <w:sz w:val="16"/>
              </w:rPr>
              <w:t>de</w:t>
            </w:r>
            <w:r>
              <w:rPr>
                <w:spacing w:val="-5"/>
                <w:sz w:val="16"/>
              </w:rPr>
              <w:t> </w:t>
            </w:r>
            <w:r>
              <w:rPr>
                <w:sz w:val="16"/>
              </w:rPr>
              <w:t>incendios</w:t>
            </w:r>
            <w:r>
              <w:rPr>
                <w:spacing w:val="40"/>
                <w:sz w:val="16"/>
              </w:rPr>
              <w:t> </w:t>
            </w:r>
            <w:r>
              <w:rPr>
                <w:spacing w:val="-2"/>
                <w:sz w:val="16"/>
              </w:rPr>
              <w:t>forestales.</w:t>
            </w:r>
          </w:p>
        </w:tc>
        <w:tc>
          <w:tcPr>
            <w:tcW w:w="1176" w:type="dxa"/>
          </w:tcPr>
          <w:p>
            <w:pPr>
              <w:pStyle w:val="TableParagraph"/>
              <w:rPr>
                <w:b/>
                <w:sz w:val="16"/>
              </w:rPr>
            </w:pPr>
          </w:p>
          <w:p>
            <w:pPr>
              <w:pStyle w:val="TableParagraph"/>
              <w:spacing w:before="3"/>
              <w:rPr>
                <w:b/>
                <w:sz w:val="16"/>
              </w:rPr>
            </w:pPr>
          </w:p>
          <w:p>
            <w:pPr>
              <w:pStyle w:val="TableParagraph"/>
              <w:ind w:left="97" w:right="74" w:hanging="3"/>
              <w:jc w:val="center"/>
              <w:rPr>
                <w:sz w:val="16"/>
              </w:rPr>
            </w:pPr>
            <w:r>
              <w:rPr>
                <w:spacing w:val="-2"/>
                <w:sz w:val="16"/>
              </w:rPr>
              <w:t>Atención</w:t>
            </w:r>
            <w:r>
              <w:rPr>
                <w:spacing w:val="40"/>
                <w:sz w:val="16"/>
              </w:rPr>
              <w:t> </w:t>
            </w:r>
            <w:r>
              <w:rPr>
                <w:sz w:val="16"/>
              </w:rPr>
              <w:t>oportuna</w:t>
            </w:r>
            <w:r>
              <w:rPr>
                <w:spacing w:val="-10"/>
                <w:sz w:val="16"/>
              </w:rPr>
              <w:t> </w:t>
            </w:r>
            <w:r>
              <w:rPr>
                <w:sz w:val="16"/>
              </w:rPr>
              <w:t>frente</w:t>
            </w:r>
            <w:r>
              <w:rPr>
                <w:spacing w:val="40"/>
                <w:sz w:val="16"/>
              </w:rPr>
              <w:t> </w:t>
            </w:r>
            <w:r>
              <w:rPr>
                <w:sz w:val="16"/>
              </w:rPr>
              <w:t>a la ocurrencia</w:t>
            </w:r>
            <w:r>
              <w:rPr>
                <w:spacing w:val="40"/>
                <w:sz w:val="16"/>
              </w:rPr>
              <w:t> </w:t>
            </w:r>
            <w:r>
              <w:rPr>
                <w:sz w:val="16"/>
              </w:rPr>
              <w:t>de</w:t>
            </w:r>
            <w:r>
              <w:rPr>
                <w:spacing w:val="-5"/>
                <w:sz w:val="16"/>
              </w:rPr>
              <w:t> </w:t>
            </w:r>
            <w:r>
              <w:rPr>
                <w:sz w:val="16"/>
              </w:rPr>
              <w:t>incendios</w:t>
            </w:r>
            <w:r>
              <w:rPr>
                <w:spacing w:val="40"/>
                <w:sz w:val="16"/>
              </w:rPr>
              <w:t> </w:t>
            </w:r>
            <w:r>
              <w:rPr>
                <w:sz w:val="16"/>
              </w:rPr>
              <w:t>forestales</w:t>
            </w:r>
            <w:r>
              <w:rPr>
                <w:spacing w:val="-5"/>
                <w:sz w:val="16"/>
              </w:rPr>
              <w:t> </w:t>
            </w:r>
            <w:r>
              <w:rPr>
                <w:sz w:val="16"/>
              </w:rPr>
              <w:t>por</w:t>
            </w:r>
            <w:r>
              <w:rPr>
                <w:spacing w:val="40"/>
                <w:sz w:val="16"/>
              </w:rPr>
              <w:t> </w:t>
            </w:r>
            <w:r>
              <w:rPr>
                <w:sz w:val="16"/>
              </w:rPr>
              <w:t>parte de las</w:t>
            </w:r>
            <w:r>
              <w:rPr>
                <w:spacing w:val="40"/>
                <w:sz w:val="16"/>
              </w:rPr>
              <w:t> </w:t>
            </w:r>
            <w:r>
              <w:rPr>
                <w:sz w:val="16"/>
              </w:rPr>
              <w:t>entidades</w:t>
            </w:r>
            <w:r>
              <w:rPr>
                <w:spacing w:val="-5"/>
                <w:sz w:val="16"/>
              </w:rPr>
              <w:t> </w:t>
            </w:r>
            <w:r>
              <w:rPr>
                <w:sz w:val="16"/>
              </w:rPr>
              <w:t>a</w:t>
            </w:r>
            <w:r>
              <w:rPr>
                <w:spacing w:val="40"/>
                <w:sz w:val="16"/>
              </w:rPr>
              <w:t> </w:t>
            </w:r>
            <w:r>
              <w:rPr>
                <w:sz w:val="16"/>
              </w:rPr>
              <w:t>cargo y de</w:t>
            </w:r>
            <w:r>
              <w:rPr>
                <w:spacing w:val="40"/>
                <w:sz w:val="16"/>
              </w:rPr>
              <w:t> </w:t>
            </w:r>
            <w:r>
              <w:rPr>
                <w:spacing w:val="-2"/>
                <w:sz w:val="16"/>
              </w:rPr>
              <w:t>apoyo.</w:t>
            </w:r>
          </w:p>
        </w:tc>
      </w:tr>
      <w:tr>
        <w:trPr>
          <w:trHeight w:val="3496"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2" w:right="3"/>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469"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spacing w:before="1"/>
              <w:ind w:left="76" w:right="53" w:hanging="2"/>
              <w:jc w:val="center"/>
              <w:rPr>
                <w:sz w:val="16"/>
              </w:rPr>
            </w:pPr>
            <w:r>
              <w:rPr>
                <w:spacing w:val="-2"/>
                <w:sz w:val="16"/>
              </w:rPr>
              <w:t>Incumplimient</w:t>
            </w:r>
            <w:r>
              <w:rPr>
                <w:spacing w:val="40"/>
                <w:sz w:val="16"/>
              </w:rPr>
              <w:t> </w:t>
            </w:r>
            <w:r>
              <w:rPr>
                <w:sz w:val="16"/>
              </w:rPr>
              <w:t>os de las</w:t>
            </w:r>
            <w:r>
              <w:rPr>
                <w:spacing w:val="40"/>
                <w:sz w:val="16"/>
              </w:rPr>
              <w:t> </w:t>
            </w:r>
            <w:r>
              <w:rPr>
                <w:spacing w:val="-2"/>
                <w:sz w:val="16"/>
              </w:rPr>
              <w:t>obligaciones</w:t>
            </w:r>
            <w:r>
              <w:rPr>
                <w:spacing w:val="40"/>
                <w:sz w:val="16"/>
              </w:rPr>
              <w:t> </w:t>
            </w:r>
            <w:r>
              <w:rPr>
                <w:spacing w:val="-2"/>
                <w:sz w:val="16"/>
              </w:rPr>
              <w:t>contempladas</w:t>
            </w:r>
            <w:r>
              <w:rPr>
                <w:spacing w:val="40"/>
                <w:sz w:val="16"/>
              </w:rPr>
              <w:t> </w:t>
            </w:r>
            <w:r>
              <w:rPr>
                <w:sz w:val="16"/>
              </w:rPr>
              <w:t>en el Plan de</w:t>
            </w:r>
            <w:r>
              <w:rPr>
                <w:spacing w:val="40"/>
                <w:sz w:val="16"/>
              </w:rPr>
              <w:t> </w:t>
            </w:r>
            <w:r>
              <w:rPr>
                <w:sz w:val="16"/>
              </w:rPr>
              <w:t>Saneamiento</w:t>
            </w:r>
            <w:r>
              <w:rPr>
                <w:spacing w:val="-3"/>
                <w:sz w:val="16"/>
              </w:rPr>
              <w:t> </w:t>
            </w:r>
            <w:r>
              <w:rPr>
                <w:sz w:val="16"/>
              </w:rPr>
              <w:t>y</w:t>
            </w:r>
            <w:r>
              <w:rPr>
                <w:spacing w:val="40"/>
                <w:sz w:val="16"/>
              </w:rPr>
              <w:t> </w:t>
            </w:r>
            <w:r>
              <w:rPr>
                <w:sz w:val="16"/>
              </w:rPr>
              <w:t>Manejo</w:t>
            </w:r>
            <w:r>
              <w:rPr>
                <w:spacing w:val="-3"/>
                <w:sz w:val="16"/>
              </w:rPr>
              <w:t> </w:t>
            </w:r>
            <w:r>
              <w:rPr>
                <w:sz w:val="16"/>
              </w:rPr>
              <w:t>de</w:t>
            </w:r>
            <w:r>
              <w:rPr>
                <w:spacing w:val="40"/>
                <w:sz w:val="16"/>
              </w:rPr>
              <w:t> </w:t>
            </w:r>
            <w:r>
              <w:rPr>
                <w:sz w:val="16"/>
              </w:rPr>
              <w:t>Vertimientos -</w:t>
            </w:r>
            <w:r>
              <w:rPr>
                <w:spacing w:val="40"/>
                <w:sz w:val="16"/>
              </w:rPr>
              <w:t> </w:t>
            </w:r>
            <w:r>
              <w:rPr>
                <w:sz w:val="16"/>
              </w:rPr>
              <w:t>PSMV,</w:t>
            </w:r>
            <w:r>
              <w:rPr>
                <w:spacing w:val="-5"/>
                <w:sz w:val="16"/>
              </w:rPr>
              <w:t> </w:t>
            </w:r>
            <w:r>
              <w:rPr>
                <w:sz w:val="16"/>
              </w:rPr>
              <w:t>por</w:t>
            </w:r>
            <w:r>
              <w:rPr>
                <w:spacing w:val="40"/>
                <w:sz w:val="16"/>
              </w:rPr>
              <w:t> </w:t>
            </w:r>
            <w:r>
              <w:rPr>
                <w:sz w:val="16"/>
              </w:rPr>
              <w:t>parte de la</w:t>
            </w:r>
            <w:r>
              <w:rPr>
                <w:spacing w:val="40"/>
                <w:sz w:val="16"/>
              </w:rPr>
              <w:t> </w:t>
            </w:r>
            <w:r>
              <w:rPr>
                <w:sz w:val="16"/>
              </w:rPr>
              <w:t>EAB-ESP y la</w:t>
            </w:r>
            <w:r>
              <w:rPr>
                <w:spacing w:val="40"/>
                <w:sz w:val="16"/>
              </w:rPr>
              <w:t> </w:t>
            </w:r>
            <w:r>
              <w:rPr>
                <w:sz w:val="16"/>
              </w:rPr>
              <w:t>incidencia</w:t>
            </w:r>
            <w:r>
              <w:rPr>
                <w:spacing w:val="-5"/>
                <w:sz w:val="16"/>
              </w:rPr>
              <w:t> </w:t>
            </w:r>
            <w:r>
              <w:rPr>
                <w:sz w:val="16"/>
              </w:rPr>
              <w:t>de</w:t>
            </w:r>
            <w:r>
              <w:rPr>
                <w:spacing w:val="80"/>
                <w:sz w:val="16"/>
              </w:rPr>
              <w:t> </w:t>
            </w:r>
            <w:r>
              <w:rPr>
                <w:spacing w:val="-6"/>
                <w:sz w:val="16"/>
              </w:rPr>
              <w:t>la</w:t>
            </w:r>
            <w:r>
              <w:rPr>
                <w:spacing w:val="40"/>
                <w:sz w:val="16"/>
              </w:rPr>
              <w:t> </w:t>
            </w:r>
            <w:r>
              <w:rPr>
                <w:spacing w:val="-2"/>
                <w:sz w:val="16"/>
              </w:rPr>
              <w:t>contaminación</w:t>
            </w:r>
            <w:r>
              <w:rPr>
                <w:spacing w:val="40"/>
                <w:sz w:val="16"/>
              </w:rPr>
              <w:t> </w:t>
            </w:r>
            <w:r>
              <w:rPr>
                <w:sz w:val="16"/>
              </w:rPr>
              <w:t>generada en la</w:t>
            </w:r>
            <w:r>
              <w:rPr>
                <w:spacing w:val="40"/>
                <w:sz w:val="16"/>
              </w:rPr>
              <w:t> </w:t>
            </w:r>
            <w:r>
              <w:rPr>
                <w:spacing w:val="-2"/>
                <w:sz w:val="16"/>
              </w:rPr>
              <w:t>identificación</w:t>
            </w:r>
            <w:r>
              <w:rPr>
                <w:spacing w:val="40"/>
                <w:sz w:val="16"/>
              </w:rPr>
              <w:t> </w:t>
            </w:r>
            <w:r>
              <w:rPr>
                <w:sz w:val="16"/>
              </w:rPr>
              <w:t>de</w:t>
            </w:r>
            <w:r>
              <w:rPr>
                <w:spacing w:val="-10"/>
                <w:sz w:val="16"/>
              </w:rPr>
              <w:t> </w:t>
            </w:r>
            <w:r>
              <w:rPr>
                <w:sz w:val="16"/>
              </w:rPr>
              <w:t>las</w:t>
            </w:r>
            <w:r>
              <w:rPr>
                <w:spacing w:val="-10"/>
                <w:sz w:val="16"/>
              </w:rPr>
              <w:t> </w:t>
            </w:r>
            <w:r>
              <w:rPr>
                <w:sz w:val="16"/>
              </w:rPr>
              <w:t>variables</w:t>
            </w:r>
            <w:r>
              <w:rPr>
                <w:spacing w:val="40"/>
                <w:sz w:val="16"/>
              </w:rPr>
              <w:t> </w:t>
            </w:r>
            <w:r>
              <w:rPr>
                <w:sz w:val="16"/>
              </w:rPr>
              <w:t>que</w:t>
            </w:r>
            <w:r>
              <w:rPr>
                <w:spacing w:val="-5"/>
                <w:sz w:val="16"/>
              </w:rPr>
              <w:t> </w:t>
            </w:r>
            <w:r>
              <w:rPr>
                <w:sz w:val="16"/>
              </w:rPr>
              <w:t>generan</w:t>
            </w:r>
          </w:p>
          <w:p>
            <w:pPr>
              <w:pStyle w:val="TableParagraph"/>
              <w:spacing w:line="163" w:lineRule="exact" w:before="1"/>
              <w:ind w:left="23" w:right="3"/>
              <w:jc w:val="center"/>
              <w:rPr>
                <w:sz w:val="16"/>
              </w:rPr>
            </w:pPr>
            <w:r>
              <w:rPr>
                <w:spacing w:val="-2"/>
                <w:sz w:val="16"/>
              </w:rPr>
              <w:t>contaminación.</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86"/>
              <w:rPr>
                <w:sz w:val="16"/>
              </w:rPr>
            </w:pPr>
            <w:r>
              <w:rPr>
                <w:sz w:val="16"/>
              </w:rPr>
              <w:t>3.</w:t>
            </w:r>
            <w:r>
              <w:rPr>
                <w:spacing w:val="-2"/>
                <w:sz w:val="16"/>
              </w:rPr>
              <w:t> 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79"/>
              <w:rPr>
                <w:sz w:val="16"/>
              </w:rPr>
            </w:pPr>
            <w:r>
              <w:rPr>
                <w:sz w:val="16"/>
              </w:rPr>
              <w:t>4.</w:t>
            </w:r>
            <w:r>
              <w:rPr>
                <w:spacing w:val="-2"/>
                <w:sz w:val="16"/>
              </w:rPr>
              <w:t> Mayor</w:t>
            </w:r>
          </w:p>
        </w:tc>
        <w:tc>
          <w:tcPr>
            <w:tcW w:w="115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70" w:right="159"/>
              <w:rPr>
                <w:sz w:val="16"/>
              </w:rPr>
            </w:pPr>
            <w:r>
              <w:rPr>
                <w:sz w:val="16"/>
              </w:rPr>
              <w:t>Afectación</w:t>
            </w:r>
            <w:r>
              <w:rPr>
                <w:spacing w:val="-10"/>
                <w:sz w:val="16"/>
              </w:rPr>
              <w:t> </w:t>
            </w:r>
            <w:r>
              <w:rPr>
                <w:sz w:val="16"/>
              </w:rPr>
              <w:t>de</w:t>
            </w:r>
            <w:r>
              <w:rPr>
                <w:spacing w:val="40"/>
                <w:sz w:val="16"/>
              </w:rPr>
              <w:t> </w:t>
            </w:r>
            <w:r>
              <w:rPr>
                <w:sz w:val="16"/>
              </w:rPr>
              <w:t>la calidad del</w:t>
            </w:r>
            <w:r>
              <w:rPr>
                <w:spacing w:val="40"/>
                <w:sz w:val="16"/>
              </w:rPr>
              <w:t> </w:t>
            </w:r>
            <w:r>
              <w:rPr>
                <w:sz w:val="16"/>
              </w:rPr>
              <w:t>agua</w:t>
            </w:r>
            <w:r>
              <w:rPr>
                <w:spacing w:val="-5"/>
                <w:sz w:val="16"/>
              </w:rPr>
              <w:t> </w:t>
            </w:r>
            <w:r>
              <w:rPr>
                <w:sz w:val="16"/>
              </w:rPr>
              <w:t>por</w:t>
            </w:r>
            <w:r>
              <w:rPr>
                <w:spacing w:val="40"/>
                <w:sz w:val="16"/>
              </w:rPr>
              <w:t> </w:t>
            </w:r>
            <w:r>
              <w:rPr>
                <w:sz w:val="16"/>
              </w:rPr>
              <w:t>ausencia</w:t>
            </w:r>
            <w:r>
              <w:rPr>
                <w:spacing w:val="-5"/>
                <w:sz w:val="16"/>
              </w:rPr>
              <w:t> </w:t>
            </w:r>
            <w:r>
              <w:rPr>
                <w:sz w:val="16"/>
              </w:rPr>
              <w:t>de</w:t>
            </w:r>
            <w:r>
              <w:rPr>
                <w:spacing w:val="40"/>
                <w:sz w:val="16"/>
              </w:rPr>
              <w:t> </w:t>
            </w:r>
            <w:r>
              <w:rPr>
                <w:sz w:val="16"/>
              </w:rPr>
              <w:t>acciones</w:t>
            </w:r>
            <w:r>
              <w:rPr>
                <w:spacing w:val="-5"/>
                <w:sz w:val="16"/>
              </w:rPr>
              <w:t> </w:t>
            </w:r>
            <w:r>
              <w:rPr>
                <w:sz w:val="16"/>
              </w:rPr>
              <w:t>de</w:t>
            </w:r>
          </w:p>
          <w:p>
            <w:pPr>
              <w:pStyle w:val="TableParagraph"/>
              <w:spacing w:line="162" w:lineRule="exact"/>
              <w:ind w:left="70"/>
              <w:rPr>
                <w:sz w:val="16"/>
              </w:rPr>
            </w:pPr>
            <w:r>
              <w:rPr>
                <w:spacing w:val="-2"/>
                <w:sz w:val="16"/>
              </w:rPr>
              <w:t>saneamiento.</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73" w:right="50"/>
              <w:rPr>
                <w:sz w:val="16"/>
              </w:rPr>
            </w:pPr>
            <w:r>
              <w:rPr>
                <w:sz w:val="16"/>
              </w:rPr>
              <w:t>Realizar</w:t>
            </w:r>
            <w:r>
              <w:rPr>
                <w:spacing w:val="-7"/>
                <w:sz w:val="16"/>
              </w:rPr>
              <w:t> </w:t>
            </w:r>
            <w:r>
              <w:rPr>
                <w:sz w:val="16"/>
              </w:rPr>
              <w:t>el</w:t>
            </w:r>
            <w:r>
              <w:rPr>
                <w:spacing w:val="40"/>
                <w:sz w:val="16"/>
              </w:rPr>
              <w:t> </w:t>
            </w:r>
            <w:r>
              <w:rPr>
                <w:sz w:val="16"/>
              </w:rPr>
              <w:t>seguimiento</w:t>
            </w:r>
            <w:r>
              <w:rPr>
                <w:spacing w:val="-10"/>
                <w:sz w:val="16"/>
              </w:rPr>
              <w:t> </w:t>
            </w:r>
            <w:r>
              <w:rPr>
                <w:sz w:val="16"/>
              </w:rPr>
              <w:t>y</w:t>
            </w:r>
            <w:r>
              <w:rPr>
                <w:spacing w:val="-10"/>
                <w:sz w:val="16"/>
              </w:rPr>
              <w:t> </w:t>
            </w:r>
            <w:r>
              <w:rPr>
                <w:sz w:val="16"/>
              </w:rPr>
              <w:t>control</w:t>
            </w:r>
            <w:r>
              <w:rPr>
                <w:spacing w:val="40"/>
                <w:sz w:val="16"/>
              </w:rPr>
              <w:t> </w:t>
            </w:r>
            <w:r>
              <w:rPr>
                <w:sz w:val="16"/>
              </w:rPr>
              <w:t>a la ejecución del</w:t>
            </w:r>
            <w:r>
              <w:rPr>
                <w:spacing w:val="40"/>
                <w:sz w:val="16"/>
              </w:rPr>
              <w:t> </w:t>
            </w:r>
            <w:r>
              <w:rPr>
                <w:spacing w:val="-2"/>
                <w:sz w:val="16"/>
              </w:rPr>
              <w:t>PSMV.</w:t>
            </w:r>
          </w:p>
          <w:p>
            <w:pPr>
              <w:pStyle w:val="TableParagraph"/>
              <w:spacing w:before="184"/>
              <w:ind w:left="73" w:right="148"/>
              <w:rPr>
                <w:sz w:val="16"/>
              </w:rPr>
            </w:pPr>
            <w:r>
              <w:rPr>
                <w:sz w:val="16"/>
              </w:rPr>
              <w:t>Generar</w:t>
            </w:r>
            <w:r>
              <w:rPr>
                <w:spacing w:val="-3"/>
                <w:sz w:val="16"/>
              </w:rPr>
              <w:t> </w:t>
            </w:r>
            <w:r>
              <w:rPr>
                <w:sz w:val="16"/>
              </w:rPr>
              <w:t>las</w:t>
            </w:r>
            <w:r>
              <w:rPr>
                <w:spacing w:val="40"/>
                <w:sz w:val="16"/>
              </w:rPr>
              <w:t> </w:t>
            </w:r>
            <w:r>
              <w:rPr>
                <w:sz w:val="16"/>
              </w:rPr>
              <w:t>actuaciones</w:t>
            </w:r>
            <w:r>
              <w:rPr>
                <w:spacing w:val="-10"/>
                <w:sz w:val="16"/>
              </w:rPr>
              <w:t> </w:t>
            </w:r>
            <w:r>
              <w:rPr>
                <w:sz w:val="16"/>
              </w:rPr>
              <w:t>técnicas</w:t>
            </w:r>
            <w:r>
              <w:rPr>
                <w:spacing w:val="40"/>
                <w:sz w:val="16"/>
              </w:rPr>
              <w:t> </w:t>
            </w:r>
            <w:r>
              <w:rPr>
                <w:sz w:val="16"/>
              </w:rPr>
              <w:t>y</w:t>
            </w:r>
            <w:r>
              <w:rPr>
                <w:spacing w:val="-1"/>
                <w:sz w:val="16"/>
              </w:rPr>
              <w:t> </w:t>
            </w:r>
            <w:r>
              <w:rPr>
                <w:sz w:val="16"/>
              </w:rPr>
              <w:t>jurídicas</w:t>
            </w:r>
            <w:r>
              <w:rPr>
                <w:spacing w:val="-4"/>
                <w:sz w:val="16"/>
              </w:rPr>
              <w:t> </w:t>
            </w:r>
            <w:r>
              <w:rPr>
                <w:sz w:val="16"/>
              </w:rPr>
              <w:t>a</w:t>
            </w:r>
            <w:r>
              <w:rPr>
                <w:spacing w:val="-4"/>
                <w:sz w:val="16"/>
              </w:rPr>
              <w:t> </w:t>
            </w:r>
            <w:r>
              <w:rPr>
                <w:sz w:val="16"/>
              </w:rPr>
              <w:t>las</w:t>
            </w:r>
            <w:r>
              <w:rPr>
                <w:spacing w:val="-3"/>
                <w:sz w:val="16"/>
              </w:rPr>
              <w:t> </w:t>
            </w:r>
            <w:r>
              <w:rPr>
                <w:spacing w:val="-5"/>
                <w:sz w:val="16"/>
              </w:rPr>
              <w:t>que</w:t>
            </w:r>
          </w:p>
          <w:p>
            <w:pPr>
              <w:pStyle w:val="TableParagraph"/>
              <w:spacing w:line="163" w:lineRule="exact"/>
              <w:ind w:left="73"/>
              <w:rPr>
                <w:sz w:val="16"/>
              </w:rPr>
            </w:pPr>
            <w:r>
              <w:rPr>
                <w:sz w:val="16"/>
              </w:rPr>
              <w:t>haya</w:t>
            </w:r>
            <w:r>
              <w:rPr>
                <w:spacing w:val="-6"/>
                <w:sz w:val="16"/>
              </w:rPr>
              <w:t> </w:t>
            </w:r>
            <w:r>
              <w:rPr>
                <w:spacing w:val="-2"/>
                <w:sz w:val="16"/>
              </w:rPr>
              <w:t>lugar.</w:t>
            </w:r>
          </w:p>
        </w:tc>
        <w:tc>
          <w:tcPr>
            <w:tcW w:w="1176" w:type="dxa"/>
          </w:tcPr>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spacing w:line="183" w:lineRule="exact"/>
              <w:ind w:left="19"/>
              <w:jc w:val="center"/>
              <w:rPr>
                <w:sz w:val="16"/>
              </w:rPr>
            </w:pPr>
            <w:r>
              <w:rPr>
                <w:sz w:val="16"/>
              </w:rPr>
              <w:t>La</w:t>
            </w:r>
            <w:r>
              <w:rPr>
                <w:spacing w:val="1"/>
                <w:sz w:val="16"/>
              </w:rPr>
              <w:t> </w:t>
            </w:r>
            <w:r>
              <w:rPr>
                <w:spacing w:val="-4"/>
                <w:sz w:val="16"/>
              </w:rPr>
              <w:t>EAAB</w:t>
            </w:r>
          </w:p>
          <w:p>
            <w:pPr>
              <w:pStyle w:val="TableParagraph"/>
              <w:ind w:left="104" w:right="78" w:hanging="6"/>
              <w:jc w:val="center"/>
              <w:rPr>
                <w:sz w:val="16"/>
              </w:rPr>
            </w:pPr>
            <w:r>
              <w:rPr>
                <w:sz w:val="16"/>
              </w:rPr>
              <w:t>cumple con la</w:t>
            </w:r>
            <w:r>
              <w:rPr>
                <w:spacing w:val="40"/>
                <w:sz w:val="16"/>
              </w:rPr>
              <w:t> </w:t>
            </w:r>
            <w:r>
              <w:rPr>
                <w:sz w:val="16"/>
              </w:rPr>
              <w:t>totalidad</w:t>
            </w:r>
            <w:r>
              <w:rPr>
                <w:spacing w:val="-10"/>
                <w:sz w:val="16"/>
              </w:rPr>
              <w:t> </w:t>
            </w:r>
            <w:r>
              <w:rPr>
                <w:sz w:val="16"/>
              </w:rPr>
              <w:t>de</w:t>
            </w:r>
            <w:r>
              <w:rPr>
                <w:spacing w:val="-10"/>
                <w:sz w:val="16"/>
              </w:rPr>
              <w:t> </w:t>
            </w:r>
            <w:r>
              <w:rPr>
                <w:sz w:val="16"/>
              </w:rPr>
              <w:t>las</w:t>
            </w:r>
            <w:r>
              <w:rPr>
                <w:spacing w:val="40"/>
                <w:sz w:val="16"/>
              </w:rPr>
              <w:t> </w:t>
            </w:r>
            <w:r>
              <w:rPr>
                <w:spacing w:val="-2"/>
                <w:sz w:val="16"/>
              </w:rPr>
              <w:t>obligaciones</w:t>
            </w:r>
            <w:r>
              <w:rPr>
                <w:spacing w:val="40"/>
                <w:sz w:val="16"/>
              </w:rPr>
              <w:t> </w:t>
            </w:r>
            <w:r>
              <w:rPr>
                <w:sz w:val="16"/>
              </w:rPr>
              <w:t>establecidas</w:t>
            </w:r>
            <w:r>
              <w:rPr>
                <w:spacing w:val="-10"/>
                <w:sz w:val="16"/>
              </w:rPr>
              <w:t> </w:t>
            </w:r>
            <w:r>
              <w:rPr>
                <w:sz w:val="16"/>
              </w:rPr>
              <w:t>en</w:t>
            </w:r>
            <w:r>
              <w:rPr>
                <w:spacing w:val="40"/>
                <w:sz w:val="16"/>
              </w:rPr>
              <w:t> </w:t>
            </w:r>
            <w:r>
              <w:rPr>
                <w:sz w:val="16"/>
              </w:rPr>
              <w:t>el PSMV,</w:t>
            </w:r>
          </w:p>
          <w:p>
            <w:pPr>
              <w:pStyle w:val="TableParagraph"/>
              <w:spacing w:before="1"/>
              <w:ind w:left="111" w:right="86"/>
              <w:jc w:val="center"/>
              <w:rPr>
                <w:sz w:val="16"/>
              </w:rPr>
            </w:pPr>
            <w:r>
              <w:rPr>
                <w:spacing w:val="-2"/>
                <w:sz w:val="16"/>
              </w:rPr>
              <w:t>disminuyendo</w:t>
            </w:r>
            <w:r>
              <w:rPr>
                <w:spacing w:val="40"/>
                <w:sz w:val="16"/>
              </w:rPr>
              <w:t> </w:t>
            </w:r>
            <w:r>
              <w:rPr>
                <w:sz w:val="16"/>
              </w:rPr>
              <w:t>la</w:t>
            </w:r>
            <w:r>
              <w:rPr>
                <w:spacing w:val="-5"/>
                <w:sz w:val="16"/>
              </w:rPr>
              <w:t> </w:t>
            </w:r>
            <w:r>
              <w:rPr>
                <w:sz w:val="16"/>
              </w:rPr>
              <w:t>carga</w:t>
            </w:r>
            <w:r>
              <w:rPr>
                <w:spacing w:val="40"/>
                <w:sz w:val="16"/>
              </w:rPr>
              <w:t> </w:t>
            </w:r>
            <w:r>
              <w:rPr>
                <w:spacing w:val="-2"/>
                <w:sz w:val="16"/>
              </w:rPr>
              <w:t>contaminante</w:t>
            </w:r>
            <w:r>
              <w:rPr>
                <w:spacing w:val="40"/>
                <w:sz w:val="16"/>
              </w:rPr>
              <w:t> </w:t>
            </w:r>
            <w:r>
              <w:rPr>
                <w:sz w:val="16"/>
              </w:rPr>
              <w:t>aportada</w:t>
            </w:r>
            <w:r>
              <w:rPr>
                <w:spacing w:val="-9"/>
                <w:sz w:val="16"/>
              </w:rPr>
              <w:t> </w:t>
            </w:r>
            <w:r>
              <w:rPr>
                <w:sz w:val="16"/>
              </w:rPr>
              <w:t>a</w:t>
            </w:r>
            <w:r>
              <w:rPr>
                <w:spacing w:val="-9"/>
                <w:sz w:val="16"/>
              </w:rPr>
              <w:t> </w:t>
            </w:r>
            <w:r>
              <w:rPr>
                <w:sz w:val="16"/>
              </w:rPr>
              <w:t>los</w:t>
            </w:r>
            <w:r>
              <w:rPr>
                <w:spacing w:val="40"/>
                <w:sz w:val="16"/>
              </w:rPr>
              <w:t> </w:t>
            </w:r>
            <w:r>
              <w:rPr>
                <w:spacing w:val="-2"/>
                <w:sz w:val="16"/>
              </w:rPr>
              <w:t>ríos.</w:t>
            </w:r>
          </w:p>
        </w:tc>
      </w:tr>
      <w:tr>
        <w:trPr>
          <w:trHeight w:val="4785"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22" w:right="3"/>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251"/>
              <w:rPr>
                <w:sz w:val="16"/>
              </w:rPr>
            </w:pPr>
            <w:r>
              <w:rPr>
                <w:spacing w:val="-2"/>
                <w:sz w:val="16"/>
              </w:rPr>
              <w:t>Legales</w:t>
            </w:r>
          </w:p>
        </w:tc>
        <w:tc>
          <w:tcPr>
            <w:tcW w:w="1140" w:type="dxa"/>
          </w:tcPr>
          <w:p>
            <w:pPr>
              <w:pStyle w:val="TableParagraph"/>
              <w:spacing w:before="92"/>
              <w:ind w:left="81" w:right="58"/>
              <w:jc w:val="center"/>
              <w:rPr>
                <w:sz w:val="16"/>
              </w:rPr>
            </w:pPr>
            <w:r>
              <w:rPr>
                <w:sz w:val="16"/>
              </w:rPr>
              <w:t>Falta</w:t>
            </w:r>
            <w:r>
              <w:rPr>
                <w:spacing w:val="-5"/>
                <w:sz w:val="16"/>
              </w:rPr>
              <w:t> </w:t>
            </w:r>
            <w:r>
              <w:rPr>
                <w:sz w:val="16"/>
              </w:rPr>
              <w:t>de</w:t>
            </w:r>
            <w:r>
              <w:rPr>
                <w:spacing w:val="40"/>
                <w:sz w:val="16"/>
              </w:rPr>
              <w:t> </w:t>
            </w:r>
            <w:r>
              <w:rPr>
                <w:sz w:val="16"/>
              </w:rPr>
              <w:t>voluntad</w:t>
            </w:r>
            <w:r>
              <w:rPr>
                <w:spacing w:val="-10"/>
                <w:sz w:val="16"/>
              </w:rPr>
              <w:t> </w:t>
            </w:r>
            <w:r>
              <w:rPr>
                <w:sz w:val="16"/>
              </w:rPr>
              <w:t>de</w:t>
            </w:r>
            <w:r>
              <w:rPr>
                <w:spacing w:val="-10"/>
                <w:sz w:val="16"/>
              </w:rPr>
              <w:t> </w:t>
            </w:r>
            <w:r>
              <w:rPr>
                <w:sz w:val="16"/>
              </w:rPr>
              <w:t>los</w:t>
            </w:r>
            <w:r>
              <w:rPr>
                <w:spacing w:val="40"/>
                <w:sz w:val="16"/>
              </w:rPr>
              <w:t> </w:t>
            </w:r>
            <w:r>
              <w:rPr>
                <w:sz w:val="16"/>
              </w:rPr>
              <w:t>propietarios</w:t>
            </w:r>
            <w:r>
              <w:rPr>
                <w:spacing w:val="-10"/>
                <w:sz w:val="16"/>
              </w:rPr>
              <w:t> </w:t>
            </w:r>
            <w:r>
              <w:rPr>
                <w:sz w:val="16"/>
              </w:rPr>
              <w:t>de</w:t>
            </w:r>
            <w:r>
              <w:rPr>
                <w:spacing w:val="40"/>
                <w:sz w:val="16"/>
              </w:rPr>
              <w:t> </w:t>
            </w:r>
            <w:r>
              <w:rPr>
                <w:sz w:val="16"/>
              </w:rPr>
              <w:t>los</w:t>
            </w:r>
            <w:r>
              <w:rPr>
                <w:spacing w:val="-5"/>
                <w:sz w:val="16"/>
              </w:rPr>
              <w:t> </w:t>
            </w:r>
            <w:r>
              <w:rPr>
                <w:sz w:val="16"/>
              </w:rPr>
              <w:t>predios</w:t>
            </w:r>
            <w:r>
              <w:rPr>
                <w:spacing w:val="40"/>
                <w:sz w:val="16"/>
              </w:rPr>
              <w:t> </w:t>
            </w:r>
            <w:r>
              <w:rPr>
                <w:sz w:val="16"/>
              </w:rPr>
              <w:t>para</w:t>
            </w:r>
            <w:r>
              <w:rPr>
                <w:spacing w:val="-5"/>
                <w:sz w:val="16"/>
              </w:rPr>
              <w:t> </w:t>
            </w:r>
            <w:r>
              <w:rPr>
                <w:sz w:val="16"/>
              </w:rPr>
              <w:t>adelantar</w:t>
            </w:r>
            <w:r>
              <w:rPr>
                <w:spacing w:val="40"/>
                <w:sz w:val="16"/>
              </w:rPr>
              <w:t> </w:t>
            </w:r>
            <w:r>
              <w:rPr>
                <w:sz w:val="16"/>
              </w:rPr>
              <w:t>acciones</w:t>
            </w:r>
            <w:r>
              <w:rPr>
                <w:spacing w:val="-5"/>
                <w:sz w:val="16"/>
              </w:rPr>
              <w:t> </w:t>
            </w:r>
            <w:r>
              <w:rPr>
                <w:sz w:val="16"/>
              </w:rPr>
              <w:t>que</w:t>
            </w:r>
            <w:r>
              <w:rPr>
                <w:spacing w:val="40"/>
                <w:sz w:val="16"/>
              </w:rPr>
              <w:t> </w:t>
            </w:r>
            <w:r>
              <w:rPr>
                <w:sz w:val="16"/>
              </w:rPr>
              <w:t>conlleven a la</w:t>
            </w:r>
            <w:r>
              <w:rPr>
                <w:spacing w:val="40"/>
                <w:sz w:val="16"/>
              </w:rPr>
              <w:t> </w:t>
            </w:r>
            <w:r>
              <w:rPr>
                <w:spacing w:val="-2"/>
                <w:sz w:val="16"/>
              </w:rPr>
              <w:t>investigación,</w:t>
            </w:r>
            <w:r>
              <w:rPr>
                <w:spacing w:val="40"/>
                <w:sz w:val="16"/>
              </w:rPr>
              <w:t> </w:t>
            </w:r>
            <w:r>
              <w:rPr>
                <w:sz w:val="16"/>
              </w:rPr>
              <w:t>remediación</w:t>
            </w:r>
            <w:r>
              <w:rPr>
                <w:spacing w:val="-3"/>
                <w:sz w:val="16"/>
              </w:rPr>
              <w:t> </w:t>
            </w:r>
            <w:r>
              <w:rPr>
                <w:sz w:val="16"/>
              </w:rPr>
              <w:t>y</w:t>
            </w:r>
            <w:r>
              <w:rPr>
                <w:spacing w:val="40"/>
                <w:sz w:val="16"/>
              </w:rPr>
              <w:t> </w:t>
            </w:r>
            <w:r>
              <w:rPr>
                <w:spacing w:val="-2"/>
                <w:sz w:val="16"/>
              </w:rPr>
              <w:t>restauración.</w:t>
            </w:r>
          </w:p>
          <w:p>
            <w:pPr>
              <w:pStyle w:val="TableParagraph"/>
              <w:spacing w:before="1"/>
              <w:ind w:left="95" w:right="76" w:firstLine="1"/>
              <w:jc w:val="center"/>
              <w:rPr>
                <w:sz w:val="16"/>
              </w:rPr>
            </w:pPr>
            <w:r>
              <w:rPr>
                <w:spacing w:val="-6"/>
                <w:sz w:val="16"/>
              </w:rPr>
              <w:t>En</w:t>
            </w:r>
            <w:r>
              <w:rPr>
                <w:spacing w:val="40"/>
                <w:sz w:val="16"/>
              </w:rPr>
              <w:t> </w:t>
            </w:r>
            <w:r>
              <w:rPr>
                <w:spacing w:val="-2"/>
                <w:sz w:val="16"/>
              </w:rPr>
              <w:t>consecuencia,</w:t>
            </w:r>
            <w:r>
              <w:rPr>
                <w:spacing w:val="40"/>
                <w:sz w:val="16"/>
              </w:rPr>
              <w:t> </w:t>
            </w:r>
            <w:r>
              <w:rPr>
                <w:sz w:val="16"/>
              </w:rPr>
              <w:t>es</w:t>
            </w:r>
            <w:r>
              <w:rPr>
                <w:spacing w:val="-1"/>
                <w:sz w:val="16"/>
              </w:rPr>
              <w:t> </w:t>
            </w:r>
            <w:r>
              <w:rPr>
                <w:sz w:val="16"/>
              </w:rPr>
              <w:t>necesario</w:t>
            </w:r>
            <w:r>
              <w:rPr>
                <w:spacing w:val="40"/>
                <w:sz w:val="16"/>
              </w:rPr>
              <w:t> </w:t>
            </w:r>
            <w:r>
              <w:rPr>
                <w:sz w:val="16"/>
              </w:rPr>
              <w:t>emprender</w:t>
            </w:r>
            <w:r>
              <w:rPr>
                <w:spacing w:val="-7"/>
                <w:sz w:val="16"/>
              </w:rPr>
              <w:t> </w:t>
            </w:r>
            <w:r>
              <w:rPr>
                <w:sz w:val="16"/>
              </w:rPr>
              <w:t>las</w:t>
            </w:r>
            <w:r>
              <w:rPr>
                <w:spacing w:val="40"/>
                <w:sz w:val="16"/>
              </w:rPr>
              <w:t> </w:t>
            </w:r>
            <w:r>
              <w:rPr>
                <w:spacing w:val="-2"/>
                <w:sz w:val="16"/>
              </w:rPr>
              <w:t>acciones</w:t>
            </w:r>
            <w:r>
              <w:rPr>
                <w:spacing w:val="40"/>
                <w:sz w:val="16"/>
              </w:rPr>
              <w:t> </w:t>
            </w:r>
            <w:r>
              <w:rPr>
                <w:sz w:val="16"/>
              </w:rPr>
              <w:t>legales</w:t>
            </w:r>
            <w:r>
              <w:rPr>
                <w:spacing w:val="-5"/>
                <w:sz w:val="16"/>
              </w:rPr>
              <w:t> </w:t>
            </w:r>
            <w:r>
              <w:rPr>
                <w:sz w:val="16"/>
              </w:rPr>
              <w:t>que</w:t>
            </w:r>
            <w:r>
              <w:rPr>
                <w:spacing w:val="40"/>
                <w:sz w:val="16"/>
              </w:rPr>
              <w:t> </w:t>
            </w:r>
            <w:r>
              <w:rPr>
                <w:sz w:val="16"/>
              </w:rPr>
              <w:t>conlleven</w:t>
            </w:r>
            <w:r>
              <w:rPr>
                <w:spacing w:val="-3"/>
                <w:sz w:val="16"/>
              </w:rPr>
              <w:t> </w:t>
            </w:r>
            <w:r>
              <w:rPr>
                <w:sz w:val="16"/>
              </w:rPr>
              <w:t>a</w:t>
            </w:r>
            <w:r>
              <w:rPr>
                <w:spacing w:val="40"/>
                <w:sz w:val="16"/>
              </w:rPr>
              <w:t> </w:t>
            </w:r>
            <w:r>
              <w:rPr>
                <w:sz w:val="16"/>
              </w:rPr>
              <w:t>imponer</w:t>
            </w:r>
            <w:r>
              <w:rPr>
                <w:spacing w:val="-10"/>
                <w:sz w:val="16"/>
              </w:rPr>
              <w:t> </w:t>
            </w:r>
            <w:r>
              <w:rPr>
                <w:sz w:val="16"/>
              </w:rPr>
              <w:t>dicha</w:t>
            </w:r>
            <w:r>
              <w:rPr>
                <w:spacing w:val="40"/>
                <w:sz w:val="16"/>
              </w:rPr>
              <w:t> </w:t>
            </w:r>
            <w:r>
              <w:rPr>
                <w:sz w:val="16"/>
              </w:rPr>
              <w:t>obligación</w:t>
            </w:r>
            <w:r>
              <w:rPr>
                <w:spacing w:val="-10"/>
                <w:sz w:val="16"/>
              </w:rPr>
              <w:t> </w:t>
            </w:r>
            <w:r>
              <w:rPr>
                <w:sz w:val="16"/>
              </w:rPr>
              <w:t>con</w:t>
            </w:r>
            <w:r>
              <w:rPr>
                <w:spacing w:val="40"/>
                <w:sz w:val="16"/>
              </w:rPr>
              <w:t> </w:t>
            </w:r>
            <w:r>
              <w:rPr>
                <w:sz w:val="16"/>
              </w:rPr>
              <w:t>la resolución</w:t>
            </w:r>
            <w:r>
              <w:rPr>
                <w:spacing w:val="40"/>
                <w:sz w:val="16"/>
              </w:rPr>
              <w:t> </w:t>
            </w:r>
            <w:r>
              <w:rPr>
                <w:sz w:val="16"/>
              </w:rPr>
              <w:t>de un proceso</w:t>
            </w:r>
            <w:r>
              <w:rPr>
                <w:spacing w:val="40"/>
                <w:sz w:val="16"/>
              </w:rPr>
              <w:t> </w:t>
            </w:r>
            <w:r>
              <w:rPr>
                <w:spacing w:val="-2"/>
                <w:sz w:val="16"/>
              </w:rPr>
              <w:t>sancionatorio</w:t>
            </w:r>
            <w:r>
              <w:rPr>
                <w:spacing w:val="40"/>
                <w:sz w:val="16"/>
              </w:rPr>
              <w:t> </w:t>
            </w:r>
            <w:r>
              <w:rPr>
                <w:sz w:val="16"/>
              </w:rPr>
              <w:t>en</w:t>
            </w:r>
            <w:r>
              <w:rPr>
                <w:spacing w:val="-10"/>
                <w:sz w:val="16"/>
              </w:rPr>
              <w:t> </w:t>
            </w:r>
            <w:r>
              <w:rPr>
                <w:sz w:val="16"/>
              </w:rPr>
              <w:t>el</w:t>
            </w:r>
            <w:r>
              <w:rPr>
                <w:spacing w:val="-10"/>
                <w:sz w:val="16"/>
              </w:rPr>
              <w:t> </w:t>
            </w:r>
            <w:r>
              <w:rPr>
                <w:sz w:val="16"/>
              </w:rPr>
              <w:t>marco</w:t>
            </w:r>
            <w:r>
              <w:rPr>
                <w:spacing w:val="-10"/>
                <w:sz w:val="16"/>
              </w:rPr>
              <w:t> </w:t>
            </w:r>
            <w:r>
              <w:rPr>
                <w:sz w:val="16"/>
              </w:rPr>
              <w:t>de</w:t>
            </w:r>
            <w:r>
              <w:rPr>
                <w:spacing w:val="40"/>
                <w:sz w:val="16"/>
              </w:rPr>
              <w:t> </w:t>
            </w:r>
            <w:r>
              <w:rPr>
                <w:sz w:val="16"/>
              </w:rPr>
              <w:t>la Ley</w:t>
            </w:r>
            <w:r>
              <w:rPr>
                <w:spacing w:val="40"/>
                <w:sz w:val="16"/>
              </w:rPr>
              <w:t> </w:t>
            </w:r>
            <w:r>
              <w:rPr>
                <w:spacing w:val="-2"/>
                <w:sz w:val="16"/>
              </w:rPr>
              <w:t>1333/09.</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132"/>
              <w:rPr>
                <w:sz w:val="16"/>
              </w:rPr>
            </w:pPr>
            <w:r>
              <w:rPr>
                <w:sz w:val="16"/>
              </w:rPr>
              <w:t>4.</w:t>
            </w:r>
            <w:r>
              <w:rPr>
                <w:spacing w:val="1"/>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279"/>
              <w:rPr>
                <w:sz w:val="16"/>
              </w:rPr>
            </w:pPr>
            <w:r>
              <w:rPr>
                <w:sz w:val="16"/>
              </w:rPr>
              <w:t>4.</w:t>
            </w:r>
            <w:r>
              <w:rPr>
                <w:spacing w:val="-2"/>
                <w:sz w:val="16"/>
              </w:rPr>
              <w:t> Mayor</w:t>
            </w:r>
          </w:p>
        </w:tc>
        <w:tc>
          <w:tcPr>
            <w:tcW w:w="1152" w:type="dxa"/>
          </w:tcPr>
          <w:p>
            <w:pPr>
              <w:pStyle w:val="TableParagraph"/>
              <w:spacing w:before="1"/>
              <w:ind w:left="70" w:right="52"/>
              <w:rPr>
                <w:sz w:val="16"/>
              </w:rPr>
            </w:pPr>
            <w:r>
              <w:rPr>
                <w:sz w:val="16"/>
              </w:rPr>
              <w:t>Tener</w:t>
            </w:r>
            <w:r>
              <w:rPr>
                <w:spacing w:val="-7"/>
                <w:sz w:val="16"/>
              </w:rPr>
              <w:t> </w:t>
            </w:r>
            <w:r>
              <w:rPr>
                <w:sz w:val="16"/>
              </w:rPr>
              <w:t>que</w:t>
            </w:r>
            <w:r>
              <w:rPr>
                <w:spacing w:val="40"/>
                <w:sz w:val="16"/>
              </w:rPr>
              <w:t> </w:t>
            </w:r>
            <w:r>
              <w:rPr>
                <w:sz w:val="16"/>
              </w:rPr>
              <w:t>imponer</w:t>
            </w:r>
            <w:r>
              <w:rPr>
                <w:spacing w:val="-7"/>
                <w:sz w:val="16"/>
              </w:rPr>
              <w:t> </w:t>
            </w:r>
            <w:r>
              <w:rPr>
                <w:sz w:val="16"/>
              </w:rPr>
              <w:t>por</w:t>
            </w:r>
            <w:r>
              <w:rPr>
                <w:spacing w:val="40"/>
                <w:sz w:val="16"/>
              </w:rPr>
              <w:t> </w:t>
            </w:r>
            <w:r>
              <w:rPr>
                <w:sz w:val="16"/>
              </w:rPr>
              <w:t>sanción</w:t>
            </w:r>
            <w:r>
              <w:rPr>
                <w:spacing w:val="-3"/>
                <w:sz w:val="16"/>
              </w:rPr>
              <w:t> </w:t>
            </w:r>
            <w:r>
              <w:rPr>
                <w:sz w:val="16"/>
              </w:rPr>
              <w:t>la</w:t>
            </w:r>
            <w:r>
              <w:rPr>
                <w:spacing w:val="40"/>
                <w:sz w:val="16"/>
              </w:rPr>
              <w:t> </w:t>
            </w:r>
            <w:r>
              <w:rPr>
                <w:sz w:val="16"/>
              </w:rPr>
              <w:t>obligación</w:t>
            </w:r>
            <w:r>
              <w:rPr>
                <w:spacing w:val="-3"/>
                <w:sz w:val="16"/>
              </w:rPr>
              <w:t> </w:t>
            </w:r>
            <w:r>
              <w:rPr>
                <w:sz w:val="16"/>
              </w:rPr>
              <w:t>de</w:t>
            </w:r>
            <w:r>
              <w:rPr>
                <w:spacing w:val="40"/>
                <w:sz w:val="16"/>
              </w:rPr>
              <w:t> </w:t>
            </w:r>
            <w:r>
              <w:rPr>
                <w:spacing w:val="-2"/>
                <w:sz w:val="16"/>
              </w:rPr>
              <w:t>investigar,</w:t>
            </w:r>
            <w:r>
              <w:rPr>
                <w:spacing w:val="40"/>
                <w:sz w:val="16"/>
              </w:rPr>
              <w:t> </w:t>
            </w:r>
            <w:r>
              <w:rPr>
                <w:spacing w:val="-2"/>
                <w:sz w:val="16"/>
              </w:rPr>
              <w:t>remediar,</w:t>
            </w:r>
            <w:r>
              <w:rPr>
                <w:spacing w:val="40"/>
                <w:sz w:val="16"/>
              </w:rPr>
              <w:t> </w:t>
            </w:r>
            <w:r>
              <w:rPr>
                <w:sz w:val="16"/>
              </w:rPr>
              <w:t>restaurar</w:t>
            </w:r>
            <w:r>
              <w:rPr>
                <w:spacing w:val="-7"/>
                <w:sz w:val="16"/>
              </w:rPr>
              <w:t> </w:t>
            </w:r>
            <w:r>
              <w:rPr>
                <w:sz w:val="16"/>
              </w:rPr>
              <w:t>o</w:t>
            </w:r>
            <w:r>
              <w:rPr>
                <w:spacing w:val="40"/>
                <w:sz w:val="16"/>
              </w:rPr>
              <w:t> </w:t>
            </w:r>
            <w:r>
              <w:rPr>
                <w:spacing w:val="-2"/>
                <w:sz w:val="16"/>
              </w:rPr>
              <w:t>reconformar</w:t>
            </w:r>
            <w:r>
              <w:rPr>
                <w:spacing w:val="40"/>
                <w:sz w:val="16"/>
              </w:rPr>
              <w:t> </w:t>
            </w:r>
            <w:r>
              <w:rPr>
                <w:spacing w:val="-2"/>
                <w:sz w:val="16"/>
              </w:rPr>
              <w:t>morfológicame</w:t>
            </w:r>
            <w:r>
              <w:rPr>
                <w:spacing w:val="40"/>
                <w:sz w:val="16"/>
              </w:rPr>
              <w:t> </w:t>
            </w:r>
            <w:r>
              <w:rPr>
                <w:sz w:val="16"/>
              </w:rPr>
              <w:t>nte los suelos</w:t>
            </w:r>
            <w:r>
              <w:rPr>
                <w:spacing w:val="40"/>
                <w:sz w:val="16"/>
              </w:rPr>
              <w:t> </w:t>
            </w:r>
            <w:r>
              <w:rPr>
                <w:sz w:val="16"/>
              </w:rPr>
              <w:t>degradados</w:t>
            </w:r>
            <w:r>
              <w:rPr>
                <w:spacing w:val="-5"/>
                <w:sz w:val="16"/>
              </w:rPr>
              <w:t> </w:t>
            </w:r>
            <w:r>
              <w:rPr>
                <w:sz w:val="16"/>
              </w:rPr>
              <w:t>y</w:t>
            </w:r>
            <w:r>
              <w:rPr>
                <w:spacing w:val="40"/>
                <w:sz w:val="16"/>
              </w:rPr>
              <w:t> </w:t>
            </w:r>
            <w:r>
              <w:rPr>
                <w:sz w:val="16"/>
              </w:rPr>
              <w:t>los</w:t>
            </w:r>
            <w:r>
              <w:rPr>
                <w:spacing w:val="-5"/>
                <w:sz w:val="16"/>
              </w:rPr>
              <w:t> </w:t>
            </w:r>
            <w:r>
              <w:rPr>
                <w:sz w:val="16"/>
              </w:rPr>
              <w:t>sitios</w:t>
            </w:r>
            <w:r>
              <w:rPr>
                <w:spacing w:val="40"/>
                <w:sz w:val="16"/>
              </w:rPr>
              <w:t> </w:t>
            </w:r>
            <w:r>
              <w:rPr>
                <w:spacing w:val="-2"/>
                <w:sz w:val="16"/>
              </w:rPr>
              <w:t>contaminados</w:t>
            </w:r>
            <w:r>
              <w:rPr>
                <w:spacing w:val="40"/>
                <w:sz w:val="16"/>
              </w:rPr>
              <w:t> </w:t>
            </w:r>
            <w:r>
              <w:rPr>
                <w:sz w:val="16"/>
              </w:rPr>
              <w:t>conlleva</w:t>
            </w:r>
            <w:r>
              <w:rPr>
                <w:spacing w:val="-5"/>
                <w:sz w:val="16"/>
              </w:rPr>
              <w:t> </w:t>
            </w:r>
            <w:r>
              <w:rPr>
                <w:sz w:val="16"/>
              </w:rPr>
              <w:t>a</w:t>
            </w:r>
            <w:r>
              <w:rPr>
                <w:spacing w:val="40"/>
                <w:sz w:val="16"/>
              </w:rPr>
              <w:t> </w:t>
            </w:r>
            <w:r>
              <w:rPr>
                <w:sz w:val="16"/>
              </w:rPr>
              <w:t>dilatar</w:t>
            </w:r>
            <w:r>
              <w:rPr>
                <w:spacing w:val="-7"/>
                <w:sz w:val="16"/>
              </w:rPr>
              <w:t> </w:t>
            </w:r>
            <w:r>
              <w:rPr>
                <w:sz w:val="16"/>
              </w:rPr>
              <w:t>la</w:t>
            </w:r>
            <w:r>
              <w:rPr>
                <w:spacing w:val="40"/>
                <w:sz w:val="16"/>
              </w:rPr>
              <w:t> </w:t>
            </w:r>
            <w:r>
              <w:rPr>
                <w:spacing w:val="-2"/>
                <w:sz w:val="16"/>
              </w:rPr>
              <w:t>programación</w:t>
            </w:r>
            <w:r>
              <w:rPr>
                <w:spacing w:val="40"/>
                <w:sz w:val="16"/>
              </w:rPr>
              <w:t> </w:t>
            </w:r>
            <w:r>
              <w:rPr>
                <w:sz w:val="16"/>
              </w:rPr>
              <w:t>de</w:t>
            </w:r>
            <w:r>
              <w:rPr>
                <w:spacing w:val="-10"/>
                <w:sz w:val="16"/>
              </w:rPr>
              <w:t> </w:t>
            </w:r>
            <w:r>
              <w:rPr>
                <w:sz w:val="16"/>
              </w:rPr>
              <w:t>los</w:t>
            </w:r>
            <w:r>
              <w:rPr>
                <w:spacing w:val="-10"/>
                <w:sz w:val="16"/>
              </w:rPr>
              <w:t> </w:t>
            </w:r>
            <w:r>
              <w:rPr>
                <w:sz w:val="16"/>
              </w:rPr>
              <w:t>objetivos</w:t>
            </w:r>
            <w:r>
              <w:rPr>
                <w:spacing w:val="40"/>
                <w:sz w:val="16"/>
              </w:rPr>
              <w:t> </w:t>
            </w:r>
            <w:r>
              <w:rPr>
                <w:sz w:val="16"/>
              </w:rPr>
              <w:t>como</w:t>
            </w:r>
            <w:r>
              <w:rPr>
                <w:spacing w:val="-3"/>
                <w:sz w:val="16"/>
              </w:rPr>
              <w:t> </w:t>
            </w:r>
            <w:r>
              <w:rPr>
                <w:sz w:val="16"/>
              </w:rPr>
              <w:t>quiera</w:t>
            </w:r>
            <w:r>
              <w:rPr>
                <w:spacing w:val="40"/>
                <w:sz w:val="16"/>
              </w:rPr>
              <w:t> </w:t>
            </w:r>
            <w:r>
              <w:rPr>
                <w:sz w:val="16"/>
              </w:rPr>
              <w:t>que</w:t>
            </w:r>
            <w:r>
              <w:rPr>
                <w:spacing w:val="-5"/>
                <w:sz w:val="16"/>
              </w:rPr>
              <w:t> </w:t>
            </w:r>
            <w:r>
              <w:rPr>
                <w:sz w:val="16"/>
              </w:rPr>
              <w:t>los</w:t>
            </w:r>
            <w:r>
              <w:rPr>
                <w:spacing w:val="40"/>
                <w:sz w:val="16"/>
              </w:rPr>
              <w:t> </w:t>
            </w:r>
            <w:r>
              <w:rPr>
                <w:spacing w:val="-2"/>
                <w:sz w:val="16"/>
              </w:rPr>
              <w:t>propietarios</w:t>
            </w:r>
            <w:r>
              <w:rPr>
                <w:spacing w:val="40"/>
                <w:sz w:val="16"/>
              </w:rPr>
              <w:t> </w:t>
            </w:r>
            <w:r>
              <w:rPr>
                <w:spacing w:val="-2"/>
                <w:sz w:val="16"/>
              </w:rPr>
              <w:t>mediante</w:t>
            </w:r>
            <w:r>
              <w:rPr>
                <w:spacing w:val="40"/>
                <w:sz w:val="16"/>
              </w:rPr>
              <w:t> </w:t>
            </w:r>
            <w:r>
              <w:rPr>
                <w:spacing w:val="-2"/>
                <w:sz w:val="16"/>
              </w:rPr>
              <w:t>acciones</w:t>
            </w:r>
            <w:r>
              <w:rPr>
                <w:spacing w:val="40"/>
                <w:sz w:val="16"/>
              </w:rPr>
              <w:t> </w:t>
            </w:r>
            <w:r>
              <w:rPr>
                <w:sz w:val="16"/>
              </w:rPr>
              <w:t>jurídicas en el</w:t>
            </w:r>
            <w:r>
              <w:rPr>
                <w:spacing w:val="40"/>
                <w:sz w:val="16"/>
              </w:rPr>
              <w:t> </w:t>
            </w:r>
            <w:r>
              <w:rPr>
                <w:sz w:val="16"/>
              </w:rPr>
              <w:t>marco de la</w:t>
            </w:r>
          </w:p>
          <w:p>
            <w:pPr>
              <w:pStyle w:val="TableParagraph"/>
              <w:spacing w:line="180" w:lineRule="atLeast"/>
              <w:ind w:left="70" w:right="50"/>
              <w:rPr>
                <w:sz w:val="16"/>
              </w:rPr>
            </w:pPr>
            <w:r>
              <w:rPr>
                <w:sz w:val="16"/>
              </w:rPr>
              <w:t>Ley</w:t>
            </w:r>
            <w:r>
              <w:rPr>
                <w:spacing w:val="-10"/>
                <w:sz w:val="16"/>
              </w:rPr>
              <w:t> </w:t>
            </w:r>
            <w:r>
              <w:rPr>
                <w:sz w:val="16"/>
              </w:rPr>
              <w:t>1333/09</w:t>
            </w:r>
            <w:r>
              <w:rPr>
                <w:spacing w:val="-10"/>
                <w:sz w:val="16"/>
              </w:rPr>
              <w:t> </w:t>
            </w:r>
            <w:r>
              <w:rPr>
                <w:sz w:val="16"/>
              </w:rPr>
              <w:t>y</w:t>
            </w:r>
            <w:r>
              <w:rPr>
                <w:spacing w:val="40"/>
                <w:sz w:val="16"/>
              </w:rPr>
              <w:t> </w:t>
            </w:r>
            <w:r>
              <w:rPr>
                <w:sz w:val="16"/>
              </w:rPr>
              <w:t>del</w:t>
            </w:r>
            <w:r>
              <w:rPr>
                <w:spacing w:val="-3"/>
                <w:sz w:val="16"/>
              </w:rPr>
              <w:t> </w:t>
            </w:r>
            <w:r>
              <w:rPr>
                <w:sz w:val="16"/>
              </w:rPr>
              <w:t>debido</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73" w:right="94"/>
              <w:rPr>
                <w:sz w:val="16"/>
              </w:rPr>
            </w:pPr>
            <w:r>
              <w:rPr>
                <w:sz w:val="16"/>
              </w:rPr>
              <w:t>Los propietarios de</w:t>
            </w:r>
            <w:r>
              <w:rPr>
                <w:spacing w:val="40"/>
                <w:sz w:val="16"/>
              </w:rPr>
              <w:t> </w:t>
            </w:r>
            <w:r>
              <w:rPr>
                <w:sz w:val="16"/>
              </w:rPr>
              <w:t>los predios cumplen</w:t>
            </w:r>
            <w:r>
              <w:rPr>
                <w:spacing w:val="40"/>
                <w:sz w:val="16"/>
              </w:rPr>
              <w:t> </w:t>
            </w:r>
            <w:r>
              <w:rPr>
                <w:sz w:val="16"/>
              </w:rPr>
              <w:t>con los lineamientos</w:t>
            </w:r>
            <w:r>
              <w:rPr>
                <w:spacing w:val="40"/>
                <w:sz w:val="16"/>
              </w:rPr>
              <w:t> </w:t>
            </w:r>
            <w:r>
              <w:rPr>
                <w:sz w:val="16"/>
              </w:rPr>
              <w:t>técnicos</w:t>
            </w:r>
            <w:r>
              <w:rPr>
                <w:spacing w:val="-10"/>
                <w:sz w:val="16"/>
              </w:rPr>
              <w:t> </w:t>
            </w:r>
            <w:r>
              <w:rPr>
                <w:sz w:val="16"/>
              </w:rPr>
              <w:t>establecidos</w:t>
            </w:r>
            <w:r>
              <w:rPr>
                <w:spacing w:val="40"/>
                <w:sz w:val="16"/>
              </w:rPr>
              <w:t> </w:t>
            </w:r>
            <w:r>
              <w:rPr>
                <w:sz w:val="16"/>
              </w:rPr>
              <w:t>en los diferentes</w:t>
            </w:r>
            <w:r>
              <w:rPr>
                <w:spacing w:val="40"/>
                <w:sz w:val="16"/>
              </w:rPr>
              <w:t> </w:t>
            </w:r>
            <w:r>
              <w:rPr>
                <w:sz w:val="16"/>
              </w:rPr>
              <w:t>actos</w:t>
            </w:r>
            <w:r>
              <w:rPr>
                <w:spacing w:val="-10"/>
                <w:sz w:val="16"/>
              </w:rPr>
              <w:t> </w:t>
            </w:r>
            <w:r>
              <w:rPr>
                <w:sz w:val="16"/>
              </w:rPr>
              <w:t>administrativos</w:t>
            </w:r>
            <w:r>
              <w:rPr>
                <w:spacing w:val="40"/>
                <w:sz w:val="16"/>
              </w:rPr>
              <w:t> </w:t>
            </w:r>
            <w:r>
              <w:rPr>
                <w:sz w:val="16"/>
              </w:rPr>
              <w:t>emitidos por la</w:t>
            </w:r>
            <w:r>
              <w:rPr>
                <w:spacing w:val="40"/>
                <w:sz w:val="16"/>
              </w:rPr>
              <w:t> </w:t>
            </w:r>
            <w:r>
              <w:rPr>
                <w:sz w:val="16"/>
              </w:rPr>
              <w:t>entidad de manera</w:t>
            </w:r>
            <w:r>
              <w:rPr>
                <w:spacing w:val="40"/>
                <w:sz w:val="16"/>
              </w:rPr>
              <w:t> </w:t>
            </w:r>
            <w:r>
              <w:rPr>
                <w:sz w:val="16"/>
              </w:rPr>
              <w:t>que se desarrollan</w:t>
            </w:r>
            <w:r>
              <w:rPr>
                <w:spacing w:val="40"/>
                <w:sz w:val="16"/>
              </w:rPr>
              <w:t> </w:t>
            </w:r>
            <w:r>
              <w:rPr>
                <w:sz w:val="16"/>
              </w:rPr>
              <w:t>adecuadamente y en</w:t>
            </w:r>
            <w:r>
              <w:rPr>
                <w:spacing w:val="40"/>
                <w:sz w:val="16"/>
              </w:rPr>
              <w:t> </w:t>
            </w:r>
            <w:r>
              <w:rPr>
                <w:sz w:val="16"/>
              </w:rPr>
              <w:t>tiempos de ley las</w:t>
            </w:r>
            <w:r>
              <w:rPr>
                <w:spacing w:val="40"/>
                <w:sz w:val="16"/>
              </w:rPr>
              <w:t> </w:t>
            </w:r>
            <w:r>
              <w:rPr>
                <w:sz w:val="16"/>
              </w:rPr>
              <w:t>actividades</w:t>
            </w:r>
            <w:r>
              <w:rPr>
                <w:spacing w:val="-5"/>
                <w:sz w:val="16"/>
              </w:rPr>
              <w:t> </w:t>
            </w:r>
            <w:r>
              <w:rPr>
                <w:sz w:val="16"/>
              </w:rPr>
              <w:t>de</w:t>
            </w:r>
            <w:r>
              <w:rPr>
                <w:spacing w:val="40"/>
                <w:sz w:val="16"/>
              </w:rPr>
              <w:t> </w:t>
            </w:r>
            <w:r>
              <w:rPr>
                <w:spacing w:val="-2"/>
                <w:sz w:val="16"/>
              </w:rPr>
              <w:t>investigación,</w:t>
            </w:r>
            <w:r>
              <w:rPr>
                <w:spacing w:val="40"/>
                <w:sz w:val="16"/>
              </w:rPr>
              <w:t> </w:t>
            </w:r>
            <w:r>
              <w:rPr>
                <w:sz w:val="16"/>
              </w:rPr>
              <w:t>remediación</w:t>
            </w:r>
            <w:r>
              <w:rPr>
                <w:spacing w:val="-3"/>
                <w:sz w:val="16"/>
              </w:rPr>
              <w:t> </w:t>
            </w:r>
            <w:r>
              <w:rPr>
                <w:sz w:val="16"/>
              </w:rPr>
              <w:t>y</w:t>
            </w:r>
          </w:p>
          <w:p>
            <w:pPr>
              <w:pStyle w:val="TableParagraph"/>
              <w:spacing w:line="163" w:lineRule="exact" w:before="2"/>
              <w:ind w:left="73"/>
              <w:rPr>
                <w:sz w:val="16"/>
              </w:rPr>
            </w:pPr>
            <w:r>
              <w:rPr>
                <w:spacing w:val="-2"/>
                <w:sz w:val="16"/>
              </w:rPr>
              <w:t>restauración.</w:t>
            </w:r>
          </w:p>
        </w:tc>
        <w:tc>
          <w:tcPr>
            <w:tcW w:w="117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102" w:right="79" w:firstLine="1"/>
              <w:jc w:val="center"/>
              <w:rPr>
                <w:sz w:val="16"/>
              </w:rPr>
            </w:pPr>
            <w:r>
              <w:rPr>
                <w:sz w:val="16"/>
              </w:rPr>
              <w:t>Agilizar</w:t>
            </w:r>
            <w:r>
              <w:rPr>
                <w:spacing w:val="-3"/>
                <w:sz w:val="16"/>
              </w:rPr>
              <w:t> </w:t>
            </w:r>
            <w:r>
              <w:rPr>
                <w:sz w:val="16"/>
              </w:rPr>
              <w:t>los</w:t>
            </w:r>
            <w:r>
              <w:rPr>
                <w:spacing w:val="40"/>
                <w:sz w:val="16"/>
              </w:rPr>
              <w:t> </w:t>
            </w:r>
            <w:r>
              <w:rPr>
                <w:spacing w:val="-2"/>
                <w:sz w:val="16"/>
              </w:rPr>
              <w:t>procesos</w:t>
            </w:r>
            <w:r>
              <w:rPr>
                <w:spacing w:val="40"/>
                <w:sz w:val="16"/>
              </w:rPr>
              <w:t> </w:t>
            </w:r>
            <w:r>
              <w:rPr>
                <w:spacing w:val="-2"/>
                <w:sz w:val="16"/>
              </w:rPr>
              <w:t>sancionatorios</w:t>
            </w:r>
            <w:r>
              <w:rPr>
                <w:spacing w:val="40"/>
                <w:sz w:val="16"/>
              </w:rPr>
              <w:t> </w:t>
            </w:r>
            <w:r>
              <w:rPr>
                <w:sz w:val="16"/>
              </w:rPr>
              <w:t>dentro</w:t>
            </w:r>
            <w:r>
              <w:rPr>
                <w:spacing w:val="-3"/>
                <w:sz w:val="16"/>
              </w:rPr>
              <w:t> </w:t>
            </w:r>
            <w:r>
              <w:rPr>
                <w:sz w:val="16"/>
              </w:rPr>
              <w:t>del</w:t>
            </w:r>
            <w:r>
              <w:rPr>
                <w:spacing w:val="40"/>
                <w:sz w:val="16"/>
              </w:rPr>
              <w:t> </w:t>
            </w:r>
            <w:r>
              <w:rPr>
                <w:sz w:val="16"/>
              </w:rPr>
              <w:t>marco de los</w:t>
            </w:r>
            <w:r>
              <w:rPr>
                <w:spacing w:val="40"/>
                <w:sz w:val="16"/>
              </w:rPr>
              <w:t> </w:t>
            </w:r>
            <w:r>
              <w:rPr>
                <w:spacing w:val="-2"/>
                <w:sz w:val="16"/>
              </w:rPr>
              <w:t>tiempos</w:t>
            </w:r>
            <w:r>
              <w:rPr>
                <w:spacing w:val="40"/>
                <w:sz w:val="16"/>
              </w:rPr>
              <w:t> </w:t>
            </w:r>
            <w:r>
              <w:rPr>
                <w:sz w:val="16"/>
              </w:rPr>
              <w:t>establecidos</w:t>
            </w:r>
            <w:r>
              <w:rPr>
                <w:spacing w:val="-10"/>
                <w:sz w:val="16"/>
              </w:rPr>
              <w:t> </w:t>
            </w:r>
            <w:r>
              <w:rPr>
                <w:sz w:val="16"/>
              </w:rPr>
              <w:t>en</w:t>
            </w:r>
            <w:r>
              <w:rPr>
                <w:spacing w:val="40"/>
                <w:sz w:val="16"/>
              </w:rPr>
              <w:t> </w:t>
            </w:r>
            <w:r>
              <w:rPr>
                <w:sz w:val="16"/>
              </w:rPr>
              <w:t>la</w:t>
            </w:r>
            <w:r>
              <w:rPr>
                <w:spacing w:val="-10"/>
                <w:sz w:val="16"/>
              </w:rPr>
              <w:t> </w:t>
            </w:r>
            <w:r>
              <w:rPr>
                <w:sz w:val="16"/>
              </w:rPr>
              <w:t>Ley</w:t>
            </w:r>
            <w:r>
              <w:rPr>
                <w:spacing w:val="-10"/>
                <w:sz w:val="16"/>
              </w:rPr>
              <w:t> </w:t>
            </w:r>
            <w:r>
              <w:rPr>
                <w:sz w:val="16"/>
              </w:rPr>
              <w:t>1333/09</w:t>
            </w:r>
            <w:r>
              <w:rPr>
                <w:spacing w:val="40"/>
                <w:sz w:val="16"/>
              </w:rPr>
              <w:t> </w:t>
            </w:r>
            <w:r>
              <w:rPr>
                <w:sz w:val="16"/>
              </w:rPr>
              <w:t>de manera que</w:t>
            </w:r>
            <w:r>
              <w:rPr>
                <w:spacing w:val="40"/>
                <w:sz w:val="16"/>
              </w:rPr>
              <w:t> </w:t>
            </w:r>
            <w:r>
              <w:rPr>
                <w:sz w:val="16"/>
              </w:rPr>
              <w:t>se logre una</w:t>
            </w:r>
            <w:r>
              <w:rPr>
                <w:spacing w:val="40"/>
                <w:sz w:val="16"/>
              </w:rPr>
              <w:t> </w:t>
            </w:r>
            <w:r>
              <w:rPr>
                <w:spacing w:val="-2"/>
                <w:sz w:val="16"/>
              </w:rPr>
              <w:t>intervención</w:t>
            </w:r>
            <w:r>
              <w:rPr>
                <w:spacing w:val="40"/>
                <w:sz w:val="16"/>
              </w:rPr>
              <w:t> </w:t>
            </w:r>
            <w:r>
              <w:rPr>
                <w:sz w:val="16"/>
              </w:rPr>
              <w:t>efectiva</w:t>
            </w:r>
            <w:r>
              <w:rPr>
                <w:spacing w:val="-10"/>
                <w:sz w:val="16"/>
              </w:rPr>
              <w:t> </w:t>
            </w:r>
            <w:r>
              <w:rPr>
                <w:sz w:val="16"/>
              </w:rPr>
              <w:t>y</w:t>
            </w:r>
            <w:r>
              <w:rPr>
                <w:spacing w:val="-10"/>
                <w:sz w:val="16"/>
              </w:rPr>
              <w:t> </w:t>
            </w:r>
            <w:r>
              <w:rPr>
                <w:sz w:val="16"/>
              </w:rPr>
              <w:t>en</w:t>
            </w:r>
            <w:r>
              <w:rPr>
                <w:spacing w:val="-10"/>
                <w:sz w:val="16"/>
              </w:rPr>
              <w:t> </w:t>
            </w:r>
            <w:r>
              <w:rPr>
                <w:sz w:val="16"/>
              </w:rPr>
              <w:t>el</w:t>
            </w:r>
            <w:r>
              <w:rPr>
                <w:spacing w:val="40"/>
                <w:sz w:val="16"/>
              </w:rPr>
              <w:t> </w:t>
            </w:r>
            <w:r>
              <w:rPr>
                <w:sz w:val="16"/>
              </w:rPr>
              <w:t>menor</w:t>
            </w:r>
            <w:r>
              <w:rPr>
                <w:spacing w:val="-3"/>
                <w:sz w:val="16"/>
              </w:rPr>
              <w:t> </w:t>
            </w:r>
            <w:r>
              <w:rPr>
                <w:sz w:val="16"/>
              </w:rPr>
              <w:t>tiempo</w:t>
            </w:r>
            <w:r>
              <w:rPr>
                <w:spacing w:val="40"/>
                <w:sz w:val="16"/>
              </w:rPr>
              <w:t> </w:t>
            </w:r>
            <w:r>
              <w:rPr>
                <w:sz w:val="16"/>
              </w:rPr>
              <w:t>posible a los</w:t>
            </w:r>
            <w:r>
              <w:rPr>
                <w:spacing w:val="40"/>
                <w:sz w:val="16"/>
              </w:rPr>
              <w:t> </w:t>
            </w:r>
            <w:r>
              <w:rPr>
                <w:spacing w:val="-2"/>
                <w:sz w:val="16"/>
              </w:rPr>
              <w:t>predios</w:t>
            </w:r>
            <w:r>
              <w:rPr>
                <w:spacing w:val="40"/>
                <w:sz w:val="16"/>
              </w:rPr>
              <w:t> </w:t>
            </w:r>
            <w:r>
              <w:rPr>
                <w:spacing w:val="-2"/>
                <w:sz w:val="16"/>
              </w:rPr>
              <w:t>afectados.</w:t>
            </w:r>
          </w:p>
        </w:tc>
      </w:tr>
    </w:tbl>
    <w:p>
      <w:pPr>
        <w:pStyle w:val="TableParagraph"/>
        <w:spacing w:after="0"/>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3"/>
        <w:gridCol w:w="1145"/>
        <w:gridCol w:w="1152"/>
        <w:gridCol w:w="1553"/>
        <w:gridCol w:w="1176"/>
      </w:tblGrid>
      <w:tr>
        <w:trPr>
          <w:trHeight w:val="1470" w:hRule="atLeast"/>
        </w:trPr>
        <w:tc>
          <w:tcPr>
            <w:tcW w:w="828" w:type="dxa"/>
            <w:tcBorders>
              <w:top w:val="nil"/>
            </w:tcBorders>
            <w:shd w:val="clear" w:color="auto" w:fill="D9D2E9"/>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rPr>
                <w:sz w:val="16"/>
              </w:rPr>
            </w:pPr>
          </w:p>
        </w:tc>
        <w:tc>
          <w:tcPr>
            <w:tcW w:w="993"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before="2"/>
              <w:ind w:left="70" w:right="52"/>
              <w:rPr>
                <w:sz w:val="16"/>
              </w:rPr>
            </w:pPr>
            <w:r>
              <w:rPr>
                <w:sz w:val="16"/>
              </w:rPr>
              <w:t>proceso</w:t>
            </w:r>
            <w:r>
              <w:rPr>
                <w:spacing w:val="-10"/>
                <w:sz w:val="16"/>
              </w:rPr>
              <w:t> </w:t>
            </w:r>
            <w:r>
              <w:rPr>
                <w:sz w:val="16"/>
              </w:rPr>
              <w:t>pueden</w:t>
            </w:r>
            <w:r>
              <w:rPr>
                <w:spacing w:val="40"/>
                <w:sz w:val="16"/>
              </w:rPr>
              <w:t> </w:t>
            </w:r>
            <w:r>
              <w:rPr>
                <w:sz w:val="16"/>
              </w:rPr>
              <w:t>interponer</w:t>
            </w:r>
            <w:r>
              <w:rPr>
                <w:spacing w:val="-7"/>
                <w:sz w:val="16"/>
              </w:rPr>
              <w:t> </w:t>
            </w:r>
            <w:r>
              <w:rPr>
                <w:sz w:val="16"/>
              </w:rPr>
              <w:t>una</w:t>
            </w:r>
            <w:r>
              <w:rPr>
                <w:spacing w:val="40"/>
                <w:sz w:val="16"/>
              </w:rPr>
              <w:t> </w:t>
            </w:r>
            <w:r>
              <w:rPr>
                <w:sz w:val="16"/>
              </w:rPr>
              <w:t>serie</w:t>
            </w:r>
            <w:r>
              <w:rPr>
                <w:spacing w:val="-5"/>
                <w:sz w:val="16"/>
              </w:rPr>
              <w:t> </w:t>
            </w:r>
            <w:r>
              <w:rPr>
                <w:sz w:val="16"/>
              </w:rPr>
              <w:t>de</w:t>
            </w:r>
            <w:r>
              <w:rPr>
                <w:spacing w:val="40"/>
                <w:sz w:val="16"/>
              </w:rPr>
              <w:t> </w:t>
            </w:r>
            <w:r>
              <w:rPr>
                <w:sz w:val="16"/>
              </w:rPr>
              <w:t>acciones</w:t>
            </w:r>
            <w:r>
              <w:rPr>
                <w:spacing w:val="-5"/>
                <w:sz w:val="16"/>
              </w:rPr>
              <w:t> </w:t>
            </w:r>
            <w:r>
              <w:rPr>
                <w:sz w:val="16"/>
              </w:rPr>
              <w:t>que</w:t>
            </w:r>
            <w:r>
              <w:rPr>
                <w:spacing w:val="40"/>
                <w:sz w:val="16"/>
              </w:rPr>
              <w:t> </w:t>
            </w:r>
            <w:r>
              <w:rPr>
                <w:sz w:val="16"/>
              </w:rPr>
              <w:t>conllevan</w:t>
            </w:r>
            <w:r>
              <w:rPr>
                <w:spacing w:val="-10"/>
                <w:sz w:val="16"/>
              </w:rPr>
              <w:t> </w:t>
            </w:r>
            <w:r>
              <w:rPr>
                <w:sz w:val="16"/>
              </w:rPr>
              <w:t>a</w:t>
            </w:r>
            <w:r>
              <w:rPr>
                <w:spacing w:val="-10"/>
                <w:sz w:val="16"/>
              </w:rPr>
              <w:t> </w:t>
            </w:r>
            <w:r>
              <w:rPr>
                <w:sz w:val="16"/>
              </w:rPr>
              <w:t>que</w:t>
            </w:r>
            <w:r>
              <w:rPr>
                <w:spacing w:val="40"/>
                <w:sz w:val="16"/>
              </w:rPr>
              <w:t> </w:t>
            </w:r>
            <w:r>
              <w:rPr>
                <w:sz w:val="16"/>
              </w:rPr>
              <w:t>las medidas no</w:t>
            </w:r>
            <w:r>
              <w:rPr>
                <w:spacing w:val="40"/>
                <w:sz w:val="16"/>
              </w:rPr>
              <w:t> </w:t>
            </w:r>
            <w:r>
              <w:rPr>
                <w:sz w:val="16"/>
              </w:rPr>
              <w:t>sean a corto</w:t>
            </w:r>
          </w:p>
          <w:p>
            <w:pPr>
              <w:pStyle w:val="TableParagraph"/>
              <w:spacing w:line="161" w:lineRule="exact"/>
              <w:ind w:left="70"/>
              <w:rPr>
                <w:sz w:val="16"/>
              </w:rPr>
            </w:pPr>
            <w:r>
              <w:rPr>
                <w:spacing w:val="-2"/>
                <w:sz w:val="16"/>
              </w:rPr>
              <w:t>plazo.</w:t>
            </w:r>
          </w:p>
        </w:tc>
        <w:tc>
          <w:tcPr>
            <w:tcW w:w="1553" w:type="dxa"/>
            <w:tcBorders>
              <w:top w:val="nil"/>
            </w:tcBorders>
          </w:tcPr>
          <w:p>
            <w:pPr>
              <w:pStyle w:val="TableParagraph"/>
              <w:rPr>
                <w:sz w:val="16"/>
              </w:rPr>
            </w:pPr>
          </w:p>
        </w:tc>
        <w:tc>
          <w:tcPr>
            <w:tcW w:w="1176" w:type="dxa"/>
            <w:tcBorders>
              <w:top w:val="nil"/>
            </w:tcBorders>
          </w:tcPr>
          <w:p>
            <w:pPr>
              <w:pStyle w:val="TableParagraph"/>
              <w:rPr>
                <w:sz w:val="16"/>
              </w:rPr>
            </w:pPr>
          </w:p>
        </w:tc>
      </w:tr>
      <w:tr>
        <w:trPr>
          <w:trHeight w:val="3129"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2" w:right="3"/>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18"/>
              <w:jc w:val="center"/>
              <w:rPr>
                <w:sz w:val="16"/>
              </w:rPr>
            </w:pPr>
            <w:r>
              <w:rPr>
                <w:sz w:val="16"/>
              </w:rPr>
              <w:t>De </w:t>
            </w:r>
            <w:r>
              <w:rPr>
                <w:spacing w:val="-2"/>
                <w:sz w:val="16"/>
              </w:rPr>
              <w:t>costos</w:t>
            </w:r>
          </w:p>
        </w:tc>
        <w:tc>
          <w:tcPr>
            <w:tcW w:w="1140" w:type="dxa"/>
          </w:tcPr>
          <w:p>
            <w:pPr>
              <w:pStyle w:val="TableParagraph"/>
              <w:rPr>
                <w:b/>
                <w:sz w:val="16"/>
              </w:rPr>
            </w:pPr>
          </w:p>
          <w:p>
            <w:pPr>
              <w:pStyle w:val="TableParagraph"/>
              <w:spacing w:before="94"/>
              <w:rPr>
                <w:b/>
                <w:sz w:val="16"/>
              </w:rPr>
            </w:pPr>
          </w:p>
          <w:p>
            <w:pPr>
              <w:pStyle w:val="TableParagraph"/>
              <w:spacing w:before="1"/>
              <w:ind w:left="71" w:right="54"/>
              <w:rPr>
                <w:sz w:val="16"/>
              </w:rPr>
            </w:pPr>
            <w:r>
              <w:rPr>
                <w:spacing w:val="-2"/>
                <w:sz w:val="16"/>
              </w:rPr>
              <w:t>Aumento</w:t>
            </w:r>
            <w:r>
              <w:rPr>
                <w:spacing w:val="40"/>
                <w:sz w:val="16"/>
              </w:rPr>
              <w:t> </w:t>
            </w:r>
            <w:r>
              <w:rPr>
                <w:spacing w:val="-2"/>
                <w:sz w:val="16"/>
              </w:rPr>
              <w:t>desproporciona</w:t>
            </w:r>
            <w:r>
              <w:rPr>
                <w:spacing w:val="40"/>
                <w:sz w:val="16"/>
              </w:rPr>
              <w:t> </w:t>
            </w:r>
            <w:r>
              <w:rPr>
                <w:sz w:val="16"/>
              </w:rPr>
              <w:t>do</w:t>
            </w:r>
            <w:r>
              <w:rPr>
                <w:spacing w:val="-5"/>
                <w:sz w:val="16"/>
              </w:rPr>
              <w:t> </w:t>
            </w:r>
            <w:r>
              <w:rPr>
                <w:sz w:val="16"/>
              </w:rPr>
              <w:t>del</w:t>
            </w:r>
            <w:r>
              <w:rPr>
                <w:spacing w:val="-5"/>
                <w:sz w:val="16"/>
              </w:rPr>
              <w:t> </w:t>
            </w:r>
            <w:r>
              <w:rPr>
                <w:sz w:val="16"/>
              </w:rPr>
              <w:t>costo</w:t>
            </w:r>
            <w:r>
              <w:rPr>
                <w:spacing w:val="-5"/>
                <w:sz w:val="16"/>
              </w:rPr>
              <w:t> </w:t>
            </w:r>
            <w:r>
              <w:rPr>
                <w:sz w:val="16"/>
              </w:rPr>
              <w:t>de</w:t>
            </w:r>
            <w:r>
              <w:rPr>
                <w:spacing w:val="40"/>
                <w:sz w:val="16"/>
              </w:rPr>
              <w:t> </w:t>
            </w:r>
            <w:r>
              <w:rPr>
                <w:sz w:val="16"/>
              </w:rPr>
              <w:t>los</w:t>
            </w:r>
            <w:r>
              <w:rPr>
                <w:spacing w:val="-5"/>
                <w:sz w:val="16"/>
              </w:rPr>
              <w:t> </w:t>
            </w:r>
            <w:r>
              <w:rPr>
                <w:sz w:val="16"/>
              </w:rPr>
              <w:t>insumos</w:t>
            </w:r>
            <w:r>
              <w:rPr>
                <w:spacing w:val="40"/>
                <w:sz w:val="16"/>
              </w:rPr>
              <w:t> </w:t>
            </w:r>
            <w:r>
              <w:rPr>
                <w:sz w:val="16"/>
              </w:rPr>
              <w:t>para</w:t>
            </w:r>
            <w:r>
              <w:rPr>
                <w:spacing w:val="-5"/>
                <w:sz w:val="16"/>
              </w:rPr>
              <w:t> </w:t>
            </w:r>
            <w:r>
              <w:rPr>
                <w:sz w:val="16"/>
              </w:rPr>
              <w:t>la</w:t>
            </w:r>
            <w:r>
              <w:rPr>
                <w:spacing w:val="40"/>
                <w:sz w:val="16"/>
              </w:rPr>
              <w:t> </w:t>
            </w:r>
            <w:r>
              <w:rPr>
                <w:sz w:val="16"/>
              </w:rPr>
              <w:t>operación</w:t>
            </w:r>
            <w:r>
              <w:rPr>
                <w:spacing w:val="-3"/>
                <w:sz w:val="16"/>
              </w:rPr>
              <w:t> </w:t>
            </w:r>
            <w:r>
              <w:rPr>
                <w:sz w:val="16"/>
              </w:rPr>
              <w:t>del</w:t>
            </w:r>
            <w:r>
              <w:rPr>
                <w:spacing w:val="40"/>
                <w:sz w:val="16"/>
              </w:rPr>
              <w:t> </w:t>
            </w:r>
            <w:r>
              <w:rPr>
                <w:spacing w:val="-2"/>
                <w:sz w:val="16"/>
              </w:rPr>
              <w:t>CAVRFFS,</w:t>
            </w:r>
          </w:p>
          <w:p>
            <w:pPr>
              <w:pStyle w:val="TableParagraph"/>
              <w:ind w:left="71" w:right="63"/>
              <w:rPr>
                <w:sz w:val="16"/>
              </w:rPr>
            </w:pPr>
            <w:r>
              <w:rPr>
                <w:spacing w:val="-2"/>
                <w:sz w:val="16"/>
              </w:rPr>
              <w:t>especialmente</w:t>
            </w:r>
            <w:r>
              <w:rPr>
                <w:spacing w:val="40"/>
                <w:sz w:val="16"/>
              </w:rPr>
              <w:t> </w:t>
            </w:r>
            <w:r>
              <w:rPr>
                <w:sz w:val="16"/>
              </w:rPr>
              <w:t>los</w:t>
            </w:r>
            <w:r>
              <w:rPr>
                <w:spacing w:val="-10"/>
                <w:sz w:val="16"/>
              </w:rPr>
              <w:t> </w:t>
            </w:r>
            <w:r>
              <w:rPr>
                <w:sz w:val="16"/>
              </w:rPr>
              <w:t>veterinarios</w:t>
            </w:r>
            <w:r>
              <w:rPr>
                <w:spacing w:val="40"/>
                <w:sz w:val="16"/>
              </w:rPr>
              <w:t> </w:t>
            </w:r>
            <w:r>
              <w:rPr>
                <w:sz w:val="16"/>
              </w:rPr>
              <w:t>y</w:t>
            </w:r>
            <w:r>
              <w:rPr>
                <w:spacing w:val="-3"/>
                <w:sz w:val="16"/>
              </w:rPr>
              <w:t> </w:t>
            </w:r>
            <w:r>
              <w:rPr>
                <w:sz w:val="16"/>
              </w:rPr>
              <w:t>de</w:t>
            </w:r>
            <w:r>
              <w:rPr>
                <w:spacing w:val="40"/>
                <w:sz w:val="16"/>
              </w:rPr>
              <w:t> </w:t>
            </w:r>
            <w:r>
              <w:rPr>
                <w:spacing w:val="-2"/>
                <w:sz w:val="16"/>
              </w:rPr>
              <w:t>laboratorio</w:t>
            </w:r>
            <w:r>
              <w:rPr>
                <w:spacing w:val="40"/>
                <w:sz w:val="16"/>
              </w:rPr>
              <w:t> </w:t>
            </w:r>
            <w:r>
              <w:rPr>
                <w:spacing w:val="-2"/>
                <w:sz w:val="16"/>
              </w:rPr>
              <w:t>clínico.</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69"/>
              <w:rPr>
                <w:sz w:val="16"/>
              </w:rPr>
            </w:pPr>
            <w:r>
              <w:rPr>
                <w:sz w:val="16"/>
              </w:rPr>
              <w:t>4.</w:t>
            </w:r>
            <w:r>
              <w:rPr>
                <w:spacing w:val="1"/>
                <w:sz w:val="16"/>
              </w:rPr>
              <w:t> </w:t>
            </w:r>
            <w:r>
              <w:rPr>
                <w:spacing w:val="-2"/>
                <w:sz w:val="16"/>
              </w:rPr>
              <w:t>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70"/>
              <w:rPr>
                <w:sz w:val="16"/>
              </w:rPr>
            </w:pPr>
            <w:r>
              <w:rPr>
                <w:sz w:val="16"/>
              </w:rPr>
              <w:t>4.</w:t>
            </w:r>
            <w:r>
              <w:rPr>
                <w:spacing w:val="-2"/>
                <w:sz w:val="16"/>
              </w:rPr>
              <w:t> Mayor</w:t>
            </w:r>
          </w:p>
        </w:tc>
        <w:tc>
          <w:tcPr>
            <w:tcW w:w="1152" w:type="dxa"/>
          </w:tcPr>
          <w:p>
            <w:pPr>
              <w:pStyle w:val="TableParagraph"/>
              <w:rPr>
                <w:b/>
                <w:sz w:val="16"/>
              </w:rPr>
            </w:pPr>
          </w:p>
          <w:p>
            <w:pPr>
              <w:pStyle w:val="TableParagraph"/>
              <w:rPr>
                <w:b/>
                <w:sz w:val="16"/>
              </w:rPr>
            </w:pPr>
          </w:p>
          <w:p>
            <w:pPr>
              <w:pStyle w:val="TableParagraph"/>
              <w:spacing w:before="2"/>
              <w:rPr>
                <w:b/>
                <w:sz w:val="16"/>
              </w:rPr>
            </w:pPr>
          </w:p>
          <w:p>
            <w:pPr>
              <w:pStyle w:val="TableParagraph"/>
              <w:ind w:left="70" w:right="56"/>
              <w:rPr>
                <w:sz w:val="16"/>
              </w:rPr>
            </w:pPr>
            <w:r>
              <w:rPr>
                <w:spacing w:val="-2"/>
                <w:sz w:val="16"/>
              </w:rPr>
              <w:t>Desabastecimie</w:t>
            </w:r>
            <w:r>
              <w:rPr>
                <w:spacing w:val="40"/>
                <w:sz w:val="16"/>
              </w:rPr>
              <w:t> </w:t>
            </w:r>
            <w:r>
              <w:rPr>
                <w:sz w:val="16"/>
              </w:rPr>
              <w:t>nto</w:t>
            </w:r>
            <w:r>
              <w:rPr>
                <w:spacing w:val="-1"/>
                <w:sz w:val="16"/>
              </w:rPr>
              <w:t> </w:t>
            </w:r>
            <w:r>
              <w:rPr>
                <w:sz w:val="16"/>
              </w:rPr>
              <w:t>de</w:t>
            </w:r>
            <w:r>
              <w:rPr>
                <w:spacing w:val="-2"/>
                <w:sz w:val="16"/>
              </w:rPr>
              <w:t> </w:t>
            </w:r>
            <w:r>
              <w:rPr>
                <w:sz w:val="16"/>
              </w:rPr>
              <w:t>insumos</w:t>
            </w:r>
            <w:r>
              <w:rPr>
                <w:spacing w:val="40"/>
                <w:sz w:val="16"/>
              </w:rPr>
              <w:t> </w:t>
            </w:r>
            <w:r>
              <w:rPr>
                <w:spacing w:val="-2"/>
                <w:sz w:val="16"/>
              </w:rPr>
              <w:t>alimenticios,</w:t>
            </w:r>
            <w:r>
              <w:rPr>
                <w:spacing w:val="40"/>
                <w:sz w:val="16"/>
              </w:rPr>
              <w:t> </w:t>
            </w:r>
            <w:r>
              <w:rPr>
                <w:sz w:val="16"/>
              </w:rPr>
              <w:t>veterinarios</w:t>
            </w:r>
            <w:r>
              <w:rPr>
                <w:spacing w:val="-5"/>
                <w:sz w:val="16"/>
              </w:rPr>
              <w:t> </w:t>
            </w:r>
            <w:r>
              <w:rPr>
                <w:sz w:val="16"/>
              </w:rPr>
              <w:t>y</w:t>
            </w:r>
            <w:r>
              <w:rPr>
                <w:spacing w:val="40"/>
                <w:sz w:val="16"/>
              </w:rPr>
              <w:t> </w:t>
            </w:r>
            <w:r>
              <w:rPr>
                <w:sz w:val="16"/>
              </w:rPr>
              <w:t>de</w:t>
            </w:r>
            <w:r>
              <w:rPr>
                <w:spacing w:val="-5"/>
                <w:sz w:val="16"/>
              </w:rPr>
              <w:t> </w:t>
            </w:r>
            <w:r>
              <w:rPr>
                <w:sz w:val="16"/>
              </w:rPr>
              <w:t>elementos</w:t>
            </w:r>
            <w:r>
              <w:rPr>
                <w:spacing w:val="40"/>
                <w:sz w:val="16"/>
              </w:rPr>
              <w:t> </w:t>
            </w:r>
            <w:r>
              <w:rPr>
                <w:sz w:val="16"/>
              </w:rPr>
              <w:t>de</w:t>
            </w:r>
            <w:r>
              <w:rPr>
                <w:spacing w:val="-5"/>
                <w:sz w:val="16"/>
              </w:rPr>
              <w:t> </w:t>
            </w:r>
            <w:r>
              <w:rPr>
                <w:sz w:val="16"/>
              </w:rPr>
              <w:t>protección</w:t>
            </w:r>
            <w:r>
              <w:rPr>
                <w:spacing w:val="40"/>
                <w:sz w:val="16"/>
              </w:rPr>
              <w:t> </w:t>
            </w:r>
            <w:r>
              <w:rPr>
                <w:spacing w:val="-2"/>
                <w:sz w:val="16"/>
              </w:rPr>
              <w:t>personal;</w:t>
            </w:r>
            <w:r>
              <w:rPr>
                <w:spacing w:val="40"/>
                <w:sz w:val="16"/>
              </w:rPr>
              <w:t> </w:t>
            </w:r>
            <w:r>
              <w:rPr>
                <w:sz w:val="16"/>
              </w:rPr>
              <w:t>Incrementos</w:t>
            </w:r>
            <w:r>
              <w:rPr>
                <w:spacing w:val="-10"/>
                <w:sz w:val="16"/>
              </w:rPr>
              <w:t> </w:t>
            </w:r>
            <w:r>
              <w:rPr>
                <w:sz w:val="16"/>
              </w:rPr>
              <w:t>en</w:t>
            </w:r>
            <w:r>
              <w:rPr>
                <w:spacing w:val="40"/>
                <w:sz w:val="16"/>
              </w:rPr>
              <w:t> </w:t>
            </w:r>
            <w:r>
              <w:rPr>
                <w:sz w:val="16"/>
              </w:rPr>
              <w:t>la</w:t>
            </w:r>
            <w:r>
              <w:rPr>
                <w:spacing w:val="-5"/>
                <w:sz w:val="16"/>
              </w:rPr>
              <w:t> </w:t>
            </w:r>
            <w:r>
              <w:rPr>
                <w:sz w:val="16"/>
              </w:rPr>
              <w:t>morbilidad</w:t>
            </w:r>
            <w:r>
              <w:rPr>
                <w:spacing w:val="-6"/>
                <w:sz w:val="16"/>
              </w:rPr>
              <w:t> </w:t>
            </w:r>
            <w:r>
              <w:rPr>
                <w:sz w:val="16"/>
              </w:rPr>
              <w:t>y</w:t>
            </w:r>
            <w:r>
              <w:rPr>
                <w:spacing w:val="40"/>
                <w:sz w:val="16"/>
              </w:rPr>
              <w:t> </w:t>
            </w:r>
            <w:r>
              <w:rPr>
                <w:sz w:val="16"/>
              </w:rPr>
              <w:t>mortalidad</w:t>
            </w:r>
            <w:r>
              <w:rPr>
                <w:spacing w:val="-3"/>
                <w:sz w:val="16"/>
              </w:rPr>
              <w:t> </w:t>
            </w:r>
            <w:r>
              <w:rPr>
                <w:sz w:val="16"/>
              </w:rPr>
              <w:t>de</w:t>
            </w:r>
            <w:r>
              <w:rPr>
                <w:spacing w:val="40"/>
                <w:sz w:val="16"/>
              </w:rPr>
              <w:t> </w:t>
            </w:r>
            <w:r>
              <w:rPr>
                <w:spacing w:val="-2"/>
                <w:sz w:val="16"/>
              </w:rPr>
              <w:t>animales.</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73" w:right="94"/>
              <w:rPr>
                <w:sz w:val="16"/>
              </w:rPr>
            </w:pPr>
            <w:r>
              <w:rPr>
                <w:sz w:val="16"/>
              </w:rPr>
              <w:t>Fondo</w:t>
            </w:r>
            <w:r>
              <w:rPr>
                <w:spacing w:val="-3"/>
                <w:sz w:val="16"/>
              </w:rPr>
              <w:t> </w:t>
            </w:r>
            <w:r>
              <w:rPr>
                <w:sz w:val="16"/>
              </w:rPr>
              <w:t>de</w:t>
            </w:r>
            <w:r>
              <w:rPr>
                <w:spacing w:val="40"/>
                <w:sz w:val="16"/>
              </w:rPr>
              <w:t> </w:t>
            </w:r>
            <w:r>
              <w:rPr>
                <w:spacing w:val="-2"/>
                <w:sz w:val="16"/>
              </w:rPr>
              <w:t>emergencias;</w:t>
            </w:r>
            <w:r>
              <w:rPr>
                <w:spacing w:val="40"/>
                <w:sz w:val="16"/>
              </w:rPr>
              <w:t> </w:t>
            </w:r>
            <w:r>
              <w:rPr>
                <w:sz w:val="16"/>
              </w:rPr>
              <w:t>Alternativas</w:t>
            </w:r>
            <w:r>
              <w:rPr>
                <w:spacing w:val="-5"/>
                <w:sz w:val="16"/>
              </w:rPr>
              <w:t> </w:t>
            </w:r>
            <w:r>
              <w:rPr>
                <w:sz w:val="16"/>
              </w:rPr>
              <w:t>de</w:t>
            </w:r>
            <w:r>
              <w:rPr>
                <w:spacing w:val="40"/>
                <w:sz w:val="16"/>
              </w:rPr>
              <w:t> </w:t>
            </w:r>
            <w:r>
              <w:rPr>
                <w:spacing w:val="-2"/>
                <w:sz w:val="16"/>
              </w:rPr>
              <w:t>autoabastecimiento.</w:t>
            </w:r>
          </w:p>
        </w:tc>
        <w:tc>
          <w:tcPr>
            <w:tcW w:w="1176" w:type="dxa"/>
          </w:tcPr>
          <w:p>
            <w:pPr>
              <w:pStyle w:val="TableParagraph"/>
              <w:spacing w:before="1"/>
              <w:ind w:left="71" w:right="46" w:hanging="4"/>
              <w:jc w:val="center"/>
              <w:rPr>
                <w:sz w:val="16"/>
              </w:rPr>
            </w:pPr>
            <w:r>
              <w:rPr>
                <w:sz w:val="16"/>
              </w:rPr>
              <w:t>Se cuenta con</w:t>
            </w:r>
            <w:r>
              <w:rPr>
                <w:spacing w:val="40"/>
                <w:sz w:val="16"/>
              </w:rPr>
              <w:t> </w:t>
            </w:r>
            <w:r>
              <w:rPr>
                <w:sz w:val="16"/>
              </w:rPr>
              <w:t>un</w:t>
            </w:r>
            <w:r>
              <w:rPr>
                <w:spacing w:val="-3"/>
                <w:sz w:val="16"/>
              </w:rPr>
              <w:t> </w:t>
            </w:r>
            <w:r>
              <w:rPr>
                <w:sz w:val="16"/>
              </w:rPr>
              <w:t>presupuesto</w:t>
            </w:r>
            <w:r>
              <w:rPr>
                <w:spacing w:val="40"/>
                <w:sz w:val="16"/>
              </w:rPr>
              <w:t> </w:t>
            </w:r>
            <w:r>
              <w:rPr>
                <w:sz w:val="16"/>
              </w:rPr>
              <w:t>destinado a un</w:t>
            </w:r>
            <w:r>
              <w:rPr>
                <w:spacing w:val="40"/>
                <w:sz w:val="16"/>
              </w:rPr>
              <w:t> </w:t>
            </w:r>
            <w:r>
              <w:rPr>
                <w:sz w:val="16"/>
              </w:rPr>
              <w:t>fondo para la</w:t>
            </w:r>
            <w:r>
              <w:rPr>
                <w:spacing w:val="40"/>
                <w:sz w:val="16"/>
              </w:rPr>
              <w:t> </w:t>
            </w:r>
            <w:r>
              <w:rPr>
                <w:sz w:val="16"/>
              </w:rPr>
              <w:t>atención</w:t>
            </w:r>
            <w:r>
              <w:rPr>
                <w:spacing w:val="-3"/>
                <w:sz w:val="16"/>
              </w:rPr>
              <w:t> </w:t>
            </w:r>
            <w:r>
              <w:rPr>
                <w:sz w:val="16"/>
              </w:rPr>
              <w:t>de</w:t>
            </w:r>
            <w:r>
              <w:rPr>
                <w:spacing w:val="40"/>
                <w:sz w:val="16"/>
              </w:rPr>
              <w:t> </w:t>
            </w:r>
            <w:r>
              <w:rPr>
                <w:spacing w:val="-2"/>
                <w:sz w:val="16"/>
              </w:rPr>
              <w:t>emergencias,</w:t>
            </w:r>
            <w:r>
              <w:rPr>
                <w:spacing w:val="40"/>
                <w:sz w:val="16"/>
              </w:rPr>
              <w:t> </w:t>
            </w:r>
            <w:r>
              <w:rPr>
                <w:sz w:val="16"/>
              </w:rPr>
              <w:t>tanto</w:t>
            </w:r>
            <w:r>
              <w:rPr>
                <w:spacing w:val="-10"/>
                <w:sz w:val="16"/>
              </w:rPr>
              <w:t> </w:t>
            </w:r>
            <w:r>
              <w:rPr>
                <w:sz w:val="16"/>
              </w:rPr>
              <w:t>endógenas</w:t>
            </w:r>
            <w:r>
              <w:rPr>
                <w:spacing w:val="40"/>
                <w:sz w:val="16"/>
              </w:rPr>
              <w:t> </w:t>
            </w:r>
            <w:r>
              <w:rPr>
                <w:sz w:val="16"/>
              </w:rPr>
              <w:t>como</w:t>
            </w:r>
            <w:r>
              <w:rPr>
                <w:spacing w:val="-6"/>
                <w:sz w:val="16"/>
              </w:rPr>
              <w:t> </w:t>
            </w:r>
            <w:r>
              <w:rPr>
                <w:spacing w:val="-2"/>
                <w:sz w:val="16"/>
              </w:rPr>
              <w:t>exógenas.</w:t>
            </w:r>
          </w:p>
          <w:p>
            <w:pPr>
              <w:pStyle w:val="TableParagraph"/>
              <w:ind w:left="71" w:right="47"/>
              <w:jc w:val="center"/>
              <w:rPr>
                <w:sz w:val="16"/>
              </w:rPr>
            </w:pPr>
            <w:r>
              <w:rPr>
                <w:sz w:val="16"/>
              </w:rPr>
              <w:t>Se</w:t>
            </w:r>
            <w:r>
              <w:rPr>
                <w:spacing w:val="-10"/>
                <w:sz w:val="16"/>
              </w:rPr>
              <w:t> </w:t>
            </w:r>
            <w:r>
              <w:rPr>
                <w:sz w:val="16"/>
              </w:rPr>
              <w:t>implementan</w:t>
            </w:r>
            <w:r>
              <w:rPr>
                <w:spacing w:val="40"/>
                <w:sz w:val="16"/>
              </w:rPr>
              <w:t> </w:t>
            </w:r>
            <w:r>
              <w:rPr>
                <w:sz w:val="16"/>
              </w:rPr>
              <w:t>alternativas</w:t>
            </w:r>
            <w:r>
              <w:rPr>
                <w:spacing w:val="-5"/>
                <w:sz w:val="16"/>
              </w:rPr>
              <w:t> </w:t>
            </w:r>
            <w:r>
              <w:rPr>
                <w:sz w:val="16"/>
              </w:rPr>
              <w:t>de</w:t>
            </w:r>
            <w:r>
              <w:rPr>
                <w:spacing w:val="40"/>
                <w:sz w:val="16"/>
              </w:rPr>
              <w:t> </w:t>
            </w:r>
            <w:r>
              <w:rPr>
                <w:spacing w:val="-2"/>
                <w:sz w:val="16"/>
              </w:rPr>
              <w:t>autoabastecimie</w:t>
            </w:r>
            <w:r>
              <w:rPr>
                <w:spacing w:val="40"/>
                <w:sz w:val="16"/>
              </w:rPr>
              <w:t> </w:t>
            </w:r>
            <w:r>
              <w:rPr>
                <w:sz w:val="16"/>
              </w:rPr>
              <w:t>nto de energía,</w:t>
            </w:r>
            <w:r>
              <w:rPr>
                <w:spacing w:val="40"/>
                <w:sz w:val="16"/>
              </w:rPr>
              <w:t> </w:t>
            </w:r>
            <w:r>
              <w:rPr>
                <w:sz w:val="16"/>
              </w:rPr>
              <w:t>agua</w:t>
            </w:r>
            <w:r>
              <w:rPr>
                <w:spacing w:val="-5"/>
                <w:sz w:val="16"/>
              </w:rPr>
              <w:t> </w:t>
            </w:r>
            <w:r>
              <w:rPr>
                <w:sz w:val="16"/>
              </w:rPr>
              <w:t>y</w:t>
            </w:r>
            <w:r>
              <w:rPr>
                <w:spacing w:val="40"/>
                <w:sz w:val="16"/>
              </w:rPr>
              <w:t> </w:t>
            </w:r>
            <w:r>
              <w:rPr>
                <w:sz w:val="16"/>
              </w:rPr>
              <w:t>alimentos</w:t>
            </w:r>
            <w:r>
              <w:rPr>
                <w:spacing w:val="-5"/>
                <w:sz w:val="16"/>
              </w:rPr>
              <w:t> </w:t>
            </w:r>
            <w:r>
              <w:rPr>
                <w:sz w:val="16"/>
              </w:rPr>
              <w:t>para</w:t>
            </w:r>
            <w:r>
              <w:rPr>
                <w:spacing w:val="40"/>
                <w:sz w:val="16"/>
              </w:rPr>
              <w:t> </w:t>
            </w:r>
            <w:r>
              <w:rPr>
                <w:sz w:val="16"/>
              </w:rPr>
              <w:t>los</w:t>
            </w:r>
            <w:r>
              <w:rPr>
                <w:spacing w:val="-5"/>
                <w:sz w:val="16"/>
              </w:rPr>
              <w:t> </w:t>
            </w:r>
            <w:r>
              <w:rPr>
                <w:sz w:val="16"/>
              </w:rPr>
              <w:t>animales</w:t>
            </w:r>
            <w:r>
              <w:rPr>
                <w:spacing w:val="40"/>
                <w:sz w:val="16"/>
              </w:rPr>
              <w:t> </w:t>
            </w:r>
            <w:r>
              <w:rPr>
                <w:sz w:val="16"/>
              </w:rPr>
              <w:t>alojados en el</w:t>
            </w:r>
          </w:p>
          <w:p>
            <w:pPr>
              <w:pStyle w:val="TableParagraph"/>
              <w:spacing w:line="163" w:lineRule="exact" w:before="2"/>
              <w:ind w:left="21"/>
              <w:jc w:val="center"/>
              <w:rPr>
                <w:sz w:val="16"/>
              </w:rPr>
            </w:pPr>
            <w:r>
              <w:rPr>
                <w:spacing w:val="-2"/>
                <w:sz w:val="16"/>
              </w:rPr>
              <w:t>CAVRFFS.</w:t>
            </w:r>
          </w:p>
        </w:tc>
      </w:tr>
      <w:tr>
        <w:trPr>
          <w:trHeight w:val="4231"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2" w:right="3"/>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18"/>
              <w:jc w:val="center"/>
              <w:rPr>
                <w:sz w:val="16"/>
              </w:rPr>
            </w:pPr>
            <w:r>
              <w:rPr>
                <w:spacing w:val="-2"/>
                <w:sz w:val="16"/>
              </w:rPr>
              <w:t>Sanitarios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71" w:right="54"/>
              <w:rPr>
                <w:sz w:val="16"/>
              </w:rPr>
            </w:pPr>
            <w:r>
              <w:rPr>
                <w:spacing w:val="-2"/>
                <w:sz w:val="16"/>
              </w:rPr>
              <w:t>Enfermedades;</w:t>
            </w:r>
            <w:r>
              <w:rPr>
                <w:spacing w:val="40"/>
                <w:sz w:val="16"/>
              </w:rPr>
              <w:t> </w:t>
            </w:r>
            <w:r>
              <w:rPr>
                <w:spacing w:val="-2"/>
                <w:sz w:val="16"/>
              </w:rPr>
              <w:t>Infestaciones</w:t>
            </w:r>
            <w:r>
              <w:rPr>
                <w:spacing w:val="40"/>
                <w:sz w:val="16"/>
              </w:rPr>
              <w:t> </w:t>
            </w:r>
            <w:r>
              <w:rPr>
                <w:sz w:val="16"/>
              </w:rPr>
              <w:t>por</w:t>
            </w:r>
            <w:r>
              <w:rPr>
                <w:spacing w:val="-7"/>
                <w:sz w:val="16"/>
              </w:rPr>
              <w:t> </w:t>
            </w:r>
            <w:r>
              <w:rPr>
                <w:sz w:val="16"/>
              </w:rPr>
              <w:t>plagas;</w:t>
            </w:r>
            <w:r>
              <w:rPr>
                <w:spacing w:val="40"/>
                <w:sz w:val="16"/>
              </w:rPr>
              <w:t> </w:t>
            </w:r>
            <w:r>
              <w:rPr>
                <w:sz w:val="16"/>
              </w:rPr>
              <w:t>Fallas en la</w:t>
            </w:r>
            <w:r>
              <w:rPr>
                <w:spacing w:val="40"/>
                <w:sz w:val="16"/>
              </w:rPr>
              <w:t> </w:t>
            </w:r>
            <w:r>
              <w:rPr>
                <w:sz w:val="16"/>
              </w:rPr>
              <w:t>disposición</w:t>
            </w:r>
            <w:r>
              <w:rPr>
                <w:spacing w:val="-3"/>
                <w:sz w:val="16"/>
              </w:rPr>
              <w:t> </w:t>
            </w:r>
            <w:r>
              <w:rPr>
                <w:sz w:val="16"/>
              </w:rPr>
              <w:t>de</w:t>
            </w:r>
            <w:r>
              <w:rPr>
                <w:spacing w:val="40"/>
                <w:sz w:val="16"/>
              </w:rPr>
              <w:t> </w:t>
            </w:r>
            <w:r>
              <w:rPr>
                <w:spacing w:val="-2"/>
                <w:sz w:val="16"/>
              </w:rPr>
              <w:t>residuos</w:t>
            </w:r>
            <w:r>
              <w:rPr>
                <w:spacing w:val="40"/>
                <w:sz w:val="16"/>
              </w:rPr>
              <w:t> </w:t>
            </w:r>
            <w:r>
              <w:rPr>
                <w:sz w:val="16"/>
              </w:rPr>
              <w:t>biológicos</w:t>
            </w:r>
            <w:r>
              <w:rPr>
                <w:spacing w:val="-5"/>
                <w:sz w:val="16"/>
              </w:rPr>
              <w:t> </w:t>
            </w:r>
            <w:r>
              <w:rPr>
                <w:sz w:val="16"/>
              </w:rPr>
              <w:t>y</w:t>
            </w:r>
            <w:r>
              <w:rPr>
                <w:spacing w:val="40"/>
                <w:sz w:val="16"/>
              </w:rPr>
              <w:t> </w:t>
            </w:r>
            <w:r>
              <w:rPr>
                <w:sz w:val="16"/>
              </w:rPr>
              <w:t>peligrosos</w:t>
            </w:r>
            <w:r>
              <w:rPr>
                <w:spacing w:val="-10"/>
                <w:sz w:val="16"/>
              </w:rPr>
              <w:t> </w:t>
            </w:r>
            <w:r>
              <w:rPr>
                <w:sz w:val="16"/>
              </w:rPr>
              <w:t>o</w:t>
            </w:r>
            <w:r>
              <w:rPr>
                <w:spacing w:val="-10"/>
                <w:sz w:val="16"/>
              </w:rPr>
              <w:t> </w:t>
            </w:r>
            <w:r>
              <w:rPr>
                <w:sz w:val="16"/>
              </w:rPr>
              <w:t>en</w:t>
            </w:r>
            <w:r>
              <w:rPr>
                <w:spacing w:val="40"/>
                <w:sz w:val="16"/>
              </w:rPr>
              <w:t> </w:t>
            </w:r>
            <w:r>
              <w:rPr>
                <w:sz w:val="16"/>
              </w:rPr>
              <w:t>el</w:t>
            </w:r>
            <w:r>
              <w:rPr>
                <w:spacing w:val="-10"/>
                <w:sz w:val="16"/>
              </w:rPr>
              <w:t> </w:t>
            </w:r>
            <w:r>
              <w:rPr>
                <w:sz w:val="16"/>
              </w:rPr>
              <w:t>saneamiento</w:t>
            </w:r>
            <w:r>
              <w:rPr>
                <w:spacing w:val="40"/>
                <w:sz w:val="16"/>
              </w:rPr>
              <w:t> </w:t>
            </w:r>
            <w:r>
              <w:rPr>
                <w:sz w:val="16"/>
              </w:rPr>
              <w:t>básico; Fallas</w:t>
            </w:r>
            <w:r>
              <w:rPr>
                <w:spacing w:val="40"/>
                <w:sz w:val="16"/>
              </w:rPr>
              <w:t> </w:t>
            </w:r>
            <w:r>
              <w:rPr>
                <w:sz w:val="16"/>
              </w:rPr>
              <w:t>en la red de</w:t>
            </w:r>
            <w:r>
              <w:rPr>
                <w:spacing w:val="40"/>
                <w:sz w:val="16"/>
              </w:rPr>
              <w:t> </w:t>
            </w:r>
            <w:r>
              <w:rPr>
                <w:sz w:val="16"/>
              </w:rPr>
              <w:t>acueducto</w:t>
            </w:r>
            <w:r>
              <w:rPr>
                <w:spacing w:val="-3"/>
                <w:sz w:val="16"/>
              </w:rPr>
              <w:t> </w:t>
            </w:r>
            <w:r>
              <w:rPr>
                <w:sz w:val="16"/>
              </w:rPr>
              <w:t>o</w:t>
            </w:r>
            <w:r>
              <w:rPr>
                <w:spacing w:val="40"/>
                <w:sz w:val="16"/>
              </w:rPr>
              <w:t> </w:t>
            </w:r>
            <w:r>
              <w:rPr>
                <w:spacing w:val="-2"/>
                <w:sz w:val="16"/>
              </w:rPr>
              <w:t>alcantarillado</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69"/>
              <w:rPr>
                <w:sz w:val="16"/>
              </w:rPr>
            </w:pPr>
            <w:r>
              <w:rPr>
                <w:sz w:val="16"/>
              </w:rPr>
              <w:t>3.</w:t>
            </w:r>
            <w:r>
              <w:rPr>
                <w:spacing w:val="-2"/>
                <w:sz w:val="16"/>
              </w:rPr>
              <w:t> 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70"/>
              <w:rPr>
                <w:sz w:val="16"/>
              </w:rPr>
            </w:pPr>
            <w:r>
              <w:rPr>
                <w:sz w:val="16"/>
              </w:rPr>
              <w:t>4.</w:t>
            </w:r>
            <w:r>
              <w:rPr>
                <w:spacing w:val="-2"/>
                <w:sz w:val="16"/>
              </w:rPr>
              <w:t> Mayor</w:t>
            </w:r>
          </w:p>
        </w:tc>
        <w:tc>
          <w:tcPr>
            <w:tcW w:w="1152" w:type="dxa"/>
          </w:tcPr>
          <w:p>
            <w:pPr>
              <w:pStyle w:val="TableParagraph"/>
              <w:rPr>
                <w:b/>
                <w:sz w:val="16"/>
              </w:rPr>
            </w:pPr>
          </w:p>
          <w:p>
            <w:pPr>
              <w:pStyle w:val="TableParagraph"/>
              <w:spacing w:before="1"/>
              <w:rPr>
                <w:b/>
                <w:sz w:val="16"/>
              </w:rPr>
            </w:pPr>
          </w:p>
          <w:p>
            <w:pPr>
              <w:pStyle w:val="TableParagraph"/>
              <w:ind w:left="70" w:right="62"/>
              <w:rPr>
                <w:sz w:val="16"/>
              </w:rPr>
            </w:pPr>
            <w:r>
              <w:rPr>
                <w:sz w:val="16"/>
              </w:rPr>
              <w:t>Aparición</w:t>
            </w:r>
            <w:r>
              <w:rPr>
                <w:spacing w:val="-3"/>
                <w:sz w:val="16"/>
              </w:rPr>
              <w:t> </w:t>
            </w:r>
            <w:r>
              <w:rPr>
                <w:sz w:val="16"/>
              </w:rPr>
              <w:t>de</w:t>
            </w:r>
            <w:r>
              <w:rPr>
                <w:spacing w:val="40"/>
                <w:sz w:val="16"/>
              </w:rPr>
              <w:t> </w:t>
            </w:r>
            <w:r>
              <w:rPr>
                <w:spacing w:val="-2"/>
                <w:sz w:val="16"/>
              </w:rPr>
              <w:t>enfermedades</w:t>
            </w:r>
            <w:r>
              <w:rPr>
                <w:spacing w:val="40"/>
                <w:sz w:val="16"/>
              </w:rPr>
              <w:t> </w:t>
            </w:r>
            <w:r>
              <w:rPr>
                <w:sz w:val="16"/>
              </w:rPr>
              <w:t>de</w:t>
            </w:r>
            <w:r>
              <w:rPr>
                <w:spacing w:val="-5"/>
                <w:sz w:val="16"/>
              </w:rPr>
              <w:t> </w:t>
            </w:r>
            <w:r>
              <w:rPr>
                <w:sz w:val="16"/>
              </w:rPr>
              <w:t>origen</w:t>
            </w:r>
            <w:r>
              <w:rPr>
                <w:spacing w:val="40"/>
                <w:sz w:val="16"/>
              </w:rPr>
              <w:t> </w:t>
            </w:r>
            <w:r>
              <w:rPr>
                <w:spacing w:val="-2"/>
                <w:sz w:val="16"/>
              </w:rPr>
              <w:t>zoonótico,</w:t>
            </w:r>
            <w:r>
              <w:rPr>
                <w:spacing w:val="40"/>
                <w:sz w:val="16"/>
              </w:rPr>
              <w:t> </w:t>
            </w:r>
            <w:r>
              <w:rPr>
                <w:spacing w:val="-2"/>
                <w:sz w:val="16"/>
              </w:rPr>
              <w:t>antropozoonóti</w:t>
            </w:r>
            <w:r>
              <w:rPr>
                <w:spacing w:val="40"/>
                <w:sz w:val="16"/>
              </w:rPr>
              <w:t> </w:t>
            </w:r>
            <w:r>
              <w:rPr>
                <w:sz w:val="16"/>
              </w:rPr>
              <w:t>co y humano;</w:t>
            </w:r>
            <w:r>
              <w:rPr>
                <w:spacing w:val="40"/>
                <w:sz w:val="16"/>
              </w:rPr>
              <w:t> </w:t>
            </w:r>
            <w:r>
              <w:rPr>
                <w:sz w:val="16"/>
              </w:rPr>
              <w:t>Aparición</w:t>
            </w:r>
            <w:r>
              <w:rPr>
                <w:spacing w:val="-3"/>
                <w:sz w:val="16"/>
              </w:rPr>
              <w:t> </w:t>
            </w:r>
            <w:r>
              <w:rPr>
                <w:sz w:val="16"/>
              </w:rPr>
              <w:t>de</w:t>
            </w:r>
            <w:r>
              <w:rPr>
                <w:spacing w:val="40"/>
                <w:sz w:val="16"/>
              </w:rPr>
              <w:t> </w:t>
            </w:r>
            <w:r>
              <w:rPr>
                <w:sz w:val="16"/>
              </w:rPr>
              <w:t>agentes</w:t>
            </w:r>
            <w:r>
              <w:rPr>
                <w:spacing w:val="-5"/>
                <w:sz w:val="16"/>
              </w:rPr>
              <w:t> </w:t>
            </w:r>
            <w:r>
              <w:rPr>
                <w:sz w:val="16"/>
              </w:rPr>
              <w:t>y</w:t>
            </w:r>
            <w:r>
              <w:rPr>
                <w:spacing w:val="40"/>
                <w:sz w:val="16"/>
              </w:rPr>
              <w:t> </w:t>
            </w:r>
            <w:r>
              <w:rPr>
                <w:sz w:val="16"/>
              </w:rPr>
              <w:t>vectores</w:t>
            </w:r>
            <w:r>
              <w:rPr>
                <w:spacing w:val="-5"/>
                <w:sz w:val="16"/>
              </w:rPr>
              <w:t> </w:t>
            </w:r>
            <w:r>
              <w:rPr>
                <w:sz w:val="16"/>
              </w:rPr>
              <w:t>de</w:t>
            </w:r>
            <w:r>
              <w:rPr>
                <w:spacing w:val="40"/>
                <w:sz w:val="16"/>
              </w:rPr>
              <w:t> </w:t>
            </w:r>
            <w:r>
              <w:rPr>
                <w:spacing w:val="-2"/>
                <w:sz w:val="16"/>
              </w:rPr>
              <w:t>enfermedades,</w:t>
            </w:r>
            <w:r>
              <w:rPr>
                <w:spacing w:val="40"/>
                <w:sz w:val="16"/>
              </w:rPr>
              <w:t> </w:t>
            </w:r>
            <w:r>
              <w:rPr>
                <w:sz w:val="16"/>
              </w:rPr>
              <w:t>pudiendo</w:t>
            </w:r>
            <w:r>
              <w:rPr>
                <w:spacing w:val="-3"/>
                <w:sz w:val="16"/>
              </w:rPr>
              <w:t> </w:t>
            </w:r>
            <w:r>
              <w:rPr>
                <w:sz w:val="16"/>
              </w:rPr>
              <w:t>dar</w:t>
            </w:r>
            <w:r>
              <w:rPr>
                <w:spacing w:val="40"/>
                <w:sz w:val="16"/>
              </w:rPr>
              <w:t> </w:t>
            </w:r>
            <w:r>
              <w:rPr>
                <w:sz w:val="16"/>
              </w:rPr>
              <w:t>lugar a brotes</w:t>
            </w:r>
            <w:r>
              <w:rPr>
                <w:spacing w:val="40"/>
                <w:sz w:val="16"/>
              </w:rPr>
              <w:t> </w:t>
            </w:r>
            <w:r>
              <w:rPr>
                <w:spacing w:val="-2"/>
                <w:sz w:val="16"/>
              </w:rPr>
              <w:t>epidemiológico</w:t>
            </w:r>
            <w:r>
              <w:rPr>
                <w:spacing w:val="40"/>
                <w:sz w:val="16"/>
              </w:rPr>
              <w:t> </w:t>
            </w:r>
            <w:r>
              <w:rPr>
                <w:spacing w:val="-6"/>
                <w:sz w:val="16"/>
              </w:rPr>
              <w:t>s;</w:t>
            </w:r>
            <w:r>
              <w:rPr>
                <w:spacing w:val="40"/>
                <w:sz w:val="16"/>
              </w:rPr>
              <w:t> </w:t>
            </w:r>
            <w:r>
              <w:rPr>
                <w:spacing w:val="-2"/>
                <w:sz w:val="16"/>
              </w:rPr>
              <w:t>Contaminación</w:t>
            </w:r>
            <w:r>
              <w:rPr>
                <w:spacing w:val="40"/>
                <w:sz w:val="16"/>
              </w:rPr>
              <w:t> </w:t>
            </w:r>
            <w:r>
              <w:rPr>
                <w:sz w:val="16"/>
              </w:rPr>
              <w:t>del ambiente</w:t>
            </w:r>
            <w:r>
              <w:rPr>
                <w:spacing w:val="40"/>
                <w:sz w:val="16"/>
              </w:rPr>
              <w:t> </w:t>
            </w:r>
            <w:r>
              <w:rPr>
                <w:sz w:val="16"/>
              </w:rPr>
              <w:t>(agua,</w:t>
            </w:r>
            <w:r>
              <w:rPr>
                <w:spacing w:val="-5"/>
                <w:sz w:val="16"/>
              </w:rPr>
              <w:t> </w:t>
            </w:r>
            <w:r>
              <w:rPr>
                <w:sz w:val="16"/>
              </w:rPr>
              <w:t>aire,</w:t>
            </w:r>
            <w:r>
              <w:rPr>
                <w:spacing w:val="40"/>
                <w:sz w:val="16"/>
              </w:rPr>
              <w:t> </w:t>
            </w:r>
            <w:r>
              <w:rPr>
                <w:sz w:val="16"/>
              </w:rPr>
              <w:t>suelo, flora y</w:t>
            </w:r>
            <w:r>
              <w:rPr>
                <w:spacing w:val="40"/>
                <w:sz w:val="16"/>
              </w:rPr>
              <w:t> </w:t>
            </w:r>
            <w:r>
              <w:rPr>
                <w:spacing w:val="-2"/>
                <w:sz w:val="16"/>
              </w:rPr>
              <w:t>fauna)</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ind w:left="73" w:right="148"/>
              <w:rPr>
                <w:sz w:val="16"/>
              </w:rPr>
            </w:pPr>
            <w:r>
              <w:rPr>
                <w:sz w:val="16"/>
              </w:rPr>
              <w:t>Diseño</w:t>
            </w:r>
            <w:r>
              <w:rPr>
                <w:spacing w:val="-3"/>
                <w:sz w:val="16"/>
              </w:rPr>
              <w:t> </w:t>
            </w:r>
            <w:r>
              <w:rPr>
                <w:sz w:val="16"/>
              </w:rPr>
              <w:t>e</w:t>
            </w:r>
            <w:r>
              <w:rPr>
                <w:spacing w:val="40"/>
                <w:sz w:val="16"/>
              </w:rPr>
              <w:t> </w:t>
            </w:r>
            <w:r>
              <w:rPr>
                <w:sz w:val="16"/>
              </w:rPr>
              <w:t>implementación</w:t>
            </w:r>
            <w:r>
              <w:rPr>
                <w:spacing w:val="-3"/>
                <w:sz w:val="16"/>
              </w:rPr>
              <w:t> </w:t>
            </w:r>
            <w:r>
              <w:rPr>
                <w:sz w:val="16"/>
              </w:rPr>
              <w:t>de</w:t>
            </w:r>
            <w:r>
              <w:rPr>
                <w:spacing w:val="40"/>
                <w:sz w:val="16"/>
              </w:rPr>
              <w:t> </w:t>
            </w:r>
            <w:r>
              <w:rPr>
                <w:sz w:val="16"/>
              </w:rPr>
              <w:t>protocolos</w:t>
            </w:r>
            <w:r>
              <w:rPr>
                <w:spacing w:val="-5"/>
                <w:sz w:val="16"/>
              </w:rPr>
              <w:t> </w:t>
            </w:r>
            <w:r>
              <w:rPr>
                <w:sz w:val="16"/>
              </w:rPr>
              <w:t>de</w:t>
            </w:r>
            <w:r>
              <w:rPr>
                <w:spacing w:val="40"/>
                <w:sz w:val="16"/>
              </w:rPr>
              <w:t> </w:t>
            </w:r>
            <w:r>
              <w:rPr>
                <w:sz w:val="16"/>
              </w:rPr>
              <w:t>bioseguridad,</w:t>
            </w:r>
            <w:r>
              <w:rPr>
                <w:spacing w:val="-10"/>
                <w:sz w:val="16"/>
              </w:rPr>
              <w:t> </w:t>
            </w:r>
            <w:r>
              <w:rPr>
                <w:sz w:val="16"/>
              </w:rPr>
              <w:t>de</w:t>
            </w:r>
            <w:r>
              <w:rPr>
                <w:spacing w:val="-10"/>
                <w:sz w:val="16"/>
              </w:rPr>
              <w:t> </w:t>
            </w:r>
            <w:r>
              <w:rPr>
                <w:sz w:val="16"/>
              </w:rPr>
              <w:t>un</w:t>
            </w:r>
            <w:r>
              <w:rPr>
                <w:spacing w:val="40"/>
                <w:sz w:val="16"/>
              </w:rPr>
              <w:t> </w:t>
            </w:r>
            <w:r>
              <w:rPr>
                <w:sz w:val="16"/>
              </w:rPr>
              <w:t>plan de manejo</w:t>
            </w:r>
            <w:r>
              <w:rPr>
                <w:spacing w:val="40"/>
                <w:sz w:val="16"/>
              </w:rPr>
              <w:t> </w:t>
            </w:r>
            <w:r>
              <w:rPr>
                <w:sz w:val="16"/>
              </w:rPr>
              <w:t>ambiental;</w:t>
            </w:r>
            <w:r>
              <w:rPr>
                <w:spacing w:val="-10"/>
                <w:sz w:val="16"/>
              </w:rPr>
              <w:t> </w:t>
            </w:r>
            <w:r>
              <w:rPr>
                <w:sz w:val="16"/>
              </w:rPr>
              <w:t>Recurso</w:t>
            </w:r>
            <w:r>
              <w:rPr>
                <w:spacing w:val="40"/>
                <w:sz w:val="16"/>
              </w:rPr>
              <w:t> </w:t>
            </w:r>
            <w:r>
              <w:rPr>
                <w:spacing w:val="-2"/>
                <w:sz w:val="16"/>
              </w:rPr>
              <w:t>humano</w:t>
            </w:r>
            <w:r>
              <w:rPr>
                <w:spacing w:val="40"/>
                <w:sz w:val="16"/>
              </w:rPr>
              <w:t> </w:t>
            </w:r>
            <w:r>
              <w:rPr>
                <w:sz w:val="16"/>
              </w:rPr>
              <w:t>especializado en el</w:t>
            </w:r>
            <w:r>
              <w:rPr>
                <w:spacing w:val="40"/>
                <w:sz w:val="16"/>
              </w:rPr>
              <w:t> </w:t>
            </w:r>
            <w:r>
              <w:rPr>
                <w:sz w:val="16"/>
              </w:rPr>
              <w:t>manejo sanitario.</w:t>
            </w:r>
          </w:p>
        </w:tc>
        <w:tc>
          <w:tcPr>
            <w:tcW w:w="1176" w:type="dxa"/>
          </w:tcPr>
          <w:p>
            <w:pPr>
              <w:pStyle w:val="TableParagraph"/>
              <w:spacing w:before="1"/>
              <w:ind w:left="71" w:right="48" w:hanging="3"/>
              <w:jc w:val="center"/>
              <w:rPr>
                <w:sz w:val="16"/>
              </w:rPr>
            </w:pPr>
            <w:r>
              <w:rPr>
                <w:sz w:val="16"/>
              </w:rPr>
              <w:t>Se cuenta con</w:t>
            </w:r>
            <w:r>
              <w:rPr>
                <w:spacing w:val="40"/>
                <w:sz w:val="16"/>
              </w:rPr>
              <w:t> </w:t>
            </w:r>
            <w:r>
              <w:rPr>
                <w:sz w:val="16"/>
              </w:rPr>
              <w:t>el recurso</w:t>
            </w:r>
            <w:r>
              <w:rPr>
                <w:spacing w:val="40"/>
                <w:sz w:val="16"/>
              </w:rPr>
              <w:t> </w:t>
            </w:r>
            <w:r>
              <w:rPr>
                <w:sz w:val="16"/>
              </w:rPr>
              <w:t>humano</w:t>
            </w:r>
            <w:r>
              <w:rPr>
                <w:spacing w:val="-3"/>
                <w:sz w:val="16"/>
              </w:rPr>
              <w:t> </w:t>
            </w:r>
            <w:r>
              <w:rPr>
                <w:sz w:val="16"/>
              </w:rPr>
              <w:t>y</w:t>
            </w:r>
            <w:r>
              <w:rPr>
                <w:spacing w:val="40"/>
                <w:sz w:val="16"/>
              </w:rPr>
              <w:t> </w:t>
            </w:r>
            <w:r>
              <w:rPr>
                <w:sz w:val="16"/>
              </w:rPr>
              <w:t>técnico idóneo</w:t>
            </w:r>
            <w:r>
              <w:rPr>
                <w:spacing w:val="40"/>
                <w:sz w:val="16"/>
              </w:rPr>
              <w:t> </w:t>
            </w:r>
            <w:r>
              <w:rPr>
                <w:sz w:val="16"/>
              </w:rPr>
              <w:t>para</w:t>
            </w:r>
            <w:r>
              <w:rPr>
                <w:spacing w:val="-5"/>
                <w:sz w:val="16"/>
              </w:rPr>
              <w:t> </w:t>
            </w:r>
            <w:r>
              <w:rPr>
                <w:sz w:val="16"/>
              </w:rPr>
              <w:t>la</w:t>
            </w:r>
            <w:r>
              <w:rPr>
                <w:spacing w:val="40"/>
                <w:sz w:val="16"/>
              </w:rPr>
              <w:t> </w:t>
            </w:r>
            <w:r>
              <w:rPr>
                <w:spacing w:val="-2"/>
                <w:sz w:val="16"/>
              </w:rPr>
              <w:t>implementación</w:t>
            </w:r>
            <w:r>
              <w:rPr>
                <w:spacing w:val="40"/>
                <w:sz w:val="16"/>
              </w:rPr>
              <w:t> </w:t>
            </w:r>
            <w:r>
              <w:rPr>
                <w:sz w:val="16"/>
              </w:rPr>
              <w:t>de</w:t>
            </w:r>
            <w:r>
              <w:rPr>
                <w:spacing w:val="-5"/>
                <w:sz w:val="16"/>
              </w:rPr>
              <w:t> </w:t>
            </w:r>
            <w:r>
              <w:rPr>
                <w:sz w:val="16"/>
              </w:rPr>
              <w:t>protocolos</w:t>
            </w:r>
            <w:r>
              <w:rPr>
                <w:spacing w:val="40"/>
                <w:sz w:val="16"/>
              </w:rPr>
              <w:t> </w:t>
            </w:r>
            <w:r>
              <w:rPr>
                <w:sz w:val="16"/>
              </w:rPr>
              <w:t>de</w:t>
            </w:r>
            <w:r>
              <w:rPr>
                <w:spacing w:val="-10"/>
                <w:sz w:val="16"/>
              </w:rPr>
              <w:t> </w:t>
            </w:r>
            <w:r>
              <w:rPr>
                <w:sz w:val="16"/>
              </w:rPr>
              <w:t>bioseguridad</w:t>
            </w:r>
            <w:r>
              <w:rPr>
                <w:spacing w:val="40"/>
                <w:sz w:val="16"/>
              </w:rPr>
              <w:t> </w:t>
            </w:r>
            <w:r>
              <w:rPr>
                <w:sz w:val="16"/>
              </w:rPr>
              <w:t>en el caso de la</w:t>
            </w:r>
            <w:r>
              <w:rPr>
                <w:spacing w:val="40"/>
                <w:sz w:val="16"/>
              </w:rPr>
              <w:t> </w:t>
            </w:r>
            <w:r>
              <w:rPr>
                <w:sz w:val="16"/>
              </w:rPr>
              <w:t>aparición</w:t>
            </w:r>
            <w:r>
              <w:rPr>
                <w:spacing w:val="-3"/>
                <w:sz w:val="16"/>
              </w:rPr>
              <w:t> </w:t>
            </w:r>
            <w:r>
              <w:rPr>
                <w:sz w:val="16"/>
              </w:rPr>
              <w:t>de</w:t>
            </w:r>
            <w:r>
              <w:rPr>
                <w:spacing w:val="40"/>
                <w:sz w:val="16"/>
              </w:rPr>
              <w:t> </w:t>
            </w:r>
            <w:r>
              <w:rPr>
                <w:sz w:val="16"/>
              </w:rPr>
              <w:t>brotes;</w:t>
            </w:r>
            <w:r>
              <w:rPr>
                <w:spacing w:val="-10"/>
                <w:sz w:val="16"/>
              </w:rPr>
              <w:t> </w:t>
            </w:r>
            <w:r>
              <w:rPr>
                <w:sz w:val="16"/>
              </w:rPr>
              <w:t>Correcto</w:t>
            </w:r>
            <w:r>
              <w:rPr>
                <w:spacing w:val="40"/>
                <w:sz w:val="16"/>
              </w:rPr>
              <w:t> </w:t>
            </w:r>
            <w:r>
              <w:rPr>
                <w:sz w:val="16"/>
              </w:rPr>
              <w:t>control de los</w:t>
            </w:r>
            <w:r>
              <w:rPr>
                <w:spacing w:val="40"/>
                <w:sz w:val="16"/>
              </w:rPr>
              <w:t> </w:t>
            </w:r>
            <w:r>
              <w:rPr>
                <w:sz w:val="16"/>
              </w:rPr>
              <w:t>agentes</w:t>
            </w:r>
            <w:r>
              <w:rPr>
                <w:spacing w:val="-5"/>
                <w:sz w:val="16"/>
              </w:rPr>
              <w:t> </w:t>
            </w:r>
            <w:r>
              <w:rPr>
                <w:sz w:val="16"/>
              </w:rPr>
              <w:t>o</w:t>
            </w:r>
            <w:r>
              <w:rPr>
                <w:spacing w:val="40"/>
                <w:sz w:val="16"/>
              </w:rPr>
              <w:t> </w:t>
            </w:r>
            <w:r>
              <w:rPr>
                <w:sz w:val="16"/>
              </w:rPr>
              <w:t>vectores</w:t>
            </w:r>
            <w:r>
              <w:rPr>
                <w:spacing w:val="-5"/>
                <w:sz w:val="16"/>
              </w:rPr>
              <w:t> </w:t>
            </w:r>
            <w:r>
              <w:rPr>
                <w:sz w:val="16"/>
              </w:rPr>
              <w:t>de</w:t>
            </w:r>
            <w:r>
              <w:rPr>
                <w:spacing w:val="40"/>
                <w:sz w:val="16"/>
              </w:rPr>
              <w:t> </w:t>
            </w:r>
            <w:r>
              <w:rPr>
                <w:sz w:val="16"/>
              </w:rPr>
              <w:t>infección,</w:t>
            </w:r>
            <w:r>
              <w:rPr>
                <w:spacing w:val="-5"/>
                <w:sz w:val="16"/>
              </w:rPr>
              <w:t> </w:t>
            </w:r>
            <w:r>
              <w:rPr>
                <w:sz w:val="16"/>
              </w:rPr>
              <w:t>para</w:t>
            </w:r>
            <w:r>
              <w:rPr>
                <w:spacing w:val="40"/>
                <w:sz w:val="16"/>
              </w:rPr>
              <w:t> </w:t>
            </w:r>
            <w:r>
              <w:rPr>
                <w:sz w:val="16"/>
              </w:rPr>
              <w:t>prevenir</w:t>
            </w:r>
            <w:r>
              <w:rPr>
                <w:spacing w:val="-3"/>
                <w:sz w:val="16"/>
              </w:rPr>
              <w:t> </w:t>
            </w:r>
            <w:r>
              <w:rPr>
                <w:sz w:val="16"/>
              </w:rPr>
              <w:t>su</w:t>
            </w:r>
            <w:r>
              <w:rPr>
                <w:spacing w:val="40"/>
                <w:sz w:val="16"/>
              </w:rPr>
              <w:t> </w:t>
            </w:r>
            <w:r>
              <w:rPr>
                <w:sz w:val="16"/>
              </w:rPr>
              <w:t>aparición;</w:t>
            </w:r>
            <w:r>
              <w:rPr>
                <w:spacing w:val="-3"/>
                <w:sz w:val="16"/>
              </w:rPr>
              <w:t> </w:t>
            </w:r>
            <w:r>
              <w:rPr>
                <w:sz w:val="16"/>
              </w:rPr>
              <w:t>La</w:t>
            </w:r>
            <w:r>
              <w:rPr>
                <w:spacing w:val="40"/>
                <w:sz w:val="16"/>
              </w:rPr>
              <w:t> </w:t>
            </w:r>
            <w:r>
              <w:rPr>
                <w:sz w:val="16"/>
              </w:rPr>
              <w:t>prestación</w:t>
            </w:r>
            <w:r>
              <w:rPr>
                <w:spacing w:val="-3"/>
                <w:sz w:val="16"/>
              </w:rPr>
              <w:t> </w:t>
            </w:r>
            <w:r>
              <w:rPr>
                <w:sz w:val="16"/>
              </w:rPr>
              <w:t>de</w:t>
            </w:r>
            <w:r>
              <w:rPr>
                <w:spacing w:val="40"/>
                <w:sz w:val="16"/>
              </w:rPr>
              <w:t> </w:t>
            </w:r>
            <w:r>
              <w:rPr>
                <w:spacing w:val="-2"/>
                <w:sz w:val="16"/>
              </w:rPr>
              <w:t>servicios</w:t>
            </w:r>
            <w:r>
              <w:rPr>
                <w:spacing w:val="40"/>
                <w:sz w:val="16"/>
              </w:rPr>
              <w:t> </w:t>
            </w:r>
            <w:r>
              <w:rPr>
                <w:sz w:val="16"/>
              </w:rPr>
              <w:t>públicos y su</w:t>
            </w:r>
            <w:r>
              <w:rPr>
                <w:spacing w:val="40"/>
                <w:sz w:val="16"/>
              </w:rPr>
              <w:t> </w:t>
            </w:r>
            <w:r>
              <w:rPr>
                <w:spacing w:val="-2"/>
                <w:sz w:val="16"/>
              </w:rPr>
              <w:t>mantenimiento</w:t>
            </w:r>
          </w:p>
          <w:p>
            <w:pPr>
              <w:pStyle w:val="TableParagraph"/>
              <w:spacing w:line="182" w:lineRule="exact"/>
              <w:ind w:left="75" w:right="55"/>
              <w:jc w:val="center"/>
              <w:rPr>
                <w:sz w:val="16"/>
              </w:rPr>
            </w:pPr>
            <w:r>
              <w:rPr>
                <w:sz w:val="16"/>
              </w:rPr>
              <w:t>son</w:t>
            </w:r>
            <w:r>
              <w:rPr>
                <w:spacing w:val="-10"/>
                <w:sz w:val="16"/>
              </w:rPr>
              <w:t> </w:t>
            </w:r>
            <w:r>
              <w:rPr>
                <w:sz w:val="16"/>
              </w:rPr>
              <w:t>oportunos</w:t>
            </w:r>
            <w:r>
              <w:rPr>
                <w:spacing w:val="-10"/>
                <w:sz w:val="16"/>
              </w:rPr>
              <w:t> </w:t>
            </w:r>
            <w:r>
              <w:rPr>
                <w:sz w:val="16"/>
              </w:rPr>
              <w:t>y</w:t>
            </w:r>
            <w:r>
              <w:rPr>
                <w:spacing w:val="40"/>
                <w:sz w:val="16"/>
              </w:rPr>
              <w:t> </w:t>
            </w:r>
            <w:r>
              <w:rPr>
                <w:sz w:val="16"/>
              </w:rPr>
              <w:t>de</w:t>
            </w:r>
            <w:r>
              <w:rPr>
                <w:spacing w:val="-5"/>
                <w:sz w:val="16"/>
              </w:rPr>
              <w:t> </w:t>
            </w:r>
            <w:r>
              <w:rPr>
                <w:sz w:val="16"/>
              </w:rPr>
              <w:t>calidad.</w:t>
            </w:r>
          </w:p>
        </w:tc>
      </w:tr>
      <w:tr>
        <w:trPr>
          <w:trHeight w:val="2209"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22" w:right="3"/>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469"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spacing w:before="1"/>
              <w:ind w:left="93" w:right="70"/>
              <w:jc w:val="center"/>
              <w:rPr>
                <w:sz w:val="16"/>
              </w:rPr>
            </w:pPr>
            <w:r>
              <w:rPr>
                <w:sz w:val="16"/>
              </w:rPr>
              <w:t>Riesgos</w:t>
            </w:r>
            <w:r>
              <w:rPr>
                <w:spacing w:val="-5"/>
                <w:sz w:val="16"/>
              </w:rPr>
              <w:t> </w:t>
            </w:r>
            <w:r>
              <w:rPr>
                <w:sz w:val="16"/>
              </w:rPr>
              <w:t>de</w:t>
            </w:r>
            <w:r>
              <w:rPr>
                <w:spacing w:val="40"/>
                <w:sz w:val="16"/>
              </w:rPr>
              <w:t> </w:t>
            </w:r>
            <w:r>
              <w:rPr>
                <w:sz w:val="16"/>
              </w:rPr>
              <w:t>incidentes</w:t>
            </w:r>
            <w:r>
              <w:rPr>
                <w:spacing w:val="-5"/>
                <w:sz w:val="16"/>
              </w:rPr>
              <w:t> </w:t>
            </w:r>
            <w:r>
              <w:rPr>
                <w:sz w:val="16"/>
              </w:rPr>
              <w:t>o</w:t>
            </w:r>
            <w:r>
              <w:rPr>
                <w:spacing w:val="40"/>
                <w:sz w:val="16"/>
              </w:rPr>
              <w:t> </w:t>
            </w:r>
            <w:r>
              <w:rPr>
                <w:spacing w:val="-2"/>
                <w:sz w:val="16"/>
              </w:rPr>
              <w:t>accidentes</w:t>
            </w:r>
            <w:r>
              <w:rPr>
                <w:spacing w:val="40"/>
                <w:sz w:val="16"/>
              </w:rPr>
              <w:t> </w:t>
            </w:r>
            <w:r>
              <w:rPr>
                <w:sz w:val="16"/>
              </w:rPr>
              <w:t>laborales</w:t>
            </w:r>
            <w:r>
              <w:rPr>
                <w:spacing w:val="-5"/>
                <w:sz w:val="16"/>
              </w:rPr>
              <w:t> </w:t>
            </w:r>
            <w:r>
              <w:rPr>
                <w:sz w:val="16"/>
              </w:rPr>
              <w:t>por</w:t>
            </w:r>
            <w:r>
              <w:rPr>
                <w:spacing w:val="40"/>
                <w:sz w:val="16"/>
              </w:rPr>
              <w:t> </w:t>
            </w:r>
            <w:r>
              <w:rPr>
                <w:sz w:val="16"/>
              </w:rPr>
              <w:t>actividades</w:t>
            </w:r>
            <w:r>
              <w:rPr>
                <w:spacing w:val="-5"/>
                <w:sz w:val="16"/>
              </w:rPr>
              <w:t> </w:t>
            </w:r>
            <w:r>
              <w:rPr>
                <w:sz w:val="16"/>
              </w:rPr>
              <w:t>de</w:t>
            </w:r>
            <w:r>
              <w:rPr>
                <w:spacing w:val="40"/>
                <w:sz w:val="16"/>
              </w:rPr>
              <w:t> </w:t>
            </w:r>
            <w:r>
              <w:rPr>
                <w:spacing w:val="-2"/>
                <w:sz w:val="16"/>
              </w:rPr>
              <w:t>campo,</w:t>
            </w:r>
            <w:r>
              <w:rPr>
                <w:spacing w:val="40"/>
                <w:sz w:val="16"/>
              </w:rPr>
              <w:t> </w:t>
            </w:r>
            <w:r>
              <w:rPr>
                <w:spacing w:val="-2"/>
                <w:sz w:val="16"/>
              </w:rPr>
              <w:t>manipulación</w:t>
            </w:r>
            <w:r>
              <w:rPr>
                <w:spacing w:val="40"/>
                <w:sz w:val="16"/>
              </w:rPr>
              <w:t> </w:t>
            </w:r>
            <w:r>
              <w:rPr>
                <w:sz w:val="16"/>
              </w:rPr>
              <w:t>de</w:t>
            </w:r>
            <w:r>
              <w:rPr>
                <w:spacing w:val="-5"/>
                <w:sz w:val="16"/>
              </w:rPr>
              <w:t> </w:t>
            </w:r>
            <w:r>
              <w:rPr>
                <w:sz w:val="16"/>
              </w:rPr>
              <w:t>equipos,</w:t>
            </w:r>
            <w:r>
              <w:rPr>
                <w:spacing w:val="40"/>
                <w:sz w:val="16"/>
              </w:rPr>
              <w:t> </w:t>
            </w:r>
            <w:r>
              <w:rPr>
                <w:sz w:val="16"/>
              </w:rPr>
              <w:t>contacto</w:t>
            </w:r>
            <w:r>
              <w:rPr>
                <w:spacing w:val="-3"/>
                <w:sz w:val="16"/>
              </w:rPr>
              <w:t> </w:t>
            </w:r>
            <w:r>
              <w:rPr>
                <w:sz w:val="16"/>
              </w:rPr>
              <w:t>con</w:t>
            </w:r>
            <w:r>
              <w:rPr>
                <w:spacing w:val="40"/>
                <w:sz w:val="16"/>
              </w:rPr>
              <w:t> </w:t>
            </w:r>
            <w:r>
              <w:rPr>
                <w:spacing w:val="-2"/>
                <w:sz w:val="16"/>
              </w:rPr>
              <w:t>sustancias</w:t>
            </w:r>
          </w:p>
          <w:p>
            <w:pPr>
              <w:pStyle w:val="TableParagraph"/>
              <w:spacing w:line="180" w:lineRule="atLeast"/>
              <w:ind w:left="23"/>
              <w:jc w:val="center"/>
              <w:rPr>
                <w:sz w:val="16"/>
              </w:rPr>
            </w:pPr>
            <w:r>
              <w:rPr>
                <w:sz w:val="16"/>
              </w:rPr>
              <w:t>químicas,</w:t>
            </w:r>
            <w:r>
              <w:rPr>
                <w:spacing w:val="-10"/>
                <w:sz w:val="16"/>
              </w:rPr>
              <w:t> </w:t>
            </w:r>
            <w:r>
              <w:rPr>
                <w:sz w:val="16"/>
              </w:rPr>
              <w:t>entre</w:t>
            </w:r>
            <w:r>
              <w:rPr>
                <w:spacing w:val="40"/>
                <w:sz w:val="16"/>
              </w:rPr>
              <w:t> </w:t>
            </w:r>
            <w:r>
              <w:rPr>
                <w:spacing w:val="-2"/>
                <w:sz w:val="16"/>
              </w:rPr>
              <w:t>otros.</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69"/>
              <w:rPr>
                <w:sz w:val="16"/>
              </w:rPr>
            </w:pPr>
            <w:r>
              <w:rPr>
                <w:sz w:val="16"/>
              </w:rPr>
              <w:t>3.</w:t>
            </w:r>
            <w:r>
              <w:rPr>
                <w:spacing w:val="-2"/>
                <w:sz w:val="16"/>
              </w:rPr>
              <w:t> 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70"/>
              <w:rPr>
                <w:sz w:val="16"/>
              </w:rPr>
            </w:pPr>
            <w:r>
              <w:rPr>
                <w:sz w:val="16"/>
              </w:rPr>
              <w:t>4.</w:t>
            </w:r>
            <w:r>
              <w:rPr>
                <w:spacing w:val="-2"/>
                <w:sz w:val="16"/>
              </w:rPr>
              <w:t> Mayor</w:t>
            </w:r>
          </w:p>
        </w:tc>
        <w:tc>
          <w:tcPr>
            <w:tcW w:w="1152" w:type="dxa"/>
          </w:tcPr>
          <w:p>
            <w:pPr>
              <w:pStyle w:val="TableParagraph"/>
              <w:rPr>
                <w:b/>
                <w:sz w:val="16"/>
              </w:rPr>
            </w:pPr>
          </w:p>
          <w:p>
            <w:pPr>
              <w:pStyle w:val="TableParagraph"/>
              <w:spacing w:before="3"/>
              <w:rPr>
                <w:b/>
                <w:sz w:val="16"/>
              </w:rPr>
            </w:pPr>
          </w:p>
          <w:p>
            <w:pPr>
              <w:pStyle w:val="TableParagraph"/>
              <w:ind w:left="70" w:right="221"/>
              <w:rPr>
                <w:sz w:val="16"/>
              </w:rPr>
            </w:pPr>
            <w:r>
              <w:rPr>
                <w:sz w:val="16"/>
              </w:rPr>
              <w:t>Aparición</w:t>
            </w:r>
            <w:r>
              <w:rPr>
                <w:spacing w:val="-10"/>
                <w:sz w:val="16"/>
              </w:rPr>
              <w:t> </w:t>
            </w:r>
            <w:r>
              <w:rPr>
                <w:sz w:val="16"/>
              </w:rPr>
              <w:t>de</w:t>
            </w:r>
            <w:r>
              <w:rPr>
                <w:spacing w:val="40"/>
                <w:sz w:val="16"/>
              </w:rPr>
              <w:t> </w:t>
            </w:r>
            <w:r>
              <w:rPr>
                <w:sz w:val="16"/>
              </w:rPr>
              <w:t>lesiones</w:t>
            </w:r>
            <w:r>
              <w:rPr>
                <w:spacing w:val="-5"/>
                <w:sz w:val="16"/>
              </w:rPr>
              <w:t> </w:t>
            </w:r>
            <w:r>
              <w:rPr>
                <w:sz w:val="16"/>
              </w:rPr>
              <w:t>o</w:t>
            </w:r>
            <w:r>
              <w:rPr>
                <w:spacing w:val="40"/>
                <w:sz w:val="16"/>
              </w:rPr>
              <w:t> </w:t>
            </w:r>
            <w:r>
              <w:rPr>
                <w:spacing w:val="-2"/>
                <w:sz w:val="16"/>
              </w:rPr>
              <w:t>traumas;</w:t>
            </w:r>
            <w:r>
              <w:rPr>
                <w:spacing w:val="40"/>
                <w:sz w:val="16"/>
              </w:rPr>
              <w:t> </w:t>
            </w:r>
            <w:r>
              <w:rPr>
                <w:spacing w:val="-2"/>
                <w:sz w:val="16"/>
              </w:rPr>
              <w:t>incapacidad</w:t>
            </w:r>
            <w:r>
              <w:rPr>
                <w:spacing w:val="40"/>
                <w:sz w:val="16"/>
              </w:rPr>
              <w:t> </w:t>
            </w:r>
            <w:r>
              <w:rPr>
                <w:sz w:val="16"/>
              </w:rPr>
              <w:t>laboral</w:t>
            </w:r>
            <w:r>
              <w:rPr>
                <w:spacing w:val="-3"/>
                <w:sz w:val="16"/>
              </w:rPr>
              <w:t> </w:t>
            </w:r>
            <w:r>
              <w:rPr>
                <w:sz w:val="16"/>
              </w:rPr>
              <w:t>por</w:t>
            </w:r>
            <w:r>
              <w:rPr>
                <w:spacing w:val="40"/>
                <w:sz w:val="16"/>
              </w:rPr>
              <w:t> </w:t>
            </w:r>
            <w:r>
              <w:rPr>
                <w:sz w:val="16"/>
              </w:rPr>
              <w:t>accidente</w:t>
            </w:r>
            <w:r>
              <w:rPr>
                <w:spacing w:val="-5"/>
                <w:sz w:val="16"/>
              </w:rPr>
              <w:t> </w:t>
            </w:r>
            <w:r>
              <w:rPr>
                <w:sz w:val="16"/>
              </w:rPr>
              <w:t>de</w:t>
            </w:r>
            <w:r>
              <w:rPr>
                <w:spacing w:val="40"/>
                <w:sz w:val="16"/>
              </w:rPr>
              <w:t> </w:t>
            </w:r>
            <w:r>
              <w:rPr>
                <w:sz w:val="16"/>
              </w:rPr>
              <w:t>trabajo;</w:t>
            </w:r>
            <w:r>
              <w:rPr>
                <w:spacing w:val="-3"/>
                <w:sz w:val="16"/>
              </w:rPr>
              <w:t> </w:t>
            </w:r>
            <w:r>
              <w:rPr>
                <w:sz w:val="16"/>
              </w:rPr>
              <w:t>o</w:t>
            </w:r>
            <w:r>
              <w:rPr>
                <w:spacing w:val="40"/>
                <w:sz w:val="16"/>
              </w:rPr>
              <w:t> </w:t>
            </w:r>
            <w:r>
              <w:rPr>
                <w:spacing w:val="-2"/>
                <w:sz w:val="16"/>
              </w:rPr>
              <w:t>muerte.</w:t>
            </w:r>
          </w:p>
        </w:tc>
        <w:tc>
          <w:tcPr>
            <w:tcW w:w="1553" w:type="dxa"/>
          </w:tcPr>
          <w:p>
            <w:pPr>
              <w:pStyle w:val="TableParagraph"/>
              <w:spacing w:before="2"/>
              <w:rPr>
                <w:b/>
                <w:sz w:val="16"/>
              </w:rPr>
            </w:pPr>
          </w:p>
          <w:p>
            <w:pPr>
              <w:pStyle w:val="TableParagraph"/>
              <w:ind w:left="73" w:right="50"/>
              <w:rPr>
                <w:sz w:val="16"/>
              </w:rPr>
            </w:pPr>
            <w:r>
              <w:rPr>
                <w:sz w:val="16"/>
              </w:rPr>
              <w:t>Implementación</w:t>
            </w:r>
            <w:r>
              <w:rPr>
                <w:spacing w:val="-3"/>
                <w:sz w:val="16"/>
              </w:rPr>
              <w:t> </w:t>
            </w:r>
            <w:r>
              <w:rPr>
                <w:sz w:val="16"/>
              </w:rPr>
              <w:t>del</w:t>
            </w:r>
            <w:r>
              <w:rPr>
                <w:spacing w:val="40"/>
                <w:sz w:val="16"/>
              </w:rPr>
              <w:t> </w:t>
            </w:r>
            <w:r>
              <w:rPr>
                <w:sz w:val="16"/>
              </w:rPr>
              <w:t>protocolo</w:t>
            </w:r>
            <w:r>
              <w:rPr>
                <w:spacing w:val="-3"/>
                <w:sz w:val="16"/>
              </w:rPr>
              <w:t> </w:t>
            </w:r>
            <w:r>
              <w:rPr>
                <w:sz w:val="16"/>
              </w:rPr>
              <w:t>de</w:t>
            </w:r>
            <w:r>
              <w:rPr>
                <w:spacing w:val="40"/>
                <w:sz w:val="16"/>
              </w:rPr>
              <w:t> </w:t>
            </w:r>
            <w:r>
              <w:rPr>
                <w:sz w:val="16"/>
              </w:rPr>
              <w:t>seguridad y riesgos</w:t>
            </w:r>
            <w:r>
              <w:rPr>
                <w:spacing w:val="40"/>
                <w:sz w:val="16"/>
              </w:rPr>
              <w:t> </w:t>
            </w:r>
            <w:r>
              <w:rPr>
                <w:sz w:val="16"/>
              </w:rPr>
              <w:t>laborales (fichas de</w:t>
            </w:r>
            <w:r>
              <w:rPr>
                <w:spacing w:val="40"/>
                <w:sz w:val="16"/>
              </w:rPr>
              <w:t> </w:t>
            </w:r>
            <w:r>
              <w:rPr>
                <w:sz w:val="16"/>
              </w:rPr>
              <w:t>riesgo de sustancias</w:t>
            </w:r>
            <w:r>
              <w:rPr>
                <w:spacing w:val="40"/>
                <w:sz w:val="16"/>
              </w:rPr>
              <w:t> </w:t>
            </w:r>
            <w:r>
              <w:rPr>
                <w:sz w:val="16"/>
              </w:rPr>
              <w:t>tóxicas, manejo de</w:t>
            </w:r>
            <w:r>
              <w:rPr>
                <w:spacing w:val="40"/>
                <w:sz w:val="16"/>
              </w:rPr>
              <w:t> </w:t>
            </w:r>
            <w:r>
              <w:rPr>
                <w:sz w:val="16"/>
              </w:rPr>
              <w:t>equipos,</w:t>
            </w:r>
            <w:r>
              <w:rPr>
                <w:spacing w:val="-5"/>
                <w:sz w:val="16"/>
              </w:rPr>
              <w:t> </w:t>
            </w:r>
            <w:r>
              <w:rPr>
                <w:sz w:val="16"/>
              </w:rPr>
              <w:t>etc.);</w:t>
            </w:r>
            <w:r>
              <w:rPr>
                <w:spacing w:val="40"/>
                <w:sz w:val="16"/>
              </w:rPr>
              <w:t> </w:t>
            </w:r>
            <w:r>
              <w:rPr>
                <w:sz w:val="16"/>
              </w:rPr>
              <w:t>atención</w:t>
            </w:r>
            <w:r>
              <w:rPr>
                <w:spacing w:val="-3"/>
                <w:sz w:val="16"/>
              </w:rPr>
              <w:t> </w:t>
            </w:r>
            <w:r>
              <w:rPr>
                <w:sz w:val="16"/>
              </w:rPr>
              <w:t>inmediata</w:t>
            </w:r>
            <w:r>
              <w:rPr>
                <w:spacing w:val="40"/>
                <w:sz w:val="16"/>
              </w:rPr>
              <w:t> </w:t>
            </w:r>
            <w:r>
              <w:rPr>
                <w:sz w:val="16"/>
              </w:rPr>
              <w:t>según</w:t>
            </w:r>
            <w:r>
              <w:rPr>
                <w:spacing w:val="-10"/>
                <w:sz w:val="16"/>
              </w:rPr>
              <w:t> </w:t>
            </w:r>
            <w:r>
              <w:rPr>
                <w:sz w:val="16"/>
              </w:rPr>
              <w:t>procedimientos</w:t>
            </w:r>
            <w:r>
              <w:rPr>
                <w:spacing w:val="40"/>
                <w:sz w:val="16"/>
              </w:rPr>
              <w:t> </w:t>
            </w:r>
            <w:r>
              <w:rPr>
                <w:sz w:val="16"/>
              </w:rPr>
              <w:t>de la ARL.</w:t>
            </w:r>
          </w:p>
        </w:tc>
        <w:tc>
          <w:tcPr>
            <w:tcW w:w="1176" w:type="dxa"/>
          </w:tcPr>
          <w:p>
            <w:pPr>
              <w:pStyle w:val="TableParagraph"/>
              <w:spacing w:before="1"/>
              <w:ind w:left="75" w:right="50" w:hanging="6"/>
              <w:jc w:val="center"/>
              <w:rPr>
                <w:sz w:val="16"/>
              </w:rPr>
            </w:pPr>
            <w:r>
              <w:rPr>
                <w:sz w:val="16"/>
              </w:rPr>
              <w:t>Se cuenta con</w:t>
            </w:r>
            <w:r>
              <w:rPr>
                <w:spacing w:val="40"/>
                <w:sz w:val="16"/>
              </w:rPr>
              <w:t> </w:t>
            </w:r>
            <w:r>
              <w:rPr>
                <w:spacing w:val="-2"/>
                <w:sz w:val="16"/>
              </w:rPr>
              <w:t>protocolos</w:t>
            </w:r>
            <w:r>
              <w:rPr>
                <w:spacing w:val="40"/>
                <w:sz w:val="16"/>
              </w:rPr>
              <w:t> </w:t>
            </w:r>
            <w:r>
              <w:rPr>
                <w:sz w:val="16"/>
              </w:rPr>
              <w:t>específicos</w:t>
            </w:r>
            <w:r>
              <w:rPr>
                <w:spacing w:val="-10"/>
                <w:sz w:val="16"/>
              </w:rPr>
              <w:t> </w:t>
            </w:r>
            <w:r>
              <w:rPr>
                <w:sz w:val="16"/>
              </w:rPr>
              <w:t>para</w:t>
            </w:r>
            <w:r>
              <w:rPr>
                <w:spacing w:val="40"/>
                <w:sz w:val="16"/>
              </w:rPr>
              <w:t> </w:t>
            </w:r>
            <w:r>
              <w:rPr>
                <w:sz w:val="16"/>
              </w:rPr>
              <w:t>el desarrollo de</w:t>
            </w:r>
            <w:r>
              <w:rPr>
                <w:spacing w:val="40"/>
                <w:sz w:val="16"/>
              </w:rPr>
              <w:t> </w:t>
            </w:r>
            <w:r>
              <w:rPr>
                <w:sz w:val="16"/>
              </w:rPr>
              <w:t>actividades</w:t>
            </w:r>
            <w:r>
              <w:rPr>
                <w:spacing w:val="-3"/>
                <w:sz w:val="16"/>
              </w:rPr>
              <w:t> </w:t>
            </w:r>
            <w:r>
              <w:rPr>
                <w:sz w:val="16"/>
              </w:rPr>
              <w:t>y</w:t>
            </w:r>
            <w:r>
              <w:rPr>
                <w:spacing w:val="-2"/>
                <w:sz w:val="16"/>
              </w:rPr>
              <w:t> </w:t>
            </w:r>
            <w:r>
              <w:rPr>
                <w:sz w:val="16"/>
              </w:rPr>
              <w:t>la</w:t>
            </w:r>
            <w:r>
              <w:rPr>
                <w:spacing w:val="40"/>
                <w:sz w:val="16"/>
              </w:rPr>
              <w:t> </w:t>
            </w:r>
            <w:r>
              <w:rPr>
                <w:spacing w:val="-2"/>
                <w:sz w:val="16"/>
              </w:rPr>
              <w:t>manipulación</w:t>
            </w:r>
            <w:r>
              <w:rPr>
                <w:spacing w:val="40"/>
                <w:sz w:val="16"/>
              </w:rPr>
              <w:t> </w:t>
            </w:r>
            <w:r>
              <w:rPr>
                <w:sz w:val="16"/>
              </w:rPr>
              <w:t>de</w:t>
            </w:r>
            <w:r>
              <w:rPr>
                <w:spacing w:val="-5"/>
                <w:sz w:val="16"/>
              </w:rPr>
              <w:t> </w:t>
            </w:r>
            <w:r>
              <w:rPr>
                <w:sz w:val="16"/>
              </w:rPr>
              <w:t>equipos,</w:t>
            </w:r>
            <w:r>
              <w:rPr>
                <w:spacing w:val="40"/>
                <w:sz w:val="16"/>
              </w:rPr>
              <w:t> </w:t>
            </w:r>
            <w:r>
              <w:rPr>
                <w:spacing w:val="-2"/>
                <w:sz w:val="16"/>
              </w:rPr>
              <w:t>reactivos,</w:t>
            </w:r>
            <w:r>
              <w:rPr>
                <w:spacing w:val="40"/>
                <w:sz w:val="16"/>
              </w:rPr>
              <w:t> </w:t>
            </w:r>
            <w:r>
              <w:rPr>
                <w:spacing w:val="-2"/>
                <w:sz w:val="16"/>
              </w:rPr>
              <w:t>medicamentos</w:t>
            </w:r>
            <w:r>
              <w:rPr>
                <w:spacing w:val="80"/>
                <w:sz w:val="16"/>
              </w:rPr>
              <w:t> </w:t>
            </w:r>
            <w:r>
              <w:rPr>
                <w:sz w:val="16"/>
              </w:rPr>
              <w:t>y</w:t>
            </w:r>
            <w:r>
              <w:rPr>
                <w:spacing w:val="-3"/>
                <w:sz w:val="16"/>
              </w:rPr>
              <w:t> </w:t>
            </w:r>
            <w:r>
              <w:rPr>
                <w:sz w:val="16"/>
              </w:rPr>
              <w:t>otras</w:t>
            </w:r>
          </w:p>
          <w:p>
            <w:pPr>
              <w:pStyle w:val="TableParagraph"/>
              <w:spacing w:line="180" w:lineRule="atLeast"/>
              <w:ind w:left="263" w:right="240"/>
              <w:jc w:val="center"/>
              <w:rPr>
                <w:sz w:val="16"/>
              </w:rPr>
            </w:pPr>
            <w:r>
              <w:rPr>
                <w:spacing w:val="-2"/>
                <w:sz w:val="16"/>
              </w:rPr>
              <w:t>sustancias</w:t>
            </w:r>
            <w:r>
              <w:rPr>
                <w:spacing w:val="40"/>
                <w:sz w:val="16"/>
              </w:rPr>
              <w:t> </w:t>
            </w:r>
            <w:r>
              <w:rPr>
                <w:spacing w:val="-2"/>
                <w:sz w:val="16"/>
              </w:rPr>
              <w:t>químicas.</w:t>
            </w:r>
          </w:p>
        </w:tc>
      </w:tr>
    </w:tbl>
    <w:p>
      <w:pPr>
        <w:pStyle w:val="TableParagraph"/>
        <w:spacing w:after="0" w:line="180" w:lineRule="atLeast"/>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3"/>
        <w:gridCol w:w="1145"/>
        <w:gridCol w:w="1152"/>
        <w:gridCol w:w="1553"/>
        <w:gridCol w:w="1176"/>
      </w:tblGrid>
      <w:tr>
        <w:trPr>
          <w:trHeight w:val="2942" w:hRule="atLeast"/>
        </w:trPr>
        <w:tc>
          <w:tcPr>
            <w:tcW w:w="828" w:type="dxa"/>
            <w:tcBorders>
              <w:top w:val="nil"/>
            </w:tcBorders>
            <w:shd w:val="clear" w:color="auto" w:fill="D9D2E9"/>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rPr>
                <w:sz w:val="16"/>
              </w:rPr>
            </w:pPr>
          </w:p>
        </w:tc>
        <w:tc>
          <w:tcPr>
            <w:tcW w:w="993"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rPr>
                <w:sz w:val="16"/>
              </w:rPr>
            </w:pPr>
          </w:p>
        </w:tc>
        <w:tc>
          <w:tcPr>
            <w:tcW w:w="1553" w:type="dxa"/>
            <w:tcBorders>
              <w:top w:val="nil"/>
            </w:tcBorders>
          </w:tcPr>
          <w:p>
            <w:pPr>
              <w:pStyle w:val="TableParagraph"/>
              <w:rPr>
                <w:sz w:val="16"/>
              </w:rPr>
            </w:pPr>
          </w:p>
        </w:tc>
        <w:tc>
          <w:tcPr>
            <w:tcW w:w="1176" w:type="dxa"/>
            <w:tcBorders>
              <w:top w:val="nil"/>
            </w:tcBorders>
          </w:tcPr>
          <w:p>
            <w:pPr>
              <w:pStyle w:val="TableParagraph"/>
              <w:spacing w:before="1"/>
              <w:ind w:left="116" w:right="95" w:firstLine="4"/>
              <w:jc w:val="center"/>
              <w:rPr>
                <w:sz w:val="16"/>
              </w:rPr>
            </w:pPr>
            <w:r>
              <w:rPr>
                <w:sz w:val="16"/>
              </w:rPr>
              <w:t>Se capacita</w:t>
            </w:r>
            <w:r>
              <w:rPr>
                <w:spacing w:val="40"/>
                <w:sz w:val="16"/>
              </w:rPr>
              <w:t> </w:t>
            </w:r>
            <w:r>
              <w:rPr>
                <w:spacing w:val="-2"/>
                <w:sz w:val="16"/>
              </w:rPr>
              <w:t>continuamente</w:t>
            </w:r>
            <w:r>
              <w:rPr>
                <w:spacing w:val="40"/>
                <w:sz w:val="16"/>
              </w:rPr>
              <w:t> </w:t>
            </w:r>
            <w:r>
              <w:rPr>
                <w:sz w:val="16"/>
              </w:rPr>
              <w:t>al personal en</w:t>
            </w:r>
            <w:r>
              <w:rPr>
                <w:spacing w:val="40"/>
                <w:sz w:val="16"/>
              </w:rPr>
              <w:t> </w:t>
            </w:r>
            <w:r>
              <w:rPr>
                <w:sz w:val="16"/>
              </w:rPr>
              <w:t>materia</w:t>
            </w:r>
            <w:r>
              <w:rPr>
                <w:spacing w:val="-5"/>
                <w:sz w:val="16"/>
              </w:rPr>
              <w:t> </w:t>
            </w:r>
            <w:r>
              <w:rPr>
                <w:sz w:val="16"/>
              </w:rPr>
              <w:t>de</w:t>
            </w:r>
            <w:r>
              <w:rPr>
                <w:spacing w:val="40"/>
                <w:sz w:val="16"/>
              </w:rPr>
              <w:t> </w:t>
            </w:r>
            <w:r>
              <w:rPr>
                <w:sz w:val="16"/>
              </w:rPr>
              <w:t>seguridad</w:t>
            </w:r>
            <w:r>
              <w:rPr>
                <w:spacing w:val="-3"/>
                <w:sz w:val="16"/>
              </w:rPr>
              <w:t> </w:t>
            </w:r>
            <w:r>
              <w:rPr>
                <w:sz w:val="16"/>
              </w:rPr>
              <w:t>y</w:t>
            </w:r>
            <w:r>
              <w:rPr>
                <w:spacing w:val="40"/>
                <w:sz w:val="16"/>
              </w:rPr>
              <w:t> </w:t>
            </w:r>
            <w:r>
              <w:rPr>
                <w:sz w:val="16"/>
              </w:rPr>
              <w:t>salud en el</w:t>
            </w:r>
            <w:r>
              <w:rPr>
                <w:spacing w:val="40"/>
                <w:sz w:val="16"/>
              </w:rPr>
              <w:t> </w:t>
            </w:r>
            <w:r>
              <w:rPr>
                <w:spacing w:val="-2"/>
                <w:sz w:val="16"/>
              </w:rPr>
              <w:t>trabajo.</w:t>
            </w:r>
          </w:p>
          <w:p>
            <w:pPr>
              <w:pStyle w:val="TableParagraph"/>
              <w:ind w:left="80" w:right="59"/>
              <w:jc w:val="center"/>
              <w:rPr>
                <w:sz w:val="16"/>
              </w:rPr>
            </w:pPr>
            <w:r>
              <w:rPr>
                <w:sz w:val="16"/>
              </w:rPr>
              <w:t>El</w:t>
            </w:r>
            <w:r>
              <w:rPr>
                <w:spacing w:val="-10"/>
                <w:sz w:val="16"/>
              </w:rPr>
              <w:t> </w:t>
            </w:r>
            <w:r>
              <w:rPr>
                <w:sz w:val="16"/>
              </w:rPr>
              <w:t>desarrollo</w:t>
            </w:r>
            <w:r>
              <w:rPr>
                <w:spacing w:val="-10"/>
                <w:sz w:val="16"/>
              </w:rPr>
              <w:t> </w:t>
            </w:r>
            <w:r>
              <w:rPr>
                <w:sz w:val="16"/>
              </w:rPr>
              <w:t>de</w:t>
            </w:r>
            <w:r>
              <w:rPr>
                <w:spacing w:val="40"/>
                <w:sz w:val="16"/>
              </w:rPr>
              <w:t> </w:t>
            </w:r>
            <w:r>
              <w:rPr>
                <w:sz w:val="16"/>
              </w:rPr>
              <w:t>las</w:t>
            </w:r>
            <w:r>
              <w:rPr>
                <w:spacing w:val="-5"/>
                <w:sz w:val="16"/>
              </w:rPr>
              <w:t> </w:t>
            </w:r>
            <w:r>
              <w:rPr>
                <w:sz w:val="16"/>
              </w:rPr>
              <w:t>diferentes</w:t>
            </w:r>
            <w:r>
              <w:rPr>
                <w:spacing w:val="40"/>
                <w:sz w:val="16"/>
              </w:rPr>
              <w:t> </w:t>
            </w:r>
            <w:r>
              <w:rPr>
                <w:sz w:val="16"/>
              </w:rPr>
              <w:t>actividades</w:t>
            </w:r>
            <w:r>
              <w:rPr>
                <w:spacing w:val="-10"/>
                <w:sz w:val="16"/>
              </w:rPr>
              <w:t> </w:t>
            </w:r>
            <w:r>
              <w:rPr>
                <w:sz w:val="16"/>
              </w:rPr>
              <w:t>y</w:t>
            </w:r>
            <w:r>
              <w:rPr>
                <w:spacing w:val="-9"/>
                <w:sz w:val="16"/>
              </w:rPr>
              <w:t> </w:t>
            </w:r>
            <w:r>
              <w:rPr>
                <w:sz w:val="16"/>
              </w:rPr>
              <w:t>el</w:t>
            </w:r>
            <w:r>
              <w:rPr>
                <w:spacing w:val="40"/>
                <w:sz w:val="16"/>
              </w:rPr>
              <w:t> </w:t>
            </w:r>
            <w:r>
              <w:rPr>
                <w:sz w:val="16"/>
              </w:rPr>
              <w:t>espacio</w:t>
            </w:r>
            <w:r>
              <w:rPr>
                <w:spacing w:val="-3"/>
                <w:sz w:val="16"/>
              </w:rPr>
              <w:t> </w:t>
            </w:r>
            <w:r>
              <w:rPr>
                <w:sz w:val="16"/>
              </w:rPr>
              <w:t>de</w:t>
            </w:r>
            <w:r>
              <w:rPr>
                <w:spacing w:val="40"/>
                <w:sz w:val="16"/>
              </w:rPr>
              <w:t> </w:t>
            </w:r>
            <w:r>
              <w:rPr>
                <w:sz w:val="16"/>
              </w:rPr>
              <w:t>trabajo son</w:t>
            </w:r>
            <w:r>
              <w:rPr>
                <w:spacing w:val="40"/>
                <w:sz w:val="16"/>
              </w:rPr>
              <w:t> </w:t>
            </w:r>
            <w:r>
              <w:rPr>
                <w:sz w:val="16"/>
              </w:rPr>
              <w:t>revisados</w:t>
            </w:r>
            <w:r>
              <w:rPr>
                <w:spacing w:val="-5"/>
                <w:sz w:val="16"/>
              </w:rPr>
              <w:t> </w:t>
            </w:r>
            <w:r>
              <w:rPr>
                <w:sz w:val="16"/>
              </w:rPr>
              <w:t>y</w:t>
            </w:r>
            <w:r>
              <w:rPr>
                <w:spacing w:val="40"/>
                <w:sz w:val="16"/>
              </w:rPr>
              <w:t> </w:t>
            </w:r>
            <w:r>
              <w:rPr>
                <w:spacing w:val="-2"/>
                <w:sz w:val="16"/>
              </w:rPr>
              <w:t>evaluados</w:t>
            </w:r>
          </w:p>
          <w:p>
            <w:pPr>
              <w:pStyle w:val="TableParagraph"/>
              <w:spacing w:line="182" w:lineRule="exact"/>
              <w:ind w:left="95" w:right="71"/>
              <w:jc w:val="center"/>
              <w:rPr>
                <w:sz w:val="16"/>
              </w:rPr>
            </w:pPr>
            <w:r>
              <w:rPr>
                <w:spacing w:val="-2"/>
                <w:sz w:val="16"/>
              </w:rPr>
              <w:t>periódicamente</w:t>
            </w:r>
            <w:r>
              <w:rPr>
                <w:spacing w:val="40"/>
                <w:sz w:val="16"/>
              </w:rPr>
              <w:t> </w:t>
            </w:r>
            <w:r>
              <w:rPr>
                <w:sz w:val="16"/>
              </w:rPr>
              <w:t>por la ARL.</w:t>
            </w:r>
          </w:p>
        </w:tc>
      </w:tr>
      <w:tr>
        <w:trPr>
          <w:trHeight w:val="5705"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22" w:right="3"/>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spacing w:before="1"/>
              <w:ind w:left="469"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23" w:right="1"/>
              <w:jc w:val="center"/>
              <w:rPr>
                <w:sz w:val="16"/>
              </w:rPr>
            </w:pPr>
            <w:r>
              <w:rPr>
                <w:sz w:val="16"/>
              </w:rPr>
              <w:t>Pérdida</w:t>
            </w:r>
            <w:r>
              <w:rPr>
                <w:spacing w:val="-5"/>
                <w:sz w:val="16"/>
              </w:rPr>
              <w:t> </w:t>
            </w:r>
            <w:r>
              <w:rPr>
                <w:sz w:val="16"/>
              </w:rPr>
              <w:t>de</w:t>
            </w:r>
            <w:r>
              <w:rPr>
                <w:spacing w:val="40"/>
                <w:sz w:val="16"/>
              </w:rPr>
              <w:t> </w:t>
            </w:r>
            <w:r>
              <w:rPr>
                <w:sz w:val="16"/>
              </w:rPr>
              <w:t>expedientes</w:t>
            </w:r>
            <w:r>
              <w:rPr>
                <w:spacing w:val="-10"/>
                <w:sz w:val="16"/>
              </w:rPr>
              <w:t> </w:t>
            </w:r>
            <w:r>
              <w:rPr>
                <w:sz w:val="16"/>
              </w:rPr>
              <w:t>o</w:t>
            </w:r>
            <w:r>
              <w:rPr>
                <w:spacing w:val="40"/>
                <w:sz w:val="16"/>
              </w:rPr>
              <w:t> </w:t>
            </w:r>
            <w:r>
              <w:rPr>
                <w:spacing w:val="-2"/>
                <w:sz w:val="16"/>
              </w:rPr>
              <w:t>documentos</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86"/>
              <w:rPr>
                <w:sz w:val="16"/>
              </w:rPr>
            </w:pPr>
            <w:r>
              <w:rPr>
                <w:sz w:val="16"/>
              </w:rPr>
              <w:t>3.</w:t>
            </w:r>
            <w:r>
              <w:rPr>
                <w:spacing w:val="-2"/>
                <w:sz w:val="16"/>
              </w:rPr>
              <w:t> Moderado</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279"/>
              <w:rPr>
                <w:sz w:val="16"/>
              </w:rPr>
            </w:pPr>
            <w:r>
              <w:rPr>
                <w:sz w:val="16"/>
              </w:rPr>
              <w:t>4.</w:t>
            </w:r>
            <w:r>
              <w:rPr>
                <w:spacing w:val="-2"/>
                <w:sz w:val="16"/>
              </w:rPr>
              <w:t> Mayor</w:t>
            </w:r>
          </w:p>
        </w:tc>
        <w:tc>
          <w:tcPr>
            <w:tcW w:w="1152"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70" w:right="50"/>
              <w:rPr>
                <w:sz w:val="16"/>
              </w:rPr>
            </w:pPr>
            <w:r>
              <w:rPr>
                <w:spacing w:val="-2"/>
                <w:sz w:val="16"/>
              </w:rPr>
              <w:t>Reconstrucción</w:t>
            </w:r>
            <w:r>
              <w:rPr>
                <w:spacing w:val="40"/>
                <w:sz w:val="16"/>
              </w:rPr>
              <w:t> </w:t>
            </w:r>
            <w:r>
              <w:rPr>
                <w:sz w:val="16"/>
              </w:rPr>
              <w:t>del expediente</w:t>
            </w:r>
            <w:r>
              <w:rPr>
                <w:spacing w:val="40"/>
                <w:sz w:val="16"/>
              </w:rPr>
              <w:t> </w:t>
            </w:r>
            <w:r>
              <w:rPr>
                <w:spacing w:val="-2"/>
                <w:sz w:val="16"/>
              </w:rPr>
              <w:t>Instaurar</w:t>
            </w:r>
            <w:r>
              <w:rPr>
                <w:spacing w:val="40"/>
                <w:sz w:val="16"/>
              </w:rPr>
              <w:t> </w:t>
            </w:r>
            <w:r>
              <w:rPr>
                <w:sz w:val="16"/>
              </w:rPr>
              <w:t>denuncia</w:t>
            </w:r>
            <w:r>
              <w:rPr>
                <w:spacing w:val="-5"/>
                <w:sz w:val="16"/>
              </w:rPr>
              <w:t> </w:t>
            </w:r>
            <w:r>
              <w:rPr>
                <w:sz w:val="16"/>
              </w:rPr>
              <w:t>de</w:t>
            </w:r>
            <w:r>
              <w:rPr>
                <w:spacing w:val="40"/>
                <w:sz w:val="16"/>
              </w:rPr>
              <w:t> </w:t>
            </w:r>
            <w:r>
              <w:rPr>
                <w:sz w:val="16"/>
              </w:rPr>
              <w:t>pérdida</w:t>
            </w:r>
            <w:r>
              <w:rPr>
                <w:spacing w:val="-5"/>
                <w:sz w:val="16"/>
              </w:rPr>
              <w:t> </w:t>
            </w:r>
            <w:r>
              <w:rPr>
                <w:sz w:val="16"/>
              </w:rPr>
              <w:t>de</w:t>
            </w:r>
            <w:r>
              <w:rPr>
                <w:spacing w:val="40"/>
                <w:sz w:val="16"/>
              </w:rPr>
              <w:t> </w:t>
            </w:r>
            <w:r>
              <w:rPr>
                <w:spacing w:val="-2"/>
                <w:sz w:val="16"/>
              </w:rPr>
              <w:t>documento</w:t>
            </w:r>
            <w:r>
              <w:rPr>
                <w:spacing w:val="40"/>
                <w:sz w:val="16"/>
              </w:rPr>
              <w:t> </w:t>
            </w:r>
            <w:r>
              <w:rPr>
                <w:spacing w:val="-2"/>
                <w:sz w:val="16"/>
              </w:rPr>
              <w:t>público</w:t>
            </w:r>
            <w:r>
              <w:rPr>
                <w:spacing w:val="40"/>
                <w:sz w:val="16"/>
              </w:rPr>
              <w:t> </w:t>
            </w:r>
            <w:r>
              <w:rPr>
                <w:sz w:val="16"/>
              </w:rPr>
              <w:t>Afectación</w:t>
            </w:r>
            <w:r>
              <w:rPr>
                <w:spacing w:val="-3"/>
                <w:sz w:val="16"/>
              </w:rPr>
              <w:t> </w:t>
            </w:r>
            <w:r>
              <w:rPr>
                <w:sz w:val="16"/>
              </w:rPr>
              <w:t>o</w:t>
            </w:r>
            <w:r>
              <w:rPr>
                <w:spacing w:val="40"/>
                <w:sz w:val="16"/>
              </w:rPr>
              <w:t> </w:t>
            </w:r>
            <w:r>
              <w:rPr>
                <w:sz w:val="16"/>
              </w:rPr>
              <w:t>retraso en los</w:t>
            </w:r>
            <w:r>
              <w:rPr>
                <w:spacing w:val="40"/>
                <w:sz w:val="16"/>
              </w:rPr>
              <w:t> </w:t>
            </w:r>
            <w:r>
              <w:rPr>
                <w:sz w:val="16"/>
              </w:rPr>
              <w:t>términos</w:t>
            </w:r>
            <w:r>
              <w:rPr>
                <w:spacing w:val="-5"/>
                <w:sz w:val="16"/>
              </w:rPr>
              <w:t> </w:t>
            </w:r>
            <w:r>
              <w:rPr>
                <w:sz w:val="16"/>
              </w:rPr>
              <w:t>del</w:t>
            </w:r>
            <w:r>
              <w:rPr>
                <w:spacing w:val="40"/>
                <w:sz w:val="16"/>
              </w:rPr>
              <w:t> </w:t>
            </w:r>
            <w:r>
              <w:rPr>
                <w:spacing w:val="-2"/>
                <w:sz w:val="16"/>
              </w:rPr>
              <w:t>proceso</w:t>
            </w:r>
          </w:p>
        </w:tc>
        <w:tc>
          <w:tcPr>
            <w:tcW w:w="1553" w:type="dxa"/>
          </w:tcPr>
          <w:p>
            <w:pPr>
              <w:pStyle w:val="TableParagraph"/>
              <w:spacing w:before="1"/>
              <w:ind w:left="73" w:right="157"/>
              <w:rPr>
                <w:sz w:val="16"/>
              </w:rPr>
            </w:pPr>
            <w:r>
              <w:rPr>
                <w:sz w:val="16"/>
              </w:rPr>
              <w:t>Inventario</w:t>
            </w:r>
            <w:r>
              <w:rPr>
                <w:spacing w:val="-10"/>
                <w:sz w:val="16"/>
              </w:rPr>
              <w:t> </w:t>
            </w:r>
            <w:r>
              <w:rPr>
                <w:sz w:val="16"/>
              </w:rPr>
              <w:t>completo</w:t>
            </w:r>
            <w:r>
              <w:rPr>
                <w:spacing w:val="40"/>
                <w:sz w:val="16"/>
              </w:rPr>
              <w:t> </w:t>
            </w:r>
            <w:r>
              <w:rPr>
                <w:sz w:val="16"/>
              </w:rPr>
              <w:t>de</w:t>
            </w:r>
            <w:r>
              <w:rPr>
                <w:spacing w:val="-5"/>
                <w:sz w:val="16"/>
              </w:rPr>
              <w:t> </w:t>
            </w:r>
            <w:r>
              <w:rPr>
                <w:sz w:val="16"/>
              </w:rPr>
              <w:t>entrega</w:t>
            </w:r>
          </w:p>
          <w:p>
            <w:pPr>
              <w:pStyle w:val="TableParagraph"/>
              <w:spacing w:before="2"/>
              <w:ind w:left="73" w:right="62"/>
              <w:rPr>
                <w:sz w:val="16"/>
              </w:rPr>
            </w:pPr>
            <w:r>
              <w:rPr>
                <w:sz w:val="16"/>
              </w:rPr>
              <w:t>Actas de traslado y</w:t>
            </w:r>
            <w:r>
              <w:rPr>
                <w:spacing w:val="40"/>
                <w:sz w:val="16"/>
              </w:rPr>
              <w:t> </w:t>
            </w:r>
            <w:r>
              <w:rPr>
                <w:sz w:val="16"/>
              </w:rPr>
              <w:t>recibo de custodia</w:t>
            </w:r>
            <w:r>
              <w:rPr>
                <w:spacing w:val="40"/>
                <w:sz w:val="16"/>
              </w:rPr>
              <w:t> </w:t>
            </w:r>
            <w:r>
              <w:rPr>
                <w:spacing w:val="-2"/>
                <w:sz w:val="16"/>
              </w:rPr>
              <w:t>documental</w:t>
            </w:r>
            <w:r>
              <w:rPr>
                <w:spacing w:val="40"/>
                <w:sz w:val="16"/>
              </w:rPr>
              <w:t> </w:t>
            </w:r>
            <w:r>
              <w:rPr>
                <w:sz w:val="16"/>
              </w:rPr>
              <w:t>Inspección</w:t>
            </w:r>
            <w:r>
              <w:rPr>
                <w:spacing w:val="-10"/>
                <w:sz w:val="16"/>
              </w:rPr>
              <w:t> </w:t>
            </w:r>
            <w:r>
              <w:rPr>
                <w:sz w:val="16"/>
              </w:rPr>
              <w:t>previa</w:t>
            </w:r>
            <w:r>
              <w:rPr>
                <w:spacing w:val="-10"/>
                <w:sz w:val="16"/>
              </w:rPr>
              <w:t> </w:t>
            </w:r>
            <w:r>
              <w:rPr>
                <w:sz w:val="16"/>
              </w:rPr>
              <w:t>de</w:t>
            </w:r>
            <w:r>
              <w:rPr>
                <w:spacing w:val="40"/>
                <w:sz w:val="16"/>
              </w:rPr>
              <w:t> </w:t>
            </w:r>
            <w:r>
              <w:rPr>
                <w:sz w:val="16"/>
              </w:rPr>
              <w:t>lugar</w:t>
            </w:r>
            <w:r>
              <w:rPr>
                <w:spacing w:val="-7"/>
                <w:sz w:val="16"/>
              </w:rPr>
              <w:t> </w:t>
            </w:r>
            <w:r>
              <w:rPr>
                <w:sz w:val="16"/>
              </w:rPr>
              <w:t>de</w:t>
            </w:r>
            <w:r>
              <w:rPr>
                <w:spacing w:val="40"/>
                <w:sz w:val="16"/>
              </w:rPr>
              <w:t> </w:t>
            </w:r>
            <w:r>
              <w:rPr>
                <w:sz w:val="16"/>
              </w:rPr>
              <w:t>almacenamiento</w:t>
            </w:r>
            <w:r>
              <w:rPr>
                <w:spacing w:val="-3"/>
                <w:sz w:val="16"/>
              </w:rPr>
              <w:t> </w:t>
            </w:r>
            <w:r>
              <w:rPr>
                <w:sz w:val="16"/>
              </w:rPr>
              <w:t>y</w:t>
            </w:r>
            <w:r>
              <w:rPr>
                <w:spacing w:val="40"/>
                <w:sz w:val="16"/>
              </w:rPr>
              <w:t> </w:t>
            </w:r>
            <w:r>
              <w:rPr>
                <w:sz w:val="16"/>
              </w:rPr>
              <w:t>verificación</w:t>
            </w:r>
            <w:r>
              <w:rPr>
                <w:spacing w:val="-3"/>
                <w:sz w:val="16"/>
              </w:rPr>
              <w:t> </w:t>
            </w:r>
            <w:r>
              <w:rPr>
                <w:sz w:val="16"/>
              </w:rPr>
              <w:t>de</w:t>
            </w:r>
            <w:r>
              <w:rPr>
                <w:spacing w:val="40"/>
                <w:sz w:val="16"/>
              </w:rPr>
              <w:t> </w:t>
            </w:r>
            <w:r>
              <w:rPr>
                <w:sz w:val="16"/>
              </w:rPr>
              <w:t>componentes</w:t>
            </w:r>
            <w:r>
              <w:rPr>
                <w:spacing w:val="-5"/>
                <w:sz w:val="16"/>
              </w:rPr>
              <w:t> </w:t>
            </w:r>
            <w:r>
              <w:rPr>
                <w:sz w:val="16"/>
              </w:rPr>
              <w:t>de</w:t>
            </w:r>
            <w:r>
              <w:rPr>
                <w:spacing w:val="40"/>
                <w:sz w:val="16"/>
              </w:rPr>
              <w:t> </w:t>
            </w:r>
            <w:r>
              <w:rPr>
                <w:sz w:val="16"/>
              </w:rPr>
              <w:t>seguridad</w:t>
            </w:r>
            <w:r>
              <w:rPr>
                <w:spacing w:val="-3"/>
                <w:sz w:val="16"/>
              </w:rPr>
              <w:t> </w:t>
            </w:r>
            <w:r>
              <w:rPr>
                <w:sz w:val="16"/>
              </w:rPr>
              <w:t>y</w:t>
            </w:r>
            <w:r>
              <w:rPr>
                <w:spacing w:val="40"/>
                <w:sz w:val="16"/>
              </w:rPr>
              <w:t> </w:t>
            </w:r>
            <w:r>
              <w:rPr>
                <w:sz w:val="16"/>
              </w:rPr>
              <w:t>condiciones</w:t>
            </w:r>
            <w:r>
              <w:rPr>
                <w:spacing w:val="-5"/>
                <w:sz w:val="16"/>
              </w:rPr>
              <w:t> </w:t>
            </w:r>
            <w:r>
              <w:rPr>
                <w:sz w:val="16"/>
              </w:rPr>
              <w:t>de</w:t>
            </w:r>
            <w:r>
              <w:rPr>
                <w:spacing w:val="40"/>
                <w:sz w:val="16"/>
              </w:rPr>
              <w:t> </w:t>
            </w:r>
            <w:r>
              <w:rPr>
                <w:spacing w:val="-2"/>
                <w:sz w:val="16"/>
              </w:rPr>
              <w:t>idoneidad.</w:t>
            </w:r>
          </w:p>
          <w:p>
            <w:pPr>
              <w:pStyle w:val="TableParagraph"/>
              <w:ind w:left="73" w:right="62"/>
              <w:rPr>
                <w:sz w:val="16"/>
              </w:rPr>
            </w:pPr>
            <w:r>
              <w:rPr>
                <w:sz w:val="16"/>
              </w:rPr>
              <w:t>Alistamiento</w:t>
            </w:r>
            <w:r>
              <w:rPr>
                <w:spacing w:val="-3"/>
                <w:sz w:val="16"/>
              </w:rPr>
              <w:t> </w:t>
            </w:r>
            <w:r>
              <w:rPr>
                <w:sz w:val="16"/>
              </w:rPr>
              <w:t>previo</w:t>
            </w:r>
            <w:r>
              <w:rPr>
                <w:spacing w:val="40"/>
                <w:sz w:val="16"/>
              </w:rPr>
              <w:t> </w:t>
            </w:r>
            <w:r>
              <w:rPr>
                <w:sz w:val="16"/>
              </w:rPr>
              <w:t>de la documentación</w:t>
            </w:r>
            <w:r>
              <w:rPr>
                <w:spacing w:val="40"/>
                <w:sz w:val="16"/>
              </w:rPr>
              <w:t> </w:t>
            </w:r>
            <w:r>
              <w:rPr>
                <w:sz w:val="16"/>
              </w:rPr>
              <w:t>y expedientes</w:t>
            </w:r>
            <w:r>
              <w:rPr>
                <w:spacing w:val="40"/>
                <w:sz w:val="16"/>
              </w:rPr>
              <w:t> </w:t>
            </w:r>
            <w:r>
              <w:rPr>
                <w:sz w:val="16"/>
              </w:rPr>
              <w:t>Revisión integral de</w:t>
            </w:r>
            <w:r>
              <w:rPr>
                <w:spacing w:val="40"/>
                <w:sz w:val="16"/>
              </w:rPr>
              <w:t> </w:t>
            </w:r>
            <w:r>
              <w:rPr>
                <w:sz w:val="16"/>
              </w:rPr>
              <w:t>los expedientes y</w:t>
            </w:r>
            <w:r>
              <w:rPr>
                <w:spacing w:val="40"/>
                <w:sz w:val="16"/>
              </w:rPr>
              <w:t> </w:t>
            </w:r>
            <w:r>
              <w:rPr>
                <w:sz w:val="16"/>
              </w:rPr>
              <w:t>levantamiento</w:t>
            </w:r>
            <w:r>
              <w:rPr>
                <w:spacing w:val="-10"/>
                <w:sz w:val="16"/>
              </w:rPr>
              <w:t> </w:t>
            </w:r>
            <w:r>
              <w:rPr>
                <w:sz w:val="16"/>
              </w:rPr>
              <w:t>de</w:t>
            </w:r>
            <w:r>
              <w:rPr>
                <w:spacing w:val="-10"/>
                <w:sz w:val="16"/>
              </w:rPr>
              <w:t> </w:t>
            </w:r>
            <w:r>
              <w:rPr>
                <w:sz w:val="16"/>
              </w:rPr>
              <w:t>acta</w:t>
            </w:r>
            <w:r>
              <w:rPr>
                <w:spacing w:val="40"/>
                <w:sz w:val="16"/>
              </w:rPr>
              <w:t> </w:t>
            </w:r>
            <w:r>
              <w:rPr>
                <w:sz w:val="16"/>
              </w:rPr>
              <w:t>de recibo final al</w:t>
            </w:r>
            <w:r>
              <w:rPr>
                <w:spacing w:val="40"/>
                <w:sz w:val="16"/>
              </w:rPr>
              <w:t> </w:t>
            </w:r>
            <w:r>
              <w:rPr>
                <w:sz w:val="16"/>
              </w:rPr>
              <w:t>recibir</w:t>
            </w:r>
            <w:r>
              <w:rPr>
                <w:spacing w:val="-7"/>
                <w:sz w:val="16"/>
              </w:rPr>
              <w:t> </w:t>
            </w:r>
            <w:r>
              <w:rPr>
                <w:sz w:val="16"/>
              </w:rPr>
              <w:t>la</w:t>
            </w:r>
            <w:r>
              <w:rPr>
                <w:spacing w:val="40"/>
                <w:sz w:val="16"/>
              </w:rPr>
              <w:t> </w:t>
            </w:r>
            <w:r>
              <w:rPr>
                <w:sz w:val="16"/>
              </w:rPr>
              <w:t>documentación</w:t>
            </w:r>
            <w:r>
              <w:rPr>
                <w:spacing w:val="-3"/>
                <w:sz w:val="16"/>
              </w:rPr>
              <w:t> </w:t>
            </w:r>
            <w:r>
              <w:rPr>
                <w:sz w:val="16"/>
              </w:rPr>
              <w:t>de</w:t>
            </w:r>
            <w:r>
              <w:rPr>
                <w:spacing w:val="40"/>
                <w:sz w:val="16"/>
              </w:rPr>
              <w:t> </w:t>
            </w:r>
            <w:r>
              <w:rPr>
                <w:sz w:val="16"/>
              </w:rPr>
              <w:t>regreso</w:t>
            </w:r>
            <w:r>
              <w:rPr>
                <w:spacing w:val="-4"/>
                <w:sz w:val="16"/>
              </w:rPr>
              <w:t> </w:t>
            </w:r>
            <w:r>
              <w:rPr>
                <w:sz w:val="16"/>
              </w:rPr>
              <w:t>en</w:t>
            </w:r>
            <w:r>
              <w:rPr>
                <w:spacing w:val="-4"/>
                <w:sz w:val="16"/>
              </w:rPr>
              <w:t> </w:t>
            </w:r>
            <w:r>
              <w:rPr>
                <w:sz w:val="16"/>
              </w:rPr>
              <w:t>la</w:t>
            </w:r>
            <w:r>
              <w:rPr>
                <w:spacing w:val="-5"/>
                <w:sz w:val="16"/>
              </w:rPr>
              <w:t> </w:t>
            </w:r>
            <w:r>
              <w:rPr>
                <w:sz w:val="16"/>
              </w:rPr>
              <w:t>entidad.</w:t>
            </w:r>
            <w:r>
              <w:rPr>
                <w:spacing w:val="40"/>
                <w:sz w:val="16"/>
              </w:rPr>
              <w:t> </w:t>
            </w:r>
            <w:r>
              <w:rPr>
                <w:sz w:val="16"/>
              </w:rPr>
              <w:t>Correcto ejercicio de</w:t>
            </w:r>
            <w:r>
              <w:rPr>
                <w:spacing w:val="40"/>
                <w:sz w:val="16"/>
              </w:rPr>
              <w:t> </w:t>
            </w:r>
            <w:r>
              <w:rPr>
                <w:sz w:val="16"/>
              </w:rPr>
              <w:t>supervisión de la</w:t>
            </w:r>
            <w:r>
              <w:rPr>
                <w:spacing w:val="40"/>
                <w:sz w:val="16"/>
              </w:rPr>
              <w:t> </w:t>
            </w:r>
            <w:r>
              <w:rPr>
                <w:sz w:val="16"/>
              </w:rPr>
              <w:t>ejecución</w:t>
            </w:r>
            <w:r>
              <w:rPr>
                <w:spacing w:val="-6"/>
                <w:sz w:val="16"/>
              </w:rPr>
              <w:t> </w:t>
            </w:r>
            <w:r>
              <w:rPr>
                <w:sz w:val="16"/>
              </w:rPr>
              <w:t>contractual</w:t>
            </w:r>
            <w:r>
              <w:rPr>
                <w:spacing w:val="40"/>
                <w:sz w:val="16"/>
              </w:rPr>
              <w:t> </w:t>
            </w:r>
            <w:r>
              <w:rPr>
                <w:sz w:val="16"/>
              </w:rPr>
              <w:t>Verificación de la</w:t>
            </w:r>
            <w:r>
              <w:rPr>
                <w:spacing w:val="40"/>
                <w:sz w:val="16"/>
              </w:rPr>
              <w:t> </w:t>
            </w:r>
            <w:r>
              <w:rPr>
                <w:sz w:val="16"/>
              </w:rPr>
              <w:t>idoneidad</w:t>
            </w:r>
            <w:r>
              <w:rPr>
                <w:spacing w:val="-3"/>
                <w:sz w:val="16"/>
              </w:rPr>
              <w:t> </w:t>
            </w:r>
            <w:r>
              <w:rPr>
                <w:sz w:val="16"/>
              </w:rPr>
              <w:t>del</w:t>
            </w:r>
            <w:r>
              <w:rPr>
                <w:spacing w:val="40"/>
                <w:sz w:val="16"/>
              </w:rPr>
              <w:t> </w:t>
            </w:r>
            <w:r>
              <w:rPr>
                <w:sz w:val="16"/>
              </w:rPr>
              <w:t>personal</w:t>
            </w:r>
            <w:r>
              <w:rPr>
                <w:spacing w:val="-2"/>
                <w:sz w:val="16"/>
              </w:rPr>
              <w:t> </w:t>
            </w:r>
            <w:r>
              <w:rPr>
                <w:sz w:val="16"/>
              </w:rPr>
              <w:t>que</w:t>
            </w:r>
            <w:r>
              <w:rPr>
                <w:spacing w:val="-3"/>
                <w:sz w:val="16"/>
              </w:rPr>
              <w:t> </w:t>
            </w:r>
            <w:r>
              <w:rPr>
                <w:sz w:val="16"/>
              </w:rPr>
              <w:t>recibe</w:t>
            </w:r>
            <w:r>
              <w:rPr>
                <w:spacing w:val="-3"/>
                <w:sz w:val="16"/>
              </w:rPr>
              <w:t> </w:t>
            </w:r>
            <w:r>
              <w:rPr>
                <w:sz w:val="16"/>
              </w:rPr>
              <w:t>y</w:t>
            </w:r>
          </w:p>
          <w:p>
            <w:pPr>
              <w:pStyle w:val="TableParagraph"/>
              <w:spacing w:line="182" w:lineRule="exact"/>
              <w:ind w:left="73" w:right="547"/>
              <w:rPr>
                <w:sz w:val="16"/>
              </w:rPr>
            </w:pPr>
            <w:r>
              <w:rPr>
                <w:sz w:val="16"/>
              </w:rPr>
              <w:t>administra</w:t>
            </w:r>
            <w:r>
              <w:rPr>
                <w:spacing w:val="-10"/>
                <w:sz w:val="16"/>
              </w:rPr>
              <w:t> </w:t>
            </w:r>
            <w:r>
              <w:rPr>
                <w:sz w:val="16"/>
              </w:rPr>
              <w:t>los</w:t>
            </w:r>
            <w:r>
              <w:rPr>
                <w:spacing w:val="40"/>
                <w:sz w:val="16"/>
              </w:rPr>
              <w:t> </w:t>
            </w:r>
            <w:r>
              <w:rPr>
                <w:spacing w:val="-2"/>
                <w:sz w:val="16"/>
              </w:rPr>
              <w:t>expedientes.</w:t>
            </w:r>
          </w:p>
        </w:tc>
        <w:tc>
          <w:tcPr>
            <w:tcW w:w="1176" w:type="dxa"/>
          </w:tcPr>
          <w:p>
            <w:pPr>
              <w:pStyle w:val="TableParagraph"/>
              <w:rPr>
                <w:b/>
                <w:sz w:val="16"/>
              </w:rPr>
            </w:pPr>
          </w:p>
          <w:p>
            <w:pPr>
              <w:pStyle w:val="TableParagraph"/>
              <w:spacing w:before="94"/>
              <w:rPr>
                <w:b/>
                <w:sz w:val="16"/>
              </w:rPr>
            </w:pPr>
          </w:p>
          <w:p>
            <w:pPr>
              <w:pStyle w:val="TableParagraph"/>
              <w:ind w:left="75" w:right="50" w:hanging="5"/>
              <w:jc w:val="center"/>
              <w:rPr>
                <w:sz w:val="16"/>
              </w:rPr>
            </w:pPr>
            <w:r>
              <w:rPr>
                <w:sz w:val="16"/>
              </w:rPr>
              <w:t>Control</w:t>
            </w:r>
            <w:r>
              <w:rPr>
                <w:spacing w:val="-3"/>
                <w:sz w:val="16"/>
              </w:rPr>
              <w:t> </w:t>
            </w:r>
            <w:r>
              <w:rPr>
                <w:sz w:val="16"/>
              </w:rPr>
              <w:t>del</w:t>
            </w:r>
            <w:r>
              <w:rPr>
                <w:spacing w:val="40"/>
                <w:sz w:val="16"/>
              </w:rPr>
              <w:t> </w:t>
            </w:r>
            <w:r>
              <w:rPr>
                <w:sz w:val="16"/>
              </w:rPr>
              <w:t>flujo</w:t>
            </w:r>
            <w:r>
              <w:rPr>
                <w:spacing w:val="-3"/>
                <w:sz w:val="16"/>
              </w:rPr>
              <w:t> </w:t>
            </w:r>
            <w:r>
              <w:rPr>
                <w:sz w:val="16"/>
              </w:rPr>
              <w:t>de</w:t>
            </w:r>
            <w:r>
              <w:rPr>
                <w:spacing w:val="40"/>
                <w:sz w:val="16"/>
              </w:rPr>
              <w:t> </w:t>
            </w:r>
            <w:r>
              <w:rPr>
                <w:sz w:val="16"/>
              </w:rPr>
              <w:t>expedientes</w:t>
            </w:r>
            <w:r>
              <w:rPr>
                <w:spacing w:val="-5"/>
                <w:sz w:val="16"/>
              </w:rPr>
              <w:t> </w:t>
            </w:r>
            <w:r>
              <w:rPr>
                <w:sz w:val="16"/>
              </w:rPr>
              <w:t>en</w:t>
            </w:r>
            <w:r>
              <w:rPr>
                <w:spacing w:val="40"/>
                <w:sz w:val="16"/>
              </w:rPr>
              <w:t> </w:t>
            </w:r>
            <w:r>
              <w:rPr>
                <w:sz w:val="16"/>
              </w:rPr>
              <w:t>actas de salida</w:t>
            </w:r>
            <w:r>
              <w:rPr>
                <w:spacing w:val="40"/>
                <w:sz w:val="16"/>
              </w:rPr>
              <w:t> </w:t>
            </w:r>
            <w:r>
              <w:rPr>
                <w:sz w:val="16"/>
              </w:rPr>
              <w:t>y</w:t>
            </w:r>
            <w:r>
              <w:rPr>
                <w:spacing w:val="-10"/>
                <w:sz w:val="16"/>
              </w:rPr>
              <w:t> </w:t>
            </w:r>
            <w:r>
              <w:rPr>
                <w:sz w:val="16"/>
              </w:rPr>
              <w:t>entrada,</w:t>
            </w:r>
            <w:r>
              <w:rPr>
                <w:spacing w:val="-10"/>
                <w:sz w:val="16"/>
              </w:rPr>
              <w:t> </w:t>
            </w:r>
            <w:r>
              <w:rPr>
                <w:sz w:val="16"/>
              </w:rPr>
              <w:t>bases</w:t>
            </w:r>
            <w:r>
              <w:rPr>
                <w:spacing w:val="40"/>
                <w:sz w:val="16"/>
              </w:rPr>
              <w:t> </w:t>
            </w:r>
            <w:r>
              <w:rPr>
                <w:sz w:val="16"/>
              </w:rPr>
              <w:t>de datos que</w:t>
            </w:r>
            <w:r>
              <w:rPr>
                <w:spacing w:val="40"/>
                <w:sz w:val="16"/>
              </w:rPr>
              <w:t> </w:t>
            </w:r>
            <w:r>
              <w:rPr>
                <w:spacing w:val="-2"/>
                <w:sz w:val="16"/>
              </w:rPr>
              <w:t>tengan</w:t>
            </w:r>
            <w:r>
              <w:rPr>
                <w:spacing w:val="40"/>
                <w:sz w:val="16"/>
              </w:rPr>
              <w:t> </w:t>
            </w:r>
            <w:r>
              <w:rPr>
                <w:spacing w:val="-2"/>
                <w:sz w:val="16"/>
              </w:rPr>
              <w:t>información</w:t>
            </w:r>
            <w:r>
              <w:rPr>
                <w:spacing w:val="40"/>
                <w:sz w:val="16"/>
              </w:rPr>
              <w:t> </w:t>
            </w:r>
            <w:r>
              <w:rPr>
                <w:sz w:val="16"/>
              </w:rPr>
              <w:t>sobre la</w:t>
            </w:r>
            <w:r>
              <w:rPr>
                <w:spacing w:val="40"/>
                <w:sz w:val="16"/>
              </w:rPr>
              <w:t> </w:t>
            </w:r>
            <w:r>
              <w:rPr>
                <w:sz w:val="16"/>
              </w:rPr>
              <w:t>tenencia</w:t>
            </w:r>
            <w:r>
              <w:rPr>
                <w:spacing w:val="-5"/>
                <w:sz w:val="16"/>
              </w:rPr>
              <w:t> </w:t>
            </w:r>
            <w:r>
              <w:rPr>
                <w:sz w:val="16"/>
              </w:rPr>
              <w:t>de</w:t>
            </w:r>
            <w:r>
              <w:rPr>
                <w:spacing w:val="40"/>
                <w:sz w:val="16"/>
              </w:rPr>
              <w:t> </w:t>
            </w:r>
            <w:r>
              <w:rPr>
                <w:sz w:val="16"/>
              </w:rPr>
              <w:t>expedientas</w:t>
            </w:r>
            <w:r>
              <w:rPr>
                <w:spacing w:val="-10"/>
                <w:sz w:val="16"/>
              </w:rPr>
              <w:t> </w:t>
            </w:r>
            <w:r>
              <w:rPr>
                <w:sz w:val="16"/>
              </w:rPr>
              <w:t>que</w:t>
            </w:r>
            <w:r>
              <w:rPr>
                <w:spacing w:val="40"/>
                <w:sz w:val="16"/>
              </w:rPr>
              <w:t> </w:t>
            </w:r>
            <w:r>
              <w:rPr>
                <w:sz w:val="16"/>
              </w:rPr>
              <w:t>sirva</w:t>
            </w:r>
            <w:r>
              <w:rPr>
                <w:spacing w:val="-10"/>
                <w:sz w:val="16"/>
              </w:rPr>
              <w:t> </w:t>
            </w:r>
            <w:r>
              <w:rPr>
                <w:sz w:val="16"/>
              </w:rPr>
              <w:t>de</w:t>
            </w:r>
            <w:r>
              <w:rPr>
                <w:spacing w:val="-10"/>
                <w:sz w:val="16"/>
              </w:rPr>
              <w:t> </w:t>
            </w:r>
            <w:r>
              <w:rPr>
                <w:sz w:val="16"/>
              </w:rPr>
              <w:t>insumo</w:t>
            </w:r>
            <w:r>
              <w:rPr>
                <w:spacing w:val="40"/>
                <w:sz w:val="16"/>
              </w:rPr>
              <w:t> </w:t>
            </w:r>
            <w:r>
              <w:rPr>
                <w:sz w:val="16"/>
              </w:rPr>
              <w:t>de</w:t>
            </w:r>
            <w:r>
              <w:rPr>
                <w:spacing w:val="-8"/>
                <w:sz w:val="16"/>
              </w:rPr>
              <w:t> </w:t>
            </w:r>
            <w:r>
              <w:rPr>
                <w:sz w:val="16"/>
              </w:rPr>
              <w:t>control</w:t>
            </w:r>
            <w:r>
              <w:rPr>
                <w:spacing w:val="-6"/>
                <w:sz w:val="16"/>
              </w:rPr>
              <w:t> </w:t>
            </w:r>
            <w:r>
              <w:rPr>
                <w:sz w:val="16"/>
              </w:rPr>
              <w:t>entre</w:t>
            </w:r>
            <w:r>
              <w:rPr>
                <w:spacing w:val="40"/>
                <w:sz w:val="16"/>
              </w:rPr>
              <w:t> </w:t>
            </w:r>
            <w:r>
              <w:rPr>
                <w:sz w:val="16"/>
              </w:rPr>
              <w:t>los</w:t>
            </w:r>
            <w:r>
              <w:rPr>
                <w:spacing w:val="-7"/>
                <w:sz w:val="16"/>
              </w:rPr>
              <w:t> </w:t>
            </w:r>
            <w:r>
              <w:rPr>
                <w:sz w:val="16"/>
              </w:rPr>
              <w:t>paz</w:t>
            </w:r>
            <w:r>
              <w:rPr>
                <w:spacing w:val="-7"/>
                <w:sz w:val="16"/>
              </w:rPr>
              <w:t> </w:t>
            </w:r>
            <w:r>
              <w:rPr>
                <w:sz w:val="16"/>
              </w:rPr>
              <w:t>y</w:t>
            </w:r>
            <w:r>
              <w:rPr>
                <w:spacing w:val="-5"/>
                <w:sz w:val="16"/>
              </w:rPr>
              <w:t> </w:t>
            </w:r>
            <w:r>
              <w:rPr>
                <w:sz w:val="16"/>
              </w:rPr>
              <w:t>salvos</w:t>
            </w:r>
            <w:r>
              <w:rPr>
                <w:spacing w:val="40"/>
                <w:sz w:val="16"/>
              </w:rPr>
              <w:t> </w:t>
            </w:r>
            <w:r>
              <w:rPr>
                <w:sz w:val="16"/>
              </w:rPr>
              <w:t>y la ejecución</w:t>
            </w:r>
            <w:r>
              <w:rPr>
                <w:spacing w:val="40"/>
                <w:sz w:val="16"/>
              </w:rPr>
              <w:t> </w:t>
            </w:r>
            <w:r>
              <w:rPr>
                <w:sz w:val="16"/>
              </w:rPr>
              <w:t>de contratos de</w:t>
            </w:r>
            <w:r>
              <w:rPr>
                <w:spacing w:val="40"/>
                <w:sz w:val="16"/>
              </w:rPr>
              <w:t> </w:t>
            </w:r>
            <w:r>
              <w:rPr>
                <w:sz w:val="16"/>
              </w:rPr>
              <w:t>OPS,</w:t>
            </w:r>
            <w:r>
              <w:rPr>
                <w:spacing w:val="-10"/>
                <w:sz w:val="16"/>
              </w:rPr>
              <w:t> </w:t>
            </w:r>
            <w:r>
              <w:rPr>
                <w:sz w:val="16"/>
              </w:rPr>
              <w:t>inventario</w:t>
            </w:r>
            <w:r>
              <w:rPr>
                <w:spacing w:val="40"/>
                <w:sz w:val="16"/>
              </w:rPr>
              <w:t> </w:t>
            </w:r>
            <w:r>
              <w:rPr>
                <w:sz w:val="16"/>
              </w:rPr>
              <w:t>actualizado,</w:t>
            </w:r>
            <w:r>
              <w:rPr>
                <w:spacing w:val="-5"/>
                <w:sz w:val="16"/>
              </w:rPr>
              <w:t> </w:t>
            </w:r>
            <w:r>
              <w:rPr>
                <w:sz w:val="16"/>
              </w:rPr>
              <w:t>y</w:t>
            </w:r>
            <w:r>
              <w:rPr>
                <w:spacing w:val="40"/>
                <w:sz w:val="16"/>
              </w:rPr>
              <w:t> </w:t>
            </w:r>
            <w:r>
              <w:rPr>
                <w:spacing w:val="-2"/>
                <w:sz w:val="16"/>
              </w:rPr>
              <w:t>mantenimiento</w:t>
            </w:r>
            <w:r>
              <w:rPr>
                <w:spacing w:val="40"/>
                <w:sz w:val="16"/>
              </w:rPr>
              <w:t> </w:t>
            </w:r>
            <w:r>
              <w:rPr>
                <w:sz w:val="16"/>
              </w:rPr>
              <w:t>de</w:t>
            </w:r>
            <w:r>
              <w:rPr>
                <w:spacing w:val="-5"/>
                <w:sz w:val="16"/>
              </w:rPr>
              <w:t> </w:t>
            </w:r>
            <w:r>
              <w:rPr>
                <w:sz w:val="16"/>
              </w:rPr>
              <w:t>condiciones</w:t>
            </w:r>
            <w:r>
              <w:rPr>
                <w:spacing w:val="40"/>
                <w:sz w:val="16"/>
              </w:rPr>
              <w:t> </w:t>
            </w:r>
            <w:r>
              <w:rPr>
                <w:sz w:val="16"/>
              </w:rPr>
              <w:t>de</w:t>
            </w:r>
            <w:r>
              <w:rPr>
                <w:spacing w:val="-10"/>
                <w:sz w:val="16"/>
              </w:rPr>
              <w:t> </w:t>
            </w:r>
            <w:r>
              <w:rPr>
                <w:sz w:val="16"/>
              </w:rPr>
              <w:t>idoneidad</w:t>
            </w:r>
            <w:r>
              <w:rPr>
                <w:spacing w:val="-10"/>
                <w:sz w:val="16"/>
              </w:rPr>
              <w:t> </w:t>
            </w:r>
            <w:r>
              <w:rPr>
                <w:sz w:val="16"/>
              </w:rPr>
              <w:t>de</w:t>
            </w:r>
            <w:r>
              <w:rPr>
                <w:spacing w:val="40"/>
                <w:sz w:val="16"/>
              </w:rPr>
              <w:t> </w:t>
            </w:r>
            <w:r>
              <w:rPr>
                <w:sz w:val="16"/>
              </w:rPr>
              <w:t>los</w:t>
            </w:r>
            <w:r>
              <w:rPr>
                <w:spacing w:val="-5"/>
                <w:sz w:val="16"/>
              </w:rPr>
              <w:t> </w:t>
            </w:r>
            <w:r>
              <w:rPr>
                <w:sz w:val="16"/>
              </w:rPr>
              <w:t>expedientes</w:t>
            </w:r>
            <w:r>
              <w:rPr>
                <w:spacing w:val="40"/>
                <w:sz w:val="16"/>
              </w:rPr>
              <w:t> </w:t>
            </w:r>
            <w:r>
              <w:rPr>
                <w:sz w:val="16"/>
              </w:rPr>
              <w:t>en manos de</w:t>
            </w:r>
            <w:r>
              <w:rPr>
                <w:spacing w:val="40"/>
                <w:sz w:val="16"/>
              </w:rPr>
              <w:t> </w:t>
            </w:r>
            <w:r>
              <w:rPr>
                <w:spacing w:val="-2"/>
                <w:sz w:val="16"/>
              </w:rPr>
              <w:t>personas</w:t>
            </w:r>
            <w:r>
              <w:rPr>
                <w:spacing w:val="40"/>
                <w:sz w:val="16"/>
              </w:rPr>
              <w:t> </w:t>
            </w:r>
            <w:r>
              <w:rPr>
                <w:sz w:val="16"/>
              </w:rPr>
              <w:t>expertas en el</w:t>
            </w:r>
            <w:r>
              <w:rPr>
                <w:spacing w:val="40"/>
                <w:sz w:val="16"/>
              </w:rPr>
              <w:t> </w:t>
            </w:r>
            <w:r>
              <w:rPr>
                <w:spacing w:val="-4"/>
                <w:sz w:val="16"/>
              </w:rPr>
              <w:t>tema</w:t>
            </w:r>
          </w:p>
        </w:tc>
      </w:tr>
      <w:tr>
        <w:trPr>
          <w:trHeight w:val="2394"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2" w:right="3"/>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469"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92" w:right="70"/>
              <w:jc w:val="center"/>
              <w:rPr>
                <w:sz w:val="16"/>
              </w:rPr>
            </w:pPr>
            <w:r>
              <w:rPr>
                <w:spacing w:val="-2"/>
                <w:sz w:val="16"/>
              </w:rPr>
              <w:t>Incumplimient</w:t>
            </w:r>
            <w:r>
              <w:rPr>
                <w:spacing w:val="40"/>
                <w:sz w:val="16"/>
              </w:rPr>
              <w:t> </w:t>
            </w:r>
            <w:r>
              <w:rPr>
                <w:sz w:val="16"/>
              </w:rPr>
              <w:t>o del contrato</w:t>
            </w:r>
            <w:r>
              <w:rPr>
                <w:spacing w:val="40"/>
                <w:sz w:val="16"/>
              </w:rPr>
              <w:t> </w:t>
            </w:r>
            <w:r>
              <w:rPr>
                <w:sz w:val="16"/>
              </w:rPr>
              <w:t>por parte del</w:t>
            </w:r>
            <w:r>
              <w:rPr>
                <w:spacing w:val="40"/>
                <w:sz w:val="16"/>
              </w:rPr>
              <w:t> </w:t>
            </w:r>
            <w:r>
              <w:rPr>
                <w:spacing w:val="-2"/>
                <w:sz w:val="16"/>
              </w:rPr>
              <w:t>contratista</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19" w:right="1"/>
              <w:jc w:val="center"/>
              <w:rPr>
                <w:sz w:val="16"/>
              </w:rPr>
            </w:pPr>
            <w:r>
              <w:rPr>
                <w:spacing w:val="-5"/>
                <w:sz w:val="16"/>
              </w:rPr>
              <w:t>2.</w:t>
            </w:r>
          </w:p>
          <w:p>
            <w:pPr>
              <w:pStyle w:val="TableParagraph"/>
              <w:spacing w:before="1"/>
              <w:ind w:left="19"/>
              <w:jc w:val="center"/>
              <w:rPr>
                <w:sz w:val="16"/>
              </w:rPr>
            </w:pPr>
            <w:r>
              <w:rPr>
                <w:spacing w:val="-2"/>
                <w:sz w:val="16"/>
              </w:rPr>
              <w:t>Improbable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79"/>
              <w:rPr>
                <w:sz w:val="16"/>
              </w:rPr>
            </w:pPr>
            <w:r>
              <w:rPr>
                <w:sz w:val="16"/>
              </w:rPr>
              <w:t>4.</w:t>
            </w:r>
            <w:r>
              <w:rPr>
                <w:spacing w:val="-2"/>
                <w:sz w:val="16"/>
              </w:rPr>
              <w:t> Mayor</w:t>
            </w:r>
          </w:p>
        </w:tc>
        <w:tc>
          <w:tcPr>
            <w:tcW w:w="1152" w:type="dxa"/>
          </w:tcPr>
          <w:p>
            <w:pPr>
              <w:pStyle w:val="TableParagraph"/>
              <w:spacing w:before="1"/>
              <w:ind w:left="70" w:right="67"/>
              <w:rPr>
                <w:sz w:val="16"/>
              </w:rPr>
            </w:pPr>
            <w:r>
              <w:rPr>
                <w:sz w:val="16"/>
              </w:rPr>
              <w:t>Retraso en la</w:t>
            </w:r>
            <w:r>
              <w:rPr>
                <w:spacing w:val="40"/>
                <w:sz w:val="16"/>
              </w:rPr>
              <w:t> </w:t>
            </w:r>
            <w:r>
              <w:rPr>
                <w:spacing w:val="-2"/>
                <w:sz w:val="16"/>
              </w:rPr>
              <w:t>ejecución</w:t>
            </w:r>
            <w:r>
              <w:rPr>
                <w:spacing w:val="40"/>
                <w:sz w:val="16"/>
              </w:rPr>
              <w:t> </w:t>
            </w:r>
            <w:r>
              <w:rPr>
                <w:spacing w:val="-2"/>
                <w:sz w:val="16"/>
              </w:rPr>
              <w:t>presupuestal</w:t>
            </w:r>
            <w:r>
              <w:rPr>
                <w:spacing w:val="40"/>
                <w:sz w:val="16"/>
              </w:rPr>
              <w:t> </w:t>
            </w:r>
            <w:r>
              <w:rPr>
                <w:sz w:val="16"/>
              </w:rPr>
              <w:t>Retraso</w:t>
            </w:r>
            <w:r>
              <w:rPr>
                <w:spacing w:val="-3"/>
                <w:sz w:val="16"/>
              </w:rPr>
              <w:t> </w:t>
            </w:r>
            <w:r>
              <w:rPr>
                <w:sz w:val="16"/>
              </w:rPr>
              <w:t>en</w:t>
            </w:r>
            <w:r>
              <w:rPr>
                <w:spacing w:val="40"/>
                <w:sz w:val="16"/>
              </w:rPr>
              <w:t> </w:t>
            </w:r>
            <w:r>
              <w:rPr>
                <w:spacing w:val="-2"/>
                <w:sz w:val="16"/>
              </w:rPr>
              <w:t>Términos</w:t>
            </w:r>
            <w:r>
              <w:rPr>
                <w:spacing w:val="40"/>
                <w:sz w:val="16"/>
              </w:rPr>
              <w:t> </w:t>
            </w:r>
            <w:r>
              <w:rPr>
                <w:sz w:val="16"/>
              </w:rPr>
              <w:t>procesales</w:t>
            </w:r>
            <w:r>
              <w:rPr>
                <w:spacing w:val="-5"/>
                <w:sz w:val="16"/>
              </w:rPr>
              <w:t> </w:t>
            </w:r>
            <w:r>
              <w:rPr>
                <w:sz w:val="16"/>
              </w:rPr>
              <w:t>de</w:t>
            </w:r>
            <w:r>
              <w:rPr>
                <w:spacing w:val="40"/>
                <w:sz w:val="16"/>
              </w:rPr>
              <w:t> </w:t>
            </w:r>
            <w:r>
              <w:rPr>
                <w:sz w:val="16"/>
              </w:rPr>
              <w:t>los</w:t>
            </w:r>
            <w:r>
              <w:rPr>
                <w:spacing w:val="-5"/>
                <w:sz w:val="16"/>
              </w:rPr>
              <w:t> </w:t>
            </w:r>
            <w:r>
              <w:rPr>
                <w:sz w:val="16"/>
              </w:rPr>
              <w:t>trámites</w:t>
            </w:r>
            <w:r>
              <w:rPr>
                <w:spacing w:val="40"/>
                <w:sz w:val="16"/>
              </w:rPr>
              <w:t> </w:t>
            </w:r>
            <w:r>
              <w:rPr>
                <w:spacing w:val="-2"/>
                <w:sz w:val="16"/>
              </w:rPr>
              <w:t>Sancionatorios</w:t>
            </w:r>
            <w:r>
              <w:rPr>
                <w:spacing w:val="40"/>
                <w:sz w:val="16"/>
              </w:rPr>
              <w:t> </w:t>
            </w:r>
            <w:r>
              <w:rPr>
                <w:sz w:val="16"/>
              </w:rPr>
              <w:t>Retraso en la</w:t>
            </w:r>
            <w:r>
              <w:rPr>
                <w:spacing w:val="40"/>
                <w:sz w:val="16"/>
              </w:rPr>
              <w:t> </w:t>
            </w:r>
            <w:r>
              <w:rPr>
                <w:spacing w:val="-2"/>
                <w:sz w:val="16"/>
              </w:rPr>
              <w:t>modernización</w:t>
            </w:r>
            <w:r>
              <w:rPr>
                <w:spacing w:val="40"/>
                <w:sz w:val="16"/>
              </w:rPr>
              <w:t> </w:t>
            </w:r>
            <w:r>
              <w:rPr>
                <w:sz w:val="16"/>
              </w:rPr>
              <w:t>y</w:t>
            </w:r>
            <w:r>
              <w:rPr>
                <w:spacing w:val="-3"/>
                <w:sz w:val="16"/>
              </w:rPr>
              <w:t> </w:t>
            </w:r>
            <w:r>
              <w:rPr>
                <w:spacing w:val="-2"/>
                <w:sz w:val="16"/>
              </w:rPr>
              <w:t>digitalización</w:t>
            </w:r>
          </w:p>
          <w:p>
            <w:pPr>
              <w:pStyle w:val="TableParagraph"/>
              <w:spacing w:line="182" w:lineRule="exact"/>
              <w:ind w:left="70" w:right="176"/>
              <w:rPr>
                <w:sz w:val="16"/>
              </w:rPr>
            </w:pPr>
            <w:r>
              <w:rPr>
                <w:sz w:val="16"/>
              </w:rPr>
              <w:t>de</w:t>
            </w:r>
            <w:r>
              <w:rPr>
                <w:spacing w:val="-5"/>
                <w:sz w:val="16"/>
              </w:rPr>
              <w:t> </w:t>
            </w:r>
            <w:r>
              <w:rPr>
                <w:sz w:val="16"/>
              </w:rPr>
              <w:t>los</w:t>
            </w:r>
            <w:r>
              <w:rPr>
                <w:spacing w:val="40"/>
                <w:sz w:val="16"/>
              </w:rPr>
              <w:t> </w:t>
            </w:r>
            <w:r>
              <w:rPr>
                <w:sz w:val="16"/>
              </w:rPr>
              <w:t>expedientes</w:t>
            </w:r>
            <w:r>
              <w:rPr>
                <w:spacing w:val="-10"/>
                <w:sz w:val="16"/>
              </w:rPr>
              <w:t> </w:t>
            </w:r>
            <w:r>
              <w:rPr>
                <w:sz w:val="16"/>
              </w:rPr>
              <w:t>y</w:t>
            </w:r>
          </w:p>
        </w:tc>
        <w:tc>
          <w:tcPr>
            <w:tcW w:w="1553" w:type="dxa"/>
          </w:tcPr>
          <w:p>
            <w:pPr>
              <w:pStyle w:val="TableParagraph"/>
              <w:spacing w:before="1"/>
              <w:ind w:left="73" w:right="75"/>
              <w:rPr>
                <w:sz w:val="16"/>
              </w:rPr>
            </w:pPr>
            <w:r>
              <w:rPr>
                <w:sz w:val="16"/>
              </w:rPr>
              <w:t>Correcto ejercicio de</w:t>
            </w:r>
            <w:r>
              <w:rPr>
                <w:spacing w:val="40"/>
                <w:sz w:val="16"/>
              </w:rPr>
              <w:t> </w:t>
            </w:r>
            <w:r>
              <w:rPr>
                <w:sz w:val="16"/>
              </w:rPr>
              <w:t>supervisión de la</w:t>
            </w:r>
            <w:r>
              <w:rPr>
                <w:spacing w:val="40"/>
                <w:sz w:val="16"/>
              </w:rPr>
              <w:t> </w:t>
            </w:r>
            <w:r>
              <w:rPr>
                <w:sz w:val="16"/>
              </w:rPr>
              <w:t>ejecución</w:t>
            </w:r>
            <w:r>
              <w:rPr>
                <w:spacing w:val="-10"/>
                <w:sz w:val="16"/>
              </w:rPr>
              <w:t> </w:t>
            </w:r>
            <w:r>
              <w:rPr>
                <w:sz w:val="16"/>
              </w:rPr>
              <w:t>contractual</w:t>
            </w:r>
            <w:r>
              <w:rPr>
                <w:spacing w:val="40"/>
                <w:sz w:val="16"/>
              </w:rPr>
              <w:t> </w:t>
            </w:r>
            <w:r>
              <w:rPr>
                <w:sz w:val="16"/>
              </w:rPr>
              <w:t>Iniciar</w:t>
            </w:r>
            <w:r>
              <w:rPr>
                <w:spacing w:val="-7"/>
                <w:sz w:val="16"/>
              </w:rPr>
              <w:t> </w:t>
            </w:r>
            <w:r>
              <w:rPr>
                <w:sz w:val="16"/>
              </w:rPr>
              <w:t>medidas</w:t>
            </w:r>
            <w:r>
              <w:rPr>
                <w:spacing w:val="40"/>
                <w:sz w:val="16"/>
              </w:rPr>
              <w:t> </w:t>
            </w:r>
            <w:r>
              <w:rPr>
                <w:sz w:val="16"/>
              </w:rPr>
              <w:t>conminatorias</w:t>
            </w:r>
            <w:r>
              <w:rPr>
                <w:spacing w:val="-5"/>
                <w:sz w:val="16"/>
              </w:rPr>
              <w:t> </w:t>
            </w:r>
            <w:r>
              <w:rPr>
                <w:sz w:val="16"/>
              </w:rPr>
              <w:t>a</w:t>
            </w:r>
            <w:r>
              <w:rPr>
                <w:spacing w:val="40"/>
                <w:sz w:val="16"/>
              </w:rPr>
              <w:t> </w:t>
            </w:r>
            <w:r>
              <w:rPr>
                <w:sz w:val="16"/>
              </w:rPr>
              <w:t>través</w:t>
            </w:r>
            <w:r>
              <w:rPr>
                <w:spacing w:val="-10"/>
                <w:sz w:val="16"/>
              </w:rPr>
              <w:t> </w:t>
            </w:r>
            <w:r>
              <w:rPr>
                <w:sz w:val="16"/>
              </w:rPr>
              <w:t>de</w:t>
            </w:r>
            <w:r>
              <w:rPr>
                <w:spacing w:val="-10"/>
                <w:sz w:val="16"/>
              </w:rPr>
              <w:t> </w:t>
            </w:r>
            <w:r>
              <w:rPr>
                <w:sz w:val="16"/>
              </w:rPr>
              <w:t>la</w:t>
            </w:r>
            <w:r>
              <w:rPr>
                <w:spacing w:val="-10"/>
                <w:sz w:val="16"/>
              </w:rPr>
              <w:t> </w:t>
            </w:r>
            <w:r>
              <w:rPr>
                <w:sz w:val="16"/>
              </w:rPr>
              <w:t>ejecución</w:t>
            </w:r>
            <w:r>
              <w:rPr>
                <w:spacing w:val="40"/>
                <w:sz w:val="16"/>
              </w:rPr>
              <w:t> </w:t>
            </w:r>
            <w:r>
              <w:rPr>
                <w:sz w:val="16"/>
              </w:rPr>
              <w:t>de</w:t>
            </w:r>
            <w:r>
              <w:rPr>
                <w:spacing w:val="-6"/>
                <w:sz w:val="16"/>
              </w:rPr>
              <w:t> </w:t>
            </w:r>
            <w:r>
              <w:rPr>
                <w:sz w:val="16"/>
              </w:rPr>
              <w:t>multas,</w:t>
            </w:r>
            <w:r>
              <w:rPr>
                <w:spacing w:val="-6"/>
                <w:sz w:val="16"/>
              </w:rPr>
              <w:t> </w:t>
            </w:r>
            <w:r>
              <w:rPr>
                <w:sz w:val="16"/>
              </w:rPr>
              <w:t>en</w:t>
            </w:r>
            <w:r>
              <w:rPr>
                <w:spacing w:val="-5"/>
                <w:sz w:val="16"/>
              </w:rPr>
              <w:t> </w:t>
            </w:r>
            <w:r>
              <w:rPr>
                <w:sz w:val="16"/>
              </w:rPr>
              <w:t>caso</w:t>
            </w:r>
            <w:r>
              <w:rPr>
                <w:spacing w:val="-5"/>
                <w:sz w:val="16"/>
              </w:rPr>
              <w:t> </w:t>
            </w:r>
            <w:r>
              <w:rPr>
                <w:sz w:val="16"/>
              </w:rPr>
              <w:t>de</w:t>
            </w:r>
            <w:r>
              <w:rPr>
                <w:spacing w:val="40"/>
                <w:sz w:val="16"/>
              </w:rPr>
              <w:t> </w:t>
            </w:r>
            <w:r>
              <w:rPr>
                <w:sz w:val="16"/>
              </w:rPr>
              <w:t>incumplimiento</w:t>
            </w:r>
            <w:r>
              <w:rPr>
                <w:spacing w:val="-3"/>
                <w:sz w:val="16"/>
              </w:rPr>
              <w:t> </w:t>
            </w:r>
            <w:r>
              <w:rPr>
                <w:sz w:val="16"/>
              </w:rPr>
              <w:t>total</w:t>
            </w:r>
            <w:r>
              <w:rPr>
                <w:spacing w:val="40"/>
                <w:sz w:val="16"/>
              </w:rPr>
              <w:t> </w:t>
            </w:r>
            <w:r>
              <w:rPr>
                <w:sz w:val="16"/>
              </w:rPr>
              <w:t>se genera la</w:t>
            </w:r>
            <w:r>
              <w:rPr>
                <w:spacing w:val="40"/>
                <w:sz w:val="16"/>
              </w:rPr>
              <w:t> </w:t>
            </w:r>
            <w:r>
              <w:rPr>
                <w:sz w:val="16"/>
              </w:rPr>
              <w:t>imposición de la</w:t>
            </w:r>
            <w:r>
              <w:rPr>
                <w:spacing w:val="40"/>
                <w:sz w:val="16"/>
              </w:rPr>
              <w:t> </w:t>
            </w:r>
            <w:r>
              <w:rPr>
                <w:sz w:val="16"/>
              </w:rPr>
              <w:t>cláusula penal y</w:t>
            </w:r>
          </w:p>
          <w:p>
            <w:pPr>
              <w:pStyle w:val="TableParagraph"/>
              <w:spacing w:line="182" w:lineRule="exact"/>
              <w:ind w:left="73" w:right="50"/>
              <w:rPr>
                <w:sz w:val="16"/>
              </w:rPr>
            </w:pPr>
            <w:r>
              <w:rPr>
                <w:sz w:val="16"/>
              </w:rPr>
              <w:t>ejecución</w:t>
            </w:r>
            <w:r>
              <w:rPr>
                <w:spacing w:val="-10"/>
                <w:sz w:val="16"/>
              </w:rPr>
              <w:t> </w:t>
            </w:r>
            <w:r>
              <w:rPr>
                <w:sz w:val="16"/>
              </w:rPr>
              <w:t>de</w:t>
            </w:r>
            <w:r>
              <w:rPr>
                <w:spacing w:val="-10"/>
                <w:sz w:val="16"/>
              </w:rPr>
              <w:t> </w:t>
            </w:r>
            <w:r>
              <w:rPr>
                <w:sz w:val="16"/>
              </w:rPr>
              <w:t>pólizas</w:t>
            </w:r>
            <w:r>
              <w:rPr>
                <w:spacing w:val="40"/>
                <w:sz w:val="16"/>
              </w:rPr>
              <w:t> </w:t>
            </w:r>
            <w:r>
              <w:rPr>
                <w:spacing w:val="-2"/>
                <w:sz w:val="16"/>
              </w:rPr>
              <w:t>contractuales.</w:t>
            </w:r>
          </w:p>
        </w:tc>
        <w:tc>
          <w:tcPr>
            <w:tcW w:w="1176" w:type="dxa"/>
          </w:tcPr>
          <w:p>
            <w:pPr>
              <w:pStyle w:val="TableParagraph"/>
              <w:spacing w:before="1"/>
              <w:ind w:left="92" w:right="69" w:hanging="2"/>
              <w:jc w:val="center"/>
              <w:rPr>
                <w:sz w:val="16"/>
              </w:rPr>
            </w:pPr>
            <w:r>
              <w:rPr>
                <w:sz w:val="16"/>
              </w:rPr>
              <w:t>planeación</w:t>
            </w:r>
            <w:r>
              <w:rPr>
                <w:spacing w:val="-3"/>
                <w:sz w:val="16"/>
              </w:rPr>
              <w:t> </w:t>
            </w:r>
            <w:r>
              <w:rPr>
                <w:sz w:val="16"/>
              </w:rPr>
              <w:t>de</w:t>
            </w:r>
            <w:r>
              <w:rPr>
                <w:spacing w:val="40"/>
                <w:sz w:val="16"/>
              </w:rPr>
              <w:t> </w:t>
            </w:r>
            <w:r>
              <w:rPr>
                <w:sz w:val="16"/>
              </w:rPr>
              <w:t>procesos</w:t>
            </w:r>
            <w:r>
              <w:rPr>
                <w:spacing w:val="-5"/>
                <w:sz w:val="16"/>
              </w:rPr>
              <w:t> </w:t>
            </w:r>
            <w:r>
              <w:rPr>
                <w:sz w:val="16"/>
              </w:rPr>
              <w:t>de</w:t>
            </w:r>
            <w:r>
              <w:rPr>
                <w:spacing w:val="40"/>
                <w:sz w:val="16"/>
              </w:rPr>
              <w:t> </w:t>
            </w:r>
            <w:r>
              <w:rPr>
                <w:spacing w:val="-2"/>
                <w:sz w:val="16"/>
              </w:rPr>
              <w:t>contratación,</w:t>
            </w:r>
            <w:r>
              <w:rPr>
                <w:spacing w:val="40"/>
                <w:sz w:val="16"/>
              </w:rPr>
              <w:t> </w:t>
            </w:r>
            <w:r>
              <w:rPr>
                <w:sz w:val="16"/>
              </w:rPr>
              <w:t>iniciativas</w:t>
            </w:r>
            <w:r>
              <w:rPr>
                <w:spacing w:val="-5"/>
                <w:sz w:val="16"/>
              </w:rPr>
              <w:t> </w:t>
            </w:r>
            <w:r>
              <w:rPr>
                <w:sz w:val="16"/>
              </w:rPr>
              <w:t>de</w:t>
            </w:r>
            <w:r>
              <w:rPr>
                <w:spacing w:val="40"/>
                <w:sz w:val="16"/>
              </w:rPr>
              <w:t> </w:t>
            </w:r>
            <w:r>
              <w:rPr>
                <w:sz w:val="16"/>
              </w:rPr>
              <w:t>armonización</w:t>
            </w:r>
            <w:r>
              <w:rPr>
                <w:spacing w:val="-10"/>
                <w:sz w:val="16"/>
              </w:rPr>
              <w:t> </w:t>
            </w:r>
            <w:r>
              <w:rPr>
                <w:sz w:val="16"/>
              </w:rPr>
              <w:t>y</w:t>
            </w:r>
            <w:r>
              <w:rPr>
                <w:spacing w:val="40"/>
                <w:sz w:val="16"/>
              </w:rPr>
              <w:t> </w:t>
            </w:r>
            <w:r>
              <w:rPr>
                <w:sz w:val="16"/>
              </w:rPr>
              <w:t>curvas</w:t>
            </w:r>
            <w:r>
              <w:rPr>
                <w:spacing w:val="-5"/>
                <w:sz w:val="16"/>
              </w:rPr>
              <w:t> </w:t>
            </w:r>
            <w:r>
              <w:rPr>
                <w:sz w:val="16"/>
              </w:rPr>
              <w:t>de</w:t>
            </w:r>
            <w:r>
              <w:rPr>
                <w:spacing w:val="40"/>
                <w:sz w:val="16"/>
              </w:rPr>
              <w:t> </w:t>
            </w:r>
            <w:r>
              <w:rPr>
                <w:spacing w:val="-2"/>
                <w:sz w:val="16"/>
              </w:rPr>
              <w:t>aprendizaje</w:t>
            </w:r>
            <w:r>
              <w:rPr>
                <w:spacing w:val="40"/>
                <w:sz w:val="16"/>
              </w:rPr>
              <w:t> </w:t>
            </w:r>
            <w:r>
              <w:rPr>
                <w:sz w:val="16"/>
              </w:rPr>
              <w:t>efectivas</w:t>
            </w:r>
            <w:r>
              <w:rPr>
                <w:spacing w:val="-5"/>
                <w:sz w:val="16"/>
              </w:rPr>
              <w:t> </w:t>
            </w:r>
            <w:r>
              <w:rPr>
                <w:sz w:val="16"/>
              </w:rPr>
              <w:t>y</w:t>
            </w:r>
            <w:r>
              <w:rPr>
                <w:spacing w:val="40"/>
                <w:sz w:val="16"/>
              </w:rPr>
              <w:t> </w:t>
            </w:r>
            <w:r>
              <w:rPr>
                <w:spacing w:val="-2"/>
                <w:sz w:val="16"/>
              </w:rPr>
              <w:t>oportunas,</w:t>
            </w:r>
            <w:r>
              <w:rPr>
                <w:spacing w:val="40"/>
                <w:sz w:val="16"/>
              </w:rPr>
              <w:t> </w:t>
            </w:r>
            <w:r>
              <w:rPr>
                <w:spacing w:val="-2"/>
                <w:sz w:val="16"/>
              </w:rPr>
              <w:t>seguimiento</w:t>
            </w:r>
            <w:r>
              <w:rPr>
                <w:spacing w:val="40"/>
                <w:sz w:val="16"/>
              </w:rPr>
              <w:t> </w:t>
            </w:r>
            <w:r>
              <w:rPr>
                <w:spacing w:val="-2"/>
                <w:sz w:val="16"/>
              </w:rPr>
              <w:t>periódico</w:t>
            </w:r>
          </w:p>
          <w:p>
            <w:pPr>
              <w:pStyle w:val="TableParagraph"/>
              <w:spacing w:line="182" w:lineRule="exact"/>
              <w:ind w:left="138" w:right="112"/>
              <w:jc w:val="center"/>
              <w:rPr>
                <w:sz w:val="16"/>
              </w:rPr>
            </w:pPr>
            <w:r>
              <w:rPr>
                <w:sz w:val="16"/>
              </w:rPr>
              <w:t>contractual</w:t>
            </w:r>
            <w:r>
              <w:rPr>
                <w:spacing w:val="-10"/>
                <w:sz w:val="16"/>
              </w:rPr>
              <w:t> </w:t>
            </w:r>
            <w:r>
              <w:rPr>
                <w:sz w:val="16"/>
              </w:rPr>
              <w:t>en</w:t>
            </w:r>
            <w:r>
              <w:rPr>
                <w:spacing w:val="40"/>
                <w:sz w:val="16"/>
              </w:rPr>
              <w:t> </w:t>
            </w:r>
            <w:r>
              <w:rPr>
                <w:sz w:val="16"/>
              </w:rPr>
              <w:t>términos</w:t>
            </w:r>
            <w:r>
              <w:rPr>
                <w:spacing w:val="-5"/>
                <w:sz w:val="16"/>
              </w:rPr>
              <w:t> </w:t>
            </w:r>
            <w:r>
              <w:rPr>
                <w:sz w:val="16"/>
              </w:rPr>
              <w:t>de</w:t>
            </w:r>
          </w:p>
        </w:tc>
      </w:tr>
    </w:tbl>
    <w:p>
      <w:pPr>
        <w:pStyle w:val="TableParagraph"/>
        <w:spacing w:after="0" w:line="182" w:lineRule="exact"/>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3"/>
        <w:gridCol w:w="1145"/>
        <w:gridCol w:w="1152"/>
        <w:gridCol w:w="1553"/>
        <w:gridCol w:w="1176"/>
      </w:tblGrid>
      <w:tr>
        <w:trPr>
          <w:trHeight w:val="4046" w:hRule="atLeast"/>
        </w:trPr>
        <w:tc>
          <w:tcPr>
            <w:tcW w:w="828" w:type="dxa"/>
            <w:tcBorders>
              <w:top w:val="nil"/>
            </w:tcBorders>
            <w:shd w:val="clear" w:color="auto" w:fill="D9D2E9"/>
          </w:tcPr>
          <w:p>
            <w:pPr>
              <w:pStyle w:val="TableParagraph"/>
              <w:rPr>
                <w:sz w:val="16"/>
              </w:rPr>
            </w:pPr>
          </w:p>
        </w:tc>
        <w:tc>
          <w:tcPr>
            <w:tcW w:w="1003" w:type="dxa"/>
            <w:tcBorders>
              <w:top w:val="nil"/>
            </w:tcBorders>
          </w:tcPr>
          <w:p>
            <w:pPr>
              <w:pStyle w:val="TableParagraph"/>
              <w:rPr>
                <w:sz w:val="16"/>
              </w:rPr>
            </w:pPr>
          </w:p>
        </w:tc>
        <w:tc>
          <w:tcPr>
            <w:tcW w:w="1140" w:type="dxa"/>
            <w:tcBorders>
              <w:top w:val="nil"/>
            </w:tcBorders>
          </w:tcPr>
          <w:p>
            <w:pPr>
              <w:pStyle w:val="TableParagraph"/>
              <w:rPr>
                <w:sz w:val="16"/>
              </w:rPr>
            </w:pPr>
          </w:p>
        </w:tc>
        <w:tc>
          <w:tcPr>
            <w:tcW w:w="993" w:type="dxa"/>
            <w:tcBorders>
              <w:top w:val="nil"/>
            </w:tcBorders>
          </w:tcPr>
          <w:p>
            <w:pPr>
              <w:pStyle w:val="TableParagraph"/>
              <w:rPr>
                <w:sz w:val="16"/>
              </w:rPr>
            </w:pPr>
          </w:p>
        </w:tc>
        <w:tc>
          <w:tcPr>
            <w:tcW w:w="1145" w:type="dxa"/>
            <w:tcBorders>
              <w:top w:val="nil"/>
            </w:tcBorders>
          </w:tcPr>
          <w:p>
            <w:pPr>
              <w:pStyle w:val="TableParagraph"/>
              <w:rPr>
                <w:sz w:val="16"/>
              </w:rPr>
            </w:pPr>
          </w:p>
        </w:tc>
        <w:tc>
          <w:tcPr>
            <w:tcW w:w="1152" w:type="dxa"/>
            <w:tcBorders>
              <w:top w:val="nil"/>
            </w:tcBorders>
          </w:tcPr>
          <w:p>
            <w:pPr>
              <w:pStyle w:val="TableParagraph"/>
              <w:spacing w:before="1"/>
              <w:ind w:left="70" w:right="50"/>
              <w:rPr>
                <w:sz w:val="16"/>
              </w:rPr>
            </w:pPr>
            <w:r>
              <w:rPr>
                <w:sz w:val="16"/>
              </w:rPr>
              <w:t>el</w:t>
            </w:r>
            <w:r>
              <w:rPr>
                <w:spacing w:val="-3"/>
                <w:sz w:val="16"/>
              </w:rPr>
              <w:t> </w:t>
            </w:r>
            <w:r>
              <w:rPr>
                <w:sz w:val="16"/>
              </w:rPr>
              <w:t>trámite</w:t>
            </w:r>
            <w:r>
              <w:rPr>
                <w:spacing w:val="40"/>
                <w:sz w:val="16"/>
              </w:rPr>
              <w:t> </w:t>
            </w:r>
            <w:r>
              <w:rPr>
                <w:spacing w:val="-2"/>
                <w:sz w:val="16"/>
              </w:rPr>
              <w:t>sancionatorio</w:t>
            </w:r>
            <w:r>
              <w:rPr>
                <w:spacing w:val="40"/>
                <w:sz w:val="16"/>
              </w:rPr>
              <w:t> </w:t>
            </w:r>
            <w:r>
              <w:rPr>
                <w:sz w:val="16"/>
              </w:rPr>
              <w:t>Caducidad</w:t>
            </w:r>
            <w:r>
              <w:rPr>
                <w:spacing w:val="-3"/>
                <w:sz w:val="16"/>
              </w:rPr>
              <w:t> </w:t>
            </w:r>
            <w:r>
              <w:rPr>
                <w:sz w:val="16"/>
              </w:rPr>
              <w:t>de</w:t>
            </w:r>
            <w:r>
              <w:rPr>
                <w:spacing w:val="40"/>
                <w:sz w:val="16"/>
              </w:rPr>
              <w:t> </w:t>
            </w:r>
            <w:r>
              <w:rPr>
                <w:sz w:val="16"/>
              </w:rPr>
              <w:t>la</w:t>
            </w:r>
            <w:r>
              <w:rPr>
                <w:spacing w:val="-5"/>
                <w:sz w:val="16"/>
              </w:rPr>
              <w:t> </w:t>
            </w:r>
            <w:r>
              <w:rPr>
                <w:sz w:val="16"/>
              </w:rPr>
              <w:t>acción</w:t>
            </w:r>
            <w:r>
              <w:rPr>
                <w:spacing w:val="40"/>
                <w:sz w:val="16"/>
              </w:rPr>
              <w:t> </w:t>
            </w:r>
            <w:r>
              <w:rPr>
                <w:spacing w:val="-2"/>
                <w:sz w:val="16"/>
              </w:rPr>
              <w:t>sancionatorio</w:t>
            </w:r>
            <w:r>
              <w:rPr>
                <w:spacing w:val="40"/>
                <w:sz w:val="16"/>
              </w:rPr>
              <w:t> </w:t>
            </w:r>
            <w:r>
              <w:rPr>
                <w:spacing w:val="-2"/>
                <w:sz w:val="16"/>
              </w:rPr>
              <w:t>Procesos</w:t>
            </w:r>
            <w:r>
              <w:rPr>
                <w:spacing w:val="40"/>
                <w:sz w:val="16"/>
              </w:rPr>
              <w:t> </w:t>
            </w:r>
            <w:r>
              <w:rPr>
                <w:spacing w:val="-2"/>
                <w:sz w:val="16"/>
              </w:rPr>
              <w:t>administrativos</w:t>
            </w:r>
            <w:r>
              <w:rPr>
                <w:spacing w:val="40"/>
                <w:sz w:val="16"/>
              </w:rPr>
              <w:t> </w:t>
            </w:r>
            <w:r>
              <w:rPr>
                <w:spacing w:val="-2"/>
                <w:sz w:val="16"/>
              </w:rPr>
              <w:t>internos</w:t>
            </w:r>
            <w:r>
              <w:rPr>
                <w:spacing w:val="40"/>
                <w:sz w:val="16"/>
              </w:rPr>
              <w:t> </w:t>
            </w:r>
            <w:r>
              <w:rPr>
                <w:spacing w:val="-2"/>
                <w:sz w:val="16"/>
              </w:rPr>
              <w:t>adicionales</w:t>
            </w:r>
            <w:r>
              <w:rPr>
                <w:spacing w:val="40"/>
                <w:sz w:val="16"/>
              </w:rPr>
              <w:t> </w:t>
            </w:r>
            <w:r>
              <w:rPr>
                <w:sz w:val="16"/>
              </w:rPr>
              <w:t>Constitución</w:t>
            </w:r>
            <w:r>
              <w:rPr>
                <w:spacing w:val="-10"/>
                <w:sz w:val="16"/>
              </w:rPr>
              <w:t> </w:t>
            </w:r>
            <w:r>
              <w:rPr>
                <w:sz w:val="16"/>
              </w:rPr>
              <w:t>de</w:t>
            </w:r>
            <w:r>
              <w:rPr>
                <w:spacing w:val="40"/>
                <w:sz w:val="16"/>
              </w:rPr>
              <w:t> </w:t>
            </w:r>
            <w:r>
              <w:rPr>
                <w:spacing w:val="-2"/>
                <w:sz w:val="16"/>
              </w:rPr>
              <w:t>reservas</w:t>
            </w:r>
            <w:r>
              <w:rPr>
                <w:spacing w:val="40"/>
                <w:sz w:val="16"/>
              </w:rPr>
              <w:t> </w:t>
            </w:r>
            <w:r>
              <w:rPr>
                <w:spacing w:val="-2"/>
                <w:sz w:val="16"/>
              </w:rPr>
              <w:t>presupuestales</w:t>
            </w:r>
            <w:r>
              <w:rPr>
                <w:spacing w:val="40"/>
                <w:sz w:val="16"/>
              </w:rPr>
              <w:t> </w:t>
            </w:r>
            <w:r>
              <w:rPr>
                <w:sz w:val="16"/>
              </w:rPr>
              <w:t>Inspección</w:t>
            </w:r>
            <w:r>
              <w:rPr>
                <w:spacing w:val="-3"/>
                <w:sz w:val="16"/>
              </w:rPr>
              <w:t> </w:t>
            </w:r>
            <w:r>
              <w:rPr>
                <w:sz w:val="16"/>
              </w:rPr>
              <w:t>y</w:t>
            </w:r>
            <w:r>
              <w:rPr>
                <w:spacing w:val="40"/>
                <w:sz w:val="16"/>
              </w:rPr>
              <w:t> </w:t>
            </w:r>
            <w:r>
              <w:rPr>
                <w:sz w:val="16"/>
              </w:rPr>
              <w:t>seguimiento</w:t>
            </w:r>
            <w:r>
              <w:rPr>
                <w:spacing w:val="-3"/>
                <w:sz w:val="16"/>
              </w:rPr>
              <w:t> </w:t>
            </w:r>
            <w:r>
              <w:rPr>
                <w:sz w:val="16"/>
              </w:rPr>
              <w:t>de</w:t>
            </w:r>
            <w:r>
              <w:rPr>
                <w:spacing w:val="40"/>
                <w:sz w:val="16"/>
              </w:rPr>
              <w:t> </w:t>
            </w:r>
            <w:r>
              <w:rPr>
                <w:sz w:val="16"/>
              </w:rPr>
              <w:t>los entes de</w:t>
            </w:r>
            <w:r>
              <w:rPr>
                <w:spacing w:val="40"/>
                <w:sz w:val="16"/>
              </w:rPr>
              <w:t> </w:t>
            </w:r>
            <w:r>
              <w:rPr>
                <w:spacing w:val="-2"/>
                <w:sz w:val="16"/>
              </w:rPr>
              <w:t>control</w:t>
            </w:r>
            <w:r>
              <w:rPr>
                <w:spacing w:val="40"/>
                <w:sz w:val="16"/>
              </w:rPr>
              <w:t> </w:t>
            </w:r>
            <w:r>
              <w:rPr>
                <w:spacing w:val="-2"/>
                <w:sz w:val="16"/>
              </w:rPr>
              <w:t>Disminución</w:t>
            </w:r>
            <w:r>
              <w:rPr>
                <w:spacing w:val="80"/>
                <w:sz w:val="16"/>
              </w:rPr>
              <w:t> </w:t>
            </w:r>
            <w:r>
              <w:rPr>
                <w:sz w:val="16"/>
              </w:rPr>
              <w:t>en los índices</w:t>
            </w:r>
            <w:r>
              <w:rPr>
                <w:spacing w:val="40"/>
                <w:sz w:val="16"/>
              </w:rPr>
              <w:t> </w:t>
            </w:r>
            <w:r>
              <w:rPr>
                <w:sz w:val="16"/>
              </w:rPr>
              <w:t>de atención al</w:t>
            </w:r>
            <w:r>
              <w:rPr>
                <w:spacing w:val="40"/>
                <w:sz w:val="16"/>
              </w:rPr>
              <w:t> </w:t>
            </w:r>
            <w:r>
              <w:rPr>
                <w:spacing w:val="-2"/>
                <w:sz w:val="16"/>
              </w:rPr>
              <w:t>ciudadano</w:t>
            </w:r>
            <w:r>
              <w:rPr>
                <w:spacing w:val="40"/>
                <w:sz w:val="16"/>
              </w:rPr>
              <w:t> </w:t>
            </w:r>
            <w:r>
              <w:rPr>
                <w:spacing w:val="-2"/>
                <w:sz w:val="16"/>
              </w:rPr>
              <w:t>Congestión</w:t>
            </w:r>
          </w:p>
          <w:p>
            <w:pPr>
              <w:pStyle w:val="TableParagraph"/>
              <w:spacing w:line="161" w:lineRule="exact"/>
              <w:ind w:left="70"/>
              <w:rPr>
                <w:sz w:val="16"/>
              </w:rPr>
            </w:pPr>
            <w:r>
              <w:rPr>
                <w:spacing w:val="-2"/>
                <w:sz w:val="16"/>
              </w:rPr>
              <w:t>administrativa</w:t>
            </w:r>
          </w:p>
        </w:tc>
        <w:tc>
          <w:tcPr>
            <w:tcW w:w="1553" w:type="dxa"/>
            <w:tcBorders>
              <w:top w:val="nil"/>
            </w:tcBorders>
          </w:tcPr>
          <w:p>
            <w:pPr>
              <w:pStyle w:val="TableParagraph"/>
              <w:rPr>
                <w:sz w:val="16"/>
              </w:rPr>
            </w:pPr>
          </w:p>
        </w:tc>
        <w:tc>
          <w:tcPr>
            <w:tcW w:w="1176" w:type="dxa"/>
            <w:tcBorders>
              <w:top w:val="nil"/>
            </w:tcBorders>
          </w:tcPr>
          <w:p>
            <w:pPr>
              <w:pStyle w:val="TableParagraph"/>
              <w:spacing w:before="1"/>
              <w:ind w:left="90" w:right="67" w:hanging="3"/>
              <w:jc w:val="center"/>
              <w:rPr>
                <w:sz w:val="16"/>
              </w:rPr>
            </w:pPr>
            <w:r>
              <w:rPr>
                <w:spacing w:val="-2"/>
                <w:sz w:val="16"/>
              </w:rPr>
              <w:t>cumplimiento</w:t>
            </w:r>
            <w:r>
              <w:rPr>
                <w:spacing w:val="40"/>
                <w:sz w:val="16"/>
              </w:rPr>
              <w:t> </w:t>
            </w:r>
            <w:r>
              <w:rPr>
                <w:sz w:val="16"/>
              </w:rPr>
              <w:t>en</w:t>
            </w:r>
            <w:r>
              <w:rPr>
                <w:spacing w:val="-10"/>
                <w:sz w:val="16"/>
              </w:rPr>
              <w:t> </w:t>
            </w:r>
            <w:r>
              <w:rPr>
                <w:sz w:val="16"/>
              </w:rPr>
              <w:t>ejecución</w:t>
            </w:r>
            <w:r>
              <w:rPr>
                <w:spacing w:val="-10"/>
                <w:sz w:val="16"/>
              </w:rPr>
              <w:t> </w:t>
            </w:r>
            <w:r>
              <w:rPr>
                <w:sz w:val="16"/>
              </w:rPr>
              <w:t>de</w:t>
            </w:r>
            <w:r>
              <w:rPr>
                <w:spacing w:val="40"/>
                <w:sz w:val="16"/>
              </w:rPr>
              <w:t> </w:t>
            </w:r>
            <w:r>
              <w:rPr>
                <w:sz w:val="16"/>
              </w:rPr>
              <w:t>tiempo</w:t>
            </w:r>
            <w:r>
              <w:rPr>
                <w:spacing w:val="-8"/>
                <w:sz w:val="16"/>
              </w:rPr>
              <w:t> </w:t>
            </w:r>
            <w:r>
              <w:rPr>
                <w:sz w:val="16"/>
              </w:rPr>
              <w:t>y</w:t>
            </w:r>
            <w:r>
              <w:rPr>
                <w:spacing w:val="-8"/>
                <w:sz w:val="16"/>
              </w:rPr>
              <w:t> </w:t>
            </w:r>
            <w:r>
              <w:rPr>
                <w:sz w:val="16"/>
              </w:rPr>
              <w:t>valor,</w:t>
            </w:r>
            <w:r>
              <w:rPr>
                <w:spacing w:val="40"/>
                <w:sz w:val="16"/>
              </w:rPr>
              <w:t> </w:t>
            </w:r>
            <w:r>
              <w:rPr>
                <w:spacing w:val="-2"/>
                <w:sz w:val="16"/>
              </w:rPr>
              <w:t>retroalimentaci</w:t>
            </w:r>
            <w:r>
              <w:rPr>
                <w:spacing w:val="40"/>
                <w:sz w:val="16"/>
              </w:rPr>
              <w:t> </w:t>
            </w:r>
            <w:r>
              <w:rPr>
                <w:sz w:val="16"/>
              </w:rPr>
              <w:t>ón efectiva de</w:t>
            </w:r>
            <w:r>
              <w:rPr>
                <w:spacing w:val="40"/>
                <w:sz w:val="16"/>
              </w:rPr>
              <w:t> </w:t>
            </w:r>
            <w:r>
              <w:rPr>
                <w:sz w:val="16"/>
              </w:rPr>
              <w:t>procesos</w:t>
            </w:r>
            <w:r>
              <w:rPr>
                <w:spacing w:val="-5"/>
                <w:sz w:val="16"/>
              </w:rPr>
              <w:t> </w:t>
            </w:r>
            <w:r>
              <w:rPr>
                <w:sz w:val="16"/>
              </w:rPr>
              <w:t>y</w:t>
            </w:r>
            <w:r>
              <w:rPr>
                <w:spacing w:val="40"/>
                <w:sz w:val="16"/>
              </w:rPr>
              <w:t> </w:t>
            </w:r>
            <w:r>
              <w:rPr>
                <w:spacing w:val="-2"/>
                <w:sz w:val="16"/>
              </w:rPr>
              <w:t>procedimientos</w:t>
            </w:r>
            <w:r>
              <w:rPr>
                <w:spacing w:val="40"/>
                <w:sz w:val="16"/>
              </w:rPr>
              <w:t> </w:t>
            </w:r>
            <w:r>
              <w:rPr>
                <w:sz w:val="16"/>
              </w:rPr>
              <w:t>a los</w:t>
            </w:r>
            <w:r>
              <w:rPr>
                <w:spacing w:val="40"/>
                <w:sz w:val="16"/>
              </w:rPr>
              <w:t> </w:t>
            </w:r>
            <w:r>
              <w:rPr>
                <w:spacing w:val="-2"/>
                <w:sz w:val="16"/>
              </w:rPr>
              <w:t>contratistas.</w:t>
            </w:r>
          </w:p>
        </w:tc>
      </w:tr>
      <w:tr>
        <w:trPr>
          <w:trHeight w:val="6626" w:hRule="atLeast"/>
        </w:trPr>
        <w:tc>
          <w:tcPr>
            <w:tcW w:w="828" w:type="dxa"/>
            <w:shd w:val="clear" w:color="auto" w:fill="D9D2E9"/>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spacing w:before="1"/>
              <w:ind w:left="22" w:right="3"/>
              <w:jc w:val="center"/>
              <w:rPr>
                <w:sz w:val="16"/>
              </w:rPr>
            </w:pPr>
            <w:r>
              <w:rPr>
                <w:spacing w:val="-2"/>
                <w:sz w:val="16"/>
              </w:rPr>
              <w:t>Actividad</w:t>
            </w:r>
          </w:p>
        </w:tc>
        <w:tc>
          <w:tcPr>
            <w:tcW w:w="100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ind w:left="469"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spacing w:before="1"/>
              <w:ind w:left="76" w:right="54" w:hanging="1"/>
              <w:jc w:val="center"/>
              <w:rPr>
                <w:sz w:val="16"/>
              </w:rPr>
            </w:pPr>
            <w:r>
              <w:rPr>
                <w:sz w:val="16"/>
              </w:rPr>
              <w:t>Corrupción</w:t>
            </w:r>
            <w:r>
              <w:rPr>
                <w:spacing w:val="-3"/>
                <w:sz w:val="16"/>
              </w:rPr>
              <w:t> </w:t>
            </w:r>
            <w:r>
              <w:rPr>
                <w:sz w:val="16"/>
              </w:rPr>
              <w:t>en</w:t>
            </w:r>
            <w:r>
              <w:rPr>
                <w:spacing w:val="40"/>
                <w:sz w:val="16"/>
              </w:rPr>
              <w:t> </w:t>
            </w:r>
            <w:r>
              <w:rPr>
                <w:sz w:val="16"/>
              </w:rPr>
              <w:t>el</w:t>
            </w:r>
            <w:r>
              <w:rPr>
                <w:spacing w:val="-3"/>
                <w:sz w:val="16"/>
              </w:rPr>
              <w:t> </w:t>
            </w:r>
            <w:r>
              <w:rPr>
                <w:sz w:val="16"/>
              </w:rPr>
              <w:t>equipo</w:t>
            </w:r>
            <w:r>
              <w:rPr>
                <w:spacing w:val="40"/>
                <w:sz w:val="16"/>
              </w:rPr>
              <w:t> </w:t>
            </w:r>
            <w:r>
              <w:rPr>
                <w:spacing w:val="-2"/>
                <w:sz w:val="16"/>
              </w:rPr>
              <w:t>operativo,</w:t>
            </w:r>
            <w:r>
              <w:rPr>
                <w:spacing w:val="40"/>
                <w:sz w:val="16"/>
              </w:rPr>
              <w:t> </w:t>
            </w:r>
            <w:r>
              <w:rPr>
                <w:sz w:val="16"/>
              </w:rPr>
              <w:t>violación a la</w:t>
            </w:r>
            <w:r>
              <w:rPr>
                <w:spacing w:val="40"/>
                <w:sz w:val="16"/>
              </w:rPr>
              <w:t> </w:t>
            </w:r>
            <w:r>
              <w:rPr>
                <w:spacing w:val="-2"/>
                <w:sz w:val="16"/>
              </w:rPr>
              <w:t>confidencialida</w:t>
            </w:r>
            <w:r>
              <w:rPr>
                <w:spacing w:val="40"/>
                <w:sz w:val="16"/>
              </w:rPr>
              <w:t> </w:t>
            </w:r>
            <w:r>
              <w:rPr>
                <w:sz w:val="16"/>
              </w:rPr>
              <w:t>d de los</w:t>
            </w:r>
            <w:r>
              <w:rPr>
                <w:spacing w:val="40"/>
                <w:sz w:val="16"/>
              </w:rPr>
              <w:t> </w:t>
            </w:r>
            <w:r>
              <w:rPr>
                <w:spacing w:val="-2"/>
                <w:sz w:val="16"/>
              </w:rPr>
              <w:t>expedientes</w:t>
            </w:r>
          </w:p>
        </w:tc>
        <w:tc>
          <w:tcPr>
            <w:tcW w:w="99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3"/>
              <w:rPr>
                <w:b/>
                <w:sz w:val="16"/>
              </w:rPr>
            </w:pPr>
          </w:p>
          <w:p>
            <w:pPr>
              <w:pStyle w:val="TableParagraph"/>
              <w:spacing w:line="183" w:lineRule="exact"/>
              <w:ind w:left="19" w:right="1"/>
              <w:jc w:val="center"/>
              <w:rPr>
                <w:sz w:val="16"/>
              </w:rPr>
            </w:pPr>
            <w:r>
              <w:rPr>
                <w:spacing w:val="-5"/>
                <w:sz w:val="16"/>
              </w:rPr>
              <w:t>2.</w:t>
            </w:r>
          </w:p>
          <w:p>
            <w:pPr>
              <w:pStyle w:val="TableParagraph"/>
              <w:spacing w:line="183" w:lineRule="exact"/>
              <w:ind w:left="19"/>
              <w:jc w:val="center"/>
              <w:rPr>
                <w:sz w:val="16"/>
              </w:rPr>
            </w:pPr>
            <w:r>
              <w:rPr>
                <w:spacing w:val="-2"/>
                <w:sz w:val="16"/>
              </w:rPr>
              <w:t>Improbable</w:t>
            </w:r>
          </w:p>
        </w:tc>
        <w:tc>
          <w:tcPr>
            <w:tcW w:w="1145"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spacing w:before="1"/>
              <w:ind w:left="164"/>
              <w:rPr>
                <w:sz w:val="16"/>
              </w:rPr>
            </w:pPr>
            <w:r>
              <w:rPr>
                <w:sz w:val="16"/>
              </w:rPr>
              <w:t>3.</w:t>
            </w:r>
            <w:r>
              <w:rPr>
                <w:spacing w:val="-2"/>
                <w:sz w:val="16"/>
              </w:rPr>
              <w:t> Moderado</w:t>
            </w:r>
          </w:p>
        </w:tc>
        <w:tc>
          <w:tcPr>
            <w:tcW w:w="1152" w:type="dxa"/>
          </w:tcPr>
          <w:p>
            <w:pPr>
              <w:pStyle w:val="TableParagraph"/>
              <w:spacing w:before="1"/>
              <w:ind w:left="70" w:right="62"/>
              <w:rPr>
                <w:sz w:val="16"/>
              </w:rPr>
            </w:pPr>
            <w:r>
              <w:rPr>
                <w:sz w:val="16"/>
              </w:rPr>
              <w:t>Vicios</w:t>
            </w:r>
            <w:r>
              <w:rPr>
                <w:spacing w:val="-5"/>
                <w:sz w:val="16"/>
              </w:rPr>
              <w:t> </w:t>
            </w:r>
            <w:r>
              <w:rPr>
                <w:sz w:val="16"/>
              </w:rPr>
              <w:t>de</w:t>
            </w:r>
            <w:r>
              <w:rPr>
                <w:spacing w:val="40"/>
                <w:sz w:val="16"/>
              </w:rPr>
              <w:t> </w:t>
            </w:r>
            <w:r>
              <w:rPr>
                <w:sz w:val="16"/>
              </w:rPr>
              <w:t>fondo en las</w:t>
            </w:r>
            <w:r>
              <w:rPr>
                <w:spacing w:val="40"/>
                <w:sz w:val="16"/>
              </w:rPr>
              <w:t> </w:t>
            </w:r>
            <w:r>
              <w:rPr>
                <w:spacing w:val="-2"/>
                <w:sz w:val="16"/>
              </w:rPr>
              <w:t>decisiones</w:t>
            </w:r>
            <w:r>
              <w:rPr>
                <w:spacing w:val="40"/>
                <w:sz w:val="16"/>
              </w:rPr>
              <w:t> </w:t>
            </w:r>
            <w:r>
              <w:rPr>
                <w:sz w:val="16"/>
              </w:rPr>
              <w:t>tomadas en el</w:t>
            </w:r>
            <w:r>
              <w:rPr>
                <w:spacing w:val="40"/>
                <w:sz w:val="16"/>
              </w:rPr>
              <w:t> </w:t>
            </w:r>
            <w:r>
              <w:rPr>
                <w:spacing w:val="-2"/>
                <w:sz w:val="16"/>
              </w:rPr>
              <w:t>trámite</w:t>
            </w:r>
            <w:r>
              <w:rPr>
                <w:spacing w:val="40"/>
                <w:sz w:val="16"/>
              </w:rPr>
              <w:t> </w:t>
            </w:r>
            <w:r>
              <w:rPr>
                <w:spacing w:val="-2"/>
                <w:sz w:val="16"/>
              </w:rPr>
              <w:t>sancionatorio</w:t>
            </w:r>
            <w:r>
              <w:rPr>
                <w:spacing w:val="40"/>
                <w:sz w:val="16"/>
              </w:rPr>
              <w:t> </w:t>
            </w:r>
            <w:r>
              <w:rPr>
                <w:spacing w:val="-2"/>
                <w:sz w:val="16"/>
              </w:rPr>
              <w:t>Vencimiento</w:t>
            </w:r>
            <w:r>
              <w:rPr>
                <w:spacing w:val="80"/>
                <w:sz w:val="16"/>
              </w:rPr>
              <w:t> </w:t>
            </w:r>
            <w:r>
              <w:rPr>
                <w:sz w:val="16"/>
              </w:rPr>
              <w:t>de términos y</w:t>
            </w:r>
            <w:r>
              <w:rPr>
                <w:spacing w:val="40"/>
                <w:sz w:val="16"/>
              </w:rPr>
              <w:t> </w:t>
            </w:r>
            <w:r>
              <w:rPr>
                <w:sz w:val="16"/>
              </w:rPr>
              <w:t>caducidad</w:t>
            </w:r>
            <w:r>
              <w:rPr>
                <w:spacing w:val="-10"/>
                <w:sz w:val="16"/>
              </w:rPr>
              <w:t> </w:t>
            </w:r>
            <w:r>
              <w:rPr>
                <w:sz w:val="16"/>
              </w:rPr>
              <w:t>de</w:t>
            </w:r>
            <w:r>
              <w:rPr>
                <w:spacing w:val="-10"/>
                <w:sz w:val="16"/>
              </w:rPr>
              <w:t> </w:t>
            </w:r>
            <w:r>
              <w:rPr>
                <w:sz w:val="16"/>
              </w:rPr>
              <w:t>la</w:t>
            </w:r>
            <w:r>
              <w:rPr>
                <w:spacing w:val="40"/>
                <w:sz w:val="16"/>
              </w:rPr>
              <w:t> </w:t>
            </w:r>
            <w:r>
              <w:rPr>
                <w:spacing w:val="-2"/>
                <w:sz w:val="16"/>
              </w:rPr>
              <w:t>acción</w:t>
            </w:r>
            <w:r>
              <w:rPr>
                <w:spacing w:val="40"/>
                <w:sz w:val="16"/>
              </w:rPr>
              <w:t> </w:t>
            </w:r>
            <w:r>
              <w:rPr>
                <w:spacing w:val="-2"/>
                <w:sz w:val="16"/>
              </w:rPr>
              <w:t>sancionatoria</w:t>
            </w:r>
            <w:r>
              <w:rPr>
                <w:spacing w:val="40"/>
                <w:sz w:val="16"/>
              </w:rPr>
              <w:t> </w:t>
            </w:r>
            <w:r>
              <w:rPr>
                <w:sz w:val="16"/>
              </w:rPr>
              <w:t>Filtración</w:t>
            </w:r>
            <w:r>
              <w:rPr>
                <w:spacing w:val="-4"/>
                <w:sz w:val="16"/>
              </w:rPr>
              <w:t> </w:t>
            </w:r>
            <w:r>
              <w:rPr>
                <w:sz w:val="16"/>
              </w:rPr>
              <w:t>de</w:t>
            </w:r>
            <w:r>
              <w:rPr>
                <w:spacing w:val="-5"/>
                <w:sz w:val="16"/>
              </w:rPr>
              <w:t> </w:t>
            </w:r>
            <w:r>
              <w:rPr>
                <w:sz w:val="16"/>
              </w:rPr>
              <w:t>la</w:t>
            </w:r>
            <w:r>
              <w:rPr>
                <w:spacing w:val="40"/>
                <w:sz w:val="16"/>
              </w:rPr>
              <w:t> </w:t>
            </w:r>
            <w:r>
              <w:rPr>
                <w:spacing w:val="-2"/>
                <w:sz w:val="16"/>
              </w:rPr>
              <w:t>información</w:t>
            </w:r>
            <w:r>
              <w:rPr>
                <w:spacing w:val="40"/>
                <w:sz w:val="16"/>
              </w:rPr>
              <w:t> </w:t>
            </w:r>
            <w:r>
              <w:rPr>
                <w:sz w:val="16"/>
              </w:rPr>
              <w:t>sensible</w:t>
            </w:r>
            <w:r>
              <w:rPr>
                <w:spacing w:val="-5"/>
                <w:sz w:val="16"/>
              </w:rPr>
              <w:t> </w:t>
            </w:r>
            <w:r>
              <w:rPr>
                <w:sz w:val="16"/>
              </w:rPr>
              <w:t>a</w:t>
            </w:r>
            <w:r>
              <w:rPr>
                <w:spacing w:val="40"/>
                <w:sz w:val="16"/>
              </w:rPr>
              <w:t> </w:t>
            </w:r>
            <w:r>
              <w:rPr>
                <w:spacing w:val="-2"/>
                <w:sz w:val="16"/>
              </w:rPr>
              <w:t>terceros</w:t>
            </w:r>
          </w:p>
          <w:p>
            <w:pPr>
              <w:pStyle w:val="TableParagraph"/>
              <w:spacing w:before="1"/>
              <w:ind w:left="70" w:right="76"/>
              <w:rPr>
                <w:sz w:val="16"/>
              </w:rPr>
            </w:pPr>
            <w:r>
              <w:rPr>
                <w:sz w:val="16"/>
              </w:rPr>
              <w:t>Retiro</w:t>
            </w:r>
            <w:r>
              <w:rPr>
                <w:spacing w:val="-3"/>
                <w:sz w:val="16"/>
              </w:rPr>
              <w:t> </w:t>
            </w:r>
            <w:r>
              <w:rPr>
                <w:sz w:val="16"/>
              </w:rPr>
              <w:t>de</w:t>
            </w:r>
            <w:r>
              <w:rPr>
                <w:spacing w:val="40"/>
                <w:sz w:val="16"/>
              </w:rPr>
              <w:t> </w:t>
            </w:r>
            <w:r>
              <w:rPr>
                <w:sz w:val="16"/>
              </w:rPr>
              <w:t>documentos</w:t>
            </w:r>
            <w:r>
              <w:rPr>
                <w:spacing w:val="-10"/>
                <w:sz w:val="16"/>
              </w:rPr>
              <w:t> </w:t>
            </w:r>
            <w:r>
              <w:rPr>
                <w:sz w:val="16"/>
              </w:rPr>
              <w:t>de</w:t>
            </w:r>
            <w:r>
              <w:rPr>
                <w:spacing w:val="40"/>
                <w:sz w:val="16"/>
              </w:rPr>
              <w:t> </w:t>
            </w:r>
            <w:r>
              <w:rPr>
                <w:sz w:val="16"/>
              </w:rPr>
              <w:t>los</w:t>
            </w:r>
            <w:r>
              <w:rPr>
                <w:spacing w:val="-10"/>
                <w:sz w:val="16"/>
              </w:rPr>
              <w:t> </w:t>
            </w:r>
            <w:r>
              <w:rPr>
                <w:sz w:val="16"/>
              </w:rPr>
              <w:t>expedientes</w:t>
            </w:r>
            <w:r>
              <w:rPr>
                <w:spacing w:val="40"/>
                <w:sz w:val="16"/>
              </w:rPr>
              <w:t> </w:t>
            </w:r>
            <w:r>
              <w:rPr>
                <w:sz w:val="16"/>
              </w:rPr>
              <w:t>Destrucción</w:t>
            </w:r>
            <w:r>
              <w:rPr>
                <w:spacing w:val="-10"/>
                <w:sz w:val="16"/>
              </w:rPr>
              <w:t> </w:t>
            </w:r>
            <w:r>
              <w:rPr>
                <w:sz w:val="16"/>
              </w:rPr>
              <w:t>de</w:t>
            </w:r>
            <w:r>
              <w:rPr>
                <w:spacing w:val="40"/>
                <w:sz w:val="16"/>
              </w:rPr>
              <w:t> </w:t>
            </w:r>
            <w:r>
              <w:rPr>
                <w:sz w:val="16"/>
              </w:rPr>
              <w:t>documentos</w:t>
            </w:r>
            <w:r>
              <w:rPr>
                <w:spacing w:val="-5"/>
                <w:sz w:val="16"/>
              </w:rPr>
              <w:t> </w:t>
            </w:r>
            <w:r>
              <w:rPr>
                <w:sz w:val="16"/>
              </w:rPr>
              <w:t>o</w:t>
            </w:r>
            <w:r>
              <w:rPr>
                <w:spacing w:val="40"/>
                <w:sz w:val="16"/>
              </w:rPr>
              <w:t> </w:t>
            </w:r>
            <w:r>
              <w:rPr>
                <w:spacing w:val="-2"/>
                <w:sz w:val="16"/>
              </w:rPr>
              <w:t>expedientes</w:t>
            </w:r>
            <w:r>
              <w:rPr>
                <w:spacing w:val="40"/>
                <w:sz w:val="16"/>
              </w:rPr>
              <w:t> </w:t>
            </w:r>
            <w:r>
              <w:rPr>
                <w:sz w:val="16"/>
              </w:rPr>
              <w:t>Afectación a</w:t>
            </w:r>
            <w:r>
              <w:rPr>
                <w:spacing w:val="40"/>
                <w:sz w:val="16"/>
              </w:rPr>
              <w:t> </w:t>
            </w:r>
            <w:r>
              <w:rPr>
                <w:spacing w:val="-2"/>
                <w:sz w:val="16"/>
              </w:rPr>
              <w:t>documentos</w:t>
            </w:r>
            <w:r>
              <w:rPr>
                <w:spacing w:val="40"/>
                <w:sz w:val="16"/>
              </w:rPr>
              <w:t> </w:t>
            </w:r>
            <w:r>
              <w:rPr>
                <w:sz w:val="16"/>
              </w:rPr>
              <w:t>propios</w:t>
            </w:r>
            <w:r>
              <w:rPr>
                <w:spacing w:val="-5"/>
                <w:sz w:val="16"/>
              </w:rPr>
              <w:t> </w:t>
            </w:r>
            <w:r>
              <w:rPr>
                <w:sz w:val="16"/>
              </w:rPr>
              <w:t>del</w:t>
            </w:r>
            <w:r>
              <w:rPr>
                <w:spacing w:val="40"/>
                <w:sz w:val="16"/>
              </w:rPr>
              <w:t> </w:t>
            </w:r>
            <w:r>
              <w:rPr>
                <w:spacing w:val="-2"/>
                <w:sz w:val="16"/>
              </w:rPr>
              <w:t>trámite</w:t>
            </w:r>
            <w:r>
              <w:rPr>
                <w:spacing w:val="40"/>
                <w:sz w:val="16"/>
              </w:rPr>
              <w:t> </w:t>
            </w:r>
            <w:r>
              <w:rPr>
                <w:spacing w:val="-2"/>
                <w:sz w:val="16"/>
              </w:rPr>
              <w:t>Decisiones</w:t>
            </w:r>
            <w:r>
              <w:rPr>
                <w:spacing w:val="40"/>
                <w:sz w:val="16"/>
              </w:rPr>
              <w:t> </w:t>
            </w:r>
            <w:r>
              <w:rPr>
                <w:sz w:val="16"/>
              </w:rPr>
              <w:t>asumidas</w:t>
            </w:r>
            <w:r>
              <w:rPr>
                <w:spacing w:val="-5"/>
                <w:sz w:val="16"/>
              </w:rPr>
              <w:t> </w:t>
            </w:r>
            <w:r>
              <w:rPr>
                <w:sz w:val="16"/>
              </w:rPr>
              <w:t>en</w:t>
            </w:r>
            <w:r>
              <w:rPr>
                <w:spacing w:val="40"/>
                <w:sz w:val="16"/>
              </w:rPr>
              <w:t> </w:t>
            </w:r>
            <w:r>
              <w:rPr>
                <w:sz w:val="16"/>
              </w:rPr>
              <w:t>los</w:t>
            </w:r>
            <w:r>
              <w:rPr>
                <w:spacing w:val="-5"/>
                <w:sz w:val="16"/>
              </w:rPr>
              <w:t> </w:t>
            </w:r>
            <w:r>
              <w:rPr>
                <w:sz w:val="16"/>
              </w:rPr>
              <w:t>trámites</w:t>
            </w:r>
            <w:r>
              <w:rPr>
                <w:spacing w:val="40"/>
                <w:sz w:val="16"/>
              </w:rPr>
              <w:t> </w:t>
            </w:r>
            <w:r>
              <w:rPr>
                <w:spacing w:val="-2"/>
                <w:sz w:val="16"/>
              </w:rPr>
              <w:t>sancionatorios</w:t>
            </w:r>
            <w:r>
              <w:rPr>
                <w:spacing w:val="40"/>
                <w:sz w:val="16"/>
              </w:rPr>
              <w:t> </w:t>
            </w:r>
            <w:r>
              <w:rPr>
                <w:spacing w:val="-2"/>
                <w:sz w:val="16"/>
              </w:rPr>
              <w:t>contrariando</w:t>
            </w:r>
            <w:r>
              <w:rPr>
                <w:spacing w:val="40"/>
                <w:sz w:val="16"/>
              </w:rPr>
              <w:t> </w:t>
            </w:r>
            <w:r>
              <w:rPr>
                <w:spacing w:val="-4"/>
                <w:sz w:val="16"/>
              </w:rPr>
              <w:t>los</w:t>
            </w:r>
            <w:r>
              <w:rPr>
                <w:spacing w:val="40"/>
                <w:sz w:val="16"/>
              </w:rPr>
              <w:t> </w:t>
            </w:r>
            <w:r>
              <w:rPr>
                <w:spacing w:val="-2"/>
                <w:sz w:val="16"/>
              </w:rPr>
              <w:t>lineamientos</w:t>
            </w:r>
            <w:r>
              <w:rPr>
                <w:spacing w:val="40"/>
                <w:sz w:val="16"/>
              </w:rPr>
              <w:t> </w:t>
            </w:r>
            <w:r>
              <w:rPr>
                <w:sz w:val="16"/>
              </w:rPr>
              <w:t>legales</w:t>
            </w:r>
            <w:r>
              <w:rPr>
                <w:spacing w:val="-5"/>
                <w:sz w:val="16"/>
              </w:rPr>
              <w:t> </w:t>
            </w:r>
            <w:r>
              <w:rPr>
                <w:sz w:val="16"/>
              </w:rPr>
              <w:t>y</w:t>
            </w:r>
            <w:r>
              <w:rPr>
                <w:spacing w:val="40"/>
                <w:sz w:val="16"/>
              </w:rPr>
              <w:t> </w:t>
            </w:r>
            <w:r>
              <w:rPr>
                <w:sz w:val="16"/>
              </w:rPr>
              <w:t>favoreciendo</w:t>
            </w:r>
            <w:r>
              <w:rPr>
                <w:spacing w:val="-3"/>
                <w:sz w:val="16"/>
              </w:rPr>
              <w:t> </w:t>
            </w:r>
            <w:r>
              <w:rPr>
                <w:sz w:val="16"/>
              </w:rPr>
              <w:t>a</w:t>
            </w:r>
          </w:p>
          <w:p>
            <w:pPr>
              <w:pStyle w:val="TableParagraph"/>
              <w:spacing w:line="180" w:lineRule="atLeast"/>
              <w:ind w:left="70" w:right="131"/>
              <w:rPr>
                <w:sz w:val="16"/>
              </w:rPr>
            </w:pPr>
            <w:r>
              <w:rPr>
                <w:spacing w:val="-4"/>
                <w:sz w:val="16"/>
              </w:rPr>
              <w:t>los</w:t>
            </w:r>
            <w:r>
              <w:rPr>
                <w:spacing w:val="40"/>
                <w:sz w:val="16"/>
              </w:rPr>
              <w:t> </w:t>
            </w:r>
            <w:r>
              <w:rPr>
                <w:spacing w:val="-2"/>
                <w:sz w:val="16"/>
              </w:rPr>
              <w:t>investigados</w:t>
            </w:r>
          </w:p>
        </w:tc>
        <w:tc>
          <w:tcPr>
            <w:tcW w:w="1553"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spacing w:before="1"/>
              <w:ind w:left="73" w:right="50"/>
              <w:rPr>
                <w:sz w:val="16"/>
              </w:rPr>
            </w:pPr>
            <w:r>
              <w:rPr>
                <w:sz w:val="16"/>
              </w:rPr>
              <w:t>Verificación</w:t>
            </w:r>
            <w:r>
              <w:rPr>
                <w:spacing w:val="-3"/>
                <w:sz w:val="16"/>
              </w:rPr>
              <w:t> </w:t>
            </w:r>
            <w:r>
              <w:rPr>
                <w:sz w:val="16"/>
              </w:rPr>
              <w:t>de</w:t>
            </w:r>
            <w:r>
              <w:rPr>
                <w:spacing w:val="40"/>
                <w:sz w:val="16"/>
              </w:rPr>
              <w:t> </w:t>
            </w:r>
            <w:r>
              <w:rPr>
                <w:sz w:val="16"/>
              </w:rPr>
              <w:t>antecedentes</w:t>
            </w:r>
            <w:r>
              <w:rPr>
                <w:spacing w:val="-5"/>
                <w:sz w:val="16"/>
              </w:rPr>
              <w:t> </w:t>
            </w:r>
            <w:r>
              <w:rPr>
                <w:sz w:val="16"/>
              </w:rPr>
              <w:t>del</w:t>
            </w:r>
            <w:r>
              <w:rPr>
                <w:spacing w:val="40"/>
                <w:sz w:val="16"/>
              </w:rPr>
              <w:t> </w:t>
            </w:r>
            <w:r>
              <w:rPr>
                <w:sz w:val="16"/>
              </w:rPr>
              <w:t>equipo</w:t>
            </w:r>
            <w:r>
              <w:rPr>
                <w:spacing w:val="-3"/>
                <w:sz w:val="16"/>
              </w:rPr>
              <w:t> </w:t>
            </w:r>
            <w:r>
              <w:rPr>
                <w:sz w:val="16"/>
              </w:rPr>
              <w:t>operativo</w:t>
            </w:r>
            <w:r>
              <w:rPr>
                <w:spacing w:val="40"/>
                <w:sz w:val="16"/>
              </w:rPr>
              <w:t> </w:t>
            </w:r>
            <w:r>
              <w:rPr>
                <w:sz w:val="16"/>
              </w:rPr>
              <w:t>Revisión integral de</w:t>
            </w:r>
            <w:r>
              <w:rPr>
                <w:spacing w:val="40"/>
                <w:sz w:val="16"/>
              </w:rPr>
              <w:t> </w:t>
            </w:r>
            <w:r>
              <w:rPr>
                <w:sz w:val="16"/>
              </w:rPr>
              <w:t>los expedientes y</w:t>
            </w:r>
            <w:r>
              <w:rPr>
                <w:spacing w:val="40"/>
                <w:sz w:val="16"/>
              </w:rPr>
              <w:t> </w:t>
            </w:r>
            <w:r>
              <w:rPr>
                <w:sz w:val="16"/>
              </w:rPr>
              <w:t>levantamiento</w:t>
            </w:r>
            <w:r>
              <w:rPr>
                <w:spacing w:val="-10"/>
                <w:sz w:val="16"/>
              </w:rPr>
              <w:t> </w:t>
            </w:r>
            <w:r>
              <w:rPr>
                <w:sz w:val="16"/>
              </w:rPr>
              <w:t>de</w:t>
            </w:r>
            <w:r>
              <w:rPr>
                <w:spacing w:val="-10"/>
                <w:sz w:val="16"/>
              </w:rPr>
              <w:t> </w:t>
            </w:r>
            <w:r>
              <w:rPr>
                <w:sz w:val="16"/>
              </w:rPr>
              <w:t>acta</w:t>
            </w:r>
            <w:r>
              <w:rPr>
                <w:spacing w:val="40"/>
                <w:sz w:val="16"/>
              </w:rPr>
              <w:t> </w:t>
            </w:r>
            <w:r>
              <w:rPr>
                <w:sz w:val="16"/>
              </w:rPr>
              <w:t>de recibo final al</w:t>
            </w:r>
            <w:r>
              <w:rPr>
                <w:spacing w:val="40"/>
                <w:sz w:val="16"/>
              </w:rPr>
              <w:t> </w:t>
            </w:r>
            <w:r>
              <w:rPr>
                <w:sz w:val="16"/>
              </w:rPr>
              <w:t>recibir</w:t>
            </w:r>
            <w:r>
              <w:rPr>
                <w:spacing w:val="-7"/>
                <w:sz w:val="16"/>
              </w:rPr>
              <w:t> </w:t>
            </w:r>
            <w:r>
              <w:rPr>
                <w:sz w:val="16"/>
              </w:rPr>
              <w:t>la</w:t>
            </w:r>
            <w:r>
              <w:rPr>
                <w:spacing w:val="40"/>
                <w:sz w:val="16"/>
              </w:rPr>
              <w:t> </w:t>
            </w:r>
            <w:r>
              <w:rPr>
                <w:sz w:val="16"/>
              </w:rPr>
              <w:t>documentación</w:t>
            </w:r>
            <w:r>
              <w:rPr>
                <w:spacing w:val="-3"/>
                <w:sz w:val="16"/>
              </w:rPr>
              <w:t> </w:t>
            </w:r>
            <w:r>
              <w:rPr>
                <w:sz w:val="16"/>
              </w:rPr>
              <w:t>de</w:t>
            </w:r>
            <w:r>
              <w:rPr>
                <w:spacing w:val="40"/>
                <w:sz w:val="16"/>
              </w:rPr>
              <w:t> </w:t>
            </w:r>
            <w:r>
              <w:rPr>
                <w:sz w:val="16"/>
              </w:rPr>
              <w:t>regreso</w:t>
            </w:r>
            <w:r>
              <w:rPr>
                <w:spacing w:val="-4"/>
                <w:sz w:val="16"/>
              </w:rPr>
              <w:t> </w:t>
            </w:r>
            <w:r>
              <w:rPr>
                <w:sz w:val="16"/>
              </w:rPr>
              <w:t>en</w:t>
            </w:r>
            <w:r>
              <w:rPr>
                <w:spacing w:val="-4"/>
                <w:sz w:val="16"/>
              </w:rPr>
              <w:t> </w:t>
            </w:r>
            <w:r>
              <w:rPr>
                <w:sz w:val="16"/>
              </w:rPr>
              <w:t>la</w:t>
            </w:r>
            <w:r>
              <w:rPr>
                <w:spacing w:val="-5"/>
                <w:sz w:val="16"/>
              </w:rPr>
              <w:t> </w:t>
            </w:r>
            <w:r>
              <w:rPr>
                <w:sz w:val="16"/>
              </w:rPr>
              <w:t>entidad.</w:t>
            </w:r>
            <w:r>
              <w:rPr>
                <w:spacing w:val="40"/>
                <w:sz w:val="16"/>
              </w:rPr>
              <w:t> </w:t>
            </w:r>
            <w:r>
              <w:rPr>
                <w:sz w:val="16"/>
              </w:rPr>
              <w:t>Correcto ejercicio de</w:t>
            </w:r>
            <w:r>
              <w:rPr>
                <w:spacing w:val="40"/>
                <w:sz w:val="16"/>
              </w:rPr>
              <w:t> </w:t>
            </w:r>
            <w:r>
              <w:rPr>
                <w:sz w:val="16"/>
              </w:rPr>
              <w:t>supervisión de la</w:t>
            </w:r>
            <w:r>
              <w:rPr>
                <w:spacing w:val="40"/>
                <w:sz w:val="16"/>
              </w:rPr>
              <w:t> </w:t>
            </w:r>
            <w:r>
              <w:rPr>
                <w:sz w:val="16"/>
              </w:rPr>
              <w:t>ejecución</w:t>
            </w:r>
            <w:r>
              <w:rPr>
                <w:spacing w:val="-6"/>
                <w:sz w:val="16"/>
              </w:rPr>
              <w:t> </w:t>
            </w:r>
            <w:r>
              <w:rPr>
                <w:sz w:val="16"/>
              </w:rPr>
              <w:t>contractual</w:t>
            </w:r>
            <w:r>
              <w:rPr>
                <w:spacing w:val="40"/>
                <w:sz w:val="16"/>
              </w:rPr>
              <w:t> </w:t>
            </w:r>
            <w:r>
              <w:rPr>
                <w:sz w:val="16"/>
              </w:rPr>
              <w:t>Establecer</w:t>
            </w:r>
            <w:r>
              <w:rPr>
                <w:spacing w:val="-3"/>
                <w:sz w:val="16"/>
              </w:rPr>
              <w:t> </w:t>
            </w:r>
            <w:r>
              <w:rPr>
                <w:sz w:val="16"/>
              </w:rPr>
              <w:t>cláusulas</w:t>
            </w:r>
            <w:r>
              <w:rPr>
                <w:spacing w:val="40"/>
                <w:sz w:val="16"/>
              </w:rPr>
              <w:t> </w:t>
            </w:r>
            <w:r>
              <w:rPr>
                <w:sz w:val="16"/>
              </w:rPr>
              <w:t>de</w:t>
            </w:r>
            <w:r>
              <w:rPr>
                <w:spacing w:val="-10"/>
                <w:sz w:val="16"/>
              </w:rPr>
              <w:t> </w:t>
            </w:r>
            <w:r>
              <w:rPr>
                <w:sz w:val="16"/>
              </w:rPr>
              <w:t>confidencialidad</w:t>
            </w:r>
            <w:r>
              <w:rPr>
                <w:spacing w:val="-10"/>
                <w:sz w:val="16"/>
              </w:rPr>
              <w:t> </w:t>
            </w:r>
            <w:r>
              <w:rPr>
                <w:sz w:val="16"/>
              </w:rPr>
              <w:t>y</w:t>
            </w:r>
            <w:r>
              <w:rPr>
                <w:spacing w:val="40"/>
                <w:sz w:val="16"/>
              </w:rPr>
              <w:t> </w:t>
            </w:r>
            <w:r>
              <w:rPr>
                <w:sz w:val="16"/>
              </w:rPr>
              <w:t>exigir la suscripción</w:t>
            </w:r>
            <w:r>
              <w:rPr>
                <w:spacing w:val="40"/>
                <w:sz w:val="16"/>
              </w:rPr>
              <w:t> </w:t>
            </w:r>
            <w:r>
              <w:rPr>
                <w:sz w:val="16"/>
              </w:rPr>
              <w:t>de acuerdos de</w:t>
            </w:r>
            <w:r>
              <w:rPr>
                <w:spacing w:val="40"/>
                <w:sz w:val="16"/>
              </w:rPr>
              <w:t> </w:t>
            </w:r>
            <w:r>
              <w:rPr>
                <w:sz w:val="16"/>
              </w:rPr>
              <w:t>confidencialidad a</w:t>
            </w:r>
          </w:p>
          <w:p>
            <w:pPr>
              <w:pStyle w:val="TableParagraph"/>
              <w:spacing w:line="180" w:lineRule="atLeast"/>
              <w:ind w:left="73" w:right="50"/>
              <w:rPr>
                <w:sz w:val="16"/>
              </w:rPr>
            </w:pPr>
            <w:r>
              <w:rPr>
                <w:sz w:val="16"/>
              </w:rPr>
              <w:t>todo</w:t>
            </w:r>
            <w:r>
              <w:rPr>
                <w:spacing w:val="-10"/>
                <w:sz w:val="16"/>
              </w:rPr>
              <w:t> </w:t>
            </w:r>
            <w:r>
              <w:rPr>
                <w:sz w:val="16"/>
              </w:rPr>
              <w:t>el</w:t>
            </w:r>
            <w:r>
              <w:rPr>
                <w:spacing w:val="-10"/>
                <w:sz w:val="16"/>
              </w:rPr>
              <w:t> </w:t>
            </w:r>
            <w:r>
              <w:rPr>
                <w:sz w:val="16"/>
              </w:rPr>
              <w:t>personal</w:t>
            </w:r>
            <w:r>
              <w:rPr>
                <w:spacing w:val="40"/>
                <w:sz w:val="16"/>
              </w:rPr>
              <w:t> </w:t>
            </w:r>
            <w:r>
              <w:rPr>
                <w:spacing w:val="-2"/>
                <w:sz w:val="16"/>
              </w:rPr>
              <w:t>operativo.</w:t>
            </w:r>
          </w:p>
        </w:tc>
        <w:tc>
          <w:tcPr>
            <w:tcW w:w="1176"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spacing w:before="1"/>
              <w:ind w:left="95" w:right="71" w:hanging="3"/>
              <w:jc w:val="center"/>
              <w:rPr>
                <w:sz w:val="16"/>
              </w:rPr>
            </w:pPr>
            <w:r>
              <w:rPr>
                <w:sz w:val="16"/>
              </w:rPr>
              <w:t>Aplicación</w:t>
            </w:r>
            <w:r>
              <w:rPr>
                <w:spacing w:val="-3"/>
                <w:sz w:val="16"/>
              </w:rPr>
              <w:t> </w:t>
            </w:r>
            <w:r>
              <w:rPr>
                <w:sz w:val="16"/>
              </w:rPr>
              <w:t>de</w:t>
            </w:r>
            <w:r>
              <w:rPr>
                <w:spacing w:val="40"/>
                <w:sz w:val="16"/>
              </w:rPr>
              <w:t> </w:t>
            </w:r>
            <w:r>
              <w:rPr>
                <w:sz w:val="16"/>
              </w:rPr>
              <w:t>filtros en los</w:t>
            </w:r>
            <w:r>
              <w:rPr>
                <w:spacing w:val="40"/>
                <w:sz w:val="16"/>
              </w:rPr>
              <w:t> </w:t>
            </w:r>
            <w:r>
              <w:rPr>
                <w:sz w:val="16"/>
              </w:rPr>
              <w:t>procesos</w:t>
            </w:r>
            <w:r>
              <w:rPr>
                <w:spacing w:val="-5"/>
                <w:sz w:val="16"/>
              </w:rPr>
              <w:t> </w:t>
            </w:r>
            <w:r>
              <w:rPr>
                <w:sz w:val="16"/>
              </w:rPr>
              <w:t>de</w:t>
            </w:r>
            <w:r>
              <w:rPr>
                <w:spacing w:val="40"/>
                <w:sz w:val="16"/>
              </w:rPr>
              <w:t> </w:t>
            </w:r>
            <w:r>
              <w:rPr>
                <w:sz w:val="16"/>
              </w:rPr>
              <w:t>selección</w:t>
            </w:r>
            <w:r>
              <w:rPr>
                <w:spacing w:val="-3"/>
                <w:sz w:val="16"/>
              </w:rPr>
              <w:t> </w:t>
            </w:r>
            <w:r>
              <w:rPr>
                <w:sz w:val="16"/>
              </w:rPr>
              <w:t>de</w:t>
            </w:r>
            <w:r>
              <w:rPr>
                <w:spacing w:val="40"/>
                <w:sz w:val="16"/>
              </w:rPr>
              <w:t> </w:t>
            </w:r>
            <w:r>
              <w:rPr>
                <w:spacing w:val="-2"/>
                <w:sz w:val="16"/>
              </w:rPr>
              <w:t>personal,</w:t>
            </w:r>
            <w:r>
              <w:rPr>
                <w:spacing w:val="40"/>
                <w:sz w:val="16"/>
              </w:rPr>
              <w:t> </w:t>
            </w:r>
            <w:r>
              <w:rPr>
                <w:spacing w:val="-2"/>
                <w:sz w:val="16"/>
              </w:rPr>
              <w:t>fortalecer</w:t>
            </w:r>
            <w:r>
              <w:rPr>
                <w:spacing w:val="40"/>
                <w:sz w:val="16"/>
              </w:rPr>
              <w:t> </w:t>
            </w:r>
            <w:r>
              <w:rPr>
                <w:sz w:val="16"/>
              </w:rPr>
              <w:t>canales</w:t>
            </w:r>
            <w:r>
              <w:rPr>
                <w:spacing w:val="-5"/>
                <w:sz w:val="16"/>
              </w:rPr>
              <w:t> </w:t>
            </w:r>
            <w:r>
              <w:rPr>
                <w:sz w:val="16"/>
              </w:rPr>
              <w:t>de</w:t>
            </w:r>
            <w:r>
              <w:rPr>
                <w:spacing w:val="40"/>
                <w:sz w:val="16"/>
              </w:rPr>
              <w:t> </w:t>
            </w:r>
            <w:r>
              <w:rPr>
                <w:spacing w:val="-2"/>
                <w:sz w:val="16"/>
              </w:rPr>
              <w:t>comunicación</w:t>
            </w:r>
            <w:r>
              <w:rPr>
                <w:spacing w:val="40"/>
                <w:sz w:val="16"/>
              </w:rPr>
              <w:t> </w:t>
            </w:r>
            <w:r>
              <w:rPr>
                <w:sz w:val="16"/>
              </w:rPr>
              <w:t>oficiales</w:t>
            </w:r>
            <w:r>
              <w:rPr>
                <w:spacing w:val="-5"/>
                <w:sz w:val="16"/>
              </w:rPr>
              <w:t> </w:t>
            </w:r>
            <w:r>
              <w:rPr>
                <w:sz w:val="16"/>
              </w:rPr>
              <w:t>con</w:t>
            </w:r>
            <w:r>
              <w:rPr>
                <w:spacing w:val="40"/>
                <w:sz w:val="16"/>
              </w:rPr>
              <w:t> </w:t>
            </w:r>
            <w:r>
              <w:rPr>
                <w:sz w:val="16"/>
              </w:rPr>
              <w:t>los usuarios y</w:t>
            </w:r>
            <w:r>
              <w:rPr>
                <w:spacing w:val="40"/>
                <w:sz w:val="16"/>
              </w:rPr>
              <w:t> </w:t>
            </w:r>
            <w:r>
              <w:rPr>
                <w:sz w:val="16"/>
              </w:rPr>
              <w:t>promover</w:t>
            </w:r>
            <w:r>
              <w:rPr>
                <w:spacing w:val="-3"/>
                <w:sz w:val="16"/>
              </w:rPr>
              <w:t> </w:t>
            </w:r>
            <w:r>
              <w:rPr>
                <w:sz w:val="16"/>
              </w:rPr>
              <w:t>su</w:t>
            </w:r>
            <w:r>
              <w:rPr>
                <w:spacing w:val="40"/>
                <w:sz w:val="16"/>
              </w:rPr>
              <w:t> </w:t>
            </w:r>
            <w:r>
              <w:rPr>
                <w:sz w:val="16"/>
              </w:rPr>
              <w:t>uso efectivo y</w:t>
            </w:r>
            <w:r>
              <w:rPr>
                <w:spacing w:val="40"/>
                <w:sz w:val="16"/>
              </w:rPr>
              <w:t> </w:t>
            </w:r>
            <w:r>
              <w:rPr>
                <w:spacing w:val="-2"/>
                <w:sz w:val="16"/>
              </w:rPr>
              <w:t>exclusivo,</w:t>
            </w:r>
            <w:r>
              <w:rPr>
                <w:spacing w:val="40"/>
                <w:sz w:val="16"/>
              </w:rPr>
              <w:t> </w:t>
            </w:r>
            <w:r>
              <w:rPr>
                <w:spacing w:val="-2"/>
                <w:sz w:val="16"/>
              </w:rPr>
              <w:t>correcto</w:t>
            </w:r>
            <w:r>
              <w:rPr>
                <w:spacing w:val="40"/>
                <w:sz w:val="16"/>
              </w:rPr>
              <w:t> </w:t>
            </w:r>
            <w:r>
              <w:rPr>
                <w:sz w:val="16"/>
              </w:rPr>
              <w:t>ejercicio</w:t>
            </w:r>
            <w:r>
              <w:rPr>
                <w:spacing w:val="-3"/>
                <w:sz w:val="16"/>
              </w:rPr>
              <w:t> </w:t>
            </w:r>
            <w:r>
              <w:rPr>
                <w:sz w:val="16"/>
              </w:rPr>
              <w:t>de</w:t>
            </w:r>
            <w:r>
              <w:rPr>
                <w:spacing w:val="40"/>
                <w:sz w:val="16"/>
              </w:rPr>
              <w:t> </w:t>
            </w:r>
            <w:r>
              <w:rPr>
                <w:spacing w:val="-2"/>
                <w:sz w:val="16"/>
              </w:rPr>
              <w:t>supervisión</w:t>
            </w:r>
            <w:r>
              <w:rPr>
                <w:spacing w:val="40"/>
                <w:sz w:val="16"/>
              </w:rPr>
              <w:t> </w:t>
            </w:r>
            <w:r>
              <w:rPr>
                <w:spacing w:val="-2"/>
                <w:sz w:val="16"/>
              </w:rPr>
              <w:t>contractual,</w:t>
            </w:r>
            <w:r>
              <w:rPr>
                <w:spacing w:val="40"/>
                <w:sz w:val="16"/>
              </w:rPr>
              <w:t> </w:t>
            </w:r>
            <w:r>
              <w:rPr>
                <w:sz w:val="16"/>
              </w:rPr>
              <w:t>ampliación</w:t>
            </w:r>
            <w:r>
              <w:rPr>
                <w:spacing w:val="-3"/>
                <w:sz w:val="16"/>
              </w:rPr>
              <w:t> </w:t>
            </w:r>
            <w:r>
              <w:rPr>
                <w:sz w:val="16"/>
              </w:rPr>
              <w:t>de</w:t>
            </w:r>
            <w:r>
              <w:rPr>
                <w:spacing w:val="40"/>
                <w:sz w:val="16"/>
              </w:rPr>
              <w:t> </w:t>
            </w:r>
            <w:r>
              <w:rPr>
                <w:sz w:val="16"/>
              </w:rPr>
              <w:t>cláusulas</w:t>
            </w:r>
            <w:r>
              <w:rPr>
                <w:spacing w:val="-5"/>
                <w:sz w:val="16"/>
              </w:rPr>
              <w:t> </w:t>
            </w:r>
            <w:r>
              <w:rPr>
                <w:sz w:val="16"/>
              </w:rPr>
              <w:t>de</w:t>
            </w:r>
            <w:r>
              <w:rPr>
                <w:spacing w:val="40"/>
                <w:sz w:val="16"/>
              </w:rPr>
              <w:t> </w:t>
            </w:r>
            <w:r>
              <w:rPr>
                <w:spacing w:val="-2"/>
                <w:sz w:val="16"/>
              </w:rPr>
              <w:t>confidencialida</w:t>
            </w:r>
            <w:r>
              <w:rPr>
                <w:spacing w:val="40"/>
                <w:sz w:val="16"/>
              </w:rPr>
              <w:t> </w:t>
            </w:r>
            <w:r>
              <w:rPr>
                <w:spacing w:val="-10"/>
                <w:sz w:val="16"/>
              </w:rPr>
              <w:t>d</w:t>
            </w:r>
          </w:p>
        </w:tc>
      </w:tr>
      <w:tr>
        <w:trPr>
          <w:trHeight w:val="368" w:hRule="atLeast"/>
        </w:trPr>
        <w:tc>
          <w:tcPr>
            <w:tcW w:w="828" w:type="dxa"/>
            <w:shd w:val="clear" w:color="auto" w:fill="D9D2E9"/>
          </w:tcPr>
          <w:p>
            <w:pPr>
              <w:pStyle w:val="TableParagraph"/>
              <w:spacing w:before="92"/>
              <w:ind w:left="22" w:right="3"/>
              <w:jc w:val="center"/>
              <w:rPr>
                <w:sz w:val="16"/>
              </w:rPr>
            </w:pPr>
            <w:r>
              <w:rPr>
                <w:spacing w:val="-2"/>
                <w:sz w:val="16"/>
              </w:rPr>
              <w:t>Actividad</w:t>
            </w:r>
          </w:p>
        </w:tc>
        <w:tc>
          <w:tcPr>
            <w:tcW w:w="1003" w:type="dxa"/>
          </w:tcPr>
          <w:p>
            <w:pPr>
              <w:pStyle w:val="TableParagraph"/>
              <w:spacing w:line="182" w:lineRule="exact"/>
              <w:ind w:left="469" w:right="52" w:hanging="396"/>
              <w:rPr>
                <w:sz w:val="16"/>
              </w:rPr>
            </w:pPr>
            <w:r>
              <w:rPr>
                <w:spacing w:val="-2"/>
                <w:sz w:val="16"/>
              </w:rPr>
              <w:t>Operacionale</w:t>
            </w:r>
            <w:r>
              <w:rPr>
                <w:spacing w:val="40"/>
                <w:sz w:val="16"/>
              </w:rPr>
              <w:t> </w:t>
            </w:r>
            <w:r>
              <w:rPr>
                <w:spacing w:val="-10"/>
                <w:sz w:val="16"/>
              </w:rPr>
              <w:t>s</w:t>
            </w:r>
          </w:p>
        </w:tc>
        <w:tc>
          <w:tcPr>
            <w:tcW w:w="1140" w:type="dxa"/>
          </w:tcPr>
          <w:p>
            <w:pPr>
              <w:pStyle w:val="TableParagraph"/>
              <w:spacing w:line="182" w:lineRule="exact"/>
              <w:ind w:left="86" w:right="45" w:hanging="12"/>
              <w:rPr>
                <w:sz w:val="16"/>
              </w:rPr>
            </w:pPr>
            <w:r>
              <w:rPr>
                <w:sz w:val="16"/>
              </w:rPr>
              <w:t>Las</w:t>
            </w:r>
            <w:r>
              <w:rPr>
                <w:spacing w:val="-10"/>
                <w:sz w:val="16"/>
              </w:rPr>
              <w:t> </w:t>
            </w:r>
            <w:r>
              <w:rPr>
                <w:sz w:val="16"/>
              </w:rPr>
              <w:t>actividades</w:t>
            </w:r>
            <w:r>
              <w:rPr>
                <w:spacing w:val="40"/>
                <w:sz w:val="16"/>
              </w:rPr>
              <w:t> </w:t>
            </w:r>
            <w:r>
              <w:rPr>
                <w:sz w:val="16"/>
              </w:rPr>
              <w:t>de</w:t>
            </w:r>
            <w:r>
              <w:rPr>
                <w:spacing w:val="-8"/>
                <w:sz w:val="16"/>
              </w:rPr>
              <w:t> </w:t>
            </w:r>
            <w:r>
              <w:rPr>
                <w:sz w:val="16"/>
              </w:rPr>
              <w:t>monitoreo</w:t>
            </w:r>
            <w:r>
              <w:rPr>
                <w:spacing w:val="-5"/>
                <w:sz w:val="16"/>
              </w:rPr>
              <w:t> </w:t>
            </w:r>
            <w:r>
              <w:rPr>
                <w:spacing w:val="-10"/>
                <w:sz w:val="16"/>
              </w:rPr>
              <w:t>y</w:t>
            </w:r>
          </w:p>
        </w:tc>
        <w:tc>
          <w:tcPr>
            <w:tcW w:w="993" w:type="dxa"/>
          </w:tcPr>
          <w:p>
            <w:pPr>
              <w:pStyle w:val="TableParagraph"/>
              <w:spacing w:before="92"/>
              <w:ind w:left="86"/>
              <w:rPr>
                <w:sz w:val="16"/>
              </w:rPr>
            </w:pPr>
            <w:r>
              <w:rPr>
                <w:sz w:val="16"/>
              </w:rPr>
              <w:t>3.</w:t>
            </w:r>
            <w:r>
              <w:rPr>
                <w:spacing w:val="-2"/>
                <w:sz w:val="16"/>
              </w:rPr>
              <w:t> Moderado</w:t>
            </w:r>
          </w:p>
        </w:tc>
        <w:tc>
          <w:tcPr>
            <w:tcW w:w="1145" w:type="dxa"/>
          </w:tcPr>
          <w:p>
            <w:pPr>
              <w:pStyle w:val="TableParagraph"/>
              <w:spacing w:before="92"/>
              <w:ind w:left="164"/>
              <w:rPr>
                <w:sz w:val="16"/>
              </w:rPr>
            </w:pPr>
            <w:r>
              <w:rPr>
                <w:sz w:val="16"/>
              </w:rPr>
              <w:t>3.</w:t>
            </w:r>
            <w:r>
              <w:rPr>
                <w:spacing w:val="-2"/>
                <w:sz w:val="16"/>
              </w:rPr>
              <w:t> Moderado</w:t>
            </w:r>
          </w:p>
        </w:tc>
        <w:tc>
          <w:tcPr>
            <w:tcW w:w="1152" w:type="dxa"/>
          </w:tcPr>
          <w:p>
            <w:pPr>
              <w:pStyle w:val="TableParagraph"/>
              <w:spacing w:line="182" w:lineRule="exact"/>
              <w:ind w:left="70" w:right="50"/>
              <w:rPr>
                <w:sz w:val="16"/>
              </w:rPr>
            </w:pPr>
            <w:r>
              <w:rPr>
                <w:sz w:val="16"/>
              </w:rPr>
              <w:t>-</w:t>
            </w:r>
            <w:r>
              <w:rPr>
                <w:spacing w:val="-10"/>
                <w:sz w:val="16"/>
              </w:rPr>
              <w:t> </w:t>
            </w:r>
            <w:r>
              <w:rPr>
                <w:sz w:val="16"/>
              </w:rPr>
              <w:t>Atrasos</w:t>
            </w:r>
            <w:r>
              <w:rPr>
                <w:spacing w:val="-10"/>
                <w:sz w:val="16"/>
              </w:rPr>
              <w:t> </w:t>
            </w:r>
            <w:r>
              <w:rPr>
                <w:sz w:val="16"/>
              </w:rPr>
              <w:t>en</w:t>
            </w:r>
            <w:r>
              <w:rPr>
                <w:spacing w:val="-10"/>
                <w:sz w:val="16"/>
              </w:rPr>
              <w:t> </w:t>
            </w:r>
            <w:r>
              <w:rPr>
                <w:sz w:val="16"/>
              </w:rPr>
              <w:t>el</w:t>
            </w:r>
            <w:r>
              <w:rPr>
                <w:spacing w:val="40"/>
                <w:sz w:val="16"/>
              </w:rPr>
              <w:t> </w:t>
            </w:r>
            <w:r>
              <w:rPr>
                <w:spacing w:val="-2"/>
                <w:sz w:val="16"/>
              </w:rPr>
              <w:t>cumplimiento</w:t>
            </w:r>
          </w:p>
        </w:tc>
        <w:tc>
          <w:tcPr>
            <w:tcW w:w="1553" w:type="dxa"/>
          </w:tcPr>
          <w:p>
            <w:pPr>
              <w:pStyle w:val="TableParagraph"/>
              <w:spacing w:line="182" w:lineRule="exact"/>
              <w:ind w:left="73" w:right="148"/>
              <w:rPr>
                <w:sz w:val="16"/>
              </w:rPr>
            </w:pPr>
            <w:r>
              <w:rPr>
                <w:sz w:val="16"/>
              </w:rPr>
              <w:t>-</w:t>
            </w:r>
            <w:r>
              <w:rPr>
                <w:spacing w:val="-1"/>
                <w:sz w:val="16"/>
              </w:rPr>
              <w:t> </w:t>
            </w:r>
            <w:r>
              <w:rPr>
                <w:sz w:val="16"/>
              </w:rPr>
              <w:t>Planeación</w:t>
            </w:r>
            <w:r>
              <w:rPr>
                <w:spacing w:val="40"/>
                <w:sz w:val="16"/>
              </w:rPr>
              <w:t> </w:t>
            </w:r>
            <w:r>
              <w:rPr>
                <w:sz w:val="16"/>
              </w:rPr>
              <w:t>detallada</w:t>
            </w:r>
            <w:r>
              <w:rPr>
                <w:spacing w:val="-10"/>
                <w:sz w:val="16"/>
              </w:rPr>
              <w:t> </w:t>
            </w:r>
            <w:r>
              <w:rPr>
                <w:sz w:val="16"/>
              </w:rPr>
              <w:t>de</w:t>
            </w:r>
            <w:r>
              <w:rPr>
                <w:spacing w:val="-10"/>
                <w:sz w:val="16"/>
              </w:rPr>
              <w:t> </w:t>
            </w:r>
            <w:r>
              <w:rPr>
                <w:sz w:val="16"/>
              </w:rPr>
              <w:t>los</w:t>
            </w:r>
          </w:p>
        </w:tc>
        <w:tc>
          <w:tcPr>
            <w:tcW w:w="1176" w:type="dxa"/>
          </w:tcPr>
          <w:p>
            <w:pPr>
              <w:pStyle w:val="TableParagraph"/>
              <w:spacing w:line="182" w:lineRule="exact"/>
              <w:ind w:left="92" w:right="57" w:firstLine="14"/>
              <w:rPr>
                <w:sz w:val="16"/>
              </w:rPr>
            </w:pPr>
            <w:r>
              <w:rPr>
                <w:sz w:val="16"/>
              </w:rPr>
              <w:t>La</w:t>
            </w:r>
            <w:r>
              <w:rPr>
                <w:spacing w:val="-9"/>
                <w:sz w:val="16"/>
              </w:rPr>
              <w:t> </w:t>
            </w:r>
            <w:r>
              <w:rPr>
                <w:sz w:val="16"/>
              </w:rPr>
              <w:t>totalidad</w:t>
            </w:r>
            <w:r>
              <w:rPr>
                <w:spacing w:val="-10"/>
                <w:sz w:val="16"/>
              </w:rPr>
              <w:t> </w:t>
            </w:r>
            <w:r>
              <w:rPr>
                <w:sz w:val="16"/>
              </w:rPr>
              <w:t>de</w:t>
            </w:r>
            <w:r>
              <w:rPr>
                <w:spacing w:val="40"/>
                <w:sz w:val="16"/>
              </w:rPr>
              <w:t> </w:t>
            </w:r>
            <w:r>
              <w:rPr>
                <w:sz w:val="16"/>
              </w:rPr>
              <w:t>los</w:t>
            </w:r>
            <w:r>
              <w:rPr>
                <w:spacing w:val="-2"/>
                <w:sz w:val="16"/>
              </w:rPr>
              <w:t> laboratorios</w:t>
            </w:r>
          </w:p>
        </w:tc>
      </w:tr>
    </w:tbl>
    <w:p>
      <w:pPr>
        <w:pStyle w:val="TableParagraph"/>
        <w:spacing w:after="0" w:line="182" w:lineRule="exact"/>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8"/>
        <w:gridCol w:w="1003"/>
        <w:gridCol w:w="1140"/>
        <w:gridCol w:w="993"/>
        <w:gridCol w:w="1145"/>
        <w:gridCol w:w="1152"/>
        <w:gridCol w:w="1553"/>
        <w:gridCol w:w="1176"/>
      </w:tblGrid>
      <w:tr>
        <w:trPr>
          <w:trHeight w:val="3496" w:hRule="atLeast"/>
        </w:trPr>
        <w:tc>
          <w:tcPr>
            <w:tcW w:w="828" w:type="dxa"/>
            <w:tcBorders>
              <w:top w:val="nil"/>
            </w:tcBorders>
            <w:shd w:val="clear" w:color="auto" w:fill="D9D2E9"/>
          </w:tcPr>
          <w:p>
            <w:pPr>
              <w:pStyle w:val="TableParagraph"/>
              <w:rPr>
                <w:sz w:val="14"/>
              </w:rPr>
            </w:pPr>
          </w:p>
        </w:tc>
        <w:tc>
          <w:tcPr>
            <w:tcW w:w="1003" w:type="dxa"/>
            <w:tcBorders>
              <w:top w:val="nil"/>
            </w:tcBorders>
          </w:tcPr>
          <w:p>
            <w:pPr>
              <w:pStyle w:val="TableParagraph"/>
              <w:rPr>
                <w:sz w:val="14"/>
              </w:rPr>
            </w:pPr>
          </w:p>
        </w:tc>
        <w:tc>
          <w:tcPr>
            <w:tcW w:w="1140" w:type="dxa"/>
            <w:tcBorders>
              <w:top w:val="nil"/>
            </w:tcBorders>
          </w:tcPr>
          <w:p>
            <w:pPr>
              <w:pStyle w:val="TableParagraph"/>
              <w:spacing w:before="1"/>
              <w:ind w:left="76" w:right="53" w:firstLine="1"/>
              <w:jc w:val="center"/>
              <w:rPr>
                <w:sz w:val="16"/>
              </w:rPr>
            </w:pPr>
            <w:r>
              <w:rPr>
                <w:sz w:val="16"/>
              </w:rPr>
              <w:t>análisis</w:t>
            </w:r>
            <w:r>
              <w:rPr>
                <w:spacing w:val="-5"/>
                <w:sz w:val="16"/>
              </w:rPr>
              <w:t> </w:t>
            </w:r>
            <w:r>
              <w:rPr>
                <w:sz w:val="16"/>
              </w:rPr>
              <w:t>de</w:t>
            </w:r>
            <w:r>
              <w:rPr>
                <w:spacing w:val="40"/>
                <w:sz w:val="16"/>
              </w:rPr>
              <w:t> </w:t>
            </w:r>
            <w:r>
              <w:rPr>
                <w:sz w:val="16"/>
              </w:rPr>
              <w:t>datos para la</w:t>
            </w:r>
            <w:r>
              <w:rPr>
                <w:spacing w:val="40"/>
                <w:sz w:val="16"/>
              </w:rPr>
              <w:t> </w:t>
            </w:r>
            <w:r>
              <w:rPr>
                <w:spacing w:val="-2"/>
                <w:sz w:val="16"/>
              </w:rPr>
              <w:t>identificación</w:t>
            </w:r>
            <w:r>
              <w:rPr>
                <w:spacing w:val="40"/>
                <w:sz w:val="16"/>
              </w:rPr>
              <w:t> </w:t>
            </w:r>
            <w:r>
              <w:rPr>
                <w:sz w:val="16"/>
              </w:rPr>
              <w:t>de</w:t>
            </w:r>
            <w:r>
              <w:rPr>
                <w:spacing w:val="-10"/>
                <w:sz w:val="16"/>
              </w:rPr>
              <w:t> </w:t>
            </w:r>
            <w:r>
              <w:rPr>
                <w:sz w:val="16"/>
              </w:rPr>
              <w:t>las</w:t>
            </w:r>
            <w:r>
              <w:rPr>
                <w:spacing w:val="-10"/>
                <w:sz w:val="16"/>
              </w:rPr>
              <w:t> </w:t>
            </w:r>
            <w:r>
              <w:rPr>
                <w:sz w:val="16"/>
              </w:rPr>
              <w:t>variables</w:t>
            </w:r>
            <w:r>
              <w:rPr>
                <w:spacing w:val="40"/>
                <w:sz w:val="16"/>
              </w:rPr>
              <w:t> </w:t>
            </w:r>
            <w:r>
              <w:rPr>
                <w:sz w:val="16"/>
              </w:rPr>
              <w:t>que</w:t>
            </w:r>
            <w:r>
              <w:rPr>
                <w:spacing w:val="-5"/>
                <w:sz w:val="16"/>
              </w:rPr>
              <w:t> </w:t>
            </w:r>
            <w:r>
              <w:rPr>
                <w:sz w:val="16"/>
              </w:rPr>
              <w:t>generan</w:t>
            </w:r>
            <w:r>
              <w:rPr>
                <w:spacing w:val="40"/>
                <w:sz w:val="16"/>
              </w:rPr>
              <w:t> </w:t>
            </w:r>
            <w:r>
              <w:rPr>
                <w:spacing w:val="-2"/>
                <w:sz w:val="16"/>
              </w:rPr>
              <w:t>contaminación</w:t>
            </w:r>
            <w:r>
              <w:rPr>
                <w:spacing w:val="40"/>
                <w:sz w:val="16"/>
              </w:rPr>
              <w:t> </w:t>
            </w:r>
            <w:r>
              <w:rPr>
                <w:sz w:val="16"/>
              </w:rPr>
              <w:t>y</w:t>
            </w:r>
            <w:r>
              <w:rPr>
                <w:spacing w:val="-8"/>
                <w:sz w:val="16"/>
              </w:rPr>
              <w:t> </w:t>
            </w:r>
            <w:r>
              <w:rPr>
                <w:sz w:val="16"/>
              </w:rPr>
              <w:t>afectación</w:t>
            </w:r>
            <w:r>
              <w:rPr>
                <w:spacing w:val="-10"/>
                <w:sz w:val="16"/>
              </w:rPr>
              <w:t> </w:t>
            </w:r>
            <w:r>
              <w:rPr>
                <w:sz w:val="16"/>
              </w:rPr>
              <w:t>de</w:t>
            </w:r>
            <w:r>
              <w:rPr>
                <w:spacing w:val="40"/>
                <w:sz w:val="16"/>
              </w:rPr>
              <w:t> </w:t>
            </w:r>
            <w:r>
              <w:rPr>
                <w:spacing w:val="-2"/>
                <w:sz w:val="16"/>
              </w:rPr>
              <w:t>fuentes</w:t>
            </w:r>
            <w:r>
              <w:rPr>
                <w:spacing w:val="40"/>
                <w:sz w:val="16"/>
              </w:rPr>
              <w:t> </w:t>
            </w:r>
            <w:r>
              <w:rPr>
                <w:sz w:val="16"/>
              </w:rPr>
              <w:t>hídricas</w:t>
            </w:r>
            <w:r>
              <w:rPr>
                <w:spacing w:val="-5"/>
                <w:sz w:val="16"/>
              </w:rPr>
              <w:t> </w:t>
            </w:r>
            <w:r>
              <w:rPr>
                <w:sz w:val="16"/>
              </w:rPr>
              <w:t>no</w:t>
            </w:r>
            <w:r>
              <w:rPr>
                <w:spacing w:val="40"/>
                <w:sz w:val="16"/>
              </w:rPr>
              <w:t> </w:t>
            </w:r>
            <w:r>
              <w:rPr>
                <w:sz w:val="16"/>
              </w:rPr>
              <w:t>cumplen</w:t>
            </w:r>
            <w:r>
              <w:rPr>
                <w:spacing w:val="-3"/>
                <w:sz w:val="16"/>
              </w:rPr>
              <w:t> </w:t>
            </w:r>
            <w:r>
              <w:rPr>
                <w:sz w:val="16"/>
              </w:rPr>
              <w:t>con</w:t>
            </w:r>
            <w:r>
              <w:rPr>
                <w:spacing w:val="40"/>
                <w:sz w:val="16"/>
              </w:rPr>
              <w:t> </w:t>
            </w:r>
            <w:r>
              <w:rPr>
                <w:sz w:val="16"/>
              </w:rPr>
              <w:t>los</w:t>
            </w:r>
            <w:r>
              <w:rPr>
                <w:spacing w:val="-5"/>
                <w:sz w:val="16"/>
              </w:rPr>
              <w:t> </w:t>
            </w:r>
            <w:r>
              <w:rPr>
                <w:sz w:val="16"/>
              </w:rPr>
              <w:t>parámetros</w:t>
            </w:r>
            <w:r>
              <w:rPr>
                <w:spacing w:val="40"/>
                <w:sz w:val="16"/>
              </w:rPr>
              <w:t> </w:t>
            </w:r>
            <w:r>
              <w:rPr>
                <w:spacing w:val="-2"/>
                <w:sz w:val="16"/>
              </w:rPr>
              <w:t>procedimentale</w:t>
            </w:r>
            <w:r>
              <w:rPr>
                <w:spacing w:val="40"/>
                <w:sz w:val="16"/>
              </w:rPr>
              <w:t> </w:t>
            </w:r>
            <w:r>
              <w:rPr>
                <w:sz w:val="16"/>
              </w:rPr>
              <w:t>s</w:t>
            </w:r>
            <w:r>
              <w:rPr>
                <w:spacing w:val="-1"/>
                <w:sz w:val="16"/>
              </w:rPr>
              <w:t> </w:t>
            </w:r>
            <w:r>
              <w:rPr>
                <w:sz w:val="16"/>
              </w:rPr>
              <w:t>establecidos.</w:t>
            </w:r>
          </w:p>
        </w:tc>
        <w:tc>
          <w:tcPr>
            <w:tcW w:w="993" w:type="dxa"/>
            <w:tcBorders>
              <w:top w:val="nil"/>
            </w:tcBorders>
          </w:tcPr>
          <w:p>
            <w:pPr>
              <w:pStyle w:val="TableParagraph"/>
              <w:rPr>
                <w:sz w:val="14"/>
              </w:rPr>
            </w:pPr>
          </w:p>
        </w:tc>
        <w:tc>
          <w:tcPr>
            <w:tcW w:w="1145" w:type="dxa"/>
            <w:tcBorders>
              <w:top w:val="nil"/>
            </w:tcBorders>
          </w:tcPr>
          <w:p>
            <w:pPr>
              <w:pStyle w:val="TableParagraph"/>
              <w:rPr>
                <w:sz w:val="14"/>
              </w:rPr>
            </w:pPr>
          </w:p>
        </w:tc>
        <w:tc>
          <w:tcPr>
            <w:tcW w:w="1152" w:type="dxa"/>
            <w:tcBorders>
              <w:top w:val="nil"/>
            </w:tcBorders>
          </w:tcPr>
          <w:p>
            <w:pPr>
              <w:pStyle w:val="TableParagraph"/>
              <w:spacing w:before="1"/>
              <w:ind w:left="70" w:right="52"/>
              <w:rPr>
                <w:sz w:val="16"/>
              </w:rPr>
            </w:pPr>
            <w:r>
              <w:rPr>
                <w:sz w:val="16"/>
              </w:rPr>
              <w:t>del</w:t>
            </w:r>
            <w:r>
              <w:rPr>
                <w:spacing w:val="-10"/>
                <w:sz w:val="16"/>
              </w:rPr>
              <w:t> </w:t>
            </w:r>
            <w:r>
              <w:rPr>
                <w:sz w:val="16"/>
              </w:rPr>
              <w:t>cronograma</w:t>
            </w:r>
            <w:r>
              <w:rPr>
                <w:spacing w:val="40"/>
                <w:sz w:val="16"/>
              </w:rPr>
              <w:t> </w:t>
            </w:r>
            <w:r>
              <w:rPr>
                <w:spacing w:val="-2"/>
                <w:sz w:val="16"/>
              </w:rPr>
              <w:t>establecido.</w:t>
            </w:r>
          </w:p>
          <w:p>
            <w:pPr>
              <w:pStyle w:val="TableParagraph"/>
              <w:spacing w:line="183" w:lineRule="exact"/>
              <w:ind w:left="70"/>
              <w:rPr>
                <w:sz w:val="16"/>
              </w:rPr>
            </w:pPr>
            <w:r>
              <w:rPr>
                <w:spacing w:val="-10"/>
                <w:sz w:val="16"/>
              </w:rPr>
              <w:t>-</w:t>
            </w:r>
          </w:p>
          <w:p>
            <w:pPr>
              <w:pStyle w:val="TableParagraph"/>
              <w:spacing w:before="1"/>
              <w:ind w:left="70" w:right="57"/>
              <w:rPr>
                <w:sz w:val="16"/>
              </w:rPr>
            </w:pPr>
            <w:r>
              <w:rPr>
                <w:spacing w:val="-2"/>
                <w:sz w:val="16"/>
              </w:rPr>
              <w:t>Desconocimien</w:t>
            </w:r>
            <w:r>
              <w:rPr>
                <w:spacing w:val="40"/>
                <w:sz w:val="16"/>
              </w:rPr>
              <w:t> </w:t>
            </w:r>
            <w:r>
              <w:rPr>
                <w:sz w:val="16"/>
              </w:rPr>
              <w:t>to de las</w:t>
            </w:r>
            <w:r>
              <w:rPr>
                <w:spacing w:val="40"/>
                <w:sz w:val="16"/>
              </w:rPr>
              <w:t> </w:t>
            </w:r>
            <w:r>
              <w:rPr>
                <w:spacing w:val="-2"/>
                <w:sz w:val="16"/>
              </w:rPr>
              <w:t>condiciones</w:t>
            </w:r>
            <w:r>
              <w:rPr>
                <w:spacing w:val="40"/>
                <w:sz w:val="16"/>
              </w:rPr>
              <w:t> </w:t>
            </w:r>
            <w:r>
              <w:rPr>
                <w:sz w:val="16"/>
              </w:rPr>
              <w:t>ambientales</w:t>
            </w:r>
            <w:r>
              <w:rPr>
                <w:spacing w:val="-10"/>
                <w:sz w:val="16"/>
              </w:rPr>
              <w:t> </w:t>
            </w:r>
            <w:r>
              <w:rPr>
                <w:sz w:val="16"/>
              </w:rPr>
              <w:t>del</w:t>
            </w:r>
            <w:r>
              <w:rPr>
                <w:spacing w:val="40"/>
                <w:sz w:val="16"/>
              </w:rPr>
              <w:t> </w:t>
            </w:r>
            <w:r>
              <w:rPr>
                <w:sz w:val="16"/>
              </w:rPr>
              <w:t>recurso</w:t>
            </w:r>
            <w:r>
              <w:rPr>
                <w:spacing w:val="-3"/>
                <w:sz w:val="16"/>
              </w:rPr>
              <w:t> </w:t>
            </w:r>
            <w:r>
              <w:rPr>
                <w:sz w:val="16"/>
              </w:rPr>
              <w:t>hídrico</w:t>
            </w:r>
            <w:r>
              <w:rPr>
                <w:spacing w:val="40"/>
                <w:sz w:val="16"/>
              </w:rPr>
              <w:t> </w:t>
            </w:r>
            <w:r>
              <w:rPr>
                <w:sz w:val="16"/>
              </w:rPr>
              <w:t>superficial</w:t>
            </w:r>
            <w:r>
              <w:rPr>
                <w:spacing w:val="-3"/>
                <w:sz w:val="16"/>
              </w:rPr>
              <w:t> </w:t>
            </w:r>
            <w:r>
              <w:rPr>
                <w:sz w:val="16"/>
              </w:rPr>
              <w:t>y</w:t>
            </w:r>
            <w:r>
              <w:rPr>
                <w:spacing w:val="40"/>
                <w:sz w:val="16"/>
              </w:rPr>
              <w:t> </w:t>
            </w:r>
            <w:r>
              <w:rPr>
                <w:sz w:val="16"/>
              </w:rPr>
              <w:t>subterráneo</w:t>
            </w:r>
            <w:r>
              <w:rPr>
                <w:spacing w:val="-3"/>
                <w:sz w:val="16"/>
              </w:rPr>
              <w:t> </w:t>
            </w:r>
            <w:r>
              <w:rPr>
                <w:sz w:val="16"/>
              </w:rPr>
              <w:t>en</w:t>
            </w:r>
            <w:r>
              <w:rPr>
                <w:spacing w:val="40"/>
                <w:sz w:val="16"/>
              </w:rPr>
              <w:t> </w:t>
            </w:r>
            <w:r>
              <w:rPr>
                <w:sz w:val="16"/>
              </w:rPr>
              <w:t>el D. C.</w:t>
            </w:r>
            <w:r>
              <w:rPr>
                <w:spacing w:val="40"/>
                <w:sz w:val="16"/>
              </w:rPr>
              <w:t> </w:t>
            </w:r>
            <w:r>
              <w:rPr>
                <w:sz w:val="16"/>
              </w:rPr>
              <w:t>Pérdida en la</w:t>
            </w:r>
            <w:r>
              <w:rPr>
                <w:spacing w:val="40"/>
                <w:sz w:val="16"/>
              </w:rPr>
              <w:t> </w:t>
            </w:r>
            <w:r>
              <w:rPr>
                <w:spacing w:val="-2"/>
                <w:sz w:val="16"/>
              </w:rPr>
              <w:t>oportunidad</w:t>
            </w:r>
            <w:r>
              <w:rPr>
                <w:spacing w:val="40"/>
                <w:sz w:val="16"/>
              </w:rPr>
              <w:t> </w:t>
            </w:r>
            <w:r>
              <w:rPr>
                <w:sz w:val="16"/>
              </w:rPr>
              <w:t>para</w:t>
            </w:r>
            <w:r>
              <w:rPr>
                <w:spacing w:val="-7"/>
                <w:sz w:val="16"/>
              </w:rPr>
              <w:t> </w:t>
            </w:r>
            <w:r>
              <w:rPr>
                <w:sz w:val="16"/>
              </w:rPr>
              <w:t>detectar</w:t>
            </w:r>
            <w:r>
              <w:rPr>
                <w:spacing w:val="-6"/>
                <w:sz w:val="16"/>
              </w:rPr>
              <w:t> </w:t>
            </w:r>
            <w:r>
              <w:rPr>
                <w:sz w:val="16"/>
              </w:rPr>
              <w:t>la</w:t>
            </w:r>
            <w:r>
              <w:rPr>
                <w:spacing w:val="40"/>
                <w:sz w:val="16"/>
              </w:rPr>
              <w:t> </w:t>
            </w:r>
            <w:r>
              <w:rPr>
                <w:sz w:val="16"/>
              </w:rPr>
              <w:t>dinámica y la</w:t>
            </w:r>
            <w:r>
              <w:rPr>
                <w:spacing w:val="40"/>
                <w:sz w:val="16"/>
              </w:rPr>
              <w:t> </w:t>
            </w:r>
            <w:r>
              <w:rPr>
                <w:sz w:val="16"/>
              </w:rPr>
              <w:t>variabilidad</w:t>
            </w:r>
            <w:r>
              <w:rPr>
                <w:spacing w:val="-3"/>
                <w:sz w:val="16"/>
              </w:rPr>
              <w:t> </w:t>
            </w:r>
            <w:r>
              <w:rPr>
                <w:sz w:val="16"/>
              </w:rPr>
              <w:t>de</w:t>
            </w:r>
            <w:r>
              <w:rPr>
                <w:spacing w:val="40"/>
                <w:sz w:val="16"/>
              </w:rPr>
              <w:t> </w:t>
            </w:r>
            <w:r>
              <w:rPr>
                <w:sz w:val="16"/>
              </w:rPr>
              <w:t>los factores de</w:t>
            </w:r>
            <w:r>
              <w:rPr>
                <w:spacing w:val="40"/>
                <w:sz w:val="16"/>
              </w:rPr>
              <w:t> </w:t>
            </w:r>
            <w:r>
              <w:rPr>
                <w:sz w:val="16"/>
              </w:rPr>
              <w:t>impacto</w:t>
            </w:r>
            <w:r>
              <w:rPr>
                <w:spacing w:val="-3"/>
                <w:sz w:val="16"/>
              </w:rPr>
              <w:t> </w:t>
            </w:r>
            <w:r>
              <w:rPr>
                <w:sz w:val="16"/>
              </w:rPr>
              <w:t>del</w:t>
            </w:r>
          </w:p>
          <w:p>
            <w:pPr>
              <w:pStyle w:val="TableParagraph"/>
              <w:spacing w:line="163" w:lineRule="exact"/>
              <w:ind w:left="70"/>
              <w:rPr>
                <w:sz w:val="16"/>
              </w:rPr>
            </w:pPr>
            <w:r>
              <w:rPr>
                <w:sz w:val="16"/>
              </w:rPr>
              <w:t>recurso</w:t>
            </w:r>
            <w:r>
              <w:rPr>
                <w:spacing w:val="-6"/>
                <w:sz w:val="16"/>
              </w:rPr>
              <w:t> </w:t>
            </w:r>
            <w:r>
              <w:rPr>
                <w:spacing w:val="-2"/>
                <w:sz w:val="16"/>
              </w:rPr>
              <w:t>hídrico.</w:t>
            </w:r>
          </w:p>
        </w:tc>
        <w:tc>
          <w:tcPr>
            <w:tcW w:w="1553" w:type="dxa"/>
            <w:tcBorders>
              <w:top w:val="nil"/>
            </w:tcBorders>
          </w:tcPr>
          <w:p>
            <w:pPr>
              <w:pStyle w:val="TableParagraph"/>
              <w:spacing w:before="1"/>
              <w:ind w:left="73" w:right="50"/>
              <w:rPr>
                <w:sz w:val="16"/>
              </w:rPr>
            </w:pPr>
            <w:r>
              <w:rPr>
                <w:sz w:val="16"/>
              </w:rPr>
              <w:t>programas</w:t>
            </w:r>
            <w:r>
              <w:rPr>
                <w:spacing w:val="-5"/>
                <w:sz w:val="16"/>
              </w:rPr>
              <w:t> </w:t>
            </w:r>
            <w:r>
              <w:rPr>
                <w:sz w:val="16"/>
              </w:rPr>
              <w:t>de</w:t>
            </w:r>
            <w:r>
              <w:rPr>
                <w:spacing w:val="40"/>
                <w:sz w:val="16"/>
              </w:rPr>
              <w:t> </w:t>
            </w:r>
            <w:r>
              <w:rPr>
                <w:sz w:val="16"/>
              </w:rPr>
              <w:t>monitoreo</w:t>
            </w:r>
            <w:r>
              <w:rPr>
                <w:spacing w:val="-10"/>
                <w:sz w:val="16"/>
              </w:rPr>
              <w:t> </w:t>
            </w:r>
            <w:r>
              <w:rPr>
                <w:sz w:val="16"/>
              </w:rPr>
              <w:t>de</w:t>
            </w:r>
            <w:r>
              <w:rPr>
                <w:spacing w:val="-10"/>
                <w:sz w:val="16"/>
              </w:rPr>
              <w:t> </w:t>
            </w:r>
            <w:r>
              <w:rPr>
                <w:sz w:val="16"/>
              </w:rPr>
              <w:t>los</w:t>
            </w:r>
            <w:r>
              <w:rPr>
                <w:spacing w:val="40"/>
                <w:sz w:val="16"/>
              </w:rPr>
              <w:t> </w:t>
            </w:r>
            <w:r>
              <w:rPr>
                <w:sz w:val="16"/>
              </w:rPr>
              <w:t>cuerpos de agua</w:t>
            </w:r>
          </w:p>
          <w:p>
            <w:pPr>
              <w:pStyle w:val="TableParagraph"/>
              <w:ind w:left="73" w:right="63"/>
              <w:rPr>
                <w:sz w:val="16"/>
              </w:rPr>
            </w:pPr>
            <w:r>
              <w:rPr>
                <w:sz w:val="16"/>
              </w:rPr>
              <w:t>- Definir el</w:t>
            </w:r>
            <w:r>
              <w:rPr>
                <w:spacing w:val="40"/>
                <w:sz w:val="16"/>
              </w:rPr>
              <w:t> </w:t>
            </w:r>
            <w:r>
              <w:rPr>
                <w:sz w:val="16"/>
              </w:rPr>
              <w:t>procedimiento</w:t>
            </w:r>
            <w:r>
              <w:rPr>
                <w:spacing w:val="-10"/>
                <w:sz w:val="16"/>
              </w:rPr>
              <w:t> </w:t>
            </w:r>
            <w:r>
              <w:rPr>
                <w:sz w:val="16"/>
              </w:rPr>
              <w:t>para</w:t>
            </w:r>
            <w:r>
              <w:rPr>
                <w:spacing w:val="-10"/>
                <w:sz w:val="16"/>
              </w:rPr>
              <w:t> </w:t>
            </w:r>
            <w:r>
              <w:rPr>
                <w:sz w:val="16"/>
              </w:rPr>
              <w:t>el</w:t>
            </w:r>
            <w:r>
              <w:rPr>
                <w:spacing w:val="40"/>
                <w:sz w:val="16"/>
              </w:rPr>
              <w:t> </w:t>
            </w:r>
            <w:r>
              <w:rPr>
                <w:sz w:val="16"/>
              </w:rPr>
              <w:t>muestreo y análisis</w:t>
            </w:r>
            <w:r>
              <w:rPr>
                <w:spacing w:val="40"/>
                <w:sz w:val="16"/>
              </w:rPr>
              <w:t> </w:t>
            </w:r>
            <w:r>
              <w:rPr>
                <w:sz w:val="16"/>
              </w:rPr>
              <w:t>de la información y</w:t>
            </w:r>
            <w:r>
              <w:rPr>
                <w:spacing w:val="40"/>
                <w:sz w:val="16"/>
              </w:rPr>
              <w:t> </w:t>
            </w:r>
            <w:r>
              <w:rPr>
                <w:sz w:val="16"/>
              </w:rPr>
              <w:t>socializarlo con los</w:t>
            </w:r>
            <w:r>
              <w:rPr>
                <w:spacing w:val="40"/>
                <w:sz w:val="16"/>
              </w:rPr>
              <w:t> </w:t>
            </w:r>
            <w:r>
              <w:rPr>
                <w:sz w:val="16"/>
              </w:rPr>
              <w:t>integrantes de los</w:t>
            </w:r>
            <w:r>
              <w:rPr>
                <w:spacing w:val="40"/>
                <w:sz w:val="16"/>
              </w:rPr>
              <w:t> </w:t>
            </w:r>
            <w:r>
              <w:rPr>
                <w:sz w:val="16"/>
              </w:rPr>
              <w:t>grupos de trabajo.</w:t>
            </w:r>
          </w:p>
        </w:tc>
        <w:tc>
          <w:tcPr>
            <w:tcW w:w="1176" w:type="dxa"/>
            <w:tcBorders>
              <w:top w:val="nil"/>
            </w:tcBorders>
          </w:tcPr>
          <w:p>
            <w:pPr>
              <w:pStyle w:val="TableParagraph"/>
              <w:spacing w:before="1"/>
              <w:ind w:left="71" w:right="46" w:firstLine="1"/>
              <w:jc w:val="center"/>
              <w:rPr>
                <w:sz w:val="16"/>
              </w:rPr>
            </w:pPr>
            <w:r>
              <w:rPr>
                <w:spacing w:val="-2"/>
                <w:sz w:val="16"/>
              </w:rPr>
              <w:t>acreditados</w:t>
            </w:r>
            <w:r>
              <w:rPr>
                <w:spacing w:val="80"/>
                <w:sz w:val="16"/>
              </w:rPr>
              <w:t> </w:t>
            </w:r>
            <w:r>
              <w:rPr>
                <w:sz w:val="16"/>
              </w:rPr>
              <w:t>para</w:t>
            </w:r>
            <w:r>
              <w:rPr>
                <w:spacing w:val="-5"/>
                <w:sz w:val="16"/>
              </w:rPr>
              <w:t> </w:t>
            </w:r>
            <w:r>
              <w:rPr>
                <w:sz w:val="16"/>
              </w:rPr>
              <w:t>el</w:t>
            </w:r>
            <w:r>
              <w:rPr>
                <w:spacing w:val="40"/>
                <w:sz w:val="16"/>
              </w:rPr>
              <w:t> </w:t>
            </w:r>
            <w:r>
              <w:rPr>
                <w:spacing w:val="-2"/>
                <w:sz w:val="16"/>
              </w:rPr>
              <w:t>monitoreo,</w:t>
            </w:r>
            <w:r>
              <w:rPr>
                <w:spacing w:val="40"/>
                <w:sz w:val="16"/>
              </w:rPr>
              <w:t> </w:t>
            </w:r>
            <w:r>
              <w:rPr>
                <w:sz w:val="16"/>
              </w:rPr>
              <w:t>cumplen</w:t>
            </w:r>
            <w:r>
              <w:rPr>
                <w:spacing w:val="-3"/>
                <w:sz w:val="16"/>
              </w:rPr>
              <w:t> </w:t>
            </w:r>
            <w:r>
              <w:rPr>
                <w:sz w:val="16"/>
              </w:rPr>
              <w:t>con</w:t>
            </w:r>
            <w:r>
              <w:rPr>
                <w:spacing w:val="40"/>
                <w:sz w:val="16"/>
              </w:rPr>
              <w:t> </w:t>
            </w:r>
            <w:r>
              <w:rPr>
                <w:sz w:val="16"/>
              </w:rPr>
              <w:t>los</w:t>
            </w:r>
            <w:r>
              <w:rPr>
                <w:spacing w:val="-5"/>
                <w:sz w:val="16"/>
              </w:rPr>
              <w:t> </w:t>
            </w:r>
            <w:r>
              <w:rPr>
                <w:sz w:val="16"/>
              </w:rPr>
              <w:t>criterios</w:t>
            </w:r>
            <w:r>
              <w:rPr>
                <w:spacing w:val="40"/>
                <w:sz w:val="16"/>
              </w:rPr>
              <w:t> </w:t>
            </w:r>
            <w:r>
              <w:rPr>
                <w:sz w:val="16"/>
              </w:rPr>
              <w:t>establecidos</w:t>
            </w:r>
            <w:r>
              <w:rPr>
                <w:spacing w:val="-10"/>
                <w:sz w:val="16"/>
              </w:rPr>
              <w:t> </w:t>
            </w:r>
            <w:r>
              <w:rPr>
                <w:sz w:val="16"/>
              </w:rPr>
              <w:t>por</w:t>
            </w:r>
            <w:r>
              <w:rPr>
                <w:spacing w:val="40"/>
                <w:sz w:val="16"/>
              </w:rPr>
              <w:t> </w:t>
            </w:r>
            <w:r>
              <w:rPr>
                <w:sz w:val="16"/>
              </w:rPr>
              <w:t>el IDEAM.</w:t>
            </w:r>
          </w:p>
        </w:tc>
      </w:tr>
    </w:tbl>
    <w:p>
      <w:pPr>
        <w:spacing w:before="9"/>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70"/>
        <w:rPr>
          <w:i/>
          <w:sz w:val="14"/>
        </w:rPr>
      </w:pPr>
    </w:p>
    <w:p>
      <w:pPr>
        <w:pStyle w:val="Heading2"/>
        <w:numPr>
          <w:ilvl w:val="3"/>
          <w:numId w:val="17"/>
        </w:numPr>
        <w:tabs>
          <w:tab w:pos="1613" w:val="left" w:leader="none"/>
        </w:tabs>
        <w:spacing w:line="240" w:lineRule="auto" w:before="0" w:after="0"/>
        <w:ind w:left="1613" w:right="0" w:hanging="994"/>
        <w:jc w:val="left"/>
      </w:pPr>
      <w:r>
        <w:rPr/>
        <w:t>Evaluación</w:t>
      </w:r>
      <w:r>
        <w:rPr>
          <w:spacing w:val="-6"/>
        </w:rPr>
        <w:t> </w:t>
      </w:r>
      <w:r>
        <w:rPr/>
        <w:t>de</w:t>
      </w:r>
      <w:r>
        <w:rPr>
          <w:spacing w:val="-5"/>
        </w:rPr>
        <w:t> </w:t>
      </w:r>
      <w:r>
        <w:rPr>
          <w:spacing w:val="-2"/>
        </w:rPr>
        <w:t>riesgos</w:t>
      </w:r>
    </w:p>
    <w:p>
      <w:pPr>
        <w:pStyle w:val="BodyText"/>
        <w:spacing w:before="9"/>
        <w:rPr>
          <w:b/>
          <w:sz w:val="11"/>
        </w:rPr>
      </w:pPr>
    </w:p>
    <w:p>
      <w:pPr>
        <w:pStyle w:val="BodyText"/>
        <w:spacing w:after="0"/>
        <w:rPr>
          <w:b/>
          <w:sz w:val="11"/>
        </w:rPr>
        <w:sectPr>
          <w:pgSz w:w="12240" w:h="15840"/>
          <w:pgMar w:header="1022" w:footer="0" w:top="2640" w:bottom="280" w:left="1080" w:right="720"/>
        </w:sectPr>
      </w:pPr>
    </w:p>
    <w:p>
      <w:pPr>
        <w:spacing w:before="93"/>
        <w:ind w:left="619" w:right="0" w:firstLine="0"/>
        <w:jc w:val="left"/>
        <w:rPr>
          <w:sz w:val="18"/>
        </w:rPr>
      </w:pPr>
      <w:r>
        <w:rPr>
          <w:sz w:val="18"/>
        </w:rPr>
        <mc:AlternateContent>
          <mc:Choice Requires="wps">
            <w:drawing>
              <wp:anchor distT="0" distB="0" distL="0" distR="0" allowOverlap="1" layoutInCell="1" locked="0" behindDoc="1" simplePos="0" relativeHeight="480483328">
                <wp:simplePos x="0" y="0"/>
                <wp:positionH relativeFrom="page">
                  <wp:posOffset>914704</wp:posOffset>
                </wp:positionH>
                <wp:positionV relativeFrom="paragraph">
                  <wp:posOffset>191624</wp:posOffset>
                </wp:positionV>
                <wp:extent cx="5946140" cy="759460"/>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5946140" cy="759460"/>
                          <a:chExt cx="5946140" cy="759460"/>
                        </a:xfrm>
                      </wpg:grpSpPr>
                      <wps:wsp>
                        <wps:cNvPr id="180" name="Graphic 180"/>
                        <wps:cNvSpPr/>
                        <wps:spPr>
                          <a:xfrm>
                            <a:off x="0" y="0"/>
                            <a:ext cx="5946140" cy="210820"/>
                          </a:xfrm>
                          <a:custGeom>
                            <a:avLst/>
                            <a:gdLst/>
                            <a:ahLst/>
                            <a:cxnLst/>
                            <a:rect l="l" t="t" r="r" b="b"/>
                            <a:pathLst>
                              <a:path w="5946140" h="210820">
                                <a:moveTo>
                                  <a:pt x="1057592" y="0"/>
                                </a:moveTo>
                                <a:lnTo>
                                  <a:pt x="1057592" y="0"/>
                                </a:lnTo>
                                <a:lnTo>
                                  <a:pt x="0" y="0"/>
                                </a:lnTo>
                                <a:lnTo>
                                  <a:pt x="0" y="6096"/>
                                </a:lnTo>
                                <a:lnTo>
                                  <a:pt x="0" y="108153"/>
                                </a:lnTo>
                                <a:lnTo>
                                  <a:pt x="0" y="210566"/>
                                </a:lnTo>
                                <a:lnTo>
                                  <a:pt x="6096" y="210566"/>
                                </a:lnTo>
                                <a:lnTo>
                                  <a:pt x="6096" y="108204"/>
                                </a:lnTo>
                                <a:lnTo>
                                  <a:pt x="6096" y="6096"/>
                                </a:lnTo>
                                <a:lnTo>
                                  <a:pt x="271272" y="6096"/>
                                </a:lnTo>
                                <a:lnTo>
                                  <a:pt x="277368" y="6096"/>
                                </a:lnTo>
                                <a:lnTo>
                                  <a:pt x="1051509" y="6096"/>
                                </a:lnTo>
                                <a:lnTo>
                                  <a:pt x="1051509" y="108153"/>
                                </a:lnTo>
                                <a:lnTo>
                                  <a:pt x="1051509" y="210566"/>
                                </a:lnTo>
                                <a:lnTo>
                                  <a:pt x="1057592" y="210566"/>
                                </a:lnTo>
                                <a:lnTo>
                                  <a:pt x="1057592" y="108204"/>
                                </a:lnTo>
                                <a:lnTo>
                                  <a:pt x="1057592" y="6096"/>
                                </a:lnTo>
                                <a:lnTo>
                                  <a:pt x="1057592" y="0"/>
                                </a:lnTo>
                                <a:close/>
                              </a:path>
                              <a:path w="5946140" h="210820">
                                <a:moveTo>
                                  <a:pt x="5939866" y="0"/>
                                </a:moveTo>
                                <a:lnTo>
                                  <a:pt x="1057605" y="0"/>
                                </a:lnTo>
                                <a:lnTo>
                                  <a:pt x="1057605" y="6096"/>
                                </a:lnTo>
                                <a:lnTo>
                                  <a:pt x="5939866" y="6096"/>
                                </a:lnTo>
                                <a:lnTo>
                                  <a:pt x="5939866" y="0"/>
                                </a:lnTo>
                                <a:close/>
                              </a:path>
                              <a:path w="5946140" h="210820">
                                <a:moveTo>
                                  <a:pt x="5946076" y="0"/>
                                </a:moveTo>
                                <a:lnTo>
                                  <a:pt x="5939993" y="0"/>
                                </a:lnTo>
                                <a:lnTo>
                                  <a:pt x="5939993" y="6096"/>
                                </a:lnTo>
                                <a:lnTo>
                                  <a:pt x="5939993" y="108153"/>
                                </a:lnTo>
                                <a:lnTo>
                                  <a:pt x="5939993" y="210566"/>
                                </a:lnTo>
                                <a:lnTo>
                                  <a:pt x="5946076" y="210566"/>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181" name="Graphic 181"/>
                        <wps:cNvSpPr/>
                        <wps:spPr>
                          <a:xfrm>
                            <a:off x="1056081" y="216661"/>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FFC000"/>
                          </a:solidFill>
                        </wps:spPr>
                        <wps:bodyPr wrap="square" lIns="0" tIns="0" rIns="0" bIns="0" rtlCol="0">
                          <a:prstTxWarp prst="textNoShape">
                            <a:avLst/>
                          </a:prstTxWarp>
                          <a:noAutofit/>
                        </wps:bodyPr>
                      </wps:wsp>
                      <wps:wsp>
                        <wps:cNvPr id="182" name="Graphic 182"/>
                        <wps:cNvSpPr/>
                        <wps:spPr>
                          <a:xfrm>
                            <a:off x="2959938" y="216661"/>
                            <a:ext cx="2978785" cy="102235"/>
                          </a:xfrm>
                          <a:custGeom>
                            <a:avLst/>
                            <a:gdLst/>
                            <a:ahLst/>
                            <a:cxnLst/>
                            <a:rect l="l" t="t" r="r" b="b"/>
                            <a:pathLst>
                              <a:path w="2978785" h="102235">
                                <a:moveTo>
                                  <a:pt x="1907082" y="0"/>
                                </a:moveTo>
                                <a:lnTo>
                                  <a:pt x="954328" y="0"/>
                                </a:lnTo>
                                <a:lnTo>
                                  <a:pt x="952754" y="0"/>
                                </a:lnTo>
                                <a:lnTo>
                                  <a:pt x="0" y="0"/>
                                </a:lnTo>
                                <a:lnTo>
                                  <a:pt x="0" y="102108"/>
                                </a:lnTo>
                                <a:lnTo>
                                  <a:pt x="952754" y="102108"/>
                                </a:lnTo>
                                <a:lnTo>
                                  <a:pt x="954328" y="102108"/>
                                </a:lnTo>
                                <a:lnTo>
                                  <a:pt x="1907082" y="102108"/>
                                </a:lnTo>
                                <a:lnTo>
                                  <a:pt x="1907082" y="0"/>
                                </a:lnTo>
                                <a:close/>
                              </a:path>
                              <a:path w="2978785" h="102235">
                                <a:moveTo>
                                  <a:pt x="2978531" y="0"/>
                                </a:moveTo>
                                <a:lnTo>
                                  <a:pt x="1907159" y="0"/>
                                </a:lnTo>
                                <a:lnTo>
                                  <a:pt x="1907159" y="102108"/>
                                </a:lnTo>
                                <a:lnTo>
                                  <a:pt x="2978531" y="102108"/>
                                </a:lnTo>
                                <a:lnTo>
                                  <a:pt x="2978531" y="0"/>
                                </a:lnTo>
                                <a:close/>
                              </a:path>
                            </a:pathLst>
                          </a:custGeom>
                          <a:solidFill>
                            <a:srgbClr val="FF0000"/>
                          </a:solidFill>
                        </wps:spPr>
                        <wps:bodyPr wrap="square" lIns="0" tIns="0" rIns="0" bIns="0" rtlCol="0">
                          <a:prstTxWarp prst="textNoShape">
                            <a:avLst/>
                          </a:prstTxWarp>
                          <a:noAutofit/>
                        </wps:bodyPr>
                      </wps:wsp>
                      <wps:wsp>
                        <wps:cNvPr id="183" name="Graphic 183"/>
                        <wps:cNvSpPr/>
                        <wps:spPr>
                          <a:xfrm>
                            <a:off x="0" y="210578"/>
                            <a:ext cx="5946140" cy="108585"/>
                          </a:xfrm>
                          <a:custGeom>
                            <a:avLst/>
                            <a:gdLst/>
                            <a:ahLst/>
                            <a:cxnLst/>
                            <a:rect l="l" t="t" r="r" b="b"/>
                            <a:pathLst>
                              <a:path w="5946140" h="108585">
                                <a:moveTo>
                                  <a:pt x="1057592" y="0"/>
                                </a:moveTo>
                                <a:lnTo>
                                  <a:pt x="1057592" y="0"/>
                                </a:lnTo>
                                <a:lnTo>
                                  <a:pt x="0" y="0"/>
                                </a:lnTo>
                                <a:lnTo>
                                  <a:pt x="0" y="6083"/>
                                </a:lnTo>
                                <a:lnTo>
                                  <a:pt x="0" y="108191"/>
                                </a:lnTo>
                                <a:lnTo>
                                  <a:pt x="6096" y="108191"/>
                                </a:lnTo>
                                <a:lnTo>
                                  <a:pt x="6096" y="6083"/>
                                </a:lnTo>
                                <a:lnTo>
                                  <a:pt x="271272" y="6083"/>
                                </a:lnTo>
                                <a:lnTo>
                                  <a:pt x="277368" y="6083"/>
                                </a:lnTo>
                                <a:lnTo>
                                  <a:pt x="1051509" y="6083"/>
                                </a:lnTo>
                                <a:lnTo>
                                  <a:pt x="1051509" y="108191"/>
                                </a:lnTo>
                                <a:lnTo>
                                  <a:pt x="1057592" y="108191"/>
                                </a:lnTo>
                                <a:lnTo>
                                  <a:pt x="1057592" y="6083"/>
                                </a:lnTo>
                                <a:lnTo>
                                  <a:pt x="1057592" y="0"/>
                                </a:lnTo>
                                <a:close/>
                              </a:path>
                              <a:path w="5946140" h="108585">
                                <a:moveTo>
                                  <a:pt x="2007362" y="0"/>
                                </a:moveTo>
                                <a:lnTo>
                                  <a:pt x="1057605" y="0"/>
                                </a:lnTo>
                                <a:lnTo>
                                  <a:pt x="1057605" y="6083"/>
                                </a:lnTo>
                                <a:lnTo>
                                  <a:pt x="2007362" y="6083"/>
                                </a:lnTo>
                                <a:lnTo>
                                  <a:pt x="2007362" y="0"/>
                                </a:lnTo>
                                <a:close/>
                              </a:path>
                              <a:path w="5946140" h="108585">
                                <a:moveTo>
                                  <a:pt x="2967545" y="0"/>
                                </a:moveTo>
                                <a:lnTo>
                                  <a:pt x="2961462" y="0"/>
                                </a:lnTo>
                                <a:lnTo>
                                  <a:pt x="2013534" y="0"/>
                                </a:lnTo>
                                <a:lnTo>
                                  <a:pt x="2007438" y="0"/>
                                </a:lnTo>
                                <a:lnTo>
                                  <a:pt x="2007438" y="6083"/>
                                </a:lnTo>
                                <a:lnTo>
                                  <a:pt x="2013534" y="6083"/>
                                </a:lnTo>
                                <a:lnTo>
                                  <a:pt x="2961462" y="6083"/>
                                </a:lnTo>
                                <a:lnTo>
                                  <a:pt x="2967545" y="6083"/>
                                </a:lnTo>
                                <a:lnTo>
                                  <a:pt x="2967545" y="0"/>
                                </a:lnTo>
                                <a:close/>
                              </a:path>
                              <a:path w="5946140" h="108585">
                                <a:moveTo>
                                  <a:pt x="4867008" y="0"/>
                                </a:moveTo>
                                <a:lnTo>
                                  <a:pt x="3920312" y="0"/>
                                </a:lnTo>
                                <a:lnTo>
                                  <a:pt x="3914267" y="0"/>
                                </a:lnTo>
                                <a:lnTo>
                                  <a:pt x="2967558" y="0"/>
                                </a:lnTo>
                                <a:lnTo>
                                  <a:pt x="2967558" y="6083"/>
                                </a:lnTo>
                                <a:lnTo>
                                  <a:pt x="3914216" y="6083"/>
                                </a:lnTo>
                                <a:lnTo>
                                  <a:pt x="3920312" y="6083"/>
                                </a:lnTo>
                                <a:lnTo>
                                  <a:pt x="4867008" y="6083"/>
                                </a:lnTo>
                                <a:lnTo>
                                  <a:pt x="4867008" y="0"/>
                                </a:lnTo>
                                <a:close/>
                              </a:path>
                              <a:path w="5946140" h="108585">
                                <a:moveTo>
                                  <a:pt x="4873180" y="0"/>
                                </a:moveTo>
                                <a:lnTo>
                                  <a:pt x="4867097" y="0"/>
                                </a:lnTo>
                                <a:lnTo>
                                  <a:pt x="4867097" y="6083"/>
                                </a:lnTo>
                                <a:lnTo>
                                  <a:pt x="4873180" y="6083"/>
                                </a:lnTo>
                                <a:lnTo>
                                  <a:pt x="4873180" y="0"/>
                                </a:lnTo>
                                <a:close/>
                              </a:path>
                              <a:path w="5946140" h="108585">
                                <a:moveTo>
                                  <a:pt x="5946076" y="0"/>
                                </a:moveTo>
                                <a:lnTo>
                                  <a:pt x="5939993" y="0"/>
                                </a:lnTo>
                                <a:lnTo>
                                  <a:pt x="4873193" y="0"/>
                                </a:lnTo>
                                <a:lnTo>
                                  <a:pt x="4873193" y="6083"/>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184" name="Graphic 184"/>
                        <wps:cNvSpPr/>
                        <wps:spPr>
                          <a:xfrm>
                            <a:off x="1056081" y="324866"/>
                            <a:ext cx="951865" cy="102235"/>
                          </a:xfrm>
                          <a:custGeom>
                            <a:avLst/>
                            <a:gdLst/>
                            <a:ahLst/>
                            <a:cxnLst/>
                            <a:rect l="l" t="t" r="r" b="b"/>
                            <a:pathLst>
                              <a:path w="951865" h="102235">
                                <a:moveTo>
                                  <a:pt x="951280" y="0"/>
                                </a:moveTo>
                                <a:lnTo>
                                  <a:pt x="0" y="0"/>
                                </a:lnTo>
                                <a:lnTo>
                                  <a:pt x="0" y="102108"/>
                                </a:lnTo>
                                <a:lnTo>
                                  <a:pt x="951280" y="102108"/>
                                </a:lnTo>
                                <a:lnTo>
                                  <a:pt x="951280" y="0"/>
                                </a:lnTo>
                                <a:close/>
                              </a:path>
                            </a:pathLst>
                          </a:custGeom>
                          <a:solidFill>
                            <a:srgbClr val="FFFF00"/>
                          </a:solidFill>
                        </wps:spPr>
                        <wps:bodyPr wrap="square" lIns="0" tIns="0" rIns="0" bIns="0" rtlCol="0">
                          <a:prstTxWarp prst="textNoShape">
                            <a:avLst/>
                          </a:prstTxWarp>
                          <a:noAutofit/>
                        </wps:bodyPr>
                      </wps:wsp>
                      <wps:wsp>
                        <wps:cNvPr id="185" name="Graphic 185"/>
                        <wps:cNvSpPr/>
                        <wps:spPr>
                          <a:xfrm>
                            <a:off x="2007438" y="324865"/>
                            <a:ext cx="1906905" cy="102235"/>
                          </a:xfrm>
                          <a:custGeom>
                            <a:avLst/>
                            <a:gdLst/>
                            <a:ahLst/>
                            <a:cxnLst/>
                            <a:rect l="l" t="t" r="r" b="b"/>
                            <a:pathLst>
                              <a:path w="1906905" h="102235">
                                <a:moveTo>
                                  <a:pt x="1906828" y="0"/>
                                </a:moveTo>
                                <a:lnTo>
                                  <a:pt x="952500" y="0"/>
                                </a:lnTo>
                                <a:lnTo>
                                  <a:pt x="0" y="0"/>
                                </a:lnTo>
                                <a:lnTo>
                                  <a:pt x="0" y="102108"/>
                                </a:lnTo>
                                <a:lnTo>
                                  <a:pt x="952500" y="102108"/>
                                </a:lnTo>
                                <a:lnTo>
                                  <a:pt x="1906828" y="102108"/>
                                </a:lnTo>
                                <a:lnTo>
                                  <a:pt x="1906828" y="0"/>
                                </a:lnTo>
                                <a:close/>
                              </a:path>
                            </a:pathLst>
                          </a:custGeom>
                          <a:solidFill>
                            <a:srgbClr val="FFC000"/>
                          </a:solidFill>
                        </wps:spPr>
                        <wps:bodyPr wrap="square" lIns="0" tIns="0" rIns="0" bIns="0" rtlCol="0">
                          <a:prstTxWarp prst="textNoShape">
                            <a:avLst/>
                          </a:prstTxWarp>
                          <a:noAutofit/>
                        </wps:bodyPr>
                      </wps:wsp>
                      <wps:wsp>
                        <wps:cNvPr id="186" name="Graphic 186"/>
                        <wps:cNvSpPr/>
                        <wps:spPr>
                          <a:xfrm>
                            <a:off x="3912692" y="324865"/>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187" name="Graphic 187"/>
                        <wps:cNvSpPr/>
                        <wps:spPr>
                          <a:xfrm>
                            <a:off x="0" y="318769"/>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188" name="Graphic 188"/>
                        <wps:cNvSpPr/>
                        <wps:spPr>
                          <a:xfrm>
                            <a:off x="1057605" y="318770"/>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FFFF00"/>
                          </a:solidFill>
                        </wps:spPr>
                        <wps:bodyPr wrap="square" lIns="0" tIns="0" rIns="0" bIns="0" rtlCol="0">
                          <a:prstTxWarp prst="textNoShape">
                            <a:avLst/>
                          </a:prstTxWarp>
                          <a:noAutofit/>
                        </wps:bodyPr>
                      </wps:wsp>
                      <wps:wsp>
                        <wps:cNvPr id="189" name="Graphic 189"/>
                        <wps:cNvSpPr/>
                        <wps:spPr>
                          <a:xfrm>
                            <a:off x="2007438" y="318769"/>
                            <a:ext cx="1906905" cy="6350"/>
                          </a:xfrm>
                          <a:custGeom>
                            <a:avLst/>
                            <a:gdLst/>
                            <a:ahLst/>
                            <a:cxnLst/>
                            <a:rect l="l" t="t" r="r" b="b"/>
                            <a:pathLst>
                              <a:path w="1906905" h="6350">
                                <a:moveTo>
                                  <a:pt x="1906828" y="0"/>
                                </a:moveTo>
                                <a:lnTo>
                                  <a:pt x="954024" y="0"/>
                                </a:lnTo>
                                <a:lnTo>
                                  <a:pt x="0" y="0"/>
                                </a:lnTo>
                                <a:lnTo>
                                  <a:pt x="0" y="6096"/>
                                </a:lnTo>
                                <a:lnTo>
                                  <a:pt x="954024" y="6096"/>
                                </a:lnTo>
                                <a:lnTo>
                                  <a:pt x="1906828" y="6096"/>
                                </a:lnTo>
                                <a:lnTo>
                                  <a:pt x="1906828" y="0"/>
                                </a:lnTo>
                                <a:close/>
                              </a:path>
                            </a:pathLst>
                          </a:custGeom>
                          <a:solidFill>
                            <a:srgbClr val="FFC000"/>
                          </a:solidFill>
                        </wps:spPr>
                        <wps:bodyPr wrap="square" lIns="0" tIns="0" rIns="0" bIns="0" rtlCol="0">
                          <a:prstTxWarp prst="textNoShape">
                            <a:avLst/>
                          </a:prstTxWarp>
                          <a:noAutofit/>
                        </wps:bodyPr>
                      </wps:wsp>
                      <wps:wsp>
                        <wps:cNvPr id="190" name="Graphic 190"/>
                        <wps:cNvSpPr/>
                        <wps:spPr>
                          <a:xfrm>
                            <a:off x="3914216" y="318769"/>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191" name="Graphic 191"/>
                        <wps:cNvSpPr/>
                        <wps:spPr>
                          <a:xfrm>
                            <a:off x="0" y="318769"/>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1056081" y="434594"/>
                            <a:ext cx="951865" cy="102235"/>
                          </a:xfrm>
                          <a:custGeom>
                            <a:avLst/>
                            <a:gdLst/>
                            <a:ahLst/>
                            <a:cxnLst/>
                            <a:rect l="l" t="t" r="r" b="b"/>
                            <a:pathLst>
                              <a:path w="951865" h="102235">
                                <a:moveTo>
                                  <a:pt x="951280" y="0"/>
                                </a:moveTo>
                                <a:lnTo>
                                  <a:pt x="0" y="0"/>
                                </a:lnTo>
                                <a:lnTo>
                                  <a:pt x="0" y="102108"/>
                                </a:lnTo>
                                <a:lnTo>
                                  <a:pt x="951280" y="102108"/>
                                </a:lnTo>
                                <a:lnTo>
                                  <a:pt x="951280" y="0"/>
                                </a:lnTo>
                                <a:close/>
                              </a:path>
                            </a:pathLst>
                          </a:custGeom>
                          <a:solidFill>
                            <a:srgbClr val="92D050"/>
                          </a:solidFill>
                        </wps:spPr>
                        <wps:bodyPr wrap="square" lIns="0" tIns="0" rIns="0" bIns="0" rtlCol="0">
                          <a:prstTxWarp prst="textNoShape">
                            <a:avLst/>
                          </a:prstTxWarp>
                          <a:noAutofit/>
                        </wps:bodyPr>
                      </wps:wsp>
                      <wps:wsp>
                        <wps:cNvPr id="193" name="Graphic 193"/>
                        <wps:cNvSpPr/>
                        <wps:spPr>
                          <a:xfrm>
                            <a:off x="2007438" y="434594"/>
                            <a:ext cx="952500" cy="102235"/>
                          </a:xfrm>
                          <a:custGeom>
                            <a:avLst/>
                            <a:gdLst/>
                            <a:ahLst/>
                            <a:cxnLst/>
                            <a:rect l="l" t="t" r="r" b="b"/>
                            <a:pathLst>
                              <a:path w="952500" h="102235">
                                <a:moveTo>
                                  <a:pt x="952500" y="0"/>
                                </a:moveTo>
                                <a:lnTo>
                                  <a:pt x="0" y="0"/>
                                </a:lnTo>
                                <a:lnTo>
                                  <a:pt x="0" y="102108"/>
                                </a:lnTo>
                                <a:lnTo>
                                  <a:pt x="952500" y="102108"/>
                                </a:lnTo>
                                <a:lnTo>
                                  <a:pt x="952500" y="0"/>
                                </a:lnTo>
                                <a:close/>
                              </a:path>
                            </a:pathLst>
                          </a:custGeom>
                          <a:solidFill>
                            <a:srgbClr val="FFFF00"/>
                          </a:solidFill>
                        </wps:spPr>
                        <wps:bodyPr wrap="square" lIns="0" tIns="0" rIns="0" bIns="0" rtlCol="0">
                          <a:prstTxWarp prst="textNoShape">
                            <a:avLst/>
                          </a:prstTxWarp>
                          <a:noAutofit/>
                        </wps:bodyPr>
                      </wps:wsp>
                      <wps:wsp>
                        <wps:cNvPr id="194" name="Graphic 194"/>
                        <wps:cNvSpPr/>
                        <wps:spPr>
                          <a:xfrm>
                            <a:off x="2959938" y="434594"/>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195" name="Graphic 195"/>
                        <wps:cNvSpPr/>
                        <wps:spPr>
                          <a:xfrm>
                            <a:off x="3912692" y="434593"/>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196" name="Graphic 196"/>
                        <wps:cNvSpPr/>
                        <wps:spPr>
                          <a:xfrm>
                            <a:off x="0" y="426973"/>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197" name="Graphic 197"/>
                        <wps:cNvSpPr/>
                        <wps:spPr>
                          <a:xfrm>
                            <a:off x="1057605" y="426973"/>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92D050"/>
                          </a:solidFill>
                        </wps:spPr>
                        <wps:bodyPr wrap="square" lIns="0" tIns="0" rIns="0" bIns="0" rtlCol="0">
                          <a:prstTxWarp prst="textNoShape">
                            <a:avLst/>
                          </a:prstTxWarp>
                          <a:noAutofit/>
                        </wps:bodyPr>
                      </wps:wsp>
                      <wps:wsp>
                        <wps:cNvPr id="198" name="Graphic 198"/>
                        <wps:cNvSpPr/>
                        <wps:spPr>
                          <a:xfrm>
                            <a:off x="2007438" y="426973"/>
                            <a:ext cx="954405" cy="6350"/>
                          </a:xfrm>
                          <a:custGeom>
                            <a:avLst/>
                            <a:gdLst/>
                            <a:ahLst/>
                            <a:cxnLst/>
                            <a:rect l="l" t="t" r="r" b="b"/>
                            <a:pathLst>
                              <a:path w="954405" h="6350">
                                <a:moveTo>
                                  <a:pt x="954024" y="0"/>
                                </a:moveTo>
                                <a:lnTo>
                                  <a:pt x="0" y="0"/>
                                </a:lnTo>
                                <a:lnTo>
                                  <a:pt x="0" y="6096"/>
                                </a:lnTo>
                                <a:lnTo>
                                  <a:pt x="954024" y="6096"/>
                                </a:lnTo>
                                <a:lnTo>
                                  <a:pt x="954024" y="0"/>
                                </a:lnTo>
                                <a:close/>
                              </a:path>
                            </a:pathLst>
                          </a:custGeom>
                          <a:solidFill>
                            <a:srgbClr val="FFFF00"/>
                          </a:solidFill>
                        </wps:spPr>
                        <wps:bodyPr wrap="square" lIns="0" tIns="0" rIns="0" bIns="0" rtlCol="0">
                          <a:prstTxWarp prst="textNoShape">
                            <a:avLst/>
                          </a:prstTxWarp>
                          <a:noAutofit/>
                        </wps:bodyPr>
                      </wps:wsp>
                      <wps:wsp>
                        <wps:cNvPr id="199" name="Graphic 199"/>
                        <wps:cNvSpPr/>
                        <wps:spPr>
                          <a:xfrm>
                            <a:off x="2961462" y="426973"/>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200" name="Graphic 200"/>
                        <wps:cNvSpPr/>
                        <wps:spPr>
                          <a:xfrm>
                            <a:off x="3914216" y="426973"/>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201" name="Graphic 201"/>
                        <wps:cNvSpPr/>
                        <wps:spPr>
                          <a:xfrm>
                            <a:off x="0" y="426973"/>
                            <a:ext cx="5946140" cy="109855"/>
                          </a:xfrm>
                          <a:custGeom>
                            <a:avLst/>
                            <a:gdLst/>
                            <a:ahLst/>
                            <a:cxnLst/>
                            <a:rect l="l" t="t" r="r" b="b"/>
                            <a:pathLst>
                              <a:path w="5946140" h="109855">
                                <a:moveTo>
                                  <a:pt x="6096" y="6096"/>
                                </a:moveTo>
                                <a:lnTo>
                                  <a:pt x="0" y="6096"/>
                                </a:lnTo>
                                <a:lnTo>
                                  <a:pt x="0" y="109728"/>
                                </a:lnTo>
                                <a:lnTo>
                                  <a:pt x="6096" y="109728"/>
                                </a:lnTo>
                                <a:lnTo>
                                  <a:pt x="6096" y="6096"/>
                                </a:lnTo>
                                <a:close/>
                              </a:path>
                              <a:path w="5946140" h="109855">
                                <a:moveTo>
                                  <a:pt x="1057592" y="6096"/>
                                </a:moveTo>
                                <a:lnTo>
                                  <a:pt x="1051509" y="6096"/>
                                </a:lnTo>
                                <a:lnTo>
                                  <a:pt x="1051509" y="109728"/>
                                </a:lnTo>
                                <a:lnTo>
                                  <a:pt x="1057592" y="109728"/>
                                </a:lnTo>
                                <a:lnTo>
                                  <a:pt x="1057592" y="6096"/>
                                </a:lnTo>
                                <a:close/>
                              </a:path>
                              <a:path w="5946140" h="109855">
                                <a:moveTo>
                                  <a:pt x="5946076" y="0"/>
                                </a:moveTo>
                                <a:lnTo>
                                  <a:pt x="5939993" y="0"/>
                                </a:lnTo>
                                <a:lnTo>
                                  <a:pt x="5939993" y="6096"/>
                                </a:lnTo>
                                <a:lnTo>
                                  <a:pt x="5939993" y="109728"/>
                                </a:lnTo>
                                <a:lnTo>
                                  <a:pt x="5946076" y="109728"/>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1056081" y="542797"/>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92D050"/>
                          </a:solidFill>
                        </wps:spPr>
                        <wps:bodyPr wrap="square" lIns="0" tIns="0" rIns="0" bIns="0" rtlCol="0">
                          <a:prstTxWarp prst="textNoShape">
                            <a:avLst/>
                          </a:prstTxWarp>
                          <a:noAutofit/>
                        </wps:bodyPr>
                      </wps:wsp>
                      <wps:wsp>
                        <wps:cNvPr id="203" name="Graphic 203"/>
                        <wps:cNvSpPr/>
                        <wps:spPr>
                          <a:xfrm>
                            <a:off x="2959938" y="542798"/>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FF00"/>
                          </a:solidFill>
                        </wps:spPr>
                        <wps:bodyPr wrap="square" lIns="0" tIns="0" rIns="0" bIns="0" rtlCol="0">
                          <a:prstTxWarp prst="textNoShape">
                            <a:avLst/>
                          </a:prstTxWarp>
                          <a:noAutofit/>
                        </wps:bodyPr>
                      </wps:wsp>
                      <wps:wsp>
                        <wps:cNvPr id="204" name="Graphic 204"/>
                        <wps:cNvSpPr/>
                        <wps:spPr>
                          <a:xfrm>
                            <a:off x="3912692" y="542798"/>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205" name="Graphic 205"/>
                        <wps:cNvSpPr/>
                        <wps:spPr>
                          <a:xfrm>
                            <a:off x="4867097" y="542798"/>
                            <a:ext cx="1071880" cy="102235"/>
                          </a:xfrm>
                          <a:custGeom>
                            <a:avLst/>
                            <a:gdLst/>
                            <a:ahLst/>
                            <a:cxnLst/>
                            <a:rect l="l" t="t" r="r" b="b"/>
                            <a:pathLst>
                              <a:path w="1071880" h="102235">
                                <a:moveTo>
                                  <a:pt x="1071372" y="0"/>
                                </a:moveTo>
                                <a:lnTo>
                                  <a:pt x="0" y="0"/>
                                </a:lnTo>
                                <a:lnTo>
                                  <a:pt x="0" y="102108"/>
                                </a:lnTo>
                                <a:lnTo>
                                  <a:pt x="1071372" y="102108"/>
                                </a:lnTo>
                                <a:lnTo>
                                  <a:pt x="1071372" y="0"/>
                                </a:lnTo>
                                <a:close/>
                              </a:path>
                            </a:pathLst>
                          </a:custGeom>
                          <a:solidFill>
                            <a:srgbClr val="FF0000"/>
                          </a:solidFill>
                        </wps:spPr>
                        <wps:bodyPr wrap="square" lIns="0" tIns="0" rIns="0" bIns="0" rtlCol="0">
                          <a:prstTxWarp prst="textNoShape">
                            <a:avLst/>
                          </a:prstTxWarp>
                          <a:noAutofit/>
                        </wps:bodyPr>
                      </wps:wsp>
                      <wps:wsp>
                        <wps:cNvPr id="206" name="Graphic 206"/>
                        <wps:cNvSpPr/>
                        <wps:spPr>
                          <a:xfrm>
                            <a:off x="0" y="536701"/>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207" name="Graphic 207"/>
                        <wps:cNvSpPr/>
                        <wps:spPr>
                          <a:xfrm>
                            <a:off x="1057605" y="536701"/>
                            <a:ext cx="1904364" cy="6350"/>
                          </a:xfrm>
                          <a:custGeom>
                            <a:avLst/>
                            <a:gdLst/>
                            <a:ahLst/>
                            <a:cxnLst/>
                            <a:rect l="l" t="t" r="r" b="b"/>
                            <a:pathLst>
                              <a:path w="1904364" h="6350">
                                <a:moveTo>
                                  <a:pt x="949756" y="0"/>
                                </a:moveTo>
                                <a:lnTo>
                                  <a:pt x="0" y="0"/>
                                </a:lnTo>
                                <a:lnTo>
                                  <a:pt x="0" y="6096"/>
                                </a:lnTo>
                                <a:lnTo>
                                  <a:pt x="949756" y="6096"/>
                                </a:lnTo>
                                <a:lnTo>
                                  <a:pt x="949756" y="0"/>
                                </a:lnTo>
                                <a:close/>
                              </a:path>
                              <a:path w="1904364" h="6350">
                                <a:moveTo>
                                  <a:pt x="1903857" y="0"/>
                                </a:moveTo>
                                <a:lnTo>
                                  <a:pt x="949833" y="0"/>
                                </a:lnTo>
                                <a:lnTo>
                                  <a:pt x="949833" y="6096"/>
                                </a:lnTo>
                                <a:lnTo>
                                  <a:pt x="1903857" y="6096"/>
                                </a:lnTo>
                                <a:lnTo>
                                  <a:pt x="1903857" y="0"/>
                                </a:lnTo>
                                <a:close/>
                              </a:path>
                            </a:pathLst>
                          </a:custGeom>
                          <a:solidFill>
                            <a:srgbClr val="92D050"/>
                          </a:solidFill>
                        </wps:spPr>
                        <wps:bodyPr wrap="square" lIns="0" tIns="0" rIns="0" bIns="0" rtlCol="0">
                          <a:prstTxWarp prst="textNoShape">
                            <a:avLst/>
                          </a:prstTxWarp>
                          <a:noAutofit/>
                        </wps:bodyPr>
                      </wps:wsp>
                      <wps:wsp>
                        <wps:cNvPr id="208" name="Graphic 208"/>
                        <wps:cNvSpPr/>
                        <wps:spPr>
                          <a:xfrm>
                            <a:off x="2961462" y="536701"/>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FF00"/>
                          </a:solidFill>
                        </wps:spPr>
                        <wps:bodyPr wrap="square" lIns="0" tIns="0" rIns="0" bIns="0" rtlCol="0">
                          <a:prstTxWarp prst="textNoShape">
                            <a:avLst/>
                          </a:prstTxWarp>
                          <a:noAutofit/>
                        </wps:bodyPr>
                      </wps:wsp>
                      <wps:wsp>
                        <wps:cNvPr id="209" name="Graphic 209"/>
                        <wps:cNvSpPr/>
                        <wps:spPr>
                          <a:xfrm>
                            <a:off x="3914216" y="536701"/>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210" name="Graphic 210"/>
                        <wps:cNvSpPr/>
                        <wps:spPr>
                          <a:xfrm>
                            <a:off x="4867097" y="536701"/>
                            <a:ext cx="1073150" cy="6350"/>
                          </a:xfrm>
                          <a:custGeom>
                            <a:avLst/>
                            <a:gdLst/>
                            <a:ahLst/>
                            <a:cxnLst/>
                            <a:rect l="l" t="t" r="r" b="b"/>
                            <a:pathLst>
                              <a:path w="1073150" h="6350">
                                <a:moveTo>
                                  <a:pt x="1072896" y="0"/>
                                </a:moveTo>
                                <a:lnTo>
                                  <a:pt x="0" y="0"/>
                                </a:lnTo>
                                <a:lnTo>
                                  <a:pt x="0" y="6096"/>
                                </a:lnTo>
                                <a:lnTo>
                                  <a:pt x="1072896" y="6096"/>
                                </a:lnTo>
                                <a:lnTo>
                                  <a:pt x="1072896" y="0"/>
                                </a:lnTo>
                                <a:close/>
                              </a:path>
                            </a:pathLst>
                          </a:custGeom>
                          <a:solidFill>
                            <a:srgbClr val="FF0000"/>
                          </a:solidFill>
                        </wps:spPr>
                        <wps:bodyPr wrap="square" lIns="0" tIns="0" rIns="0" bIns="0" rtlCol="0">
                          <a:prstTxWarp prst="textNoShape">
                            <a:avLst/>
                          </a:prstTxWarp>
                          <a:noAutofit/>
                        </wps:bodyPr>
                      </wps:wsp>
                      <wps:wsp>
                        <wps:cNvPr id="211" name="Graphic 211"/>
                        <wps:cNvSpPr/>
                        <wps:spPr>
                          <a:xfrm>
                            <a:off x="0" y="536701"/>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212" name="Graphic 212"/>
                        <wps:cNvSpPr/>
                        <wps:spPr>
                          <a:xfrm>
                            <a:off x="1056081" y="651001"/>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92D050"/>
                          </a:solidFill>
                        </wps:spPr>
                        <wps:bodyPr wrap="square" lIns="0" tIns="0" rIns="0" bIns="0" rtlCol="0">
                          <a:prstTxWarp prst="textNoShape">
                            <a:avLst/>
                          </a:prstTxWarp>
                          <a:noAutofit/>
                        </wps:bodyPr>
                      </wps:wsp>
                      <wps:wsp>
                        <wps:cNvPr id="213" name="Graphic 213"/>
                        <wps:cNvSpPr/>
                        <wps:spPr>
                          <a:xfrm>
                            <a:off x="2959938" y="651002"/>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FF00"/>
                          </a:solidFill>
                        </wps:spPr>
                        <wps:bodyPr wrap="square" lIns="0" tIns="0" rIns="0" bIns="0" rtlCol="0">
                          <a:prstTxWarp prst="textNoShape">
                            <a:avLst/>
                          </a:prstTxWarp>
                          <a:noAutofit/>
                        </wps:bodyPr>
                      </wps:wsp>
                      <wps:wsp>
                        <wps:cNvPr id="214" name="Graphic 214"/>
                        <wps:cNvSpPr/>
                        <wps:spPr>
                          <a:xfrm>
                            <a:off x="3912692" y="651001"/>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C000"/>
                          </a:solidFill>
                        </wps:spPr>
                        <wps:bodyPr wrap="square" lIns="0" tIns="0" rIns="0" bIns="0" rtlCol="0">
                          <a:prstTxWarp prst="textNoShape">
                            <a:avLst/>
                          </a:prstTxWarp>
                          <a:noAutofit/>
                        </wps:bodyPr>
                      </wps:wsp>
                      <wps:wsp>
                        <wps:cNvPr id="215" name="Graphic 215"/>
                        <wps:cNvSpPr/>
                        <wps:spPr>
                          <a:xfrm>
                            <a:off x="0" y="644905"/>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216" name="Graphic 216"/>
                        <wps:cNvSpPr/>
                        <wps:spPr>
                          <a:xfrm>
                            <a:off x="1057605" y="644905"/>
                            <a:ext cx="1904364" cy="6350"/>
                          </a:xfrm>
                          <a:custGeom>
                            <a:avLst/>
                            <a:gdLst/>
                            <a:ahLst/>
                            <a:cxnLst/>
                            <a:rect l="l" t="t" r="r" b="b"/>
                            <a:pathLst>
                              <a:path w="1904364" h="6350">
                                <a:moveTo>
                                  <a:pt x="949756" y="0"/>
                                </a:moveTo>
                                <a:lnTo>
                                  <a:pt x="0" y="0"/>
                                </a:lnTo>
                                <a:lnTo>
                                  <a:pt x="0" y="6096"/>
                                </a:lnTo>
                                <a:lnTo>
                                  <a:pt x="949756" y="6096"/>
                                </a:lnTo>
                                <a:lnTo>
                                  <a:pt x="949756" y="0"/>
                                </a:lnTo>
                                <a:close/>
                              </a:path>
                              <a:path w="1904364" h="6350">
                                <a:moveTo>
                                  <a:pt x="1903857" y="0"/>
                                </a:moveTo>
                                <a:lnTo>
                                  <a:pt x="949833" y="0"/>
                                </a:lnTo>
                                <a:lnTo>
                                  <a:pt x="949833" y="6096"/>
                                </a:lnTo>
                                <a:lnTo>
                                  <a:pt x="1903857" y="6096"/>
                                </a:lnTo>
                                <a:lnTo>
                                  <a:pt x="1903857" y="0"/>
                                </a:lnTo>
                                <a:close/>
                              </a:path>
                            </a:pathLst>
                          </a:custGeom>
                          <a:solidFill>
                            <a:srgbClr val="92D050"/>
                          </a:solidFill>
                        </wps:spPr>
                        <wps:bodyPr wrap="square" lIns="0" tIns="0" rIns="0" bIns="0" rtlCol="0">
                          <a:prstTxWarp prst="textNoShape">
                            <a:avLst/>
                          </a:prstTxWarp>
                          <a:noAutofit/>
                        </wps:bodyPr>
                      </wps:wsp>
                      <wps:wsp>
                        <wps:cNvPr id="217" name="Graphic 217"/>
                        <wps:cNvSpPr/>
                        <wps:spPr>
                          <a:xfrm>
                            <a:off x="2961462" y="644905"/>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FF00"/>
                          </a:solidFill>
                        </wps:spPr>
                        <wps:bodyPr wrap="square" lIns="0" tIns="0" rIns="0" bIns="0" rtlCol="0">
                          <a:prstTxWarp prst="textNoShape">
                            <a:avLst/>
                          </a:prstTxWarp>
                          <a:noAutofit/>
                        </wps:bodyPr>
                      </wps:wsp>
                      <wps:wsp>
                        <wps:cNvPr id="218" name="Graphic 218"/>
                        <wps:cNvSpPr/>
                        <wps:spPr>
                          <a:xfrm>
                            <a:off x="3914216" y="644905"/>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C000"/>
                          </a:solidFill>
                        </wps:spPr>
                        <wps:bodyPr wrap="square" lIns="0" tIns="0" rIns="0" bIns="0" rtlCol="0">
                          <a:prstTxWarp prst="textNoShape">
                            <a:avLst/>
                          </a:prstTxWarp>
                          <a:noAutofit/>
                        </wps:bodyPr>
                      </wps:wsp>
                      <wps:wsp>
                        <wps:cNvPr id="219" name="Graphic 219"/>
                        <wps:cNvSpPr/>
                        <wps:spPr>
                          <a:xfrm>
                            <a:off x="0" y="644905"/>
                            <a:ext cx="5946140" cy="114300"/>
                          </a:xfrm>
                          <a:custGeom>
                            <a:avLst/>
                            <a:gdLst/>
                            <a:ahLst/>
                            <a:cxnLst/>
                            <a:rect l="l" t="t" r="r" b="b"/>
                            <a:pathLst>
                              <a:path w="5946140" h="114300">
                                <a:moveTo>
                                  <a:pt x="6096" y="6096"/>
                                </a:moveTo>
                                <a:lnTo>
                                  <a:pt x="0" y="6096"/>
                                </a:lnTo>
                                <a:lnTo>
                                  <a:pt x="0" y="108204"/>
                                </a:lnTo>
                                <a:lnTo>
                                  <a:pt x="6096" y="108204"/>
                                </a:lnTo>
                                <a:lnTo>
                                  <a:pt x="6096" y="6096"/>
                                </a:lnTo>
                                <a:close/>
                              </a:path>
                              <a:path w="5946140" h="114300">
                                <a:moveTo>
                                  <a:pt x="1057592" y="108216"/>
                                </a:moveTo>
                                <a:lnTo>
                                  <a:pt x="1057592" y="108216"/>
                                </a:lnTo>
                                <a:lnTo>
                                  <a:pt x="0" y="108216"/>
                                </a:lnTo>
                                <a:lnTo>
                                  <a:pt x="0" y="114300"/>
                                </a:lnTo>
                                <a:lnTo>
                                  <a:pt x="1057592" y="114300"/>
                                </a:lnTo>
                                <a:lnTo>
                                  <a:pt x="1057592" y="108216"/>
                                </a:lnTo>
                                <a:close/>
                              </a:path>
                              <a:path w="5946140" h="114300">
                                <a:moveTo>
                                  <a:pt x="1057592" y="6096"/>
                                </a:moveTo>
                                <a:lnTo>
                                  <a:pt x="1051509" y="6096"/>
                                </a:lnTo>
                                <a:lnTo>
                                  <a:pt x="1051509" y="108204"/>
                                </a:lnTo>
                                <a:lnTo>
                                  <a:pt x="1057592" y="108204"/>
                                </a:lnTo>
                                <a:lnTo>
                                  <a:pt x="1057592" y="6096"/>
                                </a:lnTo>
                                <a:close/>
                              </a:path>
                              <a:path w="5946140" h="114300">
                                <a:moveTo>
                                  <a:pt x="2007362" y="108216"/>
                                </a:moveTo>
                                <a:lnTo>
                                  <a:pt x="1057605" y="108216"/>
                                </a:lnTo>
                                <a:lnTo>
                                  <a:pt x="1057605" y="114300"/>
                                </a:lnTo>
                                <a:lnTo>
                                  <a:pt x="2007362" y="114300"/>
                                </a:lnTo>
                                <a:lnTo>
                                  <a:pt x="2007362" y="108216"/>
                                </a:lnTo>
                                <a:close/>
                              </a:path>
                              <a:path w="5946140" h="114300">
                                <a:moveTo>
                                  <a:pt x="2967545" y="108216"/>
                                </a:moveTo>
                                <a:lnTo>
                                  <a:pt x="2961462" y="108216"/>
                                </a:lnTo>
                                <a:lnTo>
                                  <a:pt x="2013534" y="108216"/>
                                </a:lnTo>
                                <a:lnTo>
                                  <a:pt x="2007438" y="108216"/>
                                </a:lnTo>
                                <a:lnTo>
                                  <a:pt x="2007438" y="114300"/>
                                </a:lnTo>
                                <a:lnTo>
                                  <a:pt x="2013534" y="114300"/>
                                </a:lnTo>
                                <a:lnTo>
                                  <a:pt x="2961462" y="114300"/>
                                </a:lnTo>
                                <a:lnTo>
                                  <a:pt x="2967545" y="114300"/>
                                </a:lnTo>
                                <a:lnTo>
                                  <a:pt x="2967545" y="108216"/>
                                </a:lnTo>
                                <a:close/>
                              </a:path>
                              <a:path w="5946140" h="114300">
                                <a:moveTo>
                                  <a:pt x="4867008" y="108216"/>
                                </a:moveTo>
                                <a:lnTo>
                                  <a:pt x="3920312" y="108216"/>
                                </a:lnTo>
                                <a:lnTo>
                                  <a:pt x="3914267" y="108216"/>
                                </a:lnTo>
                                <a:lnTo>
                                  <a:pt x="2967558" y="108216"/>
                                </a:lnTo>
                                <a:lnTo>
                                  <a:pt x="2967558" y="114300"/>
                                </a:lnTo>
                                <a:lnTo>
                                  <a:pt x="3914216" y="114300"/>
                                </a:lnTo>
                                <a:lnTo>
                                  <a:pt x="3920312" y="114300"/>
                                </a:lnTo>
                                <a:lnTo>
                                  <a:pt x="4867008" y="114300"/>
                                </a:lnTo>
                                <a:lnTo>
                                  <a:pt x="4867008" y="108216"/>
                                </a:lnTo>
                                <a:close/>
                              </a:path>
                              <a:path w="5946140" h="114300">
                                <a:moveTo>
                                  <a:pt x="4873180" y="108216"/>
                                </a:moveTo>
                                <a:lnTo>
                                  <a:pt x="4867097" y="108216"/>
                                </a:lnTo>
                                <a:lnTo>
                                  <a:pt x="4867097" y="114300"/>
                                </a:lnTo>
                                <a:lnTo>
                                  <a:pt x="4873180" y="114300"/>
                                </a:lnTo>
                                <a:lnTo>
                                  <a:pt x="4873180" y="108216"/>
                                </a:lnTo>
                                <a:close/>
                              </a:path>
                              <a:path w="5946140" h="114300">
                                <a:moveTo>
                                  <a:pt x="5946076" y="108216"/>
                                </a:moveTo>
                                <a:lnTo>
                                  <a:pt x="5939993" y="108216"/>
                                </a:lnTo>
                                <a:lnTo>
                                  <a:pt x="4873193" y="108216"/>
                                </a:lnTo>
                                <a:lnTo>
                                  <a:pt x="4873193" y="114300"/>
                                </a:lnTo>
                                <a:lnTo>
                                  <a:pt x="5939993" y="114300"/>
                                </a:lnTo>
                                <a:lnTo>
                                  <a:pt x="5946076" y="114300"/>
                                </a:lnTo>
                                <a:lnTo>
                                  <a:pt x="5946076" y="108216"/>
                                </a:lnTo>
                                <a:close/>
                              </a:path>
                              <a:path w="5946140" h="114300">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024002pt;margin-top:15.08855pt;width:468.2pt;height:59.8pt;mso-position-horizontal-relative:page;mso-position-vertical-relative:paragraph;z-index:-22833152" id="docshapegroup168" coordorigin="1440,302" coordsize="9364,1196">
                <v:shape style="position:absolute;left:1440;top:301;width:9364;height:332" id="docshape169" coordorigin="1440,302" coordsize="9364,332" path="m3106,302l3096,302,3096,302,1877,302,1868,302,1450,302,1440,302,1440,311,1440,472,1440,472,1440,633,1450,633,1450,472,1450,472,1450,311,1868,311,1877,311,3096,311,3096,472,3096,472,3096,633,3106,633,3106,472,3106,472,3106,311,3106,302xm10795,302l3106,302,3106,311,10795,311,10795,302xm10804,302l10795,302,10795,311,10795,472,10795,472,10795,633,10804,633,10804,472,10804,472,10804,311,10804,302xe" filled="true" fillcolor="#000000" stroked="false">
                  <v:path arrowok="t"/>
                  <v:fill type="solid"/>
                </v:shape>
                <v:shape style="position:absolute;left:3103;top:642;width:2999;height:161" id="docshape170" coordorigin="3104,643" coordsize="2999,161" path="m4602,643l3104,643,3104,804,4602,804,4602,643xm6102,643l4602,643,4602,804,6102,804,6102,643xe" filled="true" fillcolor="#ffc000" stroked="false">
                  <v:path arrowok="t"/>
                  <v:fill type="solid"/>
                </v:shape>
                <v:shape style="position:absolute;left:6101;top:642;width:4691;height:161" id="docshape171" coordorigin="6102,643" coordsize="4691,161" path="m9105,643l7605,643,7602,643,6102,643,6102,804,7602,804,7605,804,9105,804,9105,643xm10792,643l9105,643,9105,804,10792,804,10792,643xe" filled="true" fillcolor="#ff0000" stroked="false">
                  <v:path arrowok="t"/>
                  <v:fill type="solid"/>
                </v:shape>
                <v:shape style="position:absolute;left:1440;top:633;width:9364;height:171" id="docshape172" coordorigin="1440,633" coordsize="9364,171" path="m3106,633l3096,633,3096,633,1877,633,1868,633,1450,633,1440,633,1440,643,1440,804,1450,804,1450,643,1868,643,1877,643,3096,643,3096,804,3106,804,3106,643,3106,633xm4602,633l3106,633,3106,643,4602,643,4602,633xm6114,633l6104,633,4611,633,4602,633,4602,643,4611,643,6104,643,6114,643,6114,633xm9105,633l7614,633,7605,633,7605,633,6114,633,6114,643,7605,643,7605,643,7614,643,9105,643,9105,633xm9115,633l9105,633,9105,643,9115,643,9115,633xm10804,633l10795,633,9115,633,9115,643,10795,643,10795,804,10804,804,10804,643,10804,633xe" filled="true" fillcolor="#000000" stroked="false">
                  <v:path arrowok="t"/>
                  <v:fill type="solid"/>
                </v:shape>
                <v:rect style="position:absolute;left:3103;top:813;width:1499;height:161" id="docshape173" filled="true" fillcolor="#ffff00" stroked="false">
                  <v:fill type="solid"/>
                </v:rect>
                <v:shape style="position:absolute;left:4601;top:813;width:3003;height:161" id="docshape174" coordorigin="4602,813" coordsize="3003,161" path="m7605,813l6102,813,4602,813,4602,974,6102,974,7605,974,7605,813xe" filled="true" fillcolor="#ffc000" stroked="false">
                  <v:path arrowok="t"/>
                  <v:fill type="solid"/>
                </v:shape>
                <v:shape style="position:absolute;left:7602;top:813;width:3191;height:161" id="docshape175" coordorigin="7602,813" coordsize="3191,161" path="m9105,813l7602,813,7602,974,9105,974,9105,813xm10792,813l9105,813,9105,974,10792,974,10792,813xe" filled="true" fillcolor="#ff0000" stroked="false">
                  <v:path arrowok="t"/>
                  <v:fill type="solid"/>
                </v:shape>
                <v:shape style="position:absolute;left:1440;top:803;width:1666;height:10" id="docshape176" coordorigin="1440,804" coordsize="1666,10" path="m1450,804l1440,804,1440,813,1450,813,1450,804xm3106,804l3096,804,3096,813,3106,813,3106,804xe" filled="true" fillcolor="#000000" stroked="false">
                  <v:path arrowok="t"/>
                  <v:fill type="solid"/>
                </v:shape>
                <v:rect style="position:absolute;left:3106;top:803;width:1496;height:10" id="docshape177" filled="true" fillcolor="#ffff00" stroked="false">
                  <v:fill type="solid"/>
                </v:rect>
                <v:shape style="position:absolute;left:4601;top:803;width:3003;height:10" id="docshape178" coordorigin="4602,804" coordsize="3003,10" path="m7605,804l6104,804,4602,804,4602,813,6104,813,7605,813,7605,804xe" filled="true" fillcolor="#ffc000" stroked="false">
                  <v:path arrowok="t"/>
                  <v:fill type="solid"/>
                </v:shape>
                <v:shape style="position:absolute;left:7604;top:803;width:3191;height:10" id="docshape179" coordorigin="7605,804" coordsize="3191,10" path="m9105,804l7605,804,7605,813,9105,813,9105,804xm10795,804l9105,804,9105,813,10795,813,10795,804xe" filled="true" fillcolor="#ff0000" stroked="false">
                  <v:path arrowok="t"/>
                  <v:fill type="solid"/>
                </v:shape>
                <v:shape style="position:absolute;left:1440;top:803;width:9364;height:171" id="docshape180" coordorigin="1440,804" coordsize="9364,171" path="m1450,813l1440,813,1440,974,1450,974,1450,813xm3106,813l3096,813,3096,974,3106,974,3106,813xm10804,804l10795,804,10795,813,10795,974,10804,974,10804,813,10804,804xe" filled="true" fillcolor="#000000" stroked="false">
                  <v:path arrowok="t"/>
                  <v:fill type="solid"/>
                </v:shape>
                <v:rect style="position:absolute;left:3103;top:986;width:1499;height:161" id="docshape181" filled="true" fillcolor="#92d050" stroked="false">
                  <v:fill type="solid"/>
                </v:rect>
                <v:rect style="position:absolute;left:4601;top:986;width:1500;height:161" id="docshape182" filled="true" fillcolor="#ffff00" stroked="false">
                  <v:fill type="solid"/>
                </v:rect>
                <v:rect style="position:absolute;left:6101;top:986;width:1503;height:161" id="docshape183" filled="true" fillcolor="#ffc000" stroked="false">
                  <v:fill type="solid"/>
                </v:rect>
                <v:shape style="position:absolute;left:7602;top:986;width:3191;height:161" id="docshape184" coordorigin="7602,986" coordsize="3191,161" path="m9105,986l7602,986,7602,1147,9105,1147,9105,986xm10792,986l9105,986,9105,1147,10792,1147,10792,986xe" filled="true" fillcolor="#ff0000" stroked="false">
                  <v:path arrowok="t"/>
                  <v:fill type="solid"/>
                </v:shape>
                <v:shape style="position:absolute;left:1440;top:974;width:1666;height:10" id="docshape185" coordorigin="1440,974" coordsize="1666,10" path="m1450,974l1440,974,1440,984,1450,984,1450,974xm3106,974l3096,974,3096,984,3106,984,3106,974xe" filled="true" fillcolor="#000000" stroked="false">
                  <v:path arrowok="t"/>
                  <v:fill type="solid"/>
                </v:shape>
                <v:rect style="position:absolute;left:3106;top:974;width:1496;height:10" id="docshape186" filled="true" fillcolor="#92d050" stroked="false">
                  <v:fill type="solid"/>
                </v:rect>
                <v:rect style="position:absolute;left:4601;top:974;width:1503;height:10" id="docshape187" filled="true" fillcolor="#ffff00" stroked="false">
                  <v:fill type="solid"/>
                </v:rect>
                <v:rect style="position:absolute;left:6104;top:974;width:1501;height:10" id="docshape188" filled="true" fillcolor="#ffc000" stroked="false">
                  <v:fill type="solid"/>
                </v:rect>
                <v:shape style="position:absolute;left:7604;top:974;width:3191;height:10" id="docshape189" coordorigin="7605,974" coordsize="3191,10" path="m9105,974l7605,974,7605,984,9105,984,9105,974xm10795,974l9105,974,9105,984,10795,984,10795,974xe" filled="true" fillcolor="#ff0000" stroked="false">
                  <v:path arrowok="t"/>
                  <v:fill type="solid"/>
                </v:shape>
                <v:shape style="position:absolute;left:1440;top:974;width:9364;height:173" id="docshape190" coordorigin="1440,974" coordsize="9364,173" path="m1450,984l1440,984,1440,1147,1450,1147,1450,984xm3106,984l3096,984,3096,1147,3106,1147,3106,984xm10804,974l10795,974,10795,984,10795,1147,10804,1147,10804,984,10804,974xe" filled="true" fillcolor="#000000" stroked="false">
                  <v:path arrowok="t"/>
                  <v:fill type="solid"/>
                </v:shape>
                <v:shape style="position:absolute;left:3103;top:1156;width:2999;height:161" id="docshape191" coordorigin="3104,1157" coordsize="2999,161" path="m4602,1157l3104,1157,3104,1317,4602,1317,4602,1157xm6102,1157l4602,1157,4602,1317,6102,1317,6102,1157xe" filled="true" fillcolor="#92d050" stroked="false">
                  <v:path arrowok="t"/>
                  <v:fill type="solid"/>
                </v:shape>
                <v:rect style="position:absolute;left:6101;top:1156;width:1503;height:161" id="docshape192" filled="true" fillcolor="#ffff00" stroked="false">
                  <v:fill type="solid"/>
                </v:rect>
                <v:rect style="position:absolute;left:7602;top:1156;width:1503;height:161" id="docshape193" filled="true" fillcolor="#ffc000" stroked="false">
                  <v:fill type="solid"/>
                </v:rect>
                <v:rect style="position:absolute;left:9105;top:1156;width:1688;height:161" id="docshape194" filled="true" fillcolor="#ff0000" stroked="false">
                  <v:fill type="solid"/>
                </v:rect>
                <v:shape style="position:absolute;left:1440;top:1146;width:1666;height:10" id="docshape195" coordorigin="1440,1147" coordsize="1666,10" path="m1450,1147l1440,1147,1440,1157,1450,1157,1450,1147xm3106,1147l3096,1147,3096,1157,3106,1157,3106,1147xe" filled="true" fillcolor="#000000" stroked="false">
                  <v:path arrowok="t"/>
                  <v:fill type="solid"/>
                </v:shape>
                <v:shape style="position:absolute;left:3106;top:1146;width:2999;height:10" id="docshape196" coordorigin="3106,1147" coordsize="2999,10" path="m4602,1147l3106,1147,3106,1157,4602,1157,4602,1147xm6104,1147l4602,1147,4602,1157,6104,1157,6104,1147xe" filled="true" fillcolor="#92d050" stroked="false">
                  <v:path arrowok="t"/>
                  <v:fill type="solid"/>
                </v:shape>
                <v:rect style="position:absolute;left:6104;top:1146;width:1501;height:10" id="docshape197" filled="true" fillcolor="#ffff00" stroked="false">
                  <v:fill type="solid"/>
                </v:rect>
                <v:rect style="position:absolute;left:7604;top:1146;width:1501;height:10" id="docshape198" filled="true" fillcolor="#ffc000" stroked="false">
                  <v:fill type="solid"/>
                </v:rect>
                <v:rect style="position:absolute;left:9105;top:1146;width:1690;height:10" id="docshape199" filled="true" fillcolor="#ff0000" stroked="false">
                  <v:fill type="solid"/>
                </v:rect>
                <v:shape style="position:absolute;left:1440;top:1146;width:9364;height:171" id="docshape200" coordorigin="1440,1147" coordsize="9364,171" path="m1450,1157l1440,1157,1440,1317,1450,1317,1450,1157xm3106,1157l3096,1157,3096,1317,3106,1317,3106,1157xm10804,1147l10795,1147,10795,1157,10795,1317,10804,1317,10804,1157,10804,1147xe" filled="true" fillcolor="#000000" stroked="false">
                  <v:path arrowok="t"/>
                  <v:fill type="solid"/>
                </v:shape>
                <v:shape style="position:absolute;left:3103;top:1326;width:2999;height:161" id="docshape201" coordorigin="3104,1327" coordsize="2999,161" path="m4602,1327l3104,1327,3104,1488,4602,1488,4602,1327xm6102,1327l4602,1327,4602,1488,6102,1488,6102,1327xe" filled="true" fillcolor="#92d050" stroked="false">
                  <v:path arrowok="t"/>
                  <v:fill type="solid"/>
                </v:shape>
                <v:rect style="position:absolute;left:6101;top:1326;width:1503;height:161" id="docshape202" filled="true" fillcolor="#ffff00" stroked="false">
                  <v:fill type="solid"/>
                </v:rect>
                <v:shape style="position:absolute;left:7602;top:1326;width:3191;height:161" id="docshape203" coordorigin="7602,1327" coordsize="3191,161" path="m9105,1327l7602,1327,7602,1488,9105,1488,9105,1327xm10792,1327l9105,1327,9105,1488,10792,1488,10792,1327xe" filled="true" fillcolor="#ffc000" stroked="false">
                  <v:path arrowok="t"/>
                  <v:fill type="solid"/>
                </v:shape>
                <v:shape style="position:absolute;left:1440;top:1317;width:1666;height:10" id="docshape204" coordorigin="1440,1317" coordsize="1666,10" path="m1450,1317l1440,1317,1440,1327,1450,1327,1450,1317xm3106,1317l3096,1317,3096,1327,3106,1327,3106,1317xe" filled="true" fillcolor="#000000" stroked="false">
                  <v:path arrowok="t"/>
                  <v:fill type="solid"/>
                </v:shape>
                <v:shape style="position:absolute;left:3106;top:1317;width:2999;height:10" id="docshape205" coordorigin="3106,1317" coordsize="2999,10" path="m4602,1317l3106,1317,3106,1327,4602,1327,4602,1317xm6104,1317l4602,1317,4602,1327,6104,1327,6104,1317xe" filled="true" fillcolor="#92d050" stroked="false">
                  <v:path arrowok="t"/>
                  <v:fill type="solid"/>
                </v:shape>
                <v:rect style="position:absolute;left:6104;top:1317;width:1501;height:10" id="docshape206" filled="true" fillcolor="#ffff00" stroked="false">
                  <v:fill type="solid"/>
                </v:rect>
                <v:shape style="position:absolute;left:7604;top:1317;width:3191;height:10" id="docshape207" coordorigin="7605,1317" coordsize="3191,10" path="m9105,1317l7605,1317,7605,1327,9105,1327,9105,1317xm10795,1317l9105,1317,9105,1327,10795,1327,10795,1317xe" filled="true" fillcolor="#ffc000" stroked="false">
                  <v:path arrowok="t"/>
                  <v:fill type="solid"/>
                </v:shape>
                <v:shape style="position:absolute;left:1440;top:1317;width:9364;height:180" id="docshape208" coordorigin="1440,1317" coordsize="9364,180" path="m1450,1327l1440,1327,1440,1488,1450,1488,1450,1327xm3106,1488l3096,1488,3096,1488,1877,1488,1868,1488,1450,1488,1440,1488,1440,1497,1450,1497,1868,1497,1877,1497,3096,1497,3096,1497,3106,1497,3106,1488xm3106,1327l3096,1327,3096,1488,3106,1488,3106,1327xm4602,1488l3106,1488,3106,1497,4602,1497,4602,1488xm6114,1488l6104,1488,4611,1488,4602,1488,4602,1497,4611,1497,6104,1497,6114,1497,6114,1488xm9105,1488l7614,1488,7605,1488,7605,1488,6114,1488,6114,1497,7605,1497,7605,1497,7614,1497,9105,1497,9105,1488xm9115,1488l9105,1488,9105,1497,9115,1497,9115,1488xm10804,1488l10795,1488,9115,1488,9115,1497,10795,1497,10804,1497,10804,1488xm10804,1317l10795,1317,10795,1327,10795,1488,10804,1488,10804,1327,10804,1317xe" filled="true" fillcolor="#000000" stroked="false">
                  <v:path arrowok="t"/>
                  <v:fill type="solid"/>
                </v:shape>
                <w10:wrap type="none"/>
              </v:group>
            </w:pict>
          </mc:Fallback>
        </mc:AlternateContent>
      </w:r>
      <w:r>
        <w:rPr>
          <w:sz w:val="18"/>
        </w:rPr>
        <w:t>Riesgo:</w:t>
      </w:r>
      <w:r>
        <w:rPr>
          <w:spacing w:val="40"/>
          <w:sz w:val="18"/>
        </w:rPr>
        <w:t> </w:t>
      </w:r>
      <w:r>
        <w:rPr>
          <w:sz w:val="18"/>
        </w:rPr>
        <w:t>Fenómenos</w:t>
      </w:r>
      <w:r>
        <w:rPr>
          <w:spacing w:val="-2"/>
          <w:sz w:val="18"/>
        </w:rPr>
        <w:t> Naturales</w:t>
      </w:r>
    </w:p>
    <w:p>
      <w:pPr>
        <w:tabs>
          <w:tab w:pos="900" w:val="left" w:leader="none"/>
        </w:tabs>
        <w:spacing w:before="10"/>
        <w:ind w:left="480" w:right="0" w:firstLine="0"/>
        <w:jc w:val="left"/>
        <w:rPr>
          <w:sz w:val="14"/>
        </w:rPr>
      </w:pPr>
      <w:r>
        <w:rPr>
          <w:spacing w:val="-10"/>
          <w:sz w:val="14"/>
        </w:rPr>
        <w:t>-</w:t>
      </w:r>
      <w:r>
        <w:rPr>
          <w:sz w:val="14"/>
        </w:rPr>
        <w:tab/>
      </w:r>
      <w:r>
        <w:rPr>
          <w:spacing w:val="-10"/>
          <w:sz w:val="14"/>
        </w:rPr>
        <w:t>-</w:t>
      </w:r>
    </w:p>
    <w:p>
      <w:pPr>
        <w:pStyle w:val="BodyText"/>
        <w:spacing w:before="149"/>
        <w:rPr>
          <w:sz w:val="14"/>
        </w:rPr>
      </w:pPr>
      <w:r>
        <w:rPr/>
        <w:br w:type="column"/>
      </w:r>
      <w:r>
        <w:rPr>
          <w:sz w:val="14"/>
        </w:rPr>
      </w:r>
    </w:p>
    <w:p>
      <w:pPr>
        <w:spacing w:before="0"/>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2865" w:space="2183"/>
            <w:col w:w="5392"/>
          </w:cols>
        </w:sectPr>
      </w:pP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0"/>
        <w:ind w:left="943" w:right="0" w:firstLine="0"/>
        <w:jc w:val="center"/>
        <w:rPr>
          <w:sz w:val="14"/>
        </w:rPr>
      </w:pPr>
      <w:r>
        <w:rPr>
          <w:sz w:val="14"/>
        </w:rPr>
        <mc:AlternateContent>
          <mc:Choice Requires="wps">
            <w:drawing>
              <wp:anchor distT="0" distB="0" distL="0" distR="0" allowOverlap="1" layoutInCell="1" locked="0" behindDoc="0" simplePos="0" relativeHeight="15759360">
                <wp:simplePos x="0" y="0"/>
                <wp:positionH relativeFrom="page">
                  <wp:posOffset>890504</wp:posOffset>
                </wp:positionH>
                <wp:positionV relativeFrom="paragraph">
                  <wp:posOffset>76588</wp:posOffset>
                </wp:positionV>
                <wp:extent cx="228600" cy="393700"/>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03061pt;width:18pt;height:31pt;mso-position-horizontal-relative:page;mso-position-vertical-relative:paragraph;z-index:15759360" type="#_x0000_t202" id="docshape209"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3" w:val="left" w:leader="none"/>
          <w:tab w:pos="3472" w:val="left" w:leader="none"/>
          <w:tab w:pos="5116" w:val="left" w:leader="none"/>
          <w:tab w:pos="6447" w:val="left" w:leader="none"/>
        </w:tabs>
        <w:spacing w:before="0"/>
        <w:ind w:left="318"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rPr>
          <w:sz w:val="14"/>
        </w:rPr>
      </w:pPr>
    </w:p>
    <w:p>
      <w:pPr>
        <w:pStyle w:val="BodyText"/>
        <w:rPr>
          <w:sz w:val="14"/>
        </w:rPr>
      </w:pPr>
    </w:p>
    <w:p>
      <w:pPr>
        <w:pStyle w:val="BodyText"/>
        <w:spacing w:before="40"/>
        <w:rPr>
          <w:sz w:val="14"/>
        </w:rPr>
      </w:pPr>
    </w:p>
    <w:p>
      <w:pPr>
        <w:spacing w:before="0"/>
        <w:ind w:left="2967" w:right="722"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2"/>
        <w:ind w:left="619" w:right="0" w:firstLine="0"/>
        <w:jc w:val="left"/>
        <w:rPr>
          <w:sz w:val="18"/>
        </w:rPr>
      </w:pPr>
      <w:r>
        <w:rPr>
          <w:sz w:val="18"/>
        </w:rPr>
        <mc:AlternateContent>
          <mc:Choice Requires="wps">
            <w:drawing>
              <wp:anchor distT="0" distB="0" distL="0" distR="0" allowOverlap="1" layoutInCell="1" locked="0" behindDoc="0" simplePos="0" relativeHeight="15757312">
                <wp:simplePos x="0" y="0"/>
                <wp:positionH relativeFrom="page">
                  <wp:posOffset>914704</wp:posOffset>
                </wp:positionH>
                <wp:positionV relativeFrom="paragraph">
                  <wp:posOffset>133975</wp:posOffset>
                </wp:positionV>
                <wp:extent cx="5946140" cy="759460"/>
                <wp:effectExtent l="0" t="0" r="0" b="0"/>
                <wp:wrapNone/>
                <wp:docPr id="221" name="Group 221"/>
                <wp:cNvGraphicFramePr>
                  <a:graphicFrameLocks/>
                </wp:cNvGraphicFramePr>
                <a:graphic>
                  <a:graphicData uri="http://schemas.microsoft.com/office/word/2010/wordprocessingGroup">
                    <wpg:wgp>
                      <wpg:cNvPr id="221" name="Group 221"/>
                      <wpg:cNvGrpSpPr/>
                      <wpg:grpSpPr>
                        <a:xfrm>
                          <a:off x="0" y="0"/>
                          <a:ext cx="5946140" cy="759460"/>
                          <a:chExt cx="5946140" cy="759460"/>
                        </a:xfrm>
                      </wpg:grpSpPr>
                      <wps:wsp>
                        <wps:cNvPr id="222" name="Graphic 222"/>
                        <wps:cNvSpPr/>
                        <wps:spPr>
                          <a:xfrm>
                            <a:off x="1057605" y="0"/>
                            <a:ext cx="4888865" cy="210820"/>
                          </a:xfrm>
                          <a:custGeom>
                            <a:avLst/>
                            <a:gdLst/>
                            <a:ahLst/>
                            <a:cxnLst/>
                            <a:rect l="l" t="t" r="r" b="b"/>
                            <a:pathLst>
                              <a:path w="4888865" h="210820">
                                <a:moveTo>
                                  <a:pt x="4882261" y="0"/>
                                </a:moveTo>
                                <a:lnTo>
                                  <a:pt x="0" y="0"/>
                                </a:lnTo>
                                <a:lnTo>
                                  <a:pt x="0" y="6096"/>
                                </a:lnTo>
                                <a:lnTo>
                                  <a:pt x="4882261" y="6096"/>
                                </a:lnTo>
                                <a:lnTo>
                                  <a:pt x="4882261" y="0"/>
                                </a:lnTo>
                                <a:close/>
                              </a:path>
                              <a:path w="4888865" h="210820">
                                <a:moveTo>
                                  <a:pt x="4888471" y="0"/>
                                </a:moveTo>
                                <a:lnTo>
                                  <a:pt x="4882388" y="0"/>
                                </a:lnTo>
                                <a:lnTo>
                                  <a:pt x="4882388" y="6096"/>
                                </a:lnTo>
                                <a:lnTo>
                                  <a:pt x="4882388" y="108204"/>
                                </a:lnTo>
                                <a:lnTo>
                                  <a:pt x="4882388" y="210312"/>
                                </a:lnTo>
                                <a:lnTo>
                                  <a:pt x="4888471" y="210312"/>
                                </a:lnTo>
                                <a:lnTo>
                                  <a:pt x="4888471" y="108204"/>
                                </a:lnTo>
                                <a:lnTo>
                                  <a:pt x="4888471" y="6096"/>
                                </a:lnTo>
                                <a:lnTo>
                                  <a:pt x="4888471" y="0"/>
                                </a:lnTo>
                                <a:close/>
                              </a:path>
                            </a:pathLst>
                          </a:custGeom>
                          <a:solidFill>
                            <a:srgbClr val="000000"/>
                          </a:solidFill>
                        </wps:spPr>
                        <wps:bodyPr wrap="square" lIns="0" tIns="0" rIns="0" bIns="0" rtlCol="0">
                          <a:prstTxWarp prst="textNoShape">
                            <a:avLst/>
                          </a:prstTxWarp>
                          <a:noAutofit/>
                        </wps:bodyPr>
                      </wps:wsp>
                      <wps:wsp>
                        <wps:cNvPr id="223" name="Graphic 223"/>
                        <wps:cNvSpPr/>
                        <wps:spPr>
                          <a:xfrm>
                            <a:off x="1056081" y="216407"/>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FFC000"/>
                          </a:solidFill>
                        </wps:spPr>
                        <wps:bodyPr wrap="square" lIns="0" tIns="0" rIns="0" bIns="0" rtlCol="0">
                          <a:prstTxWarp prst="textNoShape">
                            <a:avLst/>
                          </a:prstTxWarp>
                          <a:noAutofit/>
                        </wps:bodyPr>
                      </wps:wsp>
                      <wps:wsp>
                        <wps:cNvPr id="224" name="Graphic 224"/>
                        <wps:cNvSpPr/>
                        <wps:spPr>
                          <a:xfrm>
                            <a:off x="2959938" y="216407"/>
                            <a:ext cx="2978785" cy="102235"/>
                          </a:xfrm>
                          <a:custGeom>
                            <a:avLst/>
                            <a:gdLst/>
                            <a:ahLst/>
                            <a:cxnLst/>
                            <a:rect l="l" t="t" r="r" b="b"/>
                            <a:pathLst>
                              <a:path w="2978785" h="102235">
                                <a:moveTo>
                                  <a:pt x="1907082" y="0"/>
                                </a:moveTo>
                                <a:lnTo>
                                  <a:pt x="954328" y="0"/>
                                </a:lnTo>
                                <a:lnTo>
                                  <a:pt x="952754" y="0"/>
                                </a:lnTo>
                                <a:lnTo>
                                  <a:pt x="0" y="0"/>
                                </a:lnTo>
                                <a:lnTo>
                                  <a:pt x="0" y="102108"/>
                                </a:lnTo>
                                <a:lnTo>
                                  <a:pt x="952754" y="102108"/>
                                </a:lnTo>
                                <a:lnTo>
                                  <a:pt x="954328" y="102108"/>
                                </a:lnTo>
                                <a:lnTo>
                                  <a:pt x="1907082" y="102108"/>
                                </a:lnTo>
                                <a:lnTo>
                                  <a:pt x="1907082" y="0"/>
                                </a:lnTo>
                                <a:close/>
                              </a:path>
                              <a:path w="2978785" h="102235">
                                <a:moveTo>
                                  <a:pt x="2978531" y="0"/>
                                </a:moveTo>
                                <a:lnTo>
                                  <a:pt x="1907159" y="0"/>
                                </a:lnTo>
                                <a:lnTo>
                                  <a:pt x="1907159" y="102108"/>
                                </a:lnTo>
                                <a:lnTo>
                                  <a:pt x="2978531" y="102108"/>
                                </a:lnTo>
                                <a:lnTo>
                                  <a:pt x="2978531" y="0"/>
                                </a:lnTo>
                                <a:close/>
                              </a:path>
                            </a:pathLst>
                          </a:custGeom>
                          <a:solidFill>
                            <a:srgbClr val="FF0000"/>
                          </a:solidFill>
                        </wps:spPr>
                        <wps:bodyPr wrap="square" lIns="0" tIns="0" rIns="0" bIns="0" rtlCol="0">
                          <a:prstTxWarp prst="textNoShape">
                            <a:avLst/>
                          </a:prstTxWarp>
                          <a:noAutofit/>
                        </wps:bodyPr>
                      </wps:wsp>
                      <wps:wsp>
                        <wps:cNvPr id="225" name="Graphic 225"/>
                        <wps:cNvSpPr/>
                        <wps:spPr>
                          <a:xfrm>
                            <a:off x="1057605" y="210311"/>
                            <a:ext cx="4888865" cy="108585"/>
                          </a:xfrm>
                          <a:custGeom>
                            <a:avLst/>
                            <a:gdLst/>
                            <a:ahLst/>
                            <a:cxnLst/>
                            <a:rect l="l" t="t" r="r" b="b"/>
                            <a:pathLst>
                              <a:path w="4888865" h="108585">
                                <a:moveTo>
                                  <a:pt x="949756" y="0"/>
                                </a:moveTo>
                                <a:lnTo>
                                  <a:pt x="0" y="0"/>
                                </a:lnTo>
                                <a:lnTo>
                                  <a:pt x="0" y="6096"/>
                                </a:lnTo>
                                <a:lnTo>
                                  <a:pt x="949756" y="6096"/>
                                </a:lnTo>
                                <a:lnTo>
                                  <a:pt x="949756" y="0"/>
                                </a:lnTo>
                                <a:close/>
                              </a:path>
                              <a:path w="4888865" h="108585">
                                <a:moveTo>
                                  <a:pt x="1909940" y="0"/>
                                </a:moveTo>
                                <a:lnTo>
                                  <a:pt x="1903857" y="0"/>
                                </a:lnTo>
                                <a:lnTo>
                                  <a:pt x="955929" y="0"/>
                                </a:lnTo>
                                <a:lnTo>
                                  <a:pt x="949833" y="0"/>
                                </a:lnTo>
                                <a:lnTo>
                                  <a:pt x="949833" y="6096"/>
                                </a:lnTo>
                                <a:lnTo>
                                  <a:pt x="955929" y="6096"/>
                                </a:lnTo>
                                <a:lnTo>
                                  <a:pt x="1903857" y="6096"/>
                                </a:lnTo>
                                <a:lnTo>
                                  <a:pt x="1909940" y="6096"/>
                                </a:lnTo>
                                <a:lnTo>
                                  <a:pt x="1909940" y="0"/>
                                </a:lnTo>
                                <a:close/>
                              </a:path>
                              <a:path w="4888865" h="108585">
                                <a:moveTo>
                                  <a:pt x="3809403" y="0"/>
                                </a:moveTo>
                                <a:lnTo>
                                  <a:pt x="2862707" y="0"/>
                                </a:lnTo>
                                <a:lnTo>
                                  <a:pt x="2856661" y="0"/>
                                </a:lnTo>
                                <a:lnTo>
                                  <a:pt x="1909953" y="0"/>
                                </a:lnTo>
                                <a:lnTo>
                                  <a:pt x="1909953" y="6096"/>
                                </a:lnTo>
                                <a:lnTo>
                                  <a:pt x="2856611" y="6096"/>
                                </a:lnTo>
                                <a:lnTo>
                                  <a:pt x="2862707" y="6096"/>
                                </a:lnTo>
                                <a:lnTo>
                                  <a:pt x="3809403" y="6096"/>
                                </a:lnTo>
                                <a:lnTo>
                                  <a:pt x="3809403" y="0"/>
                                </a:lnTo>
                                <a:close/>
                              </a:path>
                              <a:path w="4888865" h="108585">
                                <a:moveTo>
                                  <a:pt x="3815575" y="0"/>
                                </a:moveTo>
                                <a:lnTo>
                                  <a:pt x="3809492" y="0"/>
                                </a:lnTo>
                                <a:lnTo>
                                  <a:pt x="3809492" y="6096"/>
                                </a:lnTo>
                                <a:lnTo>
                                  <a:pt x="3815575" y="6096"/>
                                </a:lnTo>
                                <a:lnTo>
                                  <a:pt x="3815575" y="0"/>
                                </a:lnTo>
                                <a:close/>
                              </a:path>
                              <a:path w="4888865" h="108585">
                                <a:moveTo>
                                  <a:pt x="4888471" y="0"/>
                                </a:moveTo>
                                <a:lnTo>
                                  <a:pt x="4882388" y="0"/>
                                </a:lnTo>
                                <a:lnTo>
                                  <a:pt x="3815588" y="0"/>
                                </a:lnTo>
                                <a:lnTo>
                                  <a:pt x="3815588" y="6096"/>
                                </a:lnTo>
                                <a:lnTo>
                                  <a:pt x="4882388" y="6096"/>
                                </a:lnTo>
                                <a:lnTo>
                                  <a:pt x="4882388" y="108204"/>
                                </a:lnTo>
                                <a:lnTo>
                                  <a:pt x="4888471" y="108204"/>
                                </a:lnTo>
                                <a:lnTo>
                                  <a:pt x="4888471" y="6096"/>
                                </a:lnTo>
                                <a:lnTo>
                                  <a:pt x="4888471" y="0"/>
                                </a:lnTo>
                                <a:close/>
                              </a:path>
                            </a:pathLst>
                          </a:custGeom>
                          <a:solidFill>
                            <a:srgbClr val="000000"/>
                          </a:solidFill>
                        </wps:spPr>
                        <wps:bodyPr wrap="square" lIns="0" tIns="0" rIns="0" bIns="0" rtlCol="0">
                          <a:prstTxWarp prst="textNoShape">
                            <a:avLst/>
                          </a:prstTxWarp>
                          <a:noAutofit/>
                        </wps:bodyPr>
                      </wps:wsp>
                      <wps:wsp>
                        <wps:cNvPr id="226" name="Graphic 226"/>
                        <wps:cNvSpPr/>
                        <wps:spPr>
                          <a:xfrm>
                            <a:off x="1056081" y="324612"/>
                            <a:ext cx="951865" cy="102235"/>
                          </a:xfrm>
                          <a:custGeom>
                            <a:avLst/>
                            <a:gdLst/>
                            <a:ahLst/>
                            <a:cxnLst/>
                            <a:rect l="l" t="t" r="r" b="b"/>
                            <a:pathLst>
                              <a:path w="951865" h="102235">
                                <a:moveTo>
                                  <a:pt x="951280" y="0"/>
                                </a:moveTo>
                                <a:lnTo>
                                  <a:pt x="0" y="0"/>
                                </a:lnTo>
                                <a:lnTo>
                                  <a:pt x="0" y="102108"/>
                                </a:lnTo>
                                <a:lnTo>
                                  <a:pt x="951280" y="102108"/>
                                </a:lnTo>
                                <a:lnTo>
                                  <a:pt x="951280" y="0"/>
                                </a:lnTo>
                                <a:close/>
                              </a:path>
                            </a:pathLst>
                          </a:custGeom>
                          <a:solidFill>
                            <a:srgbClr val="FFFF00"/>
                          </a:solidFill>
                        </wps:spPr>
                        <wps:bodyPr wrap="square" lIns="0" tIns="0" rIns="0" bIns="0" rtlCol="0">
                          <a:prstTxWarp prst="textNoShape">
                            <a:avLst/>
                          </a:prstTxWarp>
                          <a:noAutofit/>
                        </wps:bodyPr>
                      </wps:wsp>
                      <wps:wsp>
                        <wps:cNvPr id="227" name="Graphic 227"/>
                        <wps:cNvSpPr/>
                        <wps:spPr>
                          <a:xfrm>
                            <a:off x="2007438" y="324611"/>
                            <a:ext cx="1906905" cy="102235"/>
                          </a:xfrm>
                          <a:custGeom>
                            <a:avLst/>
                            <a:gdLst/>
                            <a:ahLst/>
                            <a:cxnLst/>
                            <a:rect l="l" t="t" r="r" b="b"/>
                            <a:pathLst>
                              <a:path w="1906905" h="102235">
                                <a:moveTo>
                                  <a:pt x="1906828" y="0"/>
                                </a:moveTo>
                                <a:lnTo>
                                  <a:pt x="952500" y="0"/>
                                </a:lnTo>
                                <a:lnTo>
                                  <a:pt x="0" y="0"/>
                                </a:lnTo>
                                <a:lnTo>
                                  <a:pt x="0" y="102108"/>
                                </a:lnTo>
                                <a:lnTo>
                                  <a:pt x="952500" y="102108"/>
                                </a:lnTo>
                                <a:lnTo>
                                  <a:pt x="1906828" y="102108"/>
                                </a:lnTo>
                                <a:lnTo>
                                  <a:pt x="1906828" y="0"/>
                                </a:lnTo>
                                <a:close/>
                              </a:path>
                            </a:pathLst>
                          </a:custGeom>
                          <a:solidFill>
                            <a:srgbClr val="FFC000"/>
                          </a:solidFill>
                        </wps:spPr>
                        <wps:bodyPr wrap="square" lIns="0" tIns="0" rIns="0" bIns="0" rtlCol="0">
                          <a:prstTxWarp prst="textNoShape">
                            <a:avLst/>
                          </a:prstTxWarp>
                          <a:noAutofit/>
                        </wps:bodyPr>
                      </wps:wsp>
                      <wps:wsp>
                        <wps:cNvPr id="228" name="Graphic 228"/>
                        <wps:cNvSpPr/>
                        <wps:spPr>
                          <a:xfrm>
                            <a:off x="3912692" y="324611"/>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229" name="Graphic 229"/>
                        <wps:cNvSpPr/>
                        <wps:spPr>
                          <a:xfrm>
                            <a:off x="1057605" y="318516"/>
                            <a:ext cx="949960" cy="6350"/>
                          </a:xfrm>
                          <a:custGeom>
                            <a:avLst/>
                            <a:gdLst/>
                            <a:ahLst/>
                            <a:cxnLst/>
                            <a:rect l="l" t="t" r="r" b="b"/>
                            <a:pathLst>
                              <a:path w="949960" h="6350">
                                <a:moveTo>
                                  <a:pt x="949756" y="0"/>
                                </a:moveTo>
                                <a:lnTo>
                                  <a:pt x="0" y="0"/>
                                </a:lnTo>
                                <a:lnTo>
                                  <a:pt x="0" y="6095"/>
                                </a:lnTo>
                                <a:lnTo>
                                  <a:pt x="949756" y="6095"/>
                                </a:lnTo>
                                <a:lnTo>
                                  <a:pt x="949756" y="0"/>
                                </a:lnTo>
                                <a:close/>
                              </a:path>
                            </a:pathLst>
                          </a:custGeom>
                          <a:solidFill>
                            <a:srgbClr val="FFFF00"/>
                          </a:solidFill>
                        </wps:spPr>
                        <wps:bodyPr wrap="square" lIns="0" tIns="0" rIns="0" bIns="0" rtlCol="0">
                          <a:prstTxWarp prst="textNoShape">
                            <a:avLst/>
                          </a:prstTxWarp>
                          <a:noAutofit/>
                        </wps:bodyPr>
                      </wps:wsp>
                      <wps:wsp>
                        <wps:cNvPr id="230" name="Graphic 230"/>
                        <wps:cNvSpPr/>
                        <wps:spPr>
                          <a:xfrm>
                            <a:off x="2007438" y="318528"/>
                            <a:ext cx="1906905" cy="6350"/>
                          </a:xfrm>
                          <a:custGeom>
                            <a:avLst/>
                            <a:gdLst/>
                            <a:ahLst/>
                            <a:cxnLst/>
                            <a:rect l="l" t="t" r="r" b="b"/>
                            <a:pathLst>
                              <a:path w="1906905" h="6350">
                                <a:moveTo>
                                  <a:pt x="1906828" y="0"/>
                                </a:moveTo>
                                <a:lnTo>
                                  <a:pt x="954024" y="0"/>
                                </a:lnTo>
                                <a:lnTo>
                                  <a:pt x="0" y="0"/>
                                </a:lnTo>
                                <a:lnTo>
                                  <a:pt x="0" y="6083"/>
                                </a:lnTo>
                                <a:lnTo>
                                  <a:pt x="954024" y="6083"/>
                                </a:lnTo>
                                <a:lnTo>
                                  <a:pt x="1906828" y="6083"/>
                                </a:lnTo>
                                <a:lnTo>
                                  <a:pt x="1906828" y="0"/>
                                </a:lnTo>
                                <a:close/>
                              </a:path>
                            </a:pathLst>
                          </a:custGeom>
                          <a:solidFill>
                            <a:srgbClr val="FFC000"/>
                          </a:solidFill>
                        </wps:spPr>
                        <wps:bodyPr wrap="square" lIns="0" tIns="0" rIns="0" bIns="0" rtlCol="0">
                          <a:prstTxWarp prst="textNoShape">
                            <a:avLst/>
                          </a:prstTxWarp>
                          <a:noAutofit/>
                        </wps:bodyPr>
                      </wps:wsp>
                      <wps:wsp>
                        <wps:cNvPr id="231" name="Graphic 231"/>
                        <wps:cNvSpPr/>
                        <wps:spPr>
                          <a:xfrm>
                            <a:off x="3914216" y="318528"/>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0000"/>
                          </a:solidFill>
                        </wps:spPr>
                        <wps:bodyPr wrap="square" lIns="0" tIns="0" rIns="0" bIns="0" rtlCol="0">
                          <a:prstTxWarp prst="textNoShape">
                            <a:avLst/>
                          </a:prstTxWarp>
                          <a:noAutofit/>
                        </wps:bodyPr>
                      </wps:wsp>
                      <wps:wsp>
                        <wps:cNvPr id="232" name="Graphic 232"/>
                        <wps:cNvSpPr/>
                        <wps:spPr>
                          <a:xfrm>
                            <a:off x="5939993" y="318528"/>
                            <a:ext cx="6350" cy="108585"/>
                          </a:xfrm>
                          <a:custGeom>
                            <a:avLst/>
                            <a:gdLst/>
                            <a:ahLst/>
                            <a:cxnLst/>
                            <a:rect l="l" t="t" r="r" b="b"/>
                            <a:pathLst>
                              <a:path w="6350" h="108585">
                                <a:moveTo>
                                  <a:pt x="6083" y="0"/>
                                </a:moveTo>
                                <a:lnTo>
                                  <a:pt x="0" y="0"/>
                                </a:lnTo>
                                <a:lnTo>
                                  <a:pt x="0" y="6083"/>
                                </a:lnTo>
                                <a:lnTo>
                                  <a:pt x="0" y="108191"/>
                                </a:lnTo>
                                <a:lnTo>
                                  <a:pt x="6083" y="108191"/>
                                </a:lnTo>
                                <a:lnTo>
                                  <a:pt x="6083" y="6083"/>
                                </a:lnTo>
                                <a:lnTo>
                                  <a:pt x="6083" y="0"/>
                                </a:lnTo>
                                <a:close/>
                              </a:path>
                            </a:pathLst>
                          </a:custGeom>
                          <a:solidFill>
                            <a:srgbClr val="000000"/>
                          </a:solidFill>
                        </wps:spPr>
                        <wps:bodyPr wrap="square" lIns="0" tIns="0" rIns="0" bIns="0" rtlCol="0">
                          <a:prstTxWarp prst="textNoShape">
                            <a:avLst/>
                          </a:prstTxWarp>
                          <a:noAutofit/>
                        </wps:bodyPr>
                      </wps:wsp>
                      <wps:wsp>
                        <wps:cNvPr id="233" name="Graphic 233"/>
                        <wps:cNvSpPr/>
                        <wps:spPr>
                          <a:xfrm>
                            <a:off x="1056081" y="434340"/>
                            <a:ext cx="951865" cy="102235"/>
                          </a:xfrm>
                          <a:custGeom>
                            <a:avLst/>
                            <a:gdLst/>
                            <a:ahLst/>
                            <a:cxnLst/>
                            <a:rect l="l" t="t" r="r" b="b"/>
                            <a:pathLst>
                              <a:path w="951865" h="102235">
                                <a:moveTo>
                                  <a:pt x="951280" y="0"/>
                                </a:moveTo>
                                <a:lnTo>
                                  <a:pt x="0" y="0"/>
                                </a:lnTo>
                                <a:lnTo>
                                  <a:pt x="0" y="102108"/>
                                </a:lnTo>
                                <a:lnTo>
                                  <a:pt x="951280" y="102108"/>
                                </a:lnTo>
                                <a:lnTo>
                                  <a:pt x="951280" y="0"/>
                                </a:lnTo>
                                <a:close/>
                              </a:path>
                            </a:pathLst>
                          </a:custGeom>
                          <a:solidFill>
                            <a:srgbClr val="92D050"/>
                          </a:solidFill>
                        </wps:spPr>
                        <wps:bodyPr wrap="square" lIns="0" tIns="0" rIns="0" bIns="0" rtlCol="0">
                          <a:prstTxWarp prst="textNoShape">
                            <a:avLst/>
                          </a:prstTxWarp>
                          <a:noAutofit/>
                        </wps:bodyPr>
                      </wps:wsp>
                      <wps:wsp>
                        <wps:cNvPr id="234" name="Graphic 234"/>
                        <wps:cNvSpPr/>
                        <wps:spPr>
                          <a:xfrm>
                            <a:off x="2007438" y="434340"/>
                            <a:ext cx="952500" cy="102235"/>
                          </a:xfrm>
                          <a:custGeom>
                            <a:avLst/>
                            <a:gdLst/>
                            <a:ahLst/>
                            <a:cxnLst/>
                            <a:rect l="l" t="t" r="r" b="b"/>
                            <a:pathLst>
                              <a:path w="952500" h="102235">
                                <a:moveTo>
                                  <a:pt x="952500" y="0"/>
                                </a:moveTo>
                                <a:lnTo>
                                  <a:pt x="0" y="0"/>
                                </a:lnTo>
                                <a:lnTo>
                                  <a:pt x="0" y="102108"/>
                                </a:lnTo>
                                <a:lnTo>
                                  <a:pt x="952500" y="102108"/>
                                </a:lnTo>
                                <a:lnTo>
                                  <a:pt x="952500" y="0"/>
                                </a:lnTo>
                                <a:close/>
                              </a:path>
                            </a:pathLst>
                          </a:custGeom>
                          <a:solidFill>
                            <a:srgbClr val="FFFF00"/>
                          </a:solidFill>
                        </wps:spPr>
                        <wps:bodyPr wrap="square" lIns="0" tIns="0" rIns="0" bIns="0" rtlCol="0">
                          <a:prstTxWarp prst="textNoShape">
                            <a:avLst/>
                          </a:prstTxWarp>
                          <a:noAutofit/>
                        </wps:bodyPr>
                      </wps:wsp>
                      <wps:wsp>
                        <wps:cNvPr id="235" name="Graphic 235"/>
                        <wps:cNvSpPr/>
                        <wps:spPr>
                          <a:xfrm>
                            <a:off x="2959938" y="434340"/>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236" name="Graphic 236"/>
                        <wps:cNvSpPr/>
                        <wps:spPr>
                          <a:xfrm>
                            <a:off x="3912692" y="434339"/>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237" name="Graphic 237"/>
                        <wps:cNvSpPr/>
                        <wps:spPr>
                          <a:xfrm>
                            <a:off x="1057605" y="426719"/>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92D050"/>
                          </a:solidFill>
                        </wps:spPr>
                        <wps:bodyPr wrap="square" lIns="0" tIns="0" rIns="0" bIns="0" rtlCol="0">
                          <a:prstTxWarp prst="textNoShape">
                            <a:avLst/>
                          </a:prstTxWarp>
                          <a:noAutofit/>
                        </wps:bodyPr>
                      </wps:wsp>
                      <wps:wsp>
                        <wps:cNvPr id="238" name="Graphic 238"/>
                        <wps:cNvSpPr/>
                        <wps:spPr>
                          <a:xfrm>
                            <a:off x="2007438" y="426719"/>
                            <a:ext cx="954405" cy="6350"/>
                          </a:xfrm>
                          <a:custGeom>
                            <a:avLst/>
                            <a:gdLst/>
                            <a:ahLst/>
                            <a:cxnLst/>
                            <a:rect l="l" t="t" r="r" b="b"/>
                            <a:pathLst>
                              <a:path w="954405" h="6350">
                                <a:moveTo>
                                  <a:pt x="954024" y="0"/>
                                </a:moveTo>
                                <a:lnTo>
                                  <a:pt x="0" y="0"/>
                                </a:lnTo>
                                <a:lnTo>
                                  <a:pt x="0" y="6096"/>
                                </a:lnTo>
                                <a:lnTo>
                                  <a:pt x="954024" y="6096"/>
                                </a:lnTo>
                                <a:lnTo>
                                  <a:pt x="954024" y="0"/>
                                </a:lnTo>
                                <a:close/>
                              </a:path>
                            </a:pathLst>
                          </a:custGeom>
                          <a:solidFill>
                            <a:srgbClr val="FFFF00"/>
                          </a:solidFill>
                        </wps:spPr>
                        <wps:bodyPr wrap="square" lIns="0" tIns="0" rIns="0" bIns="0" rtlCol="0">
                          <a:prstTxWarp prst="textNoShape">
                            <a:avLst/>
                          </a:prstTxWarp>
                          <a:noAutofit/>
                        </wps:bodyPr>
                      </wps:wsp>
                      <wps:wsp>
                        <wps:cNvPr id="239" name="Graphic 239"/>
                        <wps:cNvSpPr/>
                        <wps:spPr>
                          <a:xfrm>
                            <a:off x="2961462" y="426719"/>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240" name="Graphic 240"/>
                        <wps:cNvSpPr/>
                        <wps:spPr>
                          <a:xfrm>
                            <a:off x="3914216" y="426719"/>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241" name="Graphic 241"/>
                        <wps:cNvSpPr/>
                        <wps:spPr>
                          <a:xfrm>
                            <a:off x="5939993" y="426719"/>
                            <a:ext cx="6350" cy="109855"/>
                          </a:xfrm>
                          <a:custGeom>
                            <a:avLst/>
                            <a:gdLst/>
                            <a:ahLst/>
                            <a:cxnLst/>
                            <a:rect l="l" t="t" r="r" b="b"/>
                            <a:pathLst>
                              <a:path w="6350" h="109855">
                                <a:moveTo>
                                  <a:pt x="6083" y="0"/>
                                </a:moveTo>
                                <a:lnTo>
                                  <a:pt x="0" y="0"/>
                                </a:lnTo>
                                <a:lnTo>
                                  <a:pt x="0" y="6096"/>
                                </a:lnTo>
                                <a:lnTo>
                                  <a:pt x="0" y="109728"/>
                                </a:lnTo>
                                <a:lnTo>
                                  <a:pt x="6083" y="109728"/>
                                </a:lnTo>
                                <a:lnTo>
                                  <a:pt x="6083" y="6096"/>
                                </a:lnTo>
                                <a:lnTo>
                                  <a:pt x="6083" y="0"/>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1056081" y="542543"/>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92D050"/>
                          </a:solidFill>
                        </wps:spPr>
                        <wps:bodyPr wrap="square" lIns="0" tIns="0" rIns="0" bIns="0" rtlCol="0">
                          <a:prstTxWarp prst="textNoShape">
                            <a:avLst/>
                          </a:prstTxWarp>
                          <a:noAutofit/>
                        </wps:bodyPr>
                      </wps:wsp>
                      <wps:wsp>
                        <wps:cNvPr id="243" name="Graphic 243"/>
                        <wps:cNvSpPr/>
                        <wps:spPr>
                          <a:xfrm>
                            <a:off x="2959938" y="542544"/>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FF00"/>
                          </a:solidFill>
                        </wps:spPr>
                        <wps:bodyPr wrap="square" lIns="0" tIns="0" rIns="0" bIns="0" rtlCol="0">
                          <a:prstTxWarp prst="textNoShape">
                            <a:avLst/>
                          </a:prstTxWarp>
                          <a:noAutofit/>
                        </wps:bodyPr>
                      </wps:wsp>
                      <wps:wsp>
                        <wps:cNvPr id="244" name="Graphic 244"/>
                        <wps:cNvSpPr/>
                        <wps:spPr>
                          <a:xfrm>
                            <a:off x="3912692" y="542544"/>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245" name="Graphic 245"/>
                        <wps:cNvSpPr/>
                        <wps:spPr>
                          <a:xfrm>
                            <a:off x="4867097" y="542544"/>
                            <a:ext cx="1071880" cy="102235"/>
                          </a:xfrm>
                          <a:custGeom>
                            <a:avLst/>
                            <a:gdLst/>
                            <a:ahLst/>
                            <a:cxnLst/>
                            <a:rect l="l" t="t" r="r" b="b"/>
                            <a:pathLst>
                              <a:path w="1071880" h="102235">
                                <a:moveTo>
                                  <a:pt x="1071372" y="0"/>
                                </a:moveTo>
                                <a:lnTo>
                                  <a:pt x="0" y="0"/>
                                </a:lnTo>
                                <a:lnTo>
                                  <a:pt x="0" y="102108"/>
                                </a:lnTo>
                                <a:lnTo>
                                  <a:pt x="1071372" y="102108"/>
                                </a:lnTo>
                                <a:lnTo>
                                  <a:pt x="1071372" y="0"/>
                                </a:lnTo>
                                <a:close/>
                              </a:path>
                            </a:pathLst>
                          </a:custGeom>
                          <a:solidFill>
                            <a:srgbClr val="FF0000"/>
                          </a:solidFill>
                        </wps:spPr>
                        <wps:bodyPr wrap="square" lIns="0" tIns="0" rIns="0" bIns="0" rtlCol="0">
                          <a:prstTxWarp prst="textNoShape">
                            <a:avLst/>
                          </a:prstTxWarp>
                          <a:noAutofit/>
                        </wps:bodyPr>
                      </wps:wsp>
                      <wps:wsp>
                        <wps:cNvPr id="246" name="Graphic 246"/>
                        <wps:cNvSpPr/>
                        <wps:spPr>
                          <a:xfrm>
                            <a:off x="1057605" y="536460"/>
                            <a:ext cx="1904364" cy="6350"/>
                          </a:xfrm>
                          <a:custGeom>
                            <a:avLst/>
                            <a:gdLst/>
                            <a:ahLst/>
                            <a:cxnLst/>
                            <a:rect l="l" t="t" r="r" b="b"/>
                            <a:pathLst>
                              <a:path w="1904364" h="6350">
                                <a:moveTo>
                                  <a:pt x="949756" y="0"/>
                                </a:moveTo>
                                <a:lnTo>
                                  <a:pt x="0" y="0"/>
                                </a:lnTo>
                                <a:lnTo>
                                  <a:pt x="0" y="6083"/>
                                </a:lnTo>
                                <a:lnTo>
                                  <a:pt x="949756" y="6083"/>
                                </a:lnTo>
                                <a:lnTo>
                                  <a:pt x="949756" y="0"/>
                                </a:lnTo>
                                <a:close/>
                              </a:path>
                              <a:path w="1904364" h="6350">
                                <a:moveTo>
                                  <a:pt x="1903857" y="0"/>
                                </a:moveTo>
                                <a:lnTo>
                                  <a:pt x="949833" y="0"/>
                                </a:lnTo>
                                <a:lnTo>
                                  <a:pt x="949833" y="6083"/>
                                </a:lnTo>
                                <a:lnTo>
                                  <a:pt x="1903857" y="6083"/>
                                </a:lnTo>
                                <a:lnTo>
                                  <a:pt x="1903857" y="0"/>
                                </a:lnTo>
                                <a:close/>
                              </a:path>
                            </a:pathLst>
                          </a:custGeom>
                          <a:solidFill>
                            <a:srgbClr val="92D050"/>
                          </a:solidFill>
                        </wps:spPr>
                        <wps:bodyPr wrap="square" lIns="0" tIns="0" rIns="0" bIns="0" rtlCol="0">
                          <a:prstTxWarp prst="textNoShape">
                            <a:avLst/>
                          </a:prstTxWarp>
                          <a:noAutofit/>
                        </wps:bodyPr>
                      </wps:wsp>
                      <wps:wsp>
                        <wps:cNvPr id="247" name="Graphic 247"/>
                        <wps:cNvSpPr/>
                        <wps:spPr>
                          <a:xfrm>
                            <a:off x="2961462" y="536448"/>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FF00"/>
                          </a:solidFill>
                        </wps:spPr>
                        <wps:bodyPr wrap="square" lIns="0" tIns="0" rIns="0" bIns="0" rtlCol="0">
                          <a:prstTxWarp prst="textNoShape">
                            <a:avLst/>
                          </a:prstTxWarp>
                          <a:noAutofit/>
                        </wps:bodyPr>
                      </wps:wsp>
                      <wps:wsp>
                        <wps:cNvPr id="248" name="Graphic 248"/>
                        <wps:cNvSpPr/>
                        <wps:spPr>
                          <a:xfrm>
                            <a:off x="3914216" y="536448"/>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C000"/>
                          </a:solidFill>
                        </wps:spPr>
                        <wps:bodyPr wrap="square" lIns="0" tIns="0" rIns="0" bIns="0" rtlCol="0">
                          <a:prstTxWarp prst="textNoShape">
                            <a:avLst/>
                          </a:prstTxWarp>
                          <a:noAutofit/>
                        </wps:bodyPr>
                      </wps:wsp>
                      <wps:wsp>
                        <wps:cNvPr id="249" name="Graphic 249"/>
                        <wps:cNvSpPr/>
                        <wps:spPr>
                          <a:xfrm>
                            <a:off x="4867097" y="536448"/>
                            <a:ext cx="1073150" cy="6350"/>
                          </a:xfrm>
                          <a:custGeom>
                            <a:avLst/>
                            <a:gdLst/>
                            <a:ahLst/>
                            <a:cxnLst/>
                            <a:rect l="l" t="t" r="r" b="b"/>
                            <a:pathLst>
                              <a:path w="1073150" h="6350">
                                <a:moveTo>
                                  <a:pt x="1072896" y="0"/>
                                </a:moveTo>
                                <a:lnTo>
                                  <a:pt x="0" y="0"/>
                                </a:lnTo>
                                <a:lnTo>
                                  <a:pt x="0" y="6095"/>
                                </a:lnTo>
                                <a:lnTo>
                                  <a:pt x="1072896" y="6095"/>
                                </a:lnTo>
                                <a:lnTo>
                                  <a:pt x="1072896" y="0"/>
                                </a:lnTo>
                                <a:close/>
                              </a:path>
                            </a:pathLst>
                          </a:custGeom>
                          <a:solidFill>
                            <a:srgbClr val="FF0000"/>
                          </a:solidFill>
                        </wps:spPr>
                        <wps:bodyPr wrap="square" lIns="0" tIns="0" rIns="0" bIns="0" rtlCol="0">
                          <a:prstTxWarp prst="textNoShape">
                            <a:avLst/>
                          </a:prstTxWarp>
                          <a:noAutofit/>
                        </wps:bodyPr>
                      </wps:wsp>
                      <wps:wsp>
                        <wps:cNvPr id="250" name="Graphic 250"/>
                        <wps:cNvSpPr/>
                        <wps:spPr>
                          <a:xfrm>
                            <a:off x="5939993" y="536460"/>
                            <a:ext cx="6350" cy="108585"/>
                          </a:xfrm>
                          <a:custGeom>
                            <a:avLst/>
                            <a:gdLst/>
                            <a:ahLst/>
                            <a:cxnLst/>
                            <a:rect l="l" t="t" r="r" b="b"/>
                            <a:pathLst>
                              <a:path w="6350" h="108585">
                                <a:moveTo>
                                  <a:pt x="6083" y="0"/>
                                </a:moveTo>
                                <a:lnTo>
                                  <a:pt x="0" y="0"/>
                                </a:lnTo>
                                <a:lnTo>
                                  <a:pt x="0" y="6083"/>
                                </a:lnTo>
                                <a:lnTo>
                                  <a:pt x="0" y="108191"/>
                                </a:lnTo>
                                <a:lnTo>
                                  <a:pt x="6083" y="108191"/>
                                </a:lnTo>
                                <a:lnTo>
                                  <a:pt x="6083" y="6083"/>
                                </a:lnTo>
                                <a:lnTo>
                                  <a:pt x="6083" y="0"/>
                                </a:lnTo>
                                <a:close/>
                              </a:path>
                            </a:pathLst>
                          </a:custGeom>
                          <a:solidFill>
                            <a:srgbClr val="000000"/>
                          </a:solidFill>
                        </wps:spPr>
                        <wps:bodyPr wrap="square" lIns="0" tIns="0" rIns="0" bIns="0" rtlCol="0">
                          <a:prstTxWarp prst="textNoShape">
                            <a:avLst/>
                          </a:prstTxWarp>
                          <a:noAutofit/>
                        </wps:bodyPr>
                      </wps:wsp>
                      <wps:wsp>
                        <wps:cNvPr id="251" name="Graphic 251"/>
                        <wps:cNvSpPr/>
                        <wps:spPr>
                          <a:xfrm>
                            <a:off x="1056081" y="650747"/>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92D050"/>
                          </a:solidFill>
                        </wps:spPr>
                        <wps:bodyPr wrap="square" lIns="0" tIns="0" rIns="0" bIns="0" rtlCol="0">
                          <a:prstTxWarp prst="textNoShape">
                            <a:avLst/>
                          </a:prstTxWarp>
                          <a:noAutofit/>
                        </wps:bodyPr>
                      </wps:wsp>
                      <wps:wsp>
                        <wps:cNvPr id="252" name="Graphic 252"/>
                        <wps:cNvSpPr/>
                        <wps:spPr>
                          <a:xfrm>
                            <a:off x="2959938" y="650748"/>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FF00"/>
                          </a:solidFill>
                        </wps:spPr>
                        <wps:bodyPr wrap="square" lIns="0" tIns="0" rIns="0" bIns="0" rtlCol="0">
                          <a:prstTxWarp prst="textNoShape">
                            <a:avLst/>
                          </a:prstTxWarp>
                          <a:noAutofit/>
                        </wps:bodyPr>
                      </wps:wsp>
                      <wps:wsp>
                        <wps:cNvPr id="253" name="Graphic 253"/>
                        <wps:cNvSpPr/>
                        <wps:spPr>
                          <a:xfrm>
                            <a:off x="3912692" y="650747"/>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C000"/>
                          </a:solidFill>
                        </wps:spPr>
                        <wps:bodyPr wrap="square" lIns="0" tIns="0" rIns="0" bIns="0" rtlCol="0">
                          <a:prstTxWarp prst="textNoShape">
                            <a:avLst/>
                          </a:prstTxWarp>
                          <a:noAutofit/>
                        </wps:bodyPr>
                      </wps:wsp>
                      <wps:wsp>
                        <wps:cNvPr id="254" name="Graphic 254"/>
                        <wps:cNvSpPr/>
                        <wps:spPr>
                          <a:xfrm>
                            <a:off x="1057605" y="644664"/>
                            <a:ext cx="1904364" cy="6350"/>
                          </a:xfrm>
                          <a:custGeom>
                            <a:avLst/>
                            <a:gdLst/>
                            <a:ahLst/>
                            <a:cxnLst/>
                            <a:rect l="l" t="t" r="r" b="b"/>
                            <a:pathLst>
                              <a:path w="1904364" h="6350">
                                <a:moveTo>
                                  <a:pt x="949756" y="0"/>
                                </a:moveTo>
                                <a:lnTo>
                                  <a:pt x="0" y="0"/>
                                </a:lnTo>
                                <a:lnTo>
                                  <a:pt x="0" y="6083"/>
                                </a:lnTo>
                                <a:lnTo>
                                  <a:pt x="949756" y="6083"/>
                                </a:lnTo>
                                <a:lnTo>
                                  <a:pt x="949756" y="0"/>
                                </a:lnTo>
                                <a:close/>
                              </a:path>
                              <a:path w="1904364" h="6350">
                                <a:moveTo>
                                  <a:pt x="1903857" y="0"/>
                                </a:moveTo>
                                <a:lnTo>
                                  <a:pt x="949833" y="0"/>
                                </a:lnTo>
                                <a:lnTo>
                                  <a:pt x="949833" y="6083"/>
                                </a:lnTo>
                                <a:lnTo>
                                  <a:pt x="1903857" y="6083"/>
                                </a:lnTo>
                                <a:lnTo>
                                  <a:pt x="1903857" y="0"/>
                                </a:lnTo>
                                <a:close/>
                              </a:path>
                            </a:pathLst>
                          </a:custGeom>
                          <a:solidFill>
                            <a:srgbClr val="92D050"/>
                          </a:solidFill>
                        </wps:spPr>
                        <wps:bodyPr wrap="square" lIns="0" tIns="0" rIns="0" bIns="0" rtlCol="0">
                          <a:prstTxWarp prst="textNoShape">
                            <a:avLst/>
                          </a:prstTxWarp>
                          <a:noAutofit/>
                        </wps:bodyPr>
                      </wps:wsp>
                      <wps:wsp>
                        <wps:cNvPr id="255" name="Graphic 255"/>
                        <wps:cNvSpPr/>
                        <wps:spPr>
                          <a:xfrm>
                            <a:off x="2961462" y="644652"/>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FF00"/>
                          </a:solidFill>
                        </wps:spPr>
                        <wps:bodyPr wrap="square" lIns="0" tIns="0" rIns="0" bIns="0" rtlCol="0">
                          <a:prstTxWarp prst="textNoShape">
                            <a:avLst/>
                          </a:prstTxWarp>
                          <a:noAutofit/>
                        </wps:bodyPr>
                      </wps:wsp>
                      <wps:wsp>
                        <wps:cNvPr id="256" name="Graphic 256"/>
                        <wps:cNvSpPr/>
                        <wps:spPr>
                          <a:xfrm>
                            <a:off x="3914216" y="644664"/>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C000"/>
                          </a:solidFill>
                        </wps:spPr>
                        <wps:bodyPr wrap="square" lIns="0" tIns="0" rIns="0" bIns="0" rtlCol="0">
                          <a:prstTxWarp prst="textNoShape">
                            <a:avLst/>
                          </a:prstTxWarp>
                          <a:noAutofit/>
                        </wps:bodyPr>
                      </wps:wsp>
                      <wps:wsp>
                        <wps:cNvPr id="257" name="Graphic 257"/>
                        <wps:cNvSpPr/>
                        <wps:spPr>
                          <a:xfrm>
                            <a:off x="1057605" y="644664"/>
                            <a:ext cx="4888865" cy="114300"/>
                          </a:xfrm>
                          <a:custGeom>
                            <a:avLst/>
                            <a:gdLst/>
                            <a:ahLst/>
                            <a:cxnLst/>
                            <a:rect l="l" t="t" r="r" b="b"/>
                            <a:pathLst>
                              <a:path w="4888865" h="114300">
                                <a:moveTo>
                                  <a:pt x="949756" y="108204"/>
                                </a:moveTo>
                                <a:lnTo>
                                  <a:pt x="0" y="108204"/>
                                </a:lnTo>
                                <a:lnTo>
                                  <a:pt x="0" y="114287"/>
                                </a:lnTo>
                                <a:lnTo>
                                  <a:pt x="949756" y="114287"/>
                                </a:lnTo>
                                <a:lnTo>
                                  <a:pt x="949756" y="108204"/>
                                </a:lnTo>
                                <a:close/>
                              </a:path>
                              <a:path w="4888865" h="114300">
                                <a:moveTo>
                                  <a:pt x="1909940" y="108204"/>
                                </a:moveTo>
                                <a:lnTo>
                                  <a:pt x="1903857" y="108204"/>
                                </a:lnTo>
                                <a:lnTo>
                                  <a:pt x="955929" y="108204"/>
                                </a:lnTo>
                                <a:lnTo>
                                  <a:pt x="949833" y="108204"/>
                                </a:lnTo>
                                <a:lnTo>
                                  <a:pt x="949833" y="114287"/>
                                </a:lnTo>
                                <a:lnTo>
                                  <a:pt x="955929" y="114287"/>
                                </a:lnTo>
                                <a:lnTo>
                                  <a:pt x="1903857" y="114287"/>
                                </a:lnTo>
                                <a:lnTo>
                                  <a:pt x="1909940" y="114287"/>
                                </a:lnTo>
                                <a:lnTo>
                                  <a:pt x="1909940" y="108204"/>
                                </a:lnTo>
                                <a:close/>
                              </a:path>
                              <a:path w="4888865" h="114300">
                                <a:moveTo>
                                  <a:pt x="3809403" y="108204"/>
                                </a:moveTo>
                                <a:lnTo>
                                  <a:pt x="2862707" y="108204"/>
                                </a:lnTo>
                                <a:lnTo>
                                  <a:pt x="2856661" y="108204"/>
                                </a:lnTo>
                                <a:lnTo>
                                  <a:pt x="1909953" y="108204"/>
                                </a:lnTo>
                                <a:lnTo>
                                  <a:pt x="1909953" y="114287"/>
                                </a:lnTo>
                                <a:lnTo>
                                  <a:pt x="2856611" y="114287"/>
                                </a:lnTo>
                                <a:lnTo>
                                  <a:pt x="2862707" y="114287"/>
                                </a:lnTo>
                                <a:lnTo>
                                  <a:pt x="3809403" y="114287"/>
                                </a:lnTo>
                                <a:lnTo>
                                  <a:pt x="3809403" y="108204"/>
                                </a:lnTo>
                                <a:close/>
                              </a:path>
                              <a:path w="4888865" h="114300">
                                <a:moveTo>
                                  <a:pt x="3815575" y="108204"/>
                                </a:moveTo>
                                <a:lnTo>
                                  <a:pt x="3809492" y="108204"/>
                                </a:lnTo>
                                <a:lnTo>
                                  <a:pt x="3809492" y="114287"/>
                                </a:lnTo>
                                <a:lnTo>
                                  <a:pt x="3815575" y="114287"/>
                                </a:lnTo>
                                <a:lnTo>
                                  <a:pt x="3815575" y="108204"/>
                                </a:lnTo>
                                <a:close/>
                              </a:path>
                              <a:path w="4888865" h="114300">
                                <a:moveTo>
                                  <a:pt x="4888471" y="108204"/>
                                </a:moveTo>
                                <a:lnTo>
                                  <a:pt x="4882388" y="108204"/>
                                </a:lnTo>
                                <a:lnTo>
                                  <a:pt x="3815588" y="108204"/>
                                </a:lnTo>
                                <a:lnTo>
                                  <a:pt x="3815588" y="114287"/>
                                </a:lnTo>
                                <a:lnTo>
                                  <a:pt x="4882388" y="114287"/>
                                </a:lnTo>
                                <a:lnTo>
                                  <a:pt x="4888471" y="114287"/>
                                </a:lnTo>
                                <a:lnTo>
                                  <a:pt x="4888471" y="108204"/>
                                </a:lnTo>
                                <a:close/>
                              </a:path>
                              <a:path w="4888865" h="114300">
                                <a:moveTo>
                                  <a:pt x="4888471" y="0"/>
                                </a:moveTo>
                                <a:lnTo>
                                  <a:pt x="4882388" y="0"/>
                                </a:lnTo>
                                <a:lnTo>
                                  <a:pt x="4882388" y="6083"/>
                                </a:lnTo>
                                <a:lnTo>
                                  <a:pt x="4882388" y="108191"/>
                                </a:lnTo>
                                <a:lnTo>
                                  <a:pt x="4888471" y="108191"/>
                                </a:lnTo>
                                <a:lnTo>
                                  <a:pt x="4888471" y="6083"/>
                                </a:lnTo>
                                <a:lnTo>
                                  <a:pt x="4888471" y="0"/>
                                </a:lnTo>
                                <a:close/>
                              </a:path>
                            </a:pathLst>
                          </a:custGeom>
                          <a:solidFill>
                            <a:srgbClr val="000000"/>
                          </a:solidFill>
                        </wps:spPr>
                        <wps:bodyPr wrap="square" lIns="0" tIns="0" rIns="0" bIns="0" rtlCol="0">
                          <a:prstTxWarp prst="textNoShape">
                            <a:avLst/>
                          </a:prstTxWarp>
                          <a:noAutofit/>
                        </wps:bodyPr>
                      </wps:wsp>
                      <wps:wsp>
                        <wps:cNvPr id="258" name="Textbox 258"/>
                        <wps:cNvSpPr txBox="1"/>
                        <wps:spPr>
                          <a:xfrm>
                            <a:off x="4357700" y="328140"/>
                            <a:ext cx="76835" cy="98425"/>
                          </a:xfrm>
                          <a:prstGeom prst="rect">
                            <a:avLst/>
                          </a:prstGeom>
                        </wps:spPr>
                        <wps:txbx>
                          <w:txbxContent>
                            <w:p>
                              <w:pPr>
                                <w:spacing w:line="154" w:lineRule="exact" w:before="0"/>
                                <w:ind w:left="0" w:right="0" w:firstLine="0"/>
                                <w:jc w:val="left"/>
                                <w:rPr>
                                  <w:b/>
                                  <w:sz w:val="14"/>
                                </w:rPr>
                              </w:pPr>
                              <w:r>
                                <w:rPr>
                                  <w:b/>
                                  <w:spacing w:val="-10"/>
                                  <w:sz w:val="14"/>
                                </w:rPr>
                                <w:t>X</w:t>
                              </w:r>
                            </w:p>
                          </w:txbxContent>
                        </wps:txbx>
                        <wps:bodyPr wrap="square" lIns="0" tIns="0" rIns="0" bIns="0" rtlCol="0">
                          <a:noAutofit/>
                        </wps:bodyPr>
                      </wps:wsp>
                      <wps:wsp>
                        <wps:cNvPr id="259" name="Textbox 259"/>
                        <wps:cNvSpPr txBox="1"/>
                        <wps:spPr>
                          <a:xfrm>
                            <a:off x="3047" y="213360"/>
                            <a:ext cx="1051560" cy="542925"/>
                          </a:xfrm>
                          <a:prstGeom prst="rect">
                            <a:avLst/>
                          </a:prstGeom>
                          <a:ln w="6095">
                            <a:solidFill>
                              <a:srgbClr val="000000"/>
                            </a:solidFill>
                            <a:prstDash val="solid"/>
                          </a:ln>
                        </wps:spPr>
                        <wps:txbx>
                          <w:txbxContent>
                            <w:p>
                              <w:pPr>
                                <w:spacing w:line="254" w:lineRule="auto" w:before="0"/>
                                <w:ind w:left="422" w:right="8"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wps:txbx>
                        <wps:bodyPr wrap="square" lIns="0" tIns="0" rIns="0" bIns="0" rtlCol="0">
                          <a:noAutofit/>
                        </wps:bodyPr>
                      </wps:wsp>
                      <wps:wsp>
                        <wps:cNvPr id="260" name="Textbox 260"/>
                        <wps:cNvSpPr txBox="1"/>
                        <wps:spPr>
                          <a:xfrm>
                            <a:off x="5068265" y="111732"/>
                            <a:ext cx="683260" cy="98425"/>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261" name="Textbox 261"/>
                        <wps:cNvSpPr txBox="1"/>
                        <wps:spPr>
                          <a:xfrm>
                            <a:off x="4223588" y="111732"/>
                            <a:ext cx="342900" cy="98425"/>
                          </a:xfrm>
                          <a:prstGeom prst="rect">
                            <a:avLst/>
                          </a:prstGeom>
                        </wps:spPr>
                        <wps:txbx>
                          <w:txbxContent>
                            <w:p>
                              <w:pPr>
                                <w:spacing w:line="154" w:lineRule="exact" w:before="0"/>
                                <w:ind w:left="0" w:right="0" w:firstLine="0"/>
                                <w:jc w:val="left"/>
                                <w:rPr>
                                  <w:sz w:val="14"/>
                                </w:rPr>
                              </w:pPr>
                              <w:r>
                                <w:rPr>
                                  <w:spacing w:val="-2"/>
                                  <w:sz w:val="14"/>
                                </w:rPr>
                                <w:t>MAYOR</w:t>
                              </w:r>
                            </w:p>
                          </w:txbxContent>
                        </wps:txbx>
                        <wps:bodyPr wrap="square" lIns="0" tIns="0" rIns="0" bIns="0" rtlCol="0">
                          <a:noAutofit/>
                        </wps:bodyPr>
                      </wps:wsp>
                      <wps:wsp>
                        <wps:cNvPr id="262" name="Textbox 262"/>
                        <wps:cNvSpPr txBox="1"/>
                        <wps:spPr>
                          <a:xfrm>
                            <a:off x="3179648" y="9624"/>
                            <a:ext cx="542925"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before="0"/>
                                <w:ind w:left="0" w:right="47" w:firstLine="0"/>
                                <w:jc w:val="right"/>
                                <w:rPr>
                                  <w:sz w:val="14"/>
                                </w:rPr>
                              </w:pPr>
                              <w:r>
                                <w:rPr>
                                  <w:spacing w:val="-2"/>
                                  <w:sz w:val="14"/>
                                </w:rPr>
                                <w:t>MODERADO</w:t>
                              </w:r>
                            </w:p>
                          </w:txbxContent>
                        </wps:txbx>
                        <wps:bodyPr wrap="square" lIns="0" tIns="0" rIns="0" bIns="0" rtlCol="0">
                          <a:noAutofit/>
                        </wps:bodyPr>
                      </wps:wsp>
                      <wps:wsp>
                        <wps:cNvPr id="263" name="Textbox 263"/>
                        <wps:cNvSpPr txBox="1"/>
                        <wps:spPr>
                          <a:xfrm>
                            <a:off x="2322906" y="111732"/>
                            <a:ext cx="332105" cy="98425"/>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264" name="Textbox 264"/>
                        <wps:cNvSpPr txBox="1"/>
                        <wps:spPr>
                          <a:xfrm>
                            <a:off x="1176477" y="111732"/>
                            <a:ext cx="717550" cy="98425"/>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265" name="Textbox 265"/>
                        <wps:cNvSpPr txBox="1"/>
                        <wps:spPr>
                          <a:xfrm>
                            <a:off x="3047" y="3048"/>
                            <a:ext cx="1051560" cy="210820"/>
                          </a:xfrm>
                          <a:prstGeom prst="rect">
                            <a:avLst/>
                          </a:prstGeom>
                          <a:ln w="6095">
                            <a:solidFill>
                              <a:srgbClr val="000000"/>
                            </a:solidFill>
                            <a:prstDash val="solid"/>
                          </a:ln>
                        </wps:spPr>
                        <wps:txbx>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g:wgp>
                  </a:graphicData>
                </a:graphic>
              </wp:anchor>
            </w:drawing>
          </mc:Choice>
          <mc:Fallback>
            <w:pict>
              <v:group style="position:absolute;margin-left:72.024002pt;margin-top:10.549223pt;width:468.2pt;height:59.8pt;mso-position-horizontal-relative:page;mso-position-vertical-relative:paragraph;z-index:15757312" id="docshapegroup210" coordorigin="1440,211" coordsize="9364,1196">
                <v:shape style="position:absolute;left:3106;top:210;width:7699;height:332" id="docshape211" coordorigin="3106,211" coordsize="7699,332" path="m10795,211l3106,211,3106,221,10795,221,10795,211xm10804,211l10795,211,10795,221,10795,381,10795,542,10804,542,10804,381,10804,221,10804,211xe" filled="true" fillcolor="#000000" stroked="false">
                  <v:path arrowok="t"/>
                  <v:fill type="solid"/>
                </v:shape>
                <v:shape style="position:absolute;left:3103;top:551;width:2999;height:161" id="docshape212" coordorigin="3104,552" coordsize="2999,161" path="m4602,552l3104,552,3104,713,4602,713,4602,552xm6102,552l4602,552,4602,713,6102,713,6102,552xe" filled="true" fillcolor="#ffc000" stroked="false">
                  <v:path arrowok="t"/>
                  <v:fill type="solid"/>
                </v:shape>
                <v:shape style="position:absolute;left:6101;top:551;width:4691;height:161" id="docshape213" coordorigin="6102,552" coordsize="4691,161" path="m9105,552l7605,552,7602,552,6102,552,6102,713,7602,713,7605,713,9105,713,9105,552xm10792,552l9105,552,9105,713,10792,713,10792,552xe" filled="true" fillcolor="#ff0000" stroked="false">
                  <v:path arrowok="t"/>
                  <v:fill type="solid"/>
                </v:shape>
                <v:shape style="position:absolute;left:3106;top:542;width:7699;height:171" id="docshape214" coordorigin="3106,542" coordsize="7699,171" path="m4602,542l3106,542,3106,552,4602,552,4602,542xm6114,542l6104,542,4611,542,4602,542,4602,552,4611,552,6104,552,6114,552,6114,542xm9105,542l7614,542,7605,542,7605,542,6114,542,6114,552,7605,552,7605,552,7614,552,9105,552,9105,542xm9115,542l9105,542,9105,552,9115,552,9115,542xm10804,542l10795,542,9115,542,9115,552,10795,552,10795,713,10804,713,10804,552,10804,542xe" filled="true" fillcolor="#000000" stroked="false">
                  <v:path arrowok="t"/>
                  <v:fill type="solid"/>
                </v:shape>
                <v:rect style="position:absolute;left:3103;top:722;width:1499;height:161" id="docshape215" filled="true" fillcolor="#ffff00" stroked="false">
                  <v:fill type="solid"/>
                </v:rect>
                <v:shape style="position:absolute;left:4601;top:722;width:3003;height:161" id="docshape216" coordorigin="4602,722" coordsize="3003,161" path="m7605,722l6102,722,4602,722,4602,883,6102,883,7605,883,7605,722xe" filled="true" fillcolor="#ffc000" stroked="false">
                  <v:path arrowok="t"/>
                  <v:fill type="solid"/>
                </v:shape>
                <v:shape style="position:absolute;left:7602;top:722;width:3191;height:161" id="docshape217" coordorigin="7602,722" coordsize="3191,161" path="m9105,722l7602,722,7602,883,9105,883,9105,722xm10792,722l9105,722,9105,883,10792,883,10792,722xe" filled="true" fillcolor="#ff0000" stroked="false">
                  <v:path arrowok="t"/>
                  <v:fill type="solid"/>
                </v:shape>
                <v:rect style="position:absolute;left:3106;top:712;width:1496;height:10" id="docshape218" filled="true" fillcolor="#ffff00" stroked="false">
                  <v:fill type="solid"/>
                </v:rect>
                <v:shape style="position:absolute;left:4601;top:712;width:3003;height:10" id="docshape219" coordorigin="4602,713" coordsize="3003,10" path="m7605,713l6104,713,4602,713,4602,722,6104,722,7605,722,7605,713xe" filled="true" fillcolor="#ffc000" stroked="false">
                  <v:path arrowok="t"/>
                  <v:fill type="solid"/>
                </v:shape>
                <v:shape style="position:absolute;left:7604;top:712;width:3191;height:10" id="docshape220" coordorigin="7605,713" coordsize="3191,10" path="m9105,713l7605,713,7605,722,9105,722,9105,713xm10795,713l9105,713,9105,722,10795,722,10795,713xe" filled="true" fillcolor="#ff0000" stroked="false">
                  <v:path arrowok="t"/>
                  <v:fill type="solid"/>
                </v:shape>
                <v:shape style="position:absolute;left:10794;top:712;width:10;height:171" id="docshape221" coordorigin="10795,713" coordsize="10,171" path="m10804,713l10795,713,10795,722,10795,883,10804,883,10804,722,10804,713xe" filled="true" fillcolor="#000000" stroked="false">
                  <v:path arrowok="t"/>
                  <v:fill type="solid"/>
                </v:shape>
                <v:rect style="position:absolute;left:3103;top:894;width:1499;height:161" id="docshape222" filled="true" fillcolor="#92d050" stroked="false">
                  <v:fill type="solid"/>
                </v:rect>
                <v:rect style="position:absolute;left:4601;top:894;width:1500;height:161" id="docshape223" filled="true" fillcolor="#ffff00" stroked="false">
                  <v:fill type="solid"/>
                </v:rect>
                <v:rect style="position:absolute;left:6101;top:894;width:1503;height:161" id="docshape224" filled="true" fillcolor="#ffc000" stroked="false">
                  <v:fill type="solid"/>
                </v:rect>
                <v:shape style="position:absolute;left:7602;top:894;width:3191;height:161" id="docshape225" coordorigin="7602,895" coordsize="3191,161" path="m9105,895l7602,895,7602,1056,9105,1056,9105,895xm10792,895l9105,895,9105,1056,10792,1056,10792,895xe" filled="true" fillcolor="#ff0000" stroked="false">
                  <v:path arrowok="t"/>
                  <v:fill type="solid"/>
                </v:shape>
                <v:rect style="position:absolute;left:3106;top:882;width:1496;height:10" id="docshape226" filled="true" fillcolor="#92d050" stroked="false">
                  <v:fill type="solid"/>
                </v:rect>
                <v:rect style="position:absolute;left:4601;top:882;width:1503;height:10" id="docshape227" filled="true" fillcolor="#ffff00" stroked="false">
                  <v:fill type="solid"/>
                </v:rect>
                <v:rect style="position:absolute;left:6104;top:882;width:1501;height:10" id="docshape228" filled="true" fillcolor="#ffc000" stroked="false">
                  <v:fill type="solid"/>
                </v:rect>
                <v:shape style="position:absolute;left:7604;top:882;width:3191;height:10" id="docshape229" coordorigin="7605,883" coordsize="3191,10" path="m9105,883l7605,883,7605,893,9105,893,9105,883xm10795,883l9105,883,9105,893,10795,893,10795,883xe" filled="true" fillcolor="#ff0000" stroked="false">
                  <v:path arrowok="t"/>
                  <v:fill type="solid"/>
                </v:shape>
                <v:shape style="position:absolute;left:10794;top:882;width:10;height:173" id="docshape230" coordorigin="10795,883" coordsize="10,173" path="m10804,883l10795,883,10795,893,10795,1056,10804,1056,10804,893,10804,883xe" filled="true" fillcolor="#000000" stroked="false">
                  <v:path arrowok="t"/>
                  <v:fill type="solid"/>
                </v:shape>
                <v:shape style="position:absolute;left:3103;top:1065;width:2999;height:161" id="docshape231" coordorigin="3104,1065" coordsize="2999,161" path="m4602,1065l3104,1065,3104,1226,4602,1226,4602,1065xm6102,1065l4602,1065,4602,1226,6102,1226,6102,1065xe" filled="true" fillcolor="#92d050" stroked="false">
                  <v:path arrowok="t"/>
                  <v:fill type="solid"/>
                </v:shape>
                <v:rect style="position:absolute;left:6101;top:1065;width:1503;height:161" id="docshape232" filled="true" fillcolor="#ffff00" stroked="false">
                  <v:fill type="solid"/>
                </v:rect>
                <v:rect style="position:absolute;left:7602;top:1065;width:1503;height:161" id="docshape233" filled="true" fillcolor="#ffc000" stroked="false">
                  <v:fill type="solid"/>
                </v:rect>
                <v:rect style="position:absolute;left:9105;top:1065;width:1688;height:161" id="docshape234" filled="true" fillcolor="#ff0000" stroked="false">
                  <v:fill type="solid"/>
                </v:rect>
                <v:shape style="position:absolute;left:3106;top:1055;width:2999;height:10" id="docshape235" coordorigin="3106,1056" coordsize="2999,10" path="m4602,1056l3106,1056,3106,1065,4602,1065,4602,1056xm6104,1056l4602,1056,4602,1065,6104,1065,6104,1056xe" filled="true" fillcolor="#92d050" stroked="false">
                  <v:path arrowok="t"/>
                  <v:fill type="solid"/>
                </v:shape>
                <v:rect style="position:absolute;left:6104;top:1055;width:1501;height:10" id="docshape236" filled="true" fillcolor="#ffff00" stroked="false">
                  <v:fill type="solid"/>
                </v:rect>
                <v:rect style="position:absolute;left:7604;top:1055;width:1501;height:10" id="docshape237" filled="true" fillcolor="#ffc000" stroked="false">
                  <v:fill type="solid"/>
                </v:rect>
                <v:rect style="position:absolute;left:9105;top:1055;width:1690;height:10" id="docshape238" filled="true" fillcolor="#ff0000" stroked="false">
                  <v:fill type="solid"/>
                </v:rect>
                <v:shape style="position:absolute;left:10794;top:1055;width:10;height:171" id="docshape239" coordorigin="10795,1056" coordsize="10,171" path="m10804,1056l10795,1056,10795,1065,10795,1226,10804,1226,10804,1065,10804,1056xe" filled="true" fillcolor="#000000" stroked="false">
                  <v:path arrowok="t"/>
                  <v:fill type="solid"/>
                </v:shape>
                <v:shape style="position:absolute;left:3103;top:1235;width:2999;height:161" id="docshape240" coordorigin="3104,1236" coordsize="2999,161" path="m4602,1236l3104,1236,3104,1397,4602,1397,4602,1236xm6102,1236l4602,1236,4602,1397,6102,1397,6102,1236xe" filled="true" fillcolor="#92d050" stroked="false">
                  <v:path arrowok="t"/>
                  <v:fill type="solid"/>
                </v:shape>
                <v:rect style="position:absolute;left:6101;top:1235;width:1503;height:161" id="docshape241" filled="true" fillcolor="#ffff00" stroked="false">
                  <v:fill type="solid"/>
                </v:rect>
                <v:shape style="position:absolute;left:7602;top:1235;width:3191;height:161" id="docshape242" coordorigin="7602,1236" coordsize="3191,161" path="m9105,1236l7602,1236,7602,1397,9105,1397,9105,1236xm10792,1236l9105,1236,9105,1397,10792,1397,10792,1236xe" filled="true" fillcolor="#ffc000" stroked="false">
                  <v:path arrowok="t"/>
                  <v:fill type="solid"/>
                </v:shape>
                <v:shape style="position:absolute;left:3106;top:1226;width:2999;height:10" id="docshape243" coordorigin="3106,1226" coordsize="2999,10" path="m4602,1226l3106,1226,3106,1236,4602,1236,4602,1226xm6104,1226l4602,1226,4602,1236,6104,1236,6104,1226xe" filled="true" fillcolor="#92d050" stroked="false">
                  <v:path arrowok="t"/>
                  <v:fill type="solid"/>
                </v:shape>
                <v:rect style="position:absolute;left:6104;top:1226;width:1501;height:10" id="docshape244" filled="true" fillcolor="#ffff00" stroked="false">
                  <v:fill type="solid"/>
                </v:rect>
                <v:shape style="position:absolute;left:7604;top:1226;width:3191;height:10" id="docshape245" coordorigin="7605,1226" coordsize="3191,10" path="m9105,1226l7605,1226,7605,1236,9105,1236,9105,1226xm10795,1226l9105,1226,9105,1236,10795,1236,10795,1226xe" filled="true" fillcolor="#ffc000" stroked="false">
                  <v:path arrowok="t"/>
                  <v:fill type="solid"/>
                </v:shape>
                <v:shape style="position:absolute;left:3106;top:1226;width:7699;height:180" id="docshape246" coordorigin="3106,1226" coordsize="7699,180" path="m4602,1397l3106,1397,3106,1406,4602,1406,4602,1397xm6114,1397l6104,1397,4611,1397,4602,1397,4602,1406,4611,1406,6104,1406,6114,1406,6114,1397xm9105,1397l7614,1397,7605,1397,7605,1397,6114,1397,6114,1406,7605,1406,7605,1406,7614,1406,9105,1406,9105,1397xm9115,1397l9105,1397,9105,1406,9115,1406,9115,1397xm10804,1397l10795,1397,9115,1397,9115,1406,10795,1406,10804,1406,10804,1397xm10804,1226l10795,1226,10795,1236,10795,1397,10804,1397,10804,1236,10804,1226xe" filled="true" fillcolor="#000000" stroked="false">
                  <v:path arrowok="t"/>
                  <v:fill type="solid"/>
                </v:shape>
                <v:shape style="position:absolute;left:8303;top:727;width:121;height:155" type="#_x0000_t202" id="docshape247" filled="false" stroked="false">
                  <v:textbox inset="0,0,0,0">
                    <w:txbxContent>
                      <w:p>
                        <w:pPr>
                          <w:spacing w:line="154" w:lineRule="exact" w:before="0"/>
                          <w:ind w:left="0" w:right="0" w:firstLine="0"/>
                          <w:jc w:val="left"/>
                          <w:rPr>
                            <w:b/>
                            <w:sz w:val="14"/>
                          </w:rPr>
                        </w:pPr>
                        <w:r>
                          <w:rPr>
                            <w:b/>
                            <w:spacing w:val="-10"/>
                            <w:sz w:val="14"/>
                          </w:rPr>
                          <w:t>X</w:t>
                        </w:r>
                      </w:p>
                    </w:txbxContent>
                  </v:textbox>
                  <w10:wrap type="none"/>
                </v:shape>
                <v:shape style="position:absolute;left:1445;top:546;width:1656;height:855" type="#_x0000_t202" id="docshape248" filled="false" stroked="true" strokeweight=".48pt" strokecolor="#000000">
                  <v:textbox inset="0,0,0,0">
                    <w:txbxContent>
                      <w:p>
                        <w:pPr>
                          <w:spacing w:line="254" w:lineRule="auto" w:before="0"/>
                          <w:ind w:left="422" w:right="8"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v:textbox>
                  <v:stroke dashstyle="solid"/>
                  <w10:wrap type="none"/>
                </v:shape>
                <v:shape style="position:absolute;left:9422;top:386;width:1076;height:155" type="#_x0000_t202" id="docshape249"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8091;top:386;width:540;height:155" type="#_x0000_t202" id="docshape250" filled="false" stroked="false">
                  <v:textbox inset="0,0,0,0">
                    <w:txbxContent>
                      <w:p>
                        <w:pPr>
                          <w:spacing w:line="154" w:lineRule="exact" w:before="0"/>
                          <w:ind w:left="0" w:right="0" w:firstLine="0"/>
                          <w:jc w:val="left"/>
                          <w:rPr>
                            <w:sz w:val="14"/>
                          </w:rPr>
                        </w:pPr>
                        <w:r>
                          <w:rPr>
                            <w:spacing w:val="-2"/>
                            <w:sz w:val="14"/>
                          </w:rPr>
                          <w:t>MAYOR</w:t>
                        </w:r>
                      </w:p>
                    </w:txbxContent>
                  </v:textbox>
                  <w10:wrap type="none"/>
                </v:shape>
                <v:shape style="position:absolute;left:6447;top:226;width:855;height:315" type="#_x0000_t202" id="docshape251" filled="false" stroked="false">
                  <v:textbox inset="0,0,0,0">
                    <w:txbxContent>
                      <w:p>
                        <w:pPr>
                          <w:spacing w:line="154" w:lineRule="exact" w:before="0"/>
                          <w:ind w:left="0" w:right="18" w:firstLine="0"/>
                          <w:jc w:val="right"/>
                          <w:rPr>
                            <w:b/>
                            <w:sz w:val="14"/>
                          </w:rPr>
                        </w:pPr>
                        <w:r>
                          <w:rPr>
                            <w:b/>
                            <w:spacing w:val="-2"/>
                            <w:sz w:val="14"/>
                          </w:rPr>
                          <w:t>IMPACTO</w:t>
                        </w:r>
                      </w:p>
                      <w:p>
                        <w:pPr>
                          <w:spacing w:before="0"/>
                          <w:ind w:left="0" w:right="47" w:firstLine="0"/>
                          <w:jc w:val="right"/>
                          <w:rPr>
                            <w:sz w:val="14"/>
                          </w:rPr>
                        </w:pPr>
                        <w:r>
                          <w:rPr>
                            <w:spacing w:val="-2"/>
                            <w:sz w:val="14"/>
                          </w:rPr>
                          <w:t>MODERADO</w:t>
                        </w:r>
                      </w:p>
                    </w:txbxContent>
                  </v:textbox>
                  <w10:wrap type="none"/>
                </v:shape>
                <v:shape style="position:absolute;left:5098;top:386;width:523;height:155" type="#_x0000_t202" id="docshape252"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3293;top:386;width:1130;height:155" type="#_x0000_t202" id="docshape253"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1445;top:215;width:1656;height:332" type="#_x0000_t202" id="docshape254" filled="false" stroked="true" strokeweight=".48pt" strokecolor="#000000">
                  <v:textbox inset="0,0,0,0">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v:textbox>
                  <v:stroke dashstyle="solid"/>
                  <w10:wrap type="none"/>
                </v:shape>
                <w10:wrap type="none"/>
              </v:group>
            </w:pict>
          </mc:Fallback>
        </mc:AlternateContent>
      </w:r>
      <w:r>
        <w:rPr>
          <w:sz w:val="18"/>
        </w:rPr>
        <w:t>Riesgo:</w:t>
      </w:r>
      <w:r>
        <w:rPr>
          <w:spacing w:val="-2"/>
          <w:sz w:val="18"/>
        </w:rPr>
        <w:t> </w:t>
      </w:r>
      <w:r>
        <w:rPr>
          <w:sz w:val="18"/>
        </w:rPr>
        <w:t>Cambios</w:t>
      </w:r>
      <w:r>
        <w:rPr>
          <w:spacing w:val="-3"/>
          <w:sz w:val="18"/>
        </w:rPr>
        <w:t> </w:t>
      </w:r>
      <w:r>
        <w:rPr>
          <w:sz w:val="18"/>
        </w:rPr>
        <w:t>es</w:t>
      </w:r>
      <w:r>
        <w:rPr>
          <w:spacing w:val="-2"/>
          <w:sz w:val="18"/>
        </w:rPr>
        <w:t> </w:t>
      </w:r>
      <w:r>
        <w:rPr>
          <w:sz w:val="18"/>
        </w:rPr>
        <w:t>la</w:t>
      </w:r>
      <w:r>
        <w:rPr>
          <w:spacing w:val="-2"/>
          <w:sz w:val="18"/>
        </w:rPr>
        <w:t> </w:t>
      </w:r>
      <w:r>
        <w:rPr>
          <w:sz w:val="18"/>
        </w:rPr>
        <w:t>asignación</w:t>
      </w:r>
      <w:r>
        <w:rPr>
          <w:spacing w:val="-2"/>
          <w:sz w:val="18"/>
        </w:rPr>
        <w:t> </w:t>
      </w:r>
      <w:r>
        <w:rPr>
          <w:sz w:val="18"/>
        </w:rPr>
        <w:t>presupuestal</w:t>
      </w:r>
      <w:r>
        <w:rPr>
          <w:spacing w:val="-2"/>
          <w:sz w:val="18"/>
        </w:rPr>
        <w:t> </w:t>
      </w:r>
      <w:r>
        <w:rPr>
          <w:sz w:val="18"/>
        </w:rPr>
        <w:t>o recortes</w:t>
      </w:r>
      <w:r>
        <w:rPr>
          <w:spacing w:val="-5"/>
          <w:sz w:val="18"/>
        </w:rPr>
        <w:t> </w:t>
      </w:r>
      <w:r>
        <w:rPr>
          <w:sz w:val="18"/>
        </w:rPr>
        <w:t>de</w:t>
      </w:r>
      <w:r>
        <w:rPr>
          <w:spacing w:val="-2"/>
          <w:sz w:val="18"/>
        </w:rPr>
        <w:t> presupuesto</w: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62"/>
        <w:rPr>
          <w:sz w:val="18"/>
        </w:rPr>
      </w:pPr>
    </w:p>
    <w:p>
      <w:pPr>
        <w:spacing w:before="0"/>
        <w:ind w:left="619" w:right="0" w:firstLine="0"/>
        <w:jc w:val="left"/>
        <w:rPr>
          <w:sz w:val="18"/>
        </w:rPr>
      </w:pPr>
      <w:r>
        <w:rPr>
          <w:sz w:val="18"/>
        </w:rPr>
        <mc:AlternateContent>
          <mc:Choice Requires="wps">
            <w:drawing>
              <wp:anchor distT="0" distB="0" distL="0" distR="0" allowOverlap="1" layoutInCell="1" locked="0" behindDoc="0" simplePos="0" relativeHeight="15757824">
                <wp:simplePos x="0" y="0"/>
                <wp:positionH relativeFrom="page">
                  <wp:posOffset>914704</wp:posOffset>
                </wp:positionH>
                <wp:positionV relativeFrom="paragraph">
                  <wp:posOffset>132772</wp:posOffset>
                </wp:positionV>
                <wp:extent cx="5946140" cy="759460"/>
                <wp:effectExtent l="0" t="0" r="0" b="0"/>
                <wp:wrapNone/>
                <wp:docPr id="266" name="Group 266"/>
                <wp:cNvGraphicFramePr>
                  <a:graphicFrameLocks/>
                </wp:cNvGraphicFramePr>
                <a:graphic>
                  <a:graphicData uri="http://schemas.microsoft.com/office/word/2010/wordprocessingGroup">
                    <wpg:wgp>
                      <wpg:cNvPr id="266" name="Group 266"/>
                      <wpg:cNvGrpSpPr/>
                      <wpg:grpSpPr>
                        <a:xfrm>
                          <a:off x="0" y="0"/>
                          <a:ext cx="5946140" cy="759460"/>
                          <a:chExt cx="5946140" cy="759460"/>
                        </a:xfrm>
                      </wpg:grpSpPr>
                      <wps:wsp>
                        <wps:cNvPr id="267" name="Graphic 267"/>
                        <wps:cNvSpPr/>
                        <wps:spPr>
                          <a:xfrm>
                            <a:off x="1057605" y="12"/>
                            <a:ext cx="4888865" cy="210820"/>
                          </a:xfrm>
                          <a:custGeom>
                            <a:avLst/>
                            <a:gdLst/>
                            <a:ahLst/>
                            <a:cxnLst/>
                            <a:rect l="l" t="t" r="r" b="b"/>
                            <a:pathLst>
                              <a:path w="4888865" h="210820">
                                <a:moveTo>
                                  <a:pt x="4882261" y="0"/>
                                </a:moveTo>
                                <a:lnTo>
                                  <a:pt x="0" y="0"/>
                                </a:lnTo>
                                <a:lnTo>
                                  <a:pt x="0" y="6083"/>
                                </a:lnTo>
                                <a:lnTo>
                                  <a:pt x="4882261" y="6083"/>
                                </a:lnTo>
                                <a:lnTo>
                                  <a:pt x="4882261" y="0"/>
                                </a:lnTo>
                                <a:close/>
                              </a:path>
                              <a:path w="4888865" h="210820">
                                <a:moveTo>
                                  <a:pt x="4888471" y="108204"/>
                                </a:moveTo>
                                <a:lnTo>
                                  <a:pt x="4882388" y="108204"/>
                                </a:lnTo>
                                <a:lnTo>
                                  <a:pt x="4882388" y="210299"/>
                                </a:lnTo>
                                <a:lnTo>
                                  <a:pt x="4888471" y="210299"/>
                                </a:lnTo>
                                <a:lnTo>
                                  <a:pt x="4888471" y="108204"/>
                                </a:lnTo>
                                <a:close/>
                              </a:path>
                              <a:path w="4888865" h="210820">
                                <a:moveTo>
                                  <a:pt x="4888471" y="0"/>
                                </a:moveTo>
                                <a:lnTo>
                                  <a:pt x="4882388" y="0"/>
                                </a:lnTo>
                                <a:lnTo>
                                  <a:pt x="4882388" y="6083"/>
                                </a:lnTo>
                                <a:lnTo>
                                  <a:pt x="4882388" y="108191"/>
                                </a:lnTo>
                                <a:lnTo>
                                  <a:pt x="4888471" y="108191"/>
                                </a:lnTo>
                                <a:lnTo>
                                  <a:pt x="4888471" y="6083"/>
                                </a:lnTo>
                                <a:lnTo>
                                  <a:pt x="4888471" y="0"/>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1056081" y="216407"/>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FFC000"/>
                          </a:solidFill>
                        </wps:spPr>
                        <wps:bodyPr wrap="square" lIns="0" tIns="0" rIns="0" bIns="0" rtlCol="0">
                          <a:prstTxWarp prst="textNoShape">
                            <a:avLst/>
                          </a:prstTxWarp>
                          <a:noAutofit/>
                        </wps:bodyPr>
                      </wps:wsp>
                      <wps:wsp>
                        <wps:cNvPr id="269" name="Graphic 269"/>
                        <wps:cNvSpPr/>
                        <wps:spPr>
                          <a:xfrm>
                            <a:off x="2959938" y="216407"/>
                            <a:ext cx="2978785" cy="102235"/>
                          </a:xfrm>
                          <a:custGeom>
                            <a:avLst/>
                            <a:gdLst/>
                            <a:ahLst/>
                            <a:cxnLst/>
                            <a:rect l="l" t="t" r="r" b="b"/>
                            <a:pathLst>
                              <a:path w="2978785" h="102235">
                                <a:moveTo>
                                  <a:pt x="1907082" y="0"/>
                                </a:moveTo>
                                <a:lnTo>
                                  <a:pt x="954328" y="0"/>
                                </a:lnTo>
                                <a:lnTo>
                                  <a:pt x="952754" y="0"/>
                                </a:lnTo>
                                <a:lnTo>
                                  <a:pt x="0" y="0"/>
                                </a:lnTo>
                                <a:lnTo>
                                  <a:pt x="0" y="102108"/>
                                </a:lnTo>
                                <a:lnTo>
                                  <a:pt x="952754" y="102108"/>
                                </a:lnTo>
                                <a:lnTo>
                                  <a:pt x="954328" y="102108"/>
                                </a:lnTo>
                                <a:lnTo>
                                  <a:pt x="1907082" y="102108"/>
                                </a:lnTo>
                                <a:lnTo>
                                  <a:pt x="1907082" y="0"/>
                                </a:lnTo>
                                <a:close/>
                              </a:path>
                              <a:path w="2978785" h="102235">
                                <a:moveTo>
                                  <a:pt x="2978531" y="0"/>
                                </a:moveTo>
                                <a:lnTo>
                                  <a:pt x="1907159" y="0"/>
                                </a:lnTo>
                                <a:lnTo>
                                  <a:pt x="1907159" y="102108"/>
                                </a:lnTo>
                                <a:lnTo>
                                  <a:pt x="2978531" y="102108"/>
                                </a:lnTo>
                                <a:lnTo>
                                  <a:pt x="2978531" y="0"/>
                                </a:lnTo>
                                <a:close/>
                              </a:path>
                            </a:pathLst>
                          </a:custGeom>
                          <a:solidFill>
                            <a:srgbClr val="FF0000"/>
                          </a:solidFill>
                        </wps:spPr>
                        <wps:bodyPr wrap="square" lIns="0" tIns="0" rIns="0" bIns="0" rtlCol="0">
                          <a:prstTxWarp prst="textNoShape">
                            <a:avLst/>
                          </a:prstTxWarp>
                          <a:noAutofit/>
                        </wps:bodyPr>
                      </wps:wsp>
                      <wps:wsp>
                        <wps:cNvPr id="270" name="Graphic 270"/>
                        <wps:cNvSpPr/>
                        <wps:spPr>
                          <a:xfrm>
                            <a:off x="1057605" y="210324"/>
                            <a:ext cx="4888865" cy="108585"/>
                          </a:xfrm>
                          <a:custGeom>
                            <a:avLst/>
                            <a:gdLst/>
                            <a:ahLst/>
                            <a:cxnLst/>
                            <a:rect l="l" t="t" r="r" b="b"/>
                            <a:pathLst>
                              <a:path w="4888865" h="108585">
                                <a:moveTo>
                                  <a:pt x="949756" y="0"/>
                                </a:moveTo>
                                <a:lnTo>
                                  <a:pt x="0" y="0"/>
                                </a:lnTo>
                                <a:lnTo>
                                  <a:pt x="0" y="6083"/>
                                </a:lnTo>
                                <a:lnTo>
                                  <a:pt x="949756" y="6083"/>
                                </a:lnTo>
                                <a:lnTo>
                                  <a:pt x="949756" y="0"/>
                                </a:lnTo>
                                <a:close/>
                              </a:path>
                              <a:path w="4888865" h="108585">
                                <a:moveTo>
                                  <a:pt x="1909940" y="0"/>
                                </a:moveTo>
                                <a:lnTo>
                                  <a:pt x="1903857" y="0"/>
                                </a:lnTo>
                                <a:lnTo>
                                  <a:pt x="955929" y="0"/>
                                </a:lnTo>
                                <a:lnTo>
                                  <a:pt x="949833" y="0"/>
                                </a:lnTo>
                                <a:lnTo>
                                  <a:pt x="949833" y="6083"/>
                                </a:lnTo>
                                <a:lnTo>
                                  <a:pt x="955929" y="6083"/>
                                </a:lnTo>
                                <a:lnTo>
                                  <a:pt x="1903857" y="6083"/>
                                </a:lnTo>
                                <a:lnTo>
                                  <a:pt x="1909940" y="6083"/>
                                </a:lnTo>
                                <a:lnTo>
                                  <a:pt x="1909940" y="0"/>
                                </a:lnTo>
                                <a:close/>
                              </a:path>
                              <a:path w="4888865" h="108585">
                                <a:moveTo>
                                  <a:pt x="3809403" y="0"/>
                                </a:moveTo>
                                <a:lnTo>
                                  <a:pt x="2862707" y="0"/>
                                </a:lnTo>
                                <a:lnTo>
                                  <a:pt x="2856661" y="0"/>
                                </a:lnTo>
                                <a:lnTo>
                                  <a:pt x="1909953" y="0"/>
                                </a:lnTo>
                                <a:lnTo>
                                  <a:pt x="1909953" y="6083"/>
                                </a:lnTo>
                                <a:lnTo>
                                  <a:pt x="2856611" y="6083"/>
                                </a:lnTo>
                                <a:lnTo>
                                  <a:pt x="2862707" y="6083"/>
                                </a:lnTo>
                                <a:lnTo>
                                  <a:pt x="3809403" y="6083"/>
                                </a:lnTo>
                                <a:lnTo>
                                  <a:pt x="3809403" y="0"/>
                                </a:lnTo>
                                <a:close/>
                              </a:path>
                              <a:path w="4888865" h="108585">
                                <a:moveTo>
                                  <a:pt x="3815575" y="0"/>
                                </a:moveTo>
                                <a:lnTo>
                                  <a:pt x="3809492" y="0"/>
                                </a:lnTo>
                                <a:lnTo>
                                  <a:pt x="3809492" y="6083"/>
                                </a:lnTo>
                                <a:lnTo>
                                  <a:pt x="3815575" y="6083"/>
                                </a:lnTo>
                                <a:lnTo>
                                  <a:pt x="3815575" y="0"/>
                                </a:lnTo>
                                <a:close/>
                              </a:path>
                              <a:path w="4888865" h="108585">
                                <a:moveTo>
                                  <a:pt x="4888471" y="0"/>
                                </a:moveTo>
                                <a:lnTo>
                                  <a:pt x="4882388" y="0"/>
                                </a:lnTo>
                                <a:lnTo>
                                  <a:pt x="3815588" y="0"/>
                                </a:lnTo>
                                <a:lnTo>
                                  <a:pt x="3815588" y="6083"/>
                                </a:lnTo>
                                <a:lnTo>
                                  <a:pt x="4882388" y="6083"/>
                                </a:lnTo>
                                <a:lnTo>
                                  <a:pt x="4882388" y="108191"/>
                                </a:lnTo>
                                <a:lnTo>
                                  <a:pt x="4888471" y="108191"/>
                                </a:lnTo>
                                <a:lnTo>
                                  <a:pt x="4888471" y="6083"/>
                                </a:lnTo>
                                <a:lnTo>
                                  <a:pt x="4888471" y="0"/>
                                </a:lnTo>
                                <a:close/>
                              </a:path>
                            </a:pathLst>
                          </a:custGeom>
                          <a:solidFill>
                            <a:srgbClr val="000000"/>
                          </a:solidFill>
                        </wps:spPr>
                        <wps:bodyPr wrap="square" lIns="0" tIns="0" rIns="0" bIns="0" rtlCol="0">
                          <a:prstTxWarp prst="textNoShape">
                            <a:avLst/>
                          </a:prstTxWarp>
                          <a:noAutofit/>
                        </wps:bodyPr>
                      </wps:wsp>
                      <wps:wsp>
                        <wps:cNvPr id="271" name="Graphic 271"/>
                        <wps:cNvSpPr/>
                        <wps:spPr>
                          <a:xfrm>
                            <a:off x="1056081" y="324611"/>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FFFF00"/>
                          </a:solidFill>
                        </wps:spPr>
                        <wps:bodyPr wrap="square" lIns="0" tIns="0" rIns="0" bIns="0" rtlCol="0">
                          <a:prstTxWarp prst="textNoShape">
                            <a:avLst/>
                          </a:prstTxWarp>
                          <a:noAutofit/>
                        </wps:bodyPr>
                      </wps:wsp>
                      <wps:wsp>
                        <wps:cNvPr id="272" name="Graphic 272"/>
                        <wps:cNvSpPr/>
                        <wps:spPr>
                          <a:xfrm>
                            <a:off x="2007438" y="324611"/>
                            <a:ext cx="1906905" cy="102235"/>
                          </a:xfrm>
                          <a:custGeom>
                            <a:avLst/>
                            <a:gdLst/>
                            <a:ahLst/>
                            <a:cxnLst/>
                            <a:rect l="l" t="t" r="r" b="b"/>
                            <a:pathLst>
                              <a:path w="1906905" h="102235">
                                <a:moveTo>
                                  <a:pt x="1906828" y="0"/>
                                </a:moveTo>
                                <a:lnTo>
                                  <a:pt x="952500" y="0"/>
                                </a:lnTo>
                                <a:lnTo>
                                  <a:pt x="0" y="0"/>
                                </a:lnTo>
                                <a:lnTo>
                                  <a:pt x="0" y="102108"/>
                                </a:lnTo>
                                <a:lnTo>
                                  <a:pt x="952500" y="102108"/>
                                </a:lnTo>
                                <a:lnTo>
                                  <a:pt x="1906828" y="102108"/>
                                </a:lnTo>
                                <a:lnTo>
                                  <a:pt x="1906828" y="0"/>
                                </a:lnTo>
                                <a:close/>
                              </a:path>
                            </a:pathLst>
                          </a:custGeom>
                          <a:solidFill>
                            <a:srgbClr val="FFC000"/>
                          </a:solidFill>
                        </wps:spPr>
                        <wps:bodyPr wrap="square" lIns="0" tIns="0" rIns="0" bIns="0" rtlCol="0">
                          <a:prstTxWarp prst="textNoShape">
                            <a:avLst/>
                          </a:prstTxWarp>
                          <a:noAutofit/>
                        </wps:bodyPr>
                      </wps:wsp>
                      <wps:wsp>
                        <wps:cNvPr id="273" name="Graphic 273"/>
                        <wps:cNvSpPr/>
                        <wps:spPr>
                          <a:xfrm>
                            <a:off x="3912692" y="324611"/>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274" name="Graphic 274"/>
                        <wps:cNvSpPr/>
                        <wps:spPr>
                          <a:xfrm>
                            <a:off x="1057605" y="318516"/>
                            <a:ext cx="949960" cy="6350"/>
                          </a:xfrm>
                          <a:custGeom>
                            <a:avLst/>
                            <a:gdLst/>
                            <a:ahLst/>
                            <a:cxnLst/>
                            <a:rect l="l" t="t" r="r" b="b"/>
                            <a:pathLst>
                              <a:path w="949960" h="6350">
                                <a:moveTo>
                                  <a:pt x="949756" y="0"/>
                                </a:moveTo>
                                <a:lnTo>
                                  <a:pt x="0" y="0"/>
                                </a:lnTo>
                                <a:lnTo>
                                  <a:pt x="0" y="6095"/>
                                </a:lnTo>
                                <a:lnTo>
                                  <a:pt x="949756" y="6095"/>
                                </a:lnTo>
                                <a:lnTo>
                                  <a:pt x="949756" y="0"/>
                                </a:lnTo>
                                <a:close/>
                              </a:path>
                            </a:pathLst>
                          </a:custGeom>
                          <a:solidFill>
                            <a:srgbClr val="FFFF00"/>
                          </a:solidFill>
                        </wps:spPr>
                        <wps:bodyPr wrap="square" lIns="0" tIns="0" rIns="0" bIns="0" rtlCol="0">
                          <a:prstTxWarp prst="textNoShape">
                            <a:avLst/>
                          </a:prstTxWarp>
                          <a:noAutofit/>
                        </wps:bodyPr>
                      </wps:wsp>
                      <wps:wsp>
                        <wps:cNvPr id="275" name="Graphic 275"/>
                        <wps:cNvSpPr/>
                        <wps:spPr>
                          <a:xfrm>
                            <a:off x="2007438" y="318528"/>
                            <a:ext cx="1906905" cy="6350"/>
                          </a:xfrm>
                          <a:custGeom>
                            <a:avLst/>
                            <a:gdLst/>
                            <a:ahLst/>
                            <a:cxnLst/>
                            <a:rect l="l" t="t" r="r" b="b"/>
                            <a:pathLst>
                              <a:path w="1906905" h="6350">
                                <a:moveTo>
                                  <a:pt x="1906828" y="0"/>
                                </a:moveTo>
                                <a:lnTo>
                                  <a:pt x="954024" y="0"/>
                                </a:lnTo>
                                <a:lnTo>
                                  <a:pt x="0" y="0"/>
                                </a:lnTo>
                                <a:lnTo>
                                  <a:pt x="0" y="6083"/>
                                </a:lnTo>
                                <a:lnTo>
                                  <a:pt x="954024" y="6083"/>
                                </a:lnTo>
                                <a:lnTo>
                                  <a:pt x="1906828" y="6083"/>
                                </a:lnTo>
                                <a:lnTo>
                                  <a:pt x="1906828" y="0"/>
                                </a:lnTo>
                                <a:close/>
                              </a:path>
                            </a:pathLst>
                          </a:custGeom>
                          <a:solidFill>
                            <a:srgbClr val="FFC000"/>
                          </a:solidFill>
                        </wps:spPr>
                        <wps:bodyPr wrap="square" lIns="0" tIns="0" rIns="0" bIns="0" rtlCol="0">
                          <a:prstTxWarp prst="textNoShape">
                            <a:avLst/>
                          </a:prstTxWarp>
                          <a:noAutofit/>
                        </wps:bodyPr>
                      </wps:wsp>
                      <wps:wsp>
                        <wps:cNvPr id="276" name="Graphic 276"/>
                        <wps:cNvSpPr/>
                        <wps:spPr>
                          <a:xfrm>
                            <a:off x="3914216" y="318528"/>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0000"/>
                          </a:solidFill>
                        </wps:spPr>
                        <wps:bodyPr wrap="square" lIns="0" tIns="0" rIns="0" bIns="0" rtlCol="0">
                          <a:prstTxWarp prst="textNoShape">
                            <a:avLst/>
                          </a:prstTxWarp>
                          <a:noAutofit/>
                        </wps:bodyPr>
                      </wps:wsp>
                      <wps:wsp>
                        <wps:cNvPr id="277" name="Graphic 277"/>
                        <wps:cNvSpPr/>
                        <wps:spPr>
                          <a:xfrm>
                            <a:off x="5939993" y="318528"/>
                            <a:ext cx="6350" cy="108585"/>
                          </a:xfrm>
                          <a:custGeom>
                            <a:avLst/>
                            <a:gdLst/>
                            <a:ahLst/>
                            <a:cxnLst/>
                            <a:rect l="l" t="t" r="r" b="b"/>
                            <a:pathLst>
                              <a:path w="6350" h="108585">
                                <a:moveTo>
                                  <a:pt x="6083" y="0"/>
                                </a:moveTo>
                                <a:lnTo>
                                  <a:pt x="0" y="0"/>
                                </a:lnTo>
                                <a:lnTo>
                                  <a:pt x="0" y="6083"/>
                                </a:lnTo>
                                <a:lnTo>
                                  <a:pt x="0" y="108191"/>
                                </a:lnTo>
                                <a:lnTo>
                                  <a:pt x="6083" y="108191"/>
                                </a:lnTo>
                                <a:lnTo>
                                  <a:pt x="6083" y="6083"/>
                                </a:lnTo>
                                <a:lnTo>
                                  <a:pt x="6083" y="0"/>
                                </a:lnTo>
                                <a:close/>
                              </a:path>
                            </a:pathLst>
                          </a:custGeom>
                          <a:solidFill>
                            <a:srgbClr val="000000"/>
                          </a:solidFill>
                        </wps:spPr>
                        <wps:bodyPr wrap="square" lIns="0" tIns="0" rIns="0" bIns="0" rtlCol="0">
                          <a:prstTxWarp prst="textNoShape">
                            <a:avLst/>
                          </a:prstTxWarp>
                          <a:noAutofit/>
                        </wps:bodyPr>
                      </wps:wsp>
                      <wps:wsp>
                        <wps:cNvPr id="278" name="Graphic 278"/>
                        <wps:cNvSpPr/>
                        <wps:spPr>
                          <a:xfrm>
                            <a:off x="1056081" y="434339"/>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92D050"/>
                          </a:solidFill>
                        </wps:spPr>
                        <wps:bodyPr wrap="square" lIns="0" tIns="0" rIns="0" bIns="0" rtlCol="0">
                          <a:prstTxWarp prst="textNoShape">
                            <a:avLst/>
                          </a:prstTxWarp>
                          <a:noAutofit/>
                        </wps:bodyPr>
                      </wps:wsp>
                      <wps:wsp>
                        <wps:cNvPr id="279" name="Graphic 279"/>
                        <wps:cNvSpPr/>
                        <wps:spPr>
                          <a:xfrm>
                            <a:off x="2007438" y="434339"/>
                            <a:ext cx="952500" cy="102235"/>
                          </a:xfrm>
                          <a:custGeom>
                            <a:avLst/>
                            <a:gdLst/>
                            <a:ahLst/>
                            <a:cxnLst/>
                            <a:rect l="l" t="t" r="r" b="b"/>
                            <a:pathLst>
                              <a:path w="952500" h="102235">
                                <a:moveTo>
                                  <a:pt x="952500" y="0"/>
                                </a:moveTo>
                                <a:lnTo>
                                  <a:pt x="0" y="0"/>
                                </a:lnTo>
                                <a:lnTo>
                                  <a:pt x="0" y="102107"/>
                                </a:lnTo>
                                <a:lnTo>
                                  <a:pt x="952500" y="102107"/>
                                </a:lnTo>
                                <a:lnTo>
                                  <a:pt x="952500" y="0"/>
                                </a:lnTo>
                                <a:close/>
                              </a:path>
                            </a:pathLst>
                          </a:custGeom>
                          <a:solidFill>
                            <a:srgbClr val="FFFF00"/>
                          </a:solidFill>
                        </wps:spPr>
                        <wps:bodyPr wrap="square" lIns="0" tIns="0" rIns="0" bIns="0" rtlCol="0">
                          <a:prstTxWarp prst="textNoShape">
                            <a:avLst/>
                          </a:prstTxWarp>
                          <a:noAutofit/>
                        </wps:bodyPr>
                      </wps:wsp>
                      <wps:wsp>
                        <wps:cNvPr id="280" name="Graphic 280"/>
                        <wps:cNvSpPr/>
                        <wps:spPr>
                          <a:xfrm>
                            <a:off x="2959938" y="434339"/>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C000"/>
                          </a:solidFill>
                        </wps:spPr>
                        <wps:bodyPr wrap="square" lIns="0" tIns="0" rIns="0" bIns="0" rtlCol="0">
                          <a:prstTxWarp prst="textNoShape">
                            <a:avLst/>
                          </a:prstTxWarp>
                          <a:noAutofit/>
                        </wps:bodyPr>
                      </wps:wsp>
                      <wps:wsp>
                        <wps:cNvPr id="281" name="Graphic 281"/>
                        <wps:cNvSpPr/>
                        <wps:spPr>
                          <a:xfrm>
                            <a:off x="3912692" y="434339"/>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282" name="Graphic 282"/>
                        <wps:cNvSpPr/>
                        <wps:spPr>
                          <a:xfrm>
                            <a:off x="1057605" y="426719"/>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92D050"/>
                          </a:solidFill>
                        </wps:spPr>
                        <wps:bodyPr wrap="square" lIns="0" tIns="0" rIns="0" bIns="0" rtlCol="0">
                          <a:prstTxWarp prst="textNoShape">
                            <a:avLst/>
                          </a:prstTxWarp>
                          <a:noAutofit/>
                        </wps:bodyPr>
                      </wps:wsp>
                      <wps:wsp>
                        <wps:cNvPr id="283" name="Graphic 283"/>
                        <wps:cNvSpPr/>
                        <wps:spPr>
                          <a:xfrm>
                            <a:off x="2007438" y="426719"/>
                            <a:ext cx="954405" cy="6350"/>
                          </a:xfrm>
                          <a:custGeom>
                            <a:avLst/>
                            <a:gdLst/>
                            <a:ahLst/>
                            <a:cxnLst/>
                            <a:rect l="l" t="t" r="r" b="b"/>
                            <a:pathLst>
                              <a:path w="954405" h="6350">
                                <a:moveTo>
                                  <a:pt x="954024" y="0"/>
                                </a:moveTo>
                                <a:lnTo>
                                  <a:pt x="0" y="0"/>
                                </a:lnTo>
                                <a:lnTo>
                                  <a:pt x="0" y="6096"/>
                                </a:lnTo>
                                <a:lnTo>
                                  <a:pt x="954024" y="6096"/>
                                </a:lnTo>
                                <a:lnTo>
                                  <a:pt x="954024" y="0"/>
                                </a:lnTo>
                                <a:close/>
                              </a:path>
                            </a:pathLst>
                          </a:custGeom>
                          <a:solidFill>
                            <a:srgbClr val="FFFF00"/>
                          </a:solidFill>
                        </wps:spPr>
                        <wps:bodyPr wrap="square" lIns="0" tIns="0" rIns="0" bIns="0" rtlCol="0">
                          <a:prstTxWarp prst="textNoShape">
                            <a:avLst/>
                          </a:prstTxWarp>
                          <a:noAutofit/>
                        </wps:bodyPr>
                      </wps:wsp>
                      <wps:wsp>
                        <wps:cNvPr id="284" name="Graphic 284"/>
                        <wps:cNvSpPr/>
                        <wps:spPr>
                          <a:xfrm>
                            <a:off x="2961462" y="426719"/>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285" name="Graphic 285"/>
                        <wps:cNvSpPr/>
                        <wps:spPr>
                          <a:xfrm>
                            <a:off x="3914216" y="426719"/>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286" name="Graphic 286"/>
                        <wps:cNvSpPr/>
                        <wps:spPr>
                          <a:xfrm>
                            <a:off x="5939993" y="426719"/>
                            <a:ext cx="6350" cy="109855"/>
                          </a:xfrm>
                          <a:custGeom>
                            <a:avLst/>
                            <a:gdLst/>
                            <a:ahLst/>
                            <a:cxnLst/>
                            <a:rect l="l" t="t" r="r" b="b"/>
                            <a:pathLst>
                              <a:path w="6350" h="109855">
                                <a:moveTo>
                                  <a:pt x="6083" y="0"/>
                                </a:moveTo>
                                <a:lnTo>
                                  <a:pt x="0" y="0"/>
                                </a:lnTo>
                                <a:lnTo>
                                  <a:pt x="0" y="6096"/>
                                </a:lnTo>
                                <a:lnTo>
                                  <a:pt x="0" y="109728"/>
                                </a:lnTo>
                                <a:lnTo>
                                  <a:pt x="6083" y="109728"/>
                                </a:lnTo>
                                <a:lnTo>
                                  <a:pt x="6083" y="6096"/>
                                </a:lnTo>
                                <a:lnTo>
                                  <a:pt x="6083" y="0"/>
                                </a:lnTo>
                                <a:close/>
                              </a:path>
                            </a:pathLst>
                          </a:custGeom>
                          <a:solidFill>
                            <a:srgbClr val="000000"/>
                          </a:solidFill>
                        </wps:spPr>
                        <wps:bodyPr wrap="square" lIns="0" tIns="0" rIns="0" bIns="0" rtlCol="0">
                          <a:prstTxWarp prst="textNoShape">
                            <a:avLst/>
                          </a:prstTxWarp>
                          <a:noAutofit/>
                        </wps:bodyPr>
                      </wps:wsp>
                      <wps:wsp>
                        <wps:cNvPr id="287" name="Graphic 287"/>
                        <wps:cNvSpPr/>
                        <wps:spPr>
                          <a:xfrm>
                            <a:off x="1056081" y="542619"/>
                            <a:ext cx="1904364" cy="102870"/>
                          </a:xfrm>
                          <a:custGeom>
                            <a:avLst/>
                            <a:gdLst/>
                            <a:ahLst/>
                            <a:cxnLst/>
                            <a:rect l="l" t="t" r="r" b="b"/>
                            <a:pathLst>
                              <a:path w="1904364" h="102870">
                                <a:moveTo>
                                  <a:pt x="951280" y="0"/>
                                </a:moveTo>
                                <a:lnTo>
                                  <a:pt x="0" y="0"/>
                                </a:lnTo>
                                <a:lnTo>
                                  <a:pt x="0" y="102412"/>
                                </a:lnTo>
                                <a:lnTo>
                                  <a:pt x="951280" y="102412"/>
                                </a:lnTo>
                                <a:lnTo>
                                  <a:pt x="951280" y="0"/>
                                </a:lnTo>
                                <a:close/>
                              </a:path>
                              <a:path w="1904364" h="102870">
                                <a:moveTo>
                                  <a:pt x="1903857" y="0"/>
                                </a:moveTo>
                                <a:lnTo>
                                  <a:pt x="951357" y="0"/>
                                </a:lnTo>
                                <a:lnTo>
                                  <a:pt x="951357" y="102412"/>
                                </a:lnTo>
                                <a:lnTo>
                                  <a:pt x="1903857" y="102412"/>
                                </a:lnTo>
                                <a:lnTo>
                                  <a:pt x="1903857" y="0"/>
                                </a:lnTo>
                                <a:close/>
                              </a:path>
                            </a:pathLst>
                          </a:custGeom>
                          <a:solidFill>
                            <a:srgbClr val="92D050"/>
                          </a:solidFill>
                        </wps:spPr>
                        <wps:bodyPr wrap="square" lIns="0" tIns="0" rIns="0" bIns="0" rtlCol="0">
                          <a:prstTxWarp prst="textNoShape">
                            <a:avLst/>
                          </a:prstTxWarp>
                          <a:noAutofit/>
                        </wps:bodyPr>
                      </wps:wsp>
                      <wps:wsp>
                        <wps:cNvPr id="288" name="Graphic 288"/>
                        <wps:cNvSpPr/>
                        <wps:spPr>
                          <a:xfrm>
                            <a:off x="2959938" y="542620"/>
                            <a:ext cx="954405" cy="102870"/>
                          </a:xfrm>
                          <a:custGeom>
                            <a:avLst/>
                            <a:gdLst/>
                            <a:ahLst/>
                            <a:cxnLst/>
                            <a:rect l="l" t="t" r="r" b="b"/>
                            <a:pathLst>
                              <a:path w="954405" h="102870">
                                <a:moveTo>
                                  <a:pt x="954328" y="0"/>
                                </a:moveTo>
                                <a:lnTo>
                                  <a:pt x="0" y="0"/>
                                </a:lnTo>
                                <a:lnTo>
                                  <a:pt x="0" y="102412"/>
                                </a:lnTo>
                                <a:lnTo>
                                  <a:pt x="954328" y="102412"/>
                                </a:lnTo>
                                <a:lnTo>
                                  <a:pt x="954328" y="0"/>
                                </a:lnTo>
                                <a:close/>
                              </a:path>
                            </a:pathLst>
                          </a:custGeom>
                          <a:solidFill>
                            <a:srgbClr val="FFFF00"/>
                          </a:solidFill>
                        </wps:spPr>
                        <wps:bodyPr wrap="square" lIns="0" tIns="0" rIns="0" bIns="0" rtlCol="0">
                          <a:prstTxWarp prst="textNoShape">
                            <a:avLst/>
                          </a:prstTxWarp>
                          <a:noAutofit/>
                        </wps:bodyPr>
                      </wps:wsp>
                      <wps:wsp>
                        <wps:cNvPr id="289" name="Graphic 289"/>
                        <wps:cNvSpPr/>
                        <wps:spPr>
                          <a:xfrm>
                            <a:off x="3912692" y="542620"/>
                            <a:ext cx="954405" cy="102870"/>
                          </a:xfrm>
                          <a:custGeom>
                            <a:avLst/>
                            <a:gdLst/>
                            <a:ahLst/>
                            <a:cxnLst/>
                            <a:rect l="l" t="t" r="r" b="b"/>
                            <a:pathLst>
                              <a:path w="954405" h="102870">
                                <a:moveTo>
                                  <a:pt x="954328" y="0"/>
                                </a:moveTo>
                                <a:lnTo>
                                  <a:pt x="0" y="0"/>
                                </a:lnTo>
                                <a:lnTo>
                                  <a:pt x="0" y="102412"/>
                                </a:lnTo>
                                <a:lnTo>
                                  <a:pt x="954328" y="102412"/>
                                </a:lnTo>
                                <a:lnTo>
                                  <a:pt x="954328" y="0"/>
                                </a:lnTo>
                                <a:close/>
                              </a:path>
                            </a:pathLst>
                          </a:custGeom>
                          <a:solidFill>
                            <a:srgbClr val="FFC000"/>
                          </a:solidFill>
                        </wps:spPr>
                        <wps:bodyPr wrap="square" lIns="0" tIns="0" rIns="0" bIns="0" rtlCol="0">
                          <a:prstTxWarp prst="textNoShape">
                            <a:avLst/>
                          </a:prstTxWarp>
                          <a:noAutofit/>
                        </wps:bodyPr>
                      </wps:wsp>
                      <wps:wsp>
                        <wps:cNvPr id="290" name="Graphic 290"/>
                        <wps:cNvSpPr/>
                        <wps:spPr>
                          <a:xfrm>
                            <a:off x="4867097" y="542620"/>
                            <a:ext cx="1071880" cy="102870"/>
                          </a:xfrm>
                          <a:custGeom>
                            <a:avLst/>
                            <a:gdLst/>
                            <a:ahLst/>
                            <a:cxnLst/>
                            <a:rect l="l" t="t" r="r" b="b"/>
                            <a:pathLst>
                              <a:path w="1071880" h="102870">
                                <a:moveTo>
                                  <a:pt x="1071372" y="0"/>
                                </a:moveTo>
                                <a:lnTo>
                                  <a:pt x="0" y="0"/>
                                </a:lnTo>
                                <a:lnTo>
                                  <a:pt x="0" y="102412"/>
                                </a:lnTo>
                                <a:lnTo>
                                  <a:pt x="1071372" y="102412"/>
                                </a:lnTo>
                                <a:lnTo>
                                  <a:pt x="1071372" y="0"/>
                                </a:lnTo>
                                <a:close/>
                              </a:path>
                            </a:pathLst>
                          </a:custGeom>
                          <a:solidFill>
                            <a:srgbClr val="FF0000"/>
                          </a:solidFill>
                        </wps:spPr>
                        <wps:bodyPr wrap="square" lIns="0" tIns="0" rIns="0" bIns="0" rtlCol="0">
                          <a:prstTxWarp prst="textNoShape">
                            <a:avLst/>
                          </a:prstTxWarp>
                          <a:noAutofit/>
                        </wps:bodyPr>
                      </wps:wsp>
                      <wps:wsp>
                        <wps:cNvPr id="291" name="Graphic 291"/>
                        <wps:cNvSpPr/>
                        <wps:spPr>
                          <a:xfrm>
                            <a:off x="1057605" y="536460"/>
                            <a:ext cx="1904364" cy="6350"/>
                          </a:xfrm>
                          <a:custGeom>
                            <a:avLst/>
                            <a:gdLst/>
                            <a:ahLst/>
                            <a:cxnLst/>
                            <a:rect l="l" t="t" r="r" b="b"/>
                            <a:pathLst>
                              <a:path w="1904364" h="6350">
                                <a:moveTo>
                                  <a:pt x="949756" y="0"/>
                                </a:moveTo>
                                <a:lnTo>
                                  <a:pt x="0" y="0"/>
                                </a:lnTo>
                                <a:lnTo>
                                  <a:pt x="0" y="6083"/>
                                </a:lnTo>
                                <a:lnTo>
                                  <a:pt x="949756" y="6083"/>
                                </a:lnTo>
                                <a:lnTo>
                                  <a:pt x="949756" y="0"/>
                                </a:lnTo>
                                <a:close/>
                              </a:path>
                              <a:path w="1904364" h="6350">
                                <a:moveTo>
                                  <a:pt x="1903857" y="0"/>
                                </a:moveTo>
                                <a:lnTo>
                                  <a:pt x="949833" y="0"/>
                                </a:lnTo>
                                <a:lnTo>
                                  <a:pt x="949833" y="6083"/>
                                </a:lnTo>
                                <a:lnTo>
                                  <a:pt x="1903857" y="6083"/>
                                </a:lnTo>
                                <a:lnTo>
                                  <a:pt x="1903857" y="0"/>
                                </a:lnTo>
                                <a:close/>
                              </a:path>
                            </a:pathLst>
                          </a:custGeom>
                          <a:solidFill>
                            <a:srgbClr val="92D050"/>
                          </a:solidFill>
                        </wps:spPr>
                        <wps:bodyPr wrap="square" lIns="0" tIns="0" rIns="0" bIns="0" rtlCol="0">
                          <a:prstTxWarp prst="textNoShape">
                            <a:avLst/>
                          </a:prstTxWarp>
                          <a:noAutofit/>
                        </wps:bodyPr>
                      </wps:wsp>
                      <wps:wsp>
                        <wps:cNvPr id="292" name="Graphic 292"/>
                        <wps:cNvSpPr/>
                        <wps:spPr>
                          <a:xfrm>
                            <a:off x="2961462" y="536448"/>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FF00"/>
                          </a:solidFill>
                        </wps:spPr>
                        <wps:bodyPr wrap="square" lIns="0" tIns="0" rIns="0" bIns="0" rtlCol="0">
                          <a:prstTxWarp prst="textNoShape">
                            <a:avLst/>
                          </a:prstTxWarp>
                          <a:noAutofit/>
                        </wps:bodyPr>
                      </wps:wsp>
                      <wps:wsp>
                        <wps:cNvPr id="293" name="Graphic 293"/>
                        <wps:cNvSpPr/>
                        <wps:spPr>
                          <a:xfrm>
                            <a:off x="3914216" y="536448"/>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C000"/>
                          </a:solidFill>
                        </wps:spPr>
                        <wps:bodyPr wrap="square" lIns="0" tIns="0" rIns="0" bIns="0" rtlCol="0">
                          <a:prstTxWarp prst="textNoShape">
                            <a:avLst/>
                          </a:prstTxWarp>
                          <a:noAutofit/>
                        </wps:bodyPr>
                      </wps:wsp>
                      <wps:wsp>
                        <wps:cNvPr id="294" name="Graphic 294"/>
                        <wps:cNvSpPr/>
                        <wps:spPr>
                          <a:xfrm>
                            <a:off x="4867097" y="536448"/>
                            <a:ext cx="1073150" cy="6350"/>
                          </a:xfrm>
                          <a:custGeom>
                            <a:avLst/>
                            <a:gdLst/>
                            <a:ahLst/>
                            <a:cxnLst/>
                            <a:rect l="l" t="t" r="r" b="b"/>
                            <a:pathLst>
                              <a:path w="1073150" h="6350">
                                <a:moveTo>
                                  <a:pt x="1072896" y="0"/>
                                </a:moveTo>
                                <a:lnTo>
                                  <a:pt x="0" y="0"/>
                                </a:lnTo>
                                <a:lnTo>
                                  <a:pt x="0" y="6095"/>
                                </a:lnTo>
                                <a:lnTo>
                                  <a:pt x="1072896" y="6095"/>
                                </a:lnTo>
                                <a:lnTo>
                                  <a:pt x="1072896" y="0"/>
                                </a:lnTo>
                                <a:close/>
                              </a:path>
                            </a:pathLst>
                          </a:custGeom>
                          <a:solidFill>
                            <a:srgbClr val="FF0000"/>
                          </a:solidFill>
                        </wps:spPr>
                        <wps:bodyPr wrap="square" lIns="0" tIns="0" rIns="0" bIns="0" rtlCol="0">
                          <a:prstTxWarp prst="textNoShape">
                            <a:avLst/>
                          </a:prstTxWarp>
                          <a:noAutofit/>
                        </wps:bodyPr>
                      </wps:wsp>
                      <wps:wsp>
                        <wps:cNvPr id="295" name="Graphic 295"/>
                        <wps:cNvSpPr/>
                        <wps:spPr>
                          <a:xfrm>
                            <a:off x="5939993" y="536460"/>
                            <a:ext cx="6350" cy="108585"/>
                          </a:xfrm>
                          <a:custGeom>
                            <a:avLst/>
                            <a:gdLst/>
                            <a:ahLst/>
                            <a:cxnLst/>
                            <a:rect l="l" t="t" r="r" b="b"/>
                            <a:pathLst>
                              <a:path w="6350" h="108585">
                                <a:moveTo>
                                  <a:pt x="6083" y="6159"/>
                                </a:moveTo>
                                <a:lnTo>
                                  <a:pt x="0" y="6159"/>
                                </a:lnTo>
                                <a:lnTo>
                                  <a:pt x="0" y="108572"/>
                                </a:lnTo>
                                <a:lnTo>
                                  <a:pt x="6083" y="108572"/>
                                </a:lnTo>
                                <a:lnTo>
                                  <a:pt x="6083" y="6159"/>
                                </a:lnTo>
                                <a:close/>
                              </a:path>
                              <a:path w="6350" h="108585">
                                <a:moveTo>
                                  <a:pt x="6083" y="0"/>
                                </a:moveTo>
                                <a:lnTo>
                                  <a:pt x="0" y="0"/>
                                </a:lnTo>
                                <a:lnTo>
                                  <a:pt x="0" y="6083"/>
                                </a:lnTo>
                                <a:lnTo>
                                  <a:pt x="6083" y="6083"/>
                                </a:lnTo>
                                <a:lnTo>
                                  <a:pt x="6083" y="0"/>
                                </a:lnTo>
                                <a:close/>
                              </a:path>
                            </a:pathLst>
                          </a:custGeom>
                          <a:solidFill>
                            <a:srgbClr val="000000"/>
                          </a:solidFill>
                        </wps:spPr>
                        <wps:bodyPr wrap="square" lIns="0" tIns="0" rIns="0" bIns="0" rtlCol="0">
                          <a:prstTxWarp prst="textNoShape">
                            <a:avLst/>
                          </a:prstTxWarp>
                          <a:noAutofit/>
                        </wps:bodyPr>
                      </wps:wsp>
                      <wps:wsp>
                        <wps:cNvPr id="296" name="Graphic 296"/>
                        <wps:cNvSpPr/>
                        <wps:spPr>
                          <a:xfrm>
                            <a:off x="1056081" y="651141"/>
                            <a:ext cx="1904364" cy="102235"/>
                          </a:xfrm>
                          <a:custGeom>
                            <a:avLst/>
                            <a:gdLst/>
                            <a:ahLst/>
                            <a:cxnLst/>
                            <a:rect l="l" t="t" r="r" b="b"/>
                            <a:pathLst>
                              <a:path w="1904364" h="102235">
                                <a:moveTo>
                                  <a:pt x="951280" y="0"/>
                                </a:moveTo>
                                <a:lnTo>
                                  <a:pt x="0" y="0"/>
                                </a:lnTo>
                                <a:lnTo>
                                  <a:pt x="0" y="102095"/>
                                </a:lnTo>
                                <a:lnTo>
                                  <a:pt x="951280" y="102095"/>
                                </a:lnTo>
                                <a:lnTo>
                                  <a:pt x="951280" y="0"/>
                                </a:lnTo>
                                <a:close/>
                              </a:path>
                              <a:path w="1904364" h="102235">
                                <a:moveTo>
                                  <a:pt x="1903857" y="0"/>
                                </a:moveTo>
                                <a:lnTo>
                                  <a:pt x="951357" y="0"/>
                                </a:lnTo>
                                <a:lnTo>
                                  <a:pt x="951357" y="102095"/>
                                </a:lnTo>
                                <a:lnTo>
                                  <a:pt x="1903857" y="102095"/>
                                </a:lnTo>
                                <a:lnTo>
                                  <a:pt x="1903857" y="0"/>
                                </a:lnTo>
                                <a:close/>
                              </a:path>
                            </a:pathLst>
                          </a:custGeom>
                          <a:solidFill>
                            <a:srgbClr val="92D050"/>
                          </a:solidFill>
                        </wps:spPr>
                        <wps:bodyPr wrap="square" lIns="0" tIns="0" rIns="0" bIns="0" rtlCol="0">
                          <a:prstTxWarp prst="textNoShape">
                            <a:avLst/>
                          </a:prstTxWarp>
                          <a:noAutofit/>
                        </wps:bodyPr>
                      </wps:wsp>
                      <wps:wsp>
                        <wps:cNvPr id="297" name="Graphic 297"/>
                        <wps:cNvSpPr/>
                        <wps:spPr>
                          <a:xfrm>
                            <a:off x="2959938" y="651128"/>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FF00"/>
                          </a:solidFill>
                        </wps:spPr>
                        <wps:bodyPr wrap="square" lIns="0" tIns="0" rIns="0" bIns="0" rtlCol="0">
                          <a:prstTxWarp prst="textNoShape">
                            <a:avLst/>
                          </a:prstTxWarp>
                          <a:noAutofit/>
                        </wps:bodyPr>
                      </wps:wsp>
                      <wps:wsp>
                        <wps:cNvPr id="298" name="Graphic 298"/>
                        <wps:cNvSpPr/>
                        <wps:spPr>
                          <a:xfrm>
                            <a:off x="3912692" y="651141"/>
                            <a:ext cx="2026285" cy="102235"/>
                          </a:xfrm>
                          <a:custGeom>
                            <a:avLst/>
                            <a:gdLst/>
                            <a:ahLst/>
                            <a:cxnLst/>
                            <a:rect l="l" t="t" r="r" b="b"/>
                            <a:pathLst>
                              <a:path w="2026285" h="102235">
                                <a:moveTo>
                                  <a:pt x="954328" y="0"/>
                                </a:moveTo>
                                <a:lnTo>
                                  <a:pt x="0" y="0"/>
                                </a:lnTo>
                                <a:lnTo>
                                  <a:pt x="0" y="102095"/>
                                </a:lnTo>
                                <a:lnTo>
                                  <a:pt x="954328" y="102095"/>
                                </a:lnTo>
                                <a:lnTo>
                                  <a:pt x="954328" y="0"/>
                                </a:lnTo>
                                <a:close/>
                              </a:path>
                              <a:path w="2026285" h="102235">
                                <a:moveTo>
                                  <a:pt x="2025777" y="0"/>
                                </a:moveTo>
                                <a:lnTo>
                                  <a:pt x="954405" y="0"/>
                                </a:lnTo>
                                <a:lnTo>
                                  <a:pt x="954405" y="102095"/>
                                </a:lnTo>
                                <a:lnTo>
                                  <a:pt x="2025777" y="102095"/>
                                </a:lnTo>
                                <a:lnTo>
                                  <a:pt x="2025777" y="0"/>
                                </a:lnTo>
                                <a:close/>
                              </a:path>
                            </a:pathLst>
                          </a:custGeom>
                          <a:solidFill>
                            <a:srgbClr val="FFC000"/>
                          </a:solidFill>
                        </wps:spPr>
                        <wps:bodyPr wrap="square" lIns="0" tIns="0" rIns="0" bIns="0" rtlCol="0">
                          <a:prstTxWarp prst="textNoShape">
                            <a:avLst/>
                          </a:prstTxWarp>
                          <a:noAutofit/>
                        </wps:bodyPr>
                      </wps:wsp>
                      <wps:wsp>
                        <wps:cNvPr id="299" name="Graphic 299"/>
                        <wps:cNvSpPr/>
                        <wps:spPr>
                          <a:xfrm>
                            <a:off x="1057605" y="645045"/>
                            <a:ext cx="1904364" cy="6350"/>
                          </a:xfrm>
                          <a:custGeom>
                            <a:avLst/>
                            <a:gdLst/>
                            <a:ahLst/>
                            <a:cxnLst/>
                            <a:rect l="l" t="t" r="r" b="b"/>
                            <a:pathLst>
                              <a:path w="1904364" h="6350">
                                <a:moveTo>
                                  <a:pt x="949756" y="0"/>
                                </a:moveTo>
                                <a:lnTo>
                                  <a:pt x="0" y="0"/>
                                </a:lnTo>
                                <a:lnTo>
                                  <a:pt x="0" y="6083"/>
                                </a:lnTo>
                                <a:lnTo>
                                  <a:pt x="949756" y="6083"/>
                                </a:lnTo>
                                <a:lnTo>
                                  <a:pt x="949756" y="0"/>
                                </a:lnTo>
                                <a:close/>
                              </a:path>
                              <a:path w="1904364" h="6350">
                                <a:moveTo>
                                  <a:pt x="1903857" y="0"/>
                                </a:moveTo>
                                <a:lnTo>
                                  <a:pt x="949833" y="0"/>
                                </a:lnTo>
                                <a:lnTo>
                                  <a:pt x="949833" y="6083"/>
                                </a:lnTo>
                                <a:lnTo>
                                  <a:pt x="1903857" y="6083"/>
                                </a:lnTo>
                                <a:lnTo>
                                  <a:pt x="1903857" y="0"/>
                                </a:lnTo>
                                <a:close/>
                              </a:path>
                            </a:pathLst>
                          </a:custGeom>
                          <a:solidFill>
                            <a:srgbClr val="92D050"/>
                          </a:solidFill>
                        </wps:spPr>
                        <wps:bodyPr wrap="square" lIns="0" tIns="0" rIns="0" bIns="0" rtlCol="0">
                          <a:prstTxWarp prst="textNoShape">
                            <a:avLst/>
                          </a:prstTxWarp>
                          <a:noAutofit/>
                        </wps:bodyPr>
                      </wps:wsp>
                      <wps:wsp>
                        <wps:cNvPr id="300" name="Graphic 300"/>
                        <wps:cNvSpPr/>
                        <wps:spPr>
                          <a:xfrm>
                            <a:off x="2961462" y="645033"/>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FF00"/>
                          </a:solidFill>
                        </wps:spPr>
                        <wps:bodyPr wrap="square" lIns="0" tIns="0" rIns="0" bIns="0" rtlCol="0">
                          <a:prstTxWarp prst="textNoShape">
                            <a:avLst/>
                          </a:prstTxWarp>
                          <a:noAutofit/>
                        </wps:bodyPr>
                      </wps:wsp>
                      <wps:wsp>
                        <wps:cNvPr id="301" name="Graphic 301"/>
                        <wps:cNvSpPr/>
                        <wps:spPr>
                          <a:xfrm>
                            <a:off x="3914216" y="645045"/>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C000"/>
                          </a:solidFill>
                        </wps:spPr>
                        <wps:bodyPr wrap="square" lIns="0" tIns="0" rIns="0" bIns="0" rtlCol="0">
                          <a:prstTxWarp prst="textNoShape">
                            <a:avLst/>
                          </a:prstTxWarp>
                          <a:noAutofit/>
                        </wps:bodyPr>
                      </wps:wsp>
                      <wps:wsp>
                        <wps:cNvPr id="302" name="Graphic 302"/>
                        <wps:cNvSpPr/>
                        <wps:spPr>
                          <a:xfrm>
                            <a:off x="1057605" y="645045"/>
                            <a:ext cx="4888865" cy="114300"/>
                          </a:xfrm>
                          <a:custGeom>
                            <a:avLst/>
                            <a:gdLst/>
                            <a:ahLst/>
                            <a:cxnLst/>
                            <a:rect l="l" t="t" r="r" b="b"/>
                            <a:pathLst>
                              <a:path w="4888865" h="114300">
                                <a:moveTo>
                                  <a:pt x="949756" y="108204"/>
                                </a:moveTo>
                                <a:lnTo>
                                  <a:pt x="0" y="108204"/>
                                </a:lnTo>
                                <a:lnTo>
                                  <a:pt x="0" y="114287"/>
                                </a:lnTo>
                                <a:lnTo>
                                  <a:pt x="949756" y="114287"/>
                                </a:lnTo>
                                <a:lnTo>
                                  <a:pt x="949756" y="108204"/>
                                </a:lnTo>
                                <a:close/>
                              </a:path>
                              <a:path w="4888865" h="114300">
                                <a:moveTo>
                                  <a:pt x="1909940" y="108204"/>
                                </a:moveTo>
                                <a:lnTo>
                                  <a:pt x="1903857" y="108204"/>
                                </a:lnTo>
                                <a:lnTo>
                                  <a:pt x="955929" y="108204"/>
                                </a:lnTo>
                                <a:lnTo>
                                  <a:pt x="949833" y="108204"/>
                                </a:lnTo>
                                <a:lnTo>
                                  <a:pt x="949833" y="114287"/>
                                </a:lnTo>
                                <a:lnTo>
                                  <a:pt x="955929" y="114287"/>
                                </a:lnTo>
                                <a:lnTo>
                                  <a:pt x="1903857" y="114287"/>
                                </a:lnTo>
                                <a:lnTo>
                                  <a:pt x="1909940" y="114287"/>
                                </a:lnTo>
                                <a:lnTo>
                                  <a:pt x="1909940" y="108204"/>
                                </a:lnTo>
                                <a:close/>
                              </a:path>
                              <a:path w="4888865" h="114300">
                                <a:moveTo>
                                  <a:pt x="3809403" y="108204"/>
                                </a:moveTo>
                                <a:lnTo>
                                  <a:pt x="2862707" y="108204"/>
                                </a:lnTo>
                                <a:lnTo>
                                  <a:pt x="2856661" y="108204"/>
                                </a:lnTo>
                                <a:lnTo>
                                  <a:pt x="1909953" y="108204"/>
                                </a:lnTo>
                                <a:lnTo>
                                  <a:pt x="1909953" y="114287"/>
                                </a:lnTo>
                                <a:lnTo>
                                  <a:pt x="2856611" y="114287"/>
                                </a:lnTo>
                                <a:lnTo>
                                  <a:pt x="2862707" y="114287"/>
                                </a:lnTo>
                                <a:lnTo>
                                  <a:pt x="3809403" y="114287"/>
                                </a:lnTo>
                                <a:lnTo>
                                  <a:pt x="3809403" y="108204"/>
                                </a:lnTo>
                                <a:close/>
                              </a:path>
                              <a:path w="4888865" h="114300">
                                <a:moveTo>
                                  <a:pt x="3815575" y="108204"/>
                                </a:moveTo>
                                <a:lnTo>
                                  <a:pt x="3809492" y="108204"/>
                                </a:lnTo>
                                <a:lnTo>
                                  <a:pt x="3809492" y="114287"/>
                                </a:lnTo>
                                <a:lnTo>
                                  <a:pt x="3815575" y="114287"/>
                                </a:lnTo>
                                <a:lnTo>
                                  <a:pt x="3815575" y="108204"/>
                                </a:lnTo>
                                <a:close/>
                              </a:path>
                              <a:path w="4888865" h="114300">
                                <a:moveTo>
                                  <a:pt x="4888471" y="108204"/>
                                </a:moveTo>
                                <a:lnTo>
                                  <a:pt x="4882388" y="108204"/>
                                </a:lnTo>
                                <a:lnTo>
                                  <a:pt x="3815588" y="108204"/>
                                </a:lnTo>
                                <a:lnTo>
                                  <a:pt x="3815588" y="114287"/>
                                </a:lnTo>
                                <a:lnTo>
                                  <a:pt x="4882388" y="114287"/>
                                </a:lnTo>
                                <a:lnTo>
                                  <a:pt x="4888471" y="114287"/>
                                </a:lnTo>
                                <a:lnTo>
                                  <a:pt x="4888471" y="108204"/>
                                </a:lnTo>
                                <a:close/>
                              </a:path>
                              <a:path w="4888865" h="114300">
                                <a:moveTo>
                                  <a:pt x="4888471" y="6096"/>
                                </a:moveTo>
                                <a:lnTo>
                                  <a:pt x="4882388" y="6096"/>
                                </a:lnTo>
                                <a:lnTo>
                                  <a:pt x="4882388" y="108191"/>
                                </a:lnTo>
                                <a:lnTo>
                                  <a:pt x="4888471" y="108191"/>
                                </a:lnTo>
                                <a:lnTo>
                                  <a:pt x="4888471" y="6096"/>
                                </a:lnTo>
                                <a:close/>
                              </a:path>
                              <a:path w="4888865" h="114300">
                                <a:moveTo>
                                  <a:pt x="4888471" y="0"/>
                                </a:moveTo>
                                <a:lnTo>
                                  <a:pt x="4882388" y="0"/>
                                </a:lnTo>
                                <a:lnTo>
                                  <a:pt x="4882388" y="6083"/>
                                </a:lnTo>
                                <a:lnTo>
                                  <a:pt x="4888471" y="6083"/>
                                </a:lnTo>
                                <a:lnTo>
                                  <a:pt x="4888471" y="0"/>
                                </a:lnTo>
                                <a:close/>
                              </a:path>
                            </a:pathLst>
                          </a:custGeom>
                          <a:solidFill>
                            <a:srgbClr val="000000"/>
                          </a:solidFill>
                        </wps:spPr>
                        <wps:bodyPr wrap="square" lIns="0" tIns="0" rIns="0" bIns="0" rtlCol="0">
                          <a:prstTxWarp prst="textNoShape">
                            <a:avLst/>
                          </a:prstTxWarp>
                          <a:noAutofit/>
                        </wps:bodyPr>
                      </wps:wsp>
                      <wps:wsp>
                        <wps:cNvPr id="303" name="Textbox 303"/>
                        <wps:cNvSpPr txBox="1"/>
                        <wps:spPr>
                          <a:xfrm>
                            <a:off x="4357700" y="437868"/>
                            <a:ext cx="76835" cy="98425"/>
                          </a:xfrm>
                          <a:prstGeom prst="rect">
                            <a:avLst/>
                          </a:prstGeom>
                        </wps:spPr>
                        <wps:txbx>
                          <w:txbxContent>
                            <w:p>
                              <w:pPr>
                                <w:spacing w:line="154" w:lineRule="exact" w:before="0"/>
                                <w:ind w:left="0" w:right="0" w:firstLine="0"/>
                                <w:jc w:val="left"/>
                                <w:rPr>
                                  <w:b/>
                                  <w:sz w:val="14"/>
                                </w:rPr>
                              </w:pPr>
                              <w:r>
                                <w:rPr>
                                  <w:b/>
                                  <w:spacing w:val="-10"/>
                                  <w:sz w:val="14"/>
                                </w:rPr>
                                <w:t>X</w:t>
                              </w:r>
                            </w:p>
                          </w:txbxContent>
                        </wps:txbx>
                        <wps:bodyPr wrap="square" lIns="0" tIns="0" rIns="0" bIns="0" rtlCol="0">
                          <a:noAutofit/>
                        </wps:bodyPr>
                      </wps:wsp>
                      <wps:wsp>
                        <wps:cNvPr id="304" name="Textbox 304"/>
                        <wps:cNvSpPr txBox="1"/>
                        <wps:spPr>
                          <a:xfrm>
                            <a:off x="3047" y="213359"/>
                            <a:ext cx="1051560" cy="542925"/>
                          </a:xfrm>
                          <a:prstGeom prst="rect">
                            <a:avLst/>
                          </a:prstGeom>
                          <a:ln w="6095">
                            <a:solidFill>
                              <a:srgbClr val="000000"/>
                            </a:solidFill>
                            <a:prstDash val="solid"/>
                          </a:ln>
                        </wps:spPr>
                        <wps:txbx>
                          <w:txbxContent>
                            <w:p>
                              <w:pPr>
                                <w:spacing w:line="254" w:lineRule="auto" w:before="0"/>
                                <w:ind w:left="422" w:right="8"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wps:txbx>
                        <wps:bodyPr wrap="square" lIns="0" tIns="0" rIns="0" bIns="0" rtlCol="0">
                          <a:noAutofit/>
                        </wps:bodyPr>
                      </wps:wsp>
                      <wps:wsp>
                        <wps:cNvPr id="305" name="Textbox 305"/>
                        <wps:cNvSpPr txBox="1"/>
                        <wps:spPr>
                          <a:xfrm>
                            <a:off x="5068265" y="111732"/>
                            <a:ext cx="683260" cy="98425"/>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306" name="Textbox 306"/>
                        <wps:cNvSpPr txBox="1"/>
                        <wps:spPr>
                          <a:xfrm>
                            <a:off x="4223588" y="111732"/>
                            <a:ext cx="342900" cy="98425"/>
                          </a:xfrm>
                          <a:prstGeom prst="rect">
                            <a:avLst/>
                          </a:prstGeom>
                        </wps:spPr>
                        <wps:txbx>
                          <w:txbxContent>
                            <w:p>
                              <w:pPr>
                                <w:spacing w:line="154" w:lineRule="exact" w:before="0"/>
                                <w:ind w:left="0" w:right="0" w:firstLine="0"/>
                                <w:jc w:val="left"/>
                                <w:rPr>
                                  <w:sz w:val="14"/>
                                </w:rPr>
                              </w:pPr>
                              <w:r>
                                <w:rPr>
                                  <w:spacing w:val="-2"/>
                                  <w:sz w:val="14"/>
                                </w:rPr>
                                <w:t>MAYOR</w:t>
                              </w:r>
                            </w:p>
                          </w:txbxContent>
                        </wps:txbx>
                        <wps:bodyPr wrap="square" lIns="0" tIns="0" rIns="0" bIns="0" rtlCol="0">
                          <a:noAutofit/>
                        </wps:bodyPr>
                      </wps:wsp>
                      <wps:wsp>
                        <wps:cNvPr id="307" name="Textbox 307"/>
                        <wps:cNvSpPr txBox="1"/>
                        <wps:spPr>
                          <a:xfrm>
                            <a:off x="3179648" y="9624"/>
                            <a:ext cx="542925"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before="0"/>
                                <w:ind w:left="0" w:right="47" w:firstLine="0"/>
                                <w:jc w:val="right"/>
                                <w:rPr>
                                  <w:sz w:val="14"/>
                                </w:rPr>
                              </w:pPr>
                              <w:r>
                                <w:rPr>
                                  <w:spacing w:val="-2"/>
                                  <w:sz w:val="14"/>
                                </w:rPr>
                                <w:t>MODERADO</w:t>
                              </w:r>
                            </w:p>
                          </w:txbxContent>
                        </wps:txbx>
                        <wps:bodyPr wrap="square" lIns="0" tIns="0" rIns="0" bIns="0" rtlCol="0">
                          <a:noAutofit/>
                        </wps:bodyPr>
                      </wps:wsp>
                      <wps:wsp>
                        <wps:cNvPr id="308" name="Textbox 308"/>
                        <wps:cNvSpPr txBox="1"/>
                        <wps:spPr>
                          <a:xfrm>
                            <a:off x="2322906" y="111732"/>
                            <a:ext cx="332105" cy="98425"/>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309" name="Textbox 309"/>
                        <wps:cNvSpPr txBox="1"/>
                        <wps:spPr>
                          <a:xfrm>
                            <a:off x="1176477" y="111732"/>
                            <a:ext cx="717550" cy="98425"/>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310" name="Textbox 310"/>
                        <wps:cNvSpPr txBox="1"/>
                        <wps:spPr>
                          <a:xfrm>
                            <a:off x="3047" y="3047"/>
                            <a:ext cx="1051560" cy="210820"/>
                          </a:xfrm>
                          <a:prstGeom prst="rect">
                            <a:avLst/>
                          </a:prstGeom>
                          <a:ln w="6095">
                            <a:solidFill>
                              <a:srgbClr val="000000"/>
                            </a:solidFill>
                            <a:prstDash val="solid"/>
                          </a:ln>
                        </wps:spPr>
                        <wps:txbx>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g:wgp>
                  </a:graphicData>
                </a:graphic>
              </wp:anchor>
            </w:drawing>
          </mc:Choice>
          <mc:Fallback>
            <w:pict>
              <v:group style="position:absolute;margin-left:72.024002pt;margin-top:10.454516pt;width:468.2pt;height:59.8pt;mso-position-horizontal-relative:page;mso-position-vertical-relative:paragraph;z-index:15757824" id="docshapegroup255" coordorigin="1440,209" coordsize="9364,1196">
                <v:shape style="position:absolute;left:3106;top:209;width:7699;height:332" id="docshape256" coordorigin="3106,209" coordsize="7699,332" path="m10795,209l3106,209,3106,219,10795,219,10795,209xm10804,380l10795,380,10795,540,10804,540,10804,380xm10804,209l10795,209,10795,219,10795,379,10804,379,10804,219,10804,209xe" filled="true" fillcolor="#000000" stroked="false">
                  <v:path arrowok="t"/>
                  <v:fill type="solid"/>
                </v:shape>
                <v:shape style="position:absolute;left:3103;top:549;width:2999;height:161" id="docshape257" coordorigin="3104,550" coordsize="2999,161" path="m4602,550l3104,550,3104,711,4602,711,4602,550xm6102,550l4602,550,4602,711,6102,711,6102,550xe" filled="true" fillcolor="#ffc000" stroked="false">
                  <v:path arrowok="t"/>
                  <v:fill type="solid"/>
                </v:shape>
                <v:shape style="position:absolute;left:6101;top:549;width:4691;height:161" id="docshape258" coordorigin="6102,550" coordsize="4691,161" path="m9105,550l7605,550,7602,550,6102,550,6102,711,7602,711,7605,711,9105,711,9105,550xm10792,550l9105,550,9105,711,10792,711,10792,550xe" filled="true" fillcolor="#ff0000" stroked="false">
                  <v:path arrowok="t"/>
                  <v:fill type="solid"/>
                </v:shape>
                <v:shape style="position:absolute;left:3106;top:540;width:7699;height:171" id="docshape259" coordorigin="3106,540" coordsize="7699,171" path="m4602,540l3106,540,3106,550,4602,550,4602,540xm6114,540l6104,540,4611,540,4602,540,4602,550,4611,550,6104,550,6114,550,6114,540xm9105,540l7614,540,7605,540,7605,540,6114,540,6114,550,7605,550,7605,550,7614,550,9105,550,9105,540xm9115,540l9105,540,9105,550,9115,550,9115,540xm10804,540l10795,540,9115,540,9115,550,10795,550,10795,711,10804,711,10804,550,10804,540xe" filled="true" fillcolor="#000000" stroked="false">
                  <v:path arrowok="t"/>
                  <v:fill type="solid"/>
                </v:shape>
                <v:rect style="position:absolute;left:3103;top:720;width:1499;height:161" id="docshape260" filled="true" fillcolor="#ffff00" stroked="false">
                  <v:fill type="solid"/>
                </v:rect>
                <v:shape style="position:absolute;left:4601;top:720;width:3003;height:161" id="docshape261" coordorigin="4602,720" coordsize="3003,161" path="m7605,720l6102,720,4602,720,4602,881,6102,881,7605,881,7605,720xe" filled="true" fillcolor="#ffc000" stroked="false">
                  <v:path arrowok="t"/>
                  <v:fill type="solid"/>
                </v:shape>
                <v:shape style="position:absolute;left:7602;top:720;width:3191;height:161" id="docshape262" coordorigin="7602,720" coordsize="3191,161" path="m9105,720l7602,720,7602,881,9105,881,9105,720xm10792,720l9105,720,9105,881,10792,881,10792,720xe" filled="true" fillcolor="#ff0000" stroked="false">
                  <v:path arrowok="t"/>
                  <v:fill type="solid"/>
                </v:shape>
                <v:rect style="position:absolute;left:3106;top:710;width:1496;height:10" id="docshape263" filled="true" fillcolor="#ffff00" stroked="false">
                  <v:fill type="solid"/>
                </v:rect>
                <v:shape style="position:absolute;left:4601;top:710;width:3003;height:10" id="docshape264" coordorigin="4602,711" coordsize="3003,10" path="m7605,711l6104,711,4602,711,4602,720,6104,720,7605,720,7605,711xe" filled="true" fillcolor="#ffc000" stroked="false">
                  <v:path arrowok="t"/>
                  <v:fill type="solid"/>
                </v:shape>
                <v:shape style="position:absolute;left:7604;top:710;width:3191;height:10" id="docshape265" coordorigin="7605,711" coordsize="3191,10" path="m9105,711l7605,711,7605,720,9105,720,9105,711xm10795,711l9105,711,9105,720,10795,720,10795,711xe" filled="true" fillcolor="#ff0000" stroked="false">
                  <v:path arrowok="t"/>
                  <v:fill type="solid"/>
                </v:shape>
                <v:shape style="position:absolute;left:10794;top:710;width:10;height:171" id="docshape266" coordorigin="10795,711" coordsize="10,171" path="m10804,711l10795,711,10795,720,10795,881,10804,881,10804,720,10804,711xe" filled="true" fillcolor="#000000" stroked="false">
                  <v:path arrowok="t"/>
                  <v:fill type="solid"/>
                </v:shape>
                <v:rect style="position:absolute;left:3103;top:893;width:1499;height:161" id="docshape267" filled="true" fillcolor="#92d050" stroked="false">
                  <v:fill type="solid"/>
                </v:rect>
                <v:rect style="position:absolute;left:4601;top:893;width:1500;height:161" id="docshape268" filled="true" fillcolor="#ffff00" stroked="false">
                  <v:fill type="solid"/>
                </v:rect>
                <v:rect style="position:absolute;left:6101;top:893;width:1503;height:161" id="docshape269" filled="true" fillcolor="#ffc000" stroked="false">
                  <v:fill type="solid"/>
                </v:rect>
                <v:shape style="position:absolute;left:7602;top:893;width:3191;height:161" id="docshape270" coordorigin="7602,893" coordsize="3191,161" path="m9105,893l7602,893,7602,1054,9105,1054,9105,893xm10792,893l9105,893,9105,1054,10792,1054,10792,893xe" filled="true" fillcolor="#ff0000" stroked="false">
                  <v:path arrowok="t"/>
                  <v:fill type="solid"/>
                </v:shape>
                <v:rect style="position:absolute;left:3106;top:881;width:1496;height:10" id="docshape271" filled="true" fillcolor="#92d050" stroked="false">
                  <v:fill type="solid"/>
                </v:rect>
                <v:rect style="position:absolute;left:4601;top:881;width:1503;height:10" id="docshape272" filled="true" fillcolor="#ffff00" stroked="false">
                  <v:fill type="solid"/>
                </v:rect>
                <v:rect style="position:absolute;left:6104;top:881;width:1501;height:10" id="docshape273" filled="true" fillcolor="#ffc000" stroked="false">
                  <v:fill type="solid"/>
                </v:rect>
                <v:shape style="position:absolute;left:7604;top:881;width:3191;height:10" id="docshape274" coordorigin="7605,881" coordsize="3191,10" path="m9105,881l7605,881,7605,891,9105,891,9105,881xm10795,881l9105,881,9105,891,10795,891,10795,881xe" filled="true" fillcolor="#ff0000" stroked="false">
                  <v:path arrowok="t"/>
                  <v:fill type="solid"/>
                </v:shape>
                <v:shape style="position:absolute;left:10794;top:881;width:10;height:173" id="docshape275" coordorigin="10795,881" coordsize="10,173" path="m10804,881l10795,881,10795,891,10795,1054,10804,1054,10804,891,10804,881xe" filled="true" fillcolor="#000000" stroked="false">
                  <v:path arrowok="t"/>
                  <v:fill type="solid"/>
                </v:shape>
                <v:shape style="position:absolute;left:3103;top:1063;width:2999;height:162" id="docshape276" coordorigin="3104,1064" coordsize="2999,162" path="m4602,1064l3104,1064,3104,1225,4602,1225,4602,1064xm6102,1064l4602,1064,4602,1225,6102,1225,6102,1064xe" filled="true" fillcolor="#92d050" stroked="false">
                  <v:path arrowok="t"/>
                  <v:fill type="solid"/>
                </v:shape>
                <v:rect style="position:absolute;left:6101;top:1063;width:1503;height:162" id="docshape277" filled="true" fillcolor="#ffff00" stroked="false">
                  <v:fill type="solid"/>
                </v:rect>
                <v:rect style="position:absolute;left:7602;top:1063;width:1503;height:162" id="docshape278" filled="true" fillcolor="#ffc000" stroked="false">
                  <v:fill type="solid"/>
                </v:rect>
                <v:rect style="position:absolute;left:9105;top:1063;width:1688;height:162" id="docshape279" filled="true" fillcolor="#ff0000" stroked="false">
                  <v:fill type="solid"/>
                </v:rect>
                <v:shape style="position:absolute;left:3106;top:1053;width:2999;height:10" id="docshape280" coordorigin="3106,1054" coordsize="2999,10" path="m4602,1054l3106,1054,3106,1063,4602,1063,4602,1054xm6104,1054l4602,1054,4602,1063,6104,1063,6104,1054xe" filled="true" fillcolor="#92d050" stroked="false">
                  <v:path arrowok="t"/>
                  <v:fill type="solid"/>
                </v:shape>
                <v:rect style="position:absolute;left:6104;top:1053;width:1501;height:10" id="docshape281" filled="true" fillcolor="#ffff00" stroked="false">
                  <v:fill type="solid"/>
                </v:rect>
                <v:rect style="position:absolute;left:7604;top:1053;width:1501;height:10" id="docshape282" filled="true" fillcolor="#ffc000" stroked="false">
                  <v:fill type="solid"/>
                </v:rect>
                <v:rect style="position:absolute;left:9105;top:1053;width:1690;height:10" id="docshape283" filled="true" fillcolor="#ff0000" stroked="false">
                  <v:fill type="solid"/>
                </v:rect>
                <v:shape style="position:absolute;left:10794;top:1053;width:10;height:171" id="docshape284" coordorigin="10795,1054" coordsize="10,171" path="m10804,1064l10795,1064,10795,1225,10804,1225,10804,1064xm10804,1054l10795,1054,10795,1063,10804,1063,10804,1054xe" filled="true" fillcolor="#000000" stroked="false">
                  <v:path arrowok="t"/>
                  <v:fill type="solid"/>
                </v:shape>
                <v:shape style="position:absolute;left:3103;top:1234;width:2999;height:161" id="docshape285" coordorigin="3104,1235" coordsize="2999,161" path="m4602,1235l3104,1235,3104,1395,4602,1395,4602,1235xm6102,1235l4602,1235,4602,1395,6102,1395,6102,1235xe" filled="true" fillcolor="#92d050" stroked="false">
                  <v:path arrowok="t"/>
                  <v:fill type="solid"/>
                </v:shape>
                <v:rect style="position:absolute;left:6101;top:1234;width:1503;height:161" id="docshape286" filled="true" fillcolor="#ffff00" stroked="false">
                  <v:fill type="solid"/>
                </v:rect>
                <v:shape style="position:absolute;left:7602;top:1234;width:3191;height:161" id="docshape287" coordorigin="7602,1235" coordsize="3191,161" path="m9105,1235l7602,1235,7602,1395,9105,1395,9105,1235xm10792,1235l9105,1235,9105,1395,10792,1395,10792,1235xe" filled="true" fillcolor="#ffc000" stroked="false">
                  <v:path arrowok="t"/>
                  <v:fill type="solid"/>
                </v:shape>
                <v:shape style="position:absolute;left:3106;top:1224;width:2999;height:10" id="docshape288" coordorigin="3106,1225" coordsize="2999,10" path="m4602,1225l3106,1225,3106,1234,4602,1234,4602,1225xm6104,1225l4602,1225,4602,1234,6104,1234,6104,1225xe" filled="true" fillcolor="#92d050" stroked="false">
                  <v:path arrowok="t"/>
                  <v:fill type="solid"/>
                </v:shape>
                <v:rect style="position:absolute;left:6104;top:1224;width:1501;height:10" id="docshape289" filled="true" fillcolor="#ffff00" stroked="false">
                  <v:fill type="solid"/>
                </v:rect>
                <v:shape style="position:absolute;left:7604;top:1224;width:3191;height:10" id="docshape290" coordorigin="7605,1225" coordsize="3191,10" path="m9105,1225l7605,1225,7605,1234,9105,1234,9105,1225xm10795,1225l9105,1225,9105,1234,10795,1234,10795,1225xe" filled="true" fillcolor="#ffc000" stroked="false">
                  <v:path arrowok="t"/>
                  <v:fill type="solid"/>
                </v:shape>
                <v:shape style="position:absolute;left:3106;top:1224;width:7699;height:180" id="docshape291" coordorigin="3106,1225" coordsize="7699,180" path="m4602,1395l3106,1395,3106,1405,4602,1405,4602,1395xm6114,1395l6104,1395,4611,1395,4602,1395,4602,1405,4611,1405,6104,1405,6114,1405,6114,1395xm9105,1395l7614,1395,7605,1395,7605,1395,6114,1395,6114,1405,7605,1405,7605,1405,7614,1405,9105,1405,9105,1395xm9115,1395l9105,1395,9105,1405,9115,1405,9115,1395xm10804,1395l10795,1395,9115,1395,9115,1405,10795,1405,10804,1405,10804,1395xm10804,1235l10795,1235,10795,1395,10804,1395,10804,1235xm10804,1225l10795,1225,10795,1234,10804,1234,10804,1225xe" filled="true" fillcolor="#000000" stroked="false">
                  <v:path arrowok="t"/>
                  <v:fill type="solid"/>
                </v:shape>
                <v:shape style="position:absolute;left:8303;top:898;width:121;height:155" type="#_x0000_t202" id="docshape292" filled="false" stroked="false">
                  <v:textbox inset="0,0,0,0">
                    <w:txbxContent>
                      <w:p>
                        <w:pPr>
                          <w:spacing w:line="154" w:lineRule="exact" w:before="0"/>
                          <w:ind w:left="0" w:right="0" w:firstLine="0"/>
                          <w:jc w:val="left"/>
                          <w:rPr>
                            <w:b/>
                            <w:sz w:val="14"/>
                          </w:rPr>
                        </w:pPr>
                        <w:r>
                          <w:rPr>
                            <w:b/>
                            <w:spacing w:val="-10"/>
                            <w:sz w:val="14"/>
                          </w:rPr>
                          <w:t>X</w:t>
                        </w:r>
                      </w:p>
                    </w:txbxContent>
                  </v:textbox>
                  <w10:wrap type="none"/>
                </v:shape>
                <v:shape style="position:absolute;left:1445;top:545;width:1656;height:855" type="#_x0000_t202" id="docshape293" filled="false" stroked="true" strokeweight=".48pt" strokecolor="#000000">
                  <v:textbox inset="0,0,0,0">
                    <w:txbxContent>
                      <w:p>
                        <w:pPr>
                          <w:spacing w:line="254" w:lineRule="auto" w:before="0"/>
                          <w:ind w:left="422" w:right="8"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v:textbox>
                  <v:stroke dashstyle="solid"/>
                  <w10:wrap type="none"/>
                </v:shape>
                <v:shape style="position:absolute;left:9422;top:385;width:1076;height:155" type="#_x0000_t202" id="docshape294"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8091;top:385;width:540;height:155" type="#_x0000_t202" id="docshape295" filled="false" stroked="false">
                  <v:textbox inset="0,0,0,0">
                    <w:txbxContent>
                      <w:p>
                        <w:pPr>
                          <w:spacing w:line="154" w:lineRule="exact" w:before="0"/>
                          <w:ind w:left="0" w:right="0" w:firstLine="0"/>
                          <w:jc w:val="left"/>
                          <w:rPr>
                            <w:sz w:val="14"/>
                          </w:rPr>
                        </w:pPr>
                        <w:r>
                          <w:rPr>
                            <w:spacing w:val="-2"/>
                            <w:sz w:val="14"/>
                          </w:rPr>
                          <w:t>MAYOR</w:t>
                        </w:r>
                      </w:p>
                    </w:txbxContent>
                  </v:textbox>
                  <w10:wrap type="none"/>
                </v:shape>
                <v:shape style="position:absolute;left:6447;top:224;width:855;height:315" type="#_x0000_t202" id="docshape296" filled="false" stroked="false">
                  <v:textbox inset="0,0,0,0">
                    <w:txbxContent>
                      <w:p>
                        <w:pPr>
                          <w:spacing w:line="154" w:lineRule="exact" w:before="0"/>
                          <w:ind w:left="0" w:right="18" w:firstLine="0"/>
                          <w:jc w:val="right"/>
                          <w:rPr>
                            <w:b/>
                            <w:sz w:val="14"/>
                          </w:rPr>
                        </w:pPr>
                        <w:r>
                          <w:rPr>
                            <w:b/>
                            <w:spacing w:val="-2"/>
                            <w:sz w:val="14"/>
                          </w:rPr>
                          <w:t>IMPACTO</w:t>
                        </w:r>
                      </w:p>
                      <w:p>
                        <w:pPr>
                          <w:spacing w:before="0"/>
                          <w:ind w:left="0" w:right="47" w:firstLine="0"/>
                          <w:jc w:val="right"/>
                          <w:rPr>
                            <w:sz w:val="14"/>
                          </w:rPr>
                        </w:pPr>
                        <w:r>
                          <w:rPr>
                            <w:spacing w:val="-2"/>
                            <w:sz w:val="14"/>
                          </w:rPr>
                          <w:t>MODERADO</w:t>
                        </w:r>
                      </w:p>
                    </w:txbxContent>
                  </v:textbox>
                  <w10:wrap type="none"/>
                </v:shape>
                <v:shape style="position:absolute;left:5098;top:385;width:523;height:155" type="#_x0000_t202" id="docshape297"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3293;top:385;width:1130;height:155" type="#_x0000_t202" id="docshape298"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1445;top:213;width:1656;height:332" type="#_x0000_t202" id="docshape299" filled="false" stroked="true" strokeweight=".48pt" strokecolor="#000000">
                  <v:textbox inset="0,0,0,0">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v:textbox>
                  <v:stroke dashstyle="solid"/>
                  <w10:wrap type="none"/>
                </v:shape>
                <w10:wrap type="none"/>
              </v:group>
            </w:pict>
          </mc:Fallback>
        </mc:AlternateContent>
      </w:r>
      <w:r>
        <w:rPr>
          <w:sz w:val="18"/>
        </w:rPr>
        <mc:AlternateContent>
          <mc:Choice Requires="wps">
            <w:drawing>
              <wp:anchor distT="0" distB="0" distL="0" distR="0" allowOverlap="1" layoutInCell="1" locked="0" behindDoc="0" simplePos="0" relativeHeight="15759872">
                <wp:simplePos x="0" y="0"/>
                <wp:positionH relativeFrom="page">
                  <wp:posOffset>890504</wp:posOffset>
                </wp:positionH>
                <wp:positionV relativeFrom="paragraph">
                  <wp:posOffset>-472763</wp:posOffset>
                </wp:positionV>
                <wp:extent cx="228600" cy="393700"/>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37.225494pt;width:18pt;height:31pt;mso-position-horizontal-relative:page;mso-position-vertical-relative:paragraph;z-index:15759872" type="#_x0000_t202" id="docshape300"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z w:val="18"/>
        </w:rPr>
        <w:t>Riesgo:</w:t>
      </w:r>
      <w:r>
        <w:rPr>
          <w:spacing w:val="38"/>
          <w:sz w:val="18"/>
        </w:rPr>
        <w:t>  </w:t>
      </w:r>
      <w:r>
        <w:rPr>
          <w:sz w:val="18"/>
        </w:rPr>
        <w:t>Fenómenos</w:t>
      </w:r>
      <w:r>
        <w:rPr>
          <w:spacing w:val="-2"/>
          <w:sz w:val="18"/>
        </w:rPr>
        <w:t> </w:t>
      </w:r>
      <w:r>
        <w:rPr>
          <w:sz w:val="18"/>
        </w:rPr>
        <w:t>de</w:t>
      </w:r>
      <w:r>
        <w:rPr>
          <w:spacing w:val="-1"/>
          <w:sz w:val="18"/>
        </w:rPr>
        <w:t> </w:t>
      </w:r>
      <w:r>
        <w:rPr>
          <w:sz w:val="18"/>
        </w:rPr>
        <w:t>tipo</w:t>
      </w:r>
      <w:r>
        <w:rPr>
          <w:spacing w:val="-1"/>
          <w:sz w:val="18"/>
        </w:rPr>
        <w:t> </w:t>
      </w:r>
      <w:r>
        <w:rPr>
          <w:spacing w:val="-2"/>
          <w:sz w:val="18"/>
        </w:rPr>
        <w:t>bilógico</w: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62"/>
        <w:rPr>
          <w:sz w:val="18"/>
        </w:rPr>
      </w:pPr>
    </w:p>
    <w:p>
      <w:pPr>
        <w:spacing w:before="1"/>
        <w:ind w:left="619" w:right="0" w:firstLine="0"/>
        <w:jc w:val="left"/>
        <w:rPr>
          <w:sz w:val="18"/>
        </w:rPr>
      </w:pPr>
      <w:r>
        <w:rPr>
          <w:sz w:val="18"/>
        </w:rPr>
        <mc:AlternateContent>
          <mc:Choice Requires="wps">
            <w:drawing>
              <wp:anchor distT="0" distB="0" distL="0" distR="0" allowOverlap="1" layoutInCell="1" locked="0" behindDoc="0" simplePos="0" relativeHeight="15758336">
                <wp:simplePos x="0" y="0"/>
                <wp:positionH relativeFrom="page">
                  <wp:posOffset>914704</wp:posOffset>
                </wp:positionH>
                <wp:positionV relativeFrom="paragraph">
                  <wp:posOffset>133220</wp:posOffset>
                </wp:positionV>
                <wp:extent cx="5946140" cy="759460"/>
                <wp:effectExtent l="0" t="0" r="0" b="0"/>
                <wp:wrapNone/>
                <wp:docPr id="312" name="Group 312"/>
                <wp:cNvGraphicFramePr>
                  <a:graphicFrameLocks/>
                </wp:cNvGraphicFramePr>
                <a:graphic>
                  <a:graphicData uri="http://schemas.microsoft.com/office/word/2010/wordprocessingGroup">
                    <wpg:wgp>
                      <wpg:cNvPr id="312" name="Group 312"/>
                      <wpg:cNvGrpSpPr/>
                      <wpg:grpSpPr>
                        <a:xfrm>
                          <a:off x="0" y="0"/>
                          <a:ext cx="5946140" cy="759460"/>
                          <a:chExt cx="5946140" cy="759460"/>
                        </a:xfrm>
                      </wpg:grpSpPr>
                      <wps:wsp>
                        <wps:cNvPr id="313" name="Graphic 313"/>
                        <wps:cNvSpPr/>
                        <wps:spPr>
                          <a:xfrm>
                            <a:off x="0" y="12"/>
                            <a:ext cx="5946140" cy="210820"/>
                          </a:xfrm>
                          <a:custGeom>
                            <a:avLst/>
                            <a:gdLst/>
                            <a:ahLst/>
                            <a:cxnLst/>
                            <a:rect l="l" t="t" r="r" b="b"/>
                            <a:pathLst>
                              <a:path w="5946140" h="210820">
                                <a:moveTo>
                                  <a:pt x="6096" y="6096"/>
                                </a:moveTo>
                                <a:lnTo>
                                  <a:pt x="0" y="6096"/>
                                </a:lnTo>
                                <a:lnTo>
                                  <a:pt x="0" y="108191"/>
                                </a:lnTo>
                                <a:lnTo>
                                  <a:pt x="0" y="210299"/>
                                </a:lnTo>
                                <a:lnTo>
                                  <a:pt x="6096" y="210299"/>
                                </a:lnTo>
                                <a:lnTo>
                                  <a:pt x="6096" y="108191"/>
                                </a:lnTo>
                                <a:lnTo>
                                  <a:pt x="6096" y="6096"/>
                                </a:lnTo>
                                <a:close/>
                              </a:path>
                              <a:path w="5946140" h="210820">
                                <a:moveTo>
                                  <a:pt x="1083513" y="6096"/>
                                </a:moveTo>
                                <a:lnTo>
                                  <a:pt x="1077417" y="6096"/>
                                </a:lnTo>
                                <a:lnTo>
                                  <a:pt x="1077417" y="108191"/>
                                </a:lnTo>
                                <a:lnTo>
                                  <a:pt x="1077417" y="210299"/>
                                </a:lnTo>
                                <a:lnTo>
                                  <a:pt x="1083513" y="210299"/>
                                </a:lnTo>
                                <a:lnTo>
                                  <a:pt x="1083513" y="108191"/>
                                </a:lnTo>
                                <a:lnTo>
                                  <a:pt x="1083513" y="6096"/>
                                </a:lnTo>
                                <a:close/>
                              </a:path>
                              <a:path w="5946140" h="210820">
                                <a:moveTo>
                                  <a:pt x="5939866" y="0"/>
                                </a:moveTo>
                                <a:lnTo>
                                  <a:pt x="5939866" y="0"/>
                                </a:lnTo>
                                <a:lnTo>
                                  <a:pt x="0" y="0"/>
                                </a:lnTo>
                                <a:lnTo>
                                  <a:pt x="0" y="6083"/>
                                </a:lnTo>
                                <a:lnTo>
                                  <a:pt x="5939866" y="6083"/>
                                </a:lnTo>
                                <a:lnTo>
                                  <a:pt x="5939866" y="0"/>
                                </a:lnTo>
                                <a:close/>
                              </a:path>
                              <a:path w="5946140" h="210820">
                                <a:moveTo>
                                  <a:pt x="5946076" y="6096"/>
                                </a:moveTo>
                                <a:lnTo>
                                  <a:pt x="5939993" y="6096"/>
                                </a:lnTo>
                                <a:lnTo>
                                  <a:pt x="5939993" y="108191"/>
                                </a:lnTo>
                                <a:lnTo>
                                  <a:pt x="5939993" y="210299"/>
                                </a:lnTo>
                                <a:lnTo>
                                  <a:pt x="5946076" y="210299"/>
                                </a:lnTo>
                                <a:lnTo>
                                  <a:pt x="5946076" y="108191"/>
                                </a:lnTo>
                                <a:lnTo>
                                  <a:pt x="5946076" y="6096"/>
                                </a:lnTo>
                                <a:close/>
                              </a:path>
                              <a:path w="5946140" h="210820">
                                <a:moveTo>
                                  <a:pt x="5946076" y="0"/>
                                </a:moveTo>
                                <a:lnTo>
                                  <a:pt x="5939993" y="0"/>
                                </a:lnTo>
                                <a:lnTo>
                                  <a:pt x="5939993" y="6083"/>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314" name="Graphic 314"/>
                        <wps:cNvSpPr/>
                        <wps:spPr>
                          <a:xfrm>
                            <a:off x="1081989" y="216420"/>
                            <a:ext cx="1878330" cy="102235"/>
                          </a:xfrm>
                          <a:custGeom>
                            <a:avLst/>
                            <a:gdLst/>
                            <a:ahLst/>
                            <a:cxnLst/>
                            <a:rect l="l" t="t" r="r" b="b"/>
                            <a:pathLst>
                              <a:path w="1878330" h="102235">
                                <a:moveTo>
                                  <a:pt x="925372" y="0"/>
                                </a:moveTo>
                                <a:lnTo>
                                  <a:pt x="0" y="0"/>
                                </a:lnTo>
                                <a:lnTo>
                                  <a:pt x="0" y="102095"/>
                                </a:lnTo>
                                <a:lnTo>
                                  <a:pt x="925372" y="102095"/>
                                </a:lnTo>
                                <a:lnTo>
                                  <a:pt x="925372" y="0"/>
                                </a:lnTo>
                                <a:close/>
                              </a:path>
                              <a:path w="1878330" h="102235">
                                <a:moveTo>
                                  <a:pt x="1877949" y="0"/>
                                </a:moveTo>
                                <a:lnTo>
                                  <a:pt x="925449" y="0"/>
                                </a:lnTo>
                                <a:lnTo>
                                  <a:pt x="925449" y="102095"/>
                                </a:lnTo>
                                <a:lnTo>
                                  <a:pt x="1877949" y="102095"/>
                                </a:lnTo>
                                <a:lnTo>
                                  <a:pt x="1877949" y="0"/>
                                </a:lnTo>
                                <a:close/>
                              </a:path>
                            </a:pathLst>
                          </a:custGeom>
                          <a:solidFill>
                            <a:srgbClr val="FFC000"/>
                          </a:solidFill>
                        </wps:spPr>
                        <wps:bodyPr wrap="square" lIns="0" tIns="0" rIns="0" bIns="0" rtlCol="0">
                          <a:prstTxWarp prst="textNoShape">
                            <a:avLst/>
                          </a:prstTxWarp>
                          <a:noAutofit/>
                        </wps:bodyPr>
                      </wps:wsp>
                      <wps:wsp>
                        <wps:cNvPr id="315" name="Graphic 315"/>
                        <wps:cNvSpPr/>
                        <wps:spPr>
                          <a:xfrm>
                            <a:off x="2959938" y="216420"/>
                            <a:ext cx="2978785" cy="102235"/>
                          </a:xfrm>
                          <a:custGeom>
                            <a:avLst/>
                            <a:gdLst/>
                            <a:ahLst/>
                            <a:cxnLst/>
                            <a:rect l="l" t="t" r="r" b="b"/>
                            <a:pathLst>
                              <a:path w="2978785" h="102235">
                                <a:moveTo>
                                  <a:pt x="1907082" y="0"/>
                                </a:moveTo>
                                <a:lnTo>
                                  <a:pt x="954328" y="0"/>
                                </a:lnTo>
                                <a:lnTo>
                                  <a:pt x="952754" y="0"/>
                                </a:lnTo>
                                <a:lnTo>
                                  <a:pt x="0" y="0"/>
                                </a:lnTo>
                                <a:lnTo>
                                  <a:pt x="0" y="102095"/>
                                </a:lnTo>
                                <a:lnTo>
                                  <a:pt x="952754" y="102095"/>
                                </a:lnTo>
                                <a:lnTo>
                                  <a:pt x="954328" y="102095"/>
                                </a:lnTo>
                                <a:lnTo>
                                  <a:pt x="1907082" y="102095"/>
                                </a:lnTo>
                                <a:lnTo>
                                  <a:pt x="1907082" y="0"/>
                                </a:lnTo>
                                <a:close/>
                              </a:path>
                              <a:path w="2978785" h="102235">
                                <a:moveTo>
                                  <a:pt x="2978531" y="0"/>
                                </a:moveTo>
                                <a:lnTo>
                                  <a:pt x="1907159" y="0"/>
                                </a:lnTo>
                                <a:lnTo>
                                  <a:pt x="1907159" y="102095"/>
                                </a:lnTo>
                                <a:lnTo>
                                  <a:pt x="2978531" y="102095"/>
                                </a:lnTo>
                                <a:lnTo>
                                  <a:pt x="2978531" y="0"/>
                                </a:lnTo>
                                <a:close/>
                              </a:path>
                            </a:pathLst>
                          </a:custGeom>
                          <a:solidFill>
                            <a:srgbClr val="FF0000"/>
                          </a:solidFill>
                        </wps:spPr>
                        <wps:bodyPr wrap="square" lIns="0" tIns="0" rIns="0" bIns="0" rtlCol="0">
                          <a:prstTxWarp prst="textNoShape">
                            <a:avLst/>
                          </a:prstTxWarp>
                          <a:noAutofit/>
                        </wps:bodyPr>
                      </wps:wsp>
                      <wps:wsp>
                        <wps:cNvPr id="316" name="Graphic 316"/>
                        <wps:cNvSpPr/>
                        <wps:spPr>
                          <a:xfrm>
                            <a:off x="0" y="210324"/>
                            <a:ext cx="5946140" cy="108585"/>
                          </a:xfrm>
                          <a:custGeom>
                            <a:avLst/>
                            <a:gdLst/>
                            <a:ahLst/>
                            <a:cxnLst/>
                            <a:rect l="l" t="t" r="r" b="b"/>
                            <a:pathLst>
                              <a:path w="5946140" h="108585">
                                <a:moveTo>
                                  <a:pt x="6096" y="6096"/>
                                </a:moveTo>
                                <a:lnTo>
                                  <a:pt x="0" y="6096"/>
                                </a:lnTo>
                                <a:lnTo>
                                  <a:pt x="0" y="108191"/>
                                </a:lnTo>
                                <a:lnTo>
                                  <a:pt x="6096" y="108191"/>
                                </a:lnTo>
                                <a:lnTo>
                                  <a:pt x="6096" y="6096"/>
                                </a:lnTo>
                                <a:close/>
                              </a:path>
                              <a:path w="5946140" h="108585">
                                <a:moveTo>
                                  <a:pt x="1083513" y="6096"/>
                                </a:moveTo>
                                <a:lnTo>
                                  <a:pt x="1077417" y="6096"/>
                                </a:lnTo>
                                <a:lnTo>
                                  <a:pt x="1077417" y="108191"/>
                                </a:lnTo>
                                <a:lnTo>
                                  <a:pt x="1083513" y="108191"/>
                                </a:lnTo>
                                <a:lnTo>
                                  <a:pt x="1083513" y="6096"/>
                                </a:lnTo>
                                <a:close/>
                              </a:path>
                              <a:path w="5946140" h="108585">
                                <a:moveTo>
                                  <a:pt x="2007362" y="0"/>
                                </a:moveTo>
                                <a:lnTo>
                                  <a:pt x="2007362" y="0"/>
                                </a:lnTo>
                                <a:lnTo>
                                  <a:pt x="0" y="0"/>
                                </a:lnTo>
                                <a:lnTo>
                                  <a:pt x="0" y="6083"/>
                                </a:lnTo>
                                <a:lnTo>
                                  <a:pt x="2007362" y="6083"/>
                                </a:lnTo>
                                <a:lnTo>
                                  <a:pt x="2007362" y="0"/>
                                </a:lnTo>
                                <a:close/>
                              </a:path>
                              <a:path w="5946140" h="108585">
                                <a:moveTo>
                                  <a:pt x="2967545" y="0"/>
                                </a:moveTo>
                                <a:lnTo>
                                  <a:pt x="2961462" y="0"/>
                                </a:lnTo>
                                <a:lnTo>
                                  <a:pt x="2013534" y="0"/>
                                </a:lnTo>
                                <a:lnTo>
                                  <a:pt x="2007438" y="0"/>
                                </a:lnTo>
                                <a:lnTo>
                                  <a:pt x="2007438" y="6083"/>
                                </a:lnTo>
                                <a:lnTo>
                                  <a:pt x="2013534" y="6083"/>
                                </a:lnTo>
                                <a:lnTo>
                                  <a:pt x="2961462" y="6083"/>
                                </a:lnTo>
                                <a:lnTo>
                                  <a:pt x="2967545" y="6083"/>
                                </a:lnTo>
                                <a:lnTo>
                                  <a:pt x="2967545" y="0"/>
                                </a:lnTo>
                                <a:close/>
                              </a:path>
                              <a:path w="5946140" h="108585">
                                <a:moveTo>
                                  <a:pt x="4867008" y="0"/>
                                </a:moveTo>
                                <a:lnTo>
                                  <a:pt x="3920312" y="0"/>
                                </a:lnTo>
                                <a:lnTo>
                                  <a:pt x="3914267" y="0"/>
                                </a:lnTo>
                                <a:lnTo>
                                  <a:pt x="2967558" y="0"/>
                                </a:lnTo>
                                <a:lnTo>
                                  <a:pt x="2967558" y="6083"/>
                                </a:lnTo>
                                <a:lnTo>
                                  <a:pt x="3914216" y="6083"/>
                                </a:lnTo>
                                <a:lnTo>
                                  <a:pt x="3920312" y="6083"/>
                                </a:lnTo>
                                <a:lnTo>
                                  <a:pt x="4867008" y="6083"/>
                                </a:lnTo>
                                <a:lnTo>
                                  <a:pt x="4867008" y="0"/>
                                </a:lnTo>
                                <a:close/>
                              </a:path>
                              <a:path w="5946140" h="108585">
                                <a:moveTo>
                                  <a:pt x="4873180" y="0"/>
                                </a:moveTo>
                                <a:lnTo>
                                  <a:pt x="4867097" y="0"/>
                                </a:lnTo>
                                <a:lnTo>
                                  <a:pt x="4867097" y="6083"/>
                                </a:lnTo>
                                <a:lnTo>
                                  <a:pt x="4873180" y="6083"/>
                                </a:lnTo>
                                <a:lnTo>
                                  <a:pt x="4873180" y="0"/>
                                </a:lnTo>
                                <a:close/>
                              </a:path>
                              <a:path w="5946140" h="108585">
                                <a:moveTo>
                                  <a:pt x="5946076" y="6096"/>
                                </a:moveTo>
                                <a:lnTo>
                                  <a:pt x="5939993" y="6096"/>
                                </a:lnTo>
                                <a:lnTo>
                                  <a:pt x="5939993" y="108191"/>
                                </a:lnTo>
                                <a:lnTo>
                                  <a:pt x="5946076" y="108191"/>
                                </a:lnTo>
                                <a:lnTo>
                                  <a:pt x="5946076" y="6096"/>
                                </a:lnTo>
                                <a:close/>
                              </a:path>
                              <a:path w="5946140" h="108585">
                                <a:moveTo>
                                  <a:pt x="5946076" y="0"/>
                                </a:moveTo>
                                <a:lnTo>
                                  <a:pt x="5939993" y="0"/>
                                </a:lnTo>
                                <a:lnTo>
                                  <a:pt x="4873193" y="0"/>
                                </a:lnTo>
                                <a:lnTo>
                                  <a:pt x="4873193" y="6083"/>
                                </a:lnTo>
                                <a:lnTo>
                                  <a:pt x="5939993" y="6083"/>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317" name="Graphic 317"/>
                        <wps:cNvSpPr/>
                        <wps:spPr>
                          <a:xfrm>
                            <a:off x="1081989" y="324611"/>
                            <a:ext cx="925830" cy="102235"/>
                          </a:xfrm>
                          <a:custGeom>
                            <a:avLst/>
                            <a:gdLst/>
                            <a:ahLst/>
                            <a:cxnLst/>
                            <a:rect l="l" t="t" r="r" b="b"/>
                            <a:pathLst>
                              <a:path w="925830" h="102235">
                                <a:moveTo>
                                  <a:pt x="925372" y="0"/>
                                </a:moveTo>
                                <a:lnTo>
                                  <a:pt x="0" y="0"/>
                                </a:lnTo>
                                <a:lnTo>
                                  <a:pt x="0" y="102107"/>
                                </a:lnTo>
                                <a:lnTo>
                                  <a:pt x="925372" y="102107"/>
                                </a:lnTo>
                                <a:lnTo>
                                  <a:pt x="925372" y="0"/>
                                </a:lnTo>
                                <a:close/>
                              </a:path>
                            </a:pathLst>
                          </a:custGeom>
                          <a:solidFill>
                            <a:srgbClr val="FFFF00"/>
                          </a:solidFill>
                        </wps:spPr>
                        <wps:bodyPr wrap="square" lIns="0" tIns="0" rIns="0" bIns="0" rtlCol="0">
                          <a:prstTxWarp prst="textNoShape">
                            <a:avLst/>
                          </a:prstTxWarp>
                          <a:noAutofit/>
                        </wps:bodyPr>
                      </wps:wsp>
                      <wps:wsp>
                        <wps:cNvPr id="318" name="Graphic 318"/>
                        <wps:cNvSpPr/>
                        <wps:spPr>
                          <a:xfrm>
                            <a:off x="2007438" y="324611"/>
                            <a:ext cx="1906905" cy="102235"/>
                          </a:xfrm>
                          <a:custGeom>
                            <a:avLst/>
                            <a:gdLst/>
                            <a:ahLst/>
                            <a:cxnLst/>
                            <a:rect l="l" t="t" r="r" b="b"/>
                            <a:pathLst>
                              <a:path w="1906905" h="102235">
                                <a:moveTo>
                                  <a:pt x="1906828" y="0"/>
                                </a:moveTo>
                                <a:lnTo>
                                  <a:pt x="952500" y="0"/>
                                </a:lnTo>
                                <a:lnTo>
                                  <a:pt x="0" y="0"/>
                                </a:lnTo>
                                <a:lnTo>
                                  <a:pt x="0" y="102108"/>
                                </a:lnTo>
                                <a:lnTo>
                                  <a:pt x="952500" y="102108"/>
                                </a:lnTo>
                                <a:lnTo>
                                  <a:pt x="1906828" y="102108"/>
                                </a:lnTo>
                                <a:lnTo>
                                  <a:pt x="1906828" y="0"/>
                                </a:lnTo>
                                <a:close/>
                              </a:path>
                            </a:pathLst>
                          </a:custGeom>
                          <a:solidFill>
                            <a:srgbClr val="FFC000"/>
                          </a:solidFill>
                        </wps:spPr>
                        <wps:bodyPr wrap="square" lIns="0" tIns="0" rIns="0" bIns="0" rtlCol="0">
                          <a:prstTxWarp prst="textNoShape">
                            <a:avLst/>
                          </a:prstTxWarp>
                          <a:noAutofit/>
                        </wps:bodyPr>
                      </wps:wsp>
                      <wps:wsp>
                        <wps:cNvPr id="319" name="Graphic 319"/>
                        <wps:cNvSpPr/>
                        <wps:spPr>
                          <a:xfrm>
                            <a:off x="3912692" y="324611"/>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320" name="Graphic 320"/>
                        <wps:cNvSpPr/>
                        <wps:spPr>
                          <a:xfrm>
                            <a:off x="0" y="318528"/>
                            <a:ext cx="1083945" cy="6350"/>
                          </a:xfrm>
                          <a:custGeom>
                            <a:avLst/>
                            <a:gdLst/>
                            <a:ahLst/>
                            <a:cxnLst/>
                            <a:rect l="l" t="t" r="r" b="b"/>
                            <a:pathLst>
                              <a:path w="1083945" h="6350">
                                <a:moveTo>
                                  <a:pt x="6096" y="0"/>
                                </a:moveTo>
                                <a:lnTo>
                                  <a:pt x="0" y="0"/>
                                </a:lnTo>
                                <a:lnTo>
                                  <a:pt x="0" y="6083"/>
                                </a:lnTo>
                                <a:lnTo>
                                  <a:pt x="6096" y="6083"/>
                                </a:lnTo>
                                <a:lnTo>
                                  <a:pt x="6096" y="0"/>
                                </a:lnTo>
                                <a:close/>
                              </a:path>
                              <a:path w="1083945" h="6350">
                                <a:moveTo>
                                  <a:pt x="1083513" y="0"/>
                                </a:moveTo>
                                <a:lnTo>
                                  <a:pt x="1077417" y="0"/>
                                </a:lnTo>
                                <a:lnTo>
                                  <a:pt x="1077417" y="6083"/>
                                </a:lnTo>
                                <a:lnTo>
                                  <a:pt x="1083513" y="6083"/>
                                </a:lnTo>
                                <a:lnTo>
                                  <a:pt x="1083513" y="0"/>
                                </a:lnTo>
                                <a:close/>
                              </a:path>
                            </a:pathLst>
                          </a:custGeom>
                          <a:solidFill>
                            <a:srgbClr val="000000"/>
                          </a:solidFill>
                        </wps:spPr>
                        <wps:bodyPr wrap="square" lIns="0" tIns="0" rIns="0" bIns="0" rtlCol="0">
                          <a:prstTxWarp prst="textNoShape">
                            <a:avLst/>
                          </a:prstTxWarp>
                          <a:noAutofit/>
                        </wps:bodyPr>
                      </wps:wsp>
                      <wps:wsp>
                        <wps:cNvPr id="321" name="Graphic 321"/>
                        <wps:cNvSpPr/>
                        <wps:spPr>
                          <a:xfrm>
                            <a:off x="1083513" y="318515"/>
                            <a:ext cx="923925" cy="6350"/>
                          </a:xfrm>
                          <a:custGeom>
                            <a:avLst/>
                            <a:gdLst/>
                            <a:ahLst/>
                            <a:cxnLst/>
                            <a:rect l="l" t="t" r="r" b="b"/>
                            <a:pathLst>
                              <a:path w="923925" h="6350">
                                <a:moveTo>
                                  <a:pt x="923848" y="0"/>
                                </a:moveTo>
                                <a:lnTo>
                                  <a:pt x="0" y="0"/>
                                </a:lnTo>
                                <a:lnTo>
                                  <a:pt x="0" y="6095"/>
                                </a:lnTo>
                                <a:lnTo>
                                  <a:pt x="923848" y="6095"/>
                                </a:lnTo>
                                <a:lnTo>
                                  <a:pt x="923848" y="0"/>
                                </a:lnTo>
                                <a:close/>
                              </a:path>
                            </a:pathLst>
                          </a:custGeom>
                          <a:solidFill>
                            <a:srgbClr val="FFFF00"/>
                          </a:solidFill>
                        </wps:spPr>
                        <wps:bodyPr wrap="square" lIns="0" tIns="0" rIns="0" bIns="0" rtlCol="0">
                          <a:prstTxWarp prst="textNoShape">
                            <a:avLst/>
                          </a:prstTxWarp>
                          <a:noAutofit/>
                        </wps:bodyPr>
                      </wps:wsp>
                      <wps:wsp>
                        <wps:cNvPr id="322" name="Graphic 322"/>
                        <wps:cNvSpPr/>
                        <wps:spPr>
                          <a:xfrm>
                            <a:off x="2007438" y="318528"/>
                            <a:ext cx="1906905" cy="6350"/>
                          </a:xfrm>
                          <a:custGeom>
                            <a:avLst/>
                            <a:gdLst/>
                            <a:ahLst/>
                            <a:cxnLst/>
                            <a:rect l="l" t="t" r="r" b="b"/>
                            <a:pathLst>
                              <a:path w="1906905" h="6350">
                                <a:moveTo>
                                  <a:pt x="1906828" y="0"/>
                                </a:moveTo>
                                <a:lnTo>
                                  <a:pt x="954024" y="0"/>
                                </a:lnTo>
                                <a:lnTo>
                                  <a:pt x="0" y="0"/>
                                </a:lnTo>
                                <a:lnTo>
                                  <a:pt x="0" y="6083"/>
                                </a:lnTo>
                                <a:lnTo>
                                  <a:pt x="954024" y="6083"/>
                                </a:lnTo>
                                <a:lnTo>
                                  <a:pt x="1906828" y="6083"/>
                                </a:lnTo>
                                <a:lnTo>
                                  <a:pt x="1906828" y="0"/>
                                </a:lnTo>
                                <a:close/>
                              </a:path>
                            </a:pathLst>
                          </a:custGeom>
                          <a:solidFill>
                            <a:srgbClr val="FFC000"/>
                          </a:solidFill>
                        </wps:spPr>
                        <wps:bodyPr wrap="square" lIns="0" tIns="0" rIns="0" bIns="0" rtlCol="0">
                          <a:prstTxWarp prst="textNoShape">
                            <a:avLst/>
                          </a:prstTxWarp>
                          <a:noAutofit/>
                        </wps:bodyPr>
                      </wps:wsp>
                      <wps:wsp>
                        <wps:cNvPr id="323" name="Graphic 323"/>
                        <wps:cNvSpPr/>
                        <wps:spPr>
                          <a:xfrm>
                            <a:off x="3914216" y="318528"/>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0000"/>
                          </a:solidFill>
                        </wps:spPr>
                        <wps:bodyPr wrap="square" lIns="0" tIns="0" rIns="0" bIns="0" rtlCol="0">
                          <a:prstTxWarp prst="textNoShape">
                            <a:avLst/>
                          </a:prstTxWarp>
                          <a:noAutofit/>
                        </wps:bodyPr>
                      </wps:wsp>
                      <wps:wsp>
                        <wps:cNvPr id="324" name="Graphic 324"/>
                        <wps:cNvSpPr/>
                        <wps:spPr>
                          <a:xfrm>
                            <a:off x="0" y="318528"/>
                            <a:ext cx="5946140" cy="108585"/>
                          </a:xfrm>
                          <a:custGeom>
                            <a:avLst/>
                            <a:gdLst/>
                            <a:ahLst/>
                            <a:cxnLst/>
                            <a:rect l="l" t="t" r="r" b="b"/>
                            <a:pathLst>
                              <a:path w="5946140" h="108585">
                                <a:moveTo>
                                  <a:pt x="6096" y="6083"/>
                                </a:moveTo>
                                <a:lnTo>
                                  <a:pt x="0" y="6083"/>
                                </a:lnTo>
                                <a:lnTo>
                                  <a:pt x="0" y="108191"/>
                                </a:lnTo>
                                <a:lnTo>
                                  <a:pt x="6096" y="108191"/>
                                </a:lnTo>
                                <a:lnTo>
                                  <a:pt x="6096" y="6083"/>
                                </a:lnTo>
                                <a:close/>
                              </a:path>
                              <a:path w="5946140" h="108585">
                                <a:moveTo>
                                  <a:pt x="1083513" y="6083"/>
                                </a:moveTo>
                                <a:lnTo>
                                  <a:pt x="1077417" y="6083"/>
                                </a:lnTo>
                                <a:lnTo>
                                  <a:pt x="1077417" y="108191"/>
                                </a:lnTo>
                                <a:lnTo>
                                  <a:pt x="1083513" y="108191"/>
                                </a:lnTo>
                                <a:lnTo>
                                  <a:pt x="1083513" y="6083"/>
                                </a:lnTo>
                                <a:close/>
                              </a:path>
                              <a:path w="5946140" h="108585">
                                <a:moveTo>
                                  <a:pt x="5946076" y="0"/>
                                </a:moveTo>
                                <a:lnTo>
                                  <a:pt x="5939993" y="0"/>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325" name="Graphic 325"/>
                        <wps:cNvSpPr/>
                        <wps:spPr>
                          <a:xfrm>
                            <a:off x="1081989" y="432815"/>
                            <a:ext cx="925830" cy="104139"/>
                          </a:xfrm>
                          <a:custGeom>
                            <a:avLst/>
                            <a:gdLst/>
                            <a:ahLst/>
                            <a:cxnLst/>
                            <a:rect l="l" t="t" r="r" b="b"/>
                            <a:pathLst>
                              <a:path w="925830" h="104139">
                                <a:moveTo>
                                  <a:pt x="925372" y="0"/>
                                </a:moveTo>
                                <a:lnTo>
                                  <a:pt x="0" y="0"/>
                                </a:lnTo>
                                <a:lnTo>
                                  <a:pt x="0" y="103631"/>
                                </a:lnTo>
                                <a:lnTo>
                                  <a:pt x="925372" y="103631"/>
                                </a:lnTo>
                                <a:lnTo>
                                  <a:pt x="925372" y="0"/>
                                </a:lnTo>
                                <a:close/>
                              </a:path>
                            </a:pathLst>
                          </a:custGeom>
                          <a:solidFill>
                            <a:srgbClr val="92D050"/>
                          </a:solidFill>
                        </wps:spPr>
                        <wps:bodyPr wrap="square" lIns="0" tIns="0" rIns="0" bIns="0" rtlCol="0">
                          <a:prstTxWarp prst="textNoShape">
                            <a:avLst/>
                          </a:prstTxWarp>
                          <a:noAutofit/>
                        </wps:bodyPr>
                      </wps:wsp>
                      <wps:wsp>
                        <wps:cNvPr id="326" name="Graphic 326"/>
                        <wps:cNvSpPr/>
                        <wps:spPr>
                          <a:xfrm>
                            <a:off x="2007438" y="432815"/>
                            <a:ext cx="952500" cy="104139"/>
                          </a:xfrm>
                          <a:custGeom>
                            <a:avLst/>
                            <a:gdLst/>
                            <a:ahLst/>
                            <a:cxnLst/>
                            <a:rect l="l" t="t" r="r" b="b"/>
                            <a:pathLst>
                              <a:path w="952500" h="104139">
                                <a:moveTo>
                                  <a:pt x="952500" y="0"/>
                                </a:moveTo>
                                <a:lnTo>
                                  <a:pt x="0" y="0"/>
                                </a:lnTo>
                                <a:lnTo>
                                  <a:pt x="0" y="103631"/>
                                </a:lnTo>
                                <a:lnTo>
                                  <a:pt x="952500" y="103631"/>
                                </a:lnTo>
                                <a:lnTo>
                                  <a:pt x="952500" y="0"/>
                                </a:lnTo>
                                <a:close/>
                              </a:path>
                            </a:pathLst>
                          </a:custGeom>
                          <a:solidFill>
                            <a:srgbClr val="FFFF00"/>
                          </a:solidFill>
                        </wps:spPr>
                        <wps:bodyPr wrap="square" lIns="0" tIns="0" rIns="0" bIns="0" rtlCol="0">
                          <a:prstTxWarp prst="textNoShape">
                            <a:avLst/>
                          </a:prstTxWarp>
                          <a:noAutofit/>
                        </wps:bodyPr>
                      </wps:wsp>
                      <wps:wsp>
                        <wps:cNvPr id="327" name="Graphic 327"/>
                        <wps:cNvSpPr/>
                        <wps:spPr>
                          <a:xfrm>
                            <a:off x="2959938" y="432815"/>
                            <a:ext cx="954405" cy="104139"/>
                          </a:xfrm>
                          <a:custGeom>
                            <a:avLst/>
                            <a:gdLst/>
                            <a:ahLst/>
                            <a:cxnLst/>
                            <a:rect l="l" t="t" r="r" b="b"/>
                            <a:pathLst>
                              <a:path w="954405" h="104139">
                                <a:moveTo>
                                  <a:pt x="954328" y="0"/>
                                </a:moveTo>
                                <a:lnTo>
                                  <a:pt x="0" y="0"/>
                                </a:lnTo>
                                <a:lnTo>
                                  <a:pt x="0" y="103631"/>
                                </a:lnTo>
                                <a:lnTo>
                                  <a:pt x="954328" y="103631"/>
                                </a:lnTo>
                                <a:lnTo>
                                  <a:pt x="954328" y="0"/>
                                </a:lnTo>
                                <a:close/>
                              </a:path>
                            </a:pathLst>
                          </a:custGeom>
                          <a:solidFill>
                            <a:srgbClr val="FFC000"/>
                          </a:solidFill>
                        </wps:spPr>
                        <wps:bodyPr wrap="square" lIns="0" tIns="0" rIns="0" bIns="0" rtlCol="0">
                          <a:prstTxWarp prst="textNoShape">
                            <a:avLst/>
                          </a:prstTxWarp>
                          <a:noAutofit/>
                        </wps:bodyPr>
                      </wps:wsp>
                      <wps:wsp>
                        <wps:cNvPr id="328" name="Graphic 328"/>
                        <wps:cNvSpPr/>
                        <wps:spPr>
                          <a:xfrm>
                            <a:off x="3912692" y="432815"/>
                            <a:ext cx="2026285" cy="104139"/>
                          </a:xfrm>
                          <a:custGeom>
                            <a:avLst/>
                            <a:gdLst/>
                            <a:ahLst/>
                            <a:cxnLst/>
                            <a:rect l="l" t="t" r="r" b="b"/>
                            <a:pathLst>
                              <a:path w="2026285" h="104139">
                                <a:moveTo>
                                  <a:pt x="954328" y="0"/>
                                </a:moveTo>
                                <a:lnTo>
                                  <a:pt x="0" y="0"/>
                                </a:lnTo>
                                <a:lnTo>
                                  <a:pt x="0" y="103632"/>
                                </a:lnTo>
                                <a:lnTo>
                                  <a:pt x="954328" y="103632"/>
                                </a:lnTo>
                                <a:lnTo>
                                  <a:pt x="954328" y="0"/>
                                </a:lnTo>
                                <a:close/>
                              </a:path>
                              <a:path w="2026285" h="104139">
                                <a:moveTo>
                                  <a:pt x="2025777" y="0"/>
                                </a:moveTo>
                                <a:lnTo>
                                  <a:pt x="954405" y="0"/>
                                </a:lnTo>
                                <a:lnTo>
                                  <a:pt x="954405" y="103632"/>
                                </a:lnTo>
                                <a:lnTo>
                                  <a:pt x="2025777" y="103632"/>
                                </a:lnTo>
                                <a:lnTo>
                                  <a:pt x="2025777" y="0"/>
                                </a:lnTo>
                                <a:close/>
                              </a:path>
                            </a:pathLst>
                          </a:custGeom>
                          <a:solidFill>
                            <a:srgbClr val="FF0000"/>
                          </a:solidFill>
                        </wps:spPr>
                        <wps:bodyPr wrap="square" lIns="0" tIns="0" rIns="0" bIns="0" rtlCol="0">
                          <a:prstTxWarp prst="textNoShape">
                            <a:avLst/>
                          </a:prstTxWarp>
                          <a:noAutofit/>
                        </wps:bodyPr>
                      </wps:wsp>
                      <wps:wsp>
                        <wps:cNvPr id="329" name="Graphic 329"/>
                        <wps:cNvSpPr/>
                        <wps:spPr>
                          <a:xfrm>
                            <a:off x="0" y="426719"/>
                            <a:ext cx="1083945" cy="6350"/>
                          </a:xfrm>
                          <a:custGeom>
                            <a:avLst/>
                            <a:gdLst/>
                            <a:ahLst/>
                            <a:cxnLst/>
                            <a:rect l="l" t="t" r="r" b="b"/>
                            <a:pathLst>
                              <a:path w="1083945" h="6350">
                                <a:moveTo>
                                  <a:pt x="6096" y="0"/>
                                </a:moveTo>
                                <a:lnTo>
                                  <a:pt x="0" y="0"/>
                                </a:lnTo>
                                <a:lnTo>
                                  <a:pt x="0" y="6096"/>
                                </a:lnTo>
                                <a:lnTo>
                                  <a:pt x="6096" y="6096"/>
                                </a:lnTo>
                                <a:lnTo>
                                  <a:pt x="6096" y="0"/>
                                </a:lnTo>
                                <a:close/>
                              </a:path>
                              <a:path w="1083945" h="6350">
                                <a:moveTo>
                                  <a:pt x="1083513" y="0"/>
                                </a:moveTo>
                                <a:lnTo>
                                  <a:pt x="1077417" y="0"/>
                                </a:lnTo>
                                <a:lnTo>
                                  <a:pt x="1077417" y="6096"/>
                                </a:lnTo>
                                <a:lnTo>
                                  <a:pt x="1083513" y="6096"/>
                                </a:lnTo>
                                <a:lnTo>
                                  <a:pt x="1083513" y="0"/>
                                </a:lnTo>
                                <a:close/>
                              </a:path>
                            </a:pathLst>
                          </a:custGeom>
                          <a:solidFill>
                            <a:srgbClr val="000000"/>
                          </a:solidFill>
                        </wps:spPr>
                        <wps:bodyPr wrap="square" lIns="0" tIns="0" rIns="0" bIns="0" rtlCol="0">
                          <a:prstTxWarp prst="textNoShape">
                            <a:avLst/>
                          </a:prstTxWarp>
                          <a:noAutofit/>
                        </wps:bodyPr>
                      </wps:wsp>
                      <wps:wsp>
                        <wps:cNvPr id="330" name="Graphic 330"/>
                        <wps:cNvSpPr/>
                        <wps:spPr>
                          <a:xfrm>
                            <a:off x="1083513" y="426719"/>
                            <a:ext cx="923925" cy="6350"/>
                          </a:xfrm>
                          <a:custGeom>
                            <a:avLst/>
                            <a:gdLst/>
                            <a:ahLst/>
                            <a:cxnLst/>
                            <a:rect l="l" t="t" r="r" b="b"/>
                            <a:pathLst>
                              <a:path w="923925" h="6350">
                                <a:moveTo>
                                  <a:pt x="923848" y="0"/>
                                </a:moveTo>
                                <a:lnTo>
                                  <a:pt x="0" y="0"/>
                                </a:lnTo>
                                <a:lnTo>
                                  <a:pt x="0" y="6096"/>
                                </a:lnTo>
                                <a:lnTo>
                                  <a:pt x="923848" y="6096"/>
                                </a:lnTo>
                                <a:lnTo>
                                  <a:pt x="923848" y="0"/>
                                </a:lnTo>
                                <a:close/>
                              </a:path>
                            </a:pathLst>
                          </a:custGeom>
                          <a:solidFill>
                            <a:srgbClr val="92D050"/>
                          </a:solidFill>
                        </wps:spPr>
                        <wps:bodyPr wrap="square" lIns="0" tIns="0" rIns="0" bIns="0" rtlCol="0">
                          <a:prstTxWarp prst="textNoShape">
                            <a:avLst/>
                          </a:prstTxWarp>
                          <a:noAutofit/>
                        </wps:bodyPr>
                      </wps:wsp>
                      <wps:wsp>
                        <wps:cNvPr id="331" name="Graphic 331"/>
                        <wps:cNvSpPr/>
                        <wps:spPr>
                          <a:xfrm>
                            <a:off x="2007438" y="426719"/>
                            <a:ext cx="954405" cy="6350"/>
                          </a:xfrm>
                          <a:custGeom>
                            <a:avLst/>
                            <a:gdLst/>
                            <a:ahLst/>
                            <a:cxnLst/>
                            <a:rect l="l" t="t" r="r" b="b"/>
                            <a:pathLst>
                              <a:path w="954405" h="6350">
                                <a:moveTo>
                                  <a:pt x="954024" y="0"/>
                                </a:moveTo>
                                <a:lnTo>
                                  <a:pt x="0" y="0"/>
                                </a:lnTo>
                                <a:lnTo>
                                  <a:pt x="0" y="6096"/>
                                </a:lnTo>
                                <a:lnTo>
                                  <a:pt x="954024" y="6096"/>
                                </a:lnTo>
                                <a:lnTo>
                                  <a:pt x="954024" y="0"/>
                                </a:lnTo>
                                <a:close/>
                              </a:path>
                            </a:pathLst>
                          </a:custGeom>
                          <a:solidFill>
                            <a:srgbClr val="FFFF00"/>
                          </a:solidFill>
                        </wps:spPr>
                        <wps:bodyPr wrap="square" lIns="0" tIns="0" rIns="0" bIns="0" rtlCol="0">
                          <a:prstTxWarp prst="textNoShape">
                            <a:avLst/>
                          </a:prstTxWarp>
                          <a:noAutofit/>
                        </wps:bodyPr>
                      </wps:wsp>
                      <wps:wsp>
                        <wps:cNvPr id="332" name="Graphic 332"/>
                        <wps:cNvSpPr/>
                        <wps:spPr>
                          <a:xfrm>
                            <a:off x="2961462" y="426719"/>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333" name="Graphic 333"/>
                        <wps:cNvSpPr/>
                        <wps:spPr>
                          <a:xfrm>
                            <a:off x="3914216" y="426719"/>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334" name="Graphic 334"/>
                        <wps:cNvSpPr/>
                        <wps:spPr>
                          <a:xfrm>
                            <a:off x="0" y="426719"/>
                            <a:ext cx="5946140" cy="109855"/>
                          </a:xfrm>
                          <a:custGeom>
                            <a:avLst/>
                            <a:gdLst/>
                            <a:ahLst/>
                            <a:cxnLst/>
                            <a:rect l="l" t="t" r="r" b="b"/>
                            <a:pathLst>
                              <a:path w="5946140" h="109855">
                                <a:moveTo>
                                  <a:pt x="6096" y="6096"/>
                                </a:moveTo>
                                <a:lnTo>
                                  <a:pt x="0" y="6096"/>
                                </a:lnTo>
                                <a:lnTo>
                                  <a:pt x="0" y="109728"/>
                                </a:lnTo>
                                <a:lnTo>
                                  <a:pt x="6096" y="109728"/>
                                </a:lnTo>
                                <a:lnTo>
                                  <a:pt x="6096" y="6096"/>
                                </a:lnTo>
                                <a:close/>
                              </a:path>
                              <a:path w="5946140" h="109855">
                                <a:moveTo>
                                  <a:pt x="1083513" y="6096"/>
                                </a:moveTo>
                                <a:lnTo>
                                  <a:pt x="1077417" y="6096"/>
                                </a:lnTo>
                                <a:lnTo>
                                  <a:pt x="1077417" y="109728"/>
                                </a:lnTo>
                                <a:lnTo>
                                  <a:pt x="1083513" y="109728"/>
                                </a:lnTo>
                                <a:lnTo>
                                  <a:pt x="1083513" y="6096"/>
                                </a:lnTo>
                                <a:close/>
                              </a:path>
                              <a:path w="5946140" h="109855">
                                <a:moveTo>
                                  <a:pt x="5946076" y="0"/>
                                </a:moveTo>
                                <a:lnTo>
                                  <a:pt x="5939993" y="0"/>
                                </a:lnTo>
                                <a:lnTo>
                                  <a:pt x="5939993" y="6096"/>
                                </a:lnTo>
                                <a:lnTo>
                                  <a:pt x="5939993" y="109728"/>
                                </a:lnTo>
                                <a:lnTo>
                                  <a:pt x="5946076" y="109728"/>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335" name="Graphic 335"/>
                        <wps:cNvSpPr/>
                        <wps:spPr>
                          <a:xfrm>
                            <a:off x="1081989" y="542543"/>
                            <a:ext cx="1878330" cy="102235"/>
                          </a:xfrm>
                          <a:custGeom>
                            <a:avLst/>
                            <a:gdLst/>
                            <a:ahLst/>
                            <a:cxnLst/>
                            <a:rect l="l" t="t" r="r" b="b"/>
                            <a:pathLst>
                              <a:path w="1878330" h="102235">
                                <a:moveTo>
                                  <a:pt x="925372" y="0"/>
                                </a:moveTo>
                                <a:lnTo>
                                  <a:pt x="0" y="0"/>
                                </a:lnTo>
                                <a:lnTo>
                                  <a:pt x="0" y="102108"/>
                                </a:lnTo>
                                <a:lnTo>
                                  <a:pt x="925372" y="102108"/>
                                </a:lnTo>
                                <a:lnTo>
                                  <a:pt x="925372" y="0"/>
                                </a:lnTo>
                                <a:close/>
                              </a:path>
                              <a:path w="1878330" h="102235">
                                <a:moveTo>
                                  <a:pt x="1877949" y="0"/>
                                </a:moveTo>
                                <a:lnTo>
                                  <a:pt x="925449" y="0"/>
                                </a:lnTo>
                                <a:lnTo>
                                  <a:pt x="925449" y="102108"/>
                                </a:lnTo>
                                <a:lnTo>
                                  <a:pt x="1877949" y="102108"/>
                                </a:lnTo>
                                <a:lnTo>
                                  <a:pt x="1877949" y="0"/>
                                </a:lnTo>
                                <a:close/>
                              </a:path>
                            </a:pathLst>
                          </a:custGeom>
                          <a:solidFill>
                            <a:srgbClr val="92D050"/>
                          </a:solidFill>
                        </wps:spPr>
                        <wps:bodyPr wrap="square" lIns="0" tIns="0" rIns="0" bIns="0" rtlCol="0">
                          <a:prstTxWarp prst="textNoShape">
                            <a:avLst/>
                          </a:prstTxWarp>
                          <a:noAutofit/>
                        </wps:bodyPr>
                      </wps:wsp>
                      <wps:wsp>
                        <wps:cNvPr id="336" name="Graphic 336"/>
                        <wps:cNvSpPr/>
                        <wps:spPr>
                          <a:xfrm>
                            <a:off x="2959938" y="542543"/>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FF00"/>
                          </a:solidFill>
                        </wps:spPr>
                        <wps:bodyPr wrap="square" lIns="0" tIns="0" rIns="0" bIns="0" rtlCol="0">
                          <a:prstTxWarp prst="textNoShape">
                            <a:avLst/>
                          </a:prstTxWarp>
                          <a:noAutofit/>
                        </wps:bodyPr>
                      </wps:wsp>
                      <wps:wsp>
                        <wps:cNvPr id="337" name="Graphic 337"/>
                        <wps:cNvSpPr/>
                        <wps:spPr>
                          <a:xfrm>
                            <a:off x="3912692" y="542543"/>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C000"/>
                          </a:solidFill>
                        </wps:spPr>
                        <wps:bodyPr wrap="square" lIns="0" tIns="0" rIns="0" bIns="0" rtlCol="0">
                          <a:prstTxWarp prst="textNoShape">
                            <a:avLst/>
                          </a:prstTxWarp>
                          <a:noAutofit/>
                        </wps:bodyPr>
                      </wps:wsp>
                      <wps:wsp>
                        <wps:cNvPr id="338" name="Graphic 338"/>
                        <wps:cNvSpPr/>
                        <wps:spPr>
                          <a:xfrm>
                            <a:off x="4867097" y="542543"/>
                            <a:ext cx="1071880" cy="102235"/>
                          </a:xfrm>
                          <a:custGeom>
                            <a:avLst/>
                            <a:gdLst/>
                            <a:ahLst/>
                            <a:cxnLst/>
                            <a:rect l="l" t="t" r="r" b="b"/>
                            <a:pathLst>
                              <a:path w="1071880" h="102235">
                                <a:moveTo>
                                  <a:pt x="1071372" y="0"/>
                                </a:moveTo>
                                <a:lnTo>
                                  <a:pt x="0" y="0"/>
                                </a:lnTo>
                                <a:lnTo>
                                  <a:pt x="0" y="102107"/>
                                </a:lnTo>
                                <a:lnTo>
                                  <a:pt x="1071372" y="102107"/>
                                </a:lnTo>
                                <a:lnTo>
                                  <a:pt x="1071372" y="0"/>
                                </a:lnTo>
                                <a:close/>
                              </a:path>
                            </a:pathLst>
                          </a:custGeom>
                          <a:solidFill>
                            <a:srgbClr val="FF0000"/>
                          </a:solidFill>
                        </wps:spPr>
                        <wps:bodyPr wrap="square" lIns="0" tIns="0" rIns="0" bIns="0" rtlCol="0">
                          <a:prstTxWarp prst="textNoShape">
                            <a:avLst/>
                          </a:prstTxWarp>
                          <a:noAutofit/>
                        </wps:bodyPr>
                      </wps:wsp>
                      <wps:wsp>
                        <wps:cNvPr id="339" name="Graphic 339"/>
                        <wps:cNvSpPr/>
                        <wps:spPr>
                          <a:xfrm>
                            <a:off x="0" y="536460"/>
                            <a:ext cx="1083945" cy="6350"/>
                          </a:xfrm>
                          <a:custGeom>
                            <a:avLst/>
                            <a:gdLst/>
                            <a:ahLst/>
                            <a:cxnLst/>
                            <a:rect l="l" t="t" r="r" b="b"/>
                            <a:pathLst>
                              <a:path w="1083945" h="6350">
                                <a:moveTo>
                                  <a:pt x="6096" y="0"/>
                                </a:moveTo>
                                <a:lnTo>
                                  <a:pt x="0" y="0"/>
                                </a:lnTo>
                                <a:lnTo>
                                  <a:pt x="0" y="6083"/>
                                </a:lnTo>
                                <a:lnTo>
                                  <a:pt x="6096" y="6083"/>
                                </a:lnTo>
                                <a:lnTo>
                                  <a:pt x="6096" y="0"/>
                                </a:lnTo>
                                <a:close/>
                              </a:path>
                              <a:path w="1083945" h="6350">
                                <a:moveTo>
                                  <a:pt x="1083513" y="0"/>
                                </a:moveTo>
                                <a:lnTo>
                                  <a:pt x="1077417" y="0"/>
                                </a:lnTo>
                                <a:lnTo>
                                  <a:pt x="1077417" y="6083"/>
                                </a:lnTo>
                                <a:lnTo>
                                  <a:pt x="1083513" y="6083"/>
                                </a:lnTo>
                                <a:lnTo>
                                  <a:pt x="1083513" y="0"/>
                                </a:lnTo>
                                <a:close/>
                              </a:path>
                            </a:pathLst>
                          </a:custGeom>
                          <a:solidFill>
                            <a:srgbClr val="000000"/>
                          </a:solidFill>
                        </wps:spPr>
                        <wps:bodyPr wrap="square" lIns="0" tIns="0" rIns="0" bIns="0" rtlCol="0">
                          <a:prstTxWarp prst="textNoShape">
                            <a:avLst/>
                          </a:prstTxWarp>
                          <a:noAutofit/>
                        </wps:bodyPr>
                      </wps:wsp>
                      <wps:wsp>
                        <wps:cNvPr id="340" name="Graphic 340"/>
                        <wps:cNvSpPr/>
                        <wps:spPr>
                          <a:xfrm>
                            <a:off x="1083513" y="536460"/>
                            <a:ext cx="1878330" cy="6350"/>
                          </a:xfrm>
                          <a:custGeom>
                            <a:avLst/>
                            <a:gdLst/>
                            <a:ahLst/>
                            <a:cxnLst/>
                            <a:rect l="l" t="t" r="r" b="b"/>
                            <a:pathLst>
                              <a:path w="1878330" h="6350">
                                <a:moveTo>
                                  <a:pt x="923848" y="0"/>
                                </a:moveTo>
                                <a:lnTo>
                                  <a:pt x="0" y="0"/>
                                </a:lnTo>
                                <a:lnTo>
                                  <a:pt x="0" y="6083"/>
                                </a:lnTo>
                                <a:lnTo>
                                  <a:pt x="923848" y="6083"/>
                                </a:lnTo>
                                <a:lnTo>
                                  <a:pt x="923848" y="0"/>
                                </a:lnTo>
                                <a:close/>
                              </a:path>
                              <a:path w="1878330" h="6350">
                                <a:moveTo>
                                  <a:pt x="1877949" y="0"/>
                                </a:moveTo>
                                <a:lnTo>
                                  <a:pt x="923925" y="0"/>
                                </a:lnTo>
                                <a:lnTo>
                                  <a:pt x="923925" y="6083"/>
                                </a:lnTo>
                                <a:lnTo>
                                  <a:pt x="1877949" y="6083"/>
                                </a:lnTo>
                                <a:lnTo>
                                  <a:pt x="1877949" y="0"/>
                                </a:lnTo>
                                <a:close/>
                              </a:path>
                            </a:pathLst>
                          </a:custGeom>
                          <a:solidFill>
                            <a:srgbClr val="92D050"/>
                          </a:solidFill>
                        </wps:spPr>
                        <wps:bodyPr wrap="square" lIns="0" tIns="0" rIns="0" bIns="0" rtlCol="0">
                          <a:prstTxWarp prst="textNoShape">
                            <a:avLst/>
                          </a:prstTxWarp>
                          <a:noAutofit/>
                        </wps:bodyPr>
                      </wps:wsp>
                      <wps:wsp>
                        <wps:cNvPr id="341" name="Graphic 341"/>
                        <wps:cNvSpPr/>
                        <wps:spPr>
                          <a:xfrm>
                            <a:off x="2961462" y="536448"/>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FF00"/>
                          </a:solidFill>
                        </wps:spPr>
                        <wps:bodyPr wrap="square" lIns="0" tIns="0" rIns="0" bIns="0" rtlCol="0">
                          <a:prstTxWarp prst="textNoShape">
                            <a:avLst/>
                          </a:prstTxWarp>
                          <a:noAutofit/>
                        </wps:bodyPr>
                      </wps:wsp>
                      <wps:wsp>
                        <wps:cNvPr id="342" name="Graphic 342"/>
                        <wps:cNvSpPr/>
                        <wps:spPr>
                          <a:xfrm>
                            <a:off x="3914216" y="536448"/>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C000"/>
                          </a:solidFill>
                        </wps:spPr>
                        <wps:bodyPr wrap="square" lIns="0" tIns="0" rIns="0" bIns="0" rtlCol="0">
                          <a:prstTxWarp prst="textNoShape">
                            <a:avLst/>
                          </a:prstTxWarp>
                          <a:noAutofit/>
                        </wps:bodyPr>
                      </wps:wsp>
                      <wps:wsp>
                        <wps:cNvPr id="343" name="Graphic 343"/>
                        <wps:cNvSpPr/>
                        <wps:spPr>
                          <a:xfrm>
                            <a:off x="4867097" y="536448"/>
                            <a:ext cx="1073150" cy="6350"/>
                          </a:xfrm>
                          <a:custGeom>
                            <a:avLst/>
                            <a:gdLst/>
                            <a:ahLst/>
                            <a:cxnLst/>
                            <a:rect l="l" t="t" r="r" b="b"/>
                            <a:pathLst>
                              <a:path w="1073150" h="6350">
                                <a:moveTo>
                                  <a:pt x="1072896" y="0"/>
                                </a:moveTo>
                                <a:lnTo>
                                  <a:pt x="0" y="0"/>
                                </a:lnTo>
                                <a:lnTo>
                                  <a:pt x="0" y="6095"/>
                                </a:lnTo>
                                <a:lnTo>
                                  <a:pt x="1072896" y="6095"/>
                                </a:lnTo>
                                <a:lnTo>
                                  <a:pt x="1072896" y="0"/>
                                </a:lnTo>
                                <a:close/>
                              </a:path>
                            </a:pathLst>
                          </a:custGeom>
                          <a:solidFill>
                            <a:srgbClr val="FF0000"/>
                          </a:solidFill>
                        </wps:spPr>
                        <wps:bodyPr wrap="square" lIns="0" tIns="0" rIns="0" bIns="0" rtlCol="0">
                          <a:prstTxWarp prst="textNoShape">
                            <a:avLst/>
                          </a:prstTxWarp>
                          <a:noAutofit/>
                        </wps:bodyPr>
                      </wps:wsp>
                      <wps:wsp>
                        <wps:cNvPr id="344" name="Graphic 344"/>
                        <wps:cNvSpPr/>
                        <wps:spPr>
                          <a:xfrm>
                            <a:off x="0" y="536460"/>
                            <a:ext cx="5946140" cy="108585"/>
                          </a:xfrm>
                          <a:custGeom>
                            <a:avLst/>
                            <a:gdLst/>
                            <a:ahLst/>
                            <a:cxnLst/>
                            <a:rect l="l" t="t" r="r" b="b"/>
                            <a:pathLst>
                              <a:path w="5946140" h="108585">
                                <a:moveTo>
                                  <a:pt x="6096" y="6083"/>
                                </a:moveTo>
                                <a:lnTo>
                                  <a:pt x="0" y="6083"/>
                                </a:lnTo>
                                <a:lnTo>
                                  <a:pt x="0" y="108191"/>
                                </a:lnTo>
                                <a:lnTo>
                                  <a:pt x="6096" y="108191"/>
                                </a:lnTo>
                                <a:lnTo>
                                  <a:pt x="6096" y="6083"/>
                                </a:lnTo>
                                <a:close/>
                              </a:path>
                              <a:path w="5946140" h="108585">
                                <a:moveTo>
                                  <a:pt x="1083513" y="6083"/>
                                </a:moveTo>
                                <a:lnTo>
                                  <a:pt x="1077417" y="6083"/>
                                </a:lnTo>
                                <a:lnTo>
                                  <a:pt x="1077417" y="108191"/>
                                </a:lnTo>
                                <a:lnTo>
                                  <a:pt x="1083513" y="108191"/>
                                </a:lnTo>
                                <a:lnTo>
                                  <a:pt x="1083513" y="6083"/>
                                </a:lnTo>
                                <a:close/>
                              </a:path>
                              <a:path w="5946140" h="108585">
                                <a:moveTo>
                                  <a:pt x="5946076" y="0"/>
                                </a:moveTo>
                                <a:lnTo>
                                  <a:pt x="5939993" y="0"/>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345" name="Graphic 345"/>
                        <wps:cNvSpPr/>
                        <wps:spPr>
                          <a:xfrm>
                            <a:off x="1081989" y="650747"/>
                            <a:ext cx="1878330" cy="102235"/>
                          </a:xfrm>
                          <a:custGeom>
                            <a:avLst/>
                            <a:gdLst/>
                            <a:ahLst/>
                            <a:cxnLst/>
                            <a:rect l="l" t="t" r="r" b="b"/>
                            <a:pathLst>
                              <a:path w="1878330" h="102235">
                                <a:moveTo>
                                  <a:pt x="925372" y="0"/>
                                </a:moveTo>
                                <a:lnTo>
                                  <a:pt x="0" y="0"/>
                                </a:lnTo>
                                <a:lnTo>
                                  <a:pt x="0" y="102108"/>
                                </a:lnTo>
                                <a:lnTo>
                                  <a:pt x="925372" y="102108"/>
                                </a:lnTo>
                                <a:lnTo>
                                  <a:pt x="925372" y="0"/>
                                </a:lnTo>
                                <a:close/>
                              </a:path>
                              <a:path w="1878330" h="102235">
                                <a:moveTo>
                                  <a:pt x="1877949" y="0"/>
                                </a:moveTo>
                                <a:lnTo>
                                  <a:pt x="925449" y="0"/>
                                </a:lnTo>
                                <a:lnTo>
                                  <a:pt x="925449" y="102108"/>
                                </a:lnTo>
                                <a:lnTo>
                                  <a:pt x="1877949" y="102108"/>
                                </a:lnTo>
                                <a:lnTo>
                                  <a:pt x="1877949" y="0"/>
                                </a:lnTo>
                                <a:close/>
                              </a:path>
                            </a:pathLst>
                          </a:custGeom>
                          <a:solidFill>
                            <a:srgbClr val="92D050"/>
                          </a:solidFill>
                        </wps:spPr>
                        <wps:bodyPr wrap="square" lIns="0" tIns="0" rIns="0" bIns="0" rtlCol="0">
                          <a:prstTxWarp prst="textNoShape">
                            <a:avLst/>
                          </a:prstTxWarp>
                          <a:noAutofit/>
                        </wps:bodyPr>
                      </wps:wsp>
                      <wps:wsp>
                        <wps:cNvPr id="346" name="Graphic 346"/>
                        <wps:cNvSpPr/>
                        <wps:spPr>
                          <a:xfrm>
                            <a:off x="2959938" y="650747"/>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FF00"/>
                          </a:solidFill>
                        </wps:spPr>
                        <wps:bodyPr wrap="square" lIns="0" tIns="0" rIns="0" bIns="0" rtlCol="0">
                          <a:prstTxWarp prst="textNoShape">
                            <a:avLst/>
                          </a:prstTxWarp>
                          <a:noAutofit/>
                        </wps:bodyPr>
                      </wps:wsp>
                      <wps:wsp>
                        <wps:cNvPr id="347" name="Graphic 347"/>
                        <wps:cNvSpPr/>
                        <wps:spPr>
                          <a:xfrm>
                            <a:off x="3912692" y="650747"/>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C000"/>
                          </a:solidFill>
                        </wps:spPr>
                        <wps:bodyPr wrap="square" lIns="0" tIns="0" rIns="0" bIns="0" rtlCol="0">
                          <a:prstTxWarp prst="textNoShape">
                            <a:avLst/>
                          </a:prstTxWarp>
                          <a:noAutofit/>
                        </wps:bodyPr>
                      </wps:wsp>
                      <wps:wsp>
                        <wps:cNvPr id="348" name="Graphic 348"/>
                        <wps:cNvSpPr/>
                        <wps:spPr>
                          <a:xfrm>
                            <a:off x="0" y="644664"/>
                            <a:ext cx="1083945" cy="6350"/>
                          </a:xfrm>
                          <a:custGeom>
                            <a:avLst/>
                            <a:gdLst/>
                            <a:ahLst/>
                            <a:cxnLst/>
                            <a:rect l="l" t="t" r="r" b="b"/>
                            <a:pathLst>
                              <a:path w="1083945" h="6350">
                                <a:moveTo>
                                  <a:pt x="6096" y="0"/>
                                </a:moveTo>
                                <a:lnTo>
                                  <a:pt x="0" y="0"/>
                                </a:lnTo>
                                <a:lnTo>
                                  <a:pt x="0" y="6083"/>
                                </a:lnTo>
                                <a:lnTo>
                                  <a:pt x="6096" y="6083"/>
                                </a:lnTo>
                                <a:lnTo>
                                  <a:pt x="6096" y="0"/>
                                </a:lnTo>
                                <a:close/>
                              </a:path>
                              <a:path w="1083945" h="6350">
                                <a:moveTo>
                                  <a:pt x="1083513" y="0"/>
                                </a:moveTo>
                                <a:lnTo>
                                  <a:pt x="1077417" y="0"/>
                                </a:lnTo>
                                <a:lnTo>
                                  <a:pt x="1077417" y="6083"/>
                                </a:lnTo>
                                <a:lnTo>
                                  <a:pt x="1083513" y="6083"/>
                                </a:lnTo>
                                <a:lnTo>
                                  <a:pt x="1083513" y="0"/>
                                </a:lnTo>
                                <a:close/>
                              </a:path>
                            </a:pathLst>
                          </a:custGeom>
                          <a:solidFill>
                            <a:srgbClr val="000000"/>
                          </a:solidFill>
                        </wps:spPr>
                        <wps:bodyPr wrap="square" lIns="0" tIns="0" rIns="0" bIns="0" rtlCol="0">
                          <a:prstTxWarp prst="textNoShape">
                            <a:avLst/>
                          </a:prstTxWarp>
                          <a:noAutofit/>
                        </wps:bodyPr>
                      </wps:wsp>
                      <wps:wsp>
                        <wps:cNvPr id="349" name="Graphic 349"/>
                        <wps:cNvSpPr/>
                        <wps:spPr>
                          <a:xfrm>
                            <a:off x="1083513" y="644664"/>
                            <a:ext cx="1878330" cy="6350"/>
                          </a:xfrm>
                          <a:custGeom>
                            <a:avLst/>
                            <a:gdLst/>
                            <a:ahLst/>
                            <a:cxnLst/>
                            <a:rect l="l" t="t" r="r" b="b"/>
                            <a:pathLst>
                              <a:path w="1878330" h="6350">
                                <a:moveTo>
                                  <a:pt x="923848" y="0"/>
                                </a:moveTo>
                                <a:lnTo>
                                  <a:pt x="0" y="0"/>
                                </a:lnTo>
                                <a:lnTo>
                                  <a:pt x="0" y="6083"/>
                                </a:lnTo>
                                <a:lnTo>
                                  <a:pt x="923848" y="6083"/>
                                </a:lnTo>
                                <a:lnTo>
                                  <a:pt x="923848" y="0"/>
                                </a:lnTo>
                                <a:close/>
                              </a:path>
                              <a:path w="1878330" h="6350">
                                <a:moveTo>
                                  <a:pt x="1877949" y="0"/>
                                </a:moveTo>
                                <a:lnTo>
                                  <a:pt x="923925" y="0"/>
                                </a:lnTo>
                                <a:lnTo>
                                  <a:pt x="923925" y="6083"/>
                                </a:lnTo>
                                <a:lnTo>
                                  <a:pt x="1877949" y="6083"/>
                                </a:lnTo>
                                <a:lnTo>
                                  <a:pt x="1877949" y="0"/>
                                </a:lnTo>
                                <a:close/>
                              </a:path>
                            </a:pathLst>
                          </a:custGeom>
                          <a:solidFill>
                            <a:srgbClr val="92D050"/>
                          </a:solidFill>
                        </wps:spPr>
                        <wps:bodyPr wrap="square" lIns="0" tIns="0" rIns="0" bIns="0" rtlCol="0">
                          <a:prstTxWarp prst="textNoShape">
                            <a:avLst/>
                          </a:prstTxWarp>
                          <a:noAutofit/>
                        </wps:bodyPr>
                      </wps:wsp>
                      <wps:wsp>
                        <wps:cNvPr id="350" name="Graphic 350"/>
                        <wps:cNvSpPr/>
                        <wps:spPr>
                          <a:xfrm>
                            <a:off x="2961462" y="644651"/>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FF00"/>
                          </a:solidFill>
                        </wps:spPr>
                        <wps:bodyPr wrap="square" lIns="0" tIns="0" rIns="0" bIns="0" rtlCol="0">
                          <a:prstTxWarp prst="textNoShape">
                            <a:avLst/>
                          </a:prstTxWarp>
                          <a:noAutofit/>
                        </wps:bodyPr>
                      </wps:wsp>
                      <wps:wsp>
                        <wps:cNvPr id="351" name="Graphic 351"/>
                        <wps:cNvSpPr/>
                        <wps:spPr>
                          <a:xfrm>
                            <a:off x="3914216" y="644664"/>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C000"/>
                          </a:solidFill>
                        </wps:spPr>
                        <wps:bodyPr wrap="square" lIns="0" tIns="0" rIns="0" bIns="0" rtlCol="0">
                          <a:prstTxWarp prst="textNoShape">
                            <a:avLst/>
                          </a:prstTxWarp>
                          <a:noAutofit/>
                        </wps:bodyPr>
                      </wps:wsp>
                      <wps:wsp>
                        <wps:cNvPr id="352" name="Graphic 352"/>
                        <wps:cNvSpPr/>
                        <wps:spPr>
                          <a:xfrm>
                            <a:off x="0" y="644664"/>
                            <a:ext cx="5946140" cy="114300"/>
                          </a:xfrm>
                          <a:custGeom>
                            <a:avLst/>
                            <a:gdLst/>
                            <a:ahLst/>
                            <a:cxnLst/>
                            <a:rect l="l" t="t" r="r" b="b"/>
                            <a:pathLst>
                              <a:path w="5946140" h="114300">
                                <a:moveTo>
                                  <a:pt x="6096" y="6083"/>
                                </a:moveTo>
                                <a:lnTo>
                                  <a:pt x="0" y="6083"/>
                                </a:lnTo>
                                <a:lnTo>
                                  <a:pt x="0" y="108191"/>
                                </a:lnTo>
                                <a:lnTo>
                                  <a:pt x="6096" y="108191"/>
                                </a:lnTo>
                                <a:lnTo>
                                  <a:pt x="6096" y="6083"/>
                                </a:lnTo>
                                <a:close/>
                              </a:path>
                              <a:path w="5946140" h="114300">
                                <a:moveTo>
                                  <a:pt x="1083513" y="6083"/>
                                </a:moveTo>
                                <a:lnTo>
                                  <a:pt x="1077417" y="6083"/>
                                </a:lnTo>
                                <a:lnTo>
                                  <a:pt x="1077417" y="108191"/>
                                </a:lnTo>
                                <a:lnTo>
                                  <a:pt x="1083513" y="108191"/>
                                </a:lnTo>
                                <a:lnTo>
                                  <a:pt x="1083513" y="6083"/>
                                </a:lnTo>
                                <a:close/>
                              </a:path>
                              <a:path w="5946140" h="114300">
                                <a:moveTo>
                                  <a:pt x="2007362" y="108204"/>
                                </a:moveTo>
                                <a:lnTo>
                                  <a:pt x="2007362" y="108204"/>
                                </a:lnTo>
                                <a:lnTo>
                                  <a:pt x="0" y="108204"/>
                                </a:lnTo>
                                <a:lnTo>
                                  <a:pt x="0" y="114287"/>
                                </a:lnTo>
                                <a:lnTo>
                                  <a:pt x="2007362" y="114287"/>
                                </a:lnTo>
                                <a:lnTo>
                                  <a:pt x="2007362" y="108204"/>
                                </a:lnTo>
                                <a:close/>
                              </a:path>
                              <a:path w="5946140" h="114300">
                                <a:moveTo>
                                  <a:pt x="2967545" y="108204"/>
                                </a:moveTo>
                                <a:lnTo>
                                  <a:pt x="2961462" y="108204"/>
                                </a:lnTo>
                                <a:lnTo>
                                  <a:pt x="2013534" y="108204"/>
                                </a:lnTo>
                                <a:lnTo>
                                  <a:pt x="2007438" y="108204"/>
                                </a:lnTo>
                                <a:lnTo>
                                  <a:pt x="2007438" y="114287"/>
                                </a:lnTo>
                                <a:lnTo>
                                  <a:pt x="2013534" y="114287"/>
                                </a:lnTo>
                                <a:lnTo>
                                  <a:pt x="2961462" y="114287"/>
                                </a:lnTo>
                                <a:lnTo>
                                  <a:pt x="2967545" y="114287"/>
                                </a:lnTo>
                                <a:lnTo>
                                  <a:pt x="2967545" y="108204"/>
                                </a:lnTo>
                                <a:close/>
                              </a:path>
                              <a:path w="5946140" h="114300">
                                <a:moveTo>
                                  <a:pt x="4867008" y="108204"/>
                                </a:moveTo>
                                <a:lnTo>
                                  <a:pt x="3920312" y="108204"/>
                                </a:lnTo>
                                <a:lnTo>
                                  <a:pt x="3914267" y="108204"/>
                                </a:lnTo>
                                <a:lnTo>
                                  <a:pt x="2967558" y="108204"/>
                                </a:lnTo>
                                <a:lnTo>
                                  <a:pt x="2967558" y="114287"/>
                                </a:lnTo>
                                <a:lnTo>
                                  <a:pt x="3914216" y="114287"/>
                                </a:lnTo>
                                <a:lnTo>
                                  <a:pt x="3920312" y="114287"/>
                                </a:lnTo>
                                <a:lnTo>
                                  <a:pt x="4867008" y="114287"/>
                                </a:lnTo>
                                <a:lnTo>
                                  <a:pt x="4867008" y="108204"/>
                                </a:lnTo>
                                <a:close/>
                              </a:path>
                              <a:path w="5946140" h="114300">
                                <a:moveTo>
                                  <a:pt x="4873180" y="108204"/>
                                </a:moveTo>
                                <a:lnTo>
                                  <a:pt x="4867097" y="108204"/>
                                </a:lnTo>
                                <a:lnTo>
                                  <a:pt x="4867097" y="114287"/>
                                </a:lnTo>
                                <a:lnTo>
                                  <a:pt x="4873180" y="114287"/>
                                </a:lnTo>
                                <a:lnTo>
                                  <a:pt x="4873180" y="108204"/>
                                </a:lnTo>
                                <a:close/>
                              </a:path>
                              <a:path w="5946140" h="114300">
                                <a:moveTo>
                                  <a:pt x="5946076" y="108204"/>
                                </a:moveTo>
                                <a:lnTo>
                                  <a:pt x="5939993" y="108204"/>
                                </a:lnTo>
                                <a:lnTo>
                                  <a:pt x="4873193" y="108204"/>
                                </a:lnTo>
                                <a:lnTo>
                                  <a:pt x="4873193" y="114287"/>
                                </a:lnTo>
                                <a:lnTo>
                                  <a:pt x="5939993" y="114287"/>
                                </a:lnTo>
                                <a:lnTo>
                                  <a:pt x="5946076" y="114287"/>
                                </a:lnTo>
                                <a:lnTo>
                                  <a:pt x="5946076" y="108204"/>
                                </a:lnTo>
                                <a:close/>
                              </a:path>
                              <a:path w="5946140" h="114300">
                                <a:moveTo>
                                  <a:pt x="5946076" y="0"/>
                                </a:moveTo>
                                <a:lnTo>
                                  <a:pt x="5939993" y="0"/>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353" name="Textbox 353"/>
                        <wps:cNvSpPr txBox="1"/>
                        <wps:spPr>
                          <a:xfrm>
                            <a:off x="76200" y="9624"/>
                            <a:ext cx="309245" cy="200025"/>
                          </a:xfrm>
                          <a:prstGeom prst="rect">
                            <a:avLst/>
                          </a:prstGeom>
                        </wps:spPr>
                        <wps:txbx>
                          <w:txbxContent>
                            <w:p>
                              <w:pPr>
                                <w:tabs>
                                  <w:tab w:pos="419" w:val="left" w:leader="none"/>
                                </w:tabs>
                                <w:spacing w:line="154" w:lineRule="exact" w:before="0"/>
                                <w:ind w:left="0" w:right="0" w:firstLine="0"/>
                                <w:jc w:val="left"/>
                                <w:rPr>
                                  <w:sz w:val="14"/>
                                </w:rPr>
                              </w:pPr>
                              <w:r>
                                <w:rPr>
                                  <w:spacing w:val="-10"/>
                                  <w:sz w:val="14"/>
                                </w:rPr>
                                <w:t>-</w:t>
                              </w:r>
                              <w:r>
                                <w:rPr>
                                  <w:sz w:val="14"/>
                                </w:rPr>
                                <w:tab/>
                              </w:r>
                              <w:r>
                                <w:rPr>
                                  <w:spacing w:val="-10"/>
                                  <w:sz w:val="14"/>
                                </w:rPr>
                                <w:t>-</w:t>
                              </w:r>
                            </w:p>
                            <w:p>
                              <w:pPr>
                                <w:tabs>
                                  <w:tab w:pos="419" w:val="left" w:leader="none"/>
                                </w:tabs>
                                <w:spacing w:before="0"/>
                                <w:ind w:left="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s:wsp>
                        <wps:cNvPr id="354" name="Textbox 354"/>
                        <wps:cNvSpPr txBox="1"/>
                        <wps:spPr>
                          <a:xfrm>
                            <a:off x="1190193" y="111732"/>
                            <a:ext cx="717550" cy="98425"/>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355" name="Textbox 355"/>
                        <wps:cNvSpPr txBox="1"/>
                        <wps:spPr>
                          <a:xfrm>
                            <a:off x="2322906" y="111732"/>
                            <a:ext cx="332105" cy="98425"/>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356" name="Textbox 356"/>
                        <wps:cNvSpPr txBox="1"/>
                        <wps:spPr>
                          <a:xfrm>
                            <a:off x="3179648" y="9624"/>
                            <a:ext cx="556895"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before="0"/>
                                <w:ind w:left="0" w:right="68" w:firstLine="0"/>
                                <w:jc w:val="right"/>
                                <w:rPr>
                                  <w:sz w:val="14"/>
                                </w:rPr>
                              </w:pPr>
                              <w:r>
                                <w:rPr>
                                  <w:spacing w:val="-2"/>
                                  <w:sz w:val="14"/>
                                </w:rPr>
                                <w:t>MODERADO</w:t>
                              </w:r>
                            </w:p>
                          </w:txbxContent>
                        </wps:txbx>
                        <wps:bodyPr wrap="square" lIns="0" tIns="0" rIns="0" bIns="0" rtlCol="0">
                          <a:noAutofit/>
                        </wps:bodyPr>
                      </wps:wsp>
                      <wps:wsp>
                        <wps:cNvPr id="357" name="Textbox 357"/>
                        <wps:cNvSpPr txBox="1"/>
                        <wps:spPr>
                          <a:xfrm>
                            <a:off x="4223588" y="111732"/>
                            <a:ext cx="342900" cy="98425"/>
                          </a:xfrm>
                          <a:prstGeom prst="rect">
                            <a:avLst/>
                          </a:prstGeom>
                        </wps:spPr>
                        <wps:txbx>
                          <w:txbxContent>
                            <w:p>
                              <w:pPr>
                                <w:spacing w:line="154" w:lineRule="exact" w:before="0"/>
                                <w:ind w:left="0" w:right="0" w:firstLine="0"/>
                                <w:jc w:val="left"/>
                                <w:rPr>
                                  <w:sz w:val="14"/>
                                </w:rPr>
                              </w:pPr>
                              <w:r>
                                <w:rPr>
                                  <w:spacing w:val="-2"/>
                                  <w:sz w:val="14"/>
                                </w:rPr>
                                <w:t>MAYOR</w:t>
                              </w:r>
                            </w:p>
                          </w:txbxContent>
                        </wps:txbx>
                        <wps:bodyPr wrap="square" lIns="0" tIns="0" rIns="0" bIns="0" rtlCol="0">
                          <a:noAutofit/>
                        </wps:bodyPr>
                      </wps:wsp>
                      <wps:wsp>
                        <wps:cNvPr id="358" name="Textbox 358"/>
                        <wps:cNvSpPr txBox="1"/>
                        <wps:spPr>
                          <a:xfrm>
                            <a:off x="5068265" y="111732"/>
                            <a:ext cx="683260" cy="98425"/>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359" name="Textbox 359"/>
                        <wps:cNvSpPr txBox="1"/>
                        <wps:spPr>
                          <a:xfrm>
                            <a:off x="383997" y="219936"/>
                            <a:ext cx="4050665" cy="532765"/>
                          </a:xfrm>
                          <a:prstGeom prst="rect">
                            <a:avLst/>
                          </a:prstGeom>
                        </wps:spPr>
                        <wps:txbx>
                          <w:txbxContent>
                            <w:p>
                              <w:pPr>
                                <w:spacing w:line="254" w:lineRule="auto" w:before="0"/>
                                <w:ind w:left="91" w:right="5139" w:hanging="92"/>
                                <w:jc w:val="left"/>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p>
                            <w:p>
                              <w:pPr>
                                <w:tabs>
                                  <w:tab w:pos="6257" w:val="left" w:leader="none"/>
                                </w:tabs>
                                <w:spacing w:line="160" w:lineRule="exact" w:before="0"/>
                                <w:ind w:left="52" w:right="0" w:firstLine="0"/>
                                <w:jc w:val="left"/>
                                <w:rPr>
                                  <w:b/>
                                  <w:sz w:val="14"/>
                                </w:rPr>
                              </w:pPr>
                              <w:r>
                                <w:rPr>
                                  <w:spacing w:val="-2"/>
                                  <w:sz w:val="14"/>
                                </w:rPr>
                                <w:t>MODERADO</w:t>
                              </w:r>
                              <w:r>
                                <w:rPr>
                                  <w:sz w:val="14"/>
                                </w:rPr>
                                <w:tab/>
                              </w:r>
                              <w:r>
                                <w:rPr>
                                  <w:b/>
                                  <w:spacing w:val="-10"/>
                                  <w:sz w:val="14"/>
                                </w:rPr>
                                <w:t>X</w:t>
                              </w:r>
                            </w:p>
                            <w:p>
                              <w:pPr>
                                <w:spacing w:line="254" w:lineRule="auto" w:before="0"/>
                                <w:ind w:left="261" w:right="5139" w:hanging="257"/>
                                <w:jc w:val="left"/>
                                <w:rPr>
                                  <w:sz w:val="14"/>
                                </w:rPr>
                              </w:pPr>
                              <w:r>
                                <w:rPr>
                                  <w:spacing w:val="-2"/>
                                  <w:sz w:val="14"/>
                                </w:rPr>
                                <w:t>IMPROBABLE</w:t>
                              </w:r>
                              <w:r>
                                <w:rPr>
                                  <w:spacing w:val="40"/>
                                  <w:sz w:val="14"/>
                                </w:rPr>
                                <w:t> </w:t>
                              </w:r>
                              <w:r>
                                <w:rPr>
                                  <w:spacing w:val="-4"/>
                                  <w:sz w:val="14"/>
                                </w:rPr>
                                <w:t>RARO</w:t>
                              </w:r>
                            </w:p>
                          </w:txbxContent>
                        </wps:txbx>
                        <wps:bodyPr wrap="square" lIns="0" tIns="0" rIns="0" bIns="0" rtlCol="0">
                          <a:noAutofit/>
                        </wps:bodyPr>
                      </wps:wsp>
                    </wpg:wgp>
                  </a:graphicData>
                </a:graphic>
              </wp:anchor>
            </w:drawing>
          </mc:Choice>
          <mc:Fallback>
            <w:pict>
              <v:group style="position:absolute;margin-left:72.024002pt;margin-top:10.4898pt;width:468.2pt;height:59.8pt;mso-position-horizontal-relative:page;mso-position-vertical-relative:paragraph;z-index:15758336" id="docshapegroup301" coordorigin="1440,210" coordsize="9364,1196">
                <v:shape style="position:absolute;left:1440;top:209;width:9364;height:332" id="docshape302" coordorigin="1440,210" coordsize="9364,332" path="m1450,219l1440,219,1440,380,1440,541,1450,541,1450,380,1450,219xm3147,219l3137,219,3137,380,3137,541,3147,541,3147,380,3147,219xm10795,210l3147,210,3137,210,3137,210,1877,210,1868,210,1450,210,1440,210,1440,219,1450,219,1868,219,1877,219,3137,219,3137,219,3147,219,10795,219,10795,210xm10804,219l10795,219,10795,380,10795,541,10804,541,10804,380,10804,219xm10804,210l10795,210,10795,219,10804,219,10804,210xe" filled="true" fillcolor="#000000" stroked="false">
                  <v:path arrowok="t"/>
                  <v:fill type="solid"/>
                </v:shape>
                <v:shape style="position:absolute;left:3144;top:550;width:2958;height:161" id="docshape303" coordorigin="3144,551" coordsize="2958,161" path="m4602,551l3144,551,3144,711,4602,711,4602,551xm6102,551l4602,551,4602,711,6102,711,6102,551xe" filled="true" fillcolor="#ffc000" stroked="false">
                  <v:path arrowok="t"/>
                  <v:fill type="solid"/>
                </v:shape>
                <v:shape style="position:absolute;left:6101;top:550;width:4691;height:161" id="docshape304" coordorigin="6102,551" coordsize="4691,161" path="m9105,551l7605,551,7602,551,6102,551,6102,711,7602,711,7605,711,9105,711,9105,551xm10792,551l9105,551,9105,711,10792,711,10792,551xe" filled="true" fillcolor="#ff0000" stroked="false">
                  <v:path arrowok="t"/>
                  <v:fill type="solid"/>
                </v:shape>
                <v:shape style="position:absolute;left:1440;top:541;width:9364;height:171" id="docshape305" coordorigin="1440,541" coordsize="9364,171" path="m1450,551l1440,551,1440,711,1450,711,1450,551xm3147,551l3137,551,3137,711,3147,711,3147,551xm4602,541l3147,541,3137,541,3137,541,1877,541,1868,541,1450,541,1440,541,1440,551,1450,551,1868,551,1877,551,3137,551,3137,551,3147,551,4602,551,4602,541xm6114,541l6104,541,4611,541,4602,541,4602,551,4611,551,6104,551,6114,551,6114,541xm9105,541l7614,541,7605,541,7605,541,6114,541,6114,551,7605,551,7605,551,7614,551,9105,551,9105,541xm9115,541l9105,541,9105,551,9115,551,9115,541xm10804,551l10795,551,10795,711,10804,711,10804,551xm10804,541l10795,541,9115,541,9115,551,10795,551,10804,551,10804,541xe" filled="true" fillcolor="#000000" stroked="false">
                  <v:path arrowok="t"/>
                  <v:fill type="solid"/>
                </v:shape>
                <v:rect style="position:absolute;left:3144;top:721;width:1458;height:161" id="docshape306" filled="true" fillcolor="#ffff00" stroked="false">
                  <v:fill type="solid"/>
                </v:rect>
                <v:shape style="position:absolute;left:4601;top:721;width:3003;height:161" id="docshape307" coordorigin="4602,721" coordsize="3003,161" path="m7605,721l6102,721,4602,721,4602,882,6102,882,7605,882,7605,721xe" filled="true" fillcolor="#ffc000" stroked="false">
                  <v:path arrowok="t"/>
                  <v:fill type="solid"/>
                </v:shape>
                <v:shape style="position:absolute;left:7602;top:721;width:3191;height:161" id="docshape308" coordorigin="7602,721" coordsize="3191,161" path="m9105,721l7602,721,7602,882,9105,882,9105,721xm10792,721l9105,721,9105,882,10792,882,10792,721xe" filled="true" fillcolor="#ff0000" stroked="false">
                  <v:path arrowok="t"/>
                  <v:fill type="solid"/>
                </v:shape>
                <v:shape style="position:absolute;left:1440;top:711;width:1707;height:10" id="docshape309" coordorigin="1440,711" coordsize="1707,10" path="m1450,711l1440,711,1440,721,1450,721,1450,711xm3147,711l3137,711,3137,721,3147,721,3147,711xe" filled="true" fillcolor="#000000" stroked="false">
                  <v:path arrowok="t"/>
                  <v:fill type="solid"/>
                </v:shape>
                <v:rect style="position:absolute;left:3146;top:711;width:1455;height:10" id="docshape310" filled="true" fillcolor="#ffff00" stroked="false">
                  <v:fill type="solid"/>
                </v:rect>
                <v:shape style="position:absolute;left:4601;top:711;width:3003;height:10" id="docshape311" coordorigin="4602,711" coordsize="3003,10" path="m7605,711l6104,711,4602,711,4602,721,6104,721,7605,721,7605,711xe" filled="true" fillcolor="#ffc000" stroked="false">
                  <v:path arrowok="t"/>
                  <v:fill type="solid"/>
                </v:shape>
                <v:shape style="position:absolute;left:7604;top:711;width:3191;height:10" id="docshape312" coordorigin="7605,711" coordsize="3191,10" path="m9105,711l7605,711,7605,721,9105,721,9105,711xm10795,711l9105,711,9105,721,10795,721,10795,711xe" filled="true" fillcolor="#ff0000" stroked="false">
                  <v:path arrowok="t"/>
                  <v:fill type="solid"/>
                </v:shape>
                <v:shape style="position:absolute;left:1440;top:711;width:9364;height:171" id="docshape313" coordorigin="1440,711" coordsize="9364,171" path="m1450,721l1440,721,1440,882,1450,882,1450,721xm3147,721l3137,721,3137,882,3147,882,3147,721xm10804,711l10795,711,10795,721,10795,882,10804,882,10804,721,10804,711xe" filled="true" fillcolor="#000000" stroked="false">
                  <v:path arrowok="t"/>
                  <v:fill type="solid"/>
                </v:shape>
                <v:rect style="position:absolute;left:3144;top:891;width:1458;height:164" id="docshape314" filled="true" fillcolor="#92d050" stroked="false">
                  <v:fill type="solid"/>
                </v:rect>
                <v:rect style="position:absolute;left:4601;top:891;width:1500;height:164" id="docshape315" filled="true" fillcolor="#ffff00" stroked="false">
                  <v:fill type="solid"/>
                </v:rect>
                <v:rect style="position:absolute;left:6101;top:891;width:1503;height:164" id="docshape316" filled="true" fillcolor="#ffc000" stroked="false">
                  <v:fill type="solid"/>
                </v:rect>
                <v:shape style="position:absolute;left:7602;top:891;width:3191;height:164" id="docshape317" coordorigin="7602,891" coordsize="3191,164" path="m9105,891l7602,891,7602,1055,9105,1055,9105,891xm10792,891l9105,891,9105,1055,10792,1055,10792,891xe" filled="true" fillcolor="#ff0000" stroked="false">
                  <v:path arrowok="t"/>
                  <v:fill type="solid"/>
                </v:shape>
                <v:shape style="position:absolute;left:1440;top:881;width:1707;height:10" id="docshape318" coordorigin="1440,882" coordsize="1707,10" path="m1450,882l1440,882,1440,891,1450,891,1450,882xm3147,882l3137,882,3137,891,3147,891,3147,882xe" filled="true" fillcolor="#000000" stroked="false">
                  <v:path arrowok="t"/>
                  <v:fill type="solid"/>
                </v:shape>
                <v:rect style="position:absolute;left:3146;top:881;width:1455;height:10" id="docshape319" filled="true" fillcolor="#92d050" stroked="false">
                  <v:fill type="solid"/>
                </v:rect>
                <v:rect style="position:absolute;left:4601;top:881;width:1503;height:10" id="docshape320" filled="true" fillcolor="#ffff00" stroked="false">
                  <v:fill type="solid"/>
                </v:rect>
                <v:rect style="position:absolute;left:6104;top:881;width:1501;height:10" id="docshape321" filled="true" fillcolor="#ffc000" stroked="false">
                  <v:fill type="solid"/>
                </v:rect>
                <v:shape style="position:absolute;left:7604;top:881;width:3191;height:10" id="docshape322" coordorigin="7605,882" coordsize="3191,10" path="m9105,882l7605,882,7605,891,9105,891,9105,882xm10795,882l9105,882,9105,891,10795,891,10795,882xe" filled="true" fillcolor="#ff0000" stroked="false">
                  <v:path arrowok="t"/>
                  <v:fill type="solid"/>
                </v:shape>
                <v:shape style="position:absolute;left:1440;top:881;width:9364;height:173" id="docshape323" coordorigin="1440,882" coordsize="9364,173" path="m1450,891l1440,891,1440,1055,1450,1055,1450,891xm3147,891l3137,891,3137,1055,3147,1055,3147,891xm10804,882l10795,882,10795,891,10795,1055,10804,1055,10804,891,10804,882xe" filled="true" fillcolor="#000000" stroked="false">
                  <v:path arrowok="t"/>
                  <v:fill type="solid"/>
                </v:shape>
                <v:shape style="position:absolute;left:3144;top:1064;width:2958;height:161" id="docshape324" coordorigin="3144,1064" coordsize="2958,161" path="m4602,1064l3144,1064,3144,1225,4602,1225,4602,1064xm6102,1064l4602,1064,4602,1225,6102,1225,6102,1064xe" filled="true" fillcolor="#92d050" stroked="false">
                  <v:path arrowok="t"/>
                  <v:fill type="solid"/>
                </v:shape>
                <v:rect style="position:absolute;left:6101;top:1064;width:1503;height:161" id="docshape325" filled="true" fillcolor="#ffff00" stroked="false">
                  <v:fill type="solid"/>
                </v:rect>
                <v:rect style="position:absolute;left:7602;top:1064;width:1503;height:161" id="docshape326" filled="true" fillcolor="#ffc000" stroked="false">
                  <v:fill type="solid"/>
                </v:rect>
                <v:rect style="position:absolute;left:9105;top:1064;width:1688;height:161" id="docshape327" filled="true" fillcolor="#ff0000" stroked="false">
                  <v:fill type="solid"/>
                </v:rect>
                <v:shape style="position:absolute;left:1440;top:1054;width:1707;height:10" id="docshape328" coordorigin="1440,1055" coordsize="1707,10" path="m1450,1055l1440,1055,1440,1064,1450,1064,1450,1055xm3147,1055l3137,1055,3137,1064,3147,1064,3147,1055xe" filled="true" fillcolor="#000000" stroked="false">
                  <v:path arrowok="t"/>
                  <v:fill type="solid"/>
                </v:shape>
                <v:shape style="position:absolute;left:3146;top:1054;width:2958;height:10" id="docshape329" coordorigin="3147,1055" coordsize="2958,10" path="m4602,1055l3147,1055,3147,1064,4602,1064,4602,1055xm6104,1055l4602,1055,4602,1064,6104,1064,6104,1055xe" filled="true" fillcolor="#92d050" stroked="false">
                  <v:path arrowok="t"/>
                  <v:fill type="solid"/>
                </v:shape>
                <v:rect style="position:absolute;left:6104;top:1054;width:1501;height:10" id="docshape330" filled="true" fillcolor="#ffff00" stroked="false">
                  <v:fill type="solid"/>
                </v:rect>
                <v:rect style="position:absolute;left:7604;top:1054;width:1501;height:10" id="docshape331" filled="true" fillcolor="#ffc000" stroked="false">
                  <v:fill type="solid"/>
                </v:rect>
                <v:rect style="position:absolute;left:9105;top:1054;width:1690;height:10" id="docshape332" filled="true" fillcolor="#ff0000" stroked="false">
                  <v:fill type="solid"/>
                </v:rect>
                <v:shape style="position:absolute;left:1440;top:1054;width:9364;height:171" id="docshape333" coordorigin="1440,1055" coordsize="9364,171" path="m1450,1064l1440,1064,1440,1225,1450,1225,1450,1064xm3147,1064l3137,1064,3137,1225,3147,1225,3147,1064xm10804,1055l10795,1055,10795,1064,10795,1225,10804,1225,10804,1064,10804,1055xe" filled="true" fillcolor="#000000" stroked="false">
                  <v:path arrowok="t"/>
                  <v:fill type="solid"/>
                </v:shape>
                <v:shape style="position:absolute;left:3144;top:1234;width:2958;height:161" id="docshape334" coordorigin="3144,1235" coordsize="2958,161" path="m4602,1235l3144,1235,3144,1395,4602,1395,4602,1235xm6102,1235l4602,1235,4602,1395,6102,1395,6102,1235xe" filled="true" fillcolor="#92d050" stroked="false">
                  <v:path arrowok="t"/>
                  <v:fill type="solid"/>
                </v:shape>
                <v:rect style="position:absolute;left:6101;top:1234;width:1503;height:161" id="docshape335" filled="true" fillcolor="#ffff00" stroked="false">
                  <v:fill type="solid"/>
                </v:rect>
                <v:shape style="position:absolute;left:7602;top:1234;width:3191;height:161" id="docshape336" coordorigin="7602,1235" coordsize="3191,161" path="m9105,1235l7602,1235,7602,1395,9105,1395,9105,1235xm10792,1235l9105,1235,9105,1395,10792,1395,10792,1235xe" filled="true" fillcolor="#ffc000" stroked="false">
                  <v:path arrowok="t"/>
                  <v:fill type="solid"/>
                </v:shape>
                <v:shape style="position:absolute;left:1440;top:1225;width:1707;height:10" id="docshape337" coordorigin="1440,1225" coordsize="1707,10" path="m1450,1225l1440,1225,1440,1235,1450,1235,1450,1225xm3147,1225l3137,1225,3137,1235,3147,1235,3147,1225xe" filled="true" fillcolor="#000000" stroked="false">
                  <v:path arrowok="t"/>
                  <v:fill type="solid"/>
                </v:shape>
                <v:shape style="position:absolute;left:3146;top:1225;width:2958;height:10" id="docshape338" coordorigin="3147,1225" coordsize="2958,10" path="m4602,1225l3147,1225,3147,1235,4602,1235,4602,1225xm6104,1225l4602,1225,4602,1235,6104,1235,6104,1225xe" filled="true" fillcolor="#92d050" stroked="false">
                  <v:path arrowok="t"/>
                  <v:fill type="solid"/>
                </v:shape>
                <v:rect style="position:absolute;left:6104;top:1225;width:1501;height:10" id="docshape339" filled="true" fillcolor="#ffff00" stroked="false">
                  <v:fill type="solid"/>
                </v:rect>
                <v:shape style="position:absolute;left:7604;top:1225;width:3191;height:10" id="docshape340" coordorigin="7605,1225" coordsize="3191,10" path="m9105,1225l7605,1225,7605,1235,9105,1235,9105,1225xm10795,1225l9105,1225,9105,1235,10795,1235,10795,1225xe" filled="true" fillcolor="#ffc000" stroked="false">
                  <v:path arrowok="t"/>
                  <v:fill type="solid"/>
                </v:shape>
                <v:shape style="position:absolute;left:1440;top:1225;width:9364;height:180" id="docshape341" coordorigin="1440,1225" coordsize="9364,180" path="m1450,1235l1440,1235,1440,1395,1450,1395,1450,1235xm3147,1235l3137,1235,3137,1395,3147,1395,3147,1235xm4602,1395l3147,1395,3137,1395,3137,1395,1877,1395,1868,1395,1450,1395,1440,1395,1440,1405,1450,1405,1868,1405,1877,1405,3137,1405,3137,1405,3147,1405,4602,1405,4602,1395xm6114,1395l6104,1395,4611,1395,4602,1395,4602,1405,4611,1405,6104,1405,6114,1405,6114,1395xm9105,1395l7614,1395,7605,1395,7605,1395,6114,1395,6114,1405,7605,1405,7605,1405,7614,1405,9105,1405,9105,1395xm9115,1395l9105,1395,9105,1405,9115,1405,9115,1395xm10804,1395l10795,1395,9115,1395,9115,1405,10795,1405,10804,1405,10804,1395xm10804,1225l10795,1225,10795,1235,10795,1395,10804,1395,10804,1235,10804,1225xe" filled="true" fillcolor="#000000" stroked="false">
                  <v:path arrowok="t"/>
                  <v:fill type="solid"/>
                </v:shape>
                <v:shape style="position:absolute;left:1560;top:224;width:487;height:315" type="#_x0000_t202" id="docshape342" filled="false" stroked="false">
                  <v:textbox inset="0,0,0,0">
                    <w:txbxContent>
                      <w:p>
                        <w:pPr>
                          <w:tabs>
                            <w:tab w:pos="419" w:val="left" w:leader="none"/>
                          </w:tabs>
                          <w:spacing w:line="154" w:lineRule="exact" w:before="0"/>
                          <w:ind w:left="0" w:right="0" w:firstLine="0"/>
                          <w:jc w:val="left"/>
                          <w:rPr>
                            <w:sz w:val="14"/>
                          </w:rPr>
                        </w:pPr>
                        <w:r>
                          <w:rPr>
                            <w:spacing w:val="-10"/>
                            <w:sz w:val="14"/>
                          </w:rPr>
                          <w:t>-</w:t>
                        </w:r>
                        <w:r>
                          <w:rPr>
                            <w:sz w:val="14"/>
                          </w:rPr>
                          <w:tab/>
                        </w:r>
                        <w:r>
                          <w:rPr>
                            <w:spacing w:val="-10"/>
                            <w:sz w:val="14"/>
                          </w:rPr>
                          <w:t>-</w:t>
                        </w:r>
                      </w:p>
                      <w:p>
                        <w:pPr>
                          <w:tabs>
                            <w:tab w:pos="419" w:val="left" w:leader="none"/>
                          </w:tabs>
                          <w:spacing w:before="0"/>
                          <w:ind w:left="0" w:right="0" w:firstLine="0"/>
                          <w:jc w:val="left"/>
                          <w:rPr>
                            <w:sz w:val="14"/>
                          </w:rPr>
                        </w:pPr>
                        <w:r>
                          <w:rPr>
                            <w:spacing w:val="-10"/>
                            <w:sz w:val="14"/>
                          </w:rPr>
                          <w:t>-</w:t>
                        </w:r>
                        <w:r>
                          <w:rPr>
                            <w:sz w:val="14"/>
                          </w:rPr>
                          <w:tab/>
                        </w:r>
                        <w:r>
                          <w:rPr>
                            <w:spacing w:val="-10"/>
                            <w:sz w:val="14"/>
                          </w:rPr>
                          <w:t>-</w:t>
                        </w:r>
                      </w:p>
                    </w:txbxContent>
                  </v:textbox>
                  <w10:wrap type="none"/>
                </v:shape>
                <v:shape style="position:absolute;left:3314;top:385;width:1130;height:155" type="#_x0000_t202" id="docshape343"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5098;top:385;width:523;height:155" type="#_x0000_t202" id="docshape344"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6447;top:224;width:877;height:315" type="#_x0000_t202" id="docshape345" filled="false" stroked="false">
                  <v:textbox inset="0,0,0,0">
                    <w:txbxContent>
                      <w:p>
                        <w:pPr>
                          <w:spacing w:line="154" w:lineRule="exact" w:before="0"/>
                          <w:ind w:left="0" w:right="18" w:firstLine="0"/>
                          <w:jc w:val="right"/>
                          <w:rPr>
                            <w:b/>
                            <w:sz w:val="14"/>
                          </w:rPr>
                        </w:pPr>
                        <w:r>
                          <w:rPr>
                            <w:b/>
                            <w:spacing w:val="-2"/>
                            <w:sz w:val="14"/>
                          </w:rPr>
                          <w:t>IMPACTO</w:t>
                        </w:r>
                      </w:p>
                      <w:p>
                        <w:pPr>
                          <w:spacing w:before="0"/>
                          <w:ind w:left="0" w:right="68" w:firstLine="0"/>
                          <w:jc w:val="right"/>
                          <w:rPr>
                            <w:sz w:val="14"/>
                          </w:rPr>
                        </w:pPr>
                        <w:r>
                          <w:rPr>
                            <w:spacing w:val="-2"/>
                            <w:sz w:val="14"/>
                          </w:rPr>
                          <w:t>MODERADO</w:t>
                        </w:r>
                      </w:p>
                    </w:txbxContent>
                  </v:textbox>
                  <w10:wrap type="none"/>
                </v:shape>
                <v:shape style="position:absolute;left:8091;top:385;width:540;height:155" type="#_x0000_t202" id="docshape346" filled="false" stroked="false">
                  <v:textbox inset="0,0,0,0">
                    <w:txbxContent>
                      <w:p>
                        <w:pPr>
                          <w:spacing w:line="154" w:lineRule="exact" w:before="0"/>
                          <w:ind w:left="0" w:right="0" w:firstLine="0"/>
                          <w:jc w:val="left"/>
                          <w:rPr>
                            <w:sz w:val="14"/>
                          </w:rPr>
                        </w:pPr>
                        <w:r>
                          <w:rPr>
                            <w:spacing w:val="-2"/>
                            <w:sz w:val="14"/>
                          </w:rPr>
                          <w:t>MAYOR</w:t>
                        </w:r>
                      </w:p>
                    </w:txbxContent>
                  </v:textbox>
                  <w10:wrap type="none"/>
                </v:shape>
                <v:shape style="position:absolute;left:9422;top:385;width:1076;height:155" type="#_x0000_t202" id="docshape347"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2045;top:556;width:6379;height:839" type="#_x0000_t202" id="docshape348" filled="false" stroked="false">
                  <v:textbox inset="0,0,0,0">
                    <w:txbxContent>
                      <w:p>
                        <w:pPr>
                          <w:spacing w:line="254" w:lineRule="auto" w:before="0"/>
                          <w:ind w:left="91" w:right="5139" w:hanging="92"/>
                          <w:jc w:val="left"/>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p>
                      <w:p>
                        <w:pPr>
                          <w:tabs>
                            <w:tab w:pos="6257" w:val="left" w:leader="none"/>
                          </w:tabs>
                          <w:spacing w:line="160" w:lineRule="exact" w:before="0"/>
                          <w:ind w:left="52" w:right="0" w:firstLine="0"/>
                          <w:jc w:val="left"/>
                          <w:rPr>
                            <w:b/>
                            <w:sz w:val="14"/>
                          </w:rPr>
                        </w:pPr>
                        <w:r>
                          <w:rPr>
                            <w:spacing w:val="-2"/>
                            <w:sz w:val="14"/>
                          </w:rPr>
                          <w:t>MODERADO</w:t>
                        </w:r>
                        <w:r>
                          <w:rPr>
                            <w:sz w:val="14"/>
                          </w:rPr>
                          <w:tab/>
                        </w:r>
                        <w:r>
                          <w:rPr>
                            <w:b/>
                            <w:spacing w:val="-10"/>
                            <w:sz w:val="14"/>
                          </w:rPr>
                          <w:t>X</w:t>
                        </w:r>
                      </w:p>
                      <w:p>
                        <w:pPr>
                          <w:spacing w:line="254" w:lineRule="auto" w:before="0"/>
                          <w:ind w:left="261" w:right="5139" w:hanging="257"/>
                          <w:jc w:val="left"/>
                          <w:rPr>
                            <w:sz w:val="14"/>
                          </w:rPr>
                        </w:pPr>
                        <w:r>
                          <w:rPr>
                            <w:spacing w:val="-2"/>
                            <w:sz w:val="14"/>
                          </w:rPr>
                          <w:t>IMPROBABLE</w:t>
                        </w:r>
                        <w:r>
                          <w:rPr>
                            <w:spacing w:val="40"/>
                            <w:sz w:val="14"/>
                          </w:rPr>
                          <w:t> </w:t>
                        </w:r>
                        <w:r>
                          <w:rPr>
                            <w:spacing w:val="-4"/>
                            <w:sz w:val="14"/>
                          </w:rPr>
                          <w:t>RARO</w:t>
                        </w:r>
                      </w:p>
                    </w:txbxContent>
                  </v:textbox>
                  <w10:wrap type="none"/>
                </v:shape>
                <w10:wrap type="none"/>
              </v:group>
            </w:pict>
          </mc:Fallback>
        </mc:AlternateContent>
      </w:r>
      <w:r>
        <w:rPr>
          <w:sz w:val="18"/>
        </w:rPr>
        <mc:AlternateContent>
          <mc:Choice Requires="wps">
            <w:drawing>
              <wp:anchor distT="0" distB="0" distL="0" distR="0" allowOverlap="1" layoutInCell="1" locked="0" behindDoc="0" simplePos="0" relativeHeight="15760384">
                <wp:simplePos x="0" y="0"/>
                <wp:positionH relativeFrom="page">
                  <wp:posOffset>890504</wp:posOffset>
                </wp:positionH>
                <wp:positionV relativeFrom="paragraph">
                  <wp:posOffset>-472696</wp:posOffset>
                </wp:positionV>
                <wp:extent cx="228600" cy="393700"/>
                <wp:effectExtent l="0" t="0" r="0" b="0"/>
                <wp:wrapNone/>
                <wp:docPr id="360" name="Textbox 360"/>
                <wp:cNvGraphicFramePr>
                  <a:graphicFrameLocks/>
                </wp:cNvGraphicFramePr>
                <a:graphic>
                  <a:graphicData uri="http://schemas.microsoft.com/office/word/2010/wordprocessingShape">
                    <wps:wsp>
                      <wps:cNvPr id="360" name="Textbox 360"/>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37.220219pt;width:18pt;height:31pt;mso-position-horizontal-relative:page;mso-position-vertical-relative:paragraph;z-index:15760384" type="#_x0000_t202" id="docshape349"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z w:val="18"/>
        </w:rPr>
        <w:t>Riesgo:</w:t>
      </w:r>
      <w:r>
        <w:rPr>
          <w:spacing w:val="-2"/>
          <w:sz w:val="18"/>
        </w:rPr>
        <w:t> </w:t>
      </w:r>
      <w:r>
        <w:rPr>
          <w:sz w:val="18"/>
        </w:rPr>
        <w:t>Cambios</w:t>
      </w:r>
      <w:r>
        <w:rPr>
          <w:spacing w:val="-2"/>
          <w:sz w:val="18"/>
        </w:rPr>
        <w:t> </w:t>
      </w:r>
      <w:r>
        <w:rPr>
          <w:sz w:val="18"/>
        </w:rPr>
        <w:t>de</w:t>
      </w:r>
      <w:r>
        <w:rPr>
          <w:spacing w:val="-2"/>
          <w:sz w:val="18"/>
        </w:rPr>
        <w:t> </w:t>
      </w:r>
      <w:r>
        <w:rPr>
          <w:sz w:val="18"/>
        </w:rPr>
        <w:t>funciones</w:t>
      </w:r>
      <w:r>
        <w:rPr>
          <w:spacing w:val="1"/>
          <w:sz w:val="18"/>
        </w:rPr>
        <w:t> </w:t>
      </w:r>
      <w:r>
        <w:rPr>
          <w:sz w:val="18"/>
        </w:rPr>
        <w:t>–</w:t>
      </w:r>
      <w:r>
        <w:rPr>
          <w:spacing w:val="-2"/>
          <w:sz w:val="18"/>
        </w:rPr>
        <w:t>administrativos</w: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62"/>
        <w:rPr>
          <w:sz w:val="18"/>
        </w:rPr>
      </w:pPr>
    </w:p>
    <w:p>
      <w:pPr>
        <w:spacing w:before="0"/>
        <w:ind w:left="619" w:right="0" w:firstLine="0"/>
        <w:jc w:val="left"/>
        <w:rPr>
          <w:sz w:val="18"/>
        </w:rPr>
      </w:pPr>
      <w:r>
        <w:rPr>
          <w:sz w:val="18"/>
        </w:rPr>
        <mc:AlternateContent>
          <mc:Choice Requires="wps">
            <w:drawing>
              <wp:anchor distT="0" distB="0" distL="0" distR="0" allowOverlap="1" layoutInCell="1" locked="0" behindDoc="1" simplePos="0" relativeHeight="480485376">
                <wp:simplePos x="0" y="0"/>
                <wp:positionH relativeFrom="page">
                  <wp:posOffset>914704</wp:posOffset>
                </wp:positionH>
                <wp:positionV relativeFrom="paragraph">
                  <wp:posOffset>131128</wp:posOffset>
                </wp:positionV>
                <wp:extent cx="5946140" cy="544195"/>
                <wp:effectExtent l="0" t="0" r="0" b="0"/>
                <wp:wrapNone/>
                <wp:docPr id="361" name="Group 361"/>
                <wp:cNvGraphicFramePr>
                  <a:graphicFrameLocks/>
                </wp:cNvGraphicFramePr>
                <a:graphic>
                  <a:graphicData uri="http://schemas.microsoft.com/office/word/2010/wordprocessingGroup">
                    <wpg:wgp>
                      <wpg:cNvPr id="361" name="Group 361"/>
                      <wpg:cNvGrpSpPr/>
                      <wpg:grpSpPr>
                        <a:xfrm>
                          <a:off x="0" y="0"/>
                          <a:ext cx="5946140" cy="544195"/>
                          <a:chExt cx="5946140" cy="544195"/>
                        </a:xfrm>
                      </wpg:grpSpPr>
                      <wps:wsp>
                        <wps:cNvPr id="362" name="Graphic 362"/>
                        <wps:cNvSpPr/>
                        <wps:spPr>
                          <a:xfrm>
                            <a:off x="1051509" y="12"/>
                            <a:ext cx="4894580" cy="212090"/>
                          </a:xfrm>
                          <a:custGeom>
                            <a:avLst/>
                            <a:gdLst/>
                            <a:ahLst/>
                            <a:cxnLst/>
                            <a:rect l="l" t="t" r="r" b="b"/>
                            <a:pathLst>
                              <a:path w="4894580" h="212090">
                                <a:moveTo>
                                  <a:pt x="6083" y="0"/>
                                </a:moveTo>
                                <a:lnTo>
                                  <a:pt x="0" y="0"/>
                                </a:lnTo>
                                <a:lnTo>
                                  <a:pt x="0" y="6083"/>
                                </a:lnTo>
                                <a:lnTo>
                                  <a:pt x="0" y="109664"/>
                                </a:lnTo>
                                <a:lnTo>
                                  <a:pt x="0" y="211772"/>
                                </a:lnTo>
                                <a:lnTo>
                                  <a:pt x="6083" y="211772"/>
                                </a:lnTo>
                                <a:lnTo>
                                  <a:pt x="6083" y="109715"/>
                                </a:lnTo>
                                <a:lnTo>
                                  <a:pt x="6083" y="6083"/>
                                </a:lnTo>
                                <a:lnTo>
                                  <a:pt x="6083" y="0"/>
                                </a:lnTo>
                                <a:close/>
                              </a:path>
                              <a:path w="4894580" h="212090">
                                <a:moveTo>
                                  <a:pt x="4888357" y="0"/>
                                </a:moveTo>
                                <a:lnTo>
                                  <a:pt x="6096" y="0"/>
                                </a:lnTo>
                                <a:lnTo>
                                  <a:pt x="6096" y="6083"/>
                                </a:lnTo>
                                <a:lnTo>
                                  <a:pt x="4888357" y="6083"/>
                                </a:lnTo>
                                <a:lnTo>
                                  <a:pt x="4888357" y="0"/>
                                </a:lnTo>
                                <a:close/>
                              </a:path>
                              <a:path w="4894580" h="212090">
                                <a:moveTo>
                                  <a:pt x="4894567" y="0"/>
                                </a:moveTo>
                                <a:lnTo>
                                  <a:pt x="4888484" y="0"/>
                                </a:lnTo>
                                <a:lnTo>
                                  <a:pt x="4888484" y="6083"/>
                                </a:lnTo>
                                <a:lnTo>
                                  <a:pt x="4888484" y="109664"/>
                                </a:lnTo>
                                <a:lnTo>
                                  <a:pt x="4888484" y="211772"/>
                                </a:lnTo>
                                <a:lnTo>
                                  <a:pt x="4894567" y="211772"/>
                                </a:lnTo>
                                <a:lnTo>
                                  <a:pt x="4894567" y="109715"/>
                                </a:lnTo>
                                <a:lnTo>
                                  <a:pt x="4894567" y="6083"/>
                                </a:lnTo>
                                <a:lnTo>
                                  <a:pt x="4894567" y="0"/>
                                </a:lnTo>
                                <a:close/>
                              </a:path>
                            </a:pathLst>
                          </a:custGeom>
                          <a:solidFill>
                            <a:srgbClr val="000000"/>
                          </a:solidFill>
                        </wps:spPr>
                        <wps:bodyPr wrap="square" lIns="0" tIns="0" rIns="0" bIns="0" rtlCol="0">
                          <a:prstTxWarp prst="textNoShape">
                            <a:avLst/>
                          </a:prstTxWarp>
                          <a:noAutofit/>
                        </wps:bodyPr>
                      </wps:wsp>
                      <wps:wsp>
                        <wps:cNvPr id="363" name="Graphic 363"/>
                        <wps:cNvSpPr/>
                        <wps:spPr>
                          <a:xfrm>
                            <a:off x="1056081" y="217893"/>
                            <a:ext cx="1904364" cy="102235"/>
                          </a:xfrm>
                          <a:custGeom>
                            <a:avLst/>
                            <a:gdLst/>
                            <a:ahLst/>
                            <a:cxnLst/>
                            <a:rect l="l" t="t" r="r" b="b"/>
                            <a:pathLst>
                              <a:path w="1904364" h="102235">
                                <a:moveTo>
                                  <a:pt x="951280" y="0"/>
                                </a:moveTo>
                                <a:lnTo>
                                  <a:pt x="0" y="0"/>
                                </a:lnTo>
                                <a:lnTo>
                                  <a:pt x="0" y="102095"/>
                                </a:lnTo>
                                <a:lnTo>
                                  <a:pt x="951280" y="102095"/>
                                </a:lnTo>
                                <a:lnTo>
                                  <a:pt x="951280" y="0"/>
                                </a:lnTo>
                                <a:close/>
                              </a:path>
                              <a:path w="1904364" h="102235">
                                <a:moveTo>
                                  <a:pt x="1903857" y="0"/>
                                </a:moveTo>
                                <a:lnTo>
                                  <a:pt x="951357" y="0"/>
                                </a:lnTo>
                                <a:lnTo>
                                  <a:pt x="951357" y="102095"/>
                                </a:lnTo>
                                <a:lnTo>
                                  <a:pt x="1903857" y="102095"/>
                                </a:lnTo>
                                <a:lnTo>
                                  <a:pt x="1903857" y="0"/>
                                </a:lnTo>
                                <a:close/>
                              </a:path>
                            </a:pathLst>
                          </a:custGeom>
                          <a:solidFill>
                            <a:srgbClr val="FFC000"/>
                          </a:solidFill>
                        </wps:spPr>
                        <wps:bodyPr wrap="square" lIns="0" tIns="0" rIns="0" bIns="0" rtlCol="0">
                          <a:prstTxWarp prst="textNoShape">
                            <a:avLst/>
                          </a:prstTxWarp>
                          <a:noAutofit/>
                        </wps:bodyPr>
                      </wps:wsp>
                      <wps:wsp>
                        <wps:cNvPr id="364" name="Graphic 364"/>
                        <wps:cNvSpPr/>
                        <wps:spPr>
                          <a:xfrm>
                            <a:off x="2959938" y="217893"/>
                            <a:ext cx="2978785" cy="102235"/>
                          </a:xfrm>
                          <a:custGeom>
                            <a:avLst/>
                            <a:gdLst/>
                            <a:ahLst/>
                            <a:cxnLst/>
                            <a:rect l="l" t="t" r="r" b="b"/>
                            <a:pathLst>
                              <a:path w="2978785" h="102235">
                                <a:moveTo>
                                  <a:pt x="1907082" y="0"/>
                                </a:moveTo>
                                <a:lnTo>
                                  <a:pt x="954328" y="0"/>
                                </a:lnTo>
                                <a:lnTo>
                                  <a:pt x="952754" y="0"/>
                                </a:lnTo>
                                <a:lnTo>
                                  <a:pt x="0" y="0"/>
                                </a:lnTo>
                                <a:lnTo>
                                  <a:pt x="0" y="102095"/>
                                </a:lnTo>
                                <a:lnTo>
                                  <a:pt x="952754" y="102095"/>
                                </a:lnTo>
                                <a:lnTo>
                                  <a:pt x="954328" y="102095"/>
                                </a:lnTo>
                                <a:lnTo>
                                  <a:pt x="1907082" y="102095"/>
                                </a:lnTo>
                                <a:lnTo>
                                  <a:pt x="1907082" y="0"/>
                                </a:lnTo>
                                <a:close/>
                              </a:path>
                              <a:path w="2978785" h="102235">
                                <a:moveTo>
                                  <a:pt x="2978531" y="0"/>
                                </a:moveTo>
                                <a:lnTo>
                                  <a:pt x="1907159" y="0"/>
                                </a:lnTo>
                                <a:lnTo>
                                  <a:pt x="1907159" y="102095"/>
                                </a:lnTo>
                                <a:lnTo>
                                  <a:pt x="2978531" y="102095"/>
                                </a:lnTo>
                                <a:lnTo>
                                  <a:pt x="2978531" y="0"/>
                                </a:lnTo>
                                <a:close/>
                              </a:path>
                            </a:pathLst>
                          </a:custGeom>
                          <a:solidFill>
                            <a:srgbClr val="FF0000"/>
                          </a:solidFill>
                        </wps:spPr>
                        <wps:bodyPr wrap="square" lIns="0" tIns="0" rIns="0" bIns="0" rtlCol="0">
                          <a:prstTxWarp prst="textNoShape">
                            <a:avLst/>
                          </a:prstTxWarp>
                          <a:noAutofit/>
                        </wps:bodyPr>
                      </wps:wsp>
                      <wps:wsp>
                        <wps:cNvPr id="365" name="Graphic 365"/>
                        <wps:cNvSpPr/>
                        <wps:spPr>
                          <a:xfrm>
                            <a:off x="0" y="211797"/>
                            <a:ext cx="5946140" cy="108585"/>
                          </a:xfrm>
                          <a:custGeom>
                            <a:avLst/>
                            <a:gdLst/>
                            <a:ahLst/>
                            <a:cxnLst/>
                            <a:rect l="l" t="t" r="r" b="b"/>
                            <a:pathLst>
                              <a:path w="5946140" h="108585">
                                <a:moveTo>
                                  <a:pt x="6096" y="6096"/>
                                </a:moveTo>
                                <a:lnTo>
                                  <a:pt x="0" y="6096"/>
                                </a:lnTo>
                                <a:lnTo>
                                  <a:pt x="0" y="108191"/>
                                </a:lnTo>
                                <a:lnTo>
                                  <a:pt x="6096" y="108191"/>
                                </a:lnTo>
                                <a:lnTo>
                                  <a:pt x="6096" y="6096"/>
                                </a:lnTo>
                                <a:close/>
                              </a:path>
                              <a:path w="5946140" h="108585">
                                <a:moveTo>
                                  <a:pt x="1057592" y="6096"/>
                                </a:moveTo>
                                <a:lnTo>
                                  <a:pt x="1051509" y="6096"/>
                                </a:lnTo>
                                <a:lnTo>
                                  <a:pt x="1051509" y="108191"/>
                                </a:lnTo>
                                <a:lnTo>
                                  <a:pt x="1057592" y="108191"/>
                                </a:lnTo>
                                <a:lnTo>
                                  <a:pt x="1057592" y="6096"/>
                                </a:lnTo>
                                <a:close/>
                              </a:path>
                              <a:path w="5946140" h="108585">
                                <a:moveTo>
                                  <a:pt x="1057592" y="0"/>
                                </a:moveTo>
                                <a:lnTo>
                                  <a:pt x="1051509" y="0"/>
                                </a:lnTo>
                                <a:lnTo>
                                  <a:pt x="1051509" y="6083"/>
                                </a:lnTo>
                                <a:lnTo>
                                  <a:pt x="1057592" y="6083"/>
                                </a:lnTo>
                                <a:lnTo>
                                  <a:pt x="1057592" y="0"/>
                                </a:lnTo>
                                <a:close/>
                              </a:path>
                              <a:path w="5946140" h="108585">
                                <a:moveTo>
                                  <a:pt x="2007362" y="0"/>
                                </a:moveTo>
                                <a:lnTo>
                                  <a:pt x="1057605" y="0"/>
                                </a:lnTo>
                                <a:lnTo>
                                  <a:pt x="1057605" y="6083"/>
                                </a:lnTo>
                                <a:lnTo>
                                  <a:pt x="2007362" y="6083"/>
                                </a:lnTo>
                                <a:lnTo>
                                  <a:pt x="2007362" y="0"/>
                                </a:lnTo>
                                <a:close/>
                              </a:path>
                              <a:path w="5946140" h="108585">
                                <a:moveTo>
                                  <a:pt x="2967545" y="0"/>
                                </a:moveTo>
                                <a:lnTo>
                                  <a:pt x="2961462" y="0"/>
                                </a:lnTo>
                                <a:lnTo>
                                  <a:pt x="2013534" y="0"/>
                                </a:lnTo>
                                <a:lnTo>
                                  <a:pt x="2007438" y="0"/>
                                </a:lnTo>
                                <a:lnTo>
                                  <a:pt x="2007438" y="6083"/>
                                </a:lnTo>
                                <a:lnTo>
                                  <a:pt x="2013534" y="6083"/>
                                </a:lnTo>
                                <a:lnTo>
                                  <a:pt x="2961462" y="6083"/>
                                </a:lnTo>
                                <a:lnTo>
                                  <a:pt x="2967545" y="6083"/>
                                </a:lnTo>
                                <a:lnTo>
                                  <a:pt x="2967545" y="0"/>
                                </a:lnTo>
                                <a:close/>
                              </a:path>
                              <a:path w="5946140" h="108585">
                                <a:moveTo>
                                  <a:pt x="4867008" y="0"/>
                                </a:moveTo>
                                <a:lnTo>
                                  <a:pt x="3920312" y="0"/>
                                </a:lnTo>
                                <a:lnTo>
                                  <a:pt x="3914267" y="0"/>
                                </a:lnTo>
                                <a:lnTo>
                                  <a:pt x="2967558" y="0"/>
                                </a:lnTo>
                                <a:lnTo>
                                  <a:pt x="2967558" y="6083"/>
                                </a:lnTo>
                                <a:lnTo>
                                  <a:pt x="3914216" y="6083"/>
                                </a:lnTo>
                                <a:lnTo>
                                  <a:pt x="3920312" y="6083"/>
                                </a:lnTo>
                                <a:lnTo>
                                  <a:pt x="4867008" y="6083"/>
                                </a:lnTo>
                                <a:lnTo>
                                  <a:pt x="4867008" y="0"/>
                                </a:lnTo>
                                <a:close/>
                              </a:path>
                              <a:path w="5946140" h="108585">
                                <a:moveTo>
                                  <a:pt x="4873180" y="0"/>
                                </a:moveTo>
                                <a:lnTo>
                                  <a:pt x="4867097" y="0"/>
                                </a:lnTo>
                                <a:lnTo>
                                  <a:pt x="4867097" y="6083"/>
                                </a:lnTo>
                                <a:lnTo>
                                  <a:pt x="4873180" y="6083"/>
                                </a:lnTo>
                                <a:lnTo>
                                  <a:pt x="4873180" y="0"/>
                                </a:lnTo>
                                <a:close/>
                              </a:path>
                              <a:path w="5946140" h="108585">
                                <a:moveTo>
                                  <a:pt x="5946076" y="6096"/>
                                </a:moveTo>
                                <a:lnTo>
                                  <a:pt x="5939993" y="6096"/>
                                </a:lnTo>
                                <a:lnTo>
                                  <a:pt x="5939993" y="108191"/>
                                </a:lnTo>
                                <a:lnTo>
                                  <a:pt x="5946076" y="108191"/>
                                </a:lnTo>
                                <a:lnTo>
                                  <a:pt x="5946076" y="6096"/>
                                </a:lnTo>
                                <a:close/>
                              </a:path>
                              <a:path w="5946140" h="108585">
                                <a:moveTo>
                                  <a:pt x="5946076" y="0"/>
                                </a:moveTo>
                                <a:lnTo>
                                  <a:pt x="5939993" y="0"/>
                                </a:lnTo>
                                <a:lnTo>
                                  <a:pt x="4873193" y="0"/>
                                </a:lnTo>
                                <a:lnTo>
                                  <a:pt x="4873193" y="6083"/>
                                </a:lnTo>
                                <a:lnTo>
                                  <a:pt x="5939993" y="6083"/>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1056081" y="326085"/>
                            <a:ext cx="951865" cy="102235"/>
                          </a:xfrm>
                          <a:custGeom>
                            <a:avLst/>
                            <a:gdLst/>
                            <a:ahLst/>
                            <a:cxnLst/>
                            <a:rect l="l" t="t" r="r" b="b"/>
                            <a:pathLst>
                              <a:path w="951865" h="102235">
                                <a:moveTo>
                                  <a:pt x="951280" y="0"/>
                                </a:moveTo>
                                <a:lnTo>
                                  <a:pt x="0" y="0"/>
                                </a:lnTo>
                                <a:lnTo>
                                  <a:pt x="0" y="102108"/>
                                </a:lnTo>
                                <a:lnTo>
                                  <a:pt x="951280" y="102108"/>
                                </a:lnTo>
                                <a:lnTo>
                                  <a:pt x="951280" y="0"/>
                                </a:lnTo>
                                <a:close/>
                              </a:path>
                            </a:pathLst>
                          </a:custGeom>
                          <a:solidFill>
                            <a:srgbClr val="FFFF00"/>
                          </a:solidFill>
                        </wps:spPr>
                        <wps:bodyPr wrap="square" lIns="0" tIns="0" rIns="0" bIns="0" rtlCol="0">
                          <a:prstTxWarp prst="textNoShape">
                            <a:avLst/>
                          </a:prstTxWarp>
                          <a:noAutofit/>
                        </wps:bodyPr>
                      </wps:wsp>
                      <wps:wsp>
                        <wps:cNvPr id="367" name="Graphic 367"/>
                        <wps:cNvSpPr/>
                        <wps:spPr>
                          <a:xfrm>
                            <a:off x="2007438" y="326085"/>
                            <a:ext cx="1906905" cy="102235"/>
                          </a:xfrm>
                          <a:custGeom>
                            <a:avLst/>
                            <a:gdLst/>
                            <a:ahLst/>
                            <a:cxnLst/>
                            <a:rect l="l" t="t" r="r" b="b"/>
                            <a:pathLst>
                              <a:path w="1906905" h="102235">
                                <a:moveTo>
                                  <a:pt x="1906828" y="0"/>
                                </a:moveTo>
                                <a:lnTo>
                                  <a:pt x="952500" y="0"/>
                                </a:lnTo>
                                <a:lnTo>
                                  <a:pt x="0" y="0"/>
                                </a:lnTo>
                                <a:lnTo>
                                  <a:pt x="0" y="102108"/>
                                </a:lnTo>
                                <a:lnTo>
                                  <a:pt x="952500" y="102108"/>
                                </a:lnTo>
                                <a:lnTo>
                                  <a:pt x="1906828" y="102108"/>
                                </a:lnTo>
                                <a:lnTo>
                                  <a:pt x="1906828" y="0"/>
                                </a:lnTo>
                                <a:close/>
                              </a:path>
                            </a:pathLst>
                          </a:custGeom>
                          <a:solidFill>
                            <a:srgbClr val="FFC000"/>
                          </a:solidFill>
                        </wps:spPr>
                        <wps:bodyPr wrap="square" lIns="0" tIns="0" rIns="0" bIns="0" rtlCol="0">
                          <a:prstTxWarp prst="textNoShape">
                            <a:avLst/>
                          </a:prstTxWarp>
                          <a:noAutofit/>
                        </wps:bodyPr>
                      </wps:wsp>
                      <wps:wsp>
                        <wps:cNvPr id="368" name="Graphic 368"/>
                        <wps:cNvSpPr/>
                        <wps:spPr>
                          <a:xfrm>
                            <a:off x="3912692" y="326085"/>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369" name="Graphic 369"/>
                        <wps:cNvSpPr/>
                        <wps:spPr>
                          <a:xfrm>
                            <a:off x="0" y="320001"/>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592" y="0"/>
                                </a:moveTo>
                                <a:lnTo>
                                  <a:pt x="1051509" y="0"/>
                                </a:lnTo>
                                <a:lnTo>
                                  <a:pt x="1051509" y="6083"/>
                                </a:lnTo>
                                <a:lnTo>
                                  <a:pt x="1057592" y="6083"/>
                                </a:lnTo>
                                <a:lnTo>
                                  <a:pt x="1057592"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1057605" y="319989"/>
                            <a:ext cx="949960" cy="6350"/>
                          </a:xfrm>
                          <a:custGeom>
                            <a:avLst/>
                            <a:gdLst/>
                            <a:ahLst/>
                            <a:cxnLst/>
                            <a:rect l="l" t="t" r="r" b="b"/>
                            <a:pathLst>
                              <a:path w="949960" h="6350">
                                <a:moveTo>
                                  <a:pt x="949756" y="0"/>
                                </a:moveTo>
                                <a:lnTo>
                                  <a:pt x="0" y="0"/>
                                </a:lnTo>
                                <a:lnTo>
                                  <a:pt x="0" y="6095"/>
                                </a:lnTo>
                                <a:lnTo>
                                  <a:pt x="949756" y="6095"/>
                                </a:lnTo>
                                <a:lnTo>
                                  <a:pt x="949756" y="0"/>
                                </a:lnTo>
                                <a:close/>
                              </a:path>
                            </a:pathLst>
                          </a:custGeom>
                          <a:solidFill>
                            <a:srgbClr val="FFFF00"/>
                          </a:solidFill>
                        </wps:spPr>
                        <wps:bodyPr wrap="square" lIns="0" tIns="0" rIns="0" bIns="0" rtlCol="0">
                          <a:prstTxWarp prst="textNoShape">
                            <a:avLst/>
                          </a:prstTxWarp>
                          <a:noAutofit/>
                        </wps:bodyPr>
                      </wps:wsp>
                      <wps:wsp>
                        <wps:cNvPr id="371" name="Graphic 371"/>
                        <wps:cNvSpPr/>
                        <wps:spPr>
                          <a:xfrm>
                            <a:off x="2007438" y="320001"/>
                            <a:ext cx="1906905" cy="6350"/>
                          </a:xfrm>
                          <a:custGeom>
                            <a:avLst/>
                            <a:gdLst/>
                            <a:ahLst/>
                            <a:cxnLst/>
                            <a:rect l="l" t="t" r="r" b="b"/>
                            <a:pathLst>
                              <a:path w="1906905" h="6350">
                                <a:moveTo>
                                  <a:pt x="1906828" y="0"/>
                                </a:moveTo>
                                <a:lnTo>
                                  <a:pt x="954024" y="0"/>
                                </a:lnTo>
                                <a:lnTo>
                                  <a:pt x="0" y="0"/>
                                </a:lnTo>
                                <a:lnTo>
                                  <a:pt x="0" y="6083"/>
                                </a:lnTo>
                                <a:lnTo>
                                  <a:pt x="954024" y="6083"/>
                                </a:lnTo>
                                <a:lnTo>
                                  <a:pt x="1906828" y="6083"/>
                                </a:lnTo>
                                <a:lnTo>
                                  <a:pt x="1906828" y="0"/>
                                </a:lnTo>
                                <a:close/>
                              </a:path>
                            </a:pathLst>
                          </a:custGeom>
                          <a:solidFill>
                            <a:srgbClr val="FFC000"/>
                          </a:solidFill>
                        </wps:spPr>
                        <wps:bodyPr wrap="square" lIns="0" tIns="0" rIns="0" bIns="0" rtlCol="0">
                          <a:prstTxWarp prst="textNoShape">
                            <a:avLst/>
                          </a:prstTxWarp>
                          <a:noAutofit/>
                        </wps:bodyPr>
                      </wps:wsp>
                      <wps:wsp>
                        <wps:cNvPr id="372" name="Graphic 372"/>
                        <wps:cNvSpPr/>
                        <wps:spPr>
                          <a:xfrm>
                            <a:off x="3914216" y="320001"/>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0000"/>
                          </a:solidFill>
                        </wps:spPr>
                        <wps:bodyPr wrap="square" lIns="0" tIns="0" rIns="0" bIns="0" rtlCol="0">
                          <a:prstTxWarp prst="textNoShape">
                            <a:avLst/>
                          </a:prstTxWarp>
                          <a:noAutofit/>
                        </wps:bodyPr>
                      </wps:wsp>
                      <wps:wsp>
                        <wps:cNvPr id="373" name="Graphic 373"/>
                        <wps:cNvSpPr/>
                        <wps:spPr>
                          <a:xfrm>
                            <a:off x="0" y="320001"/>
                            <a:ext cx="5946140" cy="108585"/>
                          </a:xfrm>
                          <a:custGeom>
                            <a:avLst/>
                            <a:gdLst/>
                            <a:ahLst/>
                            <a:cxnLst/>
                            <a:rect l="l" t="t" r="r" b="b"/>
                            <a:pathLst>
                              <a:path w="5946140" h="108585">
                                <a:moveTo>
                                  <a:pt x="6096" y="6083"/>
                                </a:moveTo>
                                <a:lnTo>
                                  <a:pt x="0" y="6083"/>
                                </a:lnTo>
                                <a:lnTo>
                                  <a:pt x="0" y="108191"/>
                                </a:lnTo>
                                <a:lnTo>
                                  <a:pt x="6096" y="108191"/>
                                </a:lnTo>
                                <a:lnTo>
                                  <a:pt x="6096" y="6083"/>
                                </a:lnTo>
                                <a:close/>
                              </a:path>
                              <a:path w="5946140" h="108585">
                                <a:moveTo>
                                  <a:pt x="1057592" y="6083"/>
                                </a:moveTo>
                                <a:lnTo>
                                  <a:pt x="1051509" y="6083"/>
                                </a:lnTo>
                                <a:lnTo>
                                  <a:pt x="1051509" y="108191"/>
                                </a:lnTo>
                                <a:lnTo>
                                  <a:pt x="1057592" y="108191"/>
                                </a:lnTo>
                                <a:lnTo>
                                  <a:pt x="1057592" y="6083"/>
                                </a:lnTo>
                                <a:close/>
                              </a:path>
                              <a:path w="5946140" h="108585">
                                <a:moveTo>
                                  <a:pt x="5946076" y="0"/>
                                </a:moveTo>
                                <a:lnTo>
                                  <a:pt x="5939993" y="0"/>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374" name="Graphic 374"/>
                        <wps:cNvSpPr/>
                        <wps:spPr>
                          <a:xfrm>
                            <a:off x="1056081" y="434289"/>
                            <a:ext cx="951865" cy="104139"/>
                          </a:xfrm>
                          <a:custGeom>
                            <a:avLst/>
                            <a:gdLst/>
                            <a:ahLst/>
                            <a:cxnLst/>
                            <a:rect l="l" t="t" r="r" b="b"/>
                            <a:pathLst>
                              <a:path w="951865" h="104139">
                                <a:moveTo>
                                  <a:pt x="951280" y="0"/>
                                </a:moveTo>
                                <a:lnTo>
                                  <a:pt x="0" y="0"/>
                                </a:lnTo>
                                <a:lnTo>
                                  <a:pt x="0" y="103631"/>
                                </a:lnTo>
                                <a:lnTo>
                                  <a:pt x="951280" y="103631"/>
                                </a:lnTo>
                                <a:lnTo>
                                  <a:pt x="951280" y="0"/>
                                </a:lnTo>
                                <a:close/>
                              </a:path>
                            </a:pathLst>
                          </a:custGeom>
                          <a:solidFill>
                            <a:srgbClr val="92D050"/>
                          </a:solidFill>
                        </wps:spPr>
                        <wps:bodyPr wrap="square" lIns="0" tIns="0" rIns="0" bIns="0" rtlCol="0">
                          <a:prstTxWarp prst="textNoShape">
                            <a:avLst/>
                          </a:prstTxWarp>
                          <a:noAutofit/>
                        </wps:bodyPr>
                      </wps:wsp>
                      <wps:wsp>
                        <wps:cNvPr id="375" name="Graphic 375"/>
                        <wps:cNvSpPr/>
                        <wps:spPr>
                          <a:xfrm>
                            <a:off x="2007438" y="434289"/>
                            <a:ext cx="952500" cy="104139"/>
                          </a:xfrm>
                          <a:custGeom>
                            <a:avLst/>
                            <a:gdLst/>
                            <a:ahLst/>
                            <a:cxnLst/>
                            <a:rect l="l" t="t" r="r" b="b"/>
                            <a:pathLst>
                              <a:path w="952500" h="104139">
                                <a:moveTo>
                                  <a:pt x="952500" y="0"/>
                                </a:moveTo>
                                <a:lnTo>
                                  <a:pt x="0" y="0"/>
                                </a:lnTo>
                                <a:lnTo>
                                  <a:pt x="0" y="103631"/>
                                </a:lnTo>
                                <a:lnTo>
                                  <a:pt x="952500" y="103631"/>
                                </a:lnTo>
                                <a:lnTo>
                                  <a:pt x="952500" y="0"/>
                                </a:lnTo>
                                <a:close/>
                              </a:path>
                            </a:pathLst>
                          </a:custGeom>
                          <a:solidFill>
                            <a:srgbClr val="FFFF00"/>
                          </a:solidFill>
                        </wps:spPr>
                        <wps:bodyPr wrap="square" lIns="0" tIns="0" rIns="0" bIns="0" rtlCol="0">
                          <a:prstTxWarp prst="textNoShape">
                            <a:avLst/>
                          </a:prstTxWarp>
                          <a:noAutofit/>
                        </wps:bodyPr>
                      </wps:wsp>
                      <wps:wsp>
                        <wps:cNvPr id="376" name="Graphic 376"/>
                        <wps:cNvSpPr/>
                        <wps:spPr>
                          <a:xfrm>
                            <a:off x="2959938" y="434289"/>
                            <a:ext cx="954405" cy="104139"/>
                          </a:xfrm>
                          <a:custGeom>
                            <a:avLst/>
                            <a:gdLst/>
                            <a:ahLst/>
                            <a:cxnLst/>
                            <a:rect l="l" t="t" r="r" b="b"/>
                            <a:pathLst>
                              <a:path w="954405" h="104139">
                                <a:moveTo>
                                  <a:pt x="954328" y="0"/>
                                </a:moveTo>
                                <a:lnTo>
                                  <a:pt x="0" y="0"/>
                                </a:lnTo>
                                <a:lnTo>
                                  <a:pt x="0" y="103631"/>
                                </a:lnTo>
                                <a:lnTo>
                                  <a:pt x="954328" y="103631"/>
                                </a:lnTo>
                                <a:lnTo>
                                  <a:pt x="954328" y="0"/>
                                </a:lnTo>
                                <a:close/>
                              </a:path>
                            </a:pathLst>
                          </a:custGeom>
                          <a:solidFill>
                            <a:srgbClr val="FFC000"/>
                          </a:solidFill>
                        </wps:spPr>
                        <wps:bodyPr wrap="square" lIns="0" tIns="0" rIns="0" bIns="0" rtlCol="0">
                          <a:prstTxWarp prst="textNoShape">
                            <a:avLst/>
                          </a:prstTxWarp>
                          <a:noAutofit/>
                        </wps:bodyPr>
                      </wps:wsp>
                      <wps:wsp>
                        <wps:cNvPr id="377" name="Graphic 377"/>
                        <wps:cNvSpPr/>
                        <wps:spPr>
                          <a:xfrm>
                            <a:off x="3912692" y="434289"/>
                            <a:ext cx="2026285" cy="104139"/>
                          </a:xfrm>
                          <a:custGeom>
                            <a:avLst/>
                            <a:gdLst/>
                            <a:ahLst/>
                            <a:cxnLst/>
                            <a:rect l="l" t="t" r="r" b="b"/>
                            <a:pathLst>
                              <a:path w="2026285" h="104139">
                                <a:moveTo>
                                  <a:pt x="954328" y="0"/>
                                </a:moveTo>
                                <a:lnTo>
                                  <a:pt x="0" y="0"/>
                                </a:lnTo>
                                <a:lnTo>
                                  <a:pt x="0" y="103632"/>
                                </a:lnTo>
                                <a:lnTo>
                                  <a:pt x="954328" y="103632"/>
                                </a:lnTo>
                                <a:lnTo>
                                  <a:pt x="954328" y="0"/>
                                </a:lnTo>
                                <a:close/>
                              </a:path>
                              <a:path w="2026285" h="104139">
                                <a:moveTo>
                                  <a:pt x="2025777" y="0"/>
                                </a:moveTo>
                                <a:lnTo>
                                  <a:pt x="954405" y="0"/>
                                </a:lnTo>
                                <a:lnTo>
                                  <a:pt x="954405" y="103632"/>
                                </a:lnTo>
                                <a:lnTo>
                                  <a:pt x="2025777" y="103632"/>
                                </a:lnTo>
                                <a:lnTo>
                                  <a:pt x="2025777" y="0"/>
                                </a:lnTo>
                                <a:close/>
                              </a:path>
                            </a:pathLst>
                          </a:custGeom>
                          <a:solidFill>
                            <a:srgbClr val="FF0000"/>
                          </a:solidFill>
                        </wps:spPr>
                        <wps:bodyPr wrap="square" lIns="0" tIns="0" rIns="0" bIns="0" rtlCol="0">
                          <a:prstTxWarp prst="textNoShape">
                            <a:avLst/>
                          </a:prstTxWarp>
                          <a:noAutofit/>
                        </wps:bodyPr>
                      </wps:wsp>
                      <wps:wsp>
                        <wps:cNvPr id="378" name="Graphic 378"/>
                        <wps:cNvSpPr/>
                        <wps:spPr>
                          <a:xfrm>
                            <a:off x="0" y="428193"/>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379" name="Graphic 379"/>
                        <wps:cNvSpPr/>
                        <wps:spPr>
                          <a:xfrm>
                            <a:off x="1057605" y="428192"/>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92D050"/>
                          </a:solidFill>
                        </wps:spPr>
                        <wps:bodyPr wrap="square" lIns="0" tIns="0" rIns="0" bIns="0" rtlCol="0">
                          <a:prstTxWarp prst="textNoShape">
                            <a:avLst/>
                          </a:prstTxWarp>
                          <a:noAutofit/>
                        </wps:bodyPr>
                      </wps:wsp>
                      <wps:wsp>
                        <wps:cNvPr id="380" name="Graphic 380"/>
                        <wps:cNvSpPr/>
                        <wps:spPr>
                          <a:xfrm>
                            <a:off x="2007438" y="428192"/>
                            <a:ext cx="954405" cy="6350"/>
                          </a:xfrm>
                          <a:custGeom>
                            <a:avLst/>
                            <a:gdLst/>
                            <a:ahLst/>
                            <a:cxnLst/>
                            <a:rect l="l" t="t" r="r" b="b"/>
                            <a:pathLst>
                              <a:path w="954405" h="6350">
                                <a:moveTo>
                                  <a:pt x="954024" y="0"/>
                                </a:moveTo>
                                <a:lnTo>
                                  <a:pt x="0" y="0"/>
                                </a:lnTo>
                                <a:lnTo>
                                  <a:pt x="0" y="6096"/>
                                </a:lnTo>
                                <a:lnTo>
                                  <a:pt x="954024" y="6096"/>
                                </a:lnTo>
                                <a:lnTo>
                                  <a:pt x="954024" y="0"/>
                                </a:lnTo>
                                <a:close/>
                              </a:path>
                            </a:pathLst>
                          </a:custGeom>
                          <a:solidFill>
                            <a:srgbClr val="FFFF00"/>
                          </a:solidFill>
                        </wps:spPr>
                        <wps:bodyPr wrap="square" lIns="0" tIns="0" rIns="0" bIns="0" rtlCol="0">
                          <a:prstTxWarp prst="textNoShape">
                            <a:avLst/>
                          </a:prstTxWarp>
                          <a:noAutofit/>
                        </wps:bodyPr>
                      </wps:wsp>
                      <wps:wsp>
                        <wps:cNvPr id="381" name="Graphic 381"/>
                        <wps:cNvSpPr/>
                        <wps:spPr>
                          <a:xfrm>
                            <a:off x="2961462" y="428192"/>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382" name="Graphic 382"/>
                        <wps:cNvSpPr/>
                        <wps:spPr>
                          <a:xfrm>
                            <a:off x="3914216" y="428193"/>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383" name="Graphic 383"/>
                        <wps:cNvSpPr/>
                        <wps:spPr>
                          <a:xfrm>
                            <a:off x="0" y="428193"/>
                            <a:ext cx="5946140" cy="116205"/>
                          </a:xfrm>
                          <a:custGeom>
                            <a:avLst/>
                            <a:gdLst/>
                            <a:ahLst/>
                            <a:cxnLst/>
                            <a:rect l="l" t="t" r="r" b="b"/>
                            <a:pathLst>
                              <a:path w="5946140" h="116205">
                                <a:moveTo>
                                  <a:pt x="6096" y="6096"/>
                                </a:moveTo>
                                <a:lnTo>
                                  <a:pt x="0" y="6096"/>
                                </a:lnTo>
                                <a:lnTo>
                                  <a:pt x="0" y="109728"/>
                                </a:lnTo>
                                <a:lnTo>
                                  <a:pt x="6096" y="109728"/>
                                </a:lnTo>
                                <a:lnTo>
                                  <a:pt x="6096" y="6096"/>
                                </a:lnTo>
                                <a:close/>
                              </a:path>
                              <a:path w="5946140" h="116205">
                                <a:moveTo>
                                  <a:pt x="271272" y="109740"/>
                                </a:moveTo>
                                <a:lnTo>
                                  <a:pt x="6096" y="109740"/>
                                </a:lnTo>
                                <a:lnTo>
                                  <a:pt x="0" y="109740"/>
                                </a:lnTo>
                                <a:lnTo>
                                  <a:pt x="0" y="115824"/>
                                </a:lnTo>
                                <a:lnTo>
                                  <a:pt x="6096" y="115824"/>
                                </a:lnTo>
                                <a:lnTo>
                                  <a:pt x="271272" y="115824"/>
                                </a:lnTo>
                                <a:lnTo>
                                  <a:pt x="271272" y="109740"/>
                                </a:lnTo>
                                <a:close/>
                              </a:path>
                              <a:path w="5946140" h="116205">
                                <a:moveTo>
                                  <a:pt x="1057592" y="6096"/>
                                </a:moveTo>
                                <a:lnTo>
                                  <a:pt x="1051509" y="6096"/>
                                </a:lnTo>
                                <a:lnTo>
                                  <a:pt x="1051509" y="109728"/>
                                </a:lnTo>
                                <a:lnTo>
                                  <a:pt x="1057592" y="109728"/>
                                </a:lnTo>
                                <a:lnTo>
                                  <a:pt x="1057592" y="6096"/>
                                </a:lnTo>
                                <a:close/>
                              </a:path>
                              <a:path w="5946140" h="116205">
                                <a:moveTo>
                                  <a:pt x="5946076" y="0"/>
                                </a:moveTo>
                                <a:lnTo>
                                  <a:pt x="5939993" y="0"/>
                                </a:lnTo>
                                <a:lnTo>
                                  <a:pt x="5939993" y="6096"/>
                                </a:lnTo>
                                <a:lnTo>
                                  <a:pt x="5939993" y="109728"/>
                                </a:lnTo>
                                <a:lnTo>
                                  <a:pt x="5946076" y="109728"/>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384" name="Textbox 384"/>
                        <wps:cNvSpPr txBox="1"/>
                        <wps:spPr>
                          <a:xfrm>
                            <a:off x="3047" y="3047"/>
                            <a:ext cx="1051560" cy="212090"/>
                          </a:xfrm>
                          <a:prstGeom prst="rect">
                            <a:avLst/>
                          </a:prstGeom>
                          <a:ln w="6095">
                            <a:solidFill>
                              <a:srgbClr val="000000"/>
                            </a:solidFill>
                            <a:prstDash val="solid"/>
                          </a:ln>
                        </wps:spPr>
                        <wps:txbx>
                          <w:txbxContent>
                            <w:p>
                              <w:pPr>
                                <w:tabs>
                                  <w:tab w:pos="530" w:val="left" w:leader="none"/>
                                </w:tabs>
                                <w:spacing w:line="161" w:lineRule="exact" w:before="1"/>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s:wsp>
                        <wps:cNvPr id="385" name="Textbox 385"/>
                        <wps:cNvSpPr txBox="1"/>
                        <wps:spPr>
                          <a:xfrm>
                            <a:off x="1176477" y="113205"/>
                            <a:ext cx="717550" cy="98425"/>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386" name="Textbox 386"/>
                        <wps:cNvSpPr txBox="1"/>
                        <wps:spPr>
                          <a:xfrm>
                            <a:off x="2322906" y="113205"/>
                            <a:ext cx="332105" cy="98425"/>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387" name="Textbox 387"/>
                        <wps:cNvSpPr txBox="1"/>
                        <wps:spPr>
                          <a:xfrm>
                            <a:off x="3179648" y="11148"/>
                            <a:ext cx="542925"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before="0"/>
                                <w:ind w:left="0" w:right="47" w:firstLine="0"/>
                                <w:jc w:val="right"/>
                                <w:rPr>
                                  <w:sz w:val="14"/>
                                </w:rPr>
                              </w:pPr>
                              <w:r>
                                <w:rPr>
                                  <w:spacing w:val="-2"/>
                                  <w:sz w:val="14"/>
                                </w:rPr>
                                <w:t>MODERADO</w:t>
                              </w:r>
                            </w:p>
                          </w:txbxContent>
                        </wps:txbx>
                        <wps:bodyPr wrap="square" lIns="0" tIns="0" rIns="0" bIns="0" rtlCol="0">
                          <a:noAutofit/>
                        </wps:bodyPr>
                      </wps:wsp>
                      <wps:wsp>
                        <wps:cNvPr id="388" name="Textbox 388"/>
                        <wps:cNvSpPr txBox="1"/>
                        <wps:spPr>
                          <a:xfrm>
                            <a:off x="4223588" y="113205"/>
                            <a:ext cx="342900" cy="98425"/>
                          </a:xfrm>
                          <a:prstGeom prst="rect">
                            <a:avLst/>
                          </a:prstGeom>
                        </wps:spPr>
                        <wps:txbx>
                          <w:txbxContent>
                            <w:p>
                              <w:pPr>
                                <w:spacing w:line="154" w:lineRule="exact" w:before="0"/>
                                <w:ind w:left="0" w:right="0" w:firstLine="0"/>
                                <w:jc w:val="left"/>
                                <w:rPr>
                                  <w:sz w:val="14"/>
                                </w:rPr>
                              </w:pPr>
                              <w:r>
                                <w:rPr>
                                  <w:spacing w:val="-2"/>
                                  <w:sz w:val="14"/>
                                </w:rPr>
                                <w:t>MAYOR</w:t>
                              </w:r>
                            </w:p>
                          </w:txbxContent>
                        </wps:txbx>
                        <wps:bodyPr wrap="square" lIns="0" tIns="0" rIns="0" bIns="0" rtlCol="0">
                          <a:noAutofit/>
                        </wps:bodyPr>
                      </wps:wsp>
                      <wps:wsp>
                        <wps:cNvPr id="389" name="Textbox 389"/>
                        <wps:cNvSpPr txBox="1"/>
                        <wps:spPr>
                          <a:xfrm>
                            <a:off x="5068265" y="113205"/>
                            <a:ext cx="683260" cy="98425"/>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g:wgp>
                  </a:graphicData>
                </a:graphic>
              </wp:anchor>
            </w:drawing>
          </mc:Choice>
          <mc:Fallback>
            <w:pict>
              <v:group style="position:absolute;margin-left:72.024002pt;margin-top:10.325064pt;width:468.2pt;height:42.85pt;mso-position-horizontal-relative:page;mso-position-vertical-relative:paragraph;z-index:-22831104" id="docshapegroup350" coordorigin="1440,207" coordsize="9364,857">
                <v:shape style="position:absolute;left:3096;top:206;width:7708;height:334" id="docshape351" coordorigin="3096,207" coordsize="7708,334" path="m3106,207l3096,207,3096,216,3096,379,3096,379,3096,540,3106,540,3106,379,3106,379,3106,216,3106,207xm10795,207l3106,207,3106,216,10795,216,10795,207xm10804,207l10795,207,10795,216,10795,379,10795,379,10795,540,10804,540,10804,379,10804,379,10804,216,10804,207xe" filled="true" fillcolor="#000000" stroked="false">
                  <v:path arrowok="t"/>
                  <v:fill type="solid"/>
                </v:shape>
                <v:shape style="position:absolute;left:3103;top:549;width:2999;height:161" id="docshape352" coordorigin="3104,550" coordsize="2999,161" path="m4602,550l3104,550,3104,710,4602,710,4602,550xm6102,550l4602,550,4602,710,6102,710,6102,550xe" filled="true" fillcolor="#ffc000" stroked="false">
                  <v:path arrowok="t"/>
                  <v:fill type="solid"/>
                </v:shape>
                <v:shape style="position:absolute;left:6101;top:549;width:4691;height:161" id="docshape353" coordorigin="6102,550" coordsize="4691,161" path="m9105,550l7605,550,7602,550,6102,550,6102,710,7602,710,7605,710,9105,710,9105,550xm10792,550l9105,550,9105,710,10792,710,10792,550xe" filled="true" fillcolor="#ff0000" stroked="false">
                  <v:path arrowok="t"/>
                  <v:fill type="solid"/>
                </v:shape>
                <v:shape style="position:absolute;left:1440;top:540;width:9364;height:171" id="docshape354" coordorigin="1440,540" coordsize="9364,171" path="m1450,550l1440,550,1440,710,1450,710,1450,550xm3106,550l3096,550,3096,710,3106,710,3106,550xm3106,540l3096,540,3096,550,3106,550,3106,540xm4602,540l3106,540,3106,550,4602,550,4602,540xm6114,540l6104,540,4611,540,4602,540,4602,550,4611,550,6104,550,6114,550,6114,540xm9105,540l7614,540,7605,540,7605,540,6114,540,6114,550,7605,550,7605,550,7614,550,9105,550,9105,540xm9115,540l9105,540,9105,550,9115,550,9115,540xm10804,550l10795,550,10795,710,10804,710,10804,550xm10804,540l10795,540,9115,540,9115,550,10795,550,10804,550,10804,540xe" filled="true" fillcolor="#000000" stroked="false">
                  <v:path arrowok="t"/>
                  <v:fill type="solid"/>
                </v:shape>
                <v:rect style="position:absolute;left:3103;top:720;width:1499;height:161" id="docshape355" filled="true" fillcolor="#ffff00" stroked="false">
                  <v:fill type="solid"/>
                </v:rect>
                <v:shape style="position:absolute;left:4601;top:720;width:3003;height:161" id="docshape356" coordorigin="4602,720" coordsize="3003,161" path="m7605,720l6102,720,4602,720,4602,881,6102,881,7605,881,7605,720xe" filled="true" fillcolor="#ffc000" stroked="false">
                  <v:path arrowok="t"/>
                  <v:fill type="solid"/>
                </v:shape>
                <v:shape style="position:absolute;left:7602;top:720;width:3191;height:161" id="docshape357" coordorigin="7602,720" coordsize="3191,161" path="m9105,720l7602,720,7602,881,9105,881,9105,720xm10792,720l9105,720,9105,881,10792,881,10792,720xe" filled="true" fillcolor="#ff0000" stroked="false">
                  <v:path arrowok="t"/>
                  <v:fill type="solid"/>
                </v:shape>
                <v:shape style="position:absolute;left:1440;top:710;width:1666;height:10" id="docshape358" coordorigin="1440,710" coordsize="1666,10" path="m1450,710l1440,710,1440,720,1450,720,1450,710xm3106,710l3096,710,3096,720,3106,720,3106,710xe" filled="true" fillcolor="#000000" stroked="false">
                  <v:path arrowok="t"/>
                  <v:fill type="solid"/>
                </v:shape>
                <v:rect style="position:absolute;left:3106;top:710;width:1496;height:10" id="docshape359" filled="true" fillcolor="#ffff00" stroked="false">
                  <v:fill type="solid"/>
                </v:rect>
                <v:shape style="position:absolute;left:4601;top:710;width:3003;height:10" id="docshape360" coordorigin="4602,710" coordsize="3003,10" path="m7605,710l6104,710,4602,710,4602,720,6104,720,7605,720,7605,710xe" filled="true" fillcolor="#ffc000" stroked="false">
                  <v:path arrowok="t"/>
                  <v:fill type="solid"/>
                </v:shape>
                <v:shape style="position:absolute;left:7604;top:710;width:3191;height:10" id="docshape361" coordorigin="7605,710" coordsize="3191,10" path="m9105,710l7605,710,7605,720,9105,720,9105,710xm10795,710l9105,710,9105,720,10795,720,10795,710xe" filled="true" fillcolor="#ff0000" stroked="false">
                  <v:path arrowok="t"/>
                  <v:fill type="solid"/>
                </v:shape>
                <v:shape style="position:absolute;left:1440;top:710;width:9364;height:171" id="docshape362" coordorigin="1440,710" coordsize="9364,171" path="m1450,720l1440,720,1440,881,1450,881,1450,720xm3106,720l3096,720,3096,881,3106,881,3106,720xm10804,710l10795,710,10795,720,10795,881,10804,881,10804,720,10804,710xe" filled="true" fillcolor="#000000" stroked="false">
                  <v:path arrowok="t"/>
                  <v:fill type="solid"/>
                </v:shape>
                <v:rect style="position:absolute;left:3103;top:890;width:1499;height:164" id="docshape363" filled="true" fillcolor="#92d050" stroked="false">
                  <v:fill type="solid"/>
                </v:rect>
                <v:rect style="position:absolute;left:4601;top:890;width:1500;height:164" id="docshape364" filled="true" fillcolor="#ffff00" stroked="false">
                  <v:fill type="solid"/>
                </v:rect>
                <v:rect style="position:absolute;left:6101;top:890;width:1503;height:164" id="docshape365" filled="true" fillcolor="#ffc000" stroked="false">
                  <v:fill type="solid"/>
                </v:rect>
                <v:shape style="position:absolute;left:7602;top:890;width:3191;height:164" id="docshape366" coordorigin="7602,890" coordsize="3191,164" path="m9105,890l7602,890,7602,1054,9105,1054,9105,890xm10792,890l9105,890,9105,1054,10792,1054,10792,890xe" filled="true" fillcolor="#ff0000" stroked="false">
                  <v:path arrowok="t"/>
                  <v:fill type="solid"/>
                </v:shape>
                <v:shape style="position:absolute;left:1440;top:880;width:1666;height:10" id="docshape367" coordorigin="1440,881" coordsize="1666,10" path="m1450,881l1440,881,1440,890,1450,890,1450,881xm3106,881l3096,881,3096,890,3106,890,3106,881xe" filled="true" fillcolor="#000000" stroked="false">
                  <v:path arrowok="t"/>
                  <v:fill type="solid"/>
                </v:shape>
                <v:rect style="position:absolute;left:3106;top:880;width:1496;height:10" id="docshape368" filled="true" fillcolor="#92d050" stroked="false">
                  <v:fill type="solid"/>
                </v:rect>
                <v:rect style="position:absolute;left:4601;top:880;width:1503;height:10" id="docshape369" filled="true" fillcolor="#ffff00" stroked="false">
                  <v:fill type="solid"/>
                </v:rect>
                <v:rect style="position:absolute;left:6104;top:880;width:1501;height:10" id="docshape370" filled="true" fillcolor="#ffc000" stroked="false">
                  <v:fill type="solid"/>
                </v:rect>
                <v:shape style="position:absolute;left:7604;top:880;width:3191;height:10" id="docshape371" coordorigin="7605,881" coordsize="3191,10" path="m9105,881l7605,881,7605,890,9105,890,9105,881xm10795,881l9105,881,9105,890,10795,890,10795,881xe" filled="true" fillcolor="#ff0000" stroked="false">
                  <v:path arrowok="t"/>
                  <v:fill type="solid"/>
                </v:shape>
                <v:shape style="position:absolute;left:1440;top:880;width:9364;height:183" id="docshape372" coordorigin="1440,881" coordsize="9364,183" path="m1450,890l1440,890,1440,1054,1450,1054,1450,890xm1868,1054l1450,1054,1440,1054,1440,1063,1450,1063,1868,1063,1868,1054xm3106,890l3096,890,3096,1054,3106,1054,3106,890xm10804,881l10795,881,10795,890,10795,1054,10804,1054,10804,890,10804,881xe" filled="true" fillcolor="#000000" stroked="false">
                  <v:path arrowok="t"/>
                  <v:fill type="solid"/>
                </v:shape>
                <v:shape style="position:absolute;left:1445;top:211;width:1656;height:334" type="#_x0000_t202" id="docshape373" filled="false" stroked="true" strokeweight=".48pt" strokecolor="#000000">
                  <v:textbox inset="0,0,0,0">
                    <w:txbxContent>
                      <w:p>
                        <w:pPr>
                          <w:tabs>
                            <w:tab w:pos="530" w:val="left" w:leader="none"/>
                          </w:tabs>
                          <w:spacing w:line="161" w:lineRule="exact" w:before="1"/>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v:textbox>
                  <v:stroke dashstyle="solid"/>
                  <w10:wrap type="none"/>
                </v:shape>
                <v:shape style="position:absolute;left:3293;top:384;width:1130;height:155" type="#_x0000_t202" id="docshape374"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5098;top:384;width:523;height:155" type="#_x0000_t202" id="docshape375"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6447;top:224;width:855;height:315" type="#_x0000_t202" id="docshape376" filled="false" stroked="false">
                  <v:textbox inset="0,0,0,0">
                    <w:txbxContent>
                      <w:p>
                        <w:pPr>
                          <w:spacing w:line="154" w:lineRule="exact" w:before="0"/>
                          <w:ind w:left="0" w:right="18" w:firstLine="0"/>
                          <w:jc w:val="right"/>
                          <w:rPr>
                            <w:b/>
                            <w:sz w:val="14"/>
                          </w:rPr>
                        </w:pPr>
                        <w:r>
                          <w:rPr>
                            <w:b/>
                            <w:spacing w:val="-2"/>
                            <w:sz w:val="14"/>
                          </w:rPr>
                          <w:t>IMPACTO</w:t>
                        </w:r>
                      </w:p>
                      <w:p>
                        <w:pPr>
                          <w:spacing w:before="0"/>
                          <w:ind w:left="0" w:right="47" w:firstLine="0"/>
                          <w:jc w:val="right"/>
                          <w:rPr>
                            <w:sz w:val="14"/>
                          </w:rPr>
                        </w:pPr>
                        <w:r>
                          <w:rPr>
                            <w:spacing w:val="-2"/>
                            <w:sz w:val="14"/>
                          </w:rPr>
                          <w:t>MODERADO</w:t>
                        </w:r>
                      </w:p>
                    </w:txbxContent>
                  </v:textbox>
                  <w10:wrap type="none"/>
                </v:shape>
                <v:shape style="position:absolute;left:8091;top:384;width:540;height:155" type="#_x0000_t202" id="docshape377" filled="false" stroked="false">
                  <v:textbox inset="0,0,0,0">
                    <w:txbxContent>
                      <w:p>
                        <w:pPr>
                          <w:spacing w:line="154" w:lineRule="exact" w:before="0"/>
                          <w:ind w:left="0" w:right="0" w:firstLine="0"/>
                          <w:jc w:val="left"/>
                          <w:rPr>
                            <w:sz w:val="14"/>
                          </w:rPr>
                        </w:pPr>
                        <w:r>
                          <w:rPr>
                            <w:spacing w:val="-2"/>
                            <w:sz w:val="14"/>
                          </w:rPr>
                          <w:t>MAYOR</w:t>
                        </w:r>
                      </w:p>
                    </w:txbxContent>
                  </v:textbox>
                  <w10:wrap type="none"/>
                </v:shape>
                <v:shape style="position:absolute;left:9422;top:384;width:1076;height:155" type="#_x0000_t202" id="docshape378"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w10:wrap type="none"/>
              </v:group>
            </w:pict>
          </mc:Fallback>
        </mc:AlternateContent>
      </w:r>
      <w:r>
        <w:rPr>
          <w:sz w:val="18"/>
        </w:rPr>
        <mc:AlternateContent>
          <mc:Choice Requires="wps">
            <w:drawing>
              <wp:anchor distT="0" distB="0" distL="0" distR="0" allowOverlap="1" layoutInCell="1" locked="0" behindDoc="0" simplePos="0" relativeHeight="15760896">
                <wp:simplePos x="0" y="0"/>
                <wp:positionH relativeFrom="page">
                  <wp:posOffset>890504</wp:posOffset>
                </wp:positionH>
                <wp:positionV relativeFrom="paragraph">
                  <wp:posOffset>-472883</wp:posOffset>
                </wp:positionV>
                <wp:extent cx="228600" cy="393700"/>
                <wp:effectExtent l="0" t="0" r="0" b="0"/>
                <wp:wrapNone/>
                <wp:docPr id="390" name="Textbox 390"/>
                <wp:cNvGraphicFramePr>
                  <a:graphicFrameLocks/>
                </wp:cNvGraphicFramePr>
                <a:graphic>
                  <a:graphicData uri="http://schemas.microsoft.com/office/word/2010/wordprocessingShape">
                    <wps:wsp>
                      <wps:cNvPr id="390" name="Textbox 390"/>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37.234947pt;width:18pt;height:31pt;mso-position-horizontal-relative:page;mso-position-vertical-relative:paragraph;z-index:15760896" type="#_x0000_t202" id="docshape379"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z w:val="18"/>
        </w:rPr>
        <w:t>Riesgo:</w:t>
      </w:r>
      <w:r>
        <w:rPr>
          <w:spacing w:val="-3"/>
          <w:sz w:val="18"/>
        </w:rPr>
        <w:t> </w:t>
      </w:r>
      <w:r>
        <w:rPr>
          <w:sz w:val="18"/>
        </w:rPr>
        <w:t>Legal-marco</w:t>
      </w:r>
      <w:r>
        <w:rPr>
          <w:spacing w:val="-3"/>
          <w:sz w:val="18"/>
        </w:rPr>
        <w:t> </w:t>
      </w:r>
      <w:r>
        <w:rPr>
          <w:sz w:val="18"/>
        </w:rPr>
        <w:t>normativo</w:t>
      </w:r>
      <w:r>
        <w:rPr>
          <w:spacing w:val="-1"/>
          <w:sz w:val="18"/>
        </w:rPr>
        <w:t> </w:t>
      </w:r>
      <w:r>
        <w:rPr>
          <w:spacing w:val="-2"/>
          <w:sz w:val="18"/>
        </w:rPr>
        <w:t>aplicable</w:t>
      </w:r>
    </w:p>
    <w:p>
      <w:pPr>
        <w:pStyle w:val="BodyText"/>
        <w:rPr>
          <w:sz w:val="14"/>
        </w:rPr>
      </w:pPr>
    </w:p>
    <w:p>
      <w:pPr>
        <w:pStyle w:val="BodyText"/>
        <w:spacing w:before="19"/>
        <w:rPr>
          <w:sz w:val="14"/>
        </w:rPr>
      </w:pPr>
    </w:p>
    <w:p>
      <w:pPr>
        <w:spacing w:line="254" w:lineRule="auto" w:before="0"/>
        <w:ind w:left="665" w:right="8305" w:firstLine="0"/>
        <w:jc w:val="center"/>
        <w:rPr>
          <w:sz w:val="14"/>
        </w:rPr>
      </w:pPr>
      <w:r>
        <w:rPr>
          <w:sz w:val="14"/>
        </w:rPr>
        <mc:AlternateContent>
          <mc:Choice Requires="wps">
            <w:drawing>
              <wp:anchor distT="0" distB="0" distL="0" distR="0" allowOverlap="1" layoutInCell="1" locked="0" behindDoc="0" simplePos="0" relativeHeight="15761408">
                <wp:simplePos x="0" y="0"/>
                <wp:positionH relativeFrom="page">
                  <wp:posOffset>890504</wp:posOffset>
                </wp:positionH>
                <wp:positionV relativeFrom="paragraph">
                  <wp:posOffset>82845</wp:posOffset>
                </wp:positionV>
                <wp:extent cx="228600" cy="153035"/>
                <wp:effectExtent l="0" t="0" r="0" b="0"/>
                <wp:wrapNone/>
                <wp:docPr id="391" name="Textbox 391"/>
                <wp:cNvGraphicFramePr>
                  <a:graphicFrameLocks/>
                </wp:cNvGraphicFramePr>
                <a:graphic>
                  <a:graphicData uri="http://schemas.microsoft.com/office/word/2010/wordprocessingShape">
                    <wps:wsp>
                      <wps:cNvPr id="391" name="Textbox 391"/>
                      <wps:cNvSpPr txBox="1"/>
                      <wps:spPr>
                        <a:xfrm>
                          <a:off x="0" y="0"/>
                          <a:ext cx="228600" cy="153035"/>
                        </a:xfrm>
                        <a:prstGeom prst="rect">
                          <a:avLst/>
                        </a:prstGeom>
                      </wps:spPr>
                      <wps:txbx>
                        <w:txbxContent>
                          <w:p>
                            <w:pPr>
                              <w:spacing w:line="247" w:lineRule="auto" w:before="13"/>
                              <w:ind w:left="20" w:right="18" w:firstLine="7"/>
                              <w:jc w:val="left"/>
                              <w:rPr>
                                <w:b/>
                                <w:sz w:val="14"/>
                              </w:rPr>
                            </w:pPr>
                            <w:r>
                              <w:rPr>
                                <w:b/>
                                <w:spacing w:val="-6"/>
                                <w:sz w:val="14"/>
                              </w:rPr>
                              <w:t>PR</w:t>
                            </w:r>
                            <w:r>
                              <w:rPr>
                                <w:b/>
                                <w:spacing w:val="40"/>
                                <w:sz w:val="14"/>
                              </w:rPr>
                              <w:t> </w:t>
                            </w:r>
                            <w:r>
                              <w:rPr>
                                <w:b/>
                                <w:spacing w:val="-5"/>
                                <w:sz w:val="14"/>
                              </w:rPr>
                              <w:t>OB</w:t>
                            </w:r>
                          </w:p>
                        </w:txbxContent>
                      </wps:txbx>
                      <wps:bodyPr wrap="square" lIns="0" tIns="0" rIns="0" bIns="0" rtlCol="0" vert="vert">
                        <a:noAutofit/>
                      </wps:bodyPr>
                    </wps:wsp>
                  </a:graphicData>
                </a:graphic>
              </wp:anchor>
            </w:drawing>
          </mc:Choice>
          <mc:Fallback>
            <w:pict>
              <v:shape style="position:absolute;margin-left:70.118492pt;margin-top:6.5233pt;width:18pt;height:12.05pt;mso-position-horizontal-relative:page;mso-position-vertical-relative:paragraph;z-index:15761408" type="#_x0000_t202" id="docshape380" filled="false" stroked="false">
                <v:textbox inset="0,0,0,0" style="layout-flow:vertical">
                  <w:txbxContent>
                    <w:p>
                      <w:pPr>
                        <w:spacing w:line="247" w:lineRule="auto" w:before="13"/>
                        <w:ind w:left="20" w:right="18" w:firstLine="7"/>
                        <w:jc w:val="left"/>
                        <w:rPr>
                          <w:b/>
                          <w:sz w:val="14"/>
                        </w:rPr>
                      </w:pPr>
                      <w:r>
                        <w:rPr>
                          <w:b/>
                          <w:spacing w:val="-6"/>
                          <w:sz w:val="14"/>
                        </w:rPr>
                        <w:t>PR</w:t>
                      </w:r>
                      <w:r>
                        <w:rPr>
                          <w:b/>
                          <w:spacing w:val="40"/>
                          <w:sz w:val="14"/>
                        </w:rPr>
                        <w:t> </w:t>
                      </w:r>
                      <w:r>
                        <w:rPr>
                          <w:b/>
                          <w:spacing w:val="-5"/>
                          <w:sz w:val="14"/>
                        </w:rPr>
                        <w:t>OB</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p>
    <w:p>
      <w:pPr>
        <w:spacing w:after="0" w:line="254" w:lineRule="auto"/>
        <w:jc w:val="center"/>
        <w:rPr>
          <w:sz w:val="14"/>
        </w:rPr>
        <w:sectPr>
          <w:type w:val="continuous"/>
          <w:pgSz w:w="12240" w:h="15840"/>
          <w:pgMar w:header="1022" w:footer="0" w:top="2640" w:bottom="280" w:left="1080" w:right="720"/>
        </w:sectPr>
      </w:pPr>
    </w:p>
    <w:p>
      <w:pPr>
        <w:pStyle w:val="BodyText"/>
      </w:pPr>
    </w:p>
    <w:p>
      <w:pPr>
        <w:pStyle w:val="BodyText"/>
        <w:spacing w:before="92"/>
      </w:pPr>
    </w:p>
    <w:tbl>
      <w:tblPr>
        <w:tblW w:w="0" w:type="auto"/>
        <w:jc w:val="left"/>
        <w:tblInd w:w="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6"/>
        <w:gridCol w:w="3001"/>
        <w:gridCol w:w="1501"/>
        <w:gridCol w:w="1504"/>
        <w:gridCol w:w="1695"/>
      </w:tblGrid>
      <w:tr>
        <w:trPr>
          <w:trHeight w:val="160" w:hRule="atLeast"/>
        </w:trPr>
        <w:tc>
          <w:tcPr>
            <w:tcW w:w="1656" w:type="dxa"/>
            <w:tcBorders>
              <w:top w:val="single" w:sz="4" w:space="0" w:color="000000"/>
              <w:left w:val="single" w:sz="4" w:space="0" w:color="000000"/>
              <w:right w:val="single" w:sz="4" w:space="0" w:color="000000"/>
            </w:tcBorders>
          </w:tcPr>
          <w:p>
            <w:pPr>
              <w:pStyle w:val="TableParagraph"/>
              <w:spacing w:line="137" w:lineRule="exact" w:before="3"/>
              <w:ind w:left="426" w:right="1"/>
              <w:jc w:val="center"/>
              <w:rPr>
                <w:sz w:val="14"/>
              </w:rPr>
            </w:pPr>
            <w:r>
              <w:rPr>
                <w:spacing w:val="-2"/>
                <w:sz w:val="14"/>
              </w:rPr>
              <w:t>IMPROBABLE</w:t>
            </w:r>
          </w:p>
        </w:tc>
        <w:tc>
          <w:tcPr>
            <w:tcW w:w="3001" w:type="dxa"/>
            <w:vMerge w:val="restart"/>
            <w:tcBorders>
              <w:left w:val="single" w:sz="4" w:space="0" w:color="000000"/>
              <w:bottom w:val="single" w:sz="4" w:space="0" w:color="000000"/>
            </w:tcBorders>
            <w:shd w:val="clear" w:color="auto" w:fill="92D050"/>
          </w:tcPr>
          <w:p>
            <w:pPr>
              <w:pStyle w:val="TableParagraph"/>
              <w:rPr>
                <w:sz w:val="14"/>
              </w:rPr>
            </w:pPr>
          </w:p>
        </w:tc>
        <w:tc>
          <w:tcPr>
            <w:tcW w:w="1501" w:type="dxa"/>
            <w:vMerge w:val="restart"/>
            <w:tcBorders>
              <w:bottom w:val="single" w:sz="4" w:space="0" w:color="000000"/>
            </w:tcBorders>
            <w:shd w:val="clear" w:color="auto" w:fill="FFFF00"/>
          </w:tcPr>
          <w:p>
            <w:pPr>
              <w:pStyle w:val="TableParagraph"/>
              <w:rPr>
                <w:sz w:val="14"/>
              </w:rPr>
            </w:pPr>
          </w:p>
        </w:tc>
        <w:tc>
          <w:tcPr>
            <w:tcW w:w="1504" w:type="dxa"/>
            <w:vMerge w:val="restart"/>
            <w:tcBorders>
              <w:bottom w:val="single" w:sz="4" w:space="0" w:color="000000"/>
            </w:tcBorders>
            <w:shd w:val="clear" w:color="auto" w:fill="FFC000"/>
          </w:tcPr>
          <w:p>
            <w:pPr>
              <w:pStyle w:val="TableParagraph"/>
              <w:rPr>
                <w:sz w:val="14"/>
              </w:rPr>
            </w:pPr>
          </w:p>
        </w:tc>
        <w:tc>
          <w:tcPr>
            <w:tcW w:w="1695" w:type="dxa"/>
            <w:tcBorders>
              <w:right w:val="single" w:sz="4" w:space="0" w:color="000000"/>
            </w:tcBorders>
            <w:shd w:val="clear" w:color="auto" w:fill="FF0000"/>
          </w:tcPr>
          <w:p>
            <w:pPr>
              <w:pStyle w:val="TableParagraph"/>
              <w:spacing w:line="137" w:lineRule="exact" w:before="3"/>
              <w:ind w:left="11" w:right="37"/>
              <w:jc w:val="center"/>
              <w:rPr>
                <w:b/>
                <w:sz w:val="14"/>
              </w:rPr>
            </w:pPr>
            <w:r>
              <w:rPr>
                <w:b/>
                <w:spacing w:val="-10"/>
                <w:sz w:val="14"/>
              </w:rPr>
              <w:t>X</w:t>
            </w:r>
          </w:p>
        </w:tc>
      </w:tr>
      <w:tr>
        <w:trPr>
          <w:trHeight w:val="167" w:hRule="atLeast"/>
        </w:trPr>
        <w:tc>
          <w:tcPr>
            <w:tcW w:w="1656" w:type="dxa"/>
            <w:tcBorders>
              <w:left w:val="single" w:sz="4" w:space="0" w:color="000000"/>
              <w:bottom w:val="single" w:sz="4" w:space="0" w:color="000000"/>
              <w:right w:val="single" w:sz="4" w:space="0" w:color="000000"/>
            </w:tcBorders>
          </w:tcPr>
          <w:p>
            <w:pPr>
              <w:pStyle w:val="TableParagraph"/>
              <w:spacing w:line="144" w:lineRule="exact" w:before="3"/>
              <w:ind w:left="426"/>
              <w:jc w:val="center"/>
              <w:rPr>
                <w:sz w:val="14"/>
              </w:rPr>
            </w:pPr>
            <w:r>
              <w:rPr>
                <w:spacing w:val="-4"/>
                <w:sz w:val="14"/>
              </w:rPr>
              <w:t>RARO</w:t>
            </w:r>
          </w:p>
        </w:tc>
        <w:tc>
          <w:tcPr>
            <w:tcW w:w="3001" w:type="dxa"/>
            <w:vMerge/>
            <w:tcBorders>
              <w:top w:val="nil"/>
              <w:left w:val="single" w:sz="4" w:space="0" w:color="000000"/>
              <w:bottom w:val="single" w:sz="4" w:space="0" w:color="000000"/>
            </w:tcBorders>
            <w:shd w:val="clear" w:color="auto" w:fill="92D050"/>
          </w:tcPr>
          <w:p>
            <w:pPr>
              <w:rPr>
                <w:sz w:val="2"/>
                <w:szCs w:val="2"/>
              </w:rPr>
            </w:pPr>
          </w:p>
        </w:tc>
        <w:tc>
          <w:tcPr>
            <w:tcW w:w="1501" w:type="dxa"/>
            <w:vMerge/>
            <w:tcBorders>
              <w:top w:val="nil"/>
              <w:bottom w:val="single" w:sz="4" w:space="0" w:color="000000"/>
            </w:tcBorders>
            <w:shd w:val="clear" w:color="auto" w:fill="FFFF00"/>
          </w:tcPr>
          <w:p>
            <w:pPr>
              <w:rPr>
                <w:sz w:val="2"/>
                <w:szCs w:val="2"/>
              </w:rPr>
            </w:pPr>
          </w:p>
        </w:tc>
        <w:tc>
          <w:tcPr>
            <w:tcW w:w="1504" w:type="dxa"/>
            <w:vMerge/>
            <w:tcBorders>
              <w:top w:val="nil"/>
              <w:bottom w:val="single" w:sz="4" w:space="0" w:color="000000"/>
            </w:tcBorders>
            <w:shd w:val="clear" w:color="auto" w:fill="FFC000"/>
          </w:tcPr>
          <w:p>
            <w:pPr>
              <w:rPr>
                <w:sz w:val="2"/>
                <w:szCs w:val="2"/>
              </w:rPr>
            </w:pPr>
          </w:p>
        </w:tc>
        <w:tc>
          <w:tcPr>
            <w:tcW w:w="1695" w:type="dxa"/>
            <w:tcBorders>
              <w:bottom w:val="single" w:sz="4" w:space="0" w:color="000000"/>
              <w:right w:val="single" w:sz="4" w:space="0" w:color="000000"/>
            </w:tcBorders>
            <w:shd w:val="clear" w:color="auto" w:fill="FFC000"/>
          </w:tcPr>
          <w:p>
            <w:pPr>
              <w:pStyle w:val="TableParagraph"/>
              <w:rPr>
                <w:sz w:val="10"/>
              </w:rPr>
            </w:pPr>
          </w:p>
        </w:tc>
      </w:tr>
    </w:tbl>
    <w:p>
      <w:pPr>
        <w:pStyle w:val="TableParagraph"/>
        <w:spacing w:after="0"/>
        <w:rPr>
          <w:sz w:val="10"/>
        </w:rPr>
        <w:sectPr>
          <w:pgSz w:w="12240" w:h="15840"/>
          <w:pgMar w:header="1022" w:footer="0" w:top="2640" w:bottom="280" w:left="1080" w:right="720"/>
        </w:sectPr>
      </w:pPr>
    </w:p>
    <w:p>
      <w:pPr>
        <w:spacing w:before="0"/>
        <w:ind w:left="619" w:right="0" w:firstLine="0"/>
        <w:jc w:val="left"/>
        <w:rPr>
          <w:sz w:val="18"/>
        </w:rPr>
      </w:pPr>
      <w:r>
        <w:rPr>
          <w:sz w:val="18"/>
        </w:rPr>
        <mc:AlternateContent>
          <mc:Choice Requires="wps">
            <w:drawing>
              <wp:anchor distT="0" distB="0" distL="0" distR="0" allowOverlap="1" layoutInCell="1" locked="0" behindDoc="1" simplePos="0" relativeHeight="480488448">
                <wp:simplePos x="0" y="0"/>
                <wp:positionH relativeFrom="page">
                  <wp:posOffset>914704</wp:posOffset>
                </wp:positionH>
                <wp:positionV relativeFrom="paragraph">
                  <wp:posOffset>131445</wp:posOffset>
                </wp:positionV>
                <wp:extent cx="5940425" cy="761365"/>
                <wp:effectExtent l="0" t="0" r="0" b="0"/>
                <wp:wrapNone/>
                <wp:docPr id="392" name="Group 392"/>
                <wp:cNvGraphicFramePr>
                  <a:graphicFrameLocks/>
                </wp:cNvGraphicFramePr>
                <a:graphic>
                  <a:graphicData uri="http://schemas.microsoft.com/office/word/2010/wordprocessingGroup">
                    <wpg:wgp>
                      <wpg:cNvPr id="392" name="Group 392"/>
                      <wpg:cNvGrpSpPr/>
                      <wpg:grpSpPr>
                        <a:xfrm>
                          <a:off x="0" y="0"/>
                          <a:ext cx="5940425" cy="761365"/>
                          <a:chExt cx="5940425" cy="761365"/>
                        </a:xfrm>
                      </wpg:grpSpPr>
                      <wps:wsp>
                        <wps:cNvPr id="393" name="Graphic 393"/>
                        <wps:cNvSpPr/>
                        <wps:spPr>
                          <a:xfrm>
                            <a:off x="0" y="0"/>
                            <a:ext cx="5940425" cy="318770"/>
                          </a:xfrm>
                          <a:custGeom>
                            <a:avLst/>
                            <a:gdLst/>
                            <a:ahLst/>
                            <a:cxnLst/>
                            <a:rect l="l" t="t" r="r" b="b"/>
                            <a:pathLst>
                              <a:path w="5940425" h="318770">
                                <a:moveTo>
                                  <a:pt x="1057592" y="6108"/>
                                </a:moveTo>
                                <a:lnTo>
                                  <a:pt x="1051509" y="6108"/>
                                </a:lnTo>
                                <a:lnTo>
                                  <a:pt x="1051509" y="108204"/>
                                </a:lnTo>
                                <a:lnTo>
                                  <a:pt x="1051509" y="210312"/>
                                </a:lnTo>
                                <a:lnTo>
                                  <a:pt x="277368" y="210312"/>
                                </a:lnTo>
                                <a:lnTo>
                                  <a:pt x="271272" y="210312"/>
                                </a:lnTo>
                                <a:lnTo>
                                  <a:pt x="6096" y="210312"/>
                                </a:lnTo>
                                <a:lnTo>
                                  <a:pt x="6096" y="108204"/>
                                </a:lnTo>
                                <a:lnTo>
                                  <a:pt x="6096" y="6108"/>
                                </a:lnTo>
                                <a:lnTo>
                                  <a:pt x="0" y="6108"/>
                                </a:lnTo>
                                <a:lnTo>
                                  <a:pt x="0" y="108204"/>
                                </a:lnTo>
                                <a:lnTo>
                                  <a:pt x="0" y="210312"/>
                                </a:lnTo>
                                <a:lnTo>
                                  <a:pt x="0" y="216408"/>
                                </a:lnTo>
                                <a:lnTo>
                                  <a:pt x="0" y="318516"/>
                                </a:lnTo>
                                <a:lnTo>
                                  <a:pt x="6096" y="318516"/>
                                </a:lnTo>
                                <a:lnTo>
                                  <a:pt x="6096" y="216408"/>
                                </a:lnTo>
                                <a:lnTo>
                                  <a:pt x="271272" y="216408"/>
                                </a:lnTo>
                                <a:lnTo>
                                  <a:pt x="277368" y="216408"/>
                                </a:lnTo>
                                <a:lnTo>
                                  <a:pt x="1051509" y="216408"/>
                                </a:lnTo>
                                <a:lnTo>
                                  <a:pt x="1051509" y="318516"/>
                                </a:lnTo>
                                <a:lnTo>
                                  <a:pt x="1057592" y="318516"/>
                                </a:lnTo>
                                <a:lnTo>
                                  <a:pt x="1057592" y="216408"/>
                                </a:lnTo>
                                <a:lnTo>
                                  <a:pt x="1057592" y="210312"/>
                                </a:lnTo>
                                <a:lnTo>
                                  <a:pt x="1057592" y="108204"/>
                                </a:lnTo>
                                <a:lnTo>
                                  <a:pt x="1057592" y="6108"/>
                                </a:lnTo>
                                <a:close/>
                              </a:path>
                              <a:path w="5940425" h="318770">
                                <a:moveTo>
                                  <a:pt x="1057592" y="0"/>
                                </a:moveTo>
                                <a:lnTo>
                                  <a:pt x="1057592" y="0"/>
                                </a:lnTo>
                                <a:lnTo>
                                  <a:pt x="0" y="0"/>
                                </a:lnTo>
                                <a:lnTo>
                                  <a:pt x="0" y="6096"/>
                                </a:lnTo>
                                <a:lnTo>
                                  <a:pt x="1057592" y="6096"/>
                                </a:lnTo>
                                <a:lnTo>
                                  <a:pt x="1057592" y="0"/>
                                </a:lnTo>
                                <a:close/>
                              </a:path>
                              <a:path w="5940425" h="318770">
                                <a:moveTo>
                                  <a:pt x="2007362" y="210312"/>
                                </a:moveTo>
                                <a:lnTo>
                                  <a:pt x="1057605" y="210312"/>
                                </a:lnTo>
                                <a:lnTo>
                                  <a:pt x="1057605" y="216408"/>
                                </a:lnTo>
                                <a:lnTo>
                                  <a:pt x="2007362" y="216408"/>
                                </a:lnTo>
                                <a:lnTo>
                                  <a:pt x="2007362" y="210312"/>
                                </a:lnTo>
                                <a:close/>
                              </a:path>
                              <a:path w="5940425" h="318770">
                                <a:moveTo>
                                  <a:pt x="2967545" y="210312"/>
                                </a:moveTo>
                                <a:lnTo>
                                  <a:pt x="2961462" y="210312"/>
                                </a:lnTo>
                                <a:lnTo>
                                  <a:pt x="2013534" y="210312"/>
                                </a:lnTo>
                                <a:lnTo>
                                  <a:pt x="2007438" y="210312"/>
                                </a:lnTo>
                                <a:lnTo>
                                  <a:pt x="2007438" y="216408"/>
                                </a:lnTo>
                                <a:lnTo>
                                  <a:pt x="2013534" y="216408"/>
                                </a:lnTo>
                                <a:lnTo>
                                  <a:pt x="2961462" y="216408"/>
                                </a:lnTo>
                                <a:lnTo>
                                  <a:pt x="2967545" y="216408"/>
                                </a:lnTo>
                                <a:lnTo>
                                  <a:pt x="2967545" y="210312"/>
                                </a:lnTo>
                                <a:close/>
                              </a:path>
                              <a:path w="5940425" h="318770">
                                <a:moveTo>
                                  <a:pt x="4867008" y="210312"/>
                                </a:moveTo>
                                <a:lnTo>
                                  <a:pt x="3920312" y="210312"/>
                                </a:lnTo>
                                <a:lnTo>
                                  <a:pt x="3914267" y="210312"/>
                                </a:lnTo>
                                <a:lnTo>
                                  <a:pt x="2967558" y="210312"/>
                                </a:lnTo>
                                <a:lnTo>
                                  <a:pt x="2967558" y="216408"/>
                                </a:lnTo>
                                <a:lnTo>
                                  <a:pt x="3914216" y="216408"/>
                                </a:lnTo>
                                <a:lnTo>
                                  <a:pt x="3920312" y="216408"/>
                                </a:lnTo>
                                <a:lnTo>
                                  <a:pt x="4867008" y="216408"/>
                                </a:lnTo>
                                <a:lnTo>
                                  <a:pt x="4867008" y="210312"/>
                                </a:lnTo>
                                <a:close/>
                              </a:path>
                              <a:path w="5940425" h="318770">
                                <a:moveTo>
                                  <a:pt x="4873180" y="210312"/>
                                </a:moveTo>
                                <a:lnTo>
                                  <a:pt x="4867097" y="210312"/>
                                </a:lnTo>
                                <a:lnTo>
                                  <a:pt x="4867097" y="216408"/>
                                </a:lnTo>
                                <a:lnTo>
                                  <a:pt x="4873180" y="216408"/>
                                </a:lnTo>
                                <a:lnTo>
                                  <a:pt x="4873180" y="210312"/>
                                </a:lnTo>
                                <a:close/>
                              </a:path>
                              <a:path w="5940425" h="318770">
                                <a:moveTo>
                                  <a:pt x="5939866" y="0"/>
                                </a:moveTo>
                                <a:lnTo>
                                  <a:pt x="1057605" y="0"/>
                                </a:lnTo>
                                <a:lnTo>
                                  <a:pt x="1057605" y="6096"/>
                                </a:lnTo>
                                <a:lnTo>
                                  <a:pt x="5939866" y="6096"/>
                                </a:lnTo>
                                <a:lnTo>
                                  <a:pt x="5939866" y="0"/>
                                </a:lnTo>
                                <a:close/>
                              </a:path>
                              <a:path w="5940425" h="318770">
                                <a:moveTo>
                                  <a:pt x="5939993" y="210312"/>
                                </a:moveTo>
                                <a:lnTo>
                                  <a:pt x="4873193" y="210312"/>
                                </a:lnTo>
                                <a:lnTo>
                                  <a:pt x="4873193" y="216408"/>
                                </a:lnTo>
                                <a:lnTo>
                                  <a:pt x="5939993" y="216408"/>
                                </a:lnTo>
                                <a:lnTo>
                                  <a:pt x="5939993" y="210312"/>
                                </a:lnTo>
                                <a:close/>
                              </a:path>
                            </a:pathLst>
                          </a:custGeom>
                          <a:solidFill>
                            <a:srgbClr val="000000"/>
                          </a:solidFill>
                        </wps:spPr>
                        <wps:bodyPr wrap="square" lIns="0" tIns="0" rIns="0" bIns="0" rtlCol="0">
                          <a:prstTxWarp prst="textNoShape">
                            <a:avLst/>
                          </a:prstTxWarp>
                          <a:noAutofit/>
                        </wps:bodyPr>
                      </wps:wsp>
                      <wps:wsp>
                        <wps:cNvPr id="394" name="Graphic 394"/>
                        <wps:cNvSpPr/>
                        <wps:spPr>
                          <a:xfrm>
                            <a:off x="1056081" y="326136"/>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FFFF00"/>
                          </a:solidFill>
                        </wps:spPr>
                        <wps:bodyPr wrap="square" lIns="0" tIns="0" rIns="0" bIns="0" rtlCol="0">
                          <a:prstTxWarp prst="textNoShape">
                            <a:avLst/>
                          </a:prstTxWarp>
                          <a:noAutofit/>
                        </wps:bodyPr>
                      </wps:wsp>
                      <wps:wsp>
                        <wps:cNvPr id="395" name="Graphic 395"/>
                        <wps:cNvSpPr/>
                        <wps:spPr>
                          <a:xfrm>
                            <a:off x="0" y="318515"/>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396" name="Graphic 396"/>
                        <wps:cNvSpPr/>
                        <wps:spPr>
                          <a:xfrm>
                            <a:off x="1057605" y="318515"/>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FFFF00"/>
                          </a:solidFill>
                        </wps:spPr>
                        <wps:bodyPr wrap="square" lIns="0" tIns="0" rIns="0" bIns="0" rtlCol="0">
                          <a:prstTxWarp prst="textNoShape">
                            <a:avLst/>
                          </a:prstTxWarp>
                          <a:noAutofit/>
                        </wps:bodyPr>
                      </wps:wsp>
                      <wps:wsp>
                        <wps:cNvPr id="397" name="Graphic 397"/>
                        <wps:cNvSpPr/>
                        <wps:spPr>
                          <a:xfrm>
                            <a:off x="0" y="324611"/>
                            <a:ext cx="1057910" cy="104139"/>
                          </a:xfrm>
                          <a:custGeom>
                            <a:avLst/>
                            <a:gdLst/>
                            <a:ahLst/>
                            <a:cxnLst/>
                            <a:rect l="l" t="t" r="r" b="b"/>
                            <a:pathLst>
                              <a:path w="1057910" h="104139">
                                <a:moveTo>
                                  <a:pt x="6096" y="0"/>
                                </a:moveTo>
                                <a:lnTo>
                                  <a:pt x="0" y="0"/>
                                </a:lnTo>
                                <a:lnTo>
                                  <a:pt x="0" y="103632"/>
                                </a:lnTo>
                                <a:lnTo>
                                  <a:pt x="6096" y="103632"/>
                                </a:lnTo>
                                <a:lnTo>
                                  <a:pt x="6096" y="0"/>
                                </a:lnTo>
                                <a:close/>
                              </a:path>
                              <a:path w="1057910" h="104139">
                                <a:moveTo>
                                  <a:pt x="1057592" y="0"/>
                                </a:moveTo>
                                <a:lnTo>
                                  <a:pt x="1051509" y="0"/>
                                </a:lnTo>
                                <a:lnTo>
                                  <a:pt x="1051509" y="103632"/>
                                </a:lnTo>
                                <a:lnTo>
                                  <a:pt x="1057592" y="103632"/>
                                </a:lnTo>
                                <a:lnTo>
                                  <a:pt x="1057592" y="0"/>
                                </a:lnTo>
                                <a:close/>
                              </a:path>
                            </a:pathLst>
                          </a:custGeom>
                          <a:solidFill>
                            <a:srgbClr val="000000"/>
                          </a:solidFill>
                        </wps:spPr>
                        <wps:bodyPr wrap="square" lIns="0" tIns="0" rIns="0" bIns="0" rtlCol="0">
                          <a:prstTxWarp prst="textNoShape">
                            <a:avLst/>
                          </a:prstTxWarp>
                          <a:noAutofit/>
                        </wps:bodyPr>
                      </wps:wsp>
                      <wps:wsp>
                        <wps:cNvPr id="398" name="Graphic 398"/>
                        <wps:cNvSpPr/>
                        <wps:spPr>
                          <a:xfrm>
                            <a:off x="1056081" y="434340"/>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92D050"/>
                          </a:solidFill>
                        </wps:spPr>
                        <wps:bodyPr wrap="square" lIns="0" tIns="0" rIns="0" bIns="0" rtlCol="0">
                          <a:prstTxWarp prst="textNoShape">
                            <a:avLst/>
                          </a:prstTxWarp>
                          <a:noAutofit/>
                        </wps:bodyPr>
                      </wps:wsp>
                      <wps:wsp>
                        <wps:cNvPr id="399" name="Graphic 399"/>
                        <wps:cNvSpPr/>
                        <wps:spPr>
                          <a:xfrm>
                            <a:off x="0" y="428243"/>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00" name="Graphic 400"/>
                        <wps:cNvSpPr/>
                        <wps:spPr>
                          <a:xfrm>
                            <a:off x="1057605" y="428244"/>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92D050"/>
                          </a:solidFill>
                        </wps:spPr>
                        <wps:bodyPr wrap="square" lIns="0" tIns="0" rIns="0" bIns="0" rtlCol="0">
                          <a:prstTxWarp prst="textNoShape">
                            <a:avLst/>
                          </a:prstTxWarp>
                          <a:noAutofit/>
                        </wps:bodyPr>
                      </wps:wsp>
                      <wps:wsp>
                        <wps:cNvPr id="401" name="Graphic 401"/>
                        <wps:cNvSpPr/>
                        <wps:spPr>
                          <a:xfrm>
                            <a:off x="0" y="434339"/>
                            <a:ext cx="1057910" cy="102235"/>
                          </a:xfrm>
                          <a:custGeom>
                            <a:avLst/>
                            <a:gdLst/>
                            <a:ahLst/>
                            <a:cxnLst/>
                            <a:rect l="l" t="t" r="r" b="b"/>
                            <a:pathLst>
                              <a:path w="1057910" h="102235">
                                <a:moveTo>
                                  <a:pt x="6096" y="0"/>
                                </a:moveTo>
                                <a:lnTo>
                                  <a:pt x="0" y="0"/>
                                </a:lnTo>
                                <a:lnTo>
                                  <a:pt x="0" y="102108"/>
                                </a:lnTo>
                                <a:lnTo>
                                  <a:pt x="6096" y="102108"/>
                                </a:lnTo>
                                <a:lnTo>
                                  <a:pt x="6096" y="0"/>
                                </a:lnTo>
                                <a:close/>
                              </a:path>
                              <a:path w="1057910" h="102235">
                                <a:moveTo>
                                  <a:pt x="1057592" y="0"/>
                                </a:moveTo>
                                <a:lnTo>
                                  <a:pt x="1051509" y="0"/>
                                </a:lnTo>
                                <a:lnTo>
                                  <a:pt x="1051509" y="102108"/>
                                </a:lnTo>
                                <a:lnTo>
                                  <a:pt x="1057592" y="102108"/>
                                </a:lnTo>
                                <a:lnTo>
                                  <a:pt x="1057592" y="0"/>
                                </a:lnTo>
                                <a:close/>
                              </a:path>
                            </a:pathLst>
                          </a:custGeom>
                          <a:solidFill>
                            <a:srgbClr val="000000"/>
                          </a:solidFill>
                        </wps:spPr>
                        <wps:bodyPr wrap="square" lIns="0" tIns="0" rIns="0" bIns="0" rtlCol="0">
                          <a:prstTxWarp prst="textNoShape">
                            <a:avLst/>
                          </a:prstTxWarp>
                          <a:noAutofit/>
                        </wps:bodyPr>
                      </wps:wsp>
                      <wps:wsp>
                        <wps:cNvPr id="402" name="Graphic 402"/>
                        <wps:cNvSpPr/>
                        <wps:spPr>
                          <a:xfrm>
                            <a:off x="1056081" y="542544"/>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92D050"/>
                          </a:solidFill>
                        </wps:spPr>
                        <wps:bodyPr wrap="square" lIns="0" tIns="0" rIns="0" bIns="0" rtlCol="0">
                          <a:prstTxWarp prst="textNoShape">
                            <a:avLst/>
                          </a:prstTxWarp>
                          <a:noAutofit/>
                        </wps:bodyPr>
                      </wps:wsp>
                      <wps:wsp>
                        <wps:cNvPr id="403" name="Graphic 403"/>
                        <wps:cNvSpPr/>
                        <wps:spPr>
                          <a:xfrm>
                            <a:off x="0" y="536447"/>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04" name="Graphic 404"/>
                        <wps:cNvSpPr/>
                        <wps:spPr>
                          <a:xfrm>
                            <a:off x="1057605" y="536447"/>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92D050"/>
                          </a:solidFill>
                        </wps:spPr>
                        <wps:bodyPr wrap="square" lIns="0" tIns="0" rIns="0" bIns="0" rtlCol="0">
                          <a:prstTxWarp prst="textNoShape">
                            <a:avLst/>
                          </a:prstTxWarp>
                          <a:noAutofit/>
                        </wps:bodyPr>
                      </wps:wsp>
                      <wps:wsp>
                        <wps:cNvPr id="405" name="Graphic 405"/>
                        <wps:cNvSpPr/>
                        <wps:spPr>
                          <a:xfrm>
                            <a:off x="0" y="542556"/>
                            <a:ext cx="1057910" cy="102235"/>
                          </a:xfrm>
                          <a:custGeom>
                            <a:avLst/>
                            <a:gdLst/>
                            <a:ahLst/>
                            <a:cxnLst/>
                            <a:rect l="l" t="t" r="r" b="b"/>
                            <a:pathLst>
                              <a:path w="1057910" h="102235">
                                <a:moveTo>
                                  <a:pt x="6096" y="0"/>
                                </a:moveTo>
                                <a:lnTo>
                                  <a:pt x="0" y="0"/>
                                </a:lnTo>
                                <a:lnTo>
                                  <a:pt x="0" y="102095"/>
                                </a:lnTo>
                                <a:lnTo>
                                  <a:pt x="6096" y="102095"/>
                                </a:lnTo>
                                <a:lnTo>
                                  <a:pt x="6096" y="0"/>
                                </a:lnTo>
                                <a:close/>
                              </a:path>
                              <a:path w="1057910" h="102235">
                                <a:moveTo>
                                  <a:pt x="1057592" y="0"/>
                                </a:moveTo>
                                <a:lnTo>
                                  <a:pt x="1051509" y="0"/>
                                </a:lnTo>
                                <a:lnTo>
                                  <a:pt x="1051509" y="102095"/>
                                </a:lnTo>
                                <a:lnTo>
                                  <a:pt x="1057592" y="102095"/>
                                </a:lnTo>
                                <a:lnTo>
                                  <a:pt x="1057592" y="0"/>
                                </a:lnTo>
                                <a:close/>
                              </a:path>
                            </a:pathLst>
                          </a:custGeom>
                          <a:solidFill>
                            <a:srgbClr val="000000"/>
                          </a:solidFill>
                        </wps:spPr>
                        <wps:bodyPr wrap="square" lIns="0" tIns="0" rIns="0" bIns="0" rtlCol="0">
                          <a:prstTxWarp prst="textNoShape">
                            <a:avLst/>
                          </a:prstTxWarp>
                          <a:noAutofit/>
                        </wps:bodyPr>
                      </wps:wsp>
                      <wps:wsp>
                        <wps:cNvPr id="406" name="Graphic 406"/>
                        <wps:cNvSpPr/>
                        <wps:spPr>
                          <a:xfrm>
                            <a:off x="1056081" y="650824"/>
                            <a:ext cx="951865" cy="102870"/>
                          </a:xfrm>
                          <a:custGeom>
                            <a:avLst/>
                            <a:gdLst/>
                            <a:ahLst/>
                            <a:cxnLst/>
                            <a:rect l="l" t="t" r="r" b="b"/>
                            <a:pathLst>
                              <a:path w="951865" h="102870">
                                <a:moveTo>
                                  <a:pt x="951280" y="0"/>
                                </a:moveTo>
                                <a:lnTo>
                                  <a:pt x="0" y="0"/>
                                </a:lnTo>
                                <a:lnTo>
                                  <a:pt x="0" y="102412"/>
                                </a:lnTo>
                                <a:lnTo>
                                  <a:pt x="951280" y="102412"/>
                                </a:lnTo>
                                <a:lnTo>
                                  <a:pt x="951280" y="0"/>
                                </a:lnTo>
                                <a:close/>
                              </a:path>
                            </a:pathLst>
                          </a:custGeom>
                          <a:solidFill>
                            <a:srgbClr val="92D050"/>
                          </a:solidFill>
                        </wps:spPr>
                        <wps:bodyPr wrap="square" lIns="0" tIns="0" rIns="0" bIns="0" rtlCol="0">
                          <a:prstTxWarp prst="textNoShape">
                            <a:avLst/>
                          </a:prstTxWarp>
                          <a:noAutofit/>
                        </wps:bodyPr>
                      </wps:wsp>
                      <wps:wsp>
                        <wps:cNvPr id="407" name="Graphic 407"/>
                        <wps:cNvSpPr/>
                        <wps:spPr>
                          <a:xfrm>
                            <a:off x="0" y="644651"/>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08" name="Graphic 408"/>
                        <wps:cNvSpPr/>
                        <wps:spPr>
                          <a:xfrm>
                            <a:off x="1057605" y="644651"/>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92D050"/>
                          </a:solidFill>
                        </wps:spPr>
                        <wps:bodyPr wrap="square" lIns="0" tIns="0" rIns="0" bIns="0" rtlCol="0">
                          <a:prstTxWarp prst="textNoShape">
                            <a:avLst/>
                          </a:prstTxWarp>
                          <a:noAutofit/>
                        </wps:bodyPr>
                      </wps:wsp>
                      <wps:wsp>
                        <wps:cNvPr id="409" name="Graphic 409"/>
                        <wps:cNvSpPr/>
                        <wps:spPr>
                          <a:xfrm>
                            <a:off x="0" y="650823"/>
                            <a:ext cx="2013585" cy="110489"/>
                          </a:xfrm>
                          <a:custGeom>
                            <a:avLst/>
                            <a:gdLst/>
                            <a:ahLst/>
                            <a:cxnLst/>
                            <a:rect l="l" t="t" r="r" b="b"/>
                            <a:pathLst>
                              <a:path w="2013585" h="110489">
                                <a:moveTo>
                                  <a:pt x="1057592" y="0"/>
                                </a:moveTo>
                                <a:lnTo>
                                  <a:pt x="1051509" y="0"/>
                                </a:lnTo>
                                <a:lnTo>
                                  <a:pt x="1051509" y="103936"/>
                                </a:lnTo>
                                <a:lnTo>
                                  <a:pt x="277368" y="103936"/>
                                </a:lnTo>
                                <a:lnTo>
                                  <a:pt x="271272" y="103936"/>
                                </a:lnTo>
                                <a:lnTo>
                                  <a:pt x="6096" y="103936"/>
                                </a:lnTo>
                                <a:lnTo>
                                  <a:pt x="6096" y="0"/>
                                </a:lnTo>
                                <a:lnTo>
                                  <a:pt x="0" y="0"/>
                                </a:lnTo>
                                <a:lnTo>
                                  <a:pt x="0" y="103936"/>
                                </a:lnTo>
                                <a:lnTo>
                                  <a:pt x="0" y="110032"/>
                                </a:lnTo>
                                <a:lnTo>
                                  <a:pt x="1057592" y="110032"/>
                                </a:lnTo>
                                <a:lnTo>
                                  <a:pt x="1057592" y="103936"/>
                                </a:lnTo>
                                <a:lnTo>
                                  <a:pt x="1057592" y="0"/>
                                </a:lnTo>
                                <a:close/>
                              </a:path>
                              <a:path w="2013585" h="110489">
                                <a:moveTo>
                                  <a:pt x="2007362" y="103936"/>
                                </a:moveTo>
                                <a:lnTo>
                                  <a:pt x="1057605" y="103936"/>
                                </a:lnTo>
                                <a:lnTo>
                                  <a:pt x="1057605" y="110032"/>
                                </a:lnTo>
                                <a:lnTo>
                                  <a:pt x="2007362" y="110032"/>
                                </a:lnTo>
                                <a:lnTo>
                                  <a:pt x="2007362" y="103936"/>
                                </a:lnTo>
                                <a:close/>
                              </a:path>
                              <a:path w="2013585" h="110489">
                                <a:moveTo>
                                  <a:pt x="2013534" y="103936"/>
                                </a:moveTo>
                                <a:lnTo>
                                  <a:pt x="2007438" y="103936"/>
                                </a:lnTo>
                                <a:lnTo>
                                  <a:pt x="2007438" y="110032"/>
                                </a:lnTo>
                                <a:lnTo>
                                  <a:pt x="2013534" y="110032"/>
                                </a:lnTo>
                                <a:lnTo>
                                  <a:pt x="2013534" y="10393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024002pt;margin-top:10.35pt;width:467.75pt;height:59.95pt;mso-position-horizontal-relative:page;mso-position-vertical-relative:paragraph;z-index:-22828032" id="docshapegroup381" coordorigin="1440,207" coordsize="9355,1199">
                <v:shape style="position:absolute;left:1440;top:207;width:9355;height:502" id="docshape382" coordorigin="1440,207" coordsize="9355,502" path="m3106,217l3096,217,3096,377,3096,538,1877,538,1868,538,1450,538,1450,377,1450,217,1440,217,1440,377,1440,538,1440,548,1440,709,1450,709,1450,548,1868,548,1877,548,3096,548,3096,709,3106,709,3106,548,3106,538,3106,377,3106,217xm3106,207l3096,207,3096,207,1877,207,1868,207,1450,207,1440,207,1440,217,1450,217,1868,217,1877,217,3096,217,3096,217,3106,217,3106,207xm4602,538l3106,538,3106,548,4602,548,4602,538xm6114,538l6104,538,4611,538,4602,538,4602,548,4611,548,6104,548,6114,548,6114,538xm9105,538l7614,538,7605,538,7605,538,6114,538,6114,548,7605,548,7605,548,7614,548,9105,548,9105,538xm9115,538l9105,538,9105,548,9115,548,9115,538xm10795,207l3106,207,3106,217,10795,217,10795,207xm10795,538l9115,538,9115,548,10795,548,10795,538xe" filled="true" fillcolor="#000000" stroked="false">
                  <v:path arrowok="t"/>
                  <v:fill type="solid"/>
                </v:shape>
                <v:rect style="position:absolute;left:3103;top:720;width:1499;height:161" id="docshape383" filled="true" fillcolor="#ffff00" stroked="false">
                  <v:fill type="solid"/>
                </v:rect>
                <v:shape style="position:absolute;left:1440;top:708;width:1666;height:10" id="docshape384" coordorigin="1440,709" coordsize="1666,10" path="m1450,709l1440,709,1440,718,1450,718,1450,709xm3106,709l3096,709,3096,718,3106,718,3106,709xe" filled="true" fillcolor="#000000" stroked="false">
                  <v:path arrowok="t"/>
                  <v:fill type="solid"/>
                </v:shape>
                <v:rect style="position:absolute;left:3106;top:708;width:1496;height:10" id="docshape385" filled="true" fillcolor="#ffff00" stroked="false">
                  <v:fill type="solid"/>
                </v:rect>
                <v:shape style="position:absolute;left:1440;top:718;width:1666;height:164" id="docshape386" coordorigin="1440,718" coordsize="1666,164" path="m1450,718l1440,718,1440,881,1450,881,1450,718xm3106,718l3096,718,3096,881,3106,881,3106,718xe" filled="true" fillcolor="#000000" stroked="false">
                  <v:path arrowok="t"/>
                  <v:fill type="solid"/>
                </v:shape>
                <v:rect style="position:absolute;left:3103;top:891;width:1499;height:161" id="docshape387" filled="true" fillcolor="#92d050" stroked="false">
                  <v:fill type="solid"/>
                </v:rect>
                <v:shape style="position:absolute;left:1440;top:881;width:1666;height:10" id="docshape388" coordorigin="1440,881" coordsize="1666,10" path="m1450,881l1440,881,1440,891,1450,891,1450,881xm3106,881l3096,881,3096,891,3106,891,3106,881xe" filled="true" fillcolor="#000000" stroked="false">
                  <v:path arrowok="t"/>
                  <v:fill type="solid"/>
                </v:shape>
                <v:rect style="position:absolute;left:3106;top:881;width:1496;height:10" id="docshape389" filled="true" fillcolor="#92d050" stroked="false">
                  <v:fill type="solid"/>
                </v:rect>
                <v:shape style="position:absolute;left:1440;top:891;width:1666;height:161" id="docshape390" coordorigin="1440,891" coordsize="1666,161" path="m1450,891l1440,891,1440,1052,1450,1052,1450,891xm3106,891l3096,891,3096,1052,3106,1052,3106,891xe" filled="true" fillcolor="#000000" stroked="false">
                  <v:path arrowok="t"/>
                  <v:fill type="solid"/>
                </v:shape>
                <v:rect style="position:absolute;left:3103;top:1061;width:1499;height:161" id="docshape391" filled="true" fillcolor="#92d050" stroked="false">
                  <v:fill type="solid"/>
                </v:rect>
                <v:shape style="position:absolute;left:1440;top:1051;width:1666;height:10" id="docshape392" coordorigin="1440,1052" coordsize="1666,10" path="m1450,1052l1440,1052,1440,1061,1450,1061,1450,1052xm3106,1052l3096,1052,3096,1061,3106,1061,3106,1052xe" filled="true" fillcolor="#000000" stroked="false">
                  <v:path arrowok="t"/>
                  <v:fill type="solid"/>
                </v:shape>
                <v:rect style="position:absolute;left:3106;top:1051;width:1496;height:10" id="docshape393" filled="true" fillcolor="#92d050" stroked="false">
                  <v:fill type="solid"/>
                </v:rect>
                <v:shape style="position:absolute;left:1440;top:1061;width:1666;height:161" id="docshape394" coordorigin="1440,1061" coordsize="1666,161" path="m1450,1061l1440,1061,1440,1222,1450,1222,1450,1061xm3106,1061l3096,1061,3096,1222,3106,1222,3106,1061xe" filled="true" fillcolor="#000000" stroked="false">
                  <v:path arrowok="t"/>
                  <v:fill type="solid"/>
                </v:shape>
                <v:rect style="position:absolute;left:3103;top:1231;width:1499;height:162" id="docshape395" filled="true" fillcolor="#92d050" stroked="false">
                  <v:fill type="solid"/>
                </v:rect>
                <v:shape style="position:absolute;left:1440;top:1222;width:1666;height:10" id="docshape396" coordorigin="1440,1222" coordsize="1666,10" path="m1450,1222l1440,1222,1440,1232,1450,1232,1450,1222xm3106,1222l3096,1222,3096,1232,3106,1232,3106,1222xe" filled="true" fillcolor="#000000" stroked="false">
                  <v:path arrowok="t"/>
                  <v:fill type="solid"/>
                </v:shape>
                <v:rect style="position:absolute;left:3106;top:1222;width:1496;height:10" id="docshape397" filled="true" fillcolor="#92d050" stroked="false">
                  <v:fill type="solid"/>
                </v:rect>
                <v:shape style="position:absolute;left:1440;top:1231;width:3171;height:174" id="docshape398" coordorigin="1440,1232" coordsize="3171,174" path="m3106,1232l3096,1232,3096,1396,1877,1396,1868,1396,1450,1396,1450,1232,1440,1232,1440,1396,1440,1405,1450,1405,1868,1405,1877,1405,3096,1405,3096,1405,3106,1405,3106,1396,3106,1232xm4602,1396l3106,1396,3106,1405,4602,1405,4602,1396xm4611,1396l4602,1396,4602,1405,4611,1405,4611,1396xe" filled="true" fillcolor="#000000" stroked="false">
                  <v:path arrowok="t"/>
                  <v:fill type="solid"/>
                </v:shape>
                <w10:wrap type="none"/>
              </v:group>
            </w:pict>
          </mc:Fallback>
        </mc:AlternateContent>
      </w:r>
      <w:r>
        <w:rPr>
          <w:sz w:val="18"/>
        </w:rPr>
        <w:t>Riesgo:</w:t>
      </w:r>
      <w:r>
        <w:rPr>
          <w:spacing w:val="-2"/>
          <w:sz w:val="18"/>
        </w:rPr>
        <w:t> </w:t>
      </w:r>
      <w:r>
        <w:rPr>
          <w:sz w:val="18"/>
        </w:rPr>
        <w:t>Administrativos-demoras</w:t>
      </w:r>
      <w:r>
        <w:rPr>
          <w:spacing w:val="-4"/>
          <w:sz w:val="18"/>
        </w:rPr>
        <w:t> </w:t>
      </w:r>
      <w:r>
        <w:rPr>
          <w:sz w:val="18"/>
        </w:rPr>
        <w:t>o fallas</w:t>
      </w:r>
      <w:r>
        <w:rPr>
          <w:spacing w:val="-3"/>
          <w:sz w:val="18"/>
        </w:rPr>
        <w:t> </w:t>
      </w:r>
      <w:r>
        <w:rPr>
          <w:sz w:val="18"/>
        </w:rPr>
        <w:t>en la</w:t>
      </w:r>
      <w:r>
        <w:rPr>
          <w:spacing w:val="-1"/>
          <w:sz w:val="18"/>
        </w:rPr>
        <w:t> </w:t>
      </w:r>
      <w:r>
        <w:rPr>
          <w:spacing w:val="-2"/>
          <w:sz w:val="18"/>
        </w:rPr>
        <w:t>contratación</w:t>
      </w:r>
    </w:p>
    <w:p>
      <w:pPr>
        <w:tabs>
          <w:tab w:pos="900" w:val="left" w:leader="none"/>
        </w:tabs>
        <w:spacing w:before="8"/>
        <w:ind w:left="480" w:right="0" w:firstLine="0"/>
        <w:jc w:val="left"/>
        <w:rPr>
          <w:sz w:val="14"/>
        </w:rPr>
      </w:pPr>
      <w:r>
        <w:rPr>
          <w:spacing w:val="-10"/>
          <w:sz w:val="14"/>
        </w:rPr>
        <w:t>-</w:t>
      </w:r>
      <w:r>
        <w:rPr>
          <w:sz w:val="14"/>
        </w:rPr>
        <w:tab/>
      </w:r>
      <w:r>
        <w:rPr>
          <w:spacing w:val="-10"/>
          <w:sz w:val="14"/>
        </w:rPr>
        <w:t>-</w:t>
      </w:r>
    </w:p>
    <w:p>
      <w:pPr>
        <w:pStyle w:val="BodyText"/>
        <w:spacing w:before="54"/>
        <w:rPr>
          <w:sz w:val="14"/>
        </w:rPr>
      </w:pPr>
      <w:r>
        <w:rPr/>
        <w:br w:type="column"/>
      </w:r>
      <w:r>
        <w:rPr>
          <w:sz w:val="14"/>
        </w:rPr>
      </w:r>
    </w:p>
    <w:p>
      <w:pPr>
        <w:spacing w:before="0"/>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4977" w:space="71"/>
            <w:col w:w="5392"/>
          </w:cols>
        </w:sectPr>
      </w:pP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66016">
                <wp:simplePos x="0" y="0"/>
                <wp:positionH relativeFrom="page">
                  <wp:posOffset>890504</wp:posOffset>
                </wp:positionH>
                <wp:positionV relativeFrom="paragraph">
                  <wp:posOffset>76480</wp:posOffset>
                </wp:positionV>
                <wp:extent cx="228600" cy="393700"/>
                <wp:effectExtent l="0" t="0" r="0" b="0"/>
                <wp:wrapNone/>
                <wp:docPr id="410" name="Textbox 410"/>
                <wp:cNvGraphicFramePr>
                  <a:graphicFrameLocks/>
                </wp:cNvGraphicFramePr>
                <a:graphic>
                  <a:graphicData uri="http://schemas.microsoft.com/office/word/2010/wordprocessingShape">
                    <wps:wsp>
                      <wps:cNvPr id="410" name="Textbox 410"/>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022051pt;width:18pt;height:31pt;mso-position-horizontal-relative:page;mso-position-vertical-relative:paragraph;z-index:15766016" type="#_x0000_t202" id="docshape399"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3" w:val="left" w:leader="none"/>
          <w:tab w:pos="3472" w:val="left" w:leader="none"/>
          <w:tab w:pos="5116" w:val="left" w:leader="none"/>
          <w:tab w:pos="6447" w:val="left" w:leader="none"/>
        </w:tabs>
        <w:spacing w:before="0"/>
        <w:ind w:left="318"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spacing w:before="21"/>
        <w:rPr>
          <w:sz w:val="14"/>
        </w:rPr>
      </w:pPr>
    </w:p>
    <w:p>
      <w:pPr>
        <w:spacing w:before="0"/>
        <w:ind w:left="2933" w:right="722" w:firstLine="0"/>
        <w:jc w:val="center"/>
        <w:rPr>
          <w:b/>
          <w:sz w:val="14"/>
        </w:rPr>
      </w:pPr>
      <w:r>
        <w:rPr>
          <w:b/>
          <w:sz w:val="14"/>
        </w:rPr>
        <mc:AlternateContent>
          <mc:Choice Requires="wps">
            <w:drawing>
              <wp:anchor distT="0" distB="0" distL="0" distR="0" allowOverlap="1" layoutInCell="1" locked="0" behindDoc="0" simplePos="0" relativeHeight="15770112">
                <wp:simplePos x="0" y="0"/>
                <wp:positionH relativeFrom="page">
                  <wp:posOffset>2922142</wp:posOffset>
                </wp:positionH>
                <wp:positionV relativeFrom="paragraph">
                  <wp:posOffset>103158</wp:posOffset>
                </wp:positionV>
                <wp:extent cx="3932554" cy="332740"/>
                <wp:effectExtent l="0" t="0" r="0" b="0"/>
                <wp:wrapNone/>
                <wp:docPr id="411" name="Group 411"/>
                <wp:cNvGraphicFramePr>
                  <a:graphicFrameLocks/>
                </wp:cNvGraphicFramePr>
                <a:graphic>
                  <a:graphicData uri="http://schemas.microsoft.com/office/word/2010/wordprocessingGroup">
                    <wpg:wgp>
                      <wpg:cNvPr id="411" name="Group 411"/>
                      <wpg:cNvGrpSpPr/>
                      <wpg:grpSpPr>
                        <a:xfrm>
                          <a:off x="0" y="0"/>
                          <a:ext cx="3932554" cy="332740"/>
                          <a:chExt cx="3932554" cy="332740"/>
                        </a:xfrm>
                      </wpg:grpSpPr>
                      <wps:wsp>
                        <wps:cNvPr id="412" name="Graphic 412"/>
                        <wps:cNvSpPr/>
                        <wps:spPr>
                          <a:xfrm>
                            <a:off x="0" y="0"/>
                            <a:ext cx="954405" cy="108585"/>
                          </a:xfrm>
                          <a:custGeom>
                            <a:avLst/>
                            <a:gdLst/>
                            <a:ahLst/>
                            <a:cxnLst/>
                            <a:rect l="l" t="t" r="r" b="b"/>
                            <a:pathLst>
                              <a:path w="954405" h="108585">
                                <a:moveTo>
                                  <a:pt x="954024" y="0"/>
                                </a:moveTo>
                                <a:lnTo>
                                  <a:pt x="0" y="0"/>
                                </a:lnTo>
                                <a:lnTo>
                                  <a:pt x="0" y="6096"/>
                                </a:lnTo>
                                <a:lnTo>
                                  <a:pt x="0" y="108204"/>
                                </a:lnTo>
                                <a:lnTo>
                                  <a:pt x="952500" y="108204"/>
                                </a:lnTo>
                                <a:lnTo>
                                  <a:pt x="952500" y="6096"/>
                                </a:lnTo>
                                <a:lnTo>
                                  <a:pt x="954024" y="6096"/>
                                </a:lnTo>
                                <a:lnTo>
                                  <a:pt x="954024" y="0"/>
                                </a:lnTo>
                                <a:close/>
                              </a:path>
                            </a:pathLst>
                          </a:custGeom>
                          <a:solidFill>
                            <a:srgbClr val="FFFF00"/>
                          </a:solidFill>
                        </wps:spPr>
                        <wps:bodyPr wrap="square" lIns="0" tIns="0" rIns="0" bIns="0" rtlCol="0">
                          <a:prstTxWarp prst="textNoShape">
                            <a:avLst/>
                          </a:prstTxWarp>
                          <a:noAutofit/>
                        </wps:bodyPr>
                      </wps:wsp>
                      <wps:wsp>
                        <wps:cNvPr id="413" name="Graphic 413"/>
                        <wps:cNvSpPr/>
                        <wps:spPr>
                          <a:xfrm>
                            <a:off x="0" y="114300"/>
                            <a:ext cx="952500" cy="102235"/>
                          </a:xfrm>
                          <a:custGeom>
                            <a:avLst/>
                            <a:gdLst/>
                            <a:ahLst/>
                            <a:cxnLst/>
                            <a:rect l="l" t="t" r="r" b="b"/>
                            <a:pathLst>
                              <a:path w="952500" h="102235">
                                <a:moveTo>
                                  <a:pt x="952500" y="0"/>
                                </a:moveTo>
                                <a:lnTo>
                                  <a:pt x="0" y="0"/>
                                </a:lnTo>
                                <a:lnTo>
                                  <a:pt x="0" y="102107"/>
                                </a:lnTo>
                                <a:lnTo>
                                  <a:pt x="952500" y="102107"/>
                                </a:lnTo>
                                <a:lnTo>
                                  <a:pt x="952500" y="0"/>
                                </a:lnTo>
                                <a:close/>
                              </a:path>
                            </a:pathLst>
                          </a:custGeom>
                          <a:solidFill>
                            <a:srgbClr val="92D050"/>
                          </a:solidFill>
                        </wps:spPr>
                        <wps:bodyPr wrap="square" lIns="0" tIns="0" rIns="0" bIns="0" rtlCol="0">
                          <a:prstTxWarp prst="textNoShape">
                            <a:avLst/>
                          </a:prstTxWarp>
                          <a:noAutofit/>
                        </wps:bodyPr>
                      </wps:wsp>
                      <wps:wsp>
                        <wps:cNvPr id="414" name="Graphic 414"/>
                        <wps:cNvSpPr/>
                        <wps:spPr>
                          <a:xfrm>
                            <a:off x="952500" y="114300"/>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FF00"/>
                          </a:solidFill>
                        </wps:spPr>
                        <wps:bodyPr wrap="square" lIns="0" tIns="0" rIns="0" bIns="0" rtlCol="0">
                          <a:prstTxWarp prst="textNoShape">
                            <a:avLst/>
                          </a:prstTxWarp>
                          <a:noAutofit/>
                        </wps:bodyPr>
                      </wps:wsp>
                      <wps:wsp>
                        <wps:cNvPr id="415" name="Graphic 415"/>
                        <wps:cNvSpPr/>
                        <wps:spPr>
                          <a:xfrm>
                            <a:off x="0" y="108203"/>
                            <a:ext cx="954405" cy="6350"/>
                          </a:xfrm>
                          <a:custGeom>
                            <a:avLst/>
                            <a:gdLst/>
                            <a:ahLst/>
                            <a:cxnLst/>
                            <a:rect l="l" t="t" r="r" b="b"/>
                            <a:pathLst>
                              <a:path w="954405" h="6350">
                                <a:moveTo>
                                  <a:pt x="954024" y="0"/>
                                </a:moveTo>
                                <a:lnTo>
                                  <a:pt x="0" y="0"/>
                                </a:lnTo>
                                <a:lnTo>
                                  <a:pt x="0" y="6096"/>
                                </a:lnTo>
                                <a:lnTo>
                                  <a:pt x="954024" y="6096"/>
                                </a:lnTo>
                                <a:lnTo>
                                  <a:pt x="954024" y="0"/>
                                </a:lnTo>
                                <a:close/>
                              </a:path>
                            </a:pathLst>
                          </a:custGeom>
                          <a:solidFill>
                            <a:srgbClr val="92D050"/>
                          </a:solidFill>
                        </wps:spPr>
                        <wps:bodyPr wrap="square" lIns="0" tIns="0" rIns="0" bIns="0" rtlCol="0">
                          <a:prstTxWarp prst="textNoShape">
                            <a:avLst/>
                          </a:prstTxWarp>
                          <a:noAutofit/>
                        </wps:bodyPr>
                      </wps:wsp>
                      <wps:wsp>
                        <wps:cNvPr id="416" name="Graphic 416"/>
                        <wps:cNvSpPr/>
                        <wps:spPr>
                          <a:xfrm>
                            <a:off x="954024" y="108203"/>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FF00"/>
                          </a:solidFill>
                        </wps:spPr>
                        <wps:bodyPr wrap="square" lIns="0" tIns="0" rIns="0" bIns="0" rtlCol="0">
                          <a:prstTxWarp prst="textNoShape">
                            <a:avLst/>
                          </a:prstTxWarp>
                          <a:noAutofit/>
                        </wps:bodyPr>
                      </wps:wsp>
                      <wps:wsp>
                        <wps:cNvPr id="417" name="Graphic 417"/>
                        <wps:cNvSpPr/>
                        <wps:spPr>
                          <a:xfrm>
                            <a:off x="0" y="222580"/>
                            <a:ext cx="952500" cy="102870"/>
                          </a:xfrm>
                          <a:custGeom>
                            <a:avLst/>
                            <a:gdLst/>
                            <a:ahLst/>
                            <a:cxnLst/>
                            <a:rect l="l" t="t" r="r" b="b"/>
                            <a:pathLst>
                              <a:path w="952500" h="102870">
                                <a:moveTo>
                                  <a:pt x="952500" y="0"/>
                                </a:moveTo>
                                <a:lnTo>
                                  <a:pt x="0" y="0"/>
                                </a:lnTo>
                                <a:lnTo>
                                  <a:pt x="0" y="102412"/>
                                </a:lnTo>
                                <a:lnTo>
                                  <a:pt x="952500" y="102412"/>
                                </a:lnTo>
                                <a:lnTo>
                                  <a:pt x="952500" y="0"/>
                                </a:lnTo>
                                <a:close/>
                              </a:path>
                            </a:pathLst>
                          </a:custGeom>
                          <a:solidFill>
                            <a:srgbClr val="92D050"/>
                          </a:solidFill>
                        </wps:spPr>
                        <wps:bodyPr wrap="square" lIns="0" tIns="0" rIns="0" bIns="0" rtlCol="0">
                          <a:prstTxWarp prst="textNoShape">
                            <a:avLst/>
                          </a:prstTxWarp>
                          <a:noAutofit/>
                        </wps:bodyPr>
                      </wps:wsp>
                      <wps:wsp>
                        <wps:cNvPr id="418" name="Graphic 418"/>
                        <wps:cNvSpPr/>
                        <wps:spPr>
                          <a:xfrm>
                            <a:off x="952500" y="222580"/>
                            <a:ext cx="954405" cy="102870"/>
                          </a:xfrm>
                          <a:custGeom>
                            <a:avLst/>
                            <a:gdLst/>
                            <a:ahLst/>
                            <a:cxnLst/>
                            <a:rect l="l" t="t" r="r" b="b"/>
                            <a:pathLst>
                              <a:path w="954405" h="102870">
                                <a:moveTo>
                                  <a:pt x="954328" y="0"/>
                                </a:moveTo>
                                <a:lnTo>
                                  <a:pt x="0" y="0"/>
                                </a:lnTo>
                                <a:lnTo>
                                  <a:pt x="0" y="102412"/>
                                </a:lnTo>
                                <a:lnTo>
                                  <a:pt x="954328" y="102412"/>
                                </a:lnTo>
                                <a:lnTo>
                                  <a:pt x="954328" y="0"/>
                                </a:lnTo>
                                <a:close/>
                              </a:path>
                            </a:pathLst>
                          </a:custGeom>
                          <a:solidFill>
                            <a:srgbClr val="FFFF00"/>
                          </a:solidFill>
                        </wps:spPr>
                        <wps:bodyPr wrap="square" lIns="0" tIns="0" rIns="0" bIns="0" rtlCol="0">
                          <a:prstTxWarp prst="textNoShape">
                            <a:avLst/>
                          </a:prstTxWarp>
                          <a:noAutofit/>
                        </wps:bodyPr>
                      </wps:wsp>
                      <wps:wsp>
                        <wps:cNvPr id="419" name="Graphic 419"/>
                        <wps:cNvSpPr/>
                        <wps:spPr>
                          <a:xfrm>
                            <a:off x="0" y="216408"/>
                            <a:ext cx="954405" cy="6350"/>
                          </a:xfrm>
                          <a:custGeom>
                            <a:avLst/>
                            <a:gdLst/>
                            <a:ahLst/>
                            <a:cxnLst/>
                            <a:rect l="l" t="t" r="r" b="b"/>
                            <a:pathLst>
                              <a:path w="954405" h="6350">
                                <a:moveTo>
                                  <a:pt x="954024" y="0"/>
                                </a:moveTo>
                                <a:lnTo>
                                  <a:pt x="0" y="0"/>
                                </a:lnTo>
                                <a:lnTo>
                                  <a:pt x="0" y="6096"/>
                                </a:lnTo>
                                <a:lnTo>
                                  <a:pt x="954024" y="6096"/>
                                </a:lnTo>
                                <a:lnTo>
                                  <a:pt x="954024" y="0"/>
                                </a:lnTo>
                                <a:close/>
                              </a:path>
                            </a:pathLst>
                          </a:custGeom>
                          <a:solidFill>
                            <a:srgbClr val="92D050"/>
                          </a:solidFill>
                        </wps:spPr>
                        <wps:bodyPr wrap="square" lIns="0" tIns="0" rIns="0" bIns="0" rtlCol="0">
                          <a:prstTxWarp prst="textNoShape">
                            <a:avLst/>
                          </a:prstTxWarp>
                          <a:noAutofit/>
                        </wps:bodyPr>
                      </wps:wsp>
                      <wps:wsp>
                        <wps:cNvPr id="420" name="Graphic 420"/>
                        <wps:cNvSpPr/>
                        <wps:spPr>
                          <a:xfrm>
                            <a:off x="954024" y="216408"/>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FF00"/>
                          </a:solidFill>
                        </wps:spPr>
                        <wps:bodyPr wrap="square" lIns="0" tIns="0" rIns="0" bIns="0" rtlCol="0">
                          <a:prstTxWarp prst="textNoShape">
                            <a:avLst/>
                          </a:prstTxWarp>
                          <a:noAutofit/>
                        </wps:bodyPr>
                      </wps:wsp>
                      <wps:wsp>
                        <wps:cNvPr id="421" name="Graphic 421"/>
                        <wps:cNvSpPr/>
                        <wps:spPr>
                          <a:xfrm>
                            <a:off x="6096" y="326516"/>
                            <a:ext cx="3926840" cy="6350"/>
                          </a:xfrm>
                          <a:custGeom>
                            <a:avLst/>
                            <a:gdLst/>
                            <a:ahLst/>
                            <a:cxnLst/>
                            <a:rect l="l" t="t" r="r" b="b"/>
                            <a:pathLst>
                              <a:path w="3926840" h="6350">
                                <a:moveTo>
                                  <a:pt x="954011" y="0"/>
                                </a:moveTo>
                                <a:lnTo>
                                  <a:pt x="947928" y="0"/>
                                </a:lnTo>
                                <a:lnTo>
                                  <a:pt x="0" y="0"/>
                                </a:lnTo>
                                <a:lnTo>
                                  <a:pt x="0" y="6096"/>
                                </a:lnTo>
                                <a:lnTo>
                                  <a:pt x="947928" y="6096"/>
                                </a:lnTo>
                                <a:lnTo>
                                  <a:pt x="954011" y="6096"/>
                                </a:lnTo>
                                <a:lnTo>
                                  <a:pt x="954011" y="0"/>
                                </a:lnTo>
                                <a:close/>
                              </a:path>
                              <a:path w="3926840" h="6350">
                                <a:moveTo>
                                  <a:pt x="2853474" y="0"/>
                                </a:moveTo>
                                <a:lnTo>
                                  <a:pt x="1906778" y="0"/>
                                </a:lnTo>
                                <a:lnTo>
                                  <a:pt x="1900732" y="0"/>
                                </a:lnTo>
                                <a:lnTo>
                                  <a:pt x="954024" y="0"/>
                                </a:lnTo>
                                <a:lnTo>
                                  <a:pt x="954024" y="6096"/>
                                </a:lnTo>
                                <a:lnTo>
                                  <a:pt x="1900682" y="6096"/>
                                </a:lnTo>
                                <a:lnTo>
                                  <a:pt x="1906778" y="6096"/>
                                </a:lnTo>
                                <a:lnTo>
                                  <a:pt x="2853474" y="6096"/>
                                </a:lnTo>
                                <a:lnTo>
                                  <a:pt x="2853474" y="0"/>
                                </a:lnTo>
                                <a:close/>
                              </a:path>
                              <a:path w="3926840" h="6350">
                                <a:moveTo>
                                  <a:pt x="2859646" y="0"/>
                                </a:moveTo>
                                <a:lnTo>
                                  <a:pt x="2853563" y="0"/>
                                </a:lnTo>
                                <a:lnTo>
                                  <a:pt x="2853563" y="6096"/>
                                </a:lnTo>
                                <a:lnTo>
                                  <a:pt x="2859646" y="6096"/>
                                </a:lnTo>
                                <a:lnTo>
                                  <a:pt x="2859646" y="0"/>
                                </a:lnTo>
                                <a:close/>
                              </a:path>
                              <a:path w="3926840" h="6350">
                                <a:moveTo>
                                  <a:pt x="3926459" y="0"/>
                                </a:moveTo>
                                <a:lnTo>
                                  <a:pt x="2859659" y="0"/>
                                </a:lnTo>
                                <a:lnTo>
                                  <a:pt x="2859659" y="6096"/>
                                </a:lnTo>
                                <a:lnTo>
                                  <a:pt x="3926459" y="6096"/>
                                </a:lnTo>
                                <a:lnTo>
                                  <a:pt x="392645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0.089996pt;margin-top:8.122734pt;width:309.650pt;height:26.2pt;mso-position-horizontal-relative:page;mso-position-vertical-relative:paragraph;z-index:15770112" id="docshapegroup400" coordorigin="4602,162" coordsize="6193,524">
                <v:shape style="position:absolute;left:4601;top:162;width:1503;height:171" id="docshape401" coordorigin="4602,162" coordsize="1503,171" path="m6104,162l4602,162,4602,172,4602,333,6102,333,6102,172,6104,172,6104,162xe" filled="true" fillcolor="#ffff00" stroked="false">
                  <v:path arrowok="t"/>
                  <v:fill type="solid"/>
                </v:shape>
                <v:rect style="position:absolute;left:4601;top:342;width:1500;height:161" id="docshape402" filled="true" fillcolor="#92d050" stroked="false">
                  <v:fill type="solid"/>
                </v:rect>
                <v:rect style="position:absolute;left:6101;top:342;width:1503;height:161" id="docshape403" filled="true" fillcolor="#ffff00" stroked="false">
                  <v:fill type="solid"/>
                </v:rect>
                <v:rect style="position:absolute;left:4601;top:332;width:1503;height:10" id="docshape404" filled="true" fillcolor="#92d050" stroked="false">
                  <v:fill type="solid"/>
                </v:rect>
                <v:rect style="position:absolute;left:6104;top:332;width:1501;height:10" id="docshape405" filled="true" fillcolor="#ffff00" stroked="false">
                  <v:fill type="solid"/>
                </v:rect>
                <v:rect style="position:absolute;left:4601;top:512;width:1500;height:162" id="docshape406" filled="true" fillcolor="#92d050" stroked="false">
                  <v:fill type="solid"/>
                </v:rect>
                <v:rect style="position:absolute;left:6101;top:512;width:1503;height:162" id="docshape407" filled="true" fillcolor="#ffff00" stroked="false">
                  <v:fill type="solid"/>
                </v:rect>
                <v:rect style="position:absolute;left:4601;top:503;width:1503;height:10" id="docshape408" filled="true" fillcolor="#92d050" stroked="false">
                  <v:fill type="solid"/>
                </v:rect>
                <v:rect style="position:absolute;left:6104;top:503;width:1501;height:10" id="docshape409" filled="true" fillcolor="#ffff00" stroked="false">
                  <v:fill type="solid"/>
                </v:rect>
                <v:shape style="position:absolute;left:4611;top:676;width:6184;height:10" id="docshape410" coordorigin="4611,677" coordsize="6184,10" path="m6114,677l6104,677,4611,677,4611,686,6104,686,6114,686,6114,677xm9105,677l7614,677,7605,677,7605,677,6114,677,6114,686,7605,686,7605,686,7614,686,9105,686,9105,677xm9115,677l9105,677,9105,686,9115,686,9115,677xm10795,677l9115,677,9115,686,10795,686,10795,677xe" filled="true" fillcolor="#000000" stroked="false">
                  <v:path arrowok="t"/>
                  <v:fill type="solid"/>
                </v:shape>
                <w10:wrap type="none"/>
              </v:group>
            </w:pict>
          </mc:Fallback>
        </mc:AlternateContent>
      </w: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6"/>
        <w:ind w:left="619" w:right="0" w:firstLine="0"/>
        <w:jc w:val="left"/>
        <w:rPr>
          <w:sz w:val="18"/>
        </w:rPr>
      </w:pPr>
      <w:r>
        <w:rPr>
          <w:sz w:val="18"/>
        </w:rPr>
        <mc:AlternateContent>
          <mc:Choice Requires="wps">
            <w:drawing>
              <wp:anchor distT="0" distB="0" distL="0" distR="0" allowOverlap="1" layoutInCell="1" locked="0" behindDoc="1" simplePos="0" relativeHeight="480488960">
                <wp:simplePos x="0" y="0"/>
                <wp:positionH relativeFrom="page">
                  <wp:posOffset>914704</wp:posOffset>
                </wp:positionH>
                <wp:positionV relativeFrom="paragraph">
                  <wp:posOffset>134882</wp:posOffset>
                </wp:positionV>
                <wp:extent cx="5946140" cy="759460"/>
                <wp:effectExtent l="0" t="0" r="0" b="0"/>
                <wp:wrapNone/>
                <wp:docPr id="422" name="Group 422"/>
                <wp:cNvGraphicFramePr>
                  <a:graphicFrameLocks/>
                </wp:cNvGraphicFramePr>
                <a:graphic>
                  <a:graphicData uri="http://schemas.microsoft.com/office/word/2010/wordprocessingGroup">
                    <wpg:wgp>
                      <wpg:cNvPr id="422" name="Group 422"/>
                      <wpg:cNvGrpSpPr/>
                      <wpg:grpSpPr>
                        <a:xfrm>
                          <a:off x="0" y="0"/>
                          <a:ext cx="5946140" cy="759460"/>
                          <a:chExt cx="5946140" cy="759460"/>
                        </a:xfrm>
                      </wpg:grpSpPr>
                      <wps:wsp>
                        <wps:cNvPr id="423" name="Graphic 423"/>
                        <wps:cNvSpPr/>
                        <wps:spPr>
                          <a:xfrm>
                            <a:off x="0" y="0"/>
                            <a:ext cx="5946140" cy="210820"/>
                          </a:xfrm>
                          <a:custGeom>
                            <a:avLst/>
                            <a:gdLst/>
                            <a:ahLst/>
                            <a:cxnLst/>
                            <a:rect l="l" t="t" r="r" b="b"/>
                            <a:pathLst>
                              <a:path w="5946140" h="210820">
                                <a:moveTo>
                                  <a:pt x="6096" y="108216"/>
                                </a:moveTo>
                                <a:lnTo>
                                  <a:pt x="0" y="108216"/>
                                </a:lnTo>
                                <a:lnTo>
                                  <a:pt x="0" y="210312"/>
                                </a:lnTo>
                                <a:lnTo>
                                  <a:pt x="6096" y="210312"/>
                                </a:lnTo>
                                <a:lnTo>
                                  <a:pt x="6096" y="108216"/>
                                </a:lnTo>
                                <a:close/>
                              </a:path>
                              <a:path w="5946140" h="210820">
                                <a:moveTo>
                                  <a:pt x="1057592" y="108216"/>
                                </a:moveTo>
                                <a:lnTo>
                                  <a:pt x="1051509" y="108216"/>
                                </a:lnTo>
                                <a:lnTo>
                                  <a:pt x="1051509" y="210312"/>
                                </a:lnTo>
                                <a:lnTo>
                                  <a:pt x="1057592" y="210312"/>
                                </a:lnTo>
                                <a:lnTo>
                                  <a:pt x="1057592" y="108216"/>
                                </a:lnTo>
                                <a:close/>
                              </a:path>
                              <a:path w="5946140" h="210820">
                                <a:moveTo>
                                  <a:pt x="1057592" y="0"/>
                                </a:moveTo>
                                <a:lnTo>
                                  <a:pt x="1057592" y="0"/>
                                </a:lnTo>
                                <a:lnTo>
                                  <a:pt x="0" y="0"/>
                                </a:lnTo>
                                <a:lnTo>
                                  <a:pt x="0" y="6096"/>
                                </a:lnTo>
                                <a:lnTo>
                                  <a:pt x="0" y="108204"/>
                                </a:lnTo>
                                <a:lnTo>
                                  <a:pt x="6096" y="108204"/>
                                </a:lnTo>
                                <a:lnTo>
                                  <a:pt x="6096" y="6096"/>
                                </a:lnTo>
                                <a:lnTo>
                                  <a:pt x="271272" y="6096"/>
                                </a:lnTo>
                                <a:lnTo>
                                  <a:pt x="277368" y="6096"/>
                                </a:lnTo>
                                <a:lnTo>
                                  <a:pt x="1051509" y="6096"/>
                                </a:lnTo>
                                <a:lnTo>
                                  <a:pt x="1051509" y="108204"/>
                                </a:lnTo>
                                <a:lnTo>
                                  <a:pt x="1057592" y="108204"/>
                                </a:lnTo>
                                <a:lnTo>
                                  <a:pt x="1057592" y="6096"/>
                                </a:lnTo>
                                <a:lnTo>
                                  <a:pt x="1057592" y="0"/>
                                </a:lnTo>
                                <a:close/>
                              </a:path>
                              <a:path w="5946140" h="210820">
                                <a:moveTo>
                                  <a:pt x="5939866" y="0"/>
                                </a:moveTo>
                                <a:lnTo>
                                  <a:pt x="1057605" y="0"/>
                                </a:lnTo>
                                <a:lnTo>
                                  <a:pt x="1057605" y="6096"/>
                                </a:lnTo>
                                <a:lnTo>
                                  <a:pt x="5939866" y="6096"/>
                                </a:lnTo>
                                <a:lnTo>
                                  <a:pt x="5939866" y="0"/>
                                </a:lnTo>
                                <a:close/>
                              </a:path>
                              <a:path w="5946140" h="210820">
                                <a:moveTo>
                                  <a:pt x="5946076" y="108216"/>
                                </a:moveTo>
                                <a:lnTo>
                                  <a:pt x="5939993" y="108216"/>
                                </a:lnTo>
                                <a:lnTo>
                                  <a:pt x="5939993" y="210312"/>
                                </a:lnTo>
                                <a:lnTo>
                                  <a:pt x="5946076" y="210312"/>
                                </a:lnTo>
                                <a:lnTo>
                                  <a:pt x="5946076" y="108216"/>
                                </a:lnTo>
                                <a:close/>
                              </a:path>
                              <a:path w="5946140" h="210820">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24" name="Graphic 424"/>
                        <wps:cNvSpPr/>
                        <wps:spPr>
                          <a:xfrm>
                            <a:off x="1056081" y="216420"/>
                            <a:ext cx="1904364" cy="102235"/>
                          </a:xfrm>
                          <a:custGeom>
                            <a:avLst/>
                            <a:gdLst/>
                            <a:ahLst/>
                            <a:cxnLst/>
                            <a:rect l="l" t="t" r="r" b="b"/>
                            <a:pathLst>
                              <a:path w="1904364" h="102235">
                                <a:moveTo>
                                  <a:pt x="951280" y="0"/>
                                </a:moveTo>
                                <a:lnTo>
                                  <a:pt x="0" y="0"/>
                                </a:lnTo>
                                <a:lnTo>
                                  <a:pt x="0" y="102095"/>
                                </a:lnTo>
                                <a:lnTo>
                                  <a:pt x="951280" y="102095"/>
                                </a:lnTo>
                                <a:lnTo>
                                  <a:pt x="951280" y="0"/>
                                </a:lnTo>
                                <a:close/>
                              </a:path>
                              <a:path w="1904364" h="102235">
                                <a:moveTo>
                                  <a:pt x="1903857" y="0"/>
                                </a:moveTo>
                                <a:lnTo>
                                  <a:pt x="951357" y="0"/>
                                </a:lnTo>
                                <a:lnTo>
                                  <a:pt x="951357" y="102095"/>
                                </a:lnTo>
                                <a:lnTo>
                                  <a:pt x="1903857" y="102095"/>
                                </a:lnTo>
                                <a:lnTo>
                                  <a:pt x="1903857" y="0"/>
                                </a:lnTo>
                                <a:close/>
                              </a:path>
                            </a:pathLst>
                          </a:custGeom>
                          <a:solidFill>
                            <a:srgbClr val="FFC000"/>
                          </a:solidFill>
                        </wps:spPr>
                        <wps:bodyPr wrap="square" lIns="0" tIns="0" rIns="0" bIns="0" rtlCol="0">
                          <a:prstTxWarp prst="textNoShape">
                            <a:avLst/>
                          </a:prstTxWarp>
                          <a:noAutofit/>
                        </wps:bodyPr>
                      </wps:wsp>
                      <wps:wsp>
                        <wps:cNvPr id="425" name="Graphic 425"/>
                        <wps:cNvSpPr/>
                        <wps:spPr>
                          <a:xfrm>
                            <a:off x="2959938" y="216420"/>
                            <a:ext cx="2978785" cy="102235"/>
                          </a:xfrm>
                          <a:custGeom>
                            <a:avLst/>
                            <a:gdLst/>
                            <a:ahLst/>
                            <a:cxnLst/>
                            <a:rect l="l" t="t" r="r" b="b"/>
                            <a:pathLst>
                              <a:path w="2978785" h="102235">
                                <a:moveTo>
                                  <a:pt x="1907082" y="0"/>
                                </a:moveTo>
                                <a:lnTo>
                                  <a:pt x="954328" y="0"/>
                                </a:lnTo>
                                <a:lnTo>
                                  <a:pt x="952754" y="0"/>
                                </a:lnTo>
                                <a:lnTo>
                                  <a:pt x="0" y="0"/>
                                </a:lnTo>
                                <a:lnTo>
                                  <a:pt x="0" y="102095"/>
                                </a:lnTo>
                                <a:lnTo>
                                  <a:pt x="952754" y="102095"/>
                                </a:lnTo>
                                <a:lnTo>
                                  <a:pt x="954328" y="102095"/>
                                </a:lnTo>
                                <a:lnTo>
                                  <a:pt x="1907082" y="102095"/>
                                </a:lnTo>
                                <a:lnTo>
                                  <a:pt x="1907082" y="0"/>
                                </a:lnTo>
                                <a:close/>
                              </a:path>
                              <a:path w="2978785" h="102235">
                                <a:moveTo>
                                  <a:pt x="2978531" y="0"/>
                                </a:moveTo>
                                <a:lnTo>
                                  <a:pt x="1907159" y="0"/>
                                </a:lnTo>
                                <a:lnTo>
                                  <a:pt x="1907159" y="102095"/>
                                </a:lnTo>
                                <a:lnTo>
                                  <a:pt x="2978531" y="102095"/>
                                </a:lnTo>
                                <a:lnTo>
                                  <a:pt x="2978531" y="0"/>
                                </a:lnTo>
                                <a:close/>
                              </a:path>
                            </a:pathLst>
                          </a:custGeom>
                          <a:solidFill>
                            <a:srgbClr val="FF0000"/>
                          </a:solidFill>
                        </wps:spPr>
                        <wps:bodyPr wrap="square" lIns="0" tIns="0" rIns="0" bIns="0" rtlCol="0">
                          <a:prstTxWarp prst="textNoShape">
                            <a:avLst/>
                          </a:prstTxWarp>
                          <a:noAutofit/>
                        </wps:bodyPr>
                      </wps:wsp>
                      <wps:wsp>
                        <wps:cNvPr id="426" name="Graphic 426"/>
                        <wps:cNvSpPr/>
                        <wps:spPr>
                          <a:xfrm>
                            <a:off x="0" y="210324"/>
                            <a:ext cx="5946140" cy="108585"/>
                          </a:xfrm>
                          <a:custGeom>
                            <a:avLst/>
                            <a:gdLst/>
                            <a:ahLst/>
                            <a:cxnLst/>
                            <a:rect l="l" t="t" r="r" b="b"/>
                            <a:pathLst>
                              <a:path w="5946140" h="108585">
                                <a:moveTo>
                                  <a:pt x="1057592" y="0"/>
                                </a:moveTo>
                                <a:lnTo>
                                  <a:pt x="1057592" y="0"/>
                                </a:lnTo>
                                <a:lnTo>
                                  <a:pt x="0" y="0"/>
                                </a:lnTo>
                                <a:lnTo>
                                  <a:pt x="0" y="6096"/>
                                </a:lnTo>
                                <a:lnTo>
                                  <a:pt x="0" y="108191"/>
                                </a:lnTo>
                                <a:lnTo>
                                  <a:pt x="6096" y="108191"/>
                                </a:lnTo>
                                <a:lnTo>
                                  <a:pt x="6096" y="6096"/>
                                </a:lnTo>
                                <a:lnTo>
                                  <a:pt x="271272" y="6096"/>
                                </a:lnTo>
                                <a:lnTo>
                                  <a:pt x="277368" y="6096"/>
                                </a:lnTo>
                                <a:lnTo>
                                  <a:pt x="1051509" y="6096"/>
                                </a:lnTo>
                                <a:lnTo>
                                  <a:pt x="1051509" y="108191"/>
                                </a:lnTo>
                                <a:lnTo>
                                  <a:pt x="1057592" y="108191"/>
                                </a:lnTo>
                                <a:lnTo>
                                  <a:pt x="1057592" y="6096"/>
                                </a:lnTo>
                                <a:lnTo>
                                  <a:pt x="1057592" y="0"/>
                                </a:lnTo>
                                <a:close/>
                              </a:path>
                              <a:path w="5946140" h="108585">
                                <a:moveTo>
                                  <a:pt x="2007362" y="0"/>
                                </a:moveTo>
                                <a:lnTo>
                                  <a:pt x="1057605" y="0"/>
                                </a:lnTo>
                                <a:lnTo>
                                  <a:pt x="1057605" y="6096"/>
                                </a:lnTo>
                                <a:lnTo>
                                  <a:pt x="2007362" y="6096"/>
                                </a:lnTo>
                                <a:lnTo>
                                  <a:pt x="2007362" y="0"/>
                                </a:lnTo>
                                <a:close/>
                              </a:path>
                              <a:path w="5946140" h="108585">
                                <a:moveTo>
                                  <a:pt x="2967545" y="0"/>
                                </a:moveTo>
                                <a:lnTo>
                                  <a:pt x="2961462" y="0"/>
                                </a:lnTo>
                                <a:lnTo>
                                  <a:pt x="2013534" y="0"/>
                                </a:lnTo>
                                <a:lnTo>
                                  <a:pt x="2007438" y="0"/>
                                </a:lnTo>
                                <a:lnTo>
                                  <a:pt x="2007438" y="6096"/>
                                </a:lnTo>
                                <a:lnTo>
                                  <a:pt x="2013534" y="6096"/>
                                </a:lnTo>
                                <a:lnTo>
                                  <a:pt x="2961462" y="6096"/>
                                </a:lnTo>
                                <a:lnTo>
                                  <a:pt x="2967545" y="6096"/>
                                </a:lnTo>
                                <a:lnTo>
                                  <a:pt x="2967545" y="0"/>
                                </a:lnTo>
                                <a:close/>
                              </a:path>
                              <a:path w="5946140" h="108585">
                                <a:moveTo>
                                  <a:pt x="4867008" y="0"/>
                                </a:moveTo>
                                <a:lnTo>
                                  <a:pt x="3920312" y="0"/>
                                </a:lnTo>
                                <a:lnTo>
                                  <a:pt x="3914267" y="0"/>
                                </a:lnTo>
                                <a:lnTo>
                                  <a:pt x="2967558" y="0"/>
                                </a:lnTo>
                                <a:lnTo>
                                  <a:pt x="2967558" y="6096"/>
                                </a:lnTo>
                                <a:lnTo>
                                  <a:pt x="3914216" y="6096"/>
                                </a:lnTo>
                                <a:lnTo>
                                  <a:pt x="3920312" y="6096"/>
                                </a:lnTo>
                                <a:lnTo>
                                  <a:pt x="4867008" y="6096"/>
                                </a:lnTo>
                                <a:lnTo>
                                  <a:pt x="4867008" y="0"/>
                                </a:lnTo>
                                <a:close/>
                              </a:path>
                              <a:path w="5946140" h="108585">
                                <a:moveTo>
                                  <a:pt x="4873180" y="0"/>
                                </a:moveTo>
                                <a:lnTo>
                                  <a:pt x="4867097" y="0"/>
                                </a:lnTo>
                                <a:lnTo>
                                  <a:pt x="4867097" y="6096"/>
                                </a:lnTo>
                                <a:lnTo>
                                  <a:pt x="4873180" y="6096"/>
                                </a:lnTo>
                                <a:lnTo>
                                  <a:pt x="4873180" y="0"/>
                                </a:lnTo>
                                <a:close/>
                              </a:path>
                              <a:path w="5946140" h="108585">
                                <a:moveTo>
                                  <a:pt x="5946076" y="0"/>
                                </a:moveTo>
                                <a:lnTo>
                                  <a:pt x="5939993" y="0"/>
                                </a:lnTo>
                                <a:lnTo>
                                  <a:pt x="4873193" y="0"/>
                                </a:lnTo>
                                <a:lnTo>
                                  <a:pt x="4873193" y="6096"/>
                                </a:lnTo>
                                <a:lnTo>
                                  <a:pt x="5939993" y="6096"/>
                                </a:lnTo>
                                <a:lnTo>
                                  <a:pt x="5939993" y="108191"/>
                                </a:lnTo>
                                <a:lnTo>
                                  <a:pt x="5946076" y="108191"/>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27" name="Graphic 427"/>
                        <wps:cNvSpPr/>
                        <wps:spPr>
                          <a:xfrm>
                            <a:off x="2007438" y="324611"/>
                            <a:ext cx="1906905" cy="104139"/>
                          </a:xfrm>
                          <a:custGeom>
                            <a:avLst/>
                            <a:gdLst/>
                            <a:ahLst/>
                            <a:cxnLst/>
                            <a:rect l="l" t="t" r="r" b="b"/>
                            <a:pathLst>
                              <a:path w="1906905" h="104139">
                                <a:moveTo>
                                  <a:pt x="1906828" y="0"/>
                                </a:moveTo>
                                <a:lnTo>
                                  <a:pt x="952500" y="0"/>
                                </a:lnTo>
                                <a:lnTo>
                                  <a:pt x="0" y="0"/>
                                </a:lnTo>
                                <a:lnTo>
                                  <a:pt x="0" y="103632"/>
                                </a:lnTo>
                                <a:lnTo>
                                  <a:pt x="952500" y="103632"/>
                                </a:lnTo>
                                <a:lnTo>
                                  <a:pt x="1906828" y="103632"/>
                                </a:lnTo>
                                <a:lnTo>
                                  <a:pt x="1906828" y="0"/>
                                </a:lnTo>
                                <a:close/>
                              </a:path>
                            </a:pathLst>
                          </a:custGeom>
                          <a:solidFill>
                            <a:srgbClr val="FFC000"/>
                          </a:solidFill>
                        </wps:spPr>
                        <wps:bodyPr wrap="square" lIns="0" tIns="0" rIns="0" bIns="0" rtlCol="0">
                          <a:prstTxWarp prst="textNoShape">
                            <a:avLst/>
                          </a:prstTxWarp>
                          <a:noAutofit/>
                        </wps:bodyPr>
                      </wps:wsp>
                      <wps:wsp>
                        <wps:cNvPr id="428" name="Graphic 428"/>
                        <wps:cNvSpPr/>
                        <wps:spPr>
                          <a:xfrm>
                            <a:off x="3912692" y="324611"/>
                            <a:ext cx="2026285" cy="104139"/>
                          </a:xfrm>
                          <a:custGeom>
                            <a:avLst/>
                            <a:gdLst/>
                            <a:ahLst/>
                            <a:cxnLst/>
                            <a:rect l="l" t="t" r="r" b="b"/>
                            <a:pathLst>
                              <a:path w="2026285" h="104139">
                                <a:moveTo>
                                  <a:pt x="954328" y="0"/>
                                </a:moveTo>
                                <a:lnTo>
                                  <a:pt x="0" y="0"/>
                                </a:lnTo>
                                <a:lnTo>
                                  <a:pt x="0" y="103632"/>
                                </a:lnTo>
                                <a:lnTo>
                                  <a:pt x="954328" y="103632"/>
                                </a:lnTo>
                                <a:lnTo>
                                  <a:pt x="954328" y="0"/>
                                </a:lnTo>
                                <a:close/>
                              </a:path>
                              <a:path w="2026285" h="104139">
                                <a:moveTo>
                                  <a:pt x="2025777" y="0"/>
                                </a:moveTo>
                                <a:lnTo>
                                  <a:pt x="954405" y="0"/>
                                </a:lnTo>
                                <a:lnTo>
                                  <a:pt x="954405" y="103632"/>
                                </a:lnTo>
                                <a:lnTo>
                                  <a:pt x="2025777" y="103632"/>
                                </a:lnTo>
                                <a:lnTo>
                                  <a:pt x="2025777" y="0"/>
                                </a:lnTo>
                                <a:close/>
                              </a:path>
                            </a:pathLst>
                          </a:custGeom>
                          <a:solidFill>
                            <a:srgbClr val="FF0000"/>
                          </a:solidFill>
                        </wps:spPr>
                        <wps:bodyPr wrap="square" lIns="0" tIns="0" rIns="0" bIns="0" rtlCol="0">
                          <a:prstTxWarp prst="textNoShape">
                            <a:avLst/>
                          </a:prstTxWarp>
                          <a:noAutofit/>
                        </wps:bodyPr>
                      </wps:wsp>
                      <wps:wsp>
                        <wps:cNvPr id="429" name="Graphic 429"/>
                        <wps:cNvSpPr/>
                        <wps:spPr>
                          <a:xfrm>
                            <a:off x="0" y="318515"/>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30" name="Graphic 430"/>
                        <wps:cNvSpPr/>
                        <wps:spPr>
                          <a:xfrm>
                            <a:off x="2007438" y="318515"/>
                            <a:ext cx="1906905" cy="6350"/>
                          </a:xfrm>
                          <a:custGeom>
                            <a:avLst/>
                            <a:gdLst/>
                            <a:ahLst/>
                            <a:cxnLst/>
                            <a:rect l="l" t="t" r="r" b="b"/>
                            <a:pathLst>
                              <a:path w="1906905" h="6350">
                                <a:moveTo>
                                  <a:pt x="1906828" y="0"/>
                                </a:moveTo>
                                <a:lnTo>
                                  <a:pt x="954024" y="0"/>
                                </a:lnTo>
                                <a:lnTo>
                                  <a:pt x="0" y="0"/>
                                </a:lnTo>
                                <a:lnTo>
                                  <a:pt x="0" y="6096"/>
                                </a:lnTo>
                                <a:lnTo>
                                  <a:pt x="954024" y="6096"/>
                                </a:lnTo>
                                <a:lnTo>
                                  <a:pt x="1906828" y="6096"/>
                                </a:lnTo>
                                <a:lnTo>
                                  <a:pt x="1906828" y="0"/>
                                </a:lnTo>
                                <a:close/>
                              </a:path>
                            </a:pathLst>
                          </a:custGeom>
                          <a:solidFill>
                            <a:srgbClr val="FFC000"/>
                          </a:solidFill>
                        </wps:spPr>
                        <wps:bodyPr wrap="square" lIns="0" tIns="0" rIns="0" bIns="0" rtlCol="0">
                          <a:prstTxWarp prst="textNoShape">
                            <a:avLst/>
                          </a:prstTxWarp>
                          <a:noAutofit/>
                        </wps:bodyPr>
                      </wps:wsp>
                      <wps:wsp>
                        <wps:cNvPr id="431" name="Graphic 431"/>
                        <wps:cNvSpPr/>
                        <wps:spPr>
                          <a:xfrm>
                            <a:off x="3914216" y="318515"/>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432" name="Graphic 432"/>
                        <wps:cNvSpPr/>
                        <wps:spPr>
                          <a:xfrm>
                            <a:off x="0" y="318515"/>
                            <a:ext cx="5946140" cy="109855"/>
                          </a:xfrm>
                          <a:custGeom>
                            <a:avLst/>
                            <a:gdLst/>
                            <a:ahLst/>
                            <a:cxnLst/>
                            <a:rect l="l" t="t" r="r" b="b"/>
                            <a:pathLst>
                              <a:path w="5946140" h="109855">
                                <a:moveTo>
                                  <a:pt x="6096" y="6096"/>
                                </a:moveTo>
                                <a:lnTo>
                                  <a:pt x="0" y="6096"/>
                                </a:lnTo>
                                <a:lnTo>
                                  <a:pt x="0" y="109728"/>
                                </a:lnTo>
                                <a:lnTo>
                                  <a:pt x="6096" y="109728"/>
                                </a:lnTo>
                                <a:lnTo>
                                  <a:pt x="6096" y="6096"/>
                                </a:lnTo>
                                <a:close/>
                              </a:path>
                              <a:path w="5946140" h="109855">
                                <a:moveTo>
                                  <a:pt x="1057592" y="6096"/>
                                </a:moveTo>
                                <a:lnTo>
                                  <a:pt x="1051509" y="6096"/>
                                </a:lnTo>
                                <a:lnTo>
                                  <a:pt x="1051509" y="109728"/>
                                </a:lnTo>
                                <a:lnTo>
                                  <a:pt x="1057592" y="109728"/>
                                </a:lnTo>
                                <a:lnTo>
                                  <a:pt x="1057592" y="6096"/>
                                </a:lnTo>
                                <a:close/>
                              </a:path>
                              <a:path w="5946140" h="109855">
                                <a:moveTo>
                                  <a:pt x="5946076" y="0"/>
                                </a:moveTo>
                                <a:lnTo>
                                  <a:pt x="5939993" y="0"/>
                                </a:lnTo>
                                <a:lnTo>
                                  <a:pt x="5939993" y="6096"/>
                                </a:lnTo>
                                <a:lnTo>
                                  <a:pt x="5939993" y="109728"/>
                                </a:lnTo>
                                <a:lnTo>
                                  <a:pt x="5946076" y="109728"/>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33" name="Graphic 433"/>
                        <wps:cNvSpPr/>
                        <wps:spPr>
                          <a:xfrm>
                            <a:off x="2959938" y="434340"/>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434" name="Graphic 434"/>
                        <wps:cNvSpPr/>
                        <wps:spPr>
                          <a:xfrm>
                            <a:off x="3912692" y="434339"/>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435" name="Graphic 435"/>
                        <wps:cNvSpPr/>
                        <wps:spPr>
                          <a:xfrm>
                            <a:off x="0" y="428243"/>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36" name="Graphic 436"/>
                        <wps:cNvSpPr/>
                        <wps:spPr>
                          <a:xfrm>
                            <a:off x="2961462" y="428244"/>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437" name="Graphic 437"/>
                        <wps:cNvSpPr/>
                        <wps:spPr>
                          <a:xfrm>
                            <a:off x="3914216" y="428243"/>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438" name="Graphic 438"/>
                        <wps:cNvSpPr/>
                        <wps:spPr>
                          <a:xfrm>
                            <a:off x="0" y="428243"/>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39" name="Graphic 439"/>
                        <wps:cNvSpPr/>
                        <wps:spPr>
                          <a:xfrm>
                            <a:off x="3912692" y="542544"/>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440" name="Graphic 440"/>
                        <wps:cNvSpPr/>
                        <wps:spPr>
                          <a:xfrm>
                            <a:off x="4867097" y="542544"/>
                            <a:ext cx="1071880" cy="102235"/>
                          </a:xfrm>
                          <a:custGeom>
                            <a:avLst/>
                            <a:gdLst/>
                            <a:ahLst/>
                            <a:cxnLst/>
                            <a:rect l="l" t="t" r="r" b="b"/>
                            <a:pathLst>
                              <a:path w="1071880" h="102235">
                                <a:moveTo>
                                  <a:pt x="1071372" y="0"/>
                                </a:moveTo>
                                <a:lnTo>
                                  <a:pt x="0" y="0"/>
                                </a:lnTo>
                                <a:lnTo>
                                  <a:pt x="0" y="102108"/>
                                </a:lnTo>
                                <a:lnTo>
                                  <a:pt x="1071372" y="102108"/>
                                </a:lnTo>
                                <a:lnTo>
                                  <a:pt x="1071372" y="0"/>
                                </a:lnTo>
                                <a:close/>
                              </a:path>
                            </a:pathLst>
                          </a:custGeom>
                          <a:solidFill>
                            <a:srgbClr val="FF0000"/>
                          </a:solidFill>
                        </wps:spPr>
                        <wps:bodyPr wrap="square" lIns="0" tIns="0" rIns="0" bIns="0" rtlCol="0">
                          <a:prstTxWarp prst="textNoShape">
                            <a:avLst/>
                          </a:prstTxWarp>
                          <a:noAutofit/>
                        </wps:bodyPr>
                      </wps:wsp>
                      <wps:wsp>
                        <wps:cNvPr id="441" name="Graphic 441"/>
                        <wps:cNvSpPr/>
                        <wps:spPr>
                          <a:xfrm>
                            <a:off x="0" y="536460"/>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592" y="0"/>
                                </a:moveTo>
                                <a:lnTo>
                                  <a:pt x="1051509" y="0"/>
                                </a:lnTo>
                                <a:lnTo>
                                  <a:pt x="1051509" y="6083"/>
                                </a:lnTo>
                                <a:lnTo>
                                  <a:pt x="1057592" y="6083"/>
                                </a:lnTo>
                                <a:lnTo>
                                  <a:pt x="1057592" y="0"/>
                                </a:lnTo>
                                <a:close/>
                              </a:path>
                            </a:pathLst>
                          </a:custGeom>
                          <a:solidFill>
                            <a:srgbClr val="000000"/>
                          </a:solidFill>
                        </wps:spPr>
                        <wps:bodyPr wrap="square" lIns="0" tIns="0" rIns="0" bIns="0" rtlCol="0">
                          <a:prstTxWarp prst="textNoShape">
                            <a:avLst/>
                          </a:prstTxWarp>
                          <a:noAutofit/>
                        </wps:bodyPr>
                      </wps:wsp>
                      <wps:wsp>
                        <wps:cNvPr id="442" name="Graphic 442"/>
                        <wps:cNvSpPr/>
                        <wps:spPr>
                          <a:xfrm>
                            <a:off x="3914216" y="536448"/>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C000"/>
                          </a:solidFill>
                        </wps:spPr>
                        <wps:bodyPr wrap="square" lIns="0" tIns="0" rIns="0" bIns="0" rtlCol="0">
                          <a:prstTxWarp prst="textNoShape">
                            <a:avLst/>
                          </a:prstTxWarp>
                          <a:noAutofit/>
                        </wps:bodyPr>
                      </wps:wsp>
                      <wps:wsp>
                        <wps:cNvPr id="443" name="Graphic 443"/>
                        <wps:cNvSpPr/>
                        <wps:spPr>
                          <a:xfrm>
                            <a:off x="4867097" y="536448"/>
                            <a:ext cx="1073150" cy="6350"/>
                          </a:xfrm>
                          <a:custGeom>
                            <a:avLst/>
                            <a:gdLst/>
                            <a:ahLst/>
                            <a:cxnLst/>
                            <a:rect l="l" t="t" r="r" b="b"/>
                            <a:pathLst>
                              <a:path w="1073150" h="6350">
                                <a:moveTo>
                                  <a:pt x="1072896" y="0"/>
                                </a:moveTo>
                                <a:lnTo>
                                  <a:pt x="0" y="0"/>
                                </a:lnTo>
                                <a:lnTo>
                                  <a:pt x="0" y="6095"/>
                                </a:lnTo>
                                <a:lnTo>
                                  <a:pt x="1072896" y="6095"/>
                                </a:lnTo>
                                <a:lnTo>
                                  <a:pt x="1072896" y="0"/>
                                </a:lnTo>
                                <a:close/>
                              </a:path>
                            </a:pathLst>
                          </a:custGeom>
                          <a:solidFill>
                            <a:srgbClr val="FF0000"/>
                          </a:solidFill>
                        </wps:spPr>
                        <wps:bodyPr wrap="square" lIns="0" tIns="0" rIns="0" bIns="0" rtlCol="0">
                          <a:prstTxWarp prst="textNoShape">
                            <a:avLst/>
                          </a:prstTxWarp>
                          <a:noAutofit/>
                        </wps:bodyPr>
                      </wps:wsp>
                      <wps:wsp>
                        <wps:cNvPr id="444" name="Graphic 444"/>
                        <wps:cNvSpPr/>
                        <wps:spPr>
                          <a:xfrm>
                            <a:off x="0" y="536460"/>
                            <a:ext cx="5946140" cy="108585"/>
                          </a:xfrm>
                          <a:custGeom>
                            <a:avLst/>
                            <a:gdLst/>
                            <a:ahLst/>
                            <a:cxnLst/>
                            <a:rect l="l" t="t" r="r" b="b"/>
                            <a:pathLst>
                              <a:path w="5946140" h="108585">
                                <a:moveTo>
                                  <a:pt x="6096" y="6083"/>
                                </a:moveTo>
                                <a:lnTo>
                                  <a:pt x="0" y="6083"/>
                                </a:lnTo>
                                <a:lnTo>
                                  <a:pt x="0" y="108191"/>
                                </a:lnTo>
                                <a:lnTo>
                                  <a:pt x="6096" y="108191"/>
                                </a:lnTo>
                                <a:lnTo>
                                  <a:pt x="6096" y="6083"/>
                                </a:lnTo>
                                <a:close/>
                              </a:path>
                              <a:path w="5946140" h="108585">
                                <a:moveTo>
                                  <a:pt x="1057592" y="6083"/>
                                </a:moveTo>
                                <a:lnTo>
                                  <a:pt x="1051509" y="6083"/>
                                </a:lnTo>
                                <a:lnTo>
                                  <a:pt x="1051509" y="108191"/>
                                </a:lnTo>
                                <a:lnTo>
                                  <a:pt x="1057592" y="108191"/>
                                </a:lnTo>
                                <a:lnTo>
                                  <a:pt x="1057592" y="6083"/>
                                </a:lnTo>
                                <a:close/>
                              </a:path>
                              <a:path w="5946140" h="108585">
                                <a:moveTo>
                                  <a:pt x="5946076" y="0"/>
                                </a:moveTo>
                                <a:lnTo>
                                  <a:pt x="5939993" y="0"/>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445" name="Graphic 445"/>
                        <wps:cNvSpPr/>
                        <wps:spPr>
                          <a:xfrm>
                            <a:off x="3912692" y="650747"/>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C000"/>
                          </a:solidFill>
                        </wps:spPr>
                        <wps:bodyPr wrap="square" lIns="0" tIns="0" rIns="0" bIns="0" rtlCol="0">
                          <a:prstTxWarp prst="textNoShape">
                            <a:avLst/>
                          </a:prstTxWarp>
                          <a:noAutofit/>
                        </wps:bodyPr>
                      </wps:wsp>
                      <wps:wsp>
                        <wps:cNvPr id="446" name="Graphic 446"/>
                        <wps:cNvSpPr/>
                        <wps:spPr>
                          <a:xfrm>
                            <a:off x="0" y="644651"/>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47" name="Graphic 447"/>
                        <wps:cNvSpPr/>
                        <wps:spPr>
                          <a:xfrm>
                            <a:off x="3914216" y="644651"/>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C000"/>
                          </a:solidFill>
                        </wps:spPr>
                        <wps:bodyPr wrap="square" lIns="0" tIns="0" rIns="0" bIns="0" rtlCol="0">
                          <a:prstTxWarp prst="textNoShape">
                            <a:avLst/>
                          </a:prstTxWarp>
                          <a:noAutofit/>
                        </wps:bodyPr>
                      </wps:wsp>
                      <wps:wsp>
                        <wps:cNvPr id="448" name="Graphic 448"/>
                        <wps:cNvSpPr/>
                        <wps:spPr>
                          <a:xfrm>
                            <a:off x="0" y="644651"/>
                            <a:ext cx="5946140" cy="114300"/>
                          </a:xfrm>
                          <a:custGeom>
                            <a:avLst/>
                            <a:gdLst/>
                            <a:ahLst/>
                            <a:cxnLst/>
                            <a:rect l="l" t="t" r="r" b="b"/>
                            <a:pathLst>
                              <a:path w="5946140" h="114300">
                                <a:moveTo>
                                  <a:pt x="6096" y="6096"/>
                                </a:moveTo>
                                <a:lnTo>
                                  <a:pt x="0" y="6096"/>
                                </a:lnTo>
                                <a:lnTo>
                                  <a:pt x="0" y="108204"/>
                                </a:lnTo>
                                <a:lnTo>
                                  <a:pt x="0" y="114300"/>
                                </a:lnTo>
                                <a:lnTo>
                                  <a:pt x="6096" y="114300"/>
                                </a:lnTo>
                                <a:lnTo>
                                  <a:pt x="6096" y="108204"/>
                                </a:lnTo>
                                <a:lnTo>
                                  <a:pt x="6096" y="6096"/>
                                </a:lnTo>
                                <a:close/>
                              </a:path>
                              <a:path w="5946140" h="114300">
                                <a:moveTo>
                                  <a:pt x="1057592" y="6096"/>
                                </a:moveTo>
                                <a:lnTo>
                                  <a:pt x="1051509" y="6096"/>
                                </a:lnTo>
                                <a:lnTo>
                                  <a:pt x="1051509" y="108204"/>
                                </a:lnTo>
                                <a:lnTo>
                                  <a:pt x="1051509" y="114300"/>
                                </a:lnTo>
                                <a:lnTo>
                                  <a:pt x="1057592" y="114300"/>
                                </a:lnTo>
                                <a:lnTo>
                                  <a:pt x="1057592" y="108204"/>
                                </a:lnTo>
                                <a:lnTo>
                                  <a:pt x="1057592" y="6096"/>
                                </a:lnTo>
                                <a:close/>
                              </a:path>
                              <a:path w="5946140" h="114300">
                                <a:moveTo>
                                  <a:pt x="5946076" y="0"/>
                                </a:moveTo>
                                <a:lnTo>
                                  <a:pt x="5939993" y="0"/>
                                </a:lnTo>
                                <a:lnTo>
                                  <a:pt x="5939993" y="6096"/>
                                </a:lnTo>
                                <a:lnTo>
                                  <a:pt x="5939993" y="108204"/>
                                </a:lnTo>
                                <a:lnTo>
                                  <a:pt x="5939993" y="114300"/>
                                </a:lnTo>
                                <a:lnTo>
                                  <a:pt x="5946076" y="114300"/>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024002pt;margin-top:10.620664pt;width:468.2pt;height:59.8pt;mso-position-horizontal-relative:page;mso-position-vertical-relative:paragraph;z-index:-22827520" id="docshapegroup411" coordorigin="1440,212" coordsize="9364,1196">
                <v:shape style="position:absolute;left:1440;top:212;width:9364;height:332" id="docshape412" coordorigin="1440,212" coordsize="9364,332" path="m1450,383l1440,383,1440,544,1450,544,1450,383xm3106,383l3096,383,3096,544,3106,544,3106,383xm3106,212l3096,212,3096,212,1877,212,1868,212,1450,212,1440,212,1440,222,1440,383,1450,383,1450,222,1868,222,1877,222,3096,222,3096,383,3106,383,3106,222,3106,212xm10795,212l3106,212,3106,222,10795,222,10795,212xm10804,383l10795,383,10795,544,10804,544,10804,383xm10804,212l10795,212,10795,222,10795,383,10804,383,10804,222,10804,212xe" filled="true" fillcolor="#000000" stroked="false">
                  <v:path arrowok="t"/>
                  <v:fill type="solid"/>
                </v:shape>
                <v:shape style="position:absolute;left:3103;top:553;width:2999;height:161" id="docshape413" coordorigin="3104,553" coordsize="2999,161" path="m4602,553l3104,553,3104,714,4602,714,4602,553xm6102,553l4602,553,4602,714,6102,714,6102,553xe" filled="true" fillcolor="#ffc000" stroked="false">
                  <v:path arrowok="t"/>
                  <v:fill type="solid"/>
                </v:shape>
                <v:shape style="position:absolute;left:6101;top:553;width:4691;height:161" id="docshape414" coordorigin="6102,553" coordsize="4691,161" path="m9105,553l7605,553,7602,553,6102,553,6102,714,7602,714,7605,714,9105,714,9105,553xm10792,553l9105,553,9105,714,10792,714,10792,553xe" filled="true" fillcolor="#ff0000" stroked="false">
                  <v:path arrowok="t"/>
                  <v:fill type="solid"/>
                </v:shape>
                <v:shape style="position:absolute;left:1440;top:543;width:9364;height:171" id="docshape415" coordorigin="1440,544" coordsize="9364,171" path="m3106,544l3096,544,3096,544,1877,544,1868,544,1450,544,1440,544,1440,553,1440,714,1450,714,1450,553,1868,553,1877,553,3096,553,3096,714,3106,714,3106,553,3106,544xm4602,544l3106,544,3106,553,4602,553,4602,544xm6114,544l6104,544,4611,544,4602,544,4602,553,4611,553,6104,553,6114,553,6114,544xm9105,544l7614,544,7605,544,7605,544,6114,544,6114,553,7605,553,7605,553,7614,553,9105,553,9105,544xm9115,544l9105,544,9105,553,9115,553,9115,544xm10804,544l10795,544,9115,544,9115,553,10795,553,10795,714,10804,714,10804,553,10804,544xe" filled="true" fillcolor="#000000" stroked="false">
                  <v:path arrowok="t"/>
                  <v:fill type="solid"/>
                </v:shape>
                <v:shape style="position:absolute;left:4601;top:723;width:3003;height:164" id="docshape416" coordorigin="4602,724" coordsize="3003,164" path="m7605,724l6102,724,4602,724,4602,887,6102,887,7605,887,7605,724xe" filled="true" fillcolor="#ffc000" stroked="false">
                  <v:path arrowok="t"/>
                  <v:fill type="solid"/>
                </v:shape>
                <v:shape style="position:absolute;left:7602;top:723;width:3191;height:164" id="docshape417" coordorigin="7602,724" coordsize="3191,164" path="m9105,724l7602,724,7602,887,9105,887,9105,724xm10792,724l9105,724,9105,887,10792,887,10792,724xe" filled="true" fillcolor="#ff0000" stroked="false">
                  <v:path arrowok="t"/>
                  <v:fill type="solid"/>
                </v:shape>
                <v:shape style="position:absolute;left:1440;top:714;width:1666;height:10" id="docshape418" coordorigin="1440,714" coordsize="1666,10" path="m1450,714l1440,714,1440,724,1450,724,1450,714xm3106,714l3096,714,3096,724,3106,724,3106,714xe" filled="true" fillcolor="#000000" stroked="false">
                  <v:path arrowok="t"/>
                  <v:fill type="solid"/>
                </v:shape>
                <v:shape style="position:absolute;left:4601;top:714;width:3003;height:10" id="docshape419" coordorigin="4602,714" coordsize="3003,10" path="m7605,714l6104,714,4602,714,4602,724,6104,724,7605,724,7605,714xe" filled="true" fillcolor="#ffc000" stroked="false">
                  <v:path arrowok="t"/>
                  <v:fill type="solid"/>
                </v:shape>
                <v:shape style="position:absolute;left:7604;top:714;width:3191;height:10" id="docshape420" coordorigin="7605,714" coordsize="3191,10" path="m9105,714l7605,714,7605,724,9105,724,9105,714xm10795,714l9105,714,9105,724,10795,724,10795,714xe" filled="true" fillcolor="#ff0000" stroked="false">
                  <v:path arrowok="t"/>
                  <v:fill type="solid"/>
                </v:shape>
                <v:shape style="position:absolute;left:1440;top:714;width:9364;height:173" id="docshape421" coordorigin="1440,714" coordsize="9364,173" path="m1450,724l1440,724,1440,887,1450,887,1450,724xm3106,724l3096,724,3096,887,3106,887,3106,724xm10804,714l10795,714,10795,724,10795,887,10804,887,10804,724,10804,714xe" filled="true" fillcolor="#000000" stroked="false">
                  <v:path arrowok="t"/>
                  <v:fill type="solid"/>
                </v:shape>
                <v:rect style="position:absolute;left:6101;top:896;width:1503;height:161" id="docshape422" filled="true" fillcolor="#ffc000" stroked="false">
                  <v:fill type="solid"/>
                </v:rect>
                <v:shape style="position:absolute;left:7602;top:896;width:3191;height:161" id="docshape423" coordorigin="7602,896" coordsize="3191,161" path="m9105,896l7602,896,7602,1057,9105,1057,9105,896xm10792,896l9105,896,9105,1057,10792,1057,10792,896xe" filled="true" fillcolor="#ff0000" stroked="false">
                  <v:path arrowok="t"/>
                  <v:fill type="solid"/>
                </v:shape>
                <v:shape style="position:absolute;left:1440;top:886;width:1666;height:10" id="docshape424" coordorigin="1440,887" coordsize="1666,10" path="m1450,887l1440,887,1440,896,1450,896,1450,887xm3106,887l3096,887,3096,896,3106,896,3106,887xe" filled="true" fillcolor="#000000" stroked="false">
                  <v:path arrowok="t"/>
                  <v:fill type="solid"/>
                </v:shape>
                <v:rect style="position:absolute;left:6104;top:886;width:1501;height:10" id="docshape425" filled="true" fillcolor="#ffc000" stroked="false">
                  <v:fill type="solid"/>
                </v:rect>
                <v:shape style="position:absolute;left:7604;top:886;width:3191;height:10" id="docshape426" coordorigin="7605,887" coordsize="3191,10" path="m9105,887l7605,887,7605,896,9105,896,9105,887xm10795,887l9105,887,9105,896,10795,896,10795,887xe" filled="true" fillcolor="#ff0000" stroked="false">
                  <v:path arrowok="t"/>
                  <v:fill type="solid"/>
                </v:shape>
                <v:shape style="position:absolute;left:1440;top:886;width:9364;height:171" id="docshape427" coordorigin="1440,887" coordsize="9364,171" path="m1450,896l1440,896,1440,1057,1450,1057,1450,896xm3106,896l3096,896,3096,1057,3106,1057,3106,896xm10804,887l10795,887,10795,896,10795,1057,10804,1057,10804,896,10804,887xe" filled="true" fillcolor="#000000" stroked="false">
                  <v:path arrowok="t"/>
                  <v:fill type="solid"/>
                </v:shape>
                <v:rect style="position:absolute;left:7602;top:1066;width:1503;height:161" id="docshape428" filled="true" fillcolor="#ffc000" stroked="false">
                  <v:fill type="solid"/>
                </v:rect>
                <v:rect style="position:absolute;left:9105;top:1066;width:1688;height:161" id="docshape429" filled="true" fillcolor="#ff0000" stroked="false">
                  <v:fill type="solid"/>
                </v:rect>
                <v:shape style="position:absolute;left:1440;top:1057;width:1666;height:10" id="docshape430" coordorigin="1440,1057" coordsize="1666,10" path="m1450,1057l1440,1057,1440,1067,1450,1067,1450,1057xm3106,1057l3096,1057,3096,1067,3106,1067,3106,1057xe" filled="true" fillcolor="#000000" stroked="false">
                  <v:path arrowok="t"/>
                  <v:fill type="solid"/>
                </v:shape>
                <v:rect style="position:absolute;left:7604;top:1057;width:1501;height:10" id="docshape431" filled="true" fillcolor="#ffc000" stroked="false">
                  <v:fill type="solid"/>
                </v:rect>
                <v:rect style="position:absolute;left:9105;top:1057;width:1690;height:10" id="docshape432" filled="true" fillcolor="#ff0000" stroked="false">
                  <v:fill type="solid"/>
                </v:rect>
                <v:shape style="position:absolute;left:1440;top:1057;width:9364;height:171" id="docshape433" coordorigin="1440,1057" coordsize="9364,171" path="m1450,1067l1440,1067,1440,1228,1450,1228,1450,1067xm3106,1067l3096,1067,3096,1228,3106,1228,3106,1067xm10804,1057l10795,1057,10795,1067,10795,1228,10804,1228,10804,1067,10804,1057xe" filled="true" fillcolor="#000000" stroked="false">
                  <v:path arrowok="t"/>
                  <v:fill type="solid"/>
                </v:shape>
                <v:shape style="position:absolute;left:7602;top:1237;width:3191;height:161" id="docshape434" coordorigin="7602,1237" coordsize="3191,161" path="m9105,1237l7602,1237,7602,1398,9105,1398,9105,1237xm10792,1237l9105,1237,9105,1398,10792,1398,10792,1237xe" filled="true" fillcolor="#ffc000" stroked="false">
                  <v:path arrowok="t"/>
                  <v:fill type="solid"/>
                </v:shape>
                <v:shape style="position:absolute;left:1440;top:1227;width:1666;height:10" id="docshape435" coordorigin="1440,1228" coordsize="1666,10" path="m1450,1228l1440,1228,1440,1237,1450,1237,1450,1228xm3106,1228l3096,1228,3096,1237,3106,1237,3106,1228xe" filled="true" fillcolor="#000000" stroked="false">
                  <v:path arrowok="t"/>
                  <v:fill type="solid"/>
                </v:shape>
                <v:shape style="position:absolute;left:7604;top:1227;width:3191;height:10" id="docshape436" coordorigin="7605,1228" coordsize="3191,10" path="m9105,1228l7605,1228,7605,1237,9105,1237,9105,1228xm10795,1228l9105,1228,9105,1237,10795,1237,10795,1228xe" filled="true" fillcolor="#ffc000" stroked="false">
                  <v:path arrowok="t"/>
                  <v:fill type="solid"/>
                </v:shape>
                <v:shape style="position:absolute;left:1440;top:1227;width:9364;height:180" id="docshape437" coordorigin="1440,1228" coordsize="9364,180" path="m1450,1237l1440,1237,1440,1398,1440,1408,1450,1408,1450,1398,1450,1237xm3106,1237l3096,1237,3096,1398,3096,1408,3106,1408,3106,1398,3106,1237xm10804,1228l10795,1228,10795,1237,10795,1398,10795,1408,10804,1408,10804,1398,10804,1237,10804,1228xe" filled="true" fillcolor="#000000" stroked="false">
                  <v:path arrowok="t"/>
                  <v:fill type="solid"/>
                </v:shape>
                <w10:wrap type="none"/>
              </v:group>
            </w:pict>
          </mc:Fallback>
        </mc:AlternateContent>
      </w:r>
      <w:r>
        <w:rPr>
          <w:sz w:val="18"/>
        </w:rPr>
        <w:t>Riesgo:</w:t>
      </w:r>
      <w:r>
        <w:rPr>
          <w:spacing w:val="-5"/>
          <w:sz w:val="18"/>
        </w:rPr>
        <w:t> </w:t>
      </w:r>
      <w:r>
        <w:rPr>
          <w:sz w:val="18"/>
        </w:rPr>
        <w:t>Aumento</w:t>
      </w:r>
      <w:r>
        <w:rPr>
          <w:spacing w:val="-2"/>
          <w:sz w:val="18"/>
        </w:rPr>
        <w:t> </w:t>
      </w:r>
      <w:r>
        <w:rPr>
          <w:sz w:val="18"/>
        </w:rPr>
        <w:t>en</w:t>
      </w:r>
      <w:r>
        <w:rPr>
          <w:spacing w:val="-3"/>
          <w:sz w:val="18"/>
        </w:rPr>
        <w:t> </w:t>
      </w:r>
      <w:r>
        <w:rPr>
          <w:sz w:val="18"/>
        </w:rPr>
        <w:t>las</w:t>
      </w:r>
      <w:r>
        <w:rPr>
          <w:spacing w:val="-3"/>
          <w:sz w:val="18"/>
        </w:rPr>
        <w:t> </w:t>
      </w:r>
      <w:r>
        <w:rPr>
          <w:sz w:val="18"/>
        </w:rPr>
        <w:t>actividades</w:t>
      </w:r>
      <w:r>
        <w:rPr>
          <w:spacing w:val="-4"/>
          <w:sz w:val="18"/>
        </w:rPr>
        <w:t> </w:t>
      </w:r>
      <w:r>
        <w:rPr>
          <w:sz w:val="18"/>
        </w:rPr>
        <w:t>industriales,</w:t>
      </w:r>
      <w:r>
        <w:rPr>
          <w:spacing w:val="-2"/>
          <w:sz w:val="18"/>
        </w:rPr>
        <w:t> </w:t>
      </w:r>
      <w:r>
        <w:rPr>
          <w:sz w:val="18"/>
        </w:rPr>
        <w:t>comerciales</w:t>
      </w:r>
      <w:r>
        <w:rPr>
          <w:spacing w:val="-4"/>
          <w:sz w:val="18"/>
        </w:rPr>
        <w:t> </w:t>
      </w:r>
      <w:r>
        <w:rPr>
          <w:sz w:val="18"/>
        </w:rPr>
        <w:t>y</w:t>
      </w:r>
      <w:r>
        <w:rPr>
          <w:spacing w:val="-1"/>
          <w:sz w:val="18"/>
        </w:rPr>
        <w:t> </w:t>
      </w:r>
      <w:r>
        <w:rPr>
          <w:spacing w:val="-2"/>
          <w:sz w:val="18"/>
        </w:rPr>
        <w:t>constructivas</w:t>
      </w:r>
    </w:p>
    <w:p>
      <w:pPr>
        <w:spacing w:after="0"/>
        <w:jc w:val="left"/>
        <w:rPr>
          <w:sz w:val="18"/>
        </w:rPr>
        <w:sectPr>
          <w:type w:val="continuous"/>
          <w:pgSz w:w="12240" w:h="15840"/>
          <w:pgMar w:header="1022" w:footer="0" w:top="2640" w:bottom="280" w:left="1080" w:right="720"/>
        </w:sectPr>
      </w:pPr>
    </w:p>
    <w:p>
      <w:pPr>
        <w:tabs>
          <w:tab w:pos="900" w:val="left" w:leader="none"/>
        </w:tabs>
        <w:spacing w:before="8"/>
        <w:ind w:left="480" w:right="0" w:firstLine="0"/>
        <w:jc w:val="left"/>
        <w:rPr>
          <w:sz w:val="14"/>
        </w:rPr>
      </w:pPr>
      <w:r>
        <w:rPr>
          <w:spacing w:val="-10"/>
          <w:sz w:val="14"/>
        </w:rPr>
        <w:t>-</w:t>
      </w:r>
      <w:r>
        <w:rPr>
          <w:sz w:val="14"/>
        </w:rPr>
        <w:tab/>
      </w:r>
      <w:r>
        <w:rPr>
          <w:spacing w:val="-10"/>
          <w:sz w:val="14"/>
        </w:rPr>
        <w:t>-</w:t>
      </w: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66528">
                <wp:simplePos x="0" y="0"/>
                <wp:positionH relativeFrom="page">
                  <wp:posOffset>890504</wp:posOffset>
                </wp:positionH>
                <wp:positionV relativeFrom="paragraph">
                  <wp:posOffset>76110</wp:posOffset>
                </wp:positionV>
                <wp:extent cx="228600" cy="393700"/>
                <wp:effectExtent l="0" t="0" r="0" b="0"/>
                <wp:wrapNone/>
                <wp:docPr id="449" name="Textbox 449"/>
                <wp:cNvGraphicFramePr>
                  <a:graphicFrameLocks/>
                </wp:cNvGraphicFramePr>
                <a:graphic>
                  <a:graphicData uri="http://schemas.microsoft.com/office/word/2010/wordprocessingShape">
                    <wps:wsp>
                      <wps:cNvPr id="449" name="Textbox 449"/>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5.99292pt;width:18pt;height:31pt;mso-position-horizontal-relative:page;mso-position-vertical-relative:paragraph;z-index:15766528" type="#_x0000_t202" id="docshape438"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8"/>
        <w:ind w:left="0" w:right="601" w:firstLine="0"/>
        <w:jc w:val="center"/>
        <w:rPr>
          <w:b/>
          <w:sz w:val="14"/>
        </w:rPr>
      </w:pPr>
      <w:r>
        <w:rPr/>
        <w:br w:type="column"/>
      </w:r>
      <w:r>
        <w:rPr>
          <w:b/>
          <w:spacing w:val="-2"/>
          <w:sz w:val="14"/>
        </w:rPr>
        <w:t>IMPACTO</w:t>
      </w:r>
    </w:p>
    <w:p>
      <w:pPr>
        <w:tabs>
          <w:tab w:pos="1805" w:val="left" w:leader="none"/>
          <w:tab w:pos="3154" w:val="left" w:leader="none"/>
          <w:tab w:pos="4798" w:val="left" w:leader="none"/>
          <w:tab w:pos="6128" w:val="left" w:leader="none"/>
        </w:tabs>
        <w:spacing w:before="0"/>
        <w:ind w:left="0" w:right="722"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spacing w:before="18"/>
        <w:rPr>
          <w:sz w:val="14"/>
        </w:rPr>
      </w:pPr>
    </w:p>
    <w:p>
      <w:pPr>
        <w:spacing w:before="0"/>
        <w:ind w:left="2245" w:right="2997"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2"/>
        <w:ind w:left="619" w:right="0" w:firstLine="0"/>
        <w:jc w:val="left"/>
        <w:rPr>
          <w:sz w:val="18"/>
        </w:rPr>
      </w:pPr>
      <w:r>
        <w:rPr>
          <w:sz w:val="18"/>
        </w:rPr>
        <w:t>Riesgo:</w:t>
      </w:r>
      <w:r>
        <w:rPr>
          <w:spacing w:val="-3"/>
          <w:sz w:val="18"/>
        </w:rPr>
        <w:t> </w:t>
      </w:r>
      <w:r>
        <w:rPr>
          <w:sz w:val="18"/>
        </w:rPr>
        <w:t>Desinterés</w:t>
      </w:r>
      <w:r>
        <w:rPr>
          <w:spacing w:val="-2"/>
          <w:sz w:val="18"/>
        </w:rPr>
        <w:t> </w:t>
      </w:r>
      <w:r>
        <w:rPr>
          <w:sz w:val="18"/>
        </w:rPr>
        <w:t>de</w:t>
      </w:r>
      <w:r>
        <w:rPr>
          <w:spacing w:val="-2"/>
          <w:sz w:val="18"/>
        </w:rPr>
        <w:t> </w:t>
      </w:r>
      <w:r>
        <w:rPr>
          <w:sz w:val="18"/>
        </w:rPr>
        <w:t>los</w:t>
      </w:r>
      <w:r>
        <w:rPr>
          <w:spacing w:val="-2"/>
          <w:sz w:val="18"/>
        </w:rPr>
        <w:t> </w:t>
      </w:r>
      <w:r>
        <w:rPr>
          <w:sz w:val="18"/>
        </w:rPr>
        <w:t>actores</w:t>
      </w:r>
      <w:r>
        <w:rPr>
          <w:spacing w:val="-4"/>
          <w:sz w:val="18"/>
        </w:rPr>
        <w:t> </w:t>
      </w:r>
      <w:r>
        <w:rPr>
          <w:sz w:val="18"/>
        </w:rPr>
        <w:t>de</w:t>
      </w:r>
      <w:r>
        <w:rPr>
          <w:spacing w:val="-2"/>
          <w:sz w:val="18"/>
        </w:rPr>
        <w:t> </w:t>
      </w:r>
      <w:r>
        <w:rPr>
          <w:sz w:val="18"/>
        </w:rPr>
        <w:t>la</w:t>
      </w:r>
      <w:r>
        <w:rPr>
          <w:spacing w:val="-1"/>
          <w:sz w:val="18"/>
        </w:rPr>
        <w:t> </w:t>
      </w:r>
      <w:r>
        <w:rPr>
          <w:sz w:val="18"/>
        </w:rPr>
        <w:t>cadena</w:t>
      </w:r>
      <w:r>
        <w:rPr>
          <w:spacing w:val="-2"/>
          <w:sz w:val="18"/>
        </w:rPr>
        <w:t> </w:t>
      </w:r>
      <w:r>
        <w:rPr>
          <w:sz w:val="18"/>
        </w:rPr>
        <w:t>de</w:t>
      </w:r>
      <w:r>
        <w:rPr>
          <w:spacing w:val="-4"/>
          <w:sz w:val="18"/>
        </w:rPr>
        <w:t> </w:t>
      </w:r>
      <w:r>
        <w:rPr>
          <w:sz w:val="18"/>
        </w:rPr>
        <w:t>gestión</w:t>
      </w:r>
      <w:r>
        <w:rPr>
          <w:spacing w:val="-2"/>
          <w:sz w:val="18"/>
        </w:rPr>
        <w:t> </w:t>
      </w:r>
      <w:r>
        <w:rPr>
          <w:sz w:val="18"/>
        </w:rPr>
        <w:t>por</w:t>
      </w:r>
      <w:r>
        <w:rPr>
          <w:spacing w:val="-1"/>
          <w:sz w:val="18"/>
        </w:rPr>
        <w:t> </w:t>
      </w:r>
      <w:r>
        <w:rPr>
          <w:sz w:val="18"/>
        </w:rPr>
        <w:t>el</w:t>
      </w:r>
      <w:r>
        <w:rPr>
          <w:spacing w:val="-1"/>
          <w:sz w:val="18"/>
        </w:rPr>
        <w:t> </w:t>
      </w:r>
      <w:r>
        <w:rPr>
          <w:sz w:val="18"/>
        </w:rPr>
        <w:t>cumplimiento</w:t>
      </w:r>
      <w:r>
        <w:rPr>
          <w:spacing w:val="-1"/>
          <w:sz w:val="18"/>
        </w:rPr>
        <w:t> </w:t>
      </w:r>
      <w:r>
        <w:rPr>
          <w:spacing w:val="-2"/>
          <w:sz w:val="18"/>
        </w:rPr>
        <w:t>normativo</w:t>
      </w:r>
    </w:p>
    <w:p>
      <w:pPr>
        <w:spacing w:after="0"/>
        <w:jc w:val="left"/>
        <w:rPr>
          <w:sz w:val="18"/>
        </w:rPr>
        <w:sectPr>
          <w:type w:val="continuous"/>
          <w:pgSz w:w="12240" w:h="15840"/>
          <w:pgMar w:header="1022" w:footer="0" w:top="2640" w:bottom="280" w:left="1080" w:right="720"/>
        </w:sectPr>
      </w:pPr>
    </w:p>
    <w:p>
      <w:pPr>
        <w:tabs>
          <w:tab w:pos="900" w:val="left" w:leader="none"/>
        </w:tabs>
        <w:spacing w:before="10"/>
        <w:ind w:left="480" w:right="0" w:firstLine="0"/>
        <w:jc w:val="left"/>
        <w:rPr>
          <w:sz w:val="14"/>
        </w:rPr>
      </w:pPr>
      <w:r>
        <w:rPr>
          <w:sz w:val="14"/>
        </w:rPr>
        <mc:AlternateContent>
          <mc:Choice Requires="wps">
            <w:drawing>
              <wp:anchor distT="0" distB="0" distL="0" distR="0" allowOverlap="1" layoutInCell="1" locked="0" behindDoc="1" simplePos="0" relativeHeight="480489472">
                <wp:simplePos x="0" y="0"/>
                <wp:positionH relativeFrom="page">
                  <wp:posOffset>914704</wp:posOffset>
                </wp:positionH>
                <wp:positionV relativeFrom="paragraph">
                  <wp:posOffset>1427</wp:posOffset>
                </wp:positionV>
                <wp:extent cx="5946140" cy="759460"/>
                <wp:effectExtent l="0" t="0" r="0" b="0"/>
                <wp:wrapNone/>
                <wp:docPr id="450" name="Group 450"/>
                <wp:cNvGraphicFramePr>
                  <a:graphicFrameLocks/>
                </wp:cNvGraphicFramePr>
                <a:graphic>
                  <a:graphicData uri="http://schemas.microsoft.com/office/word/2010/wordprocessingGroup">
                    <wpg:wgp>
                      <wpg:cNvPr id="450" name="Group 450"/>
                      <wpg:cNvGrpSpPr/>
                      <wpg:grpSpPr>
                        <a:xfrm>
                          <a:off x="0" y="0"/>
                          <a:ext cx="5946140" cy="759460"/>
                          <a:chExt cx="5946140" cy="759460"/>
                        </a:xfrm>
                      </wpg:grpSpPr>
                      <wps:wsp>
                        <wps:cNvPr id="451" name="Graphic 451"/>
                        <wps:cNvSpPr/>
                        <wps:spPr>
                          <a:xfrm>
                            <a:off x="0" y="0"/>
                            <a:ext cx="5946140" cy="210820"/>
                          </a:xfrm>
                          <a:custGeom>
                            <a:avLst/>
                            <a:gdLst/>
                            <a:ahLst/>
                            <a:cxnLst/>
                            <a:rect l="l" t="t" r="r" b="b"/>
                            <a:pathLst>
                              <a:path w="5946140" h="210820">
                                <a:moveTo>
                                  <a:pt x="1057592" y="0"/>
                                </a:moveTo>
                                <a:lnTo>
                                  <a:pt x="1057592" y="0"/>
                                </a:lnTo>
                                <a:lnTo>
                                  <a:pt x="0" y="0"/>
                                </a:lnTo>
                                <a:lnTo>
                                  <a:pt x="0" y="6096"/>
                                </a:lnTo>
                                <a:lnTo>
                                  <a:pt x="0" y="108204"/>
                                </a:lnTo>
                                <a:lnTo>
                                  <a:pt x="0" y="210312"/>
                                </a:lnTo>
                                <a:lnTo>
                                  <a:pt x="6096" y="210312"/>
                                </a:lnTo>
                                <a:lnTo>
                                  <a:pt x="6096" y="108204"/>
                                </a:lnTo>
                                <a:lnTo>
                                  <a:pt x="6096" y="6096"/>
                                </a:lnTo>
                                <a:lnTo>
                                  <a:pt x="271272" y="6096"/>
                                </a:lnTo>
                                <a:lnTo>
                                  <a:pt x="277368" y="6096"/>
                                </a:lnTo>
                                <a:lnTo>
                                  <a:pt x="1051509" y="6096"/>
                                </a:lnTo>
                                <a:lnTo>
                                  <a:pt x="1051509" y="108204"/>
                                </a:lnTo>
                                <a:lnTo>
                                  <a:pt x="1051509" y="210312"/>
                                </a:lnTo>
                                <a:lnTo>
                                  <a:pt x="1057592" y="210312"/>
                                </a:lnTo>
                                <a:lnTo>
                                  <a:pt x="1057592" y="108204"/>
                                </a:lnTo>
                                <a:lnTo>
                                  <a:pt x="1057592" y="6096"/>
                                </a:lnTo>
                                <a:lnTo>
                                  <a:pt x="1057592" y="0"/>
                                </a:lnTo>
                                <a:close/>
                              </a:path>
                              <a:path w="5946140" h="210820">
                                <a:moveTo>
                                  <a:pt x="5939866" y="0"/>
                                </a:moveTo>
                                <a:lnTo>
                                  <a:pt x="1057605" y="0"/>
                                </a:lnTo>
                                <a:lnTo>
                                  <a:pt x="1057605" y="6096"/>
                                </a:lnTo>
                                <a:lnTo>
                                  <a:pt x="5939866" y="6096"/>
                                </a:lnTo>
                                <a:lnTo>
                                  <a:pt x="5939866" y="0"/>
                                </a:lnTo>
                                <a:close/>
                              </a:path>
                              <a:path w="5946140" h="210820">
                                <a:moveTo>
                                  <a:pt x="5946076" y="0"/>
                                </a:moveTo>
                                <a:lnTo>
                                  <a:pt x="5939993" y="0"/>
                                </a:lnTo>
                                <a:lnTo>
                                  <a:pt x="5939993" y="6096"/>
                                </a:lnTo>
                                <a:lnTo>
                                  <a:pt x="5939993" y="108204"/>
                                </a:lnTo>
                                <a:lnTo>
                                  <a:pt x="5939993" y="210312"/>
                                </a:lnTo>
                                <a:lnTo>
                                  <a:pt x="5946076" y="210312"/>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52" name="Graphic 452"/>
                        <wps:cNvSpPr/>
                        <wps:spPr>
                          <a:xfrm>
                            <a:off x="1056081" y="216407"/>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FFC000"/>
                          </a:solidFill>
                        </wps:spPr>
                        <wps:bodyPr wrap="square" lIns="0" tIns="0" rIns="0" bIns="0" rtlCol="0">
                          <a:prstTxWarp prst="textNoShape">
                            <a:avLst/>
                          </a:prstTxWarp>
                          <a:noAutofit/>
                        </wps:bodyPr>
                      </wps:wsp>
                      <wps:wsp>
                        <wps:cNvPr id="453" name="Graphic 453"/>
                        <wps:cNvSpPr/>
                        <wps:spPr>
                          <a:xfrm>
                            <a:off x="2959938" y="216407"/>
                            <a:ext cx="2978785" cy="102235"/>
                          </a:xfrm>
                          <a:custGeom>
                            <a:avLst/>
                            <a:gdLst/>
                            <a:ahLst/>
                            <a:cxnLst/>
                            <a:rect l="l" t="t" r="r" b="b"/>
                            <a:pathLst>
                              <a:path w="2978785" h="102235">
                                <a:moveTo>
                                  <a:pt x="1907082" y="0"/>
                                </a:moveTo>
                                <a:lnTo>
                                  <a:pt x="954328" y="0"/>
                                </a:lnTo>
                                <a:lnTo>
                                  <a:pt x="952754" y="0"/>
                                </a:lnTo>
                                <a:lnTo>
                                  <a:pt x="0" y="0"/>
                                </a:lnTo>
                                <a:lnTo>
                                  <a:pt x="0" y="102108"/>
                                </a:lnTo>
                                <a:lnTo>
                                  <a:pt x="952754" y="102108"/>
                                </a:lnTo>
                                <a:lnTo>
                                  <a:pt x="954328" y="102108"/>
                                </a:lnTo>
                                <a:lnTo>
                                  <a:pt x="1907082" y="102108"/>
                                </a:lnTo>
                                <a:lnTo>
                                  <a:pt x="1907082" y="0"/>
                                </a:lnTo>
                                <a:close/>
                              </a:path>
                              <a:path w="2978785" h="102235">
                                <a:moveTo>
                                  <a:pt x="2978531" y="0"/>
                                </a:moveTo>
                                <a:lnTo>
                                  <a:pt x="1907159" y="0"/>
                                </a:lnTo>
                                <a:lnTo>
                                  <a:pt x="1907159" y="102108"/>
                                </a:lnTo>
                                <a:lnTo>
                                  <a:pt x="2978531" y="102108"/>
                                </a:lnTo>
                                <a:lnTo>
                                  <a:pt x="2978531" y="0"/>
                                </a:lnTo>
                                <a:close/>
                              </a:path>
                            </a:pathLst>
                          </a:custGeom>
                          <a:solidFill>
                            <a:srgbClr val="FF0000"/>
                          </a:solidFill>
                        </wps:spPr>
                        <wps:bodyPr wrap="square" lIns="0" tIns="0" rIns="0" bIns="0" rtlCol="0">
                          <a:prstTxWarp prst="textNoShape">
                            <a:avLst/>
                          </a:prstTxWarp>
                          <a:noAutofit/>
                        </wps:bodyPr>
                      </wps:wsp>
                      <wps:wsp>
                        <wps:cNvPr id="454" name="Graphic 454"/>
                        <wps:cNvSpPr/>
                        <wps:spPr>
                          <a:xfrm>
                            <a:off x="0" y="210311"/>
                            <a:ext cx="5946140" cy="108585"/>
                          </a:xfrm>
                          <a:custGeom>
                            <a:avLst/>
                            <a:gdLst/>
                            <a:ahLst/>
                            <a:cxnLst/>
                            <a:rect l="l" t="t" r="r" b="b"/>
                            <a:pathLst>
                              <a:path w="5946140" h="108585">
                                <a:moveTo>
                                  <a:pt x="1057592" y="0"/>
                                </a:moveTo>
                                <a:lnTo>
                                  <a:pt x="1057592" y="0"/>
                                </a:lnTo>
                                <a:lnTo>
                                  <a:pt x="0" y="0"/>
                                </a:lnTo>
                                <a:lnTo>
                                  <a:pt x="0" y="6096"/>
                                </a:lnTo>
                                <a:lnTo>
                                  <a:pt x="0" y="108204"/>
                                </a:lnTo>
                                <a:lnTo>
                                  <a:pt x="6096" y="108204"/>
                                </a:lnTo>
                                <a:lnTo>
                                  <a:pt x="6096" y="6096"/>
                                </a:lnTo>
                                <a:lnTo>
                                  <a:pt x="271272" y="6096"/>
                                </a:lnTo>
                                <a:lnTo>
                                  <a:pt x="277368" y="6096"/>
                                </a:lnTo>
                                <a:lnTo>
                                  <a:pt x="1051509" y="6096"/>
                                </a:lnTo>
                                <a:lnTo>
                                  <a:pt x="1051509" y="108204"/>
                                </a:lnTo>
                                <a:lnTo>
                                  <a:pt x="1057592" y="108204"/>
                                </a:lnTo>
                                <a:lnTo>
                                  <a:pt x="1057592" y="6096"/>
                                </a:lnTo>
                                <a:lnTo>
                                  <a:pt x="1057592" y="0"/>
                                </a:lnTo>
                                <a:close/>
                              </a:path>
                              <a:path w="5946140" h="108585">
                                <a:moveTo>
                                  <a:pt x="2007362" y="0"/>
                                </a:moveTo>
                                <a:lnTo>
                                  <a:pt x="1057605" y="0"/>
                                </a:lnTo>
                                <a:lnTo>
                                  <a:pt x="1057605" y="6096"/>
                                </a:lnTo>
                                <a:lnTo>
                                  <a:pt x="2007362" y="6096"/>
                                </a:lnTo>
                                <a:lnTo>
                                  <a:pt x="2007362" y="0"/>
                                </a:lnTo>
                                <a:close/>
                              </a:path>
                              <a:path w="5946140" h="108585">
                                <a:moveTo>
                                  <a:pt x="2967545" y="0"/>
                                </a:moveTo>
                                <a:lnTo>
                                  <a:pt x="2961462" y="0"/>
                                </a:lnTo>
                                <a:lnTo>
                                  <a:pt x="2013534" y="0"/>
                                </a:lnTo>
                                <a:lnTo>
                                  <a:pt x="2007438" y="0"/>
                                </a:lnTo>
                                <a:lnTo>
                                  <a:pt x="2007438" y="6096"/>
                                </a:lnTo>
                                <a:lnTo>
                                  <a:pt x="2013534" y="6096"/>
                                </a:lnTo>
                                <a:lnTo>
                                  <a:pt x="2961462" y="6096"/>
                                </a:lnTo>
                                <a:lnTo>
                                  <a:pt x="2967545" y="6096"/>
                                </a:lnTo>
                                <a:lnTo>
                                  <a:pt x="2967545" y="0"/>
                                </a:lnTo>
                                <a:close/>
                              </a:path>
                              <a:path w="5946140" h="108585">
                                <a:moveTo>
                                  <a:pt x="4867008" y="0"/>
                                </a:moveTo>
                                <a:lnTo>
                                  <a:pt x="3920312" y="0"/>
                                </a:lnTo>
                                <a:lnTo>
                                  <a:pt x="3914267" y="0"/>
                                </a:lnTo>
                                <a:lnTo>
                                  <a:pt x="2967558" y="0"/>
                                </a:lnTo>
                                <a:lnTo>
                                  <a:pt x="2967558" y="6096"/>
                                </a:lnTo>
                                <a:lnTo>
                                  <a:pt x="3914216" y="6096"/>
                                </a:lnTo>
                                <a:lnTo>
                                  <a:pt x="3920312" y="6096"/>
                                </a:lnTo>
                                <a:lnTo>
                                  <a:pt x="4867008" y="6096"/>
                                </a:lnTo>
                                <a:lnTo>
                                  <a:pt x="4867008" y="0"/>
                                </a:lnTo>
                                <a:close/>
                              </a:path>
                              <a:path w="5946140" h="108585">
                                <a:moveTo>
                                  <a:pt x="4873180" y="0"/>
                                </a:moveTo>
                                <a:lnTo>
                                  <a:pt x="4867097" y="0"/>
                                </a:lnTo>
                                <a:lnTo>
                                  <a:pt x="4867097" y="6096"/>
                                </a:lnTo>
                                <a:lnTo>
                                  <a:pt x="4873180" y="6096"/>
                                </a:lnTo>
                                <a:lnTo>
                                  <a:pt x="4873180" y="0"/>
                                </a:lnTo>
                                <a:close/>
                              </a:path>
                              <a:path w="5946140" h="108585">
                                <a:moveTo>
                                  <a:pt x="5946076" y="0"/>
                                </a:moveTo>
                                <a:lnTo>
                                  <a:pt x="5939993" y="0"/>
                                </a:lnTo>
                                <a:lnTo>
                                  <a:pt x="4873193" y="0"/>
                                </a:lnTo>
                                <a:lnTo>
                                  <a:pt x="4873193" y="6096"/>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55" name="Graphic 455"/>
                        <wps:cNvSpPr/>
                        <wps:spPr>
                          <a:xfrm>
                            <a:off x="2007438" y="324611"/>
                            <a:ext cx="1906905" cy="104139"/>
                          </a:xfrm>
                          <a:custGeom>
                            <a:avLst/>
                            <a:gdLst/>
                            <a:ahLst/>
                            <a:cxnLst/>
                            <a:rect l="l" t="t" r="r" b="b"/>
                            <a:pathLst>
                              <a:path w="1906905" h="104139">
                                <a:moveTo>
                                  <a:pt x="1906828" y="0"/>
                                </a:moveTo>
                                <a:lnTo>
                                  <a:pt x="952500" y="0"/>
                                </a:lnTo>
                                <a:lnTo>
                                  <a:pt x="0" y="0"/>
                                </a:lnTo>
                                <a:lnTo>
                                  <a:pt x="0" y="103632"/>
                                </a:lnTo>
                                <a:lnTo>
                                  <a:pt x="952500" y="103632"/>
                                </a:lnTo>
                                <a:lnTo>
                                  <a:pt x="1906828" y="103632"/>
                                </a:lnTo>
                                <a:lnTo>
                                  <a:pt x="1906828" y="0"/>
                                </a:lnTo>
                                <a:close/>
                              </a:path>
                            </a:pathLst>
                          </a:custGeom>
                          <a:solidFill>
                            <a:srgbClr val="FFC000"/>
                          </a:solidFill>
                        </wps:spPr>
                        <wps:bodyPr wrap="square" lIns="0" tIns="0" rIns="0" bIns="0" rtlCol="0">
                          <a:prstTxWarp prst="textNoShape">
                            <a:avLst/>
                          </a:prstTxWarp>
                          <a:noAutofit/>
                        </wps:bodyPr>
                      </wps:wsp>
                      <wps:wsp>
                        <wps:cNvPr id="456" name="Graphic 456"/>
                        <wps:cNvSpPr/>
                        <wps:spPr>
                          <a:xfrm>
                            <a:off x="3912692" y="324611"/>
                            <a:ext cx="2026285" cy="104139"/>
                          </a:xfrm>
                          <a:custGeom>
                            <a:avLst/>
                            <a:gdLst/>
                            <a:ahLst/>
                            <a:cxnLst/>
                            <a:rect l="l" t="t" r="r" b="b"/>
                            <a:pathLst>
                              <a:path w="2026285" h="104139">
                                <a:moveTo>
                                  <a:pt x="954328" y="0"/>
                                </a:moveTo>
                                <a:lnTo>
                                  <a:pt x="0" y="0"/>
                                </a:lnTo>
                                <a:lnTo>
                                  <a:pt x="0" y="103632"/>
                                </a:lnTo>
                                <a:lnTo>
                                  <a:pt x="954328" y="103632"/>
                                </a:lnTo>
                                <a:lnTo>
                                  <a:pt x="954328" y="0"/>
                                </a:lnTo>
                                <a:close/>
                              </a:path>
                              <a:path w="2026285" h="104139">
                                <a:moveTo>
                                  <a:pt x="2025777" y="0"/>
                                </a:moveTo>
                                <a:lnTo>
                                  <a:pt x="954405" y="0"/>
                                </a:lnTo>
                                <a:lnTo>
                                  <a:pt x="954405" y="103632"/>
                                </a:lnTo>
                                <a:lnTo>
                                  <a:pt x="2025777" y="103632"/>
                                </a:lnTo>
                                <a:lnTo>
                                  <a:pt x="2025777" y="0"/>
                                </a:lnTo>
                                <a:close/>
                              </a:path>
                            </a:pathLst>
                          </a:custGeom>
                          <a:solidFill>
                            <a:srgbClr val="FF0000"/>
                          </a:solidFill>
                        </wps:spPr>
                        <wps:bodyPr wrap="square" lIns="0" tIns="0" rIns="0" bIns="0" rtlCol="0">
                          <a:prstTxWarp prst="textNoShape">
                            <a:avLst/>
                          </a:prstTxWarp>
                          <a:noAutofit/>
                        </wps:bodyPr>
                      </wps:wsp>
                      <wps:wsp>
                        <wps:cNvPr id="457" name="Graphic 457"/>
                        <wps:cNvSpPr/>
                        <wps:spPr>
                          <a:xfrm>
                            <a:off x="0" y="318515"/>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58" name="Graphic 458"/>
                        <wps:cNvSpPr/>
                        <wps:spPr>
                          <a:xfrm>
                            <a:off x="2007438" y="318515"/>
                            <a:ext cx="1906905" cy="6350"/>
                          </a:xfrm>
                          <a:custGeom>
                            <a:avLst/>
                            <a:gdLst/>
                            <a:ahLst/>
                            <a:cxnLst/>
                            <a:rect l="l" t="t" r="r" b="b"/>
                            <a:pathLst>
                              <a:path w="1906905" h="6350">
                                <a:moveTo>
                                  <a:pt x="1906828" y="0"/>
                                </a:moveTo>
                                <a:lnTo>
                                  <a:pt x="954024" y="0"/>
                                </a:lnTo>
                                <a:lnTo>
                                  <a:pt x="0" y="0"/>
                                </a:lnTo>
                                <a:lnTo>
                                  <a:pt x="0" y="6096"/>
                                </a:lnTo>
                                <a:lnTo>
                                  <a:pt x="954024" y="6096"/>
                                </a:lnTo>
                                <a:lnTo>
                                  <a:pt x="1906828" y="6096"/>
                                </a:lnTo>
                                <a:lnTo>
                                  <a:pt x="1906828" y="0"/>
                                </a:lnTo>
                                <a:close/>
                              </a:path>
                            </a:pathLst>
                          </a:custGeom>
                          <a:solidFill>
                            <a:srgbClr val="FFC000"/>
                          </a:solidFill>
                        </wps:spPr>
                        <wps:bodyPr wrap="square" lIns="0" tIns="0" rIns="0" bIns="0" rtlCol="0">
                          <a:prstTxWarp prst="textNoShape">
                            <a:avLst/>
                          </a:prstTxWarp>
                          <a:noAutofit/>
                        </wps:bodyPr>
                      </wps:wsp>
                      <wps:wsp>
                        <wps:cNvPr id="459" name="Graphic 459"/>
                        <wps:cNvSpPr/>
                        <wps:spPr>
                          <a:xfrm>
                            <a:off x="3914216" y="318515"/>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460" name="Graphic 460"/>
                        <wps:cNvSpPr/>
                        <wps:spPr>
                          <a:xfrm>
                            <a:off x="0" y="318515"/>
                            <a:ext cx="5946140" cy="109855"/>
                          </a:xfrm>
                          <a:custGeom>
                            <a:avLst/>
                            <a:gdLst/>
                            <a:ahLst/>
                            <a:cxnLst/>
                            <a:rect l="l" t="t" r="r" b="b"/>
                            <a:pathLst>
                              <a:path w="5946140" h="109855">
                                <a:moveTo>
                                  <a:pt x="6096" y="6096"/>
                                </a:moveTo>
                                <a:lnTo>
                                  <a:pt x="0" y="6096"/>
                                </a:lnTo>
                                <a:lnTo>
                                  <a:pt x="0" y="109728"/>
                                </a:lnTo>
                                <a:lnTo>
                                  <a:pt x="6096" y="109728"/>
                                </a:lnTo>
                                <a:lnTo>
                                  <a:pt x="6096" y="6096"/>
                                </a:lnTo>
                                <a:close/>
                              </a:path>
                              <a:path w="5946140" h="109855">
                                <a:moveTo>
                                  <a:pt x="1057592" y="6096"/>
                                </a:moveTo>
                                <a:lnTo>
                                  <a:pt x="1051509" y="6096"/>
                                </a:lnTo>
                                <a:lnTo>
                                  <a:pt x="1051509" y="109728"/>
                                </a:lnTo>
                                <a:lnTo>
                                  <a:pt x="1057592" y="109728"/>
                                </a:lnTo>
                                <a:lnTo>
                                  <a:pt x="1057592" y="6096"/>
                                </a:lnTo>
                                <a:close/>
                              </a:path>
                              <a:path w="5946140" h="109855">
                                <a:moveTo>
                                  <a:pt x="5946076" y="0"/>
                                </a:moveTo>
                                <a:lnTo>
                                  <a:pt x="5939993" y="0"/>
                                </a:lnTo>
                                <a:lnTo>
                                  <a:pt x="5939993" y="6096"/>
                                </a:lnTo>
                                <a:lnTo>
                                  <a:pt x="5939993" y="109728"/>
                                </a:lnTo>
                                <a:lnTo>
                                  <a:pt x="5946076" y="109728"/>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61" name="Graphic 461"/>
                        <wps:cNvSpPr/>
                        <wps:spPr>
                          <a:xfrm>
                            <a:off x="2959938" y="434340"/>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462" name="Graphic 462"/>
                        <wps:cNvSpPr/>
                        <wps:spPr>
                          <a:xfrm>
                            <a:off x="3912692" y="434339"/>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463" name="Graphic 463"/>
                        <wps:cNvSpPr/>
                        <wps:spPr>
                          <a:xfrm>
                            <a:off x="0" y="428243"/>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64" name="Graphic 464"/>
                        <wps:cNvSpPr/>
                        <wps:spPr>
                          <a:xfrm>
                            <a:off x="2961462" y="428244"/>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465" name="Graphic 465"/>
                        <wps:cNvSpPr/>
                        <wps:spPr>
                          <a:xfrm>
                            <a:off x="3914216" y="428243"/>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466" name="Graphic 466"/>
                        <wps:cNvSpPr/>
                        <wps:spPr>
                          <a:xfrm>
                            <a:off x="0" y="428243"/>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67" name="Graphic 467"/>
                        <wps:cNvSpPr/>
                        <wps:spPr>
                          <a:xfrm>
                            <a:off x="3912692" y="542544"/>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468" name="Graphic 468"/>
                        <wps:cNvSpPr/>
                        <wps:spPr>
                          <a:xfrm>
                            <a:off x="4867097" y="542544"/>
                            <a:ext cx="1071880" cy="102235"/>
                          </a:xfrm>
                          <a:custGeom>
                            <a:avLst/>
                            <a:gdLst/>
                            <a:ahLst/>
                            <a:cxnLst/>
                            <a:rect l="l" t="t" r="r" b="b"/>
                            <a:pathLst>
                              <a:path w="1071880" h="102235">
                                <a:moveTo>
                                  <a:pt x="1071372" y="0"/>
                                </a:moveTo>
                                <a:lnTo>
                                  <a:pt x="0" y="0"/>
                                </a:lnTo>
                                <a:lnTo>
                                  <a:pt x="0" y="102108"/>
                                </a:lnTo>
                                <a:lnTo>
                                  <a:pt x="1071372" y="102108"/>
                                </a:lnTo>
                                <a:lnTo>
                                  <a:pt x="1071372" y="0"/>
                                </a:lnTo>
                                <a:close/>
                              </a:path>
                            </a:pathLst>
                          </a:custGeom>
                          <a:solidFill>
                            <a:srgbClr val="FF0000"/>
                          </a:solidFill>
                        </wps:spPr>
                        <wps:bodyPr wrap="square" lIns="0" tIns="0" rIns="0" bIns="0" rtlCol="0">
                          <a:prstTxWarp prst="textNoShape">
                            <a:avLst/>
                          </a:prstTxWarp>
                          <a:noAutofit/>
                        </wps:bodyPr>
                      </wps:wsp>
                      <wps:wsp>
                        <wps:cNvPr id="469" name="Graphic 469"/>
                        <wps:cNvSpPr/>
                        <wps:spPr>
                          <a:xfrm>
                            <a:off x="0" y="536447"/>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70" name="Graphic 470"/>
                        <wps:cNvSpPr/>
                        <wps:spPr>
                          <a:xfrm>
                            <a:off x="3914216" y="536448"/>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471" name="Graphic 471"/>
                        <wps:cNvSpPr/>
                        <wps:spPr>
                          <a:xfrm>
                            <a:off x="4867097" y="536448"/>
                            <a:ext cx="1073150" cy="6350"/>
                          </a:xfrm>
                          <a:custGeom>
                            <a:avLst/>
                            <a:gdLst/>
                            <a:ahLst/>
                            <a:cxnLst/>
                            <a:rect l="l" t="t" r="r" b="b"/>
                            <a:pathLst>
                              <a:path w="1073150" h="6350">
                                <a:moveTo>
                                  <a:pt x="1072896" y="0"/>
                                </a:moveTo>
                                <a:lnTo>
                                  <a:pt x="0" y="0"/>
                                </a:lnTo>
                                <a:lnTo>
                                  <a:pt x="0" y="6096"/>
                                </a:lnTo>
                                <a:lnTo>
                                  <a:pt x="1072896" y="6096"/>
                                </a:lnTo>
                                <a:lnTo>
                                  <a:pt x="1072896" y="0"/>
                                </a:lnTo>
                                <a:close/>
                              </a:path>
                            </a:pathLst>
                          </a:custGeom>
                          <a:solidFill>
                            <a:srgbClr val="FF0000"/>
                          </a:solidFill>
                        </wps:spPr>
                        <wps:bodyPr wrap="square" lIns="0" tIns="0" rIns="0" bIns="0" rtlCol="0">
                          <a:prstTxWarp prst="textNoShape">
                            <a:avLst/>
                          </a:prstTxWarp>
                          <a:noAutofit/>
                        </wps:bodyPr>
                      </wps:wsp>
                      <wps:wsp>
                        <wps:cNvPr id="472" name="Graphic 472"/>
                        <wps:cNvSpPr/>
                        <wps:spPr>
                          <a:xfrm>
                            <a:off x="0" y="536447"/>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73" name="Graphic 473"/>
                        <wps:cNvSpPr/>
                        <wps:spPr>
                          <a:xfrm>
                            <a:off x="3912692" y="650747"/>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C000"/>
                          </a:solidFill>
                        </wps:spPr>
                        <wps:bodyPr wrap="square" lIns="0" tIns="0" rIns="0" bIns="0" rtlCol="0">
                          <a:prstTxWarp prst="textNoShape">
                            <a:avLst/>
                          </a:prstTxWarp>
                          <a:noAutofit/>
                        </wps:bodyPr>
                      </wps:wsp>
                      <wps:wsp>
                        <wps:cNvPr id="474" name="Graphic 474"/>
                        <wps:cNvSpPr/>
                        <wps:spPr>
                          <a:xfrm>
                            <a:off x="0" y="644664"/>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592" y="0"/>
                                </a:moveTo>
                                <a:lnTo>
                                  <a:pt x="1051509" y="0"/>
                                </a:lnTo>
                                <a:lnTo>
                                  <a:pt x="1051509" y="6083"/>
                                </a:lnTo>
                                <a:lnTo>
                                  <a:pt x="1057592" y="6083"/>
                                </a:lnTo>
                                <a:lnTo>
                                  <a:pt x="1057592" y="0"/>
                                </a:lnTo>
                                <a:close/>
                              </a:path>
                            </a:pathLst>
                          </a:custGeom>
                          <a:solidFill>
                            <a:srgbClr val="000000"/>
                          </a:solidFill>
                        </wps:spPr>
                        <wps:bodyPr wrap="square" lIns="0" tIns="0" rIns="0" bIns="0" rtlCol="0">
                          <a:prstTxWarp prst="textNoShape">
                            <a:avLst/>
                          </a:prstTxWarp>
                          <a:noAutofit/>
                        </wps:bodyPr>
                      </wps:wsp>
                      <wps:wsp>
                        <wps:cNvPr id="475" name="Graphic 475"/>
                        <wps:cNvSpPr/>
                        <wps:spPr>
                          <a:xfrm>
                            <a:off x="3914216" y="644664"/>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C000"/>
                          </a:solidFill>
                        </wps:spPr>
                        <wps:bodyPr wrap="square" lIns="0" tIns="0" rIns="0" bIns="0" rtlCol="0">
                          <a:prstTxWarp prst="textNoShape">
                            <a:avLst/>
                          </a:prstTxWarp>
                          <a:noAutofit/>
                        </wps:bodyPr>
                      </wps:wsp>
                      <wps:wsp>
                        <wps:cNvPr id="476" name="Graphic 476"/>
                        <wps:cNvSpPr/>
                        <wps:spPr>
                          <a:xfrm>
                            <a:off x="0" y="644664"/>
                            <a:ext cx="5946140" cy="114300"/>
                          </a:xfrm>
                          <a:custGeom>
                            <a:avLst/>
                            <a:gdLst/>
                            <a:ahLst/>
                            <a:cxnLst/>
                            <a:rect l="l" t="t" r="r" b="b"/>
                            <a:pathLst>
                              <a:path w="5946140" h="114300">
                                <a:moveTo>
                                  <a:pt x="6096" y="6083"/>
                                </a:moveTo>
                                <a:lnTo>
                                  <a:pt x="0" y="6083"/>
                                </a:lnTo>
                                <a:lnTo>
                                  <a:pt x="0" y="108191"/>
                                </a:lnTo>
                                <a:lnTo>
                                  <a:pt x="0" y="114287"/>
                                </a:lnTo>
                                <a:lnTo>
                                  <a:pt x="6096" y="114287"/>
                                </a:lnTo>
                                <a:lnTo>
                                  <a:pt x="6096" y="108191"/>
                                </a:lnTo>
                                <a:lnTo>
                                  <a:pt x="6096" y="6083"/>
                                </a:lnTo>
                                <a:close/>
                              </a:path>
                              <a:path w="5946140" h="114300">
                                <a:moveTo>
                                  <a:pt x="1057592" y="6083"/>
                                </a:moveTo>
                                <a:lnTo>
                                  <a:pt x="1051509" y="6083"/>
                                </a:lnTo>
                                <a:lnTo>
                                  <a:pt x="1051509" y="108191"/>
                                </a:lnTo>
                                <a:lnTo>
                                  <a:pt x="1051509" y="114287"/>
                                </a:lnTo>
                                <a:lnTo>
                                  <a:pt x="1057592" y="114287"/>
                                </a:lnTo>
                                <a:lnTo>
                                  <a:pt x="1057592" y="108191"/>
                                </a:lnTo>
                                <a:lnTo>
                                  <a:pt x="1057592" y="6083"/>
                                </a:lnTo>
                                <a:close/>
                              </a:path>
                              <a:path w="5946140" h="114300">
                                <a:moveTo>
                                  <a:pt x="5946076" y="0"/>
                                </a:moveTo>
                                <a:lnTo>
                                  <a:pt x="5939993" y="0"/>
                                </a:lnTo>
                                <a:lnTo>
                                  <a:pt x="5939993" y="6083"/>
                                </a:lnTo>
                                <a:lnTo>
                                  <a:pt x="5939993" y="108191"/>
                                </a:lnTo>
                                <a:lnTo>
                                  <a:pt x="5939993" y="114287"/>
                                </a:lnTo>
                                <a:lnTo>
                                  <a:pt x="5946076" y="114287"/>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024002pt;margin-top:.112412pt;width:468.2pt;height:59.8pt;mso-position-horizontal-relative:page;mso-position-vertical-relative:paragraph;z-index:-22827008" id="docshapegroup439" coordorigin="1440,2" coordsize="9364,1196">
                <v:shape style="position:absolute;left:1440;top:2;width:9364;height:332" id="docshape440" coordorigin="1440,2" coordsize="9364,332" path="m3106,2l3096,2,3096,2,1877,2,1868,2,1450,2,1440,2,1440,12,1440,173,1440,333,1450,333,1450,173,1450,12,1868,12,1877,12,3096,12,3096,173,3096,333,3106,333,3106,173,3106,12,3106,2xm10795,2l3106,2,3106,12,10795,12,10795,2xm10804,2l10795,2,10795,12,10795,173,10795,333,10804,333,10804,173,10804,12,10804,2xe" filled="true" fillcolor="#000000" stroked="false">
                  <v:path arrowok="t"/>
                  <v:fill type="solid"/>
                </v:shape>
                <v:shape style="position:absolute;left:3103;top:343;width:2999;height:161" id="docshape441" coordorigin="3104,343" coordsize="2999,161" path="m4602,343l3104,343,3104,504,4602,504,4602,343xm6102,343l4602,343,4602,504,6102,504,6102,343xe" filled="true" fillcolor="#ffc000" stroked="false">
                  <v:path arrowok="t"/>
                  <v:fill type="solid"/>
                </v:shape>
                <v:shape style="position:absolute;left:6101;top:343;width:4691;height:161" id="docshape442" coordorigin="6102,343" coordsize="4691,161" path="m9105,343l7605,343,7602,343,6102,343,6102,504,7602,504,7605,504,9105,504,9105,343xm10792,343l9105,343,9105,504,10792,504,10792,343xe" filled="true" fillcolor="#ff0000" stroked="false">
                  <v:path arrowok="t"/>
                  <v:fill type="solid"/>
                </v:shape>
                <v:shape style="position:absolute;left:1440;top:333;width:9364;height:171" id="docshape443" coordorigin="1440,333" coordsize="9364,171" path="m3106,333l3096,333,3096,333,1877,333,1868,333,1450,333,1440,333,1440,343,1440,504,1450,504,1450,343,1868,343,1877,343,3096,343,3096,504,3106,504,3106,343,3106,333xm4602,333l3106,333,3106,343,4602,343,4602,333xm6114,333l6104,333,4611,333,4602,333,4602,343,4611,343,6104,343,6114,343,6114,333xm9105,333l7614,333,7605,333,7605,333,6114,333,6114,343,7605,343,7605,343,7614,343,9105,343,9105,333xm9115,333l9105,333,9105,343,9115,343,9115,333xm10804,333l10795,333,9115,333,9115,343,10795,343,10795,504,10804,504,10804,343,10804,333xe" filled="true" fillcolor="#000000" stroked="false">
                  <v:path arrowok="t"/>
                  <v:fill type="solid"/>
                </v:shape>
                <v:shape style="position:absolute;left:4601;top:513;width:3003;height:164" id="docshape444" coordorigin="4602,513" coordsize="3003,164" path="m7605,513l6102,513,4602,513,4602,677,6102,677,7605,677,7605,513xe" filled="true" fillcolor="#ffc000" stroked="false">
                  <v:path arrowok="t"/>
                  <v:fill type="solid"/>
                </v:shape>
                <v:shape style="position:absolute;left:7602;top:513;width:3191;height:164" id="docshape445" coordorigin="7602,513" coordsize="3191,164" path="m9105,513l7602,513,7602,677,9105,677,9105,513xm10792,513l9105,513,9105,677,10792,677,10792,513xe" filled="true" fillcolor="#ff0000" stroked="false">
                  <v:path arrowok="t"/>
                  <v:fill type="solid"/>
                </v:shape>
                <v:shape style="position:absolute;left:1440;top:503;width:1666;height:10" id="docshape446" coordorigin="1440,504" coordsize="1666,10" path="m1450,504l1440,504,1440,513,1450,513,1450,504xm3106,504l3096,504,3096,513,3106,513,3106,504xe" filled="true" fillcolor="#000000" stroked="false">
                  <v:path arrowok="t"/>
                  <v:fill type="solid"/>
                </v:shape>
                <v:shape style="position:absolute;left:4601;top:503;width:3003;height:10" id="docshape447" coordorigin="4602,504" coordsize="3003,10" path="m7605,504l6104,504,4602,504,4602,513,6104,513,7605,513,7605,504xe" filled="true" fillcolor="#ffc000" stroked="false">
                  <v:path arrowok="t"/>
                  <v:fill type="solid"/>
                </v:shape>
                <v:shape style="position:absolute;left:7604;top:503;width:3191;height:10" id="docshape448" coordorigin="7605,504" coordsize="3191,10" path="m9105,504l7605,504,7605,513,9105,513,9105,504xm10795,504l9105,504,9105,513,10795,513,10795,504xe" filled="true" fillcolor="#ff0000" stroked="false">
                  <v:path arrowok="t"/>
                  <v:fill type="solid"/>
                </v:shape>
                <v:shape style="position:absolute;left:1440;top:503;width:9364;height:173" id="docshape449" coordorigin="1440,504" coordsize="9364,173" path="m1450,513l1440,513,1440,677,1450,677,1450,513xm3106,513l3096,513,3096,677,3106,677,3106,513xm10804,504l10795,504,10795,513,10795,677,10804,677,10804,513,10804,504xe" filled="true" fillcolor="#000000" stroked="false">
                  <v:path arrowok="t"/>
                  <v:fill type="solid"/>
                </v:shape>
                <v:rect style="position:absolute;left:6101;top:686;width:1503;height:161" id="docshape450" filled="true" fillcolor="#ffc000" stroked="false">
                  <v:fill type="solid"/>
                </v:rect>
                <v:shape style="position:absolute;left:7602;top:686;width:3191;height:161" id="docshape451" coordorigin="7602,686" coordsize="3191,161" path="m9105,686l7602,686,7602,847,9105,847,9105,686xm10792,686l9105,686,9105,847,10792,847,10792,686xe" filled="true" fillcolor="#ff0000" stroked="false">
                  <v:path arrowok="t"/>
                  <v:fill type="solid"/>
                </v:shape>
                <v:shape style="position:absolute;left:1440;top:676;width:1666;height:10" id="docshape452" coordorigin="1440,677" coordsize="1666,10" path="m1450,677l1440,677,1440,686,1450,686,1450,677xm3106,677l3096,677,3096,686,3106,686,3106,677xe" filled="true" fillcolor="#000000" stroked="false">
                  <v:path arrowok="t"/>
                  <v:fill type="solid"/>
                </v:shape>
                <v:rect style="position:absolute;left:6104;top:676;width:1501;height:10" id="docshape453" filled="true" fillcolor="#ffc000" stroked="false">
                  <v:fill type="solid"/>
                </v:rect>
                <v:shape style="position:absolute;left:7604;top:676;width:3191;height:10" id="docshape454" coordorigin="7605,677" coordsize="3191,10" path="m9105,677l7605,677,7605,686,9105,686,9105,677xm10795,677l9105,677,9105,686,10795,686,10795,677xe" filled="true" fillcolor="#ff0000" stroked="false">
                  <v:path arrowok="t"/>
                  <v:fill type="solid"/>
                </v:shape>
                <v:shape style="position:absolute;left:1440;top:676;width:9364;height:171" id="docshape455" coordorigin="1440,677" coordsize="9364,171" path="m1450,686l1440,686,1440,847,1450,847,1450,686xm3106,686l3096,686,3096,847,3106,847,3106,686xm10804,677l10795,677,10795,686,10795,847,10804,847,10804,686,10804,677xe" filled="true" fillcolor="#000000" stroked="false">
                  <v:path arrowok="t"/>
                  <v:fill type="solid"/>
                </v:shape>
                <v:rect style="position:absolute;left:7602;top:856;width:1503;height:161" id="docshape456" filled="true" fillcolor="#ffc000" stroked="false">
                  <v:fill type="solid"/>
                </v:rect>
                <v:rect style="position:absolute;left:9105;top:856;width:1688;height:161" id="docshape457" filled="true" fillcolor="#ff0000" stroked="false">
                  <v:fill type="solid"/>
                </v:rect>
                <v:shape style="position:absolute;left:1440;top:847;width:1666;height:10" id="docshape458" coordorigin="1440,847" coordsize="1666,10" path="m1450,847l1440,847,1440,857,1450,857,1450,847xm3106,847l3096,847,3096,857,3106,857,3106,847xe" filled="true" fillcolor="#000000" stroked="false">
                  <v:path arrowok="t"/>
                  <v:fill type="solid"/>
                </v:shape>
                <v:rect style="position:absolute;left:7604;top:847;width:1501;height:10" id="docshape459" filled="true" fillcolor="#ffc000" stroked="false">
                  <v:fill type="solid"/>
                </v:rect>
                <v:rect style="position:absolute;left:9105;top:847;width:1690;height:10" id="docshape460" filled="true" fillcolor="#ff0000" stroked="false">
                  <v:fill type="solid"/>
                </v:rect>
                <v:shape style="position:absolute;left:1440;top:847;width:9364;height:171" id="docshape461" coordorigin="1440,847" coordsize="9364,171" path="m1450,857l1440,857,1440,1017,1450,1017,1450,857xm3106,857l3096,857,3096,1017,3106,1017,3106,857xm10804,847l10795,847,10795,857,10795,1017,10804,1017,10804,857,10804,847xe" filled="true" fillcolor="#000000" stroked="false">
                  <v:path arrowok="t"/>
                  <v:fill type="solid"/>
                </v:shape>
                <v:shape style="position:absolute;left:7602;top:1027;width:3191;height:161" id="docshape462" coordorigin="7602,1027" coordsize="3191,161" path="m9105,1027l7602,1027,7602,1188,9105,1188,9105,1027xm10792,1027l9105,1027,9105,1188,10792,1188,10792,1027xe" filled="true" fillcolor="#ffc000" stroked="false">
                  <v:path arrowok="t"/>
                  <v:fill type="solid"/>
                </v:shape>
                <v:shape style="position:absolute;left:1440;top:1017;width:1666;height:10" id="docshape463" coordorigin="1440,1017" coordsize="1666,10" path="m1450,1017l1440,1017,1440,1027,1450,1027,1450,1017xm3106,1017l3096,1017,3096,1027,3106,1027,3106,1017xe" filled="true" fillcolor="#000000" stroked="false">
                  <v:path arrowok="t"/>
                  <v:fill type="solid"/>
                </v:shape>
                <v:shape style="position:absolute;left:7604;top:1017;width:3191;height:10" id="docshape464" coordorigin="7605,1017" coordsize="3191,10" path="m9105,1017l7605,1017,7605,1027,9105,1027,9105,1017xm10795,1017l9105,1017,9105,1027,10795,1027,10795,1017xe" filled="true" fillcolor="#ffc000" stroked="false">
                  <v:path arrowok="t"/>
                  <v:fill type="solid"/>
                </v:shape>
                <v:shape style="position:absolute;left:1440;top:1017;width:9364;height:180" id="docshape465" coordorigin="1440,1017" coordsize="9364,180" path="m1450,1027l1440,1027,1440,1188,1440,1197,1450,1197,1450,1188,1450,1027xm3106,1027l3096,1027,3096,1188,3096,1197,3106,1197,3106,1188,3106,1027xm10804,1017l10795,1017,10795,1027,10795,1188,10795,1197,10804,1197,10804,1188,10804,1027,10804,1017xe" filled="true" fillcolor="#000000" stroked="false">
                  <v:path arrowok="t"/>
                  <v:fill type="solid"/>
                </v:shape>
                <w10:wrap type="none"/>
              </v:group>
            </w:pict>
          </mc:Fallback>
        </mc:AlternateContent>
      </w:r>
      <w:r>
        <w:rPr>
          <w:spacing w:val="-10"/>
          <w:sz w:val="14"/>
        </w:rPr>
        <w:t>-</w:t>
      </w:r>
      <w:r>
        <w:rPr>
          <w:sz w:val="14"/>
        </w:rPr>
        <w:tab/>
      </w:r>
      <w:r>
        <w:rPr>
          <w:spacing w:val="-10"/>
          <w:sz w:val="14"/>
        </w:rPr>
        <w:t>-</w:t>
      </w: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0"/>
        <w:ind w:left="943" w:right="0" w:firstLine="0"/>
        <w:jc w:val="center"/>
        <w:rPr>
          <w:sz w:val="14"/>
        </w:rPr>
      </w:pPr>
      <w:r>
        <w:rPr>
          <w:sz w:val="14"/>
        </w:rPr>
        <mc:AlternateContent>
          <mc:Choice Requires="wps">
            <w:drawing>
              <wp:anchor distT="0" distB="0" distL="0" distR="0" allowOverlap="1" layoutInCell="1" locked="0" behindDoc="0" simplePos="0" relativeHeight="15767040">
                <wp:simplePos x="0" y="0"/>
                <wp:positionH relativeFrom="page">
                  <wp:posOffset>890504</wp:posOffset>
                </wp:positionH>
                <wp:positionV relativeFrom="paragraph">
                  <wp:posOffset>76629</wp:posOffset>
                </wp:positionV>
                <wp:extent cx="228600" cy="393700"/>
                <wp:effectExtent l="0" t="0" r="0" b="0"/>
                <wp:wrapNone/>
                <wp:docPr id="477" name="Textbox 477"/>
                <wp:cNvGraphicFramePr>
                  <a:graphicFrameLocks/>
                </wp:cNvGraphicFramePr>
                <a:graphic>
                  <a:graphicData uri="http://schemas.microsoft.com/office/word/2010/wordprocessingShape">
                    <wps:wsp>
                      <wps:cNvPr id="477" name="Textbox 477"/>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033789pt;width:18pt;height:31pt;mso-position-horizontal-relative:page;mso-position-vertical-relative:paragraph;z-index:15767040" type="#_x0000_t202" id="docshape466"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10"/>
        <w:ind w:left="0" w:right="601" w:firstLine="0"/>
        <w:jc w:val="center"/>
        <w:rPr>
          <w:b/>
          <w:sz w:val="14"/>
        </w:rPr>
      </w:pPr>
      <w:r>
        <w:rPr/>
        <w:br w:type="column"/>
      </w:r>
      <w:r>
        <w:rPr>
          <w:b/>
          <w:spacing w:val="-2"/>
          <w:sz w:val="14"/>
        </w:rPr>
        <w:t>IMPACTO</w:t>
      </w:r>
    </w:p>
    <w:p>
      <w:pPr>
        <w:tabs>
          <w:tab w:pos="1805" w:val="left" w:leader="none"/>
          <w:tab w:pos="3154" w:val="left" w:leader="none"/>
          <w:tab w:pos="4798" w:val="left" w:leader="none"/>
          <w:tab w:pos="6128" w:val="left" w:leader="none"/>
        </w:tabs>
        <w:spacing w:before="0"/>
        <w:ind w:left="0" w:right="722"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spacing w:before="19"/>
        <w:rPr>
          <w:sz w:val="14"/>
        </w:rPr>
      </w:pPr>
    </w:p>
    <w:p>
      <w:pPr>
        <w:spacing w:before="0"/>
        <w:ind w:left="2245" w:right="2997"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2"/>
        <w:ind w:left="619" w:right="0" w:firstLine="0"/>
        <w:jc w:val="left"/>
        <w:rPr>
          <w:sz w:val="18"/>
        </w:rPr>
      </w:pPr>
      <w:r>
        <w:rPr>
          <w:sz w:val="18"/>
        </w:rPr>
        <mc:AlternateContent>
          <mc:Choice Requires="wps">
            <w:drawing>
              <wp:anchor distT="0" distB="0" distL="0" distR="0" allowOverlap="1" layoutInCell="1" locked="0" behindDoc="1" simplePos="0" relativeHeight="480489984">
                <wp:simplePos x="0" y="0"/>
                <wp:positionH relativeFrom="page">
                  <wp:posOffset>914704</wp:posOffset>
                </wp:positionH>
                <wp:positionV relativeFrom="paragraph">
                  <wp:posOffset>134015</wp:posOffset>
                </wp:positionV>
                <wp:extent cx="5946140" cy="759460"/>
                <wp:effectExtent l="0" t="0" r="0" b="0"/>
                <wp:wrapNone/>
                <wp:docPr id="478" name="Group 478"/>
                <wp:cNvGraphicFramePr>
                  <a:graphicFrameLocks/>
                </wp:cNvGraphicFramePr>
                <a:graphic>
                  <a:graphicData uri="http://schemas.microsoft.com/office/word/2010/wordprocessingGroup">
                    <wpg:wgp>
                      <wpg:cNvPr id="478" name="Group 478"/>
                      <wpg:cNvGrpSpPr/>
                      <wpg:grpSpPr>
                        <a:xfrm>
                          <a:off x="0" y="0"/>
                          <a:ext cx="5946140" cy="759460"/>
                          <a:chExt cx="5946140" cy="759460"/>
                        </a:xfrm>
                      </wpg:grpSpPr>
                      <wps:wsp>
                        <wps:cNvPr id="479" name="Graphic 479"/>
                        <wps:cNvSpPr/>
                        <wps:spPr>
                          <a:xfrm>
                            <a:off x="0" y="12"/>
                            <a:ext cx="5946140" cy="210820"/>
                          </a:xfrm>
                          <a:custGeom>
                            <a:avLst/>
                            <a:gdLst/>
                            <a:ahLst/>
                            <a:cxnLst/>
                            <a:rect l="l" t="t" r="r" b="b"/>
                            <a:pathLst>
                              <a:path w="5946140" h="210820">
                                <a:moveTo>
                                  <a:pt x="1057592" y="0"/>
                                </a:moveTo>
                                <a:lnTo>
                                  <a:pt x="1057592" y="0"/>
                                </a:lnTo>
                                <a:lnTo>
                                  <a:pt x="0" y="0"/>
                                </a:lnTo>
                                <a:lnTo>
                                  <a:pt x="0" y="6083"/>
                                </a:lnTo>
                                <a:lnTo>
                                  <a:pt x="0" y="108140"/>
                                </a:lnTo>
                                <a:lnTo>
                                  <a:pt x="0" y="210553"/>
                                </a:lnTo>
                                <a:lnTo>
                                  <a:pt x="6096" y="210553"/>
                                </a:lnTo>
                                <a:lnTo>
                                  <a:pt x="6096" y="108191"/>
                                </a:lnTo>
                                <a:lnTo>
                                  <a:pt x="6096" y="6083"/>
                                </a:lnTo>
                                <a:lnTo>
                                  <a:pt x="271272" y="6083"/>
                                </a:lnTo>
                                <a:lnTo>
                                  <a:pt x="277368" y="6083"/>
                                </a:lnTo>
                                <a:lnTo>
                                  <a:pt x="1051509" y="6083"/>
                                </a:lnTo>
                                <a:lnTo>
                                  <a:pt x="1051509" y="108140"/>
                                </a:lnTo>
                                <a:lnTo>
                                  <a:pt x="1051509" y="210553"/>
                                </a:lnTo>
                                <a:lnTo>
                                  <a:pt x="1057592" y="210553"/>
                                </a:lnTo>
                                <a:lnTo>
                                  <a:pt x="1057592" y="108191"/>
                                </a:lnTo>
                                <a:lnTo>
                                  <a:pt x="1057592" y="6083"/>
                                </a:lnTo>
                                <a:lnTo>
                                  <a:pt x="1057592" y="0"/>
                                </a:lnTo>
                                <a:close/>
                              </a:path>
                              <a:path w="5946140" h="210820">
                                <a:moveTo>
                                  <a:pt x="5939866" y="0"/>
                                </a:moveTo>
                                <a:lnTo>
                                  <a:pt x="1057605" y="0"/>
                                </a:lnTo>
                                <a:lnTo>
                                  <a:pt x="1057605" y="6083"/>
                                </a:lnTo>
                                <a:lnTo>
                                  <a:pt x="5939866" y="6083"/>
                                </a:lnTo>
                                <a:lnTo>
                                  <a:pt x="5939866" y="0"/>
                                </a:lnTo>
                                <a:close/>
                              </a:path>
                              <a:path w="5946140" h="210820">
                                <a:moveTo>
                                  <a:pt x="5946076" y="0"/>
                                </a:moveTo>
                                <a:lnTo>
                                  <a:pt x="5939993" y="0"/>
                                </a:lnTo>
                                <a:lnTo>
                                  <a:pt x="5939993" y="6083"/>
                                </a:lnTo>
                                <a:lnTo>
                                  <a:pt x="5939993" y="108140"/>
                                </a:lnTo>
                                <a:lnTo>
                                  <a:pt x="5939993" y="210553"/>
                                </a:lnTo>
                                <a:lnTo>
                                  <a:pt x="5946076" y="210553"/>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480" name="Graphic 480"/>
                        <wps:cNvSpPr/>
                        <wps:spPr>
                          <a:xfrm>
                            <a:off x="1056081" y="216661"/>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FFC000"/>
                          </a:solidFill>
                        </wps:spPr>
                        <wps:bodyPr wrap="square" lIns="0" tIns="0" rIns="0" bIns="0" rtlCol="0">
                          <a:prstTxWarp prst="textNoShape">
                            <a:avLst/>
                          </a:prstTxWarp>
                          <a:noAutofit/>
                        </wps:bodyPr>
                      </wps:wsp>
                      <wps:wsp>
                        <wps:cNvPr id="481" name="Graphic 481"/>
                        <wps:cNvSpPr/>
                        <wps:spPr>
                          <a:xfrm>
                            <a:off x="2959938" y="216661"/>
                            <a:ext cx="2978785" cy="102235"/>
                          </a:xfrm>
                          <a:custGeom>
                            <a:avLst/>
                            <a:gdLst/>
                            <a:ahLst/>
                            <a:cxnLst/>
                            <a:rect l="l" t="t" r="r" b="b"/>
                            <a:pathLst>
                              <a:path w="2978785" h="102235">
                                <a:moveTo>
                                  <a:pt x="1907082" y="0"/>
                                </a:moveTo>
                                <a:lnTo>
                                  <a:pt x="954328" y="0"/>
                                </a:lnTo>
                                <a:lnTo>
                                  <a:pt x="952754" y="0"/>
                                </a:lnTo>
                                <a:lnTo>
                                  <a:pt x="0" y="0"/>
                                </a:lnTo>
                                <a:lnTo>
                                  <a:pt x="0" y="102108"/>
                                </a:lnTo>
                                <a:lnTo>
                                  <a:pt x="952754" y="102108"/>
                                </a:lnTo>
                                <a:lnTo>
                                  <a:pt x="954328" y="102108"/>
                                </a:lnTo>
                                <a:lnTo>
                                  <a:pt x="1907082" y="102108"/>
                                </a:lnTo>
                                <a:lnTo>
                                  <a:pt x="1907082" y="0"/>
                                </a:lnTo>
                                <a:close/>
                              </a:path>
                              <a:path w="2978785" h="102235">
                                <a:moveTo>
                                  <a:pt x="2978531" y="0"/>
                                </a:moveTo>
                                <a:lnTo>
                                  <a:pt x="1907159" y="0"/>
                                </a:lnTo>
                                <a:lnTo>
                                  <a:pt x="1907159" y="102108"/>
                                </a:lnTo>
                                <a:lnTo>
                                  <a:pt x="2978531" y="102108"/>
                                </a:lnTo>
                                <a:lnTo>
                                  <a:pt x="2978531" y="0"/>
                                </a:lnTo>
                                <a:close/>
                              </a:path>
                            </a:pathLst>
                          </a:custGeom>
                          <a:solidFill>
                            <a:srgbClr val="FF0000"/>
                          </a:solidFill>
                        </wps:spPr>
                        <wps:bodyPr wrap="square" lIns="0" tIns="0" rIns="0" bIns="0" rtlCol="0">
                          <a:prstTxWarp prst="textNoShape">
                            <a:avLst/>
                          </a:prstTxWarp>
                          <a:noAutofit/>
                        </wps:bodyPr>
                      </wps:wsp>
                      <wps:wsp>
                        <wps:cNvPr id="482" name="Graphic 482"/>
                        <wps:cNvSpPr/>
                        <wps:spPr>
                          <a:xfrm>
                            <a:off x="0" y="210565"/>
                            <a:ext cx="5946140" cy="108585"/>
                          </a:xfrm>
                          <a:custGeom>
                            <a:avLst/>
                            <a:gdLst/>
                            <a:ahLst/>
                            <a:cxnLst/>
                            <a:rect l="l" t="t" r="r" b="b"/>
                            <a:pathLst>
                              <a:path w="5946140" h="108585">
                                <a:moveTo>
                                  <a:pt x="1057592" y="0"/>
                                </a:moveTo>
                                <a:lnTo>
                                  <a:pt x="1057592" y="0"/>
                                </a:lnTo>
                                <a:lnTo>
                                  <a:pt x="0" y="0"/>
                                </a:lnTo>
                                <a:lnTo>
                                  <a:pt x="0" y="6096"/>
                                </a:lnTo>
                                <a:lnTo>
                                  <a:pt x="0" y="108204"/>
                                </a:lnTo>
                                <a:lnTo>
                                  <a:pt x="6096" y="108204"/>
                                </a:lnTo>
                                <a:lnTo>
                                  <a:pt x="6096" y="6096"/>
                                </a:lnTo>
                                <a:lnTo>
                                  <a:pt x="271272" y="6096"/>
                                </a:lnTo>
                                <a:lnTo>
                                  <a:pt x="277368" y="6096"/>
                                </a:lnTo>
                                <a:lnTo>
                                  <a:pt x="1051509" y="6096"/>
                                </a:lnTo>
                                <a:lnTo>
                                  <a:pt x="1051509" y="108204"/>
                                </a:lnTo>
                                <a:lnTo>
                                  <a:pt x="1057592" y="108204"/>
                                </a:lnTo>
                                <a:lnTo>
                                  <a:pt x="1057592" y="6096"/>
                                </a:lnTo>
                                <a:lnTo>
                                  <a:pt x="1057592" y="0"/>
                                </a:lnTo>
                                <a:close/>
                              </a:path>
                              <a:path w="5946140" h="108585">
                                <a:moveTo>
                                  <a:pt x="2007362" y="0"/>
                                </a:moveTo>
                                <a:lnTo>
                                  <a:pt x="1057605" y="0"/>
                                </a:lnTo>
                                <a:lnTo>
                                  <a:pt x="1057605" y="6096"/>
                                </a:lnTo>
                                <a:lnTo>
                                  <a:pt x="2007362" y="6096"/>
                                </a:lnTo>
                                <a:lnTo>
                                  <a:pt x="2007362" y="0"/>
                                </a:lnTo>
                                <a:close/>
                              </a:path>
                              <a:path w="5946140" h="108585">
                                <a:moveTo>
                                  <a:pt x="2967545" y="0"/>
                                </a:moveTo>
                                <a:lnTo>
                                  <a:pt x="2961462" y="0"/>
                                </a:lnTo>
                                <a:lnTo>
                                  <a:pt x="2013534" y="0"/>
                                </a:lnTo>
                                <a:lnTo>
                                  <a:pt x="2007438" y="0"/>
                                </a:lnTo>
                                <a:lnTo>
                                  <a:pt x="2007438" y="6096"/>
                                </a:lnTo>
                                <a:lnTo>
                                  <a:pt x="2013534" y="6096"/>
                                </a:lnTo>
                                <a:lnTo>
                                  <a:pt x="2961462" y="6096"/>
                                </a:lnTo>
                                <a:lnTo>
                                  <a:pt x="2967545" y="6096"/>
                                </a:lnTo>
                                <a:lnTo>
                                  <a:pt x="2967545" y="0"/>
                                </a:lnTo>
                                <a:close/>
                              </a:path>
                              <a:path w="5946140" h="108585">
                                <a:moveTo>
                                  <a:pt x="4867008" y="0"/>
                                </a:moveTo>
                                <a:lnTo>
                                  <a:pt x="3920312" y="0"/>
                                </a:lnTo>
                                <a:lnTo>
                                  <a:pt x="3914267" y="0"/>
                                </a:lnTo>
                                <a:lnTo>
                                  <a:pt x="2967558" y="0"/>
                                </a:lnTo>
                                <a:lnTo>
                                  <a:pt x="2967558" y="6096"/>
                                </a:lnTo>
                                <a:lnTo>
                                  <a:pt x="3914216" y="6096"/>
                                </a:lnTo>
                                <a:lnTo>
                                  <a:pt x="3920312" y="6096"/>
                                </a:lnTo>
                                <a:lnTo>
                                  <a:pt x="4867008" y="6096"/>
                                </a:lnTo>
                                <a:lnTo>
                                  <a:pt x="4867008" y="0"/>
                                </a:lnTo>
                                <a:close/>
                              </a:path>
                              <a:path w="5946140" h="108585">
                                <a:moveTo>
                                  <a:pt x="4873180" y="0"/>
                                </a:moveTo>
                                <a:lnTo>
                                  <a:pt x="4867097" y="0"/>
                                </a:lnTo>
                                <a:lnTo>
                                  <a:pt x="4867097" y="6096"/>
                                </a:lnTo>
                                <a:lnTo>
                                  <a:pt x="4873180" y="6096"/>
                                </a:lnTo>
                                <a:lnTo>
                                  <a:pt x="4873180" y="0"/>
                                </a:lnTo>
                                <a:close/>
                              </a:path>
                              <a:path w="5946140" h="108585">
                                <a:moveTo>
                                  <a:pt x="5946076" y="0"/>
                                </a:moveTo>
                                <a:lnTo>
                                  <a:pt x="5939993" y="0"/>
                                </a:lnTo>
                                <a:lnTo>
                                  <a:pt x="4873193" y="0"/>
                                </a:lnTo>
                                <a:lnTo>
                                  <a:pt x="4873193" y="6096"/>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83" name="Graphic 483"/>
                        <wps:cNvSpPr/>
                        <wps:spPr>
                          <a:xfrm>
                            <a:off x="2007438" y="324865"/>
                            <a:ext cx="1906905" cy="102235"/>
                          </a:xfrm>
                          <a:custGeom>
                            <a:avLst/>
                            <a:gdLst/>
                            <a:ahLst/>
                            <a:cxnLst/>
                            <a:rect l="l" t="t" r="r" b="b"/>
                            <a:pathLst>
                              <a:path w="1906905" h="102235">
                                <a:moveTo>
                                  <a:pt x="1906828" y="0"/>
                                </a:moveTo>
                                <a:lnTo>
                                  <a:pt x="952500" y="0"/>
                                </a:lnTo>
                                <a:lnTo>
                                  <a:pt x="0" y="0"/>
                                </a:lnTo>
                                <a:lnTo>
                                  <a:pt x="0" y="102108"/>
                                </a:lnTo>
                                <a:lnTo>
                                  <a:pt x="952500" y="102108"/>
                                </a:lnTo>
                                <a:lnTo>
                                  <a:pt x="1906828" y="102108"/>
                                </a:lnTo>
                                <a:lnTo>
                                  <a:pt x="1906828" y="0"/>
                                </a:lnTo>
                                <a:close/>
                              </a:path>
                            </a:pathLst>
                          </a:custGeom>
                          <a:solidFill>
                            <a:srgbClr val="FFC000"/>
                          </a:solidFill>
                        </wps:spPr>
                        <wps:bodyPr wrap="square" lIns="0" tIns="0" rIns="0" bIns="0" rtlCol="0">
                          <a:prstTxWarp prst="textNoShape">
                            <a:avLst/>
                          </a:prstTxWarp>
                          <a:noAutofit/>
                        </wps:bodyPr>
                      </wps:wsp>
                      <wps:wsp>
                        <wps:cNvPr id="484" name="Graphic 484"/>
                        <wps:cNvSpPr/>
                        <wps:spPr>
                          <a:xfrm>
                            <a:off x="3912692" y="324865"/>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485" name="Graphic 485"/>
                        <wps:cNvSpPr/>
                        <wps:spPr>
                          <a:xfrm>
                            <a:off x="0" y="318782"/>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592" y="0"/>
                                </a:moveTo>
                                <a:lnTo>
                                  <a:pt x="1051509" y="0"/>
                                </a:lnTo>
                                <a:lnTo>
                                  <a:pt x="1051509" y="6083"/>
                                </a:lnTo>
                                <a:lnTo>
                                  <a:pt x="1057592" y="6083"/>
                                </a:lnTo>
                                <a:lnTo>
                                  <a:pt x="1057592" y="0"/>
                                </a:lnTo>
                                <a:close/>
                              </a:path>
                            </a:pathLst>
                          </a:custGeom>
                          <a:solidFill>
                            <a:srgbClr val="000000"/>
                          </a:solidFill>
                        </wps:spPr>
                        <wps:bodyPr wrap="square" lIns="0" tIns="0" rIns="0" bIns="0" rtlCol="0">
                          <a:prstTxWarp prst="textNoShape">
                            <a:avLst/>
                          </a:prstTxWarp>
                          <a:noAutofit/>
                        </wps:bodyPr>
                      </wps:wsp>
                      <wps:wsp>
                        <wps:cNvPr id="486" name="Graphic 486"/>
                        <wps:cNvSpPr/>
                        <wps:spPr>
                          <a:xfrm>
                            <a:off x="2007438" y="318782"/>
                            <a:ext cx="1906905" cy="6350"/>
                          </a:xfrm>
                          <a:custGeom>
                            <a:avLst/>
                            <a:gdLst/>
                            <a:ahLst/>
                            <a:cxnLst/>
                            <a:rect l="l" t="t" r="r" b="b"/>
                            <a:pathLst>
                              <a:path w="1906905" h="6350">
                                <a:moveTo>
                                  <a:pt x="1906828" y="0"/>
                                </a:moveTo>
                                <a:lnTo>
                                  <a:pt x="954024" y="0"/>
                                </a:lnTo>
                                <a:lnTo>
                                  <a:pt x="0" y="0"/>
                                </a:lnTo>
                                <a:lnTo>
                                  <a:pt x="0" y="6083"/>
                                </a:lnTo>
                                <a:lnTo>
                                  <a:pt x="954024" y="6083"/>
                                </a:lnTo>
                                <a:lnTo>
                                  <a:pt x="1906828" y="6083"/>
                                </a:lnTo>
                                <a:lnTo>
                                  <a:pt x="1906828" y="0"/>
                                </a:lnTo>
                                <a:close/>
                              </a:path>
                            </a:pathLst>
                          </a:custGeom>
                          <a:solidFill>
                            <a:srgbClr val="FFC000"/>
                          </a:solidFill>
                        </wps:spPr>
                        <wps:bodyPr wrap="square" lIns="0" tIns="0" rIns="0" bIns="0" rtlCol="0">
                          <a:prstTxWarp prst="textNoShape">
                            <a:avLst/>
                          </a:prstTxWarp>
                          <a:noAutofit/>
                        </wps:bodyPr>
                      </wps:wsp>
                      <wps:wsp>
                        <wps:cNvPr id="487" name="Graphic 487"/>
                        <wps:cNvSpPr/>
                        <wps:spPr>
                          <a:xfrm>
                            <a:off x="3914216" y="318782"/>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0000"/>
                          </a:solidFill>
                        </wps:spPr>
                        <wps:bodyPr wrap="square" lIns="0" tIns="0" rIns="0" bIns="0" rtlCol="0">
                          <a:prstTxWarp prst="textNoShape">
                            <a:avLst/>
                          </a:prstTxWarp>
                          <a:noAutofit/>
                        </wps:bodyPr>
                      </wps:wsp>
                      <wps:wsp>
                        <wps:cNvPr id="488" name="Graphic 488"/>
                        <wps:cNvSpPr/>
                        <wps:spPr>
                          <a:xfrm>
                            <a:off x="0" y="318782"/>
                            <a:ext cx="5946140" cy="108585"/>
                          </a:xfrm>
                          <a:custGeom>
                            <a:avLst/>
                            <a:gdLst/>
                            <a:ahLst/>
                            <a:cxnLst/>
                            <a:rect l="l" t="t" r="r" b="b"/>
                            <a:pathLst>
                              <a:path w="5946140" h="108585">
                                <a:moveTo>
                                  <a:pt x="6096" y="6083"/>
                                </a:moveTo>
                                <a:lnTo>
                                  <a:pt x="0" y="6083"/>
                                </a:lnTo>
                                <a:lnTo>
                                  <a:pt x="0" y="108191"/>
                                </a:lnTo>
                                <a:lnTo>
                                  <a:pt x="6096" y="108191"/>
                                </a:lnTo>
                                <a:lnTo>
                                  <a:pt x="6096" y="6083"/>
                                </a:lnTo>
                                <a:close/>
                              </a:path>
                              <a:path w="5946140" h="108585">
                                <a:moveTo>
                                  <a:pt x="1057592" y="6083"/>
                                </a:moveTo>
                                <a:lnTo>
                                  <a:pt x="1051509" y="6083"/>
                                </a:lnTo>
                                <a:lnTo>
                                  <a:pt x="1051509" y="108191"/>
                                </a:lnTo>
                                <a:lnTo>
                                  <a:pt x="1057592" y="108191"/>
                                </a:lnTo>
                                <a:lnTo>
                                  <a:pt x="1057592" y="6083"/>
                                </a:lnTo>
                                <a:close/>
                              </a:path>
                              <a:path w="5946140" h="108585">
                                <a:moveTo>
                                  <a:pt x="5946076" y="0"/>
                                </a:moveTo>
                                <a:lnTo>
                                  <a:pt x="5939993" y="0"/>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489" name="Graphic 489"/>
                        <wps:cNvSpPr/>
                        <wps:spPr>
                          <a:xfrm>
                            <a:off x="2959938" y="434593"/>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490" name="Graphic 490"/>
                        <wps:cNvSpPr/>
                        <wps:spPr>
                          <a:xfrm>
                            <a:off x="3912692" y="434593"/>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491" name="Graphic 491"/>
                        <wps:cNvSpPr/>
                        <wps:spPr>
                          <a:xfrm>
                            <a:off x="0" y="426973"/>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92" name="Graphic 492"/>
                        <wps:cNvSpPr/>
                        <wps:spPr>
                          <a:xfrm>
                            <a:off x="2961462" y="426973"/>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493" name="Graphic 493"/>
                        <wps:cNvSpPr/>
                        <wps:spPr>
                          <a:xfrm>
                            <a:off x="3914216" y="426973"/>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494" name="Graphic 494"/>
                        <wps:cNvSpPr/>
                        <wps:spPr>
                          <a:xfrm>
                            <a:off x="0" y="426973"/>
                            <a:ext cx="5946140" cy="109855"/>
                          </a:xfrm>
                          <a:custGeom>
                            <a:avLst/>
                            <a:gdLst/>
                            <a:ahLst/>
                            <a:cxnLst/>
                            <a:rect l="l" t="t" r="r" b="b"/>
                            <a:pathLst>
                              <a:path w="5946140" h="109855">
                                <a:moveTo>
                                  <a:pt x="6096" y="6096"/>
                                </a:moveTo>
                                <a:lnTo>
                                  <a:pt x="0" y="6096"/>
                                </a:lnTo>
                                <a:lnTo>
                                  <a:pt x="0" y="109728"/>
                                </a:lnTo>
                                <a:lnTo>
                                  <a:pt x="6096" y="109728"/>
                                </a:lnTo>
                                <a:lnTo>
                                  <a:pt x="6096" y="6096"/>
                                </a:lnTo>
                                <a:close/>
                              </a:path>
                              <a:path w="5946140" h="109855">
                                <a:moveTo>
                                  <a:pt x="1057592" y="6096"/>
                                </a:moveTo>
                                <a:lnTo>
                                  <a:pt x="1051509" y="6096"/>
                                </a:lnTo>
                                <a:lnTo>
                                  <a:pt x="1051509" y="109728"/>
                                </a:lnTo>
                                <a:lnTo>
                                  <a:pt x="1057592" y="109728"/>
                                </a:lnTo>
                                <a:lnTo>
                                  <a:pt x="1057592" y="6096"/>
                                </a:lnTo>
                                <a:close/>
                              </a:path>
                              <a:path w="5946140" h="109855">
                                <a:moveTo>
                                  <a:pt x="5946076" y="0"/>
                                </a:moveTo>
                                <a:lnTo>
                                  <a:pt x="5939993" y="0"/>
                                </a:lnTo>
                                <a:lnTo>
                                  <a:pt x="5939993" y="6096"/>
                                </a:lnTo>
                                <a:lnTo>
                                  <a:pt x="5939993" y="109728"/>
                                </a:lnTo>
                                <a:lnTo>
                                  <a:pt x="5946076" y="109728"/>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495" name="Graphic 495"/>
                        <wps:cNvSpPr/>
                        <wps:spPr>
                          <a:xfrm>
                            <a:off x="3912692" y="542797"/>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496" name="Graphic 496"/>
                        <wps:cNvSpPr/>
                        <wps:spPr>
                          <a:xfrm>
                            <a:off x="4867097" y="542797"/>
                            <a:ext cx="1071880" cy="102235"/>
                          </a:xfrm>
                          <a:custGeom>
                            <a:avLst/>
                            <a:gdLst/>
                            <a:ahLst/>
                            <a:cxnLst/>
                            <a:rect l="l" t="t" r="r" b="b"/>
                            <a:pathLst>
                              <a:path w="1071880" h="102235">
                                <a:moveTo>
                                  <a:pt x="1071372" y="0"/>
                                </a:moveTo>
                                <a:lnTo>
                                  <a:pt x="0" y="0"/>
                                </a:lnTo>
                                <a:lnTo>
                                  <a:pt x="0" y="102108"/>
                                </a:lnTo>
                                <a:lnTo>
                                  <a:pt x="1071372" y="102108"/>
                                </a:lnTo>
                                <a:lnTo>
                                  <a:pt x="1071372" y="0"/>
                                </a:lnTo>
                                <a:close/>
                              </a:path>
                            </a:pathLst>
                          </a:custGeom>
                          <a:solidFill>
                            <a:srgbClr val="FF0000"/>
                          </a:solidFill>
                        </wps:spPr>
                        <wps:bodyPr wrap="square" lIns="0" tIns="0" rIns="0" bIns="0" rtlCol="0">
                          <a:prstTxWarp prst="textNoShape">
                            <a:avLst/>
                          </a:prstTxWarp>
                          <a:noAutofit/>
                        </wps:bodyPr>
                      </wps:wsp>
                      <wps:wsp>
                        <wps:cNvPr id="497" name="Graphic 497"/>
                        <wps:cNvSpPr/>
                        <wps:spPr>
                          <a:xfrm>
                            <a:off x="0" y="536701"/>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498" name="Graphic 498"/>
                        <wps:cNvSpPr/>
                        <wps:spPr>
                          <a:xfrm>
                            <a:off x="3914216" y="536701"/>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499" name="Graphic 499"/>
                        <wps:cNvSpPr/>
                        <wps:spPr>
                          <a:xfrm>
                            <a:off x="4867097" y="536701"/>
                            <a:ext cx="1073150" cy="6350"/>
                          </a:xfrm>
                          <a:custGeom>
                            <a:avLst/>
                            <a:gdLst/>
                            <a:ahLst/>
                            <a:cxnLst/>
                            <a:rect l="l" t="t" r="r" b="b"/>
                            <a:pathLst>
                              <a:path w="1073150" h="6350">
                                <a:moveTo>
                                  <a:pt x="1072896" y="0"/>
                                </a:moveTo>
                                <a:lnTo>
                                  <a:pt x="0" y="0"/>
                                </a:lnTo>
                                <a:lnTo>
                                  <a:pt x="0" y="6096"/>
                                </a:lnTo>
                                <a:lnTo>
                                  <a:pt x="1072896" y="6096"/>
                                </a:lnTo>
                                <a:lnTo>
                                  <a:pt x="1072896" y="0"/>
                                </a:lnTo>
                                <a:close/>
                              </a:path>
                            </a:pathLst>
                          </a:custGeom>
                          <a:solidFill>
                            <a:srgbClr val="FF0000"/>
                          </a:solidFill>
                        </wps:spPr>
                        <wps:bodyPr wrap="square" lIns="0" tIns="0" rIns="0" bIns="0" rtlCol="0">
                          <a:prstTxWarp prst="textNoShape">
                            <a:avLst/>
                          </a:prstTxWarp>
                          <a:noAutofit/>
                        </wps:bodyPr>
                      </wps:wsp>
                      <wps:wsp>
                        <wps:cNvPr id="500" name="Graphic 500"/>
                        <wps:cNvSpPr/>
                        <wps:spPr>
                          <a:xfrm>
                            <a:off x="0" y="536701"/>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501" name="Graphic 501"/>
                        <wps:cNvSpPr/>
                        <wps:spPr>
                          <a:xfrm>
                            <a:off x="3912692" y="651001"/>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C000"/>
                          </a:solidFill>
                        </wps:spPr>
                        <wps:bodyPr wrap="square" lIns="0" tIns="0" rIns="0" bIns="0" rtlCol="0">
                          <a:prstTxWarp prst="textNoShape">
                            <a:avLst/>
                          </a:prstTxWarp>
                          <a:noAutofit/>
                        </wps:bodyPr>
                      </wps:wsp>
                      <wps:wsp>
                        <wps:cNvPr id="502" name="Graphic 502"/>
                        <wps:cNvSpPr/>
                        <wps:spPr>
                          <a:xfrm>
                            <a:off x="0" y="644918"/>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592" y="0"/>
                                </a:moveTo>
                                <a:lnTo>
                                  <a:pt x="1051509" y="0"/>
                                </a:lnTo>
                                <a:lnTo>
                                  <a:pt x="1051509" y="6083"/>
                                </a:lnTo>
                                <a:lnTo>
                                  <a:pt x="1057592" y="6083"/>
                                </a:lnTo>
                                <a:lnTo>
                                  <a:pt x="1057592" y="0"/>
                                </a:lnTo>
                                <a:close/>
                              </a:path>
                            </a:pathLst>
                          </a:custGeom>
                          <a:solidFill>
                            <a:srgbClr val="000000"/>
                          </a:solidFill>
                        </wps:spPr>
                        <wps:bodyPr wrap="square" lIns="0" tIns="0" rIns="0" bIns="0" rtlCol="0">
                          <a:prstTxWarp prst="textNoShape">
                            <a:avLst/>
                          </a:prstTxWarp>
                          <a:noAutofit/>
                        </wps:bodyPr>
                      </wps:wsp>
                      <wps:wsp>
                        <wps:cNvPr id="503" name="Graphic 503"/>
                        <wps:cNvSpPr/>
                        <wps:spPr>
                          <a:xfrm>
                            <a:off x="3914216" y="644918"/>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C000"/>
                          </a:solidFill>
                        </wps:spPr>
                        <wps:bodyPr wrap="square" lIns="0" tIns="0" rIns="0" bIns="0" rtlCol="0">
                          <a:prstTxWarp prst="textNoShape">
                            <a:avLst/>
                          </a:prstTxWarp>
                          <a:noAutofit/>
                        </wps:bodyPr>
                      </wps:wsp>
                      <wps:wsp>
                        <wps:cNvPr id="504" name="Graphic 504"/>
                        <wps:cNvSpPr/>
                        <wps:spPr>
                          <a:xfrm>
                            <a:off x="0" y="644918"/>
                            <a:ext cx="5946140" cy="114300"/>
                          </a:xfrm>
                          <a:custGeom>
                            <a:avLst/>
                            <a:gdLst/>
                            <a:ahLst/>
                            <a:cxnLst/>
                            <a:rect l="l" t="t" r="r" b="b"/>
                            <a:pathLst>
                              <a:path w="5946140" h="114300">
                                <a:moveTo>
                                  <a:pt x="6096" y="6083"/>
                                </a:moveTo>
                                <a:lnTo>
                                  <a:pt x="0" y="6083"/>
                                </a:lnTo>
                                <a:lnTo>
                                  <a:pt x="0" y="108191"/>
                                </a:lnTo>
                                <a:lnTo>
                                  <a:pt x="0" y="114287"/>
                                </a:lnTo>
                                <a:lnTo>
                                  <a:pt x="6096" y="114287"/>
                                </a:lnTo>
                                <a:lnTo>
                                  <a:pt x="6096" y="108191"/>
                                </a:lnTo>
                                <a:lnTo>
                                  <a:pt x="6096" y="6083"/>
                                </a:lnTo>
                                <a:close/>
                              </a:path>
                              <a:path w="5946140" h="114300">
                                <a:moveTo>
                                  <a:pt x="1057592" y="6083"/>
                                </a:moveTo>
                                <a:lnTo>
                                  <a:pt x="1051509" y="6083"/>
                                </a:lnTo>
                                <a:lnTo>
                                  <a:pt x="1051509" y="108191"/>
                                </a:lnTo>
                                <a:lnTo>
                                  <a:pt x="1051509" y="114287"/>
                                </a:lnTo>
                                <a:lnTo>
                                  <a:pt x="1057592" y="114287"/>
                                </a:lnTo>
                                <a:lnTo>
                                  <a:pt x="1057592" y="108191"/>
                                </a:lnTo>
                                <a:lnTo>
                                  <a:pt x="1057592" y="6083"/>
                                </a:lnTo>
                                <a:close/>
                              </a:path>
                              <a:path w="5946140" h="114300">
                                <a:moveTo>
                                  <a:pt x="5946076" y="0"/>
                                </a:moveTo>
                                <a:lnTo>
                                  <a:pt x="5939993" y="0"/>
                                </a:lnTo>
                                <a:lnTo>
                                  <a:pt x="5939993" y="6083"/>
                                </a:lnTo>
                                <a:lnTo>
                                  <a:pt x="5939993" y="108191"/>
                                </a:lnTo>
                                <a:lnTo>
                                  <a:pt x="5939993" y="114287"/>
                                </a:lnTo>
                                <a:lnTo>
                                  <a:pt x="5946076" y="114287"/>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024002pt;margin-top:10.552432pt;width:468.2pt;height:59.8pt;mso-position-horizontal-relative:page;mso-position-vertical-relative:paragraph;z-index:-22826496" id="docshapegroup467" coordorigin="1440,211" coordsize="9364,1196">
                <v:shape style="position:absolute;left:1440;top:211;width:9364;height:332" id="docshape468" coordorigin="1440,211" coordsize="9364,332" path="m3106,211l3096,211,3096,211,1877,211,1868,211,1450,211,1440,211,1440,221,1440,381,1440,381,1440,543,1450,543,1450,381,1450,381,1450,221,1868,221,1877,221,3096,221,3096,381,3096,381,3096,543,3106,543,3106,381,3106,381,3106,221,3106,211xm10795,211l3106,211,3106,221,10795,221,10795,211xm10804,211l10795,211,10795,221,10795,381,10795,381,10795,543,10804,543,10804,381,10804,381,10804,221,10804,211xe" filled="true" fillcolor="#000000" stroked="false">
                  <v:path arrowok="t"/>
                  <v:fill type="solid"/>
                </v:shape>
                <v:shape style="position:absolute;left:3103;top:552;width:2999;height:161" id="docshape469" coordorigin="3104,552" coordsize="2999,161" path="m4602,552l3104,552,3104,713,4602,713,4602,552xm6102,552l4602,552,4602,713,6102,713,6102,552xe" filled="true" fillcolor="#ffc000" stroked="false">
                  <v:path arrowok="t"/>
                  <v:fill type="solid"/>
                </v:shape>
                <v:shape style="position:absolute;left:6101;top:552;width:4691;height:161" id="docshape470" coordorigin="6102,552" coordsize="4691,161" path="m9105,552l7605,552,7602,552,6102,552,6102,713,7602,713,7605,713,9105,713,9105,552xm10792,552l9105,552,9105,713,10792,713,10792,552xe" filled="true" fillcolor="#ff0000" stroked="false">
                  <v:path arrowok="t"/>
                  <v:fill type="solid"/>
                </v:shape>
                <v:shape style="position:absolute;left:1440;top:542;width:9364;height:171" id="docshape471" coordorigin="1440,543" coordsize="9364,171" path="m3106,543l3096,543,3096,543,1877,543,1868,543,1450,543,1440,543,1440,552,1440,713,1450,713,1450,552,1868,552,1877,552,3096,552,3096,713,3106,713,3106,552,3106,543xm4602,543l3106,543,3106,552,4602,552,4602,543xm6114,543l6104,543,4611,543,4602,543,4602,552,4611,552,6104,552,6114,552,6114,543xm9105,543l7614,543,7605,543,7605,543,6114,543,6114,552,7605,552,7605,552,7614,552,9105,552,9105,543xm9115,543l9105,543,9105,552,9115,552,9115,543xm10804,543l10795,543,9115,543,9115,552,10795,552,10795,713,10804,713,10804,552,10804,543xe" filled="true" fillcolor="#000000" stroked="false">
                  <v:path arrowok="t"/>
                  <v:fill type="solid"/>
                </v:shape>
                <v:shape style="position:absolute;left:4601;top:722;width:3003;height:161" id="docshape472" coordorigin="4602,723" coordsize="3003,161" path="m7605,723l6102,723,4602,723,4602,883,6102,883,7605,883,7605,723xe" filled="true" fillcolor="#ffc000" stroked="false">
                  <v:path arrowok="t"/>
                  <v:fill type="solid"/>
                </v:shape>
                <v:shape style="position:absolute;left:7602;top:722;width:3191;height:161" id="docshape473" coordorigin="7602,723" coordsize="3191,161" path="m9105,723l7602,723,7602,883,9105,883,9105,723xm10792,723l9105,723,9105,883,10792,883,10792,723xe" filled="true" fillcolor="#ff0000" stroked="false">
                  <v:path arrowok="t"/>
                  <v:fill type="solid"/>
                </v:shape>
                <v:shape style="position:absolute;left:1440;top:713;width:1666;height:10" id="docshape474" coordorigin="1440,713" coordsize="1666,10" path="m1450,713l1440,713,1440,723,1450,723,1450,713xm3106,713l3096,713,3096,723,3106,723,3106,713xe" filled="true" fillcolor="#000000" stroked="false">
                  <v:path arrowok="t"/>
                  <v:fill type="solid"/>
                </v:shape>
                <v:shape style="position:absolute;left:4601;top:713;width:3003;height:10" id="docshape475" coordorigin="4602,713" coordsize="3003,10" path="m7605,713l6104,713,4602,713,4602,723,6104,723,7605,723,7605,713xe" filled="true" fillcolor="#ffc000" stroked="false">
                  <v:path arrowok="t"/>
                  <v:fill type="solid"/>
                </v:shape>
                <v:shape style="position:absolute;left:7604;top:713;width:3191;height:10" id="docshape476" coordorigin="7605,713" coordsize="3191,10" path="m9105,713l7605,713,7605,723,9105,723,9105,713xm10795,713l9105,713,9105,723,10795,723,10795,713xe" filled="true" fillcolor="#ff0000" stroked="false">
                  <v:path arrowok="t"/>
                  <v:fill type="solid"/>
                </v:shape>
                <v:shape style="position:absolute;left:1440;top:713;width:9364;height:171" id="docshape477" coordorigin="1440,713" coordsize="9364,171" path="m1450,723l1440,723,1440,883,1450,883,1450,723xm3106,723l3096,723,3096,883,3106,883,3106,723xm10804,713l10795,713,10795,723,10795,883,10804,883,10804,723,10804,713xe" filled="true" fillcolor="#000000" stroked="false">
                  <v:path arrowok="t"/>
                  <v:fill type="solid"/>
                </v:shape>
                <v:rect style="position:absolute;left:6101;top:895;width:1503;height:161" id="docshape478" filled="true" fillcolor="#ffc000" stroked="false">
                  <v:fill type="solid"/>
                </v:rect>
                <v:shape style="position:absolute;left:7602;top:895;width:3191;height:161" id="docshape479" coordorigin="7602,895" coordsize="3191,161" path="m9105,895l7602,895,7602,1056,9105,1056,9105,895xm10792,895l9105,895,9105,1056,10792,1056,10792,895xe" filled="true" fillcolor="#ff0000" stroked="false">
                  <v:path arrowok="t"/>
                  <v:fill type="solid"/>
                </v:shape>
                <v:shape style="position:absolute;left:1440;top:883;width:1666;height:10" id="docshape480" coordorigin="1440,883" coordsize="1666,10" path="m1450,883l1440,883,1440,893,1450,893,1450,883xm3106,883l3096,883,3096,893,3106,893,3106,883xe" filled="true" fillcolor="#000000" stroked="false">
                  <v:path arrowok="t"/>
                  <v:fill type="solid"/>
                </v:shape>
                <v:rect style="position:absolute;left:6104;top:883;width:1501;height:10" id="docshape481" filled="true" fillcolor="#ffc000" stroked="false">
                  <v:fill type="solid"/>
                </v:rect>
                <v:shape style="position:absolute;left:7604;top:883;width:3191;height:10" id="docshape482" coordorigin="7605,883" coordsize="3191,10" path="m9105,883l7605,883,7605,893,9105,893,9105,883xm10795,883l9105,883,9105,893,10795,893,10795,883xe" filled="true" fillcolor="#ff0000" stroked="false">
                  <v:path arrowok="t"/>
                  <v:fill type="solid"/>
                </v:shape>
                <v:shape style="position:absolute;left:1440;top:883;width:9364;height:173" id="docshape483" coordorigin="1440,883" coordsize="9364,173" path="m1450,893l1440,893,1440,1056,1450,1056,1450,893xm3106,893l3096,893,3096,1056,3106,1056,3106,893xm10804,883l10795,883,10795,893,10795,1056,10804,1056,10804,893,10804,883xe" filled="true" fillcolor="#000000" stroked="false">
                  <v:path arrowok="t"/>
                  <v:fill type="solid"/>
                </v:shape>
                <v:rect style="position:absolute;left:7602;top:1065;width:1503;height:161" id="docshape484" filled="true" fillcolor="#ffc000" stroked="false">
                  <v:fill type="solid"/>
                </v:rect>
                <v:rect style="position:absolute;left:9105;top:1065;width:1688;height:161" id="docshape485" filled="true" fillcolor="#ff0000" stroked="false">
                  <v:fill type="solid"/>
                </v:rect>
                <v:shape style="position:absolute;left:1440;top:1056;width:1666;height:10" id="docshape486" coordorigin="1440,1056" coordsize="1666,10" path="m1450,1056l1440,1056,1440,1066,1450,1066,1450,1056xm3106,1056l3096,1056,3096,1066,3106,1066,3106,1056xe" filled="true" fillcolor="#000000" stroked="false">
                  <v:path arrowok="t"/>
                  <v:fill type="solid"/>
                </v:shape>
                <v:rect style="position:absolute;left:7604;top:1056;width:1501;height:10" id="docshape487" filled="true" fillcolor="#ffc000" stroked="false">
                  <v:fill type="solid"/>
                </v:rect>
                <v:rect style="position:absolute;left:9105;top:1056;width:1690;height:10" id="docshape488" filled="true" fillcolor="#ff0000" stroked="false">
                  <v:fill type="solid"/>
                </v:rect>
                <v:shape style="position:absolute;left:1440;top:1056;width:9364;height:171" id="docshape489" coordorigin="1440,1056" coordsize="9364,171" path="m1450,1066l1440,1066,1440,1227,1450,1227,1450,1066xm3106,1066l3096,1066,3096,1227,3106,1227,3106,1066xm10804,1056l10795,1056,10795,1066,10795,1227,10804,1227,10804,1066,10804,1056xe" filled="true" fillcolor="#000000" stroked="false">
                  <v:path arrowok="t"/>
                  <v:fill type="solid"/>
                </v:shape>
                <v:shape style="position:absolute;left:7602;top:1236;width:3191;height:161" id="docshape490" coordorigin="7602,1236" coordsize="3191,161" path="m9105,1236l7602,1236,7602,1397,9105,1397,9105,1236xm10792,1236l9105,1236,9105,1397,10792,1397,10792,1236xe" filled="true" fillcolor="#ffc000" stroked="false">
                  <v:path arrowok="t"/>
                  <v:fill type="solid"/>
                </v:shape>
                <v:shape style="position:absolute;left:1440;top:1226;width:1666;height:10" id="docshape491" coordorigin="1440,1227" coordsize="1666,10" path="m1450,1227l1440,1227,1440,1236,1450,1236,1450,1227xm3106,1227l3096,1227,3096,1236,3106,1236,3106,1227xe" filled="true" fillcolor="#000000" stroked="false">
                  <v:path arrowok="t"/>
                  <v:fill type="solid"/>
                </v:shape>
                <v:shape style="position:absolute;left:7604;top:1226;width:3191;height:10" id="docshape492" coordorigin="7605,1227" coordsize="3191,10" path="m9105,1227l7605,1227,7605,1236,9105,1236,9105,1227xm10795,1227l9105,1227,9105,1236,10795,1236,10795,1227xe" filled="true" fillcolor="#ffc000" stroked="false">
                  <v:path arrowok="t"/>
                  <v:fill type="solid"/>
                </v:shape>
                <v:shape style="position:absolute;left:1440;top:1226;width:9364;height:180" id="docshape493" coordorigin="1440,1227" coordsize="9364,180" path="m1450,1236l1440,1236,1440,1397,1440,1407,1450,1407,1450,1397,1450,1236xm3106,1236l3096,1236,3096,1397,3096,1407,3106,1407,3106,1397,3106,1236xm10804,1227l10795,1227,10795,1236,10795,1397,10795,1407,10804,1407,10804,1397,10804,1236,10804,1227xe" filled="true" fillcolor="#000000" stroked="false">
                  <v:path arrowok="t"/>
                  <v:fill type="solid"/>
                </v:shape>
                <w10:wrap type="none"/>
              </v:group>
            </w:pict>
          </mc:Fallback>
        </mc:AlternateContent>
      </w:r>
      <w:r>
        <w:rPr>
          <w:sz w:val="18"/>
        </w:rPr>
        <w:t>Riesgo:</w:t>
      </w:r>
      <w:r>
        <w:rPr>
          <w:spacing w:val="-4"/>
          <w:sz w:val="18"/>
        </w:rPr>
        <w:t> </w:t>
      </w:r>
      <w:r>
        <w:rPr>
          <w:sz w:val="18"/>
        </w:rPr>
        <w:t>Protestas,</w:t>
      </w:r>
      <w:r>
        <w:rPr>
          <w:spacing w:val="-4"/>
          <w:sz w:val="18"/>
        </w:rPr>
        <w:t> </w:t>
      </w:r>
      <w:r>
        <w:rPr>
          <w:sz w:val="18"/>
        </w:rPr>
        <w:t>huelgas,</w:t>
      </w:r>
      <w:r>
        <w:rPr>
          <w:spacing w:val="-4"/>
          <w:sz w:val="18"/>
        </w:rPr>
        <w:t> </w:t>
      </w:r>
      <w:r>
        <w:rPr>
          <w:spacing w:val="-2"/>
          <w:sz w:val="18"/>
        </w:rPr>
        <w:t>manifestaciones</w:t>
      </w:r>
    </w:p>
    <w:p>
      <w:pPr>
        <w:tabs>
          <w:tab w:pos="900" w:val="left" w:leader="none"/>
        </w:tabs>
        <w:spacing w:before="10"/>
        <w:ind w:left="480" w:right="0" w:firstLine="0"/>
        <w:jc w:val="left"/>
        <w:rPr>
          <w:sz w:val="14"/>
        </w:rPr>
      </w:pPr>
      <w:r>
        <w:rPr>
          <w:spacing w:val="-10"/>
          <w:sz w:val="14"/>
        </w:rPr>
        <w:t>-</w:t>
      </w:r>
      <w:r>
        <w:rPr>
          <w:sz w:val="14"/>
        </w:rPr>
        <w:tab/>
      </w:r>
      <w:r>
        <w:rPr>
          <w:spacing w:val="-10"/>
          <w:sz w:val="14"/>
        </w:rPr>
        <w:t>-</w:t>
      </w:r>
    </w:p>
    <w:p>
      <w:pPr>
        <w:pStyle w:val="BodyText"/>
        <w:spacing w:before="58"/>
        <w:rPr>
          <w:sz w:val="14"/>
        </w:rPr>
      </w:pPr>
      <w:r>
        <w:rPr/>
        <w:br w:type="column"/>
      </w:r>
      <w:r>
        <w:rPr>
          <w:sz w:val="14"/>
        </w:rPr>
      </w:r>
    </w:p>
    <w:p>
      <w:pPr>
        <w:spacing w:before="0"/>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3793" w:space="1256"/>
            <w:col w:w="5391"/>
          </w:cols>
        </w:sectPr>
      </w:pP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0"/>
        <w:ind w:left="943" w:right="0" w:firstLine="0"/>
        <w:jc w:val="center"/>
        <w:rPr>
          <w:sz w:val="14"/>
        </w:rPr>
      </w:pPr>
      <w:r>
        <w:rPr>
          <w:sz w:val="14"/>
        </w:rPr>
        <mc:AlternateContent>
          <mc:Choice Requires="wps">
            <w:drawing>
              <wp:anchor distT="0" distB="0" distL="0" distR="0" allowOverlap="1" layoutInCell="1" locked="0" behindDoc="0" simplePos="0" relativeHeight="15767552">
                <wp:simplePos x="0" y="0"/>
                <wp:positionH relativeFrom="page">
                  <wp:posOffset>890504</wp:posOffset>
                </wp:positionH>
                <wp:positionV relativeFrom="paragraph">
                  <wp:posOffset>76764</wp:posOffset>
                </wp:positionV>
                <wp:extent cx="228600" cy="393700"/>
                <wp:effectExtent l="0" t="0" r="0" b="0"/>
                <wp:wrapNone/>
                <wp:docPr id="505" name="Textbox 505"/>
                <wp:cNvGraphicFramePr>
                  <a:graphicFrameLocks/>
                </wp:cNvGraphicFramePr>
                <a:graphic>
                  <a:graphicData uri="http://schemas.microsoft.com/office/word/2010/wordprocessingShape">
                    <wps:wsp>
                      <wps:cNvPr id="505" name="Textbox 505"/>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044463pt;width:18pt;height:31pt;mso-position-horizontal-relative:page;mso-position-vertical-relative:paragraph;z-index:15767552" type="#_x0000_t202" id="docshape494"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3" w:val="left" w:leader="none"/>
          <w:tab w:pos="3472" w:val="left" w:leader="none"/>
          <w:tab w:pos="5116" w:val="left" w:leader="none"/>
          <w:tab w:pos="6447" w:val="left" w:leader="none"/>
        </w:tabs>
        <w:spacing w:before="0"/>
        <w:ind w:left="318"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rPr>
          <w:sz w:val="14"/>
        </w:rPr>
      </w:pPr>
    </w:p>
    <w:p>
      <w:pPr>
        <w:pStyle w:val="BodyText"/>
        <w:rPr>
          <w:sz w:val="14"/>
        </w:rPr>
      </w:pPr>
    </w:p>
    <w:p>
      <w:pPr>
        <w:pStyle w:val="BodyText"/>
        <w:spacing w:before="40"/>
        <w:rPr>
          <w:sz w:val="14"/>
        </w:rPr>
      </w:pPr>
    </w:p>
    <w:p>
      <w:pPr>
        <w:spacing w:before="1"/>
        <w:ind w:left="0" w:right="824"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2"/>
        <w:ind w:left="619" w:right="0" w:firstLine="0"/>
        <w:jc w:val="left"/>
        <w:rPr>
          <w:sz w:val="18"/>
        </w:rPr>
      </w:pPr>
      <w:r>
        <w:rPr>
          <w:sz w:val="18"/>
        </w:rPr>
        <w:t>Riesgo:</w:t>
      </w:r>
      <w:r>
        <w:rPr>
          <w:spacing w:val="-2"/>
          <w:sz w:val="18"/>
        </w:rPr>
        <w:t> </w:t>
      </w:r>
      <w:r>
        <w:rPr>
          <w:sz w:val="18"/>
        </w:rPr>
        <w:t>Robos,</w:t>
      </w:r>
      <w:r>
        <w:rPr>
          <w:spacing w:val="-2"/>
          <w:sz w:val="18"/>
        </w:rPr>
        <w:t> </w:t>
      </w:r>
      <w:r>
        <w:rPr>
          <w:sz w:val="18"/>
        </w:rPr>
        <w:t>asonadas</w:t>
      </w:r>
      <w:r>
        <w:rPr>
          <w:spacing w:val="-3"/>
          <w:sz w:val="18"/>
        </w:rPr>
        <w:t> </w:t>
      </w:r>
      <w:r>
        <w:rPr>
          <w:sz w:val="18"/>
        </w:rPr>
        <w:t>y</w:t>
      </w:r>
      <w:r>
        <w:rPr>
          <w:spacing w:val="-1"/>
          <w:sz w:val="18"/>
        </w:rPr>
        <w:t> </w:t>
      </w:r>
      <w:r>
        <w:rPr>
          <w:sz w:val="18"/>
        </w:rPr>
        <w:t>acciones</w:t>
      </w:r>
      <w:r>
        <w:rPr>
          <w:spacing w:val="-3"/>
          <w:sz w:val="18"/>
        </w:rPr>
        <w:t> </w:t>
      </w:r>
      <w:r>
        <w:rPr>
          <w:sz w:val="18"/>
        </w:rPr>
        <w:t>deliberadas</w:t>
      </w:r>
      <w:r>
        <w:rPr>
          <w:spacing w:val="-3"/>
          <w:sz w:val="18"/>
        </w:rPr>
        <w:t> </w:t>
      </w:r>
      <w:r>
        <w:rPr>
          <w:sz w:val="18"/>
        </w:rPr>
        <w:t>de</w:t>
      </w:r>
      <w:r>
        <w:rPr>
          <w:spacing w:val="-3"/>
          <w:sz w:val="18"/>
        </w:rPr>
        <w:t> </w:t>
      </w:r>
      <w:r>
        <w:rPr>
          <w:sz w:val="18"/>
        </w:rPr>
        <w:t>sabotaje</w:t>
      </w:r>
      <w:r>
        <w:rPr>
          <w:spacing w:val="-3"/>
          <w:sz w:val="18"/>
        </w:rPr>
        <w:t> </w:t>
      </w:r>
      <w:r>
        <w:rPr>
          <w:sz w:val="18"/>
        </w:rPr>
        <w:t>o </w:t>
      </w:r>
      <w:r>
        <w:rPr>
          <w:spacing w:val="-2"/>
          <w:sz w:val="18"/>
        </w:rPr>
        <w:t>ciberataques.</w:t>
      </w:r>
    </w:p>
    <w:p>
      <w:pPr>
        <w:spacing w:after="0"/>
        <w:jc w:val="left"/>
        <w:rPr>
          <w:sz w:val="18"/>
        </w:rPr>
        <w:sectPr>
          <w:type w:val="continuous"/>
          <w:pgSz w:w="12240" w:h="15840"/>
          <w:pgMar w:header="1022" w:footer="0" w:top="2640" w:bottom="280" w:left="1080" w:right="720"/>
        </w:sectPr>
      </w:pPr>
    </w:p>
    <w:p>
      <w:pPr>
        <w:tabs>
          <w:tab w:pos="900" w:val="left" w:leader="none"/>
        </w:tabs>
        <w:spacing w:before="10"/>
        <w:ind w:left="480" w:right="0" w:firstLine="0"/>
        <w:jc w:val="left"/>
        <w:rPr>
          <w:sz w:val="14"/>
        </w:rPr>
      </w:pPr>
      <w:r>
        <w:rPr>
          <w:sz w:val="14"/>
        </w:rPr>
        <mc:AlternateContent>
          <mc:Choice Requires="wps">
            <w:drawing>
              <wp:anchor distT="0" distB="0" distL="0" distR="0" allowOverlap="1" layoutInCell="1" locked="0" behindDoc="1" simplePos="0" relativeHeight="480490496">
                <wp:simplePos x="0" y="0"/>
                <wp:positionH relativeFrom="page">
                  <wp:posOffset>914704</wp:posOffset>
                </wp:positionH>
                <wp:positionV relativeFrom="paragraph">
                  <wp:posOffset>1447</wp:posOffset>
                </wp:positionV>
                <wp:extent cx="5946140" cy="759460"/>
                <wp:effectExtent l="0" t="0" r="0" b="0"/>
                <wp:wrapNone/>
                <wp:docPr id="506" name="Group 506"/>
                <wp:cNvGraphicFramePr>
                  <a:graphicFrameLocks/>
                </wp:cNvGraphicFramePr>
                <a:graphic>
                  <a:graphicData uri="http://schemas.microsoft.com/office/word/2010/wordprocessingGroup">
                    <wpg:wgp>
                      <wpg:cNvPr id="506" name="Group 506"/>
                      <wpg:cNvGrpSpPr/>
                      <wpg:grpSpPr>
                        <a:xfrm>
                          <a:off x="0" y="0"/>
                          <a:ext cx="5946140" cy="759460"/>
                          <a:chExt cx="5946140" cy="759460"/>
                        </a:xfrm>
                      </wpg:grpSpPr>
                      <wps:wsp>
                        <wps:cNvPr id="507" name="Graphic 507"/>
                        <wps:cNvSpPr/>
                        <wps:spPr>
                          <a:xfrm>
                            <a:off x="0" y="12"/>
                            <a:ext cx="5946140" cy="210820"/>
                          </a:xfrm>
                          <a:custGeom>
                            <a:avLst/>
                            <a:gdLst/>
                            <a:ahLst/>
                            <a:cxnLst/>
                            <a:rect l="l" t="t" r="r" b="b"/>
                            <a:pathLst>
                              <a:path w="5946140" h="210820">
                                <a:moveTo>
                                  <a:pt x="1057592" y="0"/>
                                </a:moveTo>
                                <a:lnTo>
                                  <a:pt x="1057592" y="0"/>
                                </a:lnTo>
                                <a:lnTo>
                                  <a:pt x="0" y="0"/>
                                </a:lnTo>
                                <a:lnTo>
                                  <a:pt x="0" y="6083"/>
                                </a:lnTo>
                                <a:lnTo>
                                  <a:pt x="0" y="108191"/>
                                </a:lnTo>
                                <a:lnTo>
                                  <a:pt x="0" y="210299"/>
                                </a:lnTo>
                                <a:lnTo>
                                  <a:pt x="6096" y="210299"/>
                                </a:lnTo>
                                <a:lnTo>
                                  <a:pt x="6096" y="108191"/>
                                </a:lnTo>
                                <a:lnTo>
                                  <a:pt x="6096" y="6083"/>
                                </a:lnTo>
                                <a:lnTo>
                                  <a:pt x="271272" y="6083"/>
                                </a:lnTo>
                                <a:lnTo>
                                  <a:pt x="277368" y="6083"/>
                                </a:lnTo>
                                <a:lnTo>
                                  <a:pt x="1051509" y="6083"/>
                                </a:lnTo>
                                <a:lnTo>
                                  <a:pt x="1051509" y="108191"/>
                                </a:lnTo>
                                <a:lnTo>
                                  <a:pt x="1051509" y="210299"/>
                                </a:lnTo>
                                <a:lnTo>
                                  <a:pt x="1057592" y="210299"/>
                                </a:lnTo>
                                <a:lnTo>
                                  <a:pt x="1057592" y="108191"/>
                                </a:lnTo>
                                <a:lnTo>
                                  <a:pt x="1057592" y="6083"/>
                                </a:lnTo>
                                <a:lnTo>
                                  <a:pt x="1057592" y="0"/>
                                </a:lnTo>
                                <a:close/>
                              </a:path>
                              <a:path w="5946140" h="210820">
                                <a:moveTo>
                                  <a:pt x="5939866" y="0"/>
                                </a:moveTo>
                                <a:lnTo>
                                  <a:pt x="1057605" y="0"/>
                                </a:lnTo>
                                <a:lnTo>
                                  <a:pt x="1057605" y="6083"/>
                                </a:lnTo>
                                <a:lnTo>
                                  <a:pt x="5939866" y="6083"/>
                                </a:lnTo>
                                <a:lnTo>
                                  <a:pt x="5939866" y="0"/>
                                </a:lnTo>
                                <a:close/>
                              </a:path>
                              <a:path w="5946140" h="210820">
                                <a:moveTo>
                                  <a:pt x="5946076" y="0"/>
                                </a:moveTo>
                                <a:lnTo>
                                  <a:pt x="5939993" y="0"/>
                                </a:lnTo>
                                <a:lnTo>
                                  <a:pt x="5939993" y="6083"/>
                                </a:lnTo>
                                <a:lnTo>
                                  <a:pt x="5939993" y="108191"/>
                                </a:lnTo>
                                <a:lnTo>
                                  <a:pt x="5939993" y="210299"/>
                                </a:lnTo>
                                <a:lnTo>
                                  <a:pt x="5946076" y="210299"/>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508" name="Graphic 508"/>
                        <wps:cNvSpPr/>
                        <wps:spPr>
                          <a:xfrm>
                            <a:off x="1056081" y="216407"/>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FFC000"/>
                          </a:solidFill>
                        </wps:spPr>
                        <wps:bodyPr wrap="square" lIns="0" tIns="0" rIns="0" bIns="0" rtlCol="0">
                          <a:prstTxWarp prst="textNoShape">
                            <a:avLst/>
                          </a:prstTxWarp>
                          <a:noAutofit/>
                        </wps:bodyPr>
                      </wps:wsp>
                      <wps:wsp>
                        <wps:cNvPr id="509" name="Graphic 509"/>
                        <wps:cNvSpPr/>
                        <wps:spPr>
                          <a:xfrm>
                            <a:off x="2959938" y="216407"/>
                            <a:ext cx="2978785" cy="102235"/>
                          </a:xfrm>
                          <a:custGeom>
                            <a:avLst/>
                            <a:gdLst/>
                            <a:ahLst/>
                            <a:cxnLst/>
                            <a:rect l="l" t="t" r="r" b="b"/>
                            <a:pathLst>
                              <a:path w="2978785" h="102235">
                                <a:moveTo>
                                  <a:pt x="1907082" y="0"/>
                                </a:moveTo>
                                <a:lnTo>
                                  <a:pt x="954328" y="0"/>
                                </a:lnTo>
                                <a:lnTo>
                                  <a:pt x="952754" y="0"/>
                                </a:lnTo>
                                <a:lnTo>
                                  <a:pt x="0" y="0"/>
                                </a:lnTo>
                                <a:lnTo>
                                  <a:pt x="0" y="102108"/>
                                </a:lnTo>
                                <a:lnTo>
                                  <a:pt x="952754" y="102108"/>
                                </a:lnTo>
                                <a:lnTo>
                                  <a:pt x="954328" y="102108"/>
                                </a:lnTo>
                                <a:lnTo>
                                  <a:pt x="1907082" y="102108"/>
                                </a:lnTo>
                                <a:lnTo>
                                  <a:pt x="1907082" y="0"/>
                                </a:lnTo>
                                <a:close/>
                              </a:path>
                              <a:path w="2978785" h="102235">
                                <a:moveTo>
                                  <a:pt x="2978531" y="0"/>
                                </a:moveTo>
                                <a:lnTo>
                                  <a:pt x="1907159" y="0"/>
                                </a:lnTo>
                                <a:lnTo>
                                  <a:pt x="1907159" y="102108"/>
                                </a:lnTo>
                                <a:lnTo>
                                  <a:pt x="2978531" y="102108"/>
                                </a:lnTo>
                                <a:lnTo>
                                  <a:pt x="2978531" y="0"/>
                                </a:lnTo>
                                <a:close/>
                              </a:path>
                            </a:pathLst>
                          </a:custGeom>
                          <a:solidFill>
                            <a:srgbClr val="FF0000"/>
                          </a:solidFill>
                        </wps:spPr>
                        <wps:bodyPr wrap="square" lIns="0" tIns="0" rIns="0" bIns="0" rtlCol="0">
                          <a:prstTxWarp prst="textNoShape">
                            <a:avLst/>
                          </a:prstTxWarp>
                          <a:noAutofit/>
                        </wps:bodyPr>
                      </wps:wsp>
                      <wps:wsp>
                        <wps:cNvPr id="510" name="Graphic 510"/>
                        <wps:cNvSpPr/>
                        <wps:spPr>
                          <a:xfrm>
                            <a:off x="0" y="210324"/>
                            <a:ext cx="5946140" cy="108585"/>
                          </a:xfrm>
                          <a:custGeom>
                            <a:avLst/>
                            <a:gdLst/>
                            <a:ahLst/>
                            <a:cxnLst/>
                            <a:rect l="l" t="t" r="r" b="b"/>
                            <a:pathLst>
                              <a:path w="5946140" h="108585">
                                <a:moveTo>
                                  <a:pt x="1057592" y="0"/>
                                </a:moveTo>
                                <a:lnTo>
                                  <a:pt x="1057592" y="0"/>
                                </a:lnTo>
                                <a:lnTo>
                                  <a:pt x="0" y="0"/>
                                </a:lnTo>
                                <a:lnTo>
                                  <a:pt x="0" y="6083"/>
                                </a:lnTo>
                                <a:lnTo>
                                  <a:pt x="0" y="108191"/>
                                </a:lnTo>
                                <a:lnTo>
                                  <a:pt x="6096" y="108191"/>
                                </a:lnTo>
                                <a:lnTo>
                                  <a:pt x="6096" y="6083"/>
                                </a:lnTo>
                                <a:lnTo>
                                  <a:pt x="271272" y="6083"/>
                                </a:lnTo>
                                <a:lnTo>
                                  <a:pt x="277368" y="6083"/>
                                </a:lnTo>
                                <a:lnTo>
                                  <a:pt x="1051509" y="6083"/>
                                </a:lnTo>
                                <a:lnTo>
                                  <a:pt x="1051509" y="108191"/>
                                </a:lnTo>
                                <a:lnTo>
                                  <a:pt x="1057592" y="108191"/>
                                </a:lnTo>
                                <a:lnTo>
                                  <a:pt x="1057592" y="6083"/>
                                </a:lnTo>
                                <a:lnTo>
                                  <a:pt x="1057592" y="0"/>
                                </a:lnTo>
                                <a:close/>
                              </a:path>
                              <a:path w="5946140" h="108585">
                                <a:moveTo>
                                  <a:pt x="2007362" y="0"/>
                                </a:moveTo>
                                <a:lnTo>
                                  <a:pt x="1057605" y="0"/>
                                </a:lnTo>
                                <a:lnTo>
                                  <a:pt x="1057605" y="6083"/>
                                </a:lnTo>
                                <a:lnTo>
                                  <a:pt x="2007362" y="6083"/>
                                </a:lnTo>
                                <a:lnTo>
                                  <a:pt x="2007362" y="0"/>
                                </a:lnTo>
                                <a:close/>
                              </a:path>
                              <a:path w="5946140" h="108585">
                                <a:moveTo>
                                  <a:pt x="2967545" y="0"/>
                                </a:moveTo>
                                <a:lnTo>
                                  <a:pt x="2961462" y="0"/>
                                </a:lnTo>
                                <a:lnTo>
                                  <a:pt x="2013534" y="0"/>
                                </a:lnTo>
                                <a:lnTo>
                                  <a:pt x="2007438" y="0"/>
                                </a:lnTo>
                                <a:lnTo>
                                  <a:pt x="2007438" y="6083"/>
                                </a:lnTo>
                                <a:lnTo>
                                  <a:pt x="2013534" y="6083"/>
                                </a:lnTo>
                                <a:lnTo>
                                  <a:pt x="2961462" y="6083"/>
                                </a:lnTo>
                                <a:lnTo>
                                  <a:pt x="2967545" y="6083"/>
                                </a:lnTo>
                                <a:lnTo>
                                  <a:pt x="2967545" y="0"/>
                                </a:lnTo>
                                <a:close/>
                              </a:path>
                              <a:path w="5946140" h="108585">
                                <a:moveTo>
                                  <a:pt x="4867008" y="0"/>
                                </a:moveTo>
                                <a:lnTo>
                                  <a:pt x="3920312" y="0"/>
                                </a:lnTo>
                                <a:lnTo>
                                  <a:pt x="3914267" y="0"/>
                                </a:lnTo>
                                <a:lnTo>
                                  <a:pt x="2967558" y="0"/>
                                </a:lnTo>
                                <a:lnTo>
                                  <a:pt x="2967558" y="6083"/>
                                </a:lnTo>
                                <a:lnTo>
                                  <a:pt x="3914216" y="6083"/>
                                </a:lnTo>
                                <a:lnTo>
                                  <a:pt x="3920312" y="6083"/>
                                </a:lnTo>
                                <a:lnTo>
                                  <a:pt x="4867008" y="6083"/>
                                </a:lnTo>
                                <a:lnTo>
                                  <a:pt x="4867008" y="0"/>
                                </a:lnTo>
                                <a:close/>
                              </a:path>
                              <a:path w="5946140" h="108585">
                                <a:moveTo>
                                  <a:pt x="4873180" y="0"/>
                                </a:moveTo>
                                <a:lnTo>
                                  <a:pt x="4867097" y="0"/>
                                </a:lnTo>
                                <a:lnTo>
                                  <a:pt x="4867097" y="6083"/>
                                </a:lnTo>
                                <a:lnTo>
                                  <a:pt x="4873180" y="6083"/>
                                </a:lnTo>
                                <a:lnTo>
                                  <a:pt x="4873180" y="0"/>
                                </a:lnTo>
                                <a:close/>
                              </a:path>
                              <a:path w="5946140" h="108585">
                                <a:moveTo>
                                  <a:pt x="5946076" y="0"/>
                                </a:moveTo>
                                <a:lnTo>
                                  <a:pt x="5939993" y="0"/>
                                </a:lnTo>
                                <a:lnTo>
                                  <a:pt x="4873193" y="0"/>
                                </a:lnTo>
                                <a:lnTo>
                                  <a:pt x="4873193" y="6083"/>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511" name="Graphic 511"/>
                        <wps:cNvSpPr/>
                        <wps:spPr>
                          <a:xfrm>
                            <a:off x="2007438" y="324611"/>
                            <a:ext cx="1906905" cy="102235"/>
                          </a:xfrm>
                          <a:custGeom>
                            <a:avLst/>
                            <a:gdLst/>
                            <a:ahLst/>
                            <a:cxnLst/>
                            <a:rect l="l" t="t" r="r" b="b"/>
                            <a:pathLst>
                              <a:path w="1906905" h="102235">
                                <a:moveTo>
                                  <a:pt x="1906828" y="0"/>
                                </a:moveTo>
                                <a:lnTo>
                                  <a:pt x="952500" y="0"/>
                                </a:lnTo>
                                <a:lnTo>
                                  <a:pt x="0" y="0"/>
                                </a:lnTo>
                                <a:lnTo>
                                  <a:pt x="0" y="102108"/>
                                </a:lnTo>
                                <a:lnTo>
                                  <a:pt x="952500" y="102108"/>
                                </a:lnTo>
                                <a:lnTo>
                                  <a:pt x="1906828" y="102108"/>
                                </a:lnTo>
                                <a:lnTo>
                                  <a:pt x="1906828" y="0"/>
                                </a:lnTo>
                                <a:close/>
                              </a:path>
                            </a:pathLst>
                          </a:custGeom>
                          <a:solidFill>
                            <a:srgbClr val="FFC000"/>
                          </a:solidFill>
                        </wps:spPr>
                        <wps:bodyPr wrap="square" lIns="0" tIns="0" rIns="0" bIns="0" rtlCol="0">
                          <a:prstTxWarp prst="textNoShape">
                            <a:avLst/>
                          </a:prstTxWarp>
                          <a:noAutofit/>
                        </wps:bodyPr>
                      </wps:wsp>
                      <wps:wsp>
                        <wps:cNvPr id="512" name="Graphic 512"/>
                        <wps:cNvSpPr/>
                        <wps:spPr>
                          <a:xfrm>
                            <a:off x="3912692" y="324611"/>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513" name="Graphic 513"/>
                        <wps:cNvSpPr/>
                        <wps:spPr>
                          <a:xfrm>
                            <a:off x="0" y="318515"/>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514" name="Graphic 514"/>
                        <wps:cNvSpPr/>
                        <wps:spPr>
                          <a:xfrm>
                            <a:off x="2007438" y="318515"/>
                            <a:ext cx="1906905" cy="6350"/>
                          </a:xfrm>
                          <a:custGeom>
                            <a:avLst/>
                            <a:gdLst/>
                            <a:ahLst/>
                            <a:cxnLst/>
                            <a:rect l="l" t="t" r="r" b="b"/>
                            <a:pathLst>
                              <a:path w="1906905" h="6350">
                                <a:moveTo>
                                  <a:pt x="1906828" y="0"/>
                                </a:moveTo>
                                <a:lnTo>
                                  <a:pt x="954024" y="0"/>
                                </a:lnTo>
                                <a:lnTo>
                                  <a:pt x="0" y="0"/>
                                </a:lnTo>
                                <a:lnTo>
                                  <a:pt x="0" y="6096"/>
                                </a:lnTo>
                                <a:lnTo>
                                  <a:pt x="954024" y="6096"/>
                                </a:lnTo>
                                <a:lnTo>
                                  <a:pt x="1906828" y="6096"/>
                                </a:lnTo>
                                <a:lnTo>
                                  <a:pt x="1906828" y="0"/>
                                </a:lnTo>
                                <a:close/>
                              </a:path>
                            </a:pathLst>
                          </a:custGeom>
                          <a:solidFill>
                            <a:srgbClr val="FFC000"/>
                          </a:solidFill>
                        </wps:spPr>
                        <wps:bodyPr wrap="square" lIns="0" tIns="0" rIns="0" bIns="0" rtlCol="0">
                          <a:prstTxWarp prst="textNoShape">
                            <a:avLst/>
                          </a:prstTxWarp>
                          <a:noAutofit/>
                        </wps:bodyPr>
                      </wps:wsp>
                      <wps:wsp>
                        <wps:cNvPr id="515" name="Graphic 515"/>
                        <wps:cNvSpPr/>
                        <wps:spPr>
                          <a:xfrm>
                            <a:off x="3914216" y="318515"/>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516" name="Graphic 516"/>
                        <wps:cNvSpPr/>
                        <wps:spPr>
                          <a:xfrm>
                            <a:off x="0" y="318515"/>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517" name="Graphic 517"/>
                        <wps:cNvSpPr/>
                        <wps:spPr>
                          <a:xfrm>
                            <a:off x="2959938" y="434339"/>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518" name="Graphic 518"/>
                        <wps:cNvSpPr/>
                        <wps:spPr>
                          <a:xfrm>
                            <a:off x="3912692" y="434339"/>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519" name="Graphic 519"/>
                        <wps:cNvSpPr/>
                        <wps:spPr>
                          <a:xfrm>
                            <a:off x="0" y="426732"/>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592" y="0"/>
                                </a:moveTo>
                                <a:lnTo>
                                  <a:pt x="1051509" y="0"/>
                                </a:lnTo>
                                <a:lnTo>
                                  <a:pt x="1051509" y="6083"/>
                                </a:lnTo>
                                <a:lnTo>
                                  <a:pt x="1057592" y="6083"/>
                                </a:lnTo>
                                <a:lnTo>
                                  <a:pt x="1057592" y="0"/>
                                </a:lnTo>
                                <a:close/>
                              </a:path>
                            </a:pathLst>
                          </a:custGeom>
                          <a:solidFill>
                            <a:srgbClr val="000000"/>
                          </a:solidFill>
                        </wps:spPr>
                        <wps:bodyPr wrap="square" lIns="0" tIns="0" rIns="0" bIns="0" rtlCol="0">
                          <a:prstTxWarp prst="textNoShape">
                            <a:avLst/>
                          </a:prstTxWarp>
                          <a:noAutofit/>
                        </wps:bodyPr>
                      </wps:wsp>
                      <wps:wsp>
                        <wps:cNvPr id="520" name="Graphic 520"/>
                        <wps:cNvSpPr/>
                        <wps:spPr>
                          <a:xfrm>
                            <a:off x="2961462" y="426719"/>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C000"/>
                          </a:solidFill>
                        </wps:spPr>
                        <wps:bodyPr wrap="square" lIns="0" tIns="0" rIns="0" bIns="0" rtlCol="0">
                          <a:prstTxWarp prst="textNoShape">
                            <a:avLst/>
                          </a:prstTxWarp>
                          <a:noAutofit/>
                        </wps:bodyPr>
                      </wps:wsp>
                      <wps:wsp>
                        <wps:cNvPr id="521" name="Graphic 521"/>
                        <wps:cNvSpPr/>
                        <wps:spPr>
                          <a:xfrm>
                            <a:off x="3914216" y="426732"/>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0000"/>
                          </a:solidFill>
                        </wps:spPr>
                        <wps:bodyPr wrap="square" lIns="0" tIns="0" rIns="0" bIns="0" rtlCol="0">
                          <a:prstTxWarp prst="textNoShape">
                            <a:avLst/>
                          </a:prstTxWarp>
                          <a:noAutofit/>
                        </wps:bodyPr>
                      </wps:wsp>
                      <wps:wsp>
                        <wps:cNvPr id="522" name="Graphic 522"/>
                        <wps:cNvSpPr/>
                        <wps:spPr>
                          <a:xfrm>
                            <a:off x="0" y="426732"/>
                            <a:ext cx="5946140" cy="109855"/>
                          </a:xfrm>
                          <a:custGeom>
                            <a:avLst/>
                            <a:gdLst/>
                            <a:ahLst/>
                            <a:cxnLst/>
                            <a:rect l="l" t="t" r="r" b="b"/>
                            <a:pathLst>
                              <a:path w="5946140" h="109855">
                                <a:moveTo>
                                  <a:pt x="6096" y="6083"/>
                                </a:moveTo>
                                <a:lnTo>
                                  <a:pt x="0" y="6083"/>
                                </a:lnTo>
                                <a:lnTo>
                                  <a:pt x="0" y="109715"/>
                                </a:lnTo>
                                <a:lnTo>
                                  <a:pt x="6096" y="109715"/>
                                </a:lnTo>
                                <a:lnTo>
                                  <a:pt x="6096" y="6083"/>
                                </a:lnTo>
                                <a:close/>
                              </a:path>
                              <a:path w="5946140" h="109855">
                                <a:moveTo>
                                  <a:pt x="1057592" y="6083"/>
                                </a:moveTo>
                                <a:lnTo>
                                  <a:pt x="1051509" y="6083"/>
                                </a:lnTo>
                                <a:lnTo>
                                  <a:pt x="1051509" y="109715"/>
                                </a:lnTo>
                                <a:lnTo>
                                  <a:pt x="1057592" y="109715"/>
                                </a:lnTo>
                                <a:lnTo>
                                  <a:pt x="1057592" y="6083"/>
                                </a:lnTo>
                                <a:close/>
                              </a:path>
                              <a:path w="5946140" h="109855">
                                <a:moveTo>
                                  <a:pt x="5946076" y="0"/>
                                </a:moveTo>
                                <a:lnTo>
                                  <a:pt x="5939993" y="0"/>
                                </a:lnTo>
                                <a:lnTo>
                                  <a:pt x="5939993" y="6083"/>
                                </a:lnTo>
                                <a:lnTo>
                                  <a:pt x="5939993" y="109715"/>
                                </a:lnTo>
                                <a:lnTo>
                                  <a:pt x="5946076" y="109715"/>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523" name="Graphic 523"/>
                        <wps:cNvSpPr/>
                        <wps:spPr>
                          <a:xfrm>
                            <a:off x="3912692" y="542543"/>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524" name="Graphic 524"/>
                        <wps:cNvSpPr/>
                        <wps:spPr>
                          <a:xfrm>
                            <a:off x="4867097" y="542543"/>
                            <a:ext cx="1071880" cy="102235"/>
                          </a:xfrm>
                          <a:custGeom>
                            <a:avLst/>
                            <a:gdLst/>
                            <a:ahLst/>
                            <a:cxnLst/>
                            <a:rect l="l" t="t" r="r" b="b"/>
                            <a:pathLst>
                              <a:path w="1071880" h="102235">
                                <a:moveTo>
                                  <a:pt x="1071372" y="0"/>
                                </a:moveTo>
                                <a:lnTo>
                                  <a:pt x="0" y="0"/>
                                </a:lnTo>
                                <a:lnTo>
                                  <a:pt x="0" y="102108"/>
                                </a:lnTo>
                                <a:lnTo>
                                  <a:pt x="1071372" y="102108"/>
                                </a:lnTo>
                                <a:lnTo>
                                  <a:pt x="1071372" y="0"/>
                                </a:lnTo>
                                <a:close/>
                              </a:path>
                            </a:pathLst>
                          </a:custGeom>
                          <a:solidFill>
                            <a:srgbClr val="FF0000"/>
                          </a:solidFill>
                        </wps:spPr>
                        <wps:bodyPr wrap="square" lIns="0" tIns="0" rIns="0" bIns="0" rtlCol="0">
                          <a:prstTxWarp prst="textNoShape">
                            <a:avLst/>
                          </a:prstTxWarp>
                          <a:noAutofit/>
                        </wps:bodyPr>
                      </wps:wsp>
                      <wps:wsp>
                        <wps:cNvPr id="525" name="Graphic 525"/>
                        <wps:cNvSpPr/>
                        <wps:spPr>
                          <a:xfrm>
                            <a:off x="0" y="536447"/>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526" name="Graphic 526"/>
                        <wps:cNvSpPr/>
                        <wps:spPr>
                          <a:xfrm>
                            <a:off x="3914216" y="536447"/>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527" name="Graphic 527"/>
                        <wps:cNvSpPr/>
                        <wps:spPr>
                          <a:xfrm>
                            <a:off x="4867097" y="536447"/>
                            <a:ext cx="1073150" cy="6350"/>
                          </a:xfrm>
                          <a:custGeom>
                            <a:avLst/>
                            <a:gdLst/>
                            <a:ahLst/>
                            <a:cxnLst/>
                            <a:rect l="l" t="t" r="r" b="b"/>
                            <a:pathLst>
                              <a:path w="1073150" h="6350">
                                <a:moveTo>
                                  <a:pt x="1072896" y="0"/>
                                </a:moveTo>
                                <a:lnTo>
                                  <a:pt x="0" y="0"/>
                                </a:lnTo>
                                <a:lnTo>
                                  <a:pt x="0" y="6096"/>
                                </a:lnTo>
                                <a:lnTo>
                                  <a:pt x="1072896" y="6096"/>
                                </a:lnTo>
                                <a:lnTo>
                                  <a:pt x="1072896" y="0"/>
                                </a:lnTo>
                                <a:close/>
                              </a:path>
                            </a:pathLst>
                          </a:custGeom>
                          <a:solidFill>
                            <a:srgbClr val="FF0000"/>
                          </a:solidFill>
                        </wps:spPr>
                        <wps:bodyPr wrap="square" lIns="0" tIns="0" rIns="0" bIns="0" rtlCol="0">
                          <a:prstTxWarp prst="textNoShape">
                            <a:avLst/>
                          </a:prstTxWarp>
                          <a:noAutofit/>
                        </wps:bodyPr>
                      </wps:wsp>
                      <wps:wsp>
                        <wps:cNvPr id="528" name="Graphic 528"/>
                        <wps:cNvSpPr/>
                        <wps:spPr>
                          <a:xfrm>
                            <a:off x="0" y="536447"/>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529" name="Graphic 529"/>
                        <wps:cNvSpPr/>
                        <wps:spPr>
                          <a:xfrm>
                            <a:off x="3912692" y="650747"/>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C000"/>
                          </a:solidFill>
                        </wps:spPr>
                        <wps:bodyPr wrap="square" lIns="0" tIns="0" rIns="0" bIns="0" rtlCol="0">
                          <a:prstTxWarp prst="textNoShape">
                            <a:avLst/>
                          </a:prstTxWarp>
                          <a:noAutofit/>
                        </wps:bodyPr>
                      </wps:wsp>
                      <wps:wsp>
                        <wps:cNvPr id="530" name="Graphic 530"/>
                        <wps:cNvSpPr/>
                        <wps:spPr>
                          <a:xfrm>
                            <a:off x="0" y="644651"/>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531" name="Graphic 531"/>
                        <wps:cNvSpPr/>
                        <wps:spPr>
                          <a:xfrm>
                            <a:off x="3914216" y="644651"/>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C000"/>
                          </a:solidFill>
                        </wps:spPr>
                        <wps:bodyPr wrap="square" lIns="0" tIns="0" rIns="0" bIns="0" rtlCol="0">
                          <a:prstTxWarp prst="textNoShape">
                            <a:avLst/>
                          </a:prstTxWarp>
                          <a:noAutofit/>
                        </wps:bodyPr>
                      </wps:wsp>
                      <wps:wsp>
                        <wps:cNvPr id="532" name="Graphic 532"/>
                        <wps:cNvSpPr/>
                        <wps:spPr>
                          <a:xfrm>
                            <a:off x="0" y="644651"/>
                            <a:ext cx="5946140" cy="114300"/>
                          </a:xfrm>
                          <a:custGeom>
                            <a:avLst/>
                            <a:gdLst/>
                            <a:ahLst/>
                            <a:cxnLst/>
                            <a:rect l="l" t="t" r="r" b="b"/>
                            <a:pathLst>
                              <a:path w="5946140" h="114300">
                                <a:moveTo>
                                  <a:pt x="6096" y="108216"/>
                                </a:moveTo>
                                <a:lnTo>
                                  <a:pt x="0" y="108216"/>
                                </a:lnTo>
                                <a:lnTo>
                                  <a:pt x="0" y="114300"/>
                                </a:lnTo>
                                <a:lnTo>
                                  <a:pt x="6096" y="114300"/>
                                </a:lnTo>
                                <a:lnTo>
                                  <a:pt x="6096" y="108216"/>
                                </a:lnTo>
                                <a:close/>
                              </a:path>
                              <a:path w="5946140" h="114300">
                                <a:moveTo>
                                  <a:pt x="6096" y="6096"/>
                                </a:moveTo>
                                <a:lnTo>
                                  <a:pt x="0" y="6096"/>
                                </a:lnTo>
                                <a:lnTo>
                                  <a:pt x="0" y="108204"/>
                                </a:lnTo>
                                <a:lnTo>
                                  <a:pt x="6096" y="108204"/>
                                </a:lnTo>
                                <a:lnTo>
                                  <a:pt x="6096" y="6096"/>
                                </a:lnTo>
                                <a:close/>
                              </a:path>
                              <a:path w="5946140" h="114300">
                                <a:moveTo>
                                  <a:pt x="1057592" y="108216"/>
                                </a:moveTo>
                                <a:lnTo>
                                  <a:pt x="1051509" y="108216"/>
                                </a:lnTo>
                                <a:lnTo>
                                  <a:pt x="1051509" y="114300"/>
                                </a:lnTo>
                                <a:lnTo>
                                  <a:pt x="1057592" y="114300"/>
                                </a:lnTo>
                                <a:lnTo>
                                  <a:pt x="1057592" y="108216"/>
                                </a:lnTo>
                                <a:close/>
                              </a:path>
                              <a:path w="5946140" h="114300">
                                <a:moveTo>
                                  <a:pt x="1057592" y="6096"/>
                                </a:moveTo>
                                <a:lnTo>
                                  <a:pt x="1051509" y="6096"/>
                                </a:lnTo>
                                <a:lnTo>
                                  <a:pt x="1051509" y="108204"/>
                                </a:lnTo>
                                <a:lnTo>
                                  <a:pt x="1057592" y="108204"/>
                                </a:lnTo>
                                <a:lnTo>
                                  <a:pt x="1057592" y="6096"/>
                                </a:lnTo>
                                <a:close/>
                              </a:path>
                              <a:path w="5946140" h="114300">
                                <a:moveTo>
                                  <a:pt x="5946076" y="108216"/>
                                </a:moveTo>
                                <a:lnTo>
                                  <a:pt x="5939993" y="108216"/>
                                </a:lnTo>
                                <a:lnTo>
                                  <a:pt x="5939993" y="114300"/>
                                </a:lnTo>
                                <a:lnTo>
                                  <a:pt x="5946076" y="114300"/>
                                </a:lnTo>
                                <a:lnTo>
                                  <a:pt x="5946076" y="108216"/>
                                </a:lnTo>
                                <a:close/>
                              </a:path>
                              <a:path w="5946140" h="114300">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024002pt;margin-top:.113985pt;width:468.2pt;height:59.8pt;mso-position-horizontal-relative:page;mso-position-vertical-relative:paragraph;z-index:-22825984" id="docshapegroup495" coordorigin="1440,2" coordsize="9364,1196">
                <v:shape style="position:absolute;left:1440;top:2;width:9364;height:332" id="docshape496" coordorigin="1440,2" coordsize="9364,332" path="m3106,2l3096,2,3096,2,1877,2,1868,2,1450,2,1440,2,1440,12,1440,173,1440,333,1450,333,1450,173,1450,12,1868,12,1877,12,3096,12,3096,173,3096,333,3106,333,3106,173,3106,12,3106,2xm10795,2l3106,2,3106,12,10795,12,10795,2xm10804,2l10795,2,10795,12,10795,173,10795,333,10804,333,10804,173,10804,12,10804,2xe" filled="true" fillcolor="#000000" stroked="false">
                  <v:path arrowok="t"/>
                  <v:fill type="solid"/>
                </v:shape>
                <v:shape style="position:absolute;left:3103;top:343;width:2999;height:161" id="docshape497" coordorigin="3104,343" coordsize="2999,161" path="m4602,343l3104,343,3104,504,4602,504,4602,343xm6102,343l4602,343,4602,504,6102,504,6102,343xe" filled="true" fillcolor="#ffc000" stroked="false">
                  <v:path arrowok="t"/>
                  <v:fill type="solid"/>
                </v:shape>
                <v:shape style="position:absolute;left:6101;top:343;width:4691;height:161" id="docshape498" coordorigin="6102,343" coordsize="4691,161" path="m9105,343l7605,343,7602,343,6102,343,6102,504,7602,504,7605,504,9105,504,9105,343xm10792,343l9105,343,9105,504,10792,504,10792,343xe" filled="true" fillcolor="#ff0000" stroked="false">
                  <v:path arrowok="t"/>
                  <v:fill type="solid"/>
                </v:shape>
                <v:shape style="position:absolute;left:1440;top:333;width:9364;height:171" id="docshape499" coordorigin="1440,333" coordsize="9364,171" path="m3106,333l3096,333,3096,333,1877,333,1868,333,1450,333,1440,333,1440,343,1440,504,1450,504,1450,343,1868,343,1877,343,3096,343,3096,504,3106,504,3106,343,3106,333xm4602,333l3106,333,3106,343,4602,343,4602,333xm6114,333l6104,333,4611,333,4602,333,4602,343,4611,343,6104,343,6114,343,6114,333xm9105,333l7614,333,7605,333,7605,333,6114,333,6114,343,7605,343,7605,343,7614,343,9105,343,9105,333xm9115,333l9105,333,9105,343,9115,343,9115,333xm10804,333l10795,333,9115,333,9115,343,10795,343,10795,504,10804,504,10804,343,10804,333xe" filled="true" fillcolor="#000000" stroked="false">
                  <v:path arrowok="t"/>
                  <v:fill type="solid"/>
                </v:shape>
                <v:shape style="position:absolute;left:4601;top:513;width:3003;height:161" id="docshape500" coordorigin="4602,513" coordsize="3003,161" path="m7605,513l6102,513,4602,513,4602,674,6102,674,7605,674,7605,513xe" filled="true" fillcolor="#ffc000" stroked="false">
                  <v:path arrowok="t"/>
                  <v:fill type="solid"/>
                </v:shape>
                <v:shape style="position:absolute;left:7602;top:513;width:3191;height:161" id="docshape501" coordorigin="7602,513" coordsize="3191,161" path="m9105,513l7602,513,7602,674,9105,674,9105,513xm10792,513l9105,513,9105,674,10792,674,10792,513xe" filled="true" fillcolor="#ff0000" stroked="false">
                  <v:path arrowok="t"/>
                  <v:fill type="solid"/>
                </v:shape>
                <v:shape style="position:absolute;left:1440;top:503;width:1666;height:10" id="docshape502" coordorigin="1440,504" coordsize="1666,10" path="m1450,504l1440,504,1440,513,1450,513,1450,504xm3106,504l3096,504,3096,513,3106,513,3106,504xe" filled="true" fillcolor="#000000" stroked="false">
                  <v:path arrowok="t"/>
                  <v:fill type="solid"/>
                </v:shape>
                <v:shape style="position:absolute;left:4601;top:503;width:3003;height:10" id="docshape503" coordorigin="4602,504" coordsize="3003,10" path="m7605,504l6104,504,4602,504,4602,513,6104,513,7605,513,7605,504xe" filled="true" fillcolor="#ffc000" stroked="false">
                  <v:path arrowok="t"/>
                  <v:fill type="solid"/>
                </v:shape>
                <v:shape style="position:absolute;left:7604;top:503;width:3191;height:10" id="docshape504" coordorigin="7605,504" coordsize="3191,10" path="m9105,504l7605,504,7605,513,9105,513,9105,504xm10795,504l9105,504,9105,513,10795,513,10795,504xe" filled="true" fillcolor="#ff0000" stroked="false">
                  <v:path arrowok="t"/>
                  <v:fill type="solid"/>
                </v:shape>
                <v:shape style="position:absolute;left:1440;top:503;width:9364;height:171" id="docshape505" coordorigin="1440,504" coordsize="9364,171" path="m1450,513l1440,513,1440,674,1450,674,1450,513xm3106,513l3096,513,3096,674,3106,674,3106,513xm10804,504l10795,504,10795,513,10795,674,10804,674,10804,513,10804,504xe" filled="true" fillcolor="#000000" stroked="false">
                  <v:path arrowok="t"/>
                  <v:fill type="solid"/>
                </v:shape>
                <v:rect style="position:absolute;left:6101;top:686;width:1503;height:161" id="docshape506" filled="true" fillcolor="#ffc000" stroked="false">
                  <v:fill type="solid"/>
                </v:rect>
                <v:shape style="position:absolute;left:7602;top:686;width:3191;height:161" id="docshape507" coordorigin="7602,686" coordsize="3191,161" path="m9105,686l7602,686,7602,847,9105,847,9105,686xm10792,686l9105,686,9105,847,10792,847,10792,686xe" filled="true" fillcolor="#ff0000" stroked="false">
                  <v:path arrowok="t"/>
                  <v:fill type="solid"/>
                </v:shape>
                <v:shape style="position:absolute;left:1440;top:674;width:1666;height:10" id="docshape508" coordorigin="1440,674" coordsize="1666,10" path="m1450,674l1440,674,1440,684,1450,684,1450,674xm3106,674l3096,674,3096,684,3106,684,3106,674xe" filled="true" fillcolor="#000000" stroked="false">
                  <v:path arrowok="t"/>
                  <v:fill type="solid"/>
                </v:shape>
                <v:rect style="position:absolute;left:6104;top:674;width:1501;height:10" id="docshape509" filled="true" fillcolor="#ffc000" stroked="false">
                  <v:fill type="solid"/>
                </v:rect>
                <v:shape style="position:absolute;left:7604;top:674;width:3191;height:10" id="docshape510" coordorigin="7605,674" coordsize="3191,10" path="m9105,674l7605,674,7605,684,9105,684,9105,674xm10795,674l9105,674,9105,684,10795,684,10795,674xe" filled="true" fillcolor="#ff0000" stroked="false">
                  <v:path arrowok="t"/>
                  <v:fill type="solid"/>
                </v:shape>
                <v:shape style="position:absolute;left:1440;top:674;width:9364;height:173" id="docshape511" coordorigin="1440,674" coordsize="9364,173" path="m1450,684l1440,684,1440,847,1450,847,1450,684xm3106,684l3096,684,3096,847,3106,847,3106,684xm10804,674l10795,674,10795,684,10795,847,10804,847,10804,684,10804,674xe" filled="true" fillcolor="#000000" stroked="false">
                  <v:path arrowok="t"/>
                  <v:fill type="solid"/>
                </v:shape>
                <v:rect style="position:absolute;left:7602;top:856;width:1503;height:161" id="docshape512" filled="true" fillcolor="#ffc000" stroked="false">
                  <v:fill type="solid"/>
                </v:rect>
                <v:rect style="position:absolute;left:9105;top:856;width:1688;height:161" id="docshape513" filled="true" fillcolor="#ff0000" stroked="false">
                  <v:fill type="solid"/>
                </v:rect>
                <v:shape style="position:absolute;left:1440;top:847;width:1666;height:10" id="docshape514" coordorigin="1440,847" coordsize="1666,10" path="m1450,847l1440,847,1440,857,1450,857,1450,847xm3106,847l3096,847,3096,857,3106,857,3106,847xe" filled="true" fillcolor="#000000" stroked="false">
                  <v:path arrowok="t"/>
                  <v:fill type="solid"/>
                </v:shape>
                <v:rect style="position:absolute;left:7604;top:847;width:1501;height:10" id="docshape515" filled="true" fillcolor="#ffc000" stroked="false">
                  <v:fill type="solid"/>
                </v:rect>
                <v:rect style="position:absolute;left:9105;top:847;width:1690;height:10" id="docshape516" filled="true" fillcolor="#ff0000" stroked="false">
                  <v:fill type="solid"/>
                </v:rect>
                <v:shape style="position:absolute;left:1440;top:847;width:9364;height:171" id="docshape517" coordorigin="1440,847" coordsize="9364,171" path="m1450,857l1440,857,1440,1017,1450,1017,1450,857xm3106,857l3096,857,3096,1017,3106,1017,3106,857xm10804,847l10795,847,10795,857,10795,1017,10804,1017,10804,857,10804,847xe" filled="true" fillcolor="#000000" stroked="false">
                  <v:path arrowok="t"/>
                  <v:fill type="solid"/>
                </v:shape>
                <v:shape style="position:absolute;left:7602;top:1027;width:3191;height:161" id="docshape518" coordorigin="7602,1027" coordsize="3191,161" path="m9105,1027l7602,1027,7602,1188,9105,1188,9105,1027xm10792,1027l9105,1027,9105,1188,10792,1188,10792,1027xe" filled="true" fillcolor="#ffc000" stroked="false">
                  <v:path arrowok="t"/>
                  <v:fill type="solid"/>
                </v:shape>
                <v:shape style="position:absolute;left:1440;top:1017;width:1666;height:10" id="docshape519" coordorigin="1440,1017" coordsize="1666,10" path="m1450,1017l1440,1017,1440,1027,1450,1027,1450,1017xm3106,1017l3096,1017,3096,1027,3106,1027,3106,1017xe" filled="true" fillcolor="#000000" stroked="false">
                  <v:path arrowok="t"/>
                  <v:fill type="solid"/>
                </v:shape>
                <v:shape style="position:absolute;left:7604;top:1017;width:3191;height:10" id="docshape520" coordorigin="7605,1017" coordsize="3191,10" path="m9105,1017l7605,1017,7605,1027,9105,1027,9105,1017xm10795,1017l9105,1017,9105,1027,10795,1027,10795,1017xe" filled="true" fillcolor="#ffc000" stroked="false">
                  <v:path arrowok="t"/>
                  <v:fill type="solid"/>
                </v:shape>
                <v:shape style="position:absolute;left:1440;top:1017;width:9364;height:180" id="docshape521" coordorigin="1440,1017" coordsize="9364,180" path="m1450,1188l1440,1188,1440,1197,1450,1197,1450,1188xm1450,1027l1440,1027,1440,1188,1450,1188,1450,1027xm3106,1188l3096,1188,3096,1197,3106,1197,3106,1188xm3106,1027l3096,1027,3096,1188,3106,1188,3106,1027xm10804,1188l10795,1188,10795,1197,10804,1197,10804,1188xm10804,1017l10795,1017,10795,1027,10795,1188,10804,1188,10804,1027,10804,1017xe" filled="true" fillcolor="#000000" stroked="false">
                  <v:path arrowok="t"/>
                  <v:fill type="solid"/>
                </v:shape>
                <w10:wrap type="none"/>
              </v:group>
            </w:pict>
          </mc:Fallback>
        </mc:AlternateContent>
      </w:r>
      <w:r>
        <w:rPr>
          <w:spacing w:val="-10"/>
          <w:sz w:val="14"/>
        </w:rPr>
        <w:t>-</w:t>
      </w:r>
      <w:r>
        <w:rPr>
          <w:sz w:val="14"/>
        </w:rPr>
        <w:tab/>
      </w:r>
      <w:r>
        <w:rPr>
          <w:spacing w:val="-10"/>
          <w:sz w:val="14"/>
        </w:rPr>
        <w:t>-</w:t>
      </w: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0"/>
        <w:ind w:left="943" w:right="0" w:firstLine="0"/>
        <w:jc w:val="center"/>
        <w:rPr>
          <w:sz w:val="14"/>
        </w:rPr>
      </w:pPr>
      <w:r>
        <w:rPr>
          <w:sz w:val="14"/>
        </w:rPr>
        <mc:AlternateContent>
          <mc:Choice Requires="wps">
            <w:drawing>
              <wp:anchor distT="0" distB="0" distL="0" distR="0" allowOverlap="1" layoutInCell="1" locked="0" behindDoc="0" simplePos="0" relativeHeight="15768064">
                <wp:simplePos x="0" y="0"/>
                <wp:positionH relativeFrom="page">
                  <wp:posOffset>890504</wp:posOffset>
                </wp:positionH>
                <wp:positionV relativeFrom="paragraph">
                  <wp:posOffset>76648</wp:posOffset>
                </wp:positionV>
                <wp:extent cx="228600" cy="393700"/>
                <wp:effectExtent l="0" t="0" r="0" b="0"/>
                <wp:wrapNone/>
                <wp:docPr id="533" name="Textbox 533"/>
                <wp:cNvGraphicFramePr>
                  <a:graphicFrameLocks/>
                </wp:cNvGraphicFramePr>
                <a:graphic>
                  <a:graphicData uri="http://schemas.microsoft.com/office/word/2010/wordprocessingShape">
                    <wps:wsp>
                      <wps:cNvPr id="533" name="Textbox 533"/>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035332pt;width:18pt;height:31pt;mso-position-horizontal-relative:page;mso-position-vertical-relative:paragraph;z-index:15768064" type="#_x0000_t202" id="docshape522"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10"/>
        <w:ind w:left="0" w:right="601" w:firstLine="0"/>
        <w:jc w:val="center"/>
        <w:rPr>
          <w:b/>
          <w:sz w:val="14"/>
        </w:rPr>
      </w:pPr>
      <w:r>
        <w:rPr/>
        <w:br w:type="column"/>
      </w:r>
      <w:r>
        <w:rPr>
          <w:b/>
          <w:spacing w:val="-2"/>
          <w:sz w:val="14"/>
        </w:rPr>
        <w:t>IMPACTO</w:t>
      </w:r>
    </w:p>
    <w:p>
      <w:pPr>
        <w:tabs>
          <w:tab w:pos="1805" w:val="left" w:leader="none"/>
          <w:tab w:pos="3154" w:val="left" w:leader="none"/>
          <w:tab w:pos="4798" w:val="left" w:leader="none"/>
          <w:tab w:pos="6128" w:val="left" w:leader="none"/>
        </w:tabs>
        <w:spacing w:before="0"/>
        <w:ind w:left="0" w:right="722"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rPr>
          <w:sz w:val="14"/>
        </w:rPr>
      </w:pPr>
    </w:p>
    <w:p>
      <w:pPr>
        <w:pStyle w:val="BodyText"/>
        <w:rPr>
          <w:sz w:val="14"/>
        </w:rPr>
      </w:pPr>
    </w:p>
    <w:p>
      <w:pPr>
        <w:pStyle w:val="BodyText"/>
        <w:spacing w:before="40"/>
        <w:rPr>
          <w:sz w:val="14"/>
        </w:rPr>
      </w:pPr>
    </w:p>
    <w:p>
      <w:pPr>
        <w:spacing w:before="0"/>
        <w:ind w:left="2245" w:right="2997"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2"/>
        <w:ind w:left="619" w:right="1069" w:firstLine="0"/>
        <w:jc w:val="left"/>
        <w:rPr>
          <w:sz w:val="18"/>
        </w:rPr>
      </w:pPr>
      <w:r>
        <w:rPr>
          <w:sz w:val="18"/>
        </w:rPr>
        <mc:AlternateContent>
          <mc:Choice Requires="wps">
            <w:drawing>
              <wp:anchor distT="0" distB="0" distL="0" distR="0" allowOverlap="1" layoutInCell="1" locked="0" behindDoc="1" simplePos="0" relativeHeight="480491008">
                <wp:simplePos x="0" y="0"/>
                <wp:positionH relativeFrom="page">
                  <wp:posOffset>914704</wp:posOffset>
                </wp:positionH>
                <wp:positionV relativeFrom="paragraph">
                  <wp:posOffset>265099</wp:posOffset>
                </wp:positionV>
                <wp:extent cx="5946140" cy="651510"/>
                <wp:effectExtent l="0" t="0" r="0" b="0"/>
                <wp:wrapNone/>
                <wp:docPr id="534" name="Group 534"/>
                <wp:cNvGraphicFramePr>
                  <a:graphicFrameLocks/>
                </wp:cNvGraphicFramePr>
                <a:graphic>
                  <a:graphicData uri="http://schemas.microsoft.com/office/word/2010/wordprocessingGroup">
                    <wpg:wgp>
                      <wpg:cNvPr id="534" name="Group 534"/>
                      <wpg:cNvGrpSpPr/>
                      <wpg:grpSpPr>
                        <a:xfrm>
                          <a:off x="0" y="0"/>
                          <a:ext cx="5946140" cy="651510"/>
                          <a:chExt cx="5946140" cy="651510"/>
                        </a:xfrm>
                      </wpg:grpSpPr>
                      <wps:wsp>
                        <wps:cNvPr id="535" name="Graphic 535"/>
                        <wps:cNvSpPr/>
                        <wps:spPr>
                          <a:xfrm>
                            <a:off x="0" y="12"/>
                            <a:ext cx="5946140" cy="210820"/>
                          </a:xfrm>
                          <a:custGeom>
                            <a:avLst/>
                            <a:gdLst/>
                            <a:ahLst/>
                            <a:cxnLst/>
                            <a:rect l="l" t="t" r="r" b="b"/>
                            <a:pathLst>
                              <a:path w="5946140" h="210820">
                                <a:moveTo>
                                  <a:pt x="6096" y="108204"/>
                                </a:moveTo>
                                <a:lnTo>
                                  <a:pt x="0" y="108204"/>
                                </a:lnTo>
                                <a:lnTo>
                                  <a:pt x="0" y="210299"/>
                                </a:lnTo>
                                <a:lnTo>
                                  <a:pt x="6096" y="210299"/>
                                </a:lnTo>
                                <a:lnTo>
                                  <a:pt x="6096" y="108204"/>
                                </a:lnTo>
                                <a:close/>
                              </a:path>
                              <a:path w="5946140" h="210820">
                                <a:moveTo>
                                  <a:pt x="1057592" y="108204"/>
                                </a:moveTo>
                                <a:lnTo>
                                  <a:pt x="1051509" y="108204"/>
                                </a:lnTo>
                                <a:lnTo>
                                  <a:pt x="1051509" y="210299"/>
                                </a:lnTo>
                                <a:lnTo>
                                  <a:pt x="1057592" y="210299"/>
                                </a:lnTo>
                                <a:lnTo>
                                  <a:pt x="1057592" y="108204"/>
                                </a:lnTo>
                                <a:close/>
                              </a:path>
                              <a:path w="5946140" h="210820">
                                <a:moveTo>
                                  <a:pt x="1057592" y="0"/>
                                </a:moveTo>
                                <a:lnTo>
                                  <a:pt x="1057592" y="0"/>
                                </a:lnTo>
                                <a:lnTo>
                                  <a:pt x="0" y="0"/>
                                </a:lnTo>
                                <a:lnTo>
                                  <a:pt x="0" y="6083"/>
                                </a:lnTo>
                                <a:lnTo>
                                  <a:pt x="0" y="108191"/>
                                </a:lnTo>
                                <a:lnTo>
                                  <a:pt x="6096" y="108191"/>
                                </a:lnTo>
                                <a:lnTo>
                                  <a:pt x="6096" y="6083"/>
                                </a:lnTo>
                                <a:lnTo>
                                  <a:pt x="271272" y="6083"/>
                                </a:lnTo>
                                <a:lnTo>
                                  <a:pt x="277368" y="6083"/>
                                </a:lnTo>
                                <a:lnTo>
                                  <a:pt x="1051509" y="6083"/>
                                </a:lnTo>
                                <a:lnTo>
                                  <a:pt x="1051509" y="108191"/>
                                </a:lnTo>
                                <a:lnTo>
                                  <a:pt x="1057592" y="108191"/>
                                </a:lnTo>
                                <a:lnTo>
                                  <a:pt x="1057592" y="6083"/>
                                </a:lnTo>
                                <a:lnTo>
                                  <a:pt x="1057592" y="0"/>
                                </a:lnTo>
                                <a:close/>
                              </a:path>
                              <a:path w="5946140" h="210820">
                                <a:moveTo>
                                  <a:pt x="5939866" y="0"/>
                                </a:moveTo>
                                <a:lnTo>
                                  <a:pt x="1057605" y="0"/>
                                </a:lnTo>
                                <a:lnTo>
                                  <a:pt x="1057605" y="6083"/>
                                </a:lnTo>
                                <a:lnTo>
                                  <a:pt x="5939866" y="6083"/>
                                </a:lnTo>
                                <a:lnTo>
                                  <a:pt x="5939866" y="0"/>
                                </a:lnTo>
                                <a:close/>
                              </a:path>
                              <a:path w="5946140" h="210820">
                                <a:moveTo>
                                  <a:pt x="5946076" y="108204"/>
                                </a:moveTo>
                                <a:lnTo>
                                  <a:pt x="5939993" y="108204"/>
                                </a:lnTo>
                                <a:lnTo>
                                  <a:pt x="5939993" y="210299"/>
                                </a:lnTo>
                                <a:lnTo>
                                  <a:pt x="5946076" y="210299"/>
                                </a:lnTo>
                                <a:lnTo>
                                  <a:pt x="5946076" y="108204"/>
                                </a:lnTo>
                                <a:close/>
                              </a:path>
                              <a:path w="5946140" h="210820">
                                <a:moveTo>
                                  <a:pt x="5946076" y="0"/>
                                </a:moveTo>
                                <a:lnTo>
                                  <a:pt x="5939993" y="0"/>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536" name="Graphic 536"/>
                        <wps:cNvSpPr/>
                        <wps:spPr>
                          <a:xfrm>
                            <a:off x="1056081" y="216407"/>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FFC000"/>
                          </a:solidFill>
                        </wps:spPr>
                        <wps:bodyPr wrap="square" lIns="0" tIns="0" rIns="0" bIns="0" rtlCol="0">
                          <a:prstTxWarp prst="textNoShape">
                            <a:avLst/>
                          </a:prstTxWarp>
                          <a:noAutofit/>
                        </wps:bodyPr>
                      </wps:wsp>
                      <wps:wsp>
                        <wps:cNvPr id="537" name="Graphic 537"/>
                        <wps:cNvSpPr/>
                        <wps:spPr>
                          <a:xfrm>
                            <a:off x="2959938" y="216407"/>
                            <a:ext cx="2978785" cy="102235"/>
                          </a:xfrm>
                          <a:custGeom>
                            <a:avLst/>
                            <a:gdLst/>
                            <a:ahLst/>
                            <a:cxnLst/>
                            <a:rect l="l" t="t" r="r" b="b"/>
                            <a:pathLst>
                              <a:path w="2978785" h="102235">
                                <a:moveTo>
                                  <a:pt x="1907082" y="0"/>
                                </a:moveTo>
                                <a:lnTo>
                                  <a:pt x="954328" y="0"/>
                                </a:lnTo>
                                <a:lnTo>
                                  <a:pt x="952754" y="0"/>
                                </a:lnTo>
                                <a:lnTo>
                                  <a:pt x="0" y="0"/>
                                </a:lnTo>
                                <a:lnTo>
                                  <a:pt x="0" y="102108"/>
                                </a:lnTo>
                                <a:lnTo>
                                  <a:pt x="952754" y="102108"/>
                                </a:lnTo>
                                <a:lnTo>
                                  <a:pt x="954328" y="102108"/>
                                </a:lnTo>
                                <a:lnTo>
                                  <a:pt x="1907082" y="102108"/>
                                </a:lnTo>
                                <a:lnTo>
                                  <a:pt x="1907082" y="0"/>
                                </a:lnTo>
                                <a:close/>
                              </a:path>
                              <a:path w="2978785" h="102235">
                                <a:moveTo>
                                  <a:pt x="2978531" y="0"/>
                                </a:moveTo>
                                <a:lnTo>
                                  <a:pt x="1907159" y="0"/>
                                </a:lnTo>
                                <a:lnTo>
                                  <a:pt x="1907159" y="102108"/>
                                </a:lnTo>
                                <a:lnTo>
                                  <a:pt x="2978531" y="102108"/>
                                </a:lnTo>
                                <a:lnTo>
                                  <a:pt x="2978531" y="0"/>
                                </a:lnTo>
                                <a:close/>
                              </a:path>
                            </a:pathLst>
                          </a:custGeom>
                          <a:solidFill>
                            <a:srgbClr val="FF0000"/>
                          </a:solidFill>
                        </wps:spPr>
                        <wps:bodyPr wrap="square" lIns="0" tIns="0" rIns="0" bIns="0" rtlCol="0">
                          <a:prstTxWarp prst="textNoShape">
                            <a:avLst/>
                          </a:prstTxWarp>
                          <a:noAutofit/>
                        </wps:bodyPr>
                      </wps:wsp>
                      <wps:wsp>
                        <wps:cNvPr id="538" name="Graphic 538"/>
                        <wps:cNvSpPr/>
                        <wps:spPr>
                          <a:xfrm>
                            <a:off x="0" y="210324"/>
                            <a:ext cx="5946140" cy="108585"/>
                          </a:xfrm>
                          <a:custGeom>
                            <a:avLst/>
                            <a:gdLst/>
                            <a:ahLst/>
                            <a:cxnLst/>
                            <a:rect l="l" t="t" r="r" b="b"/>
                            <a:pathLst>
                              <a:path w="5946140" h="108585">
                                <a:moveTo>
                                  <a:pt x="1057592" y="0"/>
                                </a:moveTo>
                                <a:lnTo>
                                  <a:pt x="1057592" y="0"/>
                                </a:lnTo>
                                <a:lnTo>
                                  <a:pt x="0" y="0"/>
                                </a:lnTo>
                                <a:lnTo>
                                  <a:pt x="0" y="6083"/>
                                </a:lnTo>
                                <a:lnTo>
                                  <a:pt x="0" y="108191"/>
                                </a:lnTo>
                                <a:lnTo>
                                  <a:pt x="6096" y="108191"/>
                                </a:lnTo>
                                <a:lnTo>
                                  <a:pt x="6096" y="6083"/>
                                </a:lnTo>
                                <a:lnTo>
                                  <a:pt x="271272" y="6083"/>
                                </a:lnTo>
                                <a:lnTo>
                                  <a:pt x="277368" y="6083"/>
                                </a:lnTo>
                                <a:lnTo>
                                  <a:pt x="1051509" y="6083"/>
                                </a:lnTo>
                                <a:lnTo>
                                  <a:pt x="1051509" y="108191"/>
                                </a:lnTo>
                                <a:lnTo>
                                  <a:pt x="1057592" y="108191"/>
                                </a:lnTo>
                                <a:lnTo>
                                  <a:pt x="1057592" y="6083"/>
                                </a:lnTo>
                                <a:lnTo>
                                  <a:pt x="1057592" y="0"/>
                                </a:lnTo>
                                <a:close/>
                              </a:path>
                              <a:path w="5946140" h="108585">
                                <a:moveTo>
                                  <a:pt x="2007362" y="0"/>
                                </a:moveTo>
                                <a:lnTo>
                                  <a:pt x="1057605" y="0"/>
                                </a:lnTo>
                                <a:lnTo>
                                  <a:pt x="1057605" y="6083"/>
                                </a:lnTo>
                                <a:lnTo>
                                  <a:pt x="2007362" y="6083"/>
                                </a:lnTo>
                                <a:lnTo>
                                  <a:pt x="2007362" y="0"/>
                                </a:lnTo>
                                <a:close/>
                              </a:path>
                              <a:path w="5946140" h="108585">
                                <a:moveTo>
                                  <a:pt x="2967545" y="0"/>
                                </a:moveTo>
                                <a:lnTo>
                                  <a:pt x="2961462" y="0"/>
                                </a:lnTo>
                                <a:lnTo>
                                  <a:pt x="2013534" y="0"/>
                                </a:lnTo>
                                <a:lnTo>
                                  <a:pt x="2007438" y="0"/>
                                </a:lnTo>
                                <a:lnTo>
                                  <a:pt x="2007438" y="6083"/>
                                </a:lnTo>
                                <a:lnTo>
                                  <a:pt x="2013534" y="6083"/>
                                </a:lnTo>
                                <a:lnTo>
                                  <a:pt x="2961462" y="6083"/>
                                </a:lnTo>
                                <a:lnTo>
                                  <a:pt x="2967545" y="6083"/>
                                </a:lnTo>
                                <a:lnTo>
                                  <a:pt x="2967545" y="0"/>
                                </a:lnTo>
                                <a:close/>
                              </a:path>
                              <a:path w="5946140" h="108585">
                                <a:moveTo>
                                  <a:pt x="4867008" y="0"/>
                                </a:moveTo>
                                <a:lnTo>
                                  <a:pt x="3920312" y="0"/>
                                </a:lnTo>
                                <a:lnTo>
                                  <a:pt x="3914267" y="0"/>
                                </a:lnTo>
                                <a:lnTo>
                                  <a:pt x="2967558" y="0"/>
                                </a:lnTo>
                                <a:lnTo>
                                  <a:pt x="2967558" y="6083"/>
                                </a:lnTo>
                                <a:lnTo>
                                  <a:pt x="3914216" y="6083"/>
                                </a:lnTo>
                                <a:lnTo>
                                  <a:pt x="3920312" y="6083"/>
                                </a:lnTo>
                                <a:lnTo>
                                  <a:pt x="4867008" y="6083"/>
                                </a:lnTo>
                                <a:lnTo>
                                  <a:pt x="4867008" y="0"/>
                                </a:lnTo>
                                <a:close/>
                              </a:path>
                              <a:path w="5946140" h="108585">
                                <a:moveTo>
                                  <a:pt x="4873180" y="0"/>
                                </a:moveTo>
                                <a:lnTo>
                                  <a:pt x="4867097" y="0"/>
                                </a:lnTo>
                                <a:lnTo>
                                  <a:pt x="4867097" y="6083"/>
                                </a:lnTo>
                                <a:lnTo>
                                  <a:pt x="4873180" y="6083"/>
                                </a:lnTo>
                                <a:lnTo>
                                  <a:pt x="4873180" y="0"/>
                                </a:lnTo>
                                <a:close/>
                              </a:path>
                              <a:path w="5946140" h="108585">
                                <a:moveTo>
                                  <a:pt x="5946076" y="0"/>
                                </a:moveTo>
                                <a:lnTo>
                                  <a:pt x="5939993" y="0"/>
                                </a:lnTo>
                                <a:lnTo>
                                  <a:pt x="4873193" y="0"/>
                                </a:lnTo>
                                <a:lnTo>
                                  <a:pt x="4873193" y="6083"/>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539" name="Graphic 539"/>
                        <wps:cNvSpPr/>
                        <wps:spPr>
                          <a:xfrm>
                            <a:off x="1056081" y="326211"/>
                            <a:ext cx="951865" cy="102870"/>
                          </a:xfrm>
                          <a:custGeom>
                            <a:avLst/>
                            <a:gdLst/>
                            <a:ahLst/>
                            <a:cxnLst/>
                            <a:rect l="l" t="t" r="r" b="b"/>
                            <a:pathLst>
                              <a:path w="951865" h="102870">
                                <a:moveTo>
                                  <a:pt x="951280" y="0"/>
                                </a:moveTo>
                                <a:lnTo>
                                  <a:pt x="0" y="0"/>
                                </a:lnTo>
                                <a:lnTo>
                                  <a:pt x="0" y="102412"/>
                                </a:lnTo>
                                <a:lnTo>
                                  <a:pt x="951280" y="102412"/>
                                </a:lnTo>
                                <a:lnTo>
                                  <a:pt x="951280" y="0"/>
                                </a:lnTo>
                                <a:close/>
                              </a:path>
                            </a:pathLst>
                          </a:custGeom>
                          <a:solidFill>
                            <a:srgbClr val="FFFF00"/>
                          </a:solidFill>
                        </wps:spPr>
                        <wps:bodyPr wrap="square" lIns="0" tIns="0" rIns="0" bIns="0" rtlCol="0">
                          <a:prstTxWarp prst="textNoShape">
                            <a:avLst/>
                          </a:prstTxWarp>
                          <a:noAutofit/>
                        </wps:bodyPr>
                      </wps:wsp>
                      <wps:wsp>
                        <wps:cNvPr id="540" name="Graphic 540"/>
                        <wps:cNvSpPr/>
                        <wps:spPr>
                          <a:xfrm>
                            <a:off x="2007438" y="326224"/>
                            <a:ext cx="1906905" cy="102870"/>
                          </a:xfrm>
                          <a:custGeom>
                            <a:avLst/>
                            <a:gdLst/>
                            <a:ahLst/>
                            <a:cxnLst/>
                            <a:rect l="l" t="t" r="r" b="b"/>
                            <a:pathLst>
                              <a:path w="1906905" h="102870">
                                <a:moveTo>
                                  <a:pt x="1906828" y="0"/>
                                </a:moveTo>
                                <a:lnTo>
                                  <a:pt x="952500" y="0"/>
                                </a:lnTo>
                                <a:lnTo>
                                  <a:pt x="0" y="0"/>
                                </a:lnTo>
                                <a:lnTo>
                                  <a:pt x="0" y="102400"/>
                                </a:lnTo>
                                <a:lnTo>
                                  <a:pt x="952500" y="102400"/>
                                </a:lnTo>
                                <a:lnTo>
                                  <a:pt x="1906828" y="102400"/>
                                </a:lnTo>
                                <a:lnTo>
                                  <a:pt x="1906828" y="0"/>
                                </a:lnTo>
                                <a:close/>
                              </a:path>
                            </a:pathLst>
                          </a:custGeom>
                          <a:solidFill>
                            <a:srgbClr val="FFC000"/>
                          </a:solidFill>
                        </wps:spPr>
                        <wps:bodyPr wrap="square" lIns="0" tIns="0" rIns="0" bIns="0" rtlCol="0">
                          <a:prstTxWarp prst="textNoShape">
                            <a:avLst/>
                          </a:prstTxWarp>
                          <a:noAutofit/>
                        </wps:bodyPr>
                      </wps:wsp>
                      <wps:wsp>
                        <wps:cNvPr id="541" name="Graphic 541"/>
                        <wps:cNvSpPr/>
                        <wps:spPr>
                          <a:xfrm>
                            <a:off x="3912692" y="326224"/>
                            <a:ext cx="2026285" cy="102870"/>
                          </a:xfrm>
                          <a:custGeom>
                            <a:avLst/>
                            <a:gdLst/>
                            <a:ahLst/>
                            <a:cxnLst/>
                            <a:rect l="l" t="t" r="r" b="b"/>
                            <a:pathLst>
                              <a:path w="2026285" h="102870">
                                <a:moveTo>
                                  <a:pt x="954328" y="0"/>
                                </a:moveTo>
                                <a:lnTo>
                                  <a:pt x="0" y="0"/>
                                </a:lnTo>
                                <a:lnTo>
                                  <a:pt x="0" y="102400"/>
                                </a:lnTo>
                                <a:lnTo>
                                  <a:pt x="954328" y="102400"/>
                                </a:lnTo>
                                <a:lnTo>
                                  <a:pt x="954328" y="0"/>
                                </a:lnTo>
                                <a:close/>
                              </a:path>
                              <a:path w="2026285" h="102870">
                                <a:moveTo>
                                  <a:pt x="2025777" y="0"/>
                                </a:moveTo>
                                <a:lnTo>
                                  <a:pt x="954405" y="0"/>
                                </a:lnTo>
                                <a:lnTo>
                                  <a:pt x="954405" y="102400"/>
                                </a:lnTo>
                                <a:lnTo>
                                  <a:pt x="2025777" y="102400"/>
                                </a:lnTo>
                                <a:lnTo>
                                  <a:pt x="2025777" y="0"/>
                                </a:lnTo>
                                <a:close/>
                              </a:path>
                            </a:pathLst>
                          </a:custGeom>
                          <a:solidFill>
                            <a:srgbClr val="FF0000"/>
                          </a:solidFill>
                        </wps:spPr>
                        <wps:bodyPr wrap="square" lIns="0" tIns="0" rIns="0" bIns="0" rtlCol="0">
                          <a:prstTxWarp prst="textNoShape">
                            <a:avLst/>
                          </a:prstTxWarp>
                          <a:noAutofit/>
                        </wps:bodyPr>
                      </wps:wsp>
                      <wps:wsp>
                        <wps:cNvPr id="542" name="Graphic 542"/>
                        <wps:cNvSpPr/>
                        <wps:spPr>
                          <a:xfrm>
                            <a:off x="0" y="318528"/>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592" y="0"/>
                                </a:moveTo>
                                <a:lnTo>
                                  <a:pt x="1051509" y="0"/>
                                </a:lnTo>
                                <a:lnTo>
                                  <a:pt x="1051509" y="6083"/>
                                </a:lnTo>
                                <a:lnTo>
                                  <a:pt x="1057592" y="6083"/>
                                </a:lnTo>
                                <a:lnTo>
                                  <a:pt x="1057592" y="0"/>
                                </a:lnTo>
                                <a:close/>
                              </a:path>
                            </a:pathLst>
                          </a:custGeom>
                          <a:solidFill>
                            <a:srgbClr val="000000"/>
                          </a:solidFill>
                        </wps:spPr>
                        <wps:bodyPr wrap="square" lIns="0" tIns="0" rIns="0" bIns="0" rtlCol="0">
                          <a:prstTxWarp prst="textNoShape">
                            <a:avLst/>
                          </a:prstTxWarp>
                          <a:noAutofit/>
                        </wps:bodyPr>
                      </wps:wsp>
                      <wps:wsp>
                        <wps:cNvPr id="543" name="Graphic 543"/>
                        <wps:cNvSpPr/>
                        <wps:spPr>
                          <a:xfrm>
                            <a:off x="1057605" y="318515"/>
                            <a:ext cx="949960" cy="6350"/>
                          </a:xfrm>
                          <a:custGeom>
                            <a:avLst/>
                            <a:gdLst/>
                            <a:ahLst/>
                            <a:cxnLst/>
                            <a:rect l="l" t="t" r="r" b="b"/>
                            <a:pathLst>
                              <a:path w="949960" h="6350">
                                <a:moveTo>
                                  <a:pt x="949756" y="0"/>
                                </a:moveTo>
                                <a:lnTo>
                                  <a:pt x="0" y="0"/>
                                </a:lnTo>
                                <a:lnTo>
                                  <a:pt x="0" y="6095"/>
                                </a:lnTo>
                                <a:lnTo>
                                  <a:pt x="949756" y="6095"/>
                                </a:lnTo>
                                <a:lnTo>
                                  <a:pt x="949756" y="0"/>
                                </a:lnTo>
                                <a:close/>
                              </a:path>
                            </a:pathLst>
                          </a:custGeom>
                          <a:solidFill>
                            <a:srgbClr val="FFFF00"/>
                          </a:solidFill>
                        </wps:spPr>
                        <wps:bodyPr wrap="square" lIns="0" tIns="0" rIns="0" bIns="0" rtlCol="0">
                          <a:prstTxWarp prst="textNoShape">
                            <a:avLst/>
                          </a:prstTxWarp>
                          <a:noAutofit/>
                        </wps:bodyPr>
                      </wps:wsp>
                      <wps:wsp>
                        <wps:cNvPr id="544" name="Graphic 544"/>
                        <wps:cNvSpPr/>
                        <wps:spPr>
                          <a:xfrm>
                            <a:off x="2007438" y="318528"/>
                            <a:ext cx="1906905" cy="6350"/>
                          </a:xfrm>
                          <a:custGeom>
                            <a:avLst/>
                            <a:gdLst/>
                            <a:ahLst/>
                            <a:cxnLst/>
                            <a:rect l="l" t="t" r="r" b="b"/>
                            <a:pathLst>
                              <a:path w="1906905" h="6350">
                                <a:moveTo>
                                  <a:pt x="1906828" y="0"/>
                                </a:moveTo>
                                <a:lnTo>
                                  <a:pt x="954024" y="0"/>
                                </a:lnTo>
                                <a:lnTo>
                                  <a:pt x="0" y="0"/>
                                </a:lnTo>
                                <a:lnTo>
                                  <a:pt x="0" y="6083"/>
                                </a:lnTo>
                                <a:lnTo>
                                  <a:pt x="954024" y="6083"/>
                                </a:lnTo>
                                <a:lnTo>
                                  <a:pt x="1906828" y="6083"/>
                                </a:lnTo>
                                <a:lnTo>
                                  <a:pt x="1906828" y="0"/>
                                </a:lnTo>
                                <a:close/>
                              </a:path>
                            </a:pathLst>
                          </a:custGeom>
                          <a:solidFill>
                            <a:srgbClr val="FFC000"/>
                          </a:solidFill>
                        </wps:spPr>
                        <wps:bodyPr wrap="square" lIns="0" tIns="0" rIns="0" bIns="0" rtlCol="0">
                          <a:prstTxWarp prst="textNoShape">
                            <a:avLst/>
                          </a:prstTxWarp>
                          <a:noAutofit/>
                        </wps:bodyPr>
                      </wps:wsp>
                      <wps:wsp>
                        <wps:cNvPr id="545" name="Graphic 545"/>
                        <wps:cNvSpPr/>
                        <wps:spPr>
                          <a:xfrm>
                            <a:off x="3914216" y="318528"/>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0000"/>
                          </a:solidFill>
                        </wps:spPr>
                        <wps:bodyPr wrap="square" lIns="0" tIns="0" rIns="0" bIns="0" rtlCol="0">
                          <a:prstTxWarp prst="textNoShape">
                            <a:avLst/>
                          </a:prstTxWarp>
                          <a:noAutofit/>
                        </wps:bodyPr>
                      </wps:wsp>
                      <wps:wsp>
                        <wps:cNvPr id="546" name="Graphic 546"/>
                        <wps:cNvSpPr/>
                        <wps:spPr>
                          <a:xfrm>
                            <a:off x="0" y="318528"/>
                            <a:ext cx="5946140" cy="110489"/>
                          </a:xfrm>
                          <a:custGeom>
                            <a:avLst/>
                            <a:gdLst/>
                            <a:ahLst/>
                            <a:cxnLst/>
                            <a:rect l="l" t="t" r="r" b="b"/>
                            <a:pathLst>
                              <a:path w="5946140" h="110489">
                                <a:moveTo>
                                  <a:pt x="6096" y="6159"/>
                                </a:moveTo>
                                <a:lnTo>
                                  <a:pt x="0" y="6159"/>
                                </a:lnTo>
                                <a:lnTo>
                                  <a:pt x="0" y="110096"/>
                                </a:lnTo>
                                <a:lnTo>
                                  <a:pt x="6096" y="110096"/>
                                </a:lnTo>
                                <a:lnTo>
                                  <a:pt x="6096" y="6159"/>
                                </a:lnTo>
                                <a:close/>
                              </a:path>
                              <a:path w="5946140" h="110489">
                                <a:moveTo>
                                  <a:pt x="1057592" y="6159"/>
                                </a:moveTo>
                                <a:lnTo>
                                  <a:pt x="1051509" y="6159"/>
                                </a:lnTo>
                                <a:lnTo>
                                  <a:pt x="1051509" y="110096"/>
                                </a:lnTo>
                                <a:lnTo>
                                  <a:pt x="1057592" y="110096"/>
                                </a:lnTo>
                                <a:lnTo>
                                  <a:pt x="1057592" y="6159"/>
                                </a:lnTo>
                                <a:close/>
                              </a:path>
                              <a:path w="5946140" h="110489">
                                <a:moveTo>
                                  <a:pt x="5946076" y="6159"/>
                                </a:moveTo>
                                <a:lnTo>
                                  <a:pt x="5939993" y="6159"/>
                                </a:lnTo>
                                <a:lnTo>
                                  <a:pt x="5939993" y="110096"/>
                                </a:lnTo>
                                <a:lnTo>
                                  <a:pt x="5946076" y="110096"/>
                                </a:lnTo>
                                <a:lnTo>
                                  <a:pt x="5946076" y="6159"/>
                                </a:lnTo>
                                <a:close/>
                              </a:path>
                              <a:path w="5946140" h="110489">
                                <a:moveTo>
                                  <a:pt x="5946076" y="0"/>
                                </a:moveTo>
                                <a:lnTo>
                                  <a:pt x="5939993" y="0"/>
                                </a:lnTo>
                                <a:lnTo>
                                  <a:pt x="5939993" y="6083"/>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547" name="Graphic 547"/>
                        <wps:cNvSpPr/>
                        <wps:spPr>
                          <a:xfrm>
                            <a:off x="1056081" y="434720"/>
                            <a:ext cx="951865" cy="102235"/>
                          </a:xfrm>
                          <a:custGeom>
                            <a:avLst/>
                            <a:gdLst/>
                            <a:ahLst/>
                            <a:cxnLst/>
                            <a:rect l="l" t="t" r="r" b="b"/>
                            <a:pathLst>
                              <a:path w="951865" h="102235">
                                <a:moveTo>
                                  <a:pt x="951280" y="0"/>
                                </a:moveTo>
                                <a:lnTo>
                                  <a:pt x="0" y="0"/>
                                </a:lnTo>
                                <a:lnTo>
                                  <a:pt x="0" y="102108"/>
                                </a:lnTo>
                                <a:lnTo>
                                  <a:pt x="951280" y="102108"/>
                                </a:lnTo>
                                <a:lnTo>
                                  <a:pt x="951280" y="0"/>
                                </a:lnTo>
                                <a:close/>
                              </a:path>
                            </a:pathLst>
                          </a:custGeom>
                          <a:solidFill>
                            <a:srgbClr val="92D050"/>
                          </a:solidFill>
                        </wps:spPr>
                        <wps:bodyPr wrap="square" lIns="0" tIns="0" rIns="0" bIns="0" rtlCol="0">
                          <a:prstTxWarp prst="textNoShape">
                            <a:avLst/>
                          </a:prstTxWarp>
                          <a:noAutofit/>
                        </wps:bodyPr>
                      </wps:wsp>
                      <wps:wsp>
                        <wps:cNvPr id="548" name="Graphic 548"/>
                        <wps:cNvSpPr/>
                        <wps:spPr>
                          <a:xfrm>
                            <a:off x="2007438" y="434720"/>
                            <a:ext cx="952500" cy="102235"/>
                          </a:xfrm>
                          <a:custGeom>
                            <a:avLst/>
                            <a:gdLst/>
                            <a:ahLst/>
                            <a:cxnLst/>
                            <a:rect l="l" t="t" r="r" b="b"/>
                            <a:pathLst>
                              <a:path w="952500" h="102235">
                                <a:moveTo>
                                  <a:pt x="952500" y="0"/>
                                </a:moveTo>
                                <a:lnTo>
                                  <a:pt x="0" y="0"/>
                                </a:lnTo>
                                <a:lnTo>
                                  <a:pt x="0" y="102108"/>
                                </a:lnTo>
                                <a:lnTo>
                                  <a:pt x="952500" y="102108"/>
                                </a:lnTo>
                                <a:lnTo>
                                  <a:pt x="952500" y="0"/>
                                </a:lnTo>
                                <a:close/>
                              </a:path>
                            </a:pathLst>
                          </a:custGeom>
                          <a:solidFill>
                            <a:srgbClr val="FFFF00"/>
                          </a:solidFill>
                        </wps:spPr>
                        <wps:bodyPr wrap="square" lIns="0" tIns="0" rIns="0" bIns="0" rtlCol="0">
                          <a:prstTxWarp prst="textNoShape">
                            <a:avLst/>
                          </a:prstTxWarp>
                          <a:noAutofit/>
                        </wps:bodyPr>
                      </wps:wsp>
                      <wps:wsp>
                        <wps:cNvPr id="549" name="Graphic 549"/>
                        <wps:cNvSpPr/>
                        <wps:spPr>
                          <a:xfrm>
                            <a:off x="2959938" y="434720"/>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550" name="Graphic 550"/>
                        <wps:cNvSpPr/>
                        <wps:spPr>
                          <a:xfrm>
                            <a:off x="3912692" y="434720"/>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551" name="Graphic 551"/>
                        <wps:cNvSpPr/>
                        <wps:spPr>
                          <a:xfrm>
                            <a:off x="0" y="428637"/>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592" y="0"/>
                                </a:moveTo>
                                <a:lnTo>
                                  <a:pt x="1051509" y="0"/>
                                </a:lnTo>
                                <a:lnTo>
                                  <a:pt x="1051509" y="6083"/>
                                </a:lnTo>
                                <a:lnTo>
                                  <a:pt x="1057592" y="6083"/>
                                </a:lnTo>
                                <a:lnTo>
                                  <a:pt x="1057592" y="0"/>
                                </a:lnTo>
                                <a:close/>
                              </a:path>
                            </a:pathLst>
                          </a:custGeom>
                          <a:solidFill>
                            <a:srgbClr val="000000"/>
                          </a:solidFill>
                        </wps:spPr>
                        <wps:bodyPr wrap="square" lIns="0" tIns="0" rIns="0" bIns="0" rtlCol="0">
                          <a:prstTxWarp prst="textNoShape">
                            <a:avLst/>
                          </a:prstTxWarp>
                          <a:noAutofit/>
                        </wps:bodyPr>
                      </wps:wsp>
                      <wps:wsp>
                        <wps:cNvPr id="552" name="Graphic 552"/>
                        <wps:cNvSpPr/>
                        <wps:spPr>
                          <a:xfrm>
                            <a:off x="1057605" y="428625"/>
                            <a:ext cx="949960" cy="6350"/>
                          </a:xfrm>
                          <a:custGeom>
                            <a:avLst/>
                            <a:gdLst/>
                            <a:ahLst/>
                            <a:cxnLst/>
                            <a:rect l="l" t="t" r="r" b="b"/>
                            <a:pathLst>
                              <a:path w="949960" h="6350">
                                <a:moveTo>
                                  <a:pt x="949756" y="0"/>
                                </a:moveTo>
                                <a:lnTo>
                                  <a:pt x="0" y="0"/>
                                </a:lnTo>
                                <a:lnTo>
                                  <a:pt x="0" y="6095"/>
                                </a:lnTo>
                                <a:lnTo>
                                  <a:pt x="949756" y="6095"/>
                                </a:lnTo>
                                <a:lnTo>
                                  <a:pt x="949756" y="0"/>
                                </a:lnTo>
                                <a:close/>
                              </a:path>
                            </a:pathLst>
                          </a:custGeom>
                          <a:solidFill>
                            <a:srgbClr val="92D050"/>
                          </a:solidFill>
                        </wps:spPr>
                        <wps:bodyPr wrap="square" lIns="0" tIns="0" rIns="0" bIns="0" rtlCol="0">
                          <a:prstTxWarp prst="textNoShape">
                            <a:avLst/>
                          </a:prstTxWarp>
                          <a:noAutofit/>
                        </wps:bodyPr>
                      </wps:wsp>
                      <wps:wsp>
                        <wps:cNvPr id="553" name="Graphic 553"/>
                        <wps:cNvSpPr/>
                        <wps:spPr>
                          <a:xfrm>
                            <a:off x="2007438" y="428625"/>
                            <a:ext cx="954405" cy="6350"/>
                          </a:xfrm>
                          <a:custGeom>
                            <a:avLst/>
                            <a:gdLst/>
                            <a:ahLst/>
                            <a:cxnLst/>
                            <a:rect l="l" t="t" r="r" b="b"/>
                            <a:pathLst>
                              <a:path w="954405" h="6350">
                                <a:moveTo>
                                  <a:pt x="954024" y="0"/>
                                </a:moveTo>
                                <a:lnTo>
                                  <a:pt x="0" y="0"/>
                                </a:lnTo>
                                <a:lnTo>
                                  <a:pt x="0" y="6095"/>
                                </a:lnTo>
                                <a:lnTo>
                                  <a:pt x="954024" y="6095"/>
                                </a:lnTo>
                                <a:lnTo>
                                  <a:pt x="954024" y="0"/>
                                </a:lnTo>
                                <a:close/>
                              </a:path>
                            </a:pathLst>
                          </a:custGeom>
                          <a:solidFill>
                            <a:srgbClr val="FFFF00"/>
                          </a:solidFill>
                        </wps:spPr>
                        <wps:bodyPr wrap="square" lIns="0" tIns="0" rIns="0" bIns="0" rtlCol="0">
                          <a:prstTxWarp prst="textNoShape">
                            <a:avLst/>
                          </a:prstTxWarp>
                          <a:noAutofit/>
                        </wps:bodyPr>
                      </wps:wsp>
                      <wps:wsp>
                        <wps:cNvPr id="554" name="Graphic 554"/>
                        <wps:cNvSpPr/>
                        <wps:spPr>
                          <a:xfrm>
                            <a:off x="2961462" y="428625"/>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C000"/>
                          </a:solidFill>
                        </wps:spPr>
                        <wps:bodyPr wrap="square" lIns="0" tIns="0" rIns="0" bIns="0" rtlCol="0">
                          <a:prstTxWarp prst="textNoShape">
                            <a:avLst/>
                          </a:prstTxWarp>
                          <a:noAutofit/>
                        </wps:bodyPr>
                      </wps:wsp>
                      <wps:wsp>
                        <wps:cNvPr id="555" name="Graphic 555"/>
                        <wps:cNvSpPr/>
                        <wps:spPr>
                          <a:xfrm>
                            <a:off x="3914216" y="428637"/>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0000"/>
                          </a:solidFill>
                        </wps:spPr>
                        <wps:bodyPr wrap="square" lIns="0" tIns="0" rIns="0" bIns="0" rtlCol="0">
                          <a:prstTxWarp prst="textNoShape">
                            <a:avLst/>
                          </a:prstTxWarp>
                          <a:noAutofit/>
                        </wps:bodyPr>
                      </wps:wsp>
                      <wps:wsp>
                        <wps:cNvPr id="556" name="Graphic 556"/>
                        <wps:cNvSpPr/>
                        <wps:spPr>
                          <a:xfrm>
                            <a:off x="0" y="428637"/>
                            <a:ext cx="5946140" cy="108585"/>
                          </a:xfrm>
                          <a:custGeom>
                            <a:avLst/>
                            <a:gdLst/>
                            <a:ahLst/>
                            <a:cxnLst/>
                            <a:rect l="l" t="t" r="r" b="b"/>
                            <a:pathLst>
                              <a:path w="5946140" h="108585">
                                <a:moveTo>
                                  <a:pt x="6096" y="6083"/>
                                </a:moveTo>
                                <a:lnTo>
                                  <a:pt x="0" y="6083"/>
                                </a:lnTo>
                                <a:lnTo>
                                  <a:pt x="0" y="108191"/>
                                </a:lnTo>
                                <a:lnTo>
                                  <a:pt x="6096" y="108191"/>
                                </a:lnTo>
                                <a:lnTo>
                                  <a:pt x="6096" y="6083"/>
                                </a:lnTo>
                                <a:close/>
                              </a:path>
                              <a:path w="5946140" h="108585">
                                <a:moveTo>
                                  <a:pt x="1057592" y="6083"/>
                                </a:moveTo>
                                <a:lnTo>
                                  <a:pt x="1051509" y="6083"/>
                                </a:lnTo>
                                <a:lnTo>
                                  <a:pt x="1051509" y="108191"/>
                                </a:lnTo>
                                <a:lnTo>
                                  <a:pt x="1057592" y="108191"/>
                                </a:lnTo>
                                <a:lnTo>
                                  <a:pt x="1057592" y="6083"/>
                                </a:lnTo>
                                <a:close/>
                              </a:path>
                              <a:path w="5946140" h="108585">
                                <a:moveTo>
                                  <a:pt x="5946076" y="0"/>
                                </a:moveTo>
                                <a:lnTo>
                                  <a:pt x="5939993" y="0"/>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557" name="Graphic 557"/>
                        <wps:cNvSpPr/>
                        <wps:spPr>
                          <a:xfrm>
                            <a:off x="1056081" y="542924"/>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92D050"/>
                          </a:solidFill>
                        </wps:spPr>
                        <wps:bodyPr wrap="square" lIns="0" tIns="0" rIns="0" bIns="0" rtlCol="0">
                          <a:prstTxWarp prst="textNoShape">
                            <a:avLst/>
                          </a:prstTxWarp>
                          <a:noAutofit/>
                        </wps:bodyPr>
                      </wps:wsp>
                      <wps:wsp>
                        <wps:cNvPr id="558" name="Graphic 558"/>
                        <wps:cNvSpPr/>
                        <wps:spPr>
                          <a:xfrm>
                            <a:off x="2959938" y="542924"/>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FF00"/>
                          </a:solidFill>
                        </wps:spPr>
                        <wps:bodyPr wrap="square" lIns="0" tIns="0" rIns="0" bIns="0" rtlCol="0">
                          <a:prstTxWarp prst="textNoShape">
                            <a:avLst/>
                          </a:prstTxWarp>
                          <a:noAutofit/>
                        </wps:bodyPr>
                      </wps:wsp>
                      <wps:wsp>
                        <wps:cNvPr id="559" name="Graphic 559"/>
                        <wps:cNvSpPr/>
                        <wps:spPr>
                          <a:xfrm>
                            <a:off x="3912692" y="542924"/>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C000"/>
                          </a:solidFill>
                        </wps:spPr>
                        <wps:bodyPr wrap="square" lIns="0" tIns="0" rIns="0" bIns="0" rtlCol="0">
                          <a:prstTxWarp prst="textNoShape">
                            <a:avLst/>
                          </a:prstTxWarp>
                          <a:noAutofit/>
                        </wps:bodyPr>
                      </wps:wsp>
                      <wps:wsp>
                        <wps:cNvPr id="560" name="Graphic 560"/>
                        <wps:cNvSpPr/>
                        <wps:spPr>
                          <a:xfrm>
                            <a:off x="4867097" y="542924"/>
                            <a:ext cx="1071880" cy="102235"/>
                          </a:xfrm>
                          <a:custGeom>
                            <a:avLst/>
                            <a:gdLst/>
                            <a:ahLst/>
                            <a:cxnLst/>
                            <a:rect l="l" t="t" r="r" b="b"/>
                            <a:pathLst>
                              <a:path w="1071880" h="102235">
                                <a:moveTo>
                                  <a:pt x="1071372" y="0"/>
                                </a:moveTo>
                                <a:lnTo>
                                  <a:pt x="0" y="0"/>
                                </a:lnTo>
                                <a:lnTo>
                                  <a:pt x="0" y="102108"/>
                                </a:lnTo>
                                <a:lnTo>
                                  <a:pt x="1071372" y="102108"/>
                                </a:lnTo>
                                <a:lnTo>
                                  <a:pt x="1071372" y="0"/>
                                </a:lnTo>
                                <a:close/>
                              </a:path>
                            </a:pathLst>
                          </a:custGeom>
                          <a:solidFill>
                            <a:srgbClr val="FF0000"/>
                          </a:solidFill>
                        </wps:spPr>
                        <wps:bodyPr wrap="square" lIns="0" tIns="0" rIns="0" bIns="0" rtlCol="0">
                          <a:prstTxWarp prst="textNoShape">
                            <a:avLst/>
                          </a:prstTxWarp>
                          <a:noAutofit/>
                        </wps:bodyPr>
                      </wps:wsp>
                      <wps:wsp>
                        <wps:cNvPr id="561" name="Graphic 561"/>
                        <wps:cNvSpPr/>
                        <wps:spPr>
                          <a:xfrm>
                            <a:off x="0" y="53682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562" name="Graphic 562"/>
                        <wps:cNvSpPr/>
                        <wps:spPr>
                          <a:xfrm>
                            <a:off x="1057605" y="536828"/>
                            <a:ext cx="1904364" cy="6350"/>
                          </a:xfrm>
                          <a:custGeom>
                            <a:avLst/>
                            <a:gdLst/>
                            <a:ahLst/>
                            <a:cxnLst/>
                            <a:rect l="l" t="t" r="r" b="b"/>
                            <a:pathLst>
                              <a:path w="1904364" h="6350">
                                <a:moveTo>
                                  <a:pt x="949756" y="0"/>
                                </a:moveTo>
                                <a:lnTo>
                                  <a:pt x="0" y="0"/>
                                </a:lnTo>
                                <a:lnTo>
                                  <a:pt x="0" y="6096"/>
                                </a:lnTo>
                                <a:lnTo>
                                  <a:pt x="949756" y="6096"/>
                                </a:lnTo>
                                <a:lnTo>
                                  <a:pt x="949756" y="0"/>
                                </a:lnTo>
                                <a:close/>
                              </a:path>
                              <a:path w="1904364" h="6350">
                                <a:moveTo>
                                  <a:pt x="1903857" y="0"/>
                                </a:moveTo>
                                <a:lnTo>
                                  <a:pt x="949833" y="0"/>
                                </a:lnTo>
                                <a:lnTo>
                                  <a:pt x="949833" y="6096"/>
                                </a:lnTo>
                                <a:lnTo>
                                  <a:pt x="1903857" y="6096"/>
                                </a:lnTo>
                                <a:lnTo>
                                  <a:pt x="1903857" y="0"/>
                                </a:lnTo>
                                <a:close/>
                              </a:path>
                            </a:pathLst>
                          </a:custGeom>
                          <a:solidFill>
                            <a:srgbClr val="92D050"/>
                          </a:solidFill>
                        </wps:spPr>
                        <wps:bodyPr wrap="square" lIns="0" tIns="0" rIns="0" bIns="0" rtlCol="0">
                          <a:prstTxWarp prst="textNoShape">
                            <a:avLst/>
                          </a:prstTxWarp>
                          <a:noAutofit/>
                        </wps:bodyPr>
                      </wps:wsp>
                      <wps:wsp>
                        <wps:cNvPr id="563" name="Graphic 563"/>
                        <wps:cNvSpPr/>
                        <wps:spPr>
                          <a:xfrm>
                            <a:off x="2961462" y="536828"/>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FF00"/>
                          </a:solidFill>
                        </wps:spPr>
                        <wps:bodyPr wrap="square" lIns="0" tIns="0" rIns="0" bIns="0" rtlCol="0">
                          <a:prstTxWarp prst="textNoShape">
                            <a:avLst/>
                          </a:prstTxWarp>
                          <a:noAutofit/>
                        </wps:bodyPr>
                      </wps:wsp>
                      <wps:wsp>
                        <wps:cNvPr id="564" name="Graphic 564"/>
                        <wps:cNvSpPr/>
                        <wps:spPr>
                          <a:xfrm>
                            <a:off x="3914216" y="536828"/>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565" name="Graphic 565"/>
                        <wps:cNvSpPr/>
                        <wps:spPr>
                          <a:xfrm>
                            <a:off x="4867097" y="536828"/>
                            <a:ext cx="1073150" cy="6350"/>
                          </a:xfrm>
                          <a:custGeom>
                            <a:avLst/>
                            <a:gdLst/>
                            <a:ahLst/>
                            <a:cxnLst/>
                            <a:rect l="l" t="t" r="r" b="b"/>
                            <a:pathLst>
                              <a:path w="1073150" h="6350">
                                <a:moveTo>
                                  <a:pt x="1072896" y="0"/>
                                </a:moveTo>
                                <a:lnTo>
                                  <a:pt x="0" y="0"/>
                                </a:lnTo>
                                <a:lnTo>
                                  <a:pt x="0" y="6096"/>
                                </a:lnTo>
                                <a:lnTo>
                                  <a:pt x="1072896" y="6096"/>
                                </a:lnTo>
                                <a:lnTo>
                                  <a:pt x="1072896" y="0"/>
                                </a:lnTo>
                                <a:close/>
                              </a:path>
                            </a:pathLst>
                          </a:custGeom>
                          <a:solidFill>
                            <a:srgbClr val="FF0000"/>
                          </a:solidFill>
                        </wps:spPr>
                        <wps:bodyPr wrap="square" lIns="0" tIns="0" rIns="0" bIns="0" rtlCol="0">
                          <a:prstTxWarp prst="textNoShape">
                            <a:avLst/>
                          </a:prstTxWarp>
                          <a:noAutofit/>
                        </wps:bodyPr>
                      </wps:wsp>
                      <wps:wsp>
                        <wps:cNvPr id="566" name="Graphic 566"/>
                        <wps:cNvSpPr/>
                        <wps:spPr>
                          <a:xfrm>
                            <a:off x="0" y="536828"/>
                            <a:ext cx="5946140" cy="114300"/>
                          </a:xfrm>
                          <a:custGeom>
                            <a:avLst/>
                            <a:gdLst/>
                            <a:ahLst/>
                            <a:cxnLst/>
                            <a:rect l="l" t="t" r="r" b="b"/>
                            <a:pathLst>
                              <a:path w="5946140" h="114300">
                                <a:moveTo>
                                  <a:pt x="6096" y="6096"/>
                                </a:moveTo>
                                <a:lnTo>
                                  <a:pt x="0" y="6096"/>
                                </a:lnTo>
                                <a:lnTo>
                                  <a:pt x="0" y="108204"/>
                                </a:lnTo>
                                <a:lnTo>
                                  <a:pt x="6096" y="108204"/>
                                </a:lnTo>
                                <a:lnTo>
                                  <a:pt x="6096" y="6096"/>
                                </a:lnTo>
                                <a:close/>
                              </a:path>
                              <a:path w="5946140" h="114300">
                                <a:moveTo>
                                  <a:pt x="1057592" y="108216"/>
                                </a:moveTo>
                                <a:lnTo>
                                  <a:pt x="1057592" y="108216"/>
                                </a:lnTo>
                                <a:lnTo>
                                  <a:pt x="0" y="108216"/>
                                </a:lnTo>
                                <a:lnTo>
                                  <a:pt x="0" y="114300"/>
                                </a:lnTo>
                                <a:lnTo>
                                  <a:pt x="1057592" y="114300"/>
                                </a:lnTo>
                                <a:lnTo>
                                  <a:pt x="1057592" y="108216"/>
                                </a:lnTo>
                                <a:close/>
                              </a:path>
                              <a:path w="5946140" h="114300">
                                <a:moveTo>
                                  <a:pt x="1057592" y="6096"/>
                                </a:moveTo>
                                <a:lnTo>
                                  <a:pt x="1051509" y="6096"/>
                                </a:lnTo>
                                <a:lnTo>
                                  <a:pt x="1051509" y="108204"/>
                                </a:lnTo>
                                <a:lnTo>
                                  <a:pt x="1057592" y="108204"/>
                                </a:lnTo>
                                <a:lnTo>
                                  <a:pt x="1057592" y="6096"/>
                                </a:lnTo>
                                <a:close/>
                              </a:path>
                              <a:path w="5946140" h="114300">
                                <a:moveTo>
                                  <a:pt x="2007362" y="108216"/>
                                </a:moveTo>
                                <a:lnTo>
                                  <a:pt x="1057605" y="108216"/>
                                </a:lnTo>
                                <a:lnTo>
                                  <a:pt x="1057605" y="114300"/>
                                </a:lnTo>
                                <a:lnTo>
                                  <a:pt x="2007362" y="114300"/>
                                </a:lnTo>
                                <a:lnTo>
                                  <a:pt x="2007362" y="108216"/>
                                </a:lnTo>
                                <a:close/>
                              </a:path>
                              <a:path w="5946140" h="114300">
                                <a:moveTo>
                                  <a:pt x="2967545" y="108216"/>
                                </a:moveTo>
                                <a:lnTo>
                                  <a:pt x="2961462" y="108216"/>
                                </a:lnTo>
                                <a:lnTo>
                                  <a:pt x="2013534" y="108216"/>
                                </a:lnTo>
                                <a:lnTo>
                                  <a:pt x="2007438" y="108216"/>
                                </a:lnTo>
                                <a:lnTo>
                                  <a:pt x="2007438" y="114300"/>
                                </a:lnTo>
                                <a:lnTo>
                                  <a:pt x="2013534" y="114300"/>
                                </a:lnTo>
                                <a:lnTo>
                                  <a:pt x="2961462" y="114300"/>
                                </a:lnTo>
                                <a:lnTo>
                                  <a:pt x="2967545" y="114300"/>
                                </a:lnTo>
                                <a:lnTo>
                                  <a:pt x="2967545" y="108216"/>
                                </a:lnTo>
                                <a:close/>
                              </a:path>
                              <a:path w="5946140" h="114300">
                                <a:moveTo>
                                  <a:pt x="4867008" y="108216"/>
                                </a:moveTo>
                                <a:lnTo>
                                  <a:pt x="3920312" y="108216"/>
                                </a:lnTo>
                                <a:lnTo>
                                  <a:pt x="3914267" y="108216"/>
                                </a:lnTo>
                                <a:lnTo>
                                  <a:pt x="2967558" y="108216"/>
                                </a:lnTo>
                                <a:lnTo>
                                  <a:pt x="2967558" y="114300"/>
                                </a:lnTo>
                                <a:lnTo>
                                  <a:pt x="3914216" y="114300"/>
                                </a:lnTo>
                                <a:lnTo>
                                  <a:pt x="3920312" y="114300"/>
                                </a:lnTo>
                                <a:lnTo>
                                  <a:pt x="4867008" y="114300"/>
                                </a:lnTo>
                                <a:lnTo>
                                  <a:pt x="4867008" y="108216"/>
                                </a:lnTo>
                                <a:close/>
                              </a:path>
                              <a:path w="5946140" h="114300">
                                <a:moveTo>
                                  <a:pt x="4873180" y="108216"/>
                                </a:moveTo>
                                <a:lnTo>
                                  <a:pt x="4867097" y="108216"/>
                                </a:lnTo>
                                <a:lnTo>
                                  <a:pt x="4867097" y="114300"/>
                                </a:lnTo>
                                <a:lnTo>
                                  <a:pt x="4873180" y="114300"/>
                                </a:lnTo>
                                <a:lnTo>
                                  <a:pt x="4873180" y="108216"/>
                                </a:lnTo>
                                <a:close/>
                              </a:path>
                              <a:path w="5946140" h="114300">
                                <a:moveTo>
                                  <a:pt x="5946076" y="108216"/>
                                </a:moveTo>
                                <a:lnTo>
                                  <a:pt x="5939993" y="108216"/>
                                </a:lnTo>
                                <a:lnTo>
                                  <a:pt x="4873193" y="108216"/>
                                </a:lnTo>
                                <a:lnTo>
                                  <a:pt x="4873193" y="114300"/>
                                </a:lnTo>
                                <a:lnTo>
                                  <a:pt x="5939993" y="114300"/>
                                </a:lnTo>
                                <a:lnTo>
                                  <a:pt x="5946076" y="114300"/>
                                </a:lnTo>
                                <a:lnTo>
                                  <a:pt x="5946076" y="108216"/>
                                </a:lnTo>
                                <a:close/>
                              </a:path>
                              <a:path w="5946140" h="114300">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2.024002pt;margin-top:20.873976pt;width:468.2pt;height:51.3pt;mso-position-horizontal-relative:page;mso-position-vertical-relative:paragraph;z-index:-22825472" id="docshapegroup523" coordorigin="1440,417" coordsize="9364,1026">
                <v:shape style="position:absolute;left:1440;top:417;width:9364;height:332" id="docshape524" coordorigin="1440,417" coordsize="9364,332" path="m1450,588l1440,588,1440,749,1450,749,1450,588xm3106,588l3096,588,3096,749,3106,749,3106,588xm3106,417l3096,417,3096,417,1877,417,1868,417,1450,417,1440,417,1440,427,1440,588,1450,588,1450,427,1868,427,1877,427,3096,427,3096,588,3106,588,3106,427,3106,417xm10795,417l3106,417,3106,427,10795,427,10795,417xm10804,588l10795,588,10795,749,10804,749,10804,588xm10804,417l10795,417,10795,427,10795,588,10804,588,10804,427,10804,417xe" filled="true" fillcolor="#000000" stroked="false">
                  <v:path arrowok="t"/>
                  <v:fill type="solid"/>
                </v:shape>
                <v:shape style="position:absolute;left:3103;top:758;width:2999;height:161" id="docshape525" coordorigin="3104,758" coordsize="2999,161" path="m4602,758l3104,758,3104,919,4602,919,4602,758xm6102,758l4602,758,4602,919,6102,919,6102,758xe" filled="true" fillcolor="#ffc000" stroked="false">
                  <v:path arrowok="t"/>
                  <v:fill type="solid"/>
                </v:shape>
                <v:shape style="position:absolute;left:6101;top:758;width:4691;height:161" id="docshape526" coordorigin="6102,758" coordsize="4691,161" path="m9105,758l7605,758,7602,758,6102,758,6102,919,7602,919,7605,919,9105,919,9105,758xm10792,758l9105,758,9105,919,10792,919,10792,758xe" filled="true" fillcolor="#ff0000" stroked="false">
                  <v:path arrowok="t"/>
                  <v:fill type="solid"/>
                </v:shape>
                <v:shape style="position:absolute;left:1440;top:748;width:9364;height:171" id="docshape527" coordorigin="1440,749" coordsize="9364,171" path="m3106,749l3096,749,3096,749,1877,749,1868,749,1450,749,1440,749,1440,758,1440,919,1450,919,1450,758,1868,758,1877,758,3096,758,3096,919,3106,919,3106,758,3106,749xm4602,749l3106,749,3106,758,4602,758,4602,749xm6114,749l6104,749,4611,749,4602,749,4602,758,4611,758,6104,758,6114,758,6114,749xm9105,749l7614,749,7605,749,7605,749,6114,749,6114,758,7605,758,7605,758,7614,758,9105,758,9105,749xm9115,749l9105,749,9105,758,9115,758,9115,749xm10804,749l10795,749,9115,749,9115,758,10795,758,10795,919,10804,919,10804,758,10804,749xe" filled="true" fillcolor="#000000" stroked="false">
                  <v:path arrowok="t"/>
                  <v:fill type="solid"/>
                </v:shape>
                <v:rect style="position:absolute;left:3103;top:931;width:1499;height:162" id="docshape528" filled="true" fillcolor="#ffff00" stroked="false">
                  <v:fill type="solid"/>
                </v:rect>
                <v:shape style="position:absolute;left:4601;top:931;width:3003;height:162" id="docshape529" coordorigin="4602,931" coordsize="3003,162" path="m7605,931l6102,931,4602,931,4602,1092,6102,1092,7605,1092,7605,931xe" filled="true" fillcolor="#ffc000" stroked="false">
                  <v:path arrowok="t"/>
                  <v:fill type="solid"/>
                </v:shape>
                <v:shape style="position:absolute;left:7602;top:931;width:3191;height:162" id="docshape530" coordorigin="7602,931" coordsize="3191,162" path="m9105,931l7602,931,7602,1092,9105,1092,9105,931xm10792,931l9105,931,9105,1092,10792,1092,10792,931xe" filled="true" fillcolor="#ff0000" stroked="false">
                  <v:path arrowok="t"/>
                  <v:fill type="solid"/>
                </v:shape>
                <v:shape style="position:absolute;left:1440;top:919;width:1666;height:10" id="docshape531" coordorigin="1440,919" coordsize="1666,10" path="m1450,919l1440,919,1440,929,1450,929,1450,919xm3106,919l3096,919,3096,929,3106,929,3106,919xe" filled="true" fillcolor="#000000" stroked="false">
                  <v:path arrowok="t"/>
                  <v:fill type="solid"/>
                </v:shape>
                <v:rect style="position:absolute;left:3106;top:919;width:1496;height:10" id="docshape532" filled="true" fillcolor="#ffff00" stroked="false">
                  <v:fill type="solid"/>
                </v:rect>
                <v:shape style="position:absolute;left:4601;top:919;width:3003;height:10" id="docshape533" coordorigin="4602,919" coordsize="3003,10" path="m7605,919l6104,919,4602,919,4602,929,6104,929,7605,929,7605,919xe" filled="true" fillcolor="#ffc000" stroked="false">
                  <v:path arrowok="t"/>
                  <v:fill type="solid"/>
                </v:shape>
                <v:shape style="position:absolute;left:7604;top:919;width:3191;height:10" id="docshape534" coordorigin="7605,919" coordsize="3191,10" path="m9105,919l7605,919,7605,929,9105,929,9105,919xm10795,919l9105,919,9105,929,10795,929,10795,919xe" filled="true" fillcolor="#ff0000" stroked="false">
                  <v:path arrowok="t"/>
                  <v:fill type="solid"/>
                </v:shape>
                <v:shape style="position:absolute;left:1440;top:919;width:9364;height:174" id="docshape535" coordorigin="1440,919" coordsize="9364,174" path="m1450,929l1440,929,1440,1092,1450,1092,1450,929xm3106,929l3096,929,3096,1092,3106,1092,3106,929xm10804,929l10795,929,10795,1092,10804,1092,10804,929xm10804,919l10795,919,10795,929,10804,929,10804,919xe" filled="true" fillcolor="#000000" stroked="false">
                  <v:path arrowok="t"/>
                  <v:fill type="solid"/>
                </v:shape>
                <v:rect style="position:absolute;left:3103;top:1102;width:1499;height:161" id="docshape536" filled="true" fillcolor="#92d050" stroked="false">
                  <v:fill type="solid"/>
                </v:rect>
                <v:rect style="position:absolute;left:4601;top:1102;width:1500;height:161" id="docshape537" filled="true" fillcolor="#ffff00" stroked="false">
                  <v:fill type="solid"/>
                </v:rect>
                <v:rect style="position:absolute;left:6101;top:1102;width:1503;height:161" id="docshape538" filled="true" fillcolor="#ffc000" stroked="false">
                  <v:fill type="solid"/>
                </v:rect>
                <v:shape style="position:absolute;left:7602;top:1102;width:3191;height:161" id="docshape539" coordorigin="7602,1102" coordsize="3191,161" path="m9105,1102l7602,1102,7602,1263,9105,1263,9105,1102xm10792,1102l9105,1102,9105,1263,10792,1263,10792,1102xe" filled="true" fillcolor="#ff0000" stroked="false">
                  <v:path arrowok="t"/>
                  <v:fill type="solid"/>
                </v:shape>
                <v:shape style="position:absolute;left:1440;top:1092;width:1666;height:10" id="docshape540" coordorigin="1440,1092" coordsize="1666,10" path="m1450,1092l1440,1092,1440,1102,1450,1102,1450,1092xm3106,1092l3096,1092,3096,1102,3106,1102,3106,1092xe" filled="true" fillcolor="#000000" stroked="false">
                  <v:path arrowok="t"/>
                  <v:fill type="solid"/>
                </v:shape>
                <v:rect style="position:absolute;left:3106;top:1092;width:1496;height:10" id="docshape541" filled="true" fillcolor="#92d050" stroked="false">
                  <v:fill type="solid"/>
                </v:rect>
                <v:rect style="position:absolute;left:4601;top:1092;width:1503;height:10" id="docshape542" filled="true" fillcolor="#ffff00" stroked="false">
                  <v:fill type="solid"/>
                </v:rect>
                <v:rect style="position:absolute;left:6104;top:1092;width:1501;height:10" id="docshape543" filled="true" fillcolor="#ffc000" stroked="false">
                  <v:fill type="solid"/>
                </v:rect>
                <v:shape style="position:absolute;left:7604;top:1092;width:3191;height:10" id="docshape544" coordorigin="7605,1092" coordsize="3191,10" path="m9105,1092l7605,1092,7605,1102,9105,1102,9105,1092xm10795,1092l9105,1092,9105,1102,10795,1102,10795,1092xe" filled="true" fillcolor="#ff0000" stroked="false">
                  <v:path arrowok="t"/>
                  <v:fill type="solid"/>
                </v:shape>
                <v:shape style="position:absolute;left:1440;top:1092;width:9364;height:171" id="docshape545" coordorigin="1440,1092" coordsize="9364,171" path="m1450,1102l1440,1102,1440,1263,1450,1263,1450,1102xm3106,1102l3096,1102,3096,1263,3106,1263,3106,1102xm10804,1092l10795,1092,10795,1102,10795,1263,10804,1263,10804,1102,10804,1092xe" filled="true" fillcolor="#000000" stroked="false">
                  <v:path arrowok="t"/>
                  <v:fill type="solid"/>
                </v:shape>
                <v:shape style="position:absolute;left:3103;top:1272;width:2999;height:161" id="docshape546" coordorigin="3104,1272" coordsize="2999,161" path="m4602,1272l3104,1272,3104,1433,4602,1433,4602,1272xm6102,1272l4602,1272,4602,1433,6102,1433,6102,1272xe" filled="true" fillcolor="#92d050" stroked="false">
                  <v:path arrowok="t"/>
                  <v:fill type="solid"/>
                </v:shape>
                <v:rect style="position:absolute;left:6101;top:1272;width:1503;height:161" id="docshape547" filled="true" fillcolor="#ffff00" stroked="false">
                  <v:fill type="solid"/>
                </v:rect>
                <v:rect style="position:absolute;left:7602;top:1272;width:1503;height:161" id="docshape548" filled="true" fillcolor="#ffc000" stroked="false">
                  <v:fill type="solid"/>
                </v:rect>
                <v:rect style="position:absolute;left:9105;top:1272;width:1688;height:161" id="docshape549" filled="true" fillcolor="#ff0000" stroked="false">
                  <v:fill type="solid"/>
                </v:rect>
                <v:shape style="position:absolute;left:1440;top:1262;width:1666;height:10" id="docshape550" coordorigin="1440,1263" coordsize="1666,10" path="m1450,1263l1440,1263,1440,1272,1450,1272,1450,1263xm3106,1263l3096,1263,3096,1272,3106,1272,3106,1263xe" filled="true" fillcolor="#000000" stroked="false">
                  <v:path arrowok="t"/>
                  <v:fill type="solid"/>
                </v:shape>
                <v:shape style="position:absolute;left:3106;top:1262;width:2999;height:10" id="docshape551" coordorigin="3106,1263" coordsize="2999,10" path="m4602,1263l3106,1263,3106,1272,4602,1272,4602,1263xm6104,1263l4602,1263,4602,1272,6104,1272,6104,1263xe" filled="true" fillcolor="#92d050" stroked="false">
                  <v:path arrowok="t"/>
                  <v:fill type="solid"/>
                </v:shape>
                <v:rect style="position:absolute;left:6104;top:1262;width:1501;height:10" id="docshape552" filled="true" fillcolor="#ffff00" stroked="false">
                  <v:fill type="solid"/>
                </v:rect>
                <v:rect style="position:absolute;left:7604;top:1262;width:1501;height:10" id="docshape553" filled="true" fillcolor="#ffc000" stroked="false">
                  <v:fill type="solid"/>
                </v:rect>
                <v:rect style="position:absolute;left:9105;top:1262;width:1690;height:10" id="docshape554" filled="true" fillcolor="#ff0000" stroked="false">
                  <v:fill type="solid"/>
                </v:rect>
                <v:shape style="position:absolute;left:1440;top:1262;width:9364;height:180" id="docshape555" coordorigin="1440,1263" coordsize="9364,180" path="m1450,1272l1440,1272,1440,1433,1450,1433,1450,1272xm3106,1433l3096,1433,3096,1433,1877,1433,1868,1433,1450,1433,1440,1433,1440,1443,1450,1443,1868,1443,1877,1443,3096,1443,3096,1443,3106,1443,3106,1433xm3106,1272l3096,1272,3096,1433,3106,1433,3106,1272xm4602,1433l3106,1433,3106,1443,4602,1443,4602,1433xm6114,1433l6104,1433,4611,1433,4602,1433,4602,1443,4611,1443,6104,1443,6114,1443,6114,1433xm9105,1433l7614,1433,7605,1433,7605,1433,6114,1433,6114,1443,7605,1443,7605,1443,7614,1443,9105,1443,9105,1433xm9115,1433l9105,1433,9105,1443,9115,1443,9115,1433xm10804,1433l10795,1433,9115,1433,9115,1443,10795,1443,10804,1443,10804,1433xm10804,1263l10795,1263,10795,1272,10795,1433,10804,1433,10804,1272,10804,1263xe" filled="true" fillcolor="#000000" stroked="false">
                  <v:path arrowok="t"/>
                  <v:fill type="solid"/>
                </v:shape>
                <w10:wrap type="none"/>
              </v:group>
            </w:pict>
          </mc:Fallback>
        </mc:AlternateContent>
      </w:r>
      <w:r>
        <w:rPr>
          <w:sz w:val="18"/>
        </w:rPr>
        <w:t>Riesgo:</w:t>
      </w:r>
      <w:r>
        <w:rPr>
          <w:spacing w:val="-2"/>
          <w:sz w:val="18"/>
        </w:rPr>
        <w:t> </w:t>
      </w:r>
      <w:r>
        <w:rPr>
          <w:sz w:val="18"/>
        </w:rPr>
        <w:t>Mantenimiento</w:t>
      </w:r>
      <w:r>
        <w:rPr>
          <w:spacing w:val="-3"/>
          <w:sz w:val="18"/>
        </w:rPr>
        <w:t> </w:t>
      </w:r>
      <w:r>
        <w:rPr>
          <w:sz w:val="18"/>
        </w:rPr>
        <w:t>de</w:t>
      </w:r>
      <w:r>
        <w:rPr>
          <w:spacing w:val="-3"/>
          <w:sz w:val="18"/>
        </w:rPr>
        <w:t> </w:t>
      </w:r>
      <w:r>
        <w:rPr>
          <w:sz w:val="18"/>
        </w:rPr>
        <w:t>las</w:t>
      </w:r>
      <w:r>
        <w:rPr>
          <w:spacing w:val="-3"/>
          <w:sz w:val="18"/>
        </w:rPr>
        <w:t> </w:t>
      </w:r>
      <w:r>
        <w:rPr>
          <w:sz w:val="18"/>
        </w:rPr>
        <w:t>condiciones</w:t>
      </w:r>
      <w:r>
        <w:rPr>
          <w:spacing w:val="-3"/>
          <w:sz w:val="18"/>
        </w:rPr>
        <w:t> </w:t>
      </w:r>
      <w:r>
        <w:rPr>
          <w:sz w:val="18"/>
        </w:rPr>
        <w:t>de</w:t>
      </w:r>
      <w:r>
        <w:rPr>
          <w:spacing w:val="-3"/>
          <w:sz w:val="18"/>
        </w:rPr>
        <w:t> </w:t>
      </w:r>
      <w:r>
        <w:rPr>
          <w:sz w:val="18"/>
        </w:rPr>
        <w:t>la</w:t>
      </w:r>
      <w:r>
        <w:rPr>
          <w:spacing w:val="-5"/>
          <w:sz w:val="18"/>
        </w:rPr>
        <w:t> </w:t>
      </w:r>
      <w:r>
        <w:rPr>
          <w:sz w:val="18"/>
        </w:rPr>
        <w:t>degradación</w:t>
      </w:r>
      <w:r>
        <w:rPr>
          <w:spacing w:val="-1"/>
          <w:sz w:val="18"/>
        </w:rPr>
        <w:t> </w:t>
      </w:r>
      <w:r>
        <w:rPr>
          <w:sz w:val="18"/>
        </w:rPr>
        <w:t>ambiental</w:t>
      </w:r>
      <w:r>
        <w:rPr>
          <w:spacing w:val="-2"/>
          <w:sz w:val="18"/>
        </w:rPr>
        <w:t> </w:t>
      </w:r>
      <w:r>
        <w:rPr>
          <w:sz w:val="18"/>
        </w:rPr>
        <w:t>del</w:t>
      </w:r>
      <w:r>
        <w:rPr>
          <w:spacing w:val="-2"/>
          <w:sz w:val="18"/>
        </w:rPr>
        <w:t> </w:t>
      </w:r>
      <w:r>
        <w:rPr>
          <w:sz w:val="18"/>
        </w:rPr>
        <w:t>recurso</w:t>
      </w:r>
      <w:r>
        <w:rPr>
          <w:spacing w:val="-4"/>
          <w:sz w:val="18"/>
        </w:rPr>
        <w:t> </w:t>
      </w:r>
      <w:r>
        <w:rPr>
          <w:sz w:val="18"/>
        </w:rPr>
        <w:t>hídrico</w:t>
      </w:r>
      <w:r>
        <w:rPr>
          <w:spacing w:val="-1"/>
          <w:sz w:val="18"/>
        </w:rPr>
        <w:t> </w:t>
      </w:r>
      <w:r>
        <w:rPr>
          <w:sz w:val="18"/>
        </w:rPr>
        <w:t>a</w:t>
      </w:r>
      <w:r>
        <w:rPr>
          <w:spacing w:val="-5"/>
          <w:sz w:val="18"/>
        </w:rPr>
        <w:t> </w:t>
      </w:r>
      <w:r>
        <w:rPr>
          <w:sz w:val="18"/>
        </w:rPr>
        <w:t>pesar</w:t>
      </w:r>
      <w:r>
        <w:rPr>
          <w:spacing w:val="-2"/>
          <w:sz w:val="18"/>
        </w:rPr>
        <w:t> </w:t>
      </w:r>
      <w:r>
        <w:rPr>
          <w:sz w:val="18"/>
        </w:rPr>
        <w:t>de</w:t>
      </w:r>
      <w:r>
        <w:rPr>
          <w:spacing w:val="-3"/>
          <w:sz w:val="18"/>
        </w:rPr>
        <w:t> </w:t>
      </w:r>
      <w:r>
        <w:rPr>
          <w:sz w:val="18"/>
        </w:rPr>
        <w:t>la</w:t>
      </w:r>
      <w:r>
        <w:rPr>
          <w:spacing w:val="-2"/>
          <w:sz w:val="18"/>
        </w:rPr>
        <w:t> </w:t>
      </w:r>
      <w:r>
        <w:rPr>
          <w:sz w:val="18"/>
        </w:rPr>
        <w:t>ejecución</w:t>
      </w:r>
      <w:r>
        <w:rPr>
          <w:spacing w:val="-1"/>
          <w:sz w:val="18"/>
        </w:rPr>
        <w:t> </w:t>
      </w:r>
      <w:r>
        <w:rPr>
          <w:sz w:val="18"/>
        </w:rPr>
        <w:t>de</w:t>
      </w:r>
      <w:r>
        <w:rPr>
          <w:spacing w:val="-5"/>
          <w:sz w:val="18"/>
        </w:rPr>
        <w:t> </w:t>
      </w:r>
      <w:r>
        <w:rPr>
          <w:sz w:val="18"/>
        </w:rPr>
        <w:t>las actividades de monitoreo, evaluación, control y seguimiento</w:t>
      </w:r>
    </w:p>
    <w:p>
      <w:pPr>
        <w:spacing w:after="0"/>
        <w:jc w:val="left"/>
        <w:rPr>
          <w:sz w:val="18"/>
        </w:rPr>
        <w:sectPr>
          <w:type w:val="continuous"/>
          <w:pgSz w:w="12240" w:h="15840"/>
          <w:pgMar w:header="1022" w:footer="0" w:top="2640" w:bottom="280" w:left="1080" w:right="720"/>
        </w:sectPr>
      </w:pPr>
    </w:p>
    <w:p>
      <w:pPr>
        <w:tabs>
          <w:tab w:pos="900" w:val="left" w:leader="none"/>
        </w:tabs>
        <w:spacing w:before="10"/>
        <w:ind w:left="480" w:right="0" w:firstLine="0"/>
        <w:jc w:val="left"/>
        <w:rPr>
          <w:sz w:val="14"/>
        </w:rPr>
      </w:pPr>
      <w:r>
        <w:rPr>
          <w:spacing w:val="-10"/>
          <w:sz w:val="14"/>
        </w:rPr>
        <w:t>-</w:t>
      </w:r>
      <w:r>
        <w:rPr>
          <w:sz w:val="14"/>
        </w:rPr>
        <w:tab/>
      </w:r>
      <w:r>
        <w:rPr>
          <w:spacing w:val="-10"/>
          <w:sz w:val="14"/>
        </w:rPr>
        <w:t>-</w:t>
      </w: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68576">
                <wp:simplePos x="0" y="0"/>
                <wp:positionH relativeFrom="page">
                  <wp:posOffset>890504</wp:posOffset>
                </wp:positionH>
                <wp:positionV relativeFrom="paragraph">
                  <wp:posOffset>82258</wp:posOffset>
                </wp:positionV>
                <wp:extent cx="228600" cy="278130"/>
                <wp:effectExtent l="0" t="0" r="0" b="0"/>
                <wp:wrapNone/>
                <wp:docPr id="567" name="Textbox 567"/>
                <wp:cNvGraphicFramePr>
                  <a:graphicFrameLocks/>
                </wp:cNvGraphicFramePr>
                <a:graphic>
                  <a:graphicData uri="http://schemas.microsoft.com/office/word/2010/wordprocessingShape">
                    <wps:wsp>
                      <wps:cNvPr id="567" name="Textbox 567"/>
                      <wps:cNvSpPr txBox="1"/>
                      <wps:spPr>
                        <a:xfrm>
                          <a:off x="0" y="0"/>
                          <a:ext cx="228600" cy="278130"/>
                        </a:xfrm>
                        <a:prstGeom prst="rect">
                          <a:avLst/>
                        </a:prstGeom>
                      </wps:spPr>
                      <wps:txbx>
                        <w:txbxContent>
                          <w:p>
                            <w:pPr>
                              <w:spacing w:line="247" w:lineRule="auto" w:before="13"/>
                              <w:ind w:left="20" w:right="18" w:firstLine="2"/>
                              <w:jc w:val="left"/>
                              <w:rPr>
                                <w:b/>
                                <w:sz w:val="14"/>
                              </w:rPr>
                            </w:pPr>
                            <w:r>
                              <w:rPr>
                                <w:b/>
                                <w:spacing w:val="-4"/>
                                <w:sz w:val="14"/>
                              </w:rPr>
                              <w:t>PROB</w:t>
                            </w:r>
                            <w:r>
                              <w:rPr>
                                <w:b/>
                                <w:spacing w:val="40"/>
                                <w:sz w:val="14"/>
                              </w:rPr>
                              <w:t> </w:t>
                            </w:r>
                            <w:r>
                              <w:rPr>
                                <w:b/>
                                <w:spacing w:val="-2"/>
                                <w:sz w:val="14"/>
                              </w:rPr>
                              <w:t>ABILI</w:t>
                            </w:r>
                          </w:p>
                        </w:txbxContent>
                      </wps:txbx>
                      <wps:bodyPr wrap="square" lIns="0" tIns="0" rIns="0" bIns="0" rtlCol="0" vert="vert">
                        <a:noAutofit/>
                      </wps:bodyPr>
                    </wps:wsp>
                  </a:graphicData>
                </a:graphic>
              </wp:anchor>
            </w:drawing>
          </mc:Choice>
          <mc:Fallback>
            <w:pict>
              <v:shape style="position:absolute;margin-left:70.118492pt;margin-top:6.47708pt;width:18pt;height:21.9pt;mso-position-horizontal-relative:page;mso-position-vertical-relative:paragraph;z-index:15768576" type="#_x0000_t202" id="docshape556" filled="false" stroked="false">
                <v:textbox inset="0,0,0,0" style="layout-flow:vertical">
                  <w:txbxContent>
                    <w:p>
                      <w:pPr>
                        <w:spacing w:line="247" w:lineRule="auto" w:before="13"/>
                        <w:ind w:left="20" w:right="18" w:firstLine="2"/>
                        <w:jc w:val="left"/>
                        <w:rPr>
                          <w:b/>
                          <w:sz w:val="14"/>
                        </w:rPr>
                      </w:pPr>
                      <w:r>
                        <w:rPr>
                          <w:b/>
                          <w:spacing w:val="-4"/>
                          <w:sz w:val="14"/>
                        </w:rPr>
                        <w:t>PROB</w:t>
                      </w:r>
                      <w:r>
                        <w:rPr>
                          <w:b/>
                          <w:spacing w:val="40"/>
                          <w:sz w:val="14"/>
                        </w:rPr>
                        <w:t> </w:t>
                      </w:r>
                      <w:r>
                        <w:rPr>
                          <w:b/>
                          <w:spacing w:val="-2"/>
                          <w:sz w:val="14"/>
                        </w:rPr>
                        <w:t>ABILI</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p>
    <w:p>
      <w:pPr>
        <w:spacing w:before="10"/>
        <w:ind w:left="0" w:right="601" w:firstLine="0"/>
        <w:jc w:val="center"/>
        <w:rPr>
          <w:b/>
          <w:sz w:val="14"/>
        </w:rPr>
      </w:pPr>
      <w:r>
        <w:rPr/>
        <w:br w:type="column"/>
      </w:r>
      <w:r>
        <w:rPr>
          <w:b/>
          <w:spacing w:val="-2"/>
          <w:sz w:val="14"/>
        </w:rPr>
        <w:t>IMPACTO</w:t>
      </w:r>
    </w:p>
    <w:p>
      <w:pPr>
        <w:tabs>
          <w:tab w:pos="1805" w:val="left" w:leader="none"/>
          <w:tab w:pos="3154" w:val="left" w:leader="none"/>
          <w:tab w:pos="4798" w:val="left" w:leader="none"/>
          <w:tab w:pos="6128" w:val="left" w:leader="none"/>
        </w:tabs>
        <w:spacing w:before="0"/>
        <w:ind w:left="0" w:right="722"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rPr>
          <w:sz w:val="14"/>
        </w:rPr>
      </w:pPr>
    </w:p>
    <w:p>
      <w:pPr>
        <w:pStyle w:val="BodyText"/>
        <w:spacing w:before="31"/>
        <w:rPr>
          <w:sz w:val="14"/>
        </w:rPr>
      </w:pPr>
    </w:p>
    <w:p>
      <w:pPr>
        <w:spacing w:before="0"/>
        <w:ind w:left="2933" w:right="722"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3"/>
        <w:ind w:left="619" w:right="0" w:firstLine="0"/>
        <w:jc w:val="left"/>
        <w:rPr>
          <w:sz w:val="18"/>
        </w:rPr>
      </w:pPr>
      <w:r>
        <w:rPr>
          <w:sz w:val="18"/>
        </w:rPr>
        <mc:AlternateContent>
          <mc:Choice Requires="wps">
            <w:drawing>
              <wp:anchor distT="0" distB="0" distL="0" distR="0" allowOverlap="1" layoutInCell="1" locked="0" behindDoc="0" simplePos="0" relativeHeight="15764992">
                <wp:simplePos x="0" y="0"/>
                <wp:positionH relativeFrom="page">
                  <wp:posOffset>917752</wp:posOffset>
                </wp:positionH>
                <wp:positionV relativeFrom="paragraph">
                  <wp:posOffset>134720</wp:posOffset>
                </wp:positionV>
                <wp:extent cx="5938520" cy="759460"/>
                <wp:effectExtent l="0" t="0" r="0" b="0"/>
                <wp:wrapNone/>
                <wp:docPr id="568" name="Group 568"/>
                <wp:cNvGraphicFramePr>
                  <a:graphicFrameLocks/>
                </wp:cNvGraphicFramePr>
                <a:graphic>
                  <a:graphicData uri="http://schemas.microsoft.com/office/word/2010/wordprocessingGroup">
                    <wpg:wgp>
                      <wpg:cNvPr id="568" name="Group 568"/>
                      <wpg:cNvGrpSpPr/>
                      <wpg:grpSpPr>
                        <a:xfrm>
                          <a:off x="0" y="0"/>
                          <a:ext cx="5938520" cy="759460"/>
                          <a:chExt cx="5938520" cy="759460"/>
                        </a:xfrm>
                      </wpg:grpSpPr>
                      <wps:wsp>
                        <wps:cNvPr id="569" name="Graphic 569"/>
                        <wps:cNvSpPr/>
                        <wps:spPr>
                          <a:xfrm>
                            <a:off x="1054557" y="0"/>
                            <a:ext cx="4884420" cy="210820"/>
                          </a:xfrm>
                          <a:custGeom>
                            <a:avLst/>
                            <a:gdLst/>
                            <a:ahLst/>
                            <a:cxnLst/>
                            <a:rect l="l" t="t" r="r" b="b"/>
                            <a:pathLst>
                              <a:path w="4884420" h="210820">
                                <a:moveTo>
                                  <a:pt x="4877689" y="0"/>
                                </a:moveTo>
                                <a:lnTo>
                                  <a:pt x="0" y="0"/>
                                </a:lnTo>
                                <a:lnTo>
                                  <a:pt x="0" y="6096"/>
                                </a:lnTo>
                                <a:lnTo>
                                  <a:pt x="4877689" y="6096"/>
                                </a:lnTo>
                                <a:lnTo>
                                  <a:pt x="4877689" y="0"/>
                                </a:lnTo>
                                <a:close/>
                              </a:path>
                              <a:path w="4884420" h="210820">
                                <a:moveTo>
                                  <a:pt x="4883912" y="0"/>
                                </a:moveTo>
                                <a:lnTo>
                                  <a:pt x="4877816" y="0"/>
                                </a:lnTo>
                                <a:lnTo>
                                  <a:pt x="4877816" y="6096"/>
                                </a:lnTo>
                                <a:lnTo>
                                  <a:pt x="4877816" y="108204"/>
                                </a:lnTo>
                                <a:lnTo>
                                  <a:pt x="4877816" y="210312"/>
                                </a:lnTo>
                                <a:lnTo>
                                  <a:pt x="4883912" y="210312"/>
                                </a:lnTo>
                                <a:lnTo>
                                  <a:pt x="4883912" y="108204"/>
                                </a:lnTo>
                                <a:lnTo>
                                  <a:pt x="4883912" y="6096"/>
                                </a:lnTo>
                                <a:lnTo>
                                  <a:pt x="4883912" y="0"/>
                                </a:lnTo>
                                <a:close/>
                              </a:path>
                            </a:pathLst>
                          </a:custGeom>
                          <a:solidFill>
                            <a:srgbClr val="000000"/>
                          </a:solidFill>
                        </wps:spPr>
                        <wps:bodyPr wrap="square" lIns="0" tIns="0" rIns="0" bIns="0" rtlCol="0">
                          <a:prstTxWarp prst="textNoShape">
                            <a:avLst/>
                          </a:prstTxWarp>
                          <a:noAutofit/>
                        </wps:bodyPr>
                      </wps:wsp>
                      <wps:wsp>
                        <wps:cNvPr id="570" name="Graphic 570"/>
                        <wps:cNvSpPr/>
                        <wps:spPr>
                          <a:xfrm>
                            <a:off x="1056081" y="216408"/>
                            <a:ext cx="1901189" cy="102235"/>
                          </a:xfrm>
                          <a:custGeom>
                            <a:avLst/>
                            <a:gdLst/>
                            <a:ahLst/>
                            <a:cxnLst/>
                            <a:rect l="l" t="t" r="r" b="b"/>
                            <a:pathLst>
                              <a:path w="1901189" h="102235">
                                <a:moveTo>
                                  <a:pt x="948232" y="0"/>
                                </a:moveTo>
                                <a:lnTo>
                                  <a:pt x="0" y="0"/>
                                </a:lnTo>
                                <a:lnTo>
                                  <a:pt x="0" y="102108"/>
                                </a:lnTo>
                                <a:lnTo>
                                  <a:pt x="948232" y="102108"/>
                                </a:lnTo>
                                <a:lnTo>
                                  <a:pt x="948232" y="0"/>
                                </a:lnTo>
                                <a:close/>
                              </a:path>
                              <a:path w="1901189" h="102235">
                                <a:moveTo>
                                  <a:pt x="1900809" y="0"/>
                                </a:moveTo>
                                <a:lnTo>
                                  <a:pt x="948309" y="0"/>
                                </a:lnTo>
                                <a:lnTo>
                                  <a:pt x="948309" y="102108"/>
                                </a:lnTo>
                                <a:lnTo>
                                  <a:pt x="1900809" y="102108"/>
                                </a:lnTo>
                                <a:lnTo>
                                  <a:pt x="1900809" y="0"/>
                                </a:lnTo>
                                <a:close/>
                              </a:path>
                            </a:pathLst>
                          </a:custGeom>
                          <a:solidFill>
                            <a:srgbClr val="FFC000"/>
                          </a:solidFill>
                        </wps:spPr>
                        <wps:bodyPr wrap="square" lIns="0" tIns="0" rIns="0" bIns="0" rtlCol="0">
                          <a:prstTxWarp prst="textNoShape">
                            <a:avLst/>
                          </a:prstTxWarp>
                          <a:noAutofit/>
                        </wps:bodyPr>
                      </wps:wsp>
                      <wps:wsp>
                        <wps:cNvPr id="571" name="Graphic 571"/>
                        <wps:cNvSpPr/>
                        <wps:spPr>
                          <a:xfrm>
                            <a:off x="2956890" y="216408"/>
                            <a:ext cx="2975610" cy="102235"/>
                          </a:xfrm>
                          <a:custGeom>
                            <a:avLst/>
                            <a:gdLst/>
                            <a:ahLst/>
                            <a:cxnLst/>
                            <a:rect l="l" t="t" r="r" b="b"/>
                            <a:pathLst>
                              <a:path w="2975610" h="102235">
                                <a:moveTo>
                                  <a:pt x="1904034" y="0"/>
                                </a:moveTo>
                                <a:lnTo>
                                  <a:pt x="951280" y="0"/>
                                </a:lnTo>
                                <a:lnTo>
                                  <a:pt x="0" y="0"/>
                                </a:lnTo>
                                <a:lnTo>
                                  <a:pt x="0" y="102108"/>
                                </a:lnTo>
                                <a:lnTo>
                                  <a:pt x="951230" y="102108"/>
                                </a:lnTo>
                                <a:lnTo>
                                  <a:pt x="1904034" y="102108"/>
                                </a:lnTo>
                                <a:lnTo>
                                  <a:pt x="1904034" y="0"/>
                                </a:lnTo>
                                <a:close/>
                              </a:path>
                              <a:path w="2975610" h="102235">
                                <a:moveTo>
                                  <a:pt x="2975483" y="0"/>
                                </a:moveTo>
                                <a:lnTo>
                                  <a:pt x="1904111" y="0"/>
                                </a:lnTo>
                                <a:lnTo>
                                  <a:pt x="1904111" y="102108"/>
                                </a:lnTo>
                                <a:lnTo>
                                  <a:pt x="2975483" y="102108"/>
                                </a:lnTo>
                                <a:lnTo>
                                  <a:pt x="2975483" y="0"/>
                                </a:lnTo>
                                <a:close/>
                              </a:path>
                            </a:pathLst>
                          </a:custGeom>
                          <a:solidFill>
                            <a:srgbClr val="FF0000"/>
                          </a:solidFill>
                        </wps:spPr>
                        <wps:bodyPr wrap="square" lIns="0" tIns="0" rIns="0" bIns="0" rtlCol="0">
                          <a:prstTxWarp prst="textNoShape">
                            <a:avLst/>
                          </a:prstTxWarp>
                          <a:noAutofit/>
                        </wps:bodyPr>
                      </wps:wsp>
                      <wps:wsp>
                        <wps:cNvPr id="572" name="Graphic 572"/>
                        <wps:cNvSpPr/>
                        <wps:spPr>
                          <a:xfrm>
                            <a:off x="1054557" y="210312"/>
                            <a:ext cx="4884420" cy="108585"/>
                          </a:xfrm>
                          <a:custGeom>
                            <a:avLst/>
                            <a:gdLst/>
                            <a:ahLst/>
                            <a:cxnLst/>
                            <a:rect l="l" t="t" r="r" b="b"/>
                            <a:pathLst>
                              <a:path w="4884420" h="108585">
                                <a:moveTo>
                                  <a:pt x="949756" y="0"/>
                                </a:moveTo>
                                <a:lnTo>
                                  <a:pt x="0" y="0"/>
                                </a:lnTo>
                                <a:lnTo>
                                  <a:pt x="0" y="6096"/>
                                </a:lnTo>
                                <a:lnTo>
                                  <a:pt x="949756" y="6096"/>
                                </a:lnTo>
                                <a:lnTo>
                                  <a:pt x="949756" y="0"/>
                                </a:lnTo>
                                <a:close/>
                              </a:path>
                              <a:path w="4884420" h="108585">
                                <a:moveTo>
                                  <a:pt x="1908416" y="0"/>
                                </a:moveTo>
                                <a:lnTo>
                                  <a:pt x="1902333" y="0"/>
                                </a:lnTo>
                                <a:lnTo>
                                  <a:pt x="955929" y="0"/>
                                </a:lnTo>
                                <a:lnTo>
                                  <a:pt x="949833" y="0"/>
                                </a:lnTo>
                                <a:lnTo>
                                  <a:pt x="949833" y="6096"/>
                                </a:lnTo>
                                <a:lnTo>
                                  <a:pt x="955929" y="6096"/>
                                </a:lnTo>
                                <a:lnTo>
                                  <a:pt x="1902333" y="6096"/>
                                </a:lnTo>
                                <a:lnTo>
                                  <a:pt x="1908416" y="6096"/>
                                </a:lnTo>
                                <a:lnTo>
                                  <a:pt x="1908416" y="0"/>
                                </a:lnTo>
                                <a:close/>
                              </a:path>
                              <a:path w="4884420" h="108585">
                                <a:moveTo>
                                  <a:pt x="3806367" y="0"/>
                                </a:moveTo>
                                <a:lnTo>
                                  <a:pt x="2859659" y="0"/>
                                </a:lnTo>
                                <a:lnTo>
                                  <a:pt x="2853613" y="0"/>
                                </a:lnTo>
                                <a:lnTo>
                                  <a:pt x="1908429" y="0"/>
                                </a:lnTo>
                                <a:lnTo>
                                  <a:pt x="1908429" y="6096"/>
                                </a:lnTo>
                                <a:lnTo>
                                  <a:pt x="2853563" y="6096"/>
                                </a:lnTo>
                                <a:lnTo>
                                  <a:pt x="2859659" y="6096"/>
                                </a:lnTo>
                                <a:lnTo>
                                  <a:pt x="3806367" y="6096"/>
                                </a:lnTo>
                                <a:lnTo>
                                  <a:pt x="3806367" y="0"/>
                                </a:lnTo>
                                <a:close/>
                              </a:path>
                              <a:path w="4884420" h="108585">
                                <a:moveTo>
                                  <a:pt x="4883912" y="0"/>
                                </a:moveTo>
                                <a:lnTo>
                                  <a:pt x="4877816" y="0"/>
                                </a:lnTo>
                                <a:lnTo>
                                  <a:pt x="3812540" y="0"/>
                                </a:lnTo>
                                <a:lnTo>
                                  <a:pt x="3806444" y="0"/>
                                </a:lnTo>
                                <a:lnTo>
                                  <a:pt x="3806444" y="6096"/>
                                </a:lnTo>
                                <a:lnTo>
                                  <a:pt x="3812540" y="6096"/>
                                </a:lnTo>
                                <a:lnTo>
                                  <a:pt x="4877816" y="6096"/>
                                </a:lnTo>
                                <a:lnTo>
                                  <a:pt x="4877816" y="108204"/>
                                </a:lnTo>
                                <a:lnTo>
                                  <a:pt x="4883912" y="108204"/>
                                </a:lnTo>
                                <a:lnTo>
                                  <a:pt x="4883912" y="6096"/>
                                </a:lnTo>
                                <a:lnTo>
                                  <a:pt x="4883912" y="0"/>
                                </a:lnTo>
                                <a:close/>
                              </a:path>
                            </a:pathLst>
                          </a:custGeom>
                          <a:solidFill>
                            <a:srgbClr val="000000"/>
                          </a:solidFill>
                        </wps:spPr>
                        <wps:bodyPr wrap="square" lIns="0" tIns="0" rIns="0" bIns="0" rtlCol="0">
                          <a:prstTxWarp prst="textNoShape">
                            <a:avLst/>
                          </a:prstTxWarp>
                          <a:noAutofit/>
                        </wps:bodyPr>
                      </wps:wsp>
                      <wps:wsp>
                        <wps:cNvPr id="573" name="Graphic 573"/>
                        <wps:cNvSpPr/>
                        <wps:spPr>
                          <a:xfrm>
                            <a:off x="1056081" y="324612"/>
                            <a:ext cx="948690" cy="102235"/>
                          </a:xfrm>
                          <a:custGeom>
                            <a:avLst/>
                            <a:gdLst/>
                            <a:ahLst/>
                            <a:cxnLst/>
                            <a:rect l="l" t="t" r="r" b="b"/>
                            <a:pathLst>
                              <a:path w="948690" h="102235">
                                <a:moveTo>
                                  <a:pt x="948232" y="0"/>
                                </a:moveTo>
                                <a:lnTo>
                                  <a:pt x="0" y="0"/>
                                </a:lnTo>
                                <a:lnTo>
                                  <a:pt x="0" y="102107"/>
                                </a:lnTo>
                                <a:lnTo>
                                  <a:pt x="948232" y="102107"/>
                                </a:lnTo>
                                <a:lnTo>
                                  <a:pt x="948232" y="0"/>
                                </a:lnTo>
                                <a:close/>
                              </a:path>
                            </a:pathLst>
                          </a:custGeom>
                          <a:solidFill>
                            <a:srgbClr val="FFFF00"/>
                          </a:solidFill>
                        </wps:spPr>
                        <wps:bodyPr wrap="square" lIns="0" tIns="0" rIns="0" bIns="0" rtlCol="0">
                          <a:prstTxWarp prst="textNoShape">
                            <a:avLst/>
                          </a:prstTxWarp>
                          <a:noAutofit/>
                        </wps:bodyPr>
                      </wps:wsp>
                      <wps:wsp>
                        <wps:cNvPr id="574" name="Graphic 574"/>
                        <wps:cNvSpPr/>
                        <wps:spPr>
                          <a:xfrm>
                            <a:off x="2004390" y="324625"/>
                            <a:ext cx="1904364" cy="102235"/>
                          </a:xfrm>
                          <a:custGeom>
                            <a:avLst/>
                            <a:gdLst/>
                            <a:ahLst/>
                            <a:cxnLst/>
                            <a:rect l="l" t="t" r="r" b="b"/>
                            <a:pathLst>
                              <a:path w="1904364" h="102235">
                                <a:moveTo>
                                  <a:pt x="1903780" y="0"/>
                                </a:moveTo>
                                <a:lnTo>
                                  <a:pt x="952500" y="0"/>
                                </a:lnTo>
                                <a:lnTo>
                                  <a:pt x="0" y="0"/>
                                </a:lnTo>
                                <a:lnTo>
                                  <a:pt x="0" y="102095"/>
                                </a:lnTo>
                                <a:lnTo>
                                  <a:pt x="952500" y="102095"/>
                                </a:lnTo>
                                <a:lnTo>
                                  <a:pt x="1903780" y="102095"/>
                                </a:lnTo>
                                <a:lnTo>
                                  <a:pt x="1903780" y="0"/>
                                </a:lnTo>
                                <a:close/>
                              </a:path>
                            </a:pathLst>
                          </a:custGeom>
                          <a:solidFill>
                            <a:srgbClr val="FFC000"/>
                          </a:solidFill>
                        </wps:spPr>
                        <wps:bodyPr wrap="square" lIns="0" tIns="0" rIns="0" bIns="0" rtlCol="0">
                          <a:prstTxWarp prst="textNoShape">
                            <a:avLst/>
                          </a:prstTxWarp>
                          <a:noAutofit/>
                        </wps:bodyPr>
                      </wps:wsp>
                      <wps:wsp>
                        <wps:cNvPr id="575" name="Graphic 575"/>
                        <wps:cNvSpPr/>
                        <wps:spPr>
                          <a:xfrm>
                            <a:off x="3908120" y="324625"/>
                            <a:ext cx="2024380" cy="102235"/>
                          </a:xfrm>
                          <a:custGeom>
                            <a:avLst/>
                            <a:gdLst/>
                            <a:ahLst/>
                            <a:cxnLst/>
                            <a:rect l="l" t="t" r="r" b="b"/>
                            <a:pathLst>
                              <a:path w="2024380" h="102235">
                                <a:moveTo>
                                  <a:pt x="952804" y="0"/>
                                </a:moveTo>
                                <a:lnTo>
                                  <a:pt x="0" y="0"/>
                                </a:lnTo>
                                <a:lnTo>
                                  <a:pt x="0" y="102095"/>
                                </a:lnTo>
                                <a:lnTo>
                                  <a:pt x="952804" y="102095"/>
                                </a:lnTo>
                                <a:lnTo>
                                  <a:pt x="952804" y="0"/>
                                </a:lnTo>
                                <a:close/>
                              </a:path>
                              <a:path w="2024380" h="102235">
                                <a:moveTo>
                                  <a:pt x="2024253" y="0"/>
                                </a:moveTo>
                                <a:lnTo>
                                  <a:pt x="952881" y="0"/>
                                </a:lnTo>
                                <a:lnTo>
                                  <a:pt x="952881" y="102095"/>
                                </a:lnTo>
                                <a:lnTo>
                                  <a:pt x="2024253" y="102095"/>
                                </a:lnTo>
                                <a:lnTo>
                                  <a:pt x="2024253" y="0"/>
                                </a:lnTo>
                                <a:close/>
                              </a:path>
                            </a:pathLst>
                          </a:custGeom>
                          <a:solidFill>
                            <a:srgbClr val="FF0000"/>
                          </a:solidFill>
                        </wps:spPr>
                        <wps:bodyPr wrap="square" lIns="0" tIns="0" rIns="0" bIns="0" rtlCol="0">
                          <a:prstTxWarp prst="textNoShape">
                            <a:avLst/>
                          </a:prstTxWarp>
                          <a:noAutofit/>
                        </wps:bodyPr>
                      </wps:wsp>
                      <wps:wsp>
                        <wps:cNvPr id="576" name="Graphic 576"/>
                        <wps:cNvSpPr/>
                        <wps:spPr>
                          <a:xfrm>
                            <a:off x="1054557" y="318516"/>
                            <a:ext cx="949960" cy="6350"/>
                          </a:xfrm>
                          <a:custGeom>
                            <a:avLst/>
                            <a:gdLst/>
                            <a:ahLst/>
                            <a:cxnLst/>
                            <a:rect l="l" t="t" r="r" b="b"/>
                            <a:pathLst>
                              <a:path w="949960" h="6350">
                                <a:moveTo>
                                  <a:pt x="949756" y="0"/>
                                </a:moveTo>
                                <a:lnTo>
                                  <a:pt x="0" y="0"/>
                                </a:lnTo>
                                <a:lnTo>
                                  <a:pt x="0" y="6095"/>
                                </a:lnTo>
                                <a:lnTo>
                                  <a:pt x="949756" y="6095"/>
                                </a:lnTo>
                                <a:lnTo>
                                  <a:pt x="949756" y="0"/>
                                </a:lnTo>
                                <a:close/>
                              </a:path>
                            </a:pathLst>
                          </a:custGeom>
                          <a:solidFill>
                            <a:srgbClr val="FFFF00"/>
                          </a:solidFill>
                        </wps:spPr>
                        <wps:bodyPr wrap="square" lIns="0" tIns="0" rIns="0" bIns="0" rtlCol="0">
                          <a:prstTxWarp prst="textNoShape">
                            <a:avLst/>
                          </a:prstTxWarp>
                          <a:noAutofit/>
                        </wps:bodyPr>
                      </wps:wsp>
                      <wps:wsp>
                        <wps:cNvPr id="577" name="Graphic 577"/>
                        <wps:cNvSpPr/>
                        <wps:spPr>
                          <a:xfrm>
                            <a:off x="2004390" y="318529"/>
                            <a:ext cx="1904364" cy="6350"/>
                          </a:xfrm>
                          <a:custGeom>
                            <a:avLst/>
                            <a:gdLst/>
                            <a:ahLst/>
                            <a:cxnLst/>
                            <a:rect l="l" t="t" r="r" b="b"/>
                            <a:pathLst>
                              <a:path w="1904364" h="6350">
                                <a:moveTo>
                                  <a:pt x="1903780" y="0"/>
                                </a:moveTo>
                                <a:lnTo>
                                  <a:pt x="952500" y="0"/>
                                </a:lnTo>
                                <a:lnTo>
                                  <a:pt x="0" y="0"/>
                                </a:lnTo>
                                <a:lnTo>
                                  <a:pt x="0" y="6083"/>
                                </a:lnTo>
                                <a:lnTo>
                                  <a:pt x="952500" y="6083"/>
                                </a:lnTo>
                                <a:lnTo>
                                  <a:pt x="1903780" y="6083"/>
                                </a:lnTo>
                                <a:lnTo>
                                  <a:pt x="1903780" y="0"/>
                                </a:lnTo>
                                <a:close/>
                              </a:path>
                            </a:pathLst>
                          </a:custGeom>
                          <a:solidFill>
                            <a:srgbClr val="FFC000"/>
                          </a:solidFill>
                        </wps:spPr>
                        <wps:bodyPr wrap="square" lIns="0" tIns="0" rIns="0" bIns="0" rtlCol="0">
                          <a:prstTxWarp prst="textNoShape">
                            <a:avLst/>
                          </a:prstTxWarp>
                          <a:noAutofit/>
                        </wps:bodyPr>
                      </wps:wsp>
                      <wps:wsp>
                        <wps:cNvPr id="578" name="Graphic 578"/>
                        <wps:cNvSpPr/>
                        <wps:spPr>
                          <a:xfrm>
                            <a:off x="3908120" y="318529"/>
                            <a:ext cx="2024380" cy="6350"/>
                          </a:xfrm>
                          <a:custGeom>
                            <a:avLst/>
                            <a:gdLst/>
                            <a:ahLst/>
                            <a:cxnLst/>
                            <a:rect l="l" t="t" r="r" b="b"/>
                            <a:pathLst>
                              <a:path w="2024380" h="6350">
                                <a:moveTo>
                                  <a:pt x="952804" y="0"/>
                                </a:moveTo>
                                <a:lnTo>
                                  <a:pt x="0" y="0"/>
                                </a:lnTo>
                                <a:lnTo>
                                  <a:pt x="0" y="6083"/>
                                </a:lnTo>
                                <a:lnTo>
                                  <a:pt x="952804" y="6083"/>
                                </a:lnTo>
                                <a:lnTo>
                                  <a:pt x="952804" y="0"/>
                                </a:lnTo>
                                <a:close/>
                              </a:path>
                              <a:path w="2024380" h="6350">
                                <a:moveTo>
                                  <a:pt x="2024253" y="0"/>
                                </a:moveTo>
                                <a:lnTo>
                                  <a:pt x="952881" y="0"/>
                                </a:lnTo>
                                <a:lnTo>
                                  <a:pt x="952881" y="6083"/>
                                </a:lnTo>
                                <a:lnTo>
                                  <a:pt x="2024253" y="6083"/>
                                </a:lnTo>
                                <a:lnTo>
                                  <a:pt x="2024253" y="0"/>
                                </a:lnTo>
                                <a:close/>
                              </a:path>
                            </a:pathLst>
                          </a:custGeom>
                          <a:solidFill>
                            <a:srgbClr val="FF0000"/>
                          </a:solidFill>
                        </wps:spPr>
                        <wps:bodyPr wrap="square" lIns="0" tIns="0" rIns="0" bIns="0" rtlCol="0">
                          <a:prstTxWarp prst="textNoShape">
                            <a:avLst/>
                          </a:prstTxWarp>
                          <a:noAutofit/>
                        </wps:bodyPr>
                      </wps:wsp>
                      <wps:wsp>
                        <wps:cNvPr id="579" name="Graphic 579"/>
                        <wps:cNvSpPr/>
                        <wps:spPr>
                          <a:xfrm>
                            <a:off x="5932373" y="318529"/>
                            <a:ext cx="6350" cy="108585"/>
                          </a:xfrm>
                          <a:custGeom>
                            <a:avLst/>
                            <a:gdLst/>
                            <a:ahLst/>
                            <a:cxnLst/>
                            <a:rect l="l" t="t" r="r" b="b"/>
                            <a:pathLst>
                              <a:path w="6350" h="108585">
                                <a:moveTo>
                                  <a:pt x="6096" y="6096"/>
                                </a:moveTo>
                                <a:lnTo>
                                  <a:pt x="0" y="6096"/>
                                </a:lnTo>
                                <a:lnTo>
                                  <a:pt x="0" y="108191"/>
                                </a:lnTo>
                                <a:lnTo>
                                  <a:pt x="6096" y="108191"/>
                                </a:lnTo>
                                <a:lnTo>
                                  <a:pt x="6096" y="6096"/>
                                </a:lnTo>
                                <a:close/>
                              </a:path>
                              <a:path w="6350" h="108585">
                                <a:moveTo>
                                  <a:pt x="6096" y="0"/>
                                </a:moveTo>
                                <a:lnTo>
                                  <a:pt x="0" y="0"/>
                                </a:lnTo>
                                <a:lnTo>
                                  <a:pt x="0" y="6083"/>
                                </a:lnTo>
                                <a:lnTo>
                                  <a:pt x="6096" y="6083"/>
                                </a:lnTo>
                                <a:lnTo>
                                  <a:pt x="6096" y="0"/>
                                </a:lnTo>
                                <a:close/>
                              </a:path>
                            </a:pathLst>
                          </a:custGeom>
                          <a:solidFill>
                            <a:srgbClr val="000000"/>
                          </a:solidFill>
                        </wps:spPr>
                        <wps:bodyPr wrap="square" lIns="0" tIns="0" rIns="0" bIns="0" rtlCol="0">
                          <a:prstTxWarp prst="textNoShape">
                            <a:avLst/>
                          </a:prstTxWarp>
                          <a:noAutofit/>
                        </wps:bodyPr>
                      </wps:wsp>
                      <wps:wsp>
                        <wps:cNvPr id="580" name="Graphic 580"/>
                        <wps:cNvSpPr/>
                        <wps:spPr>
                          <a:xfrm>
                            <a:off x="1056081" y="434340"/>
                            <a:ext cx="948690" cy="102235"/>
                          </a:xfrm>
                          <a:custGeom>
                            <a:avLst/>
                            <a:gdLst/>
                            <a:ahLst/>
                            <a:cxnLst/>
                            <a:rect l="l" t="t" r="r" b="b"/>
                            <a:pathLst>
                              <a:path w="948690" h="102235">
                                <a:moveTo>
                                  <a:pt x="948232" y="0"/>
                                </a:moveTo>
                                <a:lnTo>
                                  <a:pt x="0" y="0"/>
                                </a:lnTo>
                                <a:lnTo>
                                  <a:pt x="0" y="102107"/>
                                </a:lnTo>
                                <a:lnTo>
                                  <a:pt x="948232" y="102107"/>
                                </a:lnTo>
                                <a:lnTo>
                                  <a:pt x="948232" y="0"/>
                                </a:lnTo>
                                <a:close/>
                              </a:path>
                            </a:pathLst>
                          </a:custGeom>
                          <a:solidFill>
                            <a:srgbClr val="92D050"/>
                          </a:solidFill>
                        </wps:spPr>
                        <wps:bodyPr wrap="square" lIns="0" tIns="0" rIns="0" bIns="0" rtlCol="0">
                          <a:prstTxWarp prst="textNoShape">
                            <a:avLst/>
                          </a:prstTxWarp>
                          <a:noAutofit/>
                        </wps:bodyPr>
                      </wps:wsp>
                      <wps:wsp>
                        <wps:cNvPr id="581" name="Graphic 581"/>
                        <wps:cNvSpPr/>
                        <wps:spPr>
                          <a:xfrm>
                            <a:off x="2004390" y="434340"/>
                            <a:ext cx="952500" cy="102235"/>
                          </a:xfrm>
                          <a:custGeom>
                            <a:avLst/>
                            <a:gdLst/>
                            <a:ahLst/>
                            <a:cxnLst/>
                            <a:rect l="l" t="t" r="r" b="b"/>
                            <a:pathLst>
                              <a:path w="952500" h="102235">
                                <a:moveTo>
                                  <a:pt x="952500" y="0"/>
                                </a:moveTo>
                                <a:lnTo>
                                  <a:pt x="0" y="0"/>
                                </a:lnTo>
                                <a:lnTo>
                                  <a:pt x="0" y="102107"/>
                                </a:lnTo>
                                <a:lnTo>
                                  <a:pt x="952500" y="102107"/>
                                </a:lnTo>
                                <a:lnTo>
                                  <a:pt x="952500" y="0"/>
                                </a:lnTo>
                                <a:close/>
                              </a:path>
                            </a:pathLst>
                          </a:custGeom>
                          <a:solidFill>
                            <a:srgbClr val="FFFF00"/>
                          </a:solidFill>
                        </wps:spPr>
                        <wps:bodyPr wrap="square" lIns="0" tIns="0" rIns="0" bIns="0" rtlCol="0">
                          <a:prstTxWarp prst="textNoShape">
                            <a:avLst/>
                          </a:prstTxWarp>
                          <a:noAutofit/>
                        </wps:bodyPr>
                      </wps:wsp>
                      <wps:wsp>
                        <wps:cNvPr id="582" name="Graphic 582"/>
                        <wps:cNvSpPr/>
                        <wps:spPr>
                          <a:xfrm>
                            <a:off x="2956890" y="434340"/>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FFC000"/>
                          </a:solidFill>
                        </wps:spPr>
                        <wps:bodyPr wrap="square" lIns="0" tIns="0" rIns="0" bIns="0" rtlCol="0">
                          <a:prstTxWarp prst="textNoShape">
                            <a:avLst/>
                          </a:prstTxWarp>
                          <a:noAutofit/>
                        </wps:bodyPr>
                      </wps:wsp>
                      <wps:wsp>
                        <wps:cNvPr id="583" name="Graphic 583"/>
                        <wps:cNvSpPr/>
                        <wps:spPr>
                          <a:xfrm>
                            <a:off x="3908120" y="434340"/>
                            <a:ext cx="2024380" cy="102235"/>
                          </a:xfrm>
                          <a:custGeom>
                            <a:avLst/>
                            <a:gdLst/>
                            <a:ahLst/>
                            <a:cxnLst/>
                            <a:rect l="l" t="t" r="r" b="b"/>
                            <a:pathLst>
                              <a:path w="2024380" h="102235">
                                <a:moveTo>
                                  <a:pt x="952804" y="0"/>
                                </a:moveTo>
                                <a:lnTo>
                                  <a:pt x="0" y="0"/>
                                </a:lnTo>
                                <a:lnTo>
                                  <a:pt x="0" y="102108"/>
                                </a:lnTo>
                                <a:lnTo>
                                  <a:pt x="952804" y="102108"/>
                                </a:lnTo>
                                <a:lnTo>
                                  <a:pt x="952804" y="0"/>
                                </a:lnTo>
                                <a:close/>
                              </a:path>
                              <a:path w="2024380" h="102235">
                                <a:moveTo>
                                  <a:pt x="2024253" y="0"/>
                                </a:moveTo>
                                <a:lnTo>
                                  <a:pt x="952881" y="0"/>
                                </a:lnTo>
                                <a:lnTo>
                                  <a:pt x="952881" y="102108"/>
                                </a:lnTo>
                                <a:lnTo>
                                  <a:pt x="2024253" y="102108"/>
                                </a:lnTo>
                                <a:lnTo>
                                  <a:pt x="2024253" y="0"/>
                                </a:lnTo>
                                <a:close/>
                              </a:path>
                            </a:pathLst>
                          </a:custGeom>
                          <a:solidFill>
                            <a:srgbClr val="FF0000"/>
                          </a:solidFill>
                        </wps:spPr>
                        <wps:bodyPr wrap="square" lIns="0" tIns="0" rIns="0" bIns="0" rtlCol="0">
                          <a:prstTxWarp prst="textNoShape">
                            <a:avLst/>
                          </a:prstTxWarp>
                          <a:noAutofit/>
                        </wps:bodyPr>
                      </wps:wsp>
                      <wps:wsp>
                        <wps:cNvPr id="584" name="Graphic 584"/>
                        <wps:cNvSpPr/>
                        <wps:spPr>
                          <a:xfrm>
                            <a:off x="1054557" y="426720"/>
                            <a:ext cx="949960" cy="6350"/>
                          </a:xfrm>
                          <a:custGeom>
                            <a:avLst/>
                            <a:gdLst/>
                            <a:ahLst/>
                            <a:cxnLst/>
                            <a:rect l="l" t="t" r="r" b="b"/>
                            <a:pathLst>
                              <a:path w="949960" h="6350">
                                <a:moveTo>
                                  <a:pt x="949756" y="0"/>
                                </a:moveTo>
                                <a:lnTo>
                                  <a:pt x="0" y="0"/>
                                </a:lnTo>
                                <a:lnTo>
                                  <a:pt x="0" y="6095"/>
                                </a:lnTo>
                                <a:lnTo>
                                  <a:pt x="949756" y="6095"/>
                                </a:lnTo>
                                <a:lnTo>
                                  <a:pt x="949756" y="0"/>
                                </a:lnTo>
                                <a:close/>
                              </a:path>
                            </a:pathLst>
                          </a:custGeom>
                          <a:solidFill>
                            <a:srgbClr val="92D050"/>
                          </a:solidFill>
                        </wps:spPr>
                        <wps:bodyPr wrap="square" lIns="0" tIns="0" rIns="0" bIns="0" rtlCol="0">
                          <a:prstTxWarp prst="textNoShape">
                            <a:avLst/>
                          </a:prstTxWarp>
                          <a:noAutofit/>
                        </wps:bodyPr>
                      </wps:wsp>
                      <wps:wsp>
                        <wps:cNvPr id="585" name="Graphic 585"/>
                        <wps:cNvSpPr/>
                        <wps:spPr>
                          <a:xfrm>
                            <a:off x="2004390" y="426720"/>
                            <a:ext cx="952500" cy="6350"/>
                          </a:xfrm>
                          <a:custGeom>
                            <a:avLst/>
                            <a:gdLst/>
                            <a:ahLst/>
                            <a:cxnLst/>
                            <a:rect l="l" t="t" r="r" b="b"/>
                            <a:pathLst>
                              <a:path w="952500" h="6350">
                                <a:moveTo>
                                  <a:pt x="952500" y="0"/>
                                </a:moveTo>
                                <a:lnTo>
                                  <a:pt x="0" y="0"/>
                                </a:lnTo>
                                <a:lnTo>
                                  <a:pt x="0" y="6095"/>
                                </a:lnTo>
                                <a:lnTo>
                                  <a:pt x="952500" y="6095"/>
                                </a:lnTo>
                                <a:lnTo>
                                  <a:pt x="952500" y="0"/>
                                </a:lnTo>
                                <a:close/>
                              </a:path>
                            </a:pathLst>
                          </a:custGeom>
                          <a:solidFill>
                            <a:srgbClr val="FFFF00"/>
                          </a:solidFill>
                        </wps:spPr>
                        <wps:bodyPr wrap="square" lIns="0" tIns="0" rIns="0" bIns="0" rtlCol="0">
                          <a:prstTxWarp prst="textNoShape">
                            <a:avLst/>
                          </a:prstTxWarp>
                          <a:noAutofit/>
                        </wps:bodyPr>
                      </wps:wsp>
                      <wps:wsp>
                        <wps:cNvPr id="586" name="Graphic 586"/>
                        <wps:cNvSpPr/>
                        <wps:spPr>
                          <a:xfrm>
                            <a:off x="2956890" y="426720"/>
                            <a:ext cx="951865" cy="6350"/>
                          </a:xfrm>
                          <a:custGeom>
                            <a:avLst/>
                            <a:gdLst/>
                            <a:ahLst/>
                            <a:cxnLst/>
                            <a:rect l="l" t="t" r="r" b="b"/>
                            <a:pathLst>
                              <a:path w="951865" h="6350">
                                <a:moveTo>
                                  <a:pt x="951280" y="0"/>
                                </a:moveTo>
                                <a:lnTo>
                                  <a:pt x="0" y="0"/>
                                </a:lnTo>
                                <a:lnTo>
                                  <a:pt x="0" y="6095"/>
                                </a:lnTo>
                                <a:lnTo>
                                  <a:pt x="951280" y="6095"/>
                                </a:lnTo>
                                <a:lnTo>
                                  <a:pt x="951280" y="0"/>
                                </a:lnTo>
                                <a:close/>
                              </a:path>
                            </a:pathLst>
                          </a:custGeom>
                          <a:solidFill>
                            <a:srgbClr val="FFC000"/>
                          </a:solidFill>
                        </wps:spPr>
                        <wps:bodyPr wrap="square" lIns="0" tIns="0" rIns="0" bIns="0" rtlCol="0">
                          <a:prstTxWarp prst="textNoShape">
                            <a:avLst/>
                          </a:prstTxWarp>
                          <a:noAutofit/>
                        </wps:bodyPr>
                      </wps:wsp>
                      <wps:wsp>
                        <wps:cNvPr id="587" name="Graphic 587"/>
                        <wps:cNvSpPr/>
                        <wps:spPr>
                          <a:xfrm>
                            <a:off x="3908120" y="426733"/>
                            <a:ext cx="2024380" cy="6350"/>
                          </a:xfrm>
                          <a:custGeom>
                            <a:avLst/>
                            <a:gdLst/>
                            <a:ahLst/>
                            <a:cxnLst/>
                            <a:rect l="l" t="t" r="r" b="b"/>
                            <a:pathLst>
                              <a:path w="2024380" h="6350">
                                <a:moveTo>
                                  <a:pt x="952804" y="0"/>
                                </a:moveTo>
                                <a:lnTo>
                                  <a:pt x="0" y="0"/>
                                </a:lnTo>
                                <a:lnTo>
                                  <a:pt x="0" y="6083"/>
                                </a:lnTo>
                                <a:lnTo>
                                  <a:pt x="952804" y="6083"/>
                                </a:lnTo>
                                <a:lnTo>
                                  <a:pt x="952804" y="0"/>
                                </a:lnTo>
                                <a:close/>
                              </a:path>
                              <a:path w="2024380" h="6350">
                                <a:moveTo>
                                  <a:pt x="2024253" y="0"/>
                                </a:moveTo>
                                <a:lnTo>
                                  <a:pt x="952881" y="0"/>
                                </a:lnTo>
                                <a:lnTo>
                                  <a:pt x="952881" y="6083"/>
                                </a:lnTo>
                                <a:lnTo>
                                  <a:pt x="2024253" y="6083"/>
                                </a:lnTo>
                                <a:lnTo>
                                  <a:pt x="2024253" y="0"/>
                                </a:lnTo>
                                <a:close/>
                              </a:path>
                            </a:pathLst>
                          </a:custGeom>
                          <a:solidFill>
                            <a:srgbClr val="FF0000"/>
                          </a:solidFill>
                        </wps:spPr>
                        <wps:bodyPr wrap="square" lIns="0" tIns="0" rIns="0" bIns="0" rtlCol="0">
                          <a:prstTxWarp prst="textNoShape">
                            <a:avLst/>
                          </a:prstTxWarp>
                          <a:noAutofit/>
                        </wps:bodyPr>
                      </wps:wsp>
                      <wps:wsp>
                        <wps:cNvPr id="588" name="Graphic 588"/>
                        <wps:cNvSpPr/>
                        <wps:spPr>
                          <a:xfrm>
                            <a:off x="5932373" y="426733"/>
                            <a:ext cx="6350" cy="109855"/>
                          </a:xfrm>
                          <a:custGeom>
                            <a:avLst/>
                            <a:gdLst/>
                            <a:ahLst/>
                            <a:cxnLst/>
                            <a:rect l="l" t="t" r="r" b="b"/>
                            <a:pathLst>
                              <a:path w="6350" h="109855">
                                <a:moveTo>
                                  <a:pt x="6096" y="0"/>
                                </a:moveTo>
                                <a:lnTo>
                                  <a:pt x="0" y="0"/>
                                </a:lnTo>
                                <a:lnTo>
                                  <a:pt x="0" y="6083"/>
                                </a:lnTo>
                                <a:lnTo>
                                  <a:pt x="0" y="109715"/>
                                </a:lnTo>
                                <a:lnTo>
                                  <a:pt x="6096" y="109715"/>
                                </a:lnTo>
                                <a:lnTo>
                                  <a:pt x="6096" y="6083"/>
                                </a:lnTo>
                                <a:lnTo>
                                  <a:pt x="6096" y="0"/>
                                </a:lnTo>
                                <a:close/>
                              </a:path>
                            </a:pathLst>
                          </a:custGeom>
                          <a:solidFill>
                            <a:srgbClr val="000000"/>
                          </a:solidFill>
                        </wps:spPr>
                        <wps:bodyPr wrap="square" lIns="0" tIns="0" rIns="0" bIns="0" rtlCol="0">
                          <a:prstTxWarp prst="textNoShape">
                            <a:avLst/>
                          </a:prstTxWarp>
                          <a:noAutofit/>
                        </wps:bodyPr>
                      </wps:wsp>
                      <wps:wsp>
                        <wps:cNvPr id="589" name="Graphic 589"/>
                        <wps:cNvSpPr/>
                        <wps:spPr>
                          <a:xfrm>
                            <a:off x="1056081" y="542557"/>
                            <a:ext cx="1901189" cy="102235"/>
                          </a:xfrm>
                          <a:custGeom>
                            <a:avLst/>
                            <a:gdLst/>
                            <a:ahLst/>
                            <a:cxnLst/>
                            <a:rect l="l" t="t" r="r" b="b"/>
                            <a:pathLst>
                              <a:path w="1901189" h="102235">
                                <a:moveTo>
                                  <a:pt x="948232" y="0"/>
                                </a:moveTo>
                                <a:lnTo>
                                  <a:pt x="0" y="0"/>
                                </a:lnTo>
                                <a:lnTo>
                                  <a:pt x="0" y="102108"/>
                                </a:lnTo>
                                <a:lnTo>
                                  <a:pt x="948232" y="102108"/>
                                </a:lnTo>
                                <a:lnTo>
                                  <a:pt x="948232" y="0"/>
                                </a:lnTo>
                                <a:close/>
                              </a:path>
                              <a:path w="1901189" h="102235">
                                <a:moveTo>
                                  <a:pt x="1900809" y="0"/>
                                </a:moveTo>
                                <a:lnTo>
                                  <a:pt x="948309" y="0"/>
                                </a:lnTo>
                                <a:lnTo>
                                  <a:pt x="948309" y="102108"/>
                                </a:lnTo>
                                <a:lnTo>
                                  <a:pt x="1900809" y="102108"/>
                                </a:lnTo>
                                <a:lnTo>
                                  <a:pt x="1900809" y="0"/>
                                </a:lnTo>
                                <a:close/>
                              </a:path>
                            </a:pathLst>
                          </a:custGeom>
                          <a:solidFill>
                            <a:srgbClr val="92D050"/>
                          </a:solidFill>
                        </wps:spPr>
                        <wps:bodyPr wrap="square" lIns="0" tIns="0" rIns="0" bIns="0" rtlCol="0">
                          <a:prstTxWarp prst="textNoShape">
                            <a:avLst/>
                          </a:prstTxWarp>
                          <a:noAutofit/>
                        </wps:bodyPr>
                      </wps:wsp>
                      <wps:wsp>
                        <wps:cNvPr id="590" name="Graphic 590"/>
                        <wps:cNvSpPr/>
                        <wps:spPr>
                          <a:xfrm>
                            <a:off x="2956890" y="542544"/>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FFFF00"/>
                          </a:solidFill>
                        </wps:spPr>
                        <wps:bodyPr wrap="square" lIns="0" tIns="0" rIns="0" bIns="0" rtlCol="0">
                          <a:prstTxWarp prst="textNoShape">
                            <a:avLst/>
                          </a:prstTxWarp>
                          <a:noAutofit/>
                        </wps:bodyPr>
                      </wps:wsp>
                      <wps:wsp>
                        <wps:cNvPr id="591" name="Graphic 591"/>
                        <wps:cNvSpPr/>
                        <wps:spPr>
                          <a:xfrm>
                            <a:off x="3908120" y="542544"/>
                            <a:ext cx="953135" cy="102235"/>
                          </a:xfrm>
                          <a:custGeom>
                            <a:avLst/>
                            <a:gdLst/>
                            <a:ahLst/>
                            <a:cxnLst/>
                            <a:rect l="l" t="t" r="r" b="b"/>
                            <a:pathLst>
                              <a:path w="953135" h="102235">
                                <a:moveTo>
                                  <a:pt x="952804" y="0"/>
                                </a:moveTo>
                                <a:lnTo>
                                  <a:pt x="0" y="0"/>
                                </a:lnTo>
                                <a:lnTo>
                                  <a:pt x="0" y="102107"/>
                                </a:lnTo>
                                <a:lnTo>
                                  <a:pt x="952804" y="102107"/>
                                </a:lnTo>
                                <a:lnTo>
                                  <a:pt x="952804" y="0"/>
                                </a:lnTo>
                                <a:close/>
                              </a:path>
                            </a:pathLst>
                          </a:custGeom>
                          <a:solidFill>
                            <a:srgbClr val="FFC000"/>
                          </a:solidFill>
                        </wps:spPr>
                        <wps:bodyPr wrap="square" lIns="0" tIns="0" rIns="0" bIns="0" rtlCol="0">
                          <a:prstTxWarp prst="textNoShape">
                            <a:avLst/>
                          </a:prstTxWarp>
                          <a:noAutofit/>
                        </wps:bodyPr>
                      </wps:wsp>
                      <wps:wsp>
                        <wps:cNvPr id="592" name="Graphic 592"/>
                        <wps:cNvSpPr/>
                        <wps:spPr>
                          <a:xfrm>
                            <a:off x="4861001" y="542544"/>
                            <a:ext cx="1071880" cy="102235"/>
                          </a:xfrm>
                          <a:custGeom>
                            <a:avLst/>
                            <a:gdLst/>
                            <a:ahLst/>
                            <a:cxnLst/>
                            <a:rect l="l" t="t" r="r" b="b"/>
                            <a:pathLst>
                              <a:path w="1071880" h="102235">
                                <a:moveTo>
                                  <a:pt x="1071372" y="0"/>
                                </a:moveTo>
                                <a:lnTo>
                                  <a:pt x="0" y="0"/>
                                </a:lnTo>
                                <a:lnTo>
                                  <a:pt x="0" y="102107"/>
                                </a:lnTo>
                                <a:lnTo>
                                  <a:pt x="1071372" y="102107"/>
                                </a:lnTo>
                                <a:lnTo>
                                  <a:pt x="1071372" y="0"/>
                                </a:lnTo>
                                <a:close/>
                              </a:path>
                            </a:pathLst>
                          </a:custGeom>
                          <a:solidFill>
                            <a:srgbClr val="FF0000"/>
                          </a:solidFill>
                        </wps:spPr>
                        <wps:bodyPr wrap="square" lIns="0" tIns="0" rIns="0" bIns="0" rtlCol="0">
                          <a:prstTxWarp prst="textNoShape">
                            <a:avLst/>
                          </a:prstTxWarp>
                          <a:noAutofit/>
                        </wps:bodyPr>
                      </wps:wsp>
                      <wps:wsp>
                        <wps:cNvPr id="593" name="Graphic 593"/>
                        <wps:cNvSpPr/>
                        <wps:spPr>
                          <a:xfrm>
                            <a:off x="1054557" y="536461"/>
                            <a:ext cx="1902460" cy="6350"/>
                          </a:xfrm>
                          <a:custGeom>
                            <a:avLst/>
                            <a:gdLst/>
                            <a:ahLst/>
                            <a:cxnLst/>
                            <a:rect l="l" t="t" r="r" b="b"/>
                            <a:pathLst>
                              <a:path w="1902460" h="6350">
                                <a:moveTo>
                                  <a:pt x="949756" y="0"/>
                                </a:moveTo>
                                <a:lnTo>
                                  <a:pt x="0" y="0"/>
                                </a:lnTo>
                                <a:lnTo>
                                  <a:pt x="0" y="6083"/>
                                </a:lnTo>
                                <a:lnTo>
                                  <a:pt x="949756" y="6083"/>
                                </a:lnTo>
                                <a:lnTo>
                                  <a:pt x="949756" y="0"/>
                                </a:lnTo>
                                <a:close/>
                              </a:path>
                              <a:path w="1902460" h="6350">
                                <a:moveTo>
                                  <a:pt x="1902333" y="0"/>
                                </a:moveTo>
                                <a:lnTo>
                                  <a:pt x="949833" y="0"/>
                                </a:lnTo>
                                <a:lnTo>
                                  <a:pt x="949833" y="6083"/>
                                </a:lnTo>
                                <a:lnTo>
                                  <a:pt x="1902333" y="6083"/>
                                </a:lnTo>
                                <a:lnTo>
                                  <a:pt x="1902333" y="0"/>
                                </a:lnTo>
                                <a:close/>
                              </a:path>
                            </a:pathLst>
                          </a:custGeom>
                          <a:solidFill>
                            <a:srgbClr val="92D050"/>
                          </a:solidFill>
                        </wps:spPr>
                        <wps:bodyPr wrap="square" lIns="0" tIns="0" rIns="0" bIns="0" rtlCol="0">
                          <a:prstTxWarp prst="textNoShape">
                            <a:avLst/>
                          </a:prstTxWarp>
                          <a:noAutofit/>
                        </wps:bodyPr>
                      </wps:wsp>
                      <wps:wsp>
                        <wps:cNvPr id="594" name="Graphic 594"/>
                        <wps:cNvSpPr/>
                        <wps:spPr>
                          <a:xfrm>
                            <a:off x="2956890" y="536448"/>
                            <a:ext cx="951865" cy="6350"/>
                          </a:xfrm>
                          <a:custGeom>
                            <a:avLst/>
                            <a:gdLst/>
                            <a:ahLst/>
                            <a:cxnLst/>
                            <a:rect l="l" t="t" r="r" b="b"/>
                            <a:pathLst>
                              <a:path w="951865" h="6350">
                                <a:moveTo>
                                  <a:pt x="951280" y="0"/>
                                </a:moveTo>
                                <a:lnTo>
                                  <a:pt x="0" y="0"/>
                                </a:lnTo>
                                <a:lnTo>
                                  <a:pt x="0" y="6095"/>
                                </a:lnTo>
                                <a:lnTo>
                                  <a:pt x="951280" y="6095"/>
                                </a:lnTo>
                                <a:lnTo>
                                  <a:pt x="951280" y="0"/>
                                </a:lnTo>
                                <a:close/>
                              </a:path>
                            </a:pathLst>
                          </a:custGeom>
                          <a:solidFill>
                            <a:srgbClr val="FFFF00"/>
                          </a:solidFill>
                        </wps:spPr>
                        <wps:bodyPr wrap="square" lIns="0" tIns="0" rIns="0" bIns="0" rtlCol="0">
                          <a:prstTxWarp prst="textNoShape">
                            <a:avLst/>
                          </a:prstTxWarp>
                          <a:noAutofit/>
                        </wps:bodyPr>
                      </wps:wsp>
                      <wps:wsp>
                        <wps:cNvPr id="595" name="Graphic 595"/>
                        <wps:cNvSpPr/>
                        <wps:spPr>
                          <a:xfrm>
                            <a:off x="3908120" y="536448"/>
                            <a:ext cx="953135" cy="6350"/>
                          </a:xfrm>
                          <a:custGeom>
                            <a:avLst/>
                            <a:gdLst/>
                            <a:ahLst/>
                            <a:cxnLst/>
                            <a:rect l="l" t="t" r="r" b="b"/>
                            <a:pathLst>
                              <a:path w="953135" h="6350">
                                <a:moveTo>
                                  <a:pt x="952804" y="0"/>
                                </a:moveTo>
                                <a:lnTo>
                                  <a:pt x="0" y="0"/>
                                </a:lnTo>
                                <a:lnTo>
                                  <a:pt x="0" y="6095"/>
                                </a:lnTo>
                                <a:lnTo>
                                  <a:pt x="952804" y="6095"/>
                                </a:lnTo>
                                <a:lnTo>
                                  <a:pt x="952804" y="0"/>
                                </a:lnTo>
                                <a:close/>
                              </a:path>
                            </a:pathLst>
                          </a:custGeom>
                          <a:solidFill>
                            <a:srgbClr val="FFC000"/>
                          </a:solidFill>
                        </wps:spPr>
                        <wps:bodyPr wrap="square" lIns="0" tIns="0" rIns="0" bIns="0" rtlCol="0">
                          <a:prstTxWarp prst="textNoShape">
                            <a:avLst/>
                          </a:prstTxWarp>
                          <a:noAutofit/>
                        </wps:bodyPr>
                      </wps:wsp>
                      <wps:wsp>
                        <wps:cNvPr id="596" name="Graphic 596"/>
                        <wps:cNvSpPr/>
                        <wps:spPr>
                          <a:xfrm>
                            <a:off x="4861001" y="536448"/>
                            <a:ext cx="1071880" cy="6350"/>
                          </a:xfrm>
                          <a:custGeom>
                            <a:avLst/>
                            <a:gdLst/>
                            <a:ahLst/>
                            <a:cxnLst/>
                            <a:rect l="l" t="t" r="r" b="b"/>
                            <a:pathLst>
                              <a:path w="1071880" h="6350">
                                <a:moveTo>
                                  <a:pt x="1071372" y="0"/>
                                </a:moveTo>
                                <a:lnTo>
                                  <a:pt x="0" y="0"/>
                                </a:lnTo>
                                <a:lnTo>
                                  <a:pt x="0" y="6095"/>
                                </a:lnTo>
                                <a:lnTo>
                                  <a:pt x="1071372" y="6095"/>
                                </a:lnTo>
                                <a:lnTo>
                                  <a:pt x="1071372" y="0"/>
                                </a:lnTo>
                                <a:close/>
                              </a:path>
                            </a:pathLst>
                          </a:custGeom>
                          <a:solidFill>
                            <a:srgbClr val="FF0000"/>
                          </a:solidFill>
                        </wps:spPr>
                        <wps:bodyPr wrap="square" lIns="0" tIns="0" rIns="0" bIns="0" rtlCol="0">
                          <a:prstTxWarp prst="textNoShape">
                            <a:avLst/>
                          </a:prstTxWarp>
                          <a:noAutofit/>
                        </wps:bodyPr>
                      </wps:wsp>
                      <wps:wsp>
                        <wps:cNvPr id="597" name="Graphic 597"/>
                        <wps:cNvSpPr/>
                        <wps:spPr>
                          <a:xfrm>
                            <a:off x="5932373" y="536461"/>
                            <a:ext cx="6350" cy="108585"/>
                          </a:xfrm>
                          <a:custGeom>
                            <a:avLst/>
                            <a:gdLst/>
                            <a:ahLst/>
                            <a:cxnLst/>
                            <a:rect l="l" t="t" r="r" b="b"/>
                            <a:pathLst>
                              <a:path w="6350" h="108585">
                                <a:moveTo>
                                  <a:pt x="6096" y="6096"/>
                                </a:moveTo>
                                <a:lnTo>
                                  <a:pt x="0" y="6096"/>
                                </a:lnTo>
                                <a:lnTo>
                                  <a:pt x="0" y="108204"/>
                                </a:lnTo>
                                <a:lnTo>
                                  <a:pt x="6096" y="108204"/>
                                </a:lnTo>
                                <a:lnTo>
                                  <a:pt x="6096" y="6096"/>
                                </a:lnTo>
                                <a:close/>
                              </a:path>
                              <a:path w="6350" h="108585">
                                <a:moveTo>
                                  <a:pt x="6096" y="0"/>
                                </a:moveTo>
                                <a:lnTo>
                                  <a:pt x="0" y="0"/>
                                </a:lnTo>
                                <a:lnTo>
                                  <a:pt x="0" y="6083"/>
                                </a:lnTo>
                                <a:lnTo>
                                  <a:pt x="6096" y="6083"/>
                                </a:lnTo>
                                <a:lnTo>
                                  <a:pt x="6096" y="0"/>
                                </a:lnTo>
                                <a:close/>
                              </a:path>
                            </a:pathLst>
                          </a:custGeom>
                          <a:solidFill>
                            <a:srgbClr val="000000"/>
                          </a:solidFill>
                        </wps:spPr>
                        <wps:bodyPr wrap="square" lIns="0" tIns="0" rIns="0" bIns="0" rtlCol="0">
                          <a:prstTxWarp prst="textNoShape">
                            <a:avLst/>
                          </a:prstTxWarp>
                          <a:noAutofit/>
                        </wps:bodyPr>
                      </wps:wsp>
                      <wps:wsp>
                        <wps:cNvPr id="598" name="Graphic 598"/>
                        <wps:cNvSpPr/>
                        <wps:spPr>
                          <a:xfrm>
                            <a:off x="1056081" y="650748"/>
                            <a:ext cx="1901189" cy="102235"/>
                          </a:xfrm>
                          <a:custGeom>
                            <a:avLst/>
                            <a:gdLst/>
                            <a:ahLst/>
                            <a:cxnLst/>
                            <a:rect l="l" t="t" r="r" b="b"/>
                            <a:pathLst>
                              <a:path w="1901189" h="102235">
                                <a:moveTo>
                                  <a:pt x="948232" y="0"/>
                                </a:moveTo>
                                <a:lnTo>
                                  <a:pt x="0" y="0"/>
                                </a:lnTo>
                                <a:lnTo>
                                  <a:pt x="0" y="102108"/>
                                </a:lnTo>
                                <a:lnTo>
                                  <a:pt x="948232" y="102108"/>
                                </a:lnTo>
                                <a:lnTo>
                                  <a:pt x="948232" y="0"/>
                                </a:lnTo>
                                <a:close/>
                              </a:path>
                              <a:path w="1901189" h="102235">
                                <a:moveTo>
                                  <a:pt x="1900809" y="0"/>
                                </a:moveTo>
                                <a:lnTo>
                                  <a:pt x="948309" y="0"/>
                                </a:lnTo>
                                <a:lnTo>
                                  <a:pt x="948309" y="102108"/>
                                </a:lnTo>
                                <a:lnTo>
                                  <a:pt x="1900809" y="102108"/>
                                </a:lnTo>
                                <a:lnTo>
                                  <a:pt x="1900809" y="0"/>
                                </a:lnTo>
                                <a:close/>
                              </a:path>
                            </a:pathLst>
                          </a:custGeom>
                          <a:solidFill>
                            <a:srgbClr val="92D050"/>
                          </a:solidFill>
                        </wps:spPr>
                        <wps:bodyPr wrap="square" lIns="0" tIns="0" rIns="0" bIns="0" rtlCol="0">
                          <a:prstTxWarp prst="textNoShape">
                            <a:avLst/>
                          </a:prstTxWarp>
                          <a:noAutofit/>
                        </wps:bodyPr>
                      </wps:wsp>
                      <wps:wsp>
                        <wps:cNvPr id="599" name="Graphic 599"/>
                        <wps:cNvSpPr/>
                        <wps:spPr>
                          <a:xfrm>
                            <a:off x="2956890" y="650748"/>
                            <a:ext cx="951865" cy="102235"/>
                          </a:xfrm>
                          <a:custGeom>
                            <a:avLst/>
                            <a:gdLst/>
                            <a:ahLst/>
                            <a:cxnLst/>
                            <a:rect l="l" t="t" r="r" b="b"/>
                            <a:pathLst>
                              <a:path w="951865" h="102235">
                                <a:moveTo>
                                  <a:pt x="951280" y="0"/>
                                </a:moveTo>
                                <a:lnTo>
                                  <a:pt x="0" y="0"/>
                                </a:lnTo>
                                <a:lnTo>
                                  <a:pt x="0" y="102108"/>
                                </a:lnTo>
                                <a:lnTo>
                                  <a:pt x="951280" y="102108"/>
                                </a:lnTo>
                                <a:lnTo>
                                  <a:pt x="951280" y="0"/>
                                </a:lnTo>
                                <a:close/>
                              </a:path>
                            </a:pathLst>
                          </a:custGeom>
                          <a:solidFill>
                            <a:srgbClr val="FFFF00"/>
                          </a:solidFill>
                        </wps:spPr>
                        <wps:bodyPr wrap="square" lIns="0" tIns="0" rIns="0" bIns="0" rtlCol="0">
                          <a:prstTxWarp prst="textNoShape">
                            <a:avLst/>
                          </a:prstTxWarp>
                          <a:noAutofit/>
                        </wps:bodyPr>
                      </wps:wsp>
                      <wps:wsp>
                        <wps:cNvPr id="600" name="Graphic 600"/>
                        <wps:cNvSpPr/>
                        <wps:spPr>
                          <a:xfrm>
                            <a:off x="3908120" y="650748"/>
                            <a:ext cx="2024380" cy="102235"/>
                          </a:xfrm>
                          <a:custGeom>
                            <a:avLst/>
                            <a:gdLst/>
                            <a:ahLst/>
                            <a:cxnLst/>
                            <a:rect l="l" t="t" r="r" b="b"/>
                            <a:pathLst>
                              <a:path w="2024380" h="102235">
                                <a:moveTo>
                                  <a:pt x="952804" y="0"/>
                                </a:moveTo>
                                <a:lnTo>
                                  <a:pt x="0" y="0"/>
                                </a:lnTo>
                                <a:lnTo>
                                  <a:pt x="0" y="102108"/>
                                </a:lnTo>
                                <a:lnTo>
                                  <a:pt x="952804" y="102108"/>
                                </a:lnTo>
                                <a:lnTo>
                                  <a:pt x="952804" y="0"/>
                                </a:lnTo>
                                <a:close/>
                              </a:path>
                              <a:path w="2024380" h="102235">
                                <a:moveTo>
                                  <a:pt x="2024253" y="0"/>
                                </a:moveTo>
                                <a:lnTo>
                                  <a:pt x="952881" y="0"/>
                                </a:lnTo>
                                <a:lnTo>
                                  <a:pt x="952881" y="102108"/>
                                </a:lnTo>
                                <a:lnTo>
                                  <a:pt x="2024253" y="102108"/>
                                </a:lnTo>
                                <a:lnTo>
                                  <a:pt x="2024253" y="0"/>
                                </a:lnTo>
                                <a:close/>
                              </a:path>
                            </a:pathLst>
                          </a:custGeom>
                          <a:solidFill>
                            <a:srgbClr val="FFC000"/>
                          </a:solidFill>
                        </wps:spPr>
                        <wps:bodyPr wrap="square" lIns="0" tIns="0" rIns="0" bIns="0" rtlCol="0">
                          <a:prstTxWarp prst="textNoShape">
                            <a:avLst/>
                          </a:prstTxWarp>
                          <a:noAutofit/>
                        </wps:bodyPr>
                      </wps:wsp>
                      <wps:wsp>
                        <wps:cNvPr id="601" name="Graphic 601"/>
                        <wps:cNvSpPr/>
                        <wps:spPr>
                          <a:xfrm>
                            <a:off x="1054557" y="644652"/>
                            <a:ext cx="1902460" cy="6350"/>
                          </a:xfrm>
                          <a:custGeom>
                            <a:avLst/>
                            <a:gdLst/>
                            <a:ahLst/>
                            <a:cxnLst/>
                            <a:rect l="l" t="t" r="r" b="b"/>
                            <a:pathLst>
                              <a:path w="1902460" h="6350">
                                <a:moveTo>
                                  <a:pt x="949756" y="0"/>
                                </a:moveTo>
                                <a:lnTo>
                                  <a:pt x="0" y="0"/>
                                </a:lnTo>
                                <a:lnTo>
                                  <a:pt x="0" y="6096"/>
                                </a:lnTo>
                                <a:lnTo>
                                  <a:pt x="949756" y="6096"/>
                                </a:lnTo>
                                <a:lnTo>
                                  <a:pt x="949756" y="0"/>
                                </a:lnTo>
                                <a:close/>
                              </a:path>
                              <a:path w="1902460" h="6350">
                                <a:moveTo>
                                  <a:pt x="1902333" y="0"/>
                                </a:moveTo>
                                <a:lnTo>
                                  <a:pt x="949833" y="0"/>
                                </a:lnTo>
                                <a:lnTo>
                                  <a:pt x="949833" y="6096"/>
                                </a:lnTo>
                                <a:lnTo>
                                  <a:pt x="1902333" y="6096"/>
                                </a:lnTo>
                                <a:lnTo>
                                  <a:pt x="1902333" y="0"/>
                                </a:lnTo>
                                <a:close/>
                              </a:path>
                            </a:pathLst>
                          </a:custGeom>
                          <a:solidFill>
                            <a:srgbClr val="92D050"/>
                          </a:solidFill>
                        </wps:spPr>
                        <wps:bodyPr wrap="square" lIns="0" tIns="0" rIns="0" bIns="0" rtlCol="0">
                          <a:prstTxWarp prst="textNoShape">
                            <a:avLst/>
                          </a:prstTxWarp>
                          <a:noAutofit/>
                        </wps:bodyPr>
                      </wps:wsp>
                      <wps:wsp>
                        <wps:cNvPr id="602" name="Graphic 602"/>
                        <wps:cNvSpPr/>
                        <wps:spPr>
                          <a:xfrm>
                            <a:off x="2956890" y="644651"/>
                            <a:ext cx="951865" cy="6350"/>
                          </a:xfrm>
                          <a:custGeom>
                            <a:avLst/>
                            <a:gdLst/>
                            <a:ahLst/>
                            <a:cxnLst/>
                            <a:rect l="l" t="t" r="r" b="b"/>
                            <a:pathLst>
                              <a:path w="951865" h="6350">
                                <a:moveTo>
                                  <a:pt x="951280" y="0"/>
                                </a:moveTo>
                                <a:lnTo>
                                  <a:pt x="0" y="0"/>
                                </a:lnTo>
                                <a:lnTo>
                                  <a:pt x="0" y="6096"/>
                                </a:lnTo>
                                <a:lnTo>
                                  <a:pt x="951280" y="6096"/>
                                </a:lnTo>
                                <a:lnTo>
                                  <a:pt x="951280" y="0"/>
                                </a:lnTo>
                                <a:close/>
                              </a:path>
                            </a:pathLst>
                          </a:custGeom>
                          <a:solidFill>
                            <a:srgbClr val="FFFF00"/>
                          </a:solidFill>
                        </wps:spPr>
                        <wps:bodyPr wrap="square" lIns="0" tIns="0" rIns="0" bIns="0" rtlCol="0">
                          <a:prstTxWarp prst="textNoShape">
                            <a:avLst/>
                          </a:prstTxWarp>
                          <a:noAutofit/>
                        </wps:bodyPr>
                      </wps:wsp>
                      <wps:wsp>
                        <wps:cNvPr id="603" name="Graphic 603"/>
                        <wps:cNvSpPr/>
                        <wps:spPr>
                          <a:xfrm>
                            <a:off x="3908120" y="644652"/>
                            <a:ext cx="2024380" cy="6350"/>
                          </a:xfrm>
                          <a:custGeom>
                            <a:avLst/>
                            <a:gdLst/>
                            <a:ahLst/>
                            <a:cxnLst/>
                            <a:rect l="l" t="t" r="r" b="b"/>
                            <a:pathLst>
                              <a:path w="2024380" h="6350">
                                <a:moveTo>
                                  <a:pt x="952804" y="0"/>
                                </a:moveTo>
                                <a:lnTo>
                                  <a:pt x="0" y="0"/>
                                </a:lnTo>
                                <a:lnTo>
                                  <a:pt x="0" y="6096"/>
                                </a:lnTo>
                                <a:lnTo>
                                  <a:pt x="952804" y="6096"/>
                                </a:lnTo>
                                <a:lnTo>
                                  <a:pt x="952804" y="0"/>
                                </a:lnTo>
                                <a:close/>
                              </a:path>
                              <a:path w="2024380" h="6350">
                                <a:moveTo>
                                  <a:pt x="2024253" y="0"/>
                                </a:moveTo>
                                <a:lnTo>
                                  <a:pt x="952881" y="0"/>
                                </a:lnTo>
                                <a:lnTo>
                                  <a:pt x="952881" y="6096"/>
                                </a:lnTo>
                                <a:lnTo>
                                  <a:pt x="2024253" y="6096"/>
                                </a:lnTo>
                                <a:lnTo>
                                  <a:pt x="2024253" y="0"/>
                                </a:lnTo>
                                <a:close/>
                              </a:path>
                            </a:pathLst>
                          </a:custGeom>
                          <a:solidFill>
                            <a:srgbClr val="FFC000"/>
                          </a:solidFill>
                        </wps:spPr>
                        <wps:bodyPr wrap="square" lIns="0" tIns="0" rIns="0" bIns="0" rtlCol="0">
                          <a:prstTxWarp prst="textNoShape">
                            <a:avLst/>
                          </a:prstTxWarp>
                          <a:noAutofit/>
                        </wps:bodyPr>
                      </wps:wsp>
                      <wps:wsp>
                        <wps:cNvPr id="604" name="Graphic 604"/>
                        <wps:cNvSpPr/>
                        <wps:spPr>
                          <a:xfrm>
                            <a:off x="1054557" y="644652"/>
                            <a:ext cx="4884420" cy="114300"/>
                          </a:xfrm>
                          <a:custGeom>
                            <a:avLst/>
                            <a:gdLst/>
                            <a:ahLst/>
                            <a:cxnLst/>
                            <a:rect l="l" t="t" r="r" b="b"/>
                            <a:pathLst>
                              <a:path w="4884420" h="114300">
                                <a:moveTo>
                                  <a:pt x="949756" y="108216"/>
                                </a:moveTo>
                                <a:lnTo>
                                  <a:pt x="0" y="108216"/>
                                </a:lnTo>
                                <a:lnTo>
                                  <a:pt x="0" y="114300"/>
                                </a:lnTo>
                                <a:lnTo>
                                  <a:pt x="949756" y="114300"/>
                                </a:lnTo>
                                <a:lnTo>
                                  <a:pt x="949756" y="108216"/>
                                </a:lnTo>
                                <a:close/>
                              </a:path>
                              <a:path w="4884420" h="114300">
                                <a:moveTo>
                                  <a:pt x="1908416" y="108216"/>
                                </a:moveTo>
                                <a:lnTo>
                                  <a:pt x="1902333" y="108216"/>
                                </a:lnTo>
                                <a:lnTo>
                                  <a:pt x="955929" y="108216"/>
                                </a:lnTo>
                                <a:lnTo>
                                  <a:pt x="949833" y="108216"/>
                                </a:lnTo>
                                <a:lnTo>
                                  <a:pt x="949833" y="114300"/>
                                </a:lnTo>
                                <a:lnTo>
                                  <a:pt x="955929" y="114300"/>
                                </a:lnTo>
                                <a:lnTo>
                                  <a:pt x="1902333" y="114300"/>
                                </a:lnTo>
                                <a:lnTo>
                                  <a:pt x="1908416" y="114300"/>
                                </a:lnTo>
                                <a:lnTo>
                                  <a:pt x="1908416" y="108216"/>
                                </a:lnTo>
                                <a:close/>
                              </a:path>
                              <a:path w="4884420" h="114300">
                                <a:moveTo>
                                  <a:pt x="3806367" y="108216"/>
                                </a:moveTo>
                                <a:lnTo>
                                  <a:pt x="2859659" y="108216"/>
                                </a:lnTo>
                                <a:lnTo>
                                  <a:pt x="2853613" y="108216"/>
                                </a:lnTo>
                                <a:lnTo>
                                  <a:pt x="1908429" y="108216"/>
                                </a:lnTo>
                                <a:lnTo>
                                  <a:pt x="1908429" y="114300"/>
                                </a:lnTo>
                                <a:lnTo>
                                  <a:pt x="2853563" y="114300"/>
                                </a:lnTo>
                                <a:lnTo>
                                  <a:pt x="2859659" y="114300"/>
                                </a:lnTo>
                                <a:lnTo>
                                  <a:pt x="3806367" y="114300"/>
                                </a:lnTo>
                                <a:lnTo>
                                  <a:pt x="3806367" y="108216"/>
                                </a:lnTo>
                                <a:close/>
                              </a:path>
                              <a:path w="4884420" h="114300">
                                <a:moveTo>
                                  <a:pt x="4883912" y="108216"/>
                                </a:moveTo>
                                <a:lnTo>
                                  <a:pt x="4877816" y="108216"/>
                                </a:lnTo>
                                <a:lnTo>
                                  <a:pt x="3812540" y="108216"/>
                                </a:lnTo>
                                <a:lnTo>
                                  <a:pt x="3806444" y="108216"/>
                                </a:lnTo>
                                <a:lnTo>
                                  <a:pt x="3806444" y="114300"/>
                                </a:lnTo>
                                <a:lnTo>
                                  <a:pt x="3812540" y="114300"/>
                                </a:lnTo>
                                <a:lnTo>
                                  <a:pt x="4877816" y="114300"/>
                                </a:lnTo>
                                <a:lnTo>
                                  <a:pt x="4883912" y="114300"/>
                                </a:lnTo>
                                <a:lnTo>
                                  <a:pt x="4883912" y="108216"/>
                                </a:lnTo>
                                <a:close/>
                              </a:path>
                              <a:path w="4884420" h="114300">
                                <a:moveTo>
                                  <a:pt x="4883912" y="0"/>
                                </a:moveTo>
                                <a:lnTo>
                                  <a:pt x="4877816" y="0"/>
                                </a:lnTo>
                                <a:lnTo>
                                  <a:pt x="4877816" y="6096"/>
                                </a:lnTo>
                                <a:lnTo>
                                  <a:pt x="4877816" y="108204"/>
                                </a:lnTo>
                                <a:lnTo>
                                  <a:pt x="4883912" y="108204"/>
                                </a:lnTo>
                                <a:lnTo>
                                  <a:pt x="4883912" y="6096"/>
                                </a:lnTo>
                                <a:lnTo>
                                  <a:pt x="4883912" y="0"/>
                                </a:lnTo>
                                <a:close/>
                              </a:path>
                            </a:pathLst>
                          </a:custGeom>
                          <a:solidFill>
                            <a:srgbClr val="000000"/>
                          </a:solidFill>
                        </wps:spPr>
                        <wps:bodyPr wrap="square" lIns="0" tIns="0" rIns="0" bIns="0" rtlCol="0">
                          <a:prstTxWarp prst="textNoShape">
                            <a:avLst/>
                          </a:prstTxWarp>
                          <a:noAutofit/>
                        </wps:bodyPr>
                      </wps:wsp>
                      <wps:wsp>
                        <wps:cNvPr id="605" name="Textbox 605"/>
                        <wps:cNvSpPr txBox="1"/>
                        <wps:spPr>
                          <a:xfrm>
                            <a:off x="4351604" y="437869"/>
                            <a:ext cx="76835" cy="98425"/>
                          </a:xfrm>
                          <a:prstGeom prst="rect">
                            <a:avLst/>
                          </a:prstGeom>
                        </wps:spPr>
                        <wps:txbx>
                          <w:txbxContent>
                            <w:p>
                              <w:pPr>
                                <w:spacing w:line="154" w:lineRule="exact" w:before="0"/>
                                <w:ind w:left="0" w:right="0" w:firstLine="0"/>
                                <w:jc w:val="left"/>
                                <w:rPr>
                                  <w:b/>
                                  <w:sz w:val="14"/>
                                </w:rPr>
                              </w:pPr>
                              <w:r>
                                <w:rPr>
                                  <w:b/>
                                  <w:spacing w:val="-10"/>
                                  <w:sz w:val="14"/>
                                </w:rPr>
                                <w:t>X</w:t>
                              </w:r>
                            </w:p>
                          </w:txbxContent>
                        </wps:txbx>
                        <wps:bodyPr wrap="square" lIns="0" tIns="0" rIns="0" bIns="0" rtlCol="0">
                          <a:noAutofit/>
                        </wps:bodyPr>
                      </wps:wsp>
                      <wps:wsp>
                        <wps:cNvPr id="606" name="Textbox 606"/>
                        <wps:cNvSpPr txBox="1"/>
                        <wps:spPr>
                          <a:xfrm>
                            <a:off x="3047" y="213360"/>
                            <a:ext cx="1049020" cy="542925"/>
                          </a:xfrm>
                          <a:prstGeom prst="rect">
                            <a:avLst/>
                          </a:prstGeom>
                          <a:ln w="6095">
                            <a:solidFill>
                              <a:srgbClr val="000000"/>
                            </a:solidFill>
                            <a:prstDash val="solid"/>
                          </a:ln>
                        </wps:spPr>
                        <wps:txbx>
                          <w:txbxContent>
                            <w:p>
                              <w:pPr>
                                <w:spacing w:line="254" w:lineRule="auto" w:before="0"/>
                                <w:ind w:left="425" w:right="2" w:firstLine="0"/>
                                <w:jc w:val="center"/>
                                <w:rPr>
                                  <w:sz w:val="14"/>
                                </w:rPr>
                              </w:pPr>
                              <w:r>
                                <w:rPr>
                                  <w:sz w:val="14"/>
                                </w:rPr>
                                <w:t>CASI</w:t>
                              </w:r>
                              <w:r>
                                <w:rPr>
                                  <w:spacing w:val="-9"/>
                                  <w:sz w:val="14"/>
                                </w:rPr>
                                <w:t> </w:t>
                              </w:r>
                              <w:r>
                                <w:rPr>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wps:txbx>
                        <wps:bodyPr wrap="square" lIns="0" tIns="0" rIns="0" bIns="0" rtlCol="0">
                          <a:noAutofit/>
                        </wps:bodyPr>
                      </wps:wsp>
                      <wps:wsp>
                        <wps:cNvPr id="607" name="Textbox 607"/>
                        <wps:cNvSpPr txBox="1"/>
                        <wps:spPr>
                          <a:xfrm>
                            <a:off x="5062169" y="111733"/>
                            <a:ext cx="683260" cy="98425"/>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608" name="Textbox 608"/>
                        <wps:cNvSpPr txBox="1"/>
                        <wps:spPr>
                          <a:xfrm>
                            <a:off x="4219016" y="111733"/>
                            <a:ext cx="342900" cy="98425"/>
                          </a:xfrm>
                          <a:prstGeom prst="rect">
                            <a:avLst/>
                          </a:prstGeom>
                        </wps:spPr>
                        <wps:txbx>
                          <w:txbxContent>
                            <w:p>
                              <w:pPr>
                                <w:spacing w:line="154" w:lineRule="exact" w:before="0"/>
                                <w:ind w:left="0" w:right="0" w:firstLine="0"/>
                                <w:jc w:val="left"/>
                                <w:rPr>
                                  <w:sz w:val="14"/>
                                </w:rPr>
                              </w:pPr>
                              <w:r>
                                <w:rPr>
                                  <w:spacing w:val="-2"/>
                                  <w:sz w:val="14"/>
                                </w:rPr>
                                <w:t>MAYOR</w:t>
                              </w:r>
                            </w:p>
                          </w:txbxContent>
                        </wps:txbx>
                        <wps:bodyPr wrap="square" lIns="0" tIns="0" rIns="0" bIns="0" rtlCol="0">
                          <a:noAutofit/>
                        </wps:bodyPr>
                      </wps:wsp>
                      <wps:wsp>
                        <wps:cNvPr id="609" name="Textbox 609"/>
                        <wps:cNvSpPr txBox="1"/>
                        <wps:spPr>
                          <a:xfrm>
                            <a:off x="3176600" y="9625"/>
                            <a:ext cx="541655"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before="0"/>
                                <w:ind w:left="0" w:right="44" w:firstLine="0"/>
                                <w:jc w:val="right"/>
                                <w:rPr>
                                  <w:sz w:val="14"/>
                                </w:rPr>
                              </w:pPr>
                              <w:r>
                                <w:rPr>
                                  <w:spacing w:val="-2"/>
                                  <w:sz w:val="14"/>
                                </w:rPr>
                                <w:t>MODERADO</w:t>
                              </w:r>
                            </w:p>
                          </w:txbxContent>
                        </wps:txbx>
                        <wps:bodyPr wrap="square" lIns="0" tIns="0" rIns="0" bIns="0" rtlCol="0">
                          <a:noAutofit/>
                        </wps:bodyPr>
                      </wps:wsp>
                      <wps:wsp>
                        <wps:cNvPr id="610" name="Textbox 610"/>
                        <wps:cNvSpPr txBox="1"/>
                        <wps:spPr>
                          <a:xfrm>
                            <a:off x="2319858" y="111733"/>
                            <a:ext cx="332105" cy="98425"/>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611" name="Textbox 611"/>
                        <wps:cNvSpPr txBox="1"/>
                        <wps:spPr>
                          <a:xfrm>
                            <a:off x="1174953" y="111733"/>
                            <a:ext cx="717550" cy="98425"/>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612" name="Textbox 612"/>
                        <wps:cNvSpPr txBox="1"/>
                        <wps:spPr>
                          <a:xfrm>
                            <a:off x="3047" y="3048"/>
                            <a:ext cx="1049020" cy="210820"/>
                          </a:xfrm>
                          <a:prstGeom prst="rect">
                            <a:avLst/>
                          </a:prstGeom>
                          <a:ln w="6095">
                            <a:solidFill>
                              <a:srgbClr val="000000"/>
                            </a:solidFill>
                            <a:prstDash val="solid"/>
                          </a:ln>
                        </wps:spPr>
                        <wps:txbx>
                          <w:txbxContent>
                            <w:p>
                              <w:pPr>
                                <w:tabs>
                                  <w:tab w:pos="532"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2" w:val="left" w:leader="none"/>
                                </w:tabs>
                                <w:spacing w:before="0"/>
                                <w:ind w:left="11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g:wgp>
                  </a:graphicData>
                </a:graphic>
              </wp:anchor>
            </w:drawing>
          </mc:Choice>
          <mc:Fallback>
            <w:pict>
              <v:group style="position:absolute;margin-left:72.264pt;margin-top:10.607939pt;width:467.6pt;height:59.8pt;mso-position-horizontal-relative:page;mso-position-vertical-relative:paragraph;z-index:15764992" id="docshapegroup557" coordorigin="1445,212" coordsize="9352,1196">
                <v:shape style="position:absolute;left:3106;top:212;width:7692;height:332" id="docshape558" coordorigin="3106,212" coordsize="7692,332" path="m10787,212l3106,212,3106,222,10787,222,10787,212xm10797,212l10788,212,10788,222,10788,383,10788,543,10797,543,10797,383,10797,222,10797,212xe" filled="true" fillcolor="#000000" stroked="false">
                  <v:path arrowok="t"/>
                  <v:fill type="solid"/>
                </v:shape>
                <v:shape style="position:absolute;left:3108;top:552;width:2994;height:161" id="docshape559" coordorigin="3108,553" coordsize="2994,161" path="m4602,553l3108,553,3108,714,4602,714,4602,553xm6102,553l4602,553,4602,714,6102,714,6102,553xe" filled="true" fillcolor="#ffc000" stroked="false">
                  <v:path arrowok="t"/>
                  <v:fill type="solid"/>
                </v:shape>
                <v:shape style="position:absolute;left:6101;top:552;width:4686;height:161" id="docshape560" coordorigin="6102,553" coordsize="4686,161" path="m9100,553l7600,553,7600,553,6102,553,6102,714,7600,714,7600,714,9100,714,9100,553xm10788,553l9100,553,9100,714,10788,714,10788,553xe" filled="true" fillcolor="#ff0000" stroked="false">
                  <v:path arrowok="t"/>
                  <v:fill type="solid"/>
                </v:shape>
                <v:shape style="position:absolute;left:3106;top:543;width:7692;height:171" id="docshape561" coordorigin="3106,543" coordsize="7692,171" path="m4602,543l3106,543,3106,553,4602,553,4602,543xm6111,543l6102,543,4611,543,4602,543,4602,553,4611,553,6102,553,6111,553,6111,543xm9100,543l7609,543,7600,543,7600,543,6111,543,6111,553,7600,553,7600,553,7609,553,9100,553,9100,543xm10797,543l10788,543,9110,543,9100,543,9100,553,9110,553,10788,553,10788,714,10797,714,10797,553,10797,543xe" filled="true" fillcolor="#000000" stroked="false">
                  <v:path arrowok="t"/>
                  <v:fill type="solid"/>
                </v:shape>
                <v:rect style="position:absolute;left:3108;top:723;width:1494;height:161" id="docshape562" filled="true" fillcolor="#ffff00" stroked="false">
                  <v:fill type="solid"/>
                </v:rect>
                <v:shape style="position:absolute;left:4601;top:723;width:2999;height:161" id="docshape563" coordorigin="4602,723" coordsize="2999,161" path="m7600,723l6102,723,4602,723,4602,884,6102,884,7600,884,7600,723xe" filled="true" fillcolor="#ffc000" stroked="false">
                  <v:path arrowok="t"/>
                  <v:fill type="solid"/>
                </v:shape>
                <v:shape style="position:absolute;left:7599;top:723;width:3188;height:161" id="docshape564" coordorigin="7600,723" coordsize="3188,161" path="m9100,723l7600,723,7600,884,9100,884,9100,723xm10788,723l9100,723,9100,884,10788,884,10788,723xe" filled="true" fillcolor="#ff0000" stroked="false">
                  <v:path arrowok="t"/>
                  <v:fill type="solid"/>
                </v:shape>
                <v:rect style="position:absolute;left:3106;top:713;width:1496;height:10" id="docshape565" filled="true" fillcolor="#ffff00" stroked="false">
                  <v:fill type="solid"/>
                </v:rect>
                <v:shape style="position:absolute;left:4601;top:713;width:2999;height:10" id="docshape566" coordorigin="4602,714" coordsize="2999,10" path="m7600,714l6102,714,4602,714,4602,723,6102,723,7600,723,7600,714xe" filled="true" fillcolor="#ffc000" stroked="false">
                  <v:path arrowok="t"/>
                  <v:fill type="solid"/>
                </v:shape>
                <v:shape style="position:absolute;left:7599;top:713;width:3188;height:10" id="docshape567" coordorigin="7600,714" coordsize="3188,10" path="m9100,714l7600,714,7600,723,9100,723,9100,714xm10788,714l9100,714,9100,723,10788,723,10788,714xe" filled="true" fillcolor="#ff0000" stroked="false">
                  <v:path arrowok="t"/>
                  <v:fill type="solid"/>
                </v:shape>
                <v:shape style="position:absolute;left:10787;top:713;width:10;height:171" id="docshape568" coordorigin="10788,714" coordsize="10,171" path="m10797,723l10788,723,10788,884,10797,884,10797,723xm10797,714l10788,714,10788,723,10797,723,10797,714xe" filled="true" fillcolor="#000000" stroked="false">
                  <v:path arrowok="t"/>
                  <v:fill type="solid"/>
                </v:shape>
                <v:rect style="position:absolute;left:3108;top:896;width:1494;height:161" id="docshape569" filled="true" fillcolor="#92d050" stroked="false">
                  <v:fill type="solid"/>
                </v:rect>
                <v:rect style="position:absolute;left:4601;top:896;width:1500;height:161" id="docshape570" filled="true" fillcolor="#ffff00" stroked="false">
                  <v:fill type="solid"/>
                </v:rect>
                <v:rect style="position:absolute;left:6101;top:896;width:1499;height:161" id="docshape571" filled="true" fillcolor="#ffc000" stroked="false">
                  <v:fill type="solid"/>
                </v:rect>
                <v:shape style="position:absolute;left:7599;top:896;width:3188;height:161" id="docshape572" coordorigin="7600,896" coordsize="3188,161" path="m9100,896l7600,896,7600,1057,9100,1057,9100,896xm10788,896l9100,896,9100,1057,10788,1057,10788,896xe" filled="true" fillcolor="#ff0000" stroked="false">
                  <v:path arrowok="t"/>
                  <v:fill type="solid"/>
                </v:shape>
                <v:rect style="position:absolute;left:3106;top:884;width:1496;height:10" id="docshape573" filled="true" fillcolor="#92d050" stroked="false">
                  <v:fill type="solid"/>
                </v:rect>
                <v:rect style="position:absolute;left:4601;top:884;width:1500;height:10" id="docshape574" filled="true" fillcolor="#ffff00" stroked="false">
                  <v:fill type="solid"/>
                </v:rect>
                <v:rect style="position:absolute;left:6101;top:884;width:1499;height:10" id="docshape575" filled="true" fillcolor="#ffc000" stroked="false">
                  <v:fill type="solid"/>
                </v:rect>
                <v:shape style="position:absolute;left:7599;top:884;width:3188;height:10" id="docshape576" coordorigin="7600,884" coordsize="3188,10" path="m9100,884l7600,884,7600,894,9100,894,9100,884xm10788,884l9100,884,9100,894,10788,894,10788,884xe" filled="true" fillcolor="#ff0000" stroked="false">
                  <v:path arrowok="t"/>
                  <v:fill type="solid"/>
                </v:shape>
                <v:shape style="position:absolute;left:10787;top:884;width:10;height:173" id="docshape577" coordorigin="10788,884" coordsize="10,173" path="m10797,884l10788,884,10788,894,10788,1057,10797,1057,10797,894,10797,884xe" filled="true" fillcolor="#000000" stroked="false">
                  <v:path arrowok="t"/>
                  <v:fill type="solid"/>
                </v:shape>
                <v:shape style="position:absolute;left:3108;top:1066;width:2994;height:161" id="docshape578" coordorigin="3108,1067" coordsize="2994,161" path="m4602,1067l3108,1067,3108,1227,4602,1227,4602,1067xm6102,1067l4602,1067,4602,1227,6102,1227,6102,1067xe" filled="true" fillcolor="#92d050" stroked="false">
                  <v:path arrowok="t"/>
                  <v:fill type="solid"/>
                </v:shape>
                <v:rect style="position:absolute;left:6101;top:1066;width:1499;height:161" id="docshape579" filled="true" fillcolor="#ffff00" stroked="false">
                  <v:fill type="solid"/>
                </v:rect>
                <v:rect style="position:absolute;left:7599;top:1066;width:1501;height:161" id="docshape580" filled="true" fillcolor="#ffc000" stroked="false">
                  <v:fill type="solid"/>
                </v:rect>
                <v:rect style="position:absolute;left:9100;top:1066;width:1688;height:161" id="docshape581" filled="true" fillcolor="#ff0000" stroked="false">
                  <v:fill type="solid"/>
                </v:rect>
                <v:shape style="position:absolute;left:3106;top:1056;width:2996;height:10" id="docshape582" coordorigin="3106,1057" coordsize="2996,10" path="m4602,1057l3106,1057,3106,1067,4602,1067,4602,1057xm6102,1057l4602,1057,4602,1067,6102,1067,6102,1057xe" filled="true" fillcolor="#92d050" stroked="false">
                  <v:path arrowok="t"/>
                  <v:fill type="solid"/>
                </v:shape>
                <v:rect style="position:absolute;left:6101;top:1056;width:1499;height:10" id="docshape583" filled="true" fillcolor="#ffff00" stroked="false">
                  <v:fill type="solid"/>
                </v:rect>
                <v:rect style="position:absolute;left:7599;top:1056;width:1501;height:10" id="docshape584" filled="true" fillcolor="#ffc000" stroked="false">
                  <v:fill type="solid"/>
                </v:rect>
                <v:rect style="position:absolute;left:9100;top:1056;width:1688;height:10" id="docshape585" filled="true" fillcolor="#ff0000" stroked="false">
                  <v:fill type="solid"/>
                </v:rect>
                <v:shape style="position:absolute;left:10787;top:1056;width:10;height:171" id="docshape586" coordorigin="10788,1057" coordsize="10,171" path="m10797,1067l10788,1067,10788,1227,10797,1227,10797,1067xm10797,1057l10788,1057,10788,1067,10797,1067,10797,1057xe" filled="true" fillcolor="#000000" stroked="false">
                  <v:path arrowok="t"/>
                  <v:fill type="solid"/>
                </v:shape>
                <v:shape style="position:absolute;left:3108;top:1236;width:2994;height:161" id="docshape587" coordorigin="3108,1237" coordsize="2994,161" path="m4602,1237l3108,1237,3108,1398,4602,1398,4602,1237xm6102,1237l4602,1237,4602,1398,6102,1398,6102,1237xe" filled="true" fillcolor="#92d050" stroked="false">
                  <v:path arrowok="t"/>
                  <v:fill type="solid"/>
                </v:shape>
                <v:rect style="position:absolute;left:6101;top:1236;width:1499;height:161" id="docshape588" filled="true" fillcolor="#ffff00" stroked="false">
                  <v:fill type="solid"/>
                </v:rect>
                <v:shape style="position:absolute;left:7599;top:1236;width:3188;height:161" id="docshape589" coordorigin="7600,1237" coordsize="3188,161" path="m9100,1237l7600,1237,7600,1398,9100,1398,9100,1237xm10788,1237l9100,1237,9100,1398,10788,1398,10788,1237xe" filled="true" fillcolor="#ffc000" stroked="false">
                  <v:path arrowok="t"/>
                  <v:fill type="solid"/>
                </v:shape>
                <v:shape style="position:absolute;left:3106;top:1227;width:2996;height:10" id="docshape590" coordorigin="3106,1227" coordsize="2996,10" path="m4602,1227l3106,1227,3106,1237,4602,1237,4602,1227xm6102,1227l4602,1227,4602,1237,6102,1237,6102,1227xe" filled="true" fillcolor="#92d050" stroked="false">
                  <v:path arrowok="t"/>
                  <v:fill type="solid"/>
                </v:shape>
                <v:rect style="position:absolute;left:6101;top:1227;width:1499;height:10" id="docshape591" filled="true" fillcolor="#ffff00" stroked="false">
                  <v:fill type="solid"/>
                </v:rect>
                <v:shape style="position:absolute;left:7599;top:1227;width:3188;height:10" id="docshape592" coordorigin="7600,1227" coordsize="3188,10" path="m9100,1227l7600,1227,7600,1237,9100,1237,9100,1227xm10788,1227l9100,1227,9100,1237,10788,1237,10788,1227xe" filled="true" fillcolor="#ffc000" stroked="false">
                  <v:path arrowok="t"/>
                  <v:fill type="solid"/>
                </v:shape>
                <v:shape style="position:absolute;left:3106;top:1227;width:7692;height:180" id="docshape593" coordorigin="3106,1227" coordsize="7692,180" path="m4602,1398l3106,1398,3106,1407,4602,1407,4602,1398xm6111,1398l6102,1398,4611,1398,4602,1398,4602,1407,4611,1407,6102,1407,6111,1407,6111,1398xm9100,1398l7609,1398,7600,1398,7600,1398,6111,1398,6111,1407,7600,1407,7600,1407,7609,1407,9100,1407,9100,1398xm10797,1398l10788,1398,9110,1398,9100,1398,9100,1407,9110,1407,10788,1407,10797,1407,10797,1398xm10797,1227l10788,1227,10788,1237,10788,1398,10797,1398,10797,1237,10797,1227xe" filled="true" fillcolor="#000000" stroked="false">
                  <v:path arrowok="t"/>
                  <v:fill type="solid"/>
                </v:shape>
                <v:shape style="position:absolute;left:8298;top:901;width:121;height:155" type="#_x0000_t202" id="docshape594" filled="false" stroked="false">
                  <v:textbox inset="0,0,0,0">
                    <w:txbxContent>
                      <w:p>
                        <w:pPr>
                          <w:spacing w:line="154" w:lineRule="exact" w:before="0"/>
                          <w:ind w:left="0" w:right="0" w:firstLine="0"/>
                          <w:jc w:val="left"/>
                          <w:rPr>
                            <w:b/>
                            <w:sz w:val="14"/>
                          </w:rPr>
                        </w:pPr>
                        <w:r>
                          <w:rPr>
                            <w:b/>
                            <w:spacing w:val="-10"/>
                            <w:sz w:val="14"/>
                          </w:rPr>
                          <w:t>X</w:t>
                        </w:r>
                      </w:p>
                    </w:txbxContent>
                  </v:textbox>
                  <w10:wrap type="none"/>
                </v:shape>
                <v:shape style="position:absolute;left:1450;top:548;width:1652;height:855" type="#_x0000_t202" id="docshape595" filled="false" stroked="true" strokeweight=".48pt" strokecolor="#000000">
                  <v:textbox inset="0,0,0,0">
                    <w:txbxContent>
                      <w:p>
                        <w:pPr>
                          <w:spacing w:line="254" w:lineRule="auto" w:before="0"/>
                          <w:ind w:left="425" w:right="2" w:firstLine="0"/>
                          <w:jc w:val="center"/>
                          <w:rPr>
                            <w:sz w:val="14"/>
                          </w:rPr>
                        </w:pPr>
                        <w:r>
                          <w:rPr>
                            <w:sz w:val="14"/>
                          </w:rPr>
                          <w:t>CASI</w:t>
                        </w:r>
                        <w:r>
                          <w:rPr>
                            <w:spacing w:val="-9"/>
                            <w:sz w:val="14"/>
                          </w:rPr>
                          <w:t> </w:t>
                        </w:r>
                        <w:r>
                          <w:rPr>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v:textbox>
                  <v:stroke dashstyle="solid"/>
                  <w10:wrap type="none"/>
                </v:shape>
                <v:shape style="position:absolute;left:9417;top:388;width:1076;height:155" type="#_x0000_t202" id="docshape596"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8089;top:388;width:540;height:155" type="#_x0000_t202" id="docshape597" filled="false" stroked="false">
                  <v:textbox inset="0,0,0,0">
                    <w:txbxContent>
                      <w:p>
                        <w:pPr>
                          <w:spacing w:line="154" w:lineRule="exact" w:before="0"/>
                          <w:ind w:left="0" w:right="0" w:firstLine="0"/>
                          <w:jc w:val="left"/>
                          <w:rPr>
                            <w:sz w:val="14"/>
                          </w:rPr>
                        </w:pPr>
                        <w:r>
                          <w:rPr>
                            <w:spacing w:val="-2"/>
                            <w:sz w:val="14"/>
                          </w:rPr>
                          <w:t>MAYOR</w:t>
                        </w:r>
                      </w:p>
                    </w:txbxContent>
                  </v:textbox>
                  <w10:wrap type="none"/>
                </v:shape>
                <v:shape style="position:absolute;left:6447;top:227;width:853;height:315" type="#_x0000_t202" id="docshape598" filled="false" stroked="false">
                  <v:textbox inset="0,0,0,0">
                    <w:txbxContent>
                      <w:p>
                        <w:pPr>
                          <w:spacing w:line="154" w:lineRule="exact" w:before="0"/>
                          <w:ind w:left="0" w:right="18" w:firstLine="0"/>
                          <w:jc w:val="right"/>
                          <w:rPr>
                            <w:b/>
                            <w:sz w:val="14"/>
                          </w:rPr>
                        </w:pPr>
                        <w:r>
                          <w:rPr>
                            <w:b/>
                            <w:spacing w:val="-2"/>
                            <w:sz w:val="14"/>
                          </w:rPr>
                          <w:t>IMPACTO</w:t>
                        </w:r>
                      </w:p>
                      <w:p>
                        <w:pPr>
                          <w:spacing w:before="0"/>
                          <w:ind w:left="0" w:right="44" w:firstLine="0"/>
                          <w:jc w:val="right"/>
                          <w:rPr>
                            <w:sz w:val="14"/>
                          </w:rPr>
                        </w:pPr>
                        <w:r>
                          <w:rPr>
                            <w:spacing w:val="-2"/>
                            <w:sz w:val="14"/>
                          </w:rPr>
                          <w:t>MODERADO</w:t>
                        </w:r>
                      </w:p>
                    </w:txbxContent>
                  </v:textbox>
                  <w10:wrap type="none"/>
                </v:shape>
                <v:shape style="position:absolute;left:5098;top:388;width:523;height:155" type="#_x0000_t202" id="docshape599"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3295;top:388;width:1130;height:155" type="#_x0000_t202" id="docshape600"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1450;top:216;width:1652;height:332" type="#_x0000_t202" id="docshape601" filled="false" stroked="true" strokeweight=".48pt" strokecolor="#000000">
                  <v:textbox inset="0,0,0,0">
                    <w:txbxContent>
                      <w:p>
                        <w:pPr>
                          <w:tabs>
                            <w:tab w:pos="532"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2" w:val="left" w:leader="none"/>
                          </w:tabs>
                          <w:spacing w:before="0"/>
                          <w:ind w:left="110" w:right="0" w:firstLine="0"/>
                          <w:jc w:val="left"/>
                          <w:rPr>
                            <w:sz w:val="14"/>
                          </w:rPr>
                        </w:pPr>
                        <w:r>
                          <w:rPr>
                            <w:spacing w:val="-10"/>
                            <w:sz w:val="14"/>
                          </w:rPr>
                          <w:t>-</w:t>
                        </w:r>
                        <w:r>
                          <w:rPr>
                            <w:sz w:val="14"/>
                          </w:rPr>
                          <w:tab/>
                        </w:r>
                        <w:r>
                          <w:rPr>
                            <w:spacing w:val="-10"/>
                            <w:sz w:val="14"/>
                          </w:rPr>
                          <w:t>-</w:t>
                        </w:r>
                      </w:p>
                    </w:txbxContent>
                  </v:textbox>
                  <v:stroke dashstyle="solid"/>
                  <w10:wrap type="none"/>
                </v:shape>
                <w10:wrap type="none"/>
              </v:group>
            </w:pict>
          </mc:Fallback>
        </mc:AlternateContent>
      </w:r>
      <w:r>
        <w:rPr>
          <w:sz w:val="18"/>
        </w:rPr>
        <w:t>Riesgo:</w:t>
      </w:r>
      <w:r>
        <w:rPr>
          <w:spacing w:val="-2"/>
          <w:sz w:val="18"/>
        </w:rPr>
        <w:t> </w:t>
      </w:r>
      <w:r>
        <w:rPr>
          <w:sz w:val="18"/>
        </w:rPr>
        <w:t>Modificaciones</w:t>
      </w:r>
      <w:r>
        <w:rPr>
          <w:spacing w:val="-3"/>
          <w:sz w:val="18"/>
        </w:rPr>
        <w:t> </w:t>
      </w:r>
      <w:r>
        <w:rPr>
          <w:sz w:val="18"/>
        </w:rPr>
        <w:t>de</w:t>
      </w:r>
      <w:r>
        <w:rPr>
          <w:spacing w:val="-2"/>
          <w:sz w:val="18"/>
        </w:rPr>
        <w:t> </w:t>
      </w:r>
      <w:r>
        <w:rPr>
          <w:sz w:val="18"/>
        </w:rPr>
        <w:t>la</w:t>
      </w:r>
      <w:r>
        <w:rPr>
          <w:spacing w:val="-4"/>
          <w:sz w:val="18"/>
        </w:rPr>
        <w:t> </w:t>
      </w:r>
      <w:r>
        <w:rPr>
          <w:spacing w:val="-2"/>
          <w:sz w:val="18"/>
        </w:rPr>
        <w:t>normatividad</w:t>
      </w: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62"/>
        <w:rPr>
          <w:sz w:val="18"/>
        </w:rPr>
      </w:pPr>
    </w:p>
    <w:p>
      <w:pPr>
        <w:spacing w:before="0"/>
        <w:ind w:left="619" w:right="0" w:firstLine="0"/>
        <w:jc w:val="left"/>
        <w:rPr>
          <w:sz w:val="18"/>
        </w:rPr>
      </w:pPr>
      <w:r>
        <w:rPr>
          <w:sz w:val="18"/>
        </w:rPr>
        <mc:AlternateContent>
          <mc:Choice Requires="wps">
            <w:drawing>
              <wp:anchor distT="0" distB="0" distL="0" distR="0" allowOverlap="1" layoutInCell="1" locked="0" behindDoc="1" simplePos="0" relativeHeight="480492032">
                <wp:simplePos x="0" y="0"/>
                <wp:positionH relativeFrom="page">
                  <wp:posOffset>914704</wp:posOffset>
                </wp:positionH>
                <wp:positionV relativeFrom="paragraph">
                  <wp:posOffset>131359</wp:posOffset>
                </wp:positionV>
                <wp:extent cx="5946140" cy="434340"/>
                <wp:effectExtent l="0" t="0" r="0" b="0"/>
                <wp:wrapNone/>
                <wp:docPr id="613" name="Group 613"/>
                <wp:cNvGraphicFramePr>
                  <a:graphicFrameLocks/>
                </wp:cNvGraphicFramePr>
                <a:graphic>
                  <a:graphicData uri="http://schemas.microsoft.com/office/word/2010/wordprocessingGroup">
                    <wpg:wgp>
                      <wpg:cNvPr id="613" name="Group 613"/>
                      <wpg:cNvGrpSpPr/>
                      <wpg:grpSpPr>
                        <a:xfrm>
                          <a:off x="0" y="0"/>
                          <a:ext cx="5946140" cy="434340"/>
                          <a:chExt cx="5946140" cy="434340"/>
                        </a:xfrm>
                      </wpg:grpSpPr>
                      <wps:wsp>
                        <wps:cNvPr id="614" name="Graphic 614"/>
                        <wps:cNvSpPr/>
                        <wps:spPr>
                          <a:xfrm>
                            <a:off x="1051509" y="12"/>
                            <a:ext cx="4894580" cy="212090"/>
                          </a:xfrm>
                          <a:custGeom>
                            <a:avLst/>
                            <a:gdLst/>
                            <a:ahLst/>
                            <a:cxnLst/>
                            <a:rect l="l" t="t" r="r" b="b"/>
                            <a:pathLst>
                              <a:path w="4894580" h="212090">
                                <a:moveTo>
                                  <a:pt x="6083" y="6096"/>
                                </a:moveTo>
                                <a:lnTo>
                                  <a:pt x="0" y="6096"/>
                                </a:lnTo>
                                <a:lnTo>
                                  <a:pt x="0" y="109664"/>
                                </a:lnTo>
                                <a:lnTo>
                                  <a:pt x="0" y="211772"/>
                                </a:lnTo>
                                <a:lnTo>
                                  <a:pt x="6083" y="211772"/>
                                </a:lnTo>
                                <a:lnTo>
                                  <a:pt x="6083" y="109715"/>
                                </a:lnTo>
                                <a:lnTo>
                                  <a:pt x="6083" y="6096"/>
                                </a:lnTo>
                                <a:close/>
                              </a:path>
                              <a:path w="4894580" h="212090">
                                <a:moveTo>
                                  <a:pt x="6083" y="0"/>
                                </a:moveTo>
                                <a:lnTo>
                                  <a:pt x="0" y="0"/>
                                </a:lnTo>
                                <a:lnTo>
                                  <a:pt x="0" y="6083"/>
                                </a:lnTo>
                                <a:lnTo>
                                  <a:pt x="6083" y="6083"/>
                                </a:lnTo>
                                <a:lnTo>
                                  <a:pt x="6083" y="0"/>
                                </a:lnTo>
                                <a:close/>
                              </a:path>
                              <a:path w="4894580" h="212090">
                                <a:moveTo>
                                  <a:pt x="4888357" y="0"/>
                                </a:moveTo>
                                <a:lnTo>
                                  <a:pt x="6096" y="0"/>
                                </a:lnTo>
                                <a:lnTo>
                                  <a:pt x="6096" y="6083"/>
                                </a:lnTo>
                                <a:lnTo>
                                  <a:pt x="4888357" y="6083"/>
                                </a:lnTo>
                                <a:lnTo>
                                  <a:pt x="4888357" y="0"/>
                                </a:lnTo>
                                <a:close/>
                              </a:path>
                              <a:path w="4894580" h="212090">
                                <a:moveTo>
                                  <a:pt x="4894567" y="6096"/>
                                </a:moveTo>
                                <a:lnTo>
                                  <a:pt x="4888484" y="6096"/>
                                </a:lnTo>
                                <a:lnTo>
                                  <a:pt x="4888484" y="109664"/>
                                </a:lnTo>
                                <a:lnTo>
                                  <a:pt x="4888484" y="211772"/>
                                </a:lnTo>
                                <a:lnTo>
                                  <a:pt x="4894567" y="211772"/>
                                </a:lnTo>
                                <a:lnTo>
                                  <a:pt x="4894567" y="109715"/>
                                </a:lnTo>
                                <a:lnTo>
                                  <a:pt x="4894567" y="6096"/>
                                </a:lnTo>
                                <a:close/>
                              </a:path>
                              <a:path w="4894580" h="212090">
                                <a:moveTo>
                                  <a:pt x="4894567" y="0"/>
                                </a:moveTo>
                                <a:lnTo>
                                  <a:pt x="4888484" y="0"/>
                                </a:lnTo>
                                <a:lnTo>
                                  <a:pt x="4888484" y="6083"/>
                                </a:lnTo>
                                <a:lnTo>
                                  <a:pt x="4894567" y="6083"/>
                                </a:lnTo>
                                <a:lnTo>
                                  <a:pt x="4894567" y="0"/>
                                </a:lnTo>
                                <a:close/>
                              </a:path>
                            </a:pathLst>
                          </a:custGeom>
                          <a:solidFill>
                            <a:srgbClr val="000000"/>
                          </a:solidFill>
                        </wps:spPr>
                        <wps:bodyPr wrap="square" lIns="0" tIns="0" rIns="0" bIns="0" rtlCol="0">
                          <a:prstTxWarp prst="textNoShape">
                            <a:avLst/>
                          </a:prstTxWarp>
                          <a:noAutofit/>
                        </wps:bodyPr>
                      </wps:wsp>
                      <wps:wsp>
                        <wps:cNvPr id="615" name="Graphic 615"/>
                        <wps:cNvSpPr/>
                        <wps:spPr>
                          <a:xfrm>
                            <a:off x="1056081" y="217893"/>
                            <a:ext cx="1904364" cy="102235"/>
                          </a:xfrm>
                          <a:custGeom>
                            <a:avLst/>
                            <a:gdLst/>
                            <a:ahLst/>
                            <a:cxnLst/>
                            <a:rect l="l" t="t" r="r" b="b"/>
                            <a:pathLst>
                              <a:path w="1904364" h="102235">
                                <a:moveTo>
                                  <a:pt x="951280" y="0"/>
                                </a:moveTo>
                                <a:lnTo>
                                  <a:pt x="0" y="0"/>
                                </a:lnTo>
                                <a:lnTo>
                                  <a:pt x="0" y="102095"/>
                                </a:lnTo>
                                <a:lnTo>
                                  <a:pt x="951280" y="102095"/>
                                </a:lnTo>
                                <a:lnTo>
                                  <a:pt x="951280" y="0"/>
                                </a:lnTo>
                                <a:close/>
                              </a:path>
                              <a:path w="1904364" h="102235">
                                <a:moveTo>
                                  <a:pt x="1903857" y="0"/>
                                </a:moveTo>
                                <a:lnTo>
                                  <a:pt x="951357" y="0"/>
                                </a:lnTo>
                                <a:lnTo>
                                  <a:pt x="951357" y="102095"/>
                                </a:lnTo>
                                <a:lnTo>
                                  <a:pt x="1903857" y="102095"/>
                                </a:lnTo>
                                <a:lnTo>
                                  <a:pt x="1903857" y="0"/>
                                </a:lnTo>
                                <a:close/>
                              </a:path>
                            </a:pathLst>
                          </a:custGeom>
                          <a:solidFill>
                            <a:srgbClr val="FFC000"/>
                          </a:solidFill>
                        </wps:spPr>
                        <wps:bodyPr wrap="square" lIns="0" tIns="0" rIns="0" bIns="0" rtlCol="0">
                          <a:prstTxWarp prst="textNoShape">
                            <a:avLst/>
                          </a:prstTxWarp>
                          <a:noAutofit/>
                        </wps:bodyPr>
                      </wps:wsp>
                      <wps:wsp>
                        <wps:cNvPr id="616" name="Graphic 616"/>
                        <wps:cNvSpPr/>
                        <wps:spPr>
                          <a:xfrm>
                            <a:off x="2959938" y="217893"/>
                            <a:ext cx="2978785" cy="102235"/>
                          </a:xfrm>
                          <a:custGeom>
                            <a:avLst/>
                            <a:gdLst/>
                            <a:ahLst/>
                            <a:cxnLst/>
                            <a:rect l="l" t="t" r="r" b="b"/>
                            <a:pathLst>
                              <a:path w="2978785" h="102235">
                                <a:moveTo>
                                  <a:pt x="1907082" y="0"/>
                                </a:moveTo>
                                <a:lnTo>
                                  <a:pt x="954328" y="0"/>
                                </a:lnTo>
                                <a:lnTo>
                                  <a:pt x="952754" y="0"/>
                                </a:lnTo>
                                <a:lnTo>
                                  <a:pt x="0" y="0"/>
                                </a:lnTo>
                                <a:lnTo>
                                  <a:pt x="0" y="102095"/>
                                </a:lnTo>
                                <a:lnTo>
                                  <a:pt x="952754" y="102095"/>
                                </a:lnTo>
                                <a:lnTo>
                                  <a:pt x="954328" y="102095"/>
                                </a:lnTo>
                                <a:lnTo>
                                  <a:pt x="1907082" y="102095"/>
                                </a:lnTo>
                                <a:lnTo>
                                  <a:pt x="1907082" y="0"/>
                                </a:lnTo>
                                <a:close/>
                              </a:path>
                              <a:path w="2978785" h="102235">
                                <a:moveTo>
                                  <a:pt x="2978531" y="0"/>
                                </a:moveTo>
                                <a:lnTo>
                                  <a:pt x="1907159" y="0"/>
                                </a:lnTo>
                                <a:lnTo>
                                  <a:pt x="1907159" y="102095"/>
                                </a:lnTo>
                                <a:lnTo>
                                  <a:pt x="2978531" y="102095"/>
                                </a:lnTo>
                                <a:lnTo>
                                  <a:pt x="2978531" y="0"/>
                                </a:lnTo>
                                <a:close/>
                              </a:path>
                            </a:pathLst>
                          </a:custGeom>
                          <a:solidFill>
                            <a:srgbClr val="FF0000"/>
                          </a:solidFill>
                        </wps:spPr>
                        <wps:bodyPr wrap="square" lIns="0" tIns="0" rIns="0" bIns="0" rtlCol="0">
                          <a:prstTxWarp prst="textNoShape">
                            <a:avLst/>
                          </a:prstTxWarp>
                          <a:noAutofit/>
                        </wps:bodyPr>
                      </wps:wsp>
                      <wps:wsp>
                        <wps:cNvPr id="617" name="Graphic 617"/>
                        <wps:cNvSpPr/>
                        <wps:spPr>
                          <a:xfrm>
                            <a:off x="0" y="211785"/>
                            <a:ext cx="5946140" cy="108585"/>
                          </a:xfrm>
                          <a:custGeom>
                            <a:avLst/>
                            <a:gdLst/>
                            <a:ahLst/>
                            <a:cxnLst/>
                            <a:rect l="l" t="t" r="r" b="b"/>
                            <a:pathLst>
                              <a:path w="5946140" h="108585">
                                <a:moveTo>
                                  <a:pt x="6096" y="6108"/>
                                </a:moveTo>
                                <a:lnTo>
                                  <a:pt x="0" y="6108"/>
                                </a:lnTo>
                                <a:lnTo>
                                  <a:pt x="0" y="108204"/>
                                </a:lnTo>
                                <a:lnTo>
                                  <a:pt x="6096" y="108204"/>
                                </a:lnTo>
                                <a:lnTo>
                                  <a:pt x="6096" y="6108"/>
                                </a:lnTo>
                                <a:close/>
                              </a:path>
                              <a:path w="5946140" h="108585">
                                <a:moveTo>
                                  <a:pt x="1057592" y="6108"/>
                                </a:moveTo>
                                <a:lnTo>
                                  <a:pt x="1051509" y="6108"/>
                                </a:lnTo>
                                <a:lnTo>
                                  <a:pt x="1051509" y="108204"/>
                                </a:lnTo>
                                <a:lnTo>
                                  <a:pt x="1057592" y="108204"/>
                                </a:lnTo>
                                <a:lnTo>
                                  <a:pt x="1057592" y="6108"/>
                                </a:lnTo>
                                <a:close/>
                              </a:path>
                              <a:path w="5946140" h="108585">
                                <a:moveTo>
                                  <a:pt x="1057592" y="0"/>
                                </a:moveTo>
                                <a:lnTo>
                                  <a:pt x="1051509" y="0"/>
                                </a:lnTo>
                                <a:lnTo>
                                  <a:pt x="1051509" y="6096"/>
                                </a:lnTo>
                                <a:lnTo>
                                  <a:pt x="1057592" y="6096"/>
                                </a:lnTo>
                                <a:lnTo>
                                  <a:pt x="1057592" y="0"/>
                                </a:lnTo>
                                <a:close/>
                              </a:path>
                              <a:path w="5946140" h="108585">
                                <a:moveTo>
                                  <a:pt x="2007362" y="0"/>
                                </a:moveTo>
                                <a:lnTo>
                                  <a:pt x="1057605" y="0"/>
                                </a:lnTo>
                                <a:lnTo>
                                  <a:pt x="1057605" y="6096"/>
                                </a:lnTo>
                                <a:lnTo>
                                  <a:pt x="2007362" y="6096"/>
                                </a:lnTo>
                                <a:lnTo>
                                  <a:pt x="2007362" y="0"/>
                                </a:lnTo>
                                <a:close/>
                              </a:path>
                              <a:path w="5946140" h="108585">
                                <a:moveTo>
                                  <a:pt x="2967545" y="0"/>
                                </a:moveTo>
                                <a:lnTo>
                                  <a:pt x="2961462" y="0"/>
                                </a:lnTo>
                                <a:lnTo>
                                  <a:pt x="2013534" y="0"/>
                                </a:lnTo>
                                <a:lnTo>
                                  <a:pt x="2007438" y="0"/>
                                </a:lnTo>
                                <a:lnTo>
                                  <a:pt x="2007438" y="6096"/>
                                </a:lnTo>
                                <a:lnTo>
                                  <a:pt x="2013534" y="6096"/>
                                </a:lnTo>
                                <a:lnTo>
                                  <a:pt x="2961462" y="6096"/>
                                </a:lnTo>
                                <a:lnTo>
                                  <a:pt x="2967545" y="6096"/>
                                </a:lnTo>
                                <a:lnTo>
                                  <a:pt x="2967545" y="0"/>
                                </a:lnTo>
                                <a:close/>
                              </a:path>
                              <a:path w="5946140" h="108585">
                                <a:moveTo>
                                  <a:pt x="4867008" y="0"/>
                                </a:moveTo>
                                <a:lnTo>
                                  <a:pt x="3920312" y="0"/>
                                </a:lnTo>
                                <a:lnTo>
                                  <a:pt x="3914267" y="0"/>
                                </a:lnTo>
                                <a:lnTo>
                                  <a:pt x="2967558" y="0"/>
                                </a:lnTo>
                                <a:lnTo>
                                  <a:pt x="2967558" y="6096"/>
                                </a:lnTo>
                                <a:lnTo>
                                  <a:pt x="3914216" y="6096"/>
                                </a:lnTo>
                                <a:lnTo>
                                  <a:pt x="3920312" y="6096"/>
                                </a:lnTo>
                                <a:lnTo>
                                  <a:pt x="4867008" y="6096"/>
                                </a:lnTo>
                                <a:lnTo>
                                  <a:pt x="4867008" y="0"/>
                                </a:lnTo>
                                <a:close/>
                              </a:path>
                              <a:path w="5946140" h="108585">
                                <a:moveTo>
                                  <a:pt x="4873180" y="0"/>
                                </a:moveTo>
                                <a:lnTo>
                                  <a:pt x="4867097" y="0"/>
                                </a:lnTo>
                                <a:lnTo>
                                  <a:pt x="4867097" y="6096"/>
                                </a:lnTo>
                                <a:lnTo>
                                  <a:pt x="4873180" y="6096"/>
                                </a:lnTo>
                                <a:lnTo>
                                  <a:pt x="4873180" y="0"/>
                                </a:lnTo>
                                <a:close/>
                              </a:path>
                              <a:path w="5946140" h="108585">
                                <a:moveTo>
                                  <a:pt x="5946076" y="6108"/>
                                </a:moveTo>
                                <a:lnTo>
                                  <a:pt x="5939993" y="6108"/>
                                </a:lnTo>
                                <a:lnTo>
                                  <a:pt x="5939993" y="108204"/>
                                </a:lnTo>
                                <a:lnTo>
                                  <a:pt x="5946076" y="108204"/>
                                </a:lnTo>
                                <a:lnTo>
                                  <a:pt x="5946076" y="6108"/>
                                </a:lnTo>
                                <a:close/>
                              </a:path>
                              <a:path w="5946140" h="108585">
                                <a:moveTo>
                                  <a:pt x="5946076" y="0"/>
                                </a:moveTo>
                                <a:lnTo>
                                  <a:pt x="5939993" y="0"/>
                                </a:lnTo>
                                <a:lnTo>
                                  <a:pt x="4873193" y="0"/>
                                </a:lnTo>
                                <a:lnTo>
                                  <a:pt x="4873193" y="6096"/>
                                </a:lnTo>
                                <a:lnTo>
                                  <a:pt x="5939993" y="6096"/>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618" name="Graphic 618"/>
                        <wps:cNvSpPr/>
                        <wps:spPr>
                          <a:xfrm>
                            <a:off x="1056081" y="326085"/>
                            <a:ext cx="951865" cy="102235"/>
                          </a:xfrm>
                          <a:custGeom>
                            <a:avLst/>
                            <a:gdLst/>
                            <a:ahLst/>
                            <a:cxnLst/>
                            <a:rect l="l" t="t" r="r" b="b"/>
                            <a:pathLst>
                              <a:path w="951865" h="102235">
                                <a:moveTo>
                                  <a:pt x="951280" y="0"/>
                                </a:moveTo>
                                <a:lnTo>
                                  <a:pt x="0" y="0"/>
                                </a:lnTo>
                                <a:lnTo>
                                  <a:pt x="0" y="102108"/>
                                </a:lnTo>
                                <a:lnTo>
                                  <a:pt x="951280" y="102108"/>
                                </a:lnTo>
                                <a:lnTo>
                                  <a:pt x="951280" y="0"/>
                                </a:lnTo>
                                <a:close/>
                              </a:path>
                            </a:pathLst>
                          </a:custGeom>
                          <a:solidFill>
                            <a:srgbClr val="FFFF00"/>
                          </a:solidFill>
                        </wps:spPr>
                        <wps:bodyPr wrap="square" lIns="0" tIns="0" rIns="0" bIns="0" rtlCol="0">
                          <a:prstTxWarp prst="textNoShape">
                            <a:avLst/>
                          </a:prstTxWarp>
                          <a:noAutofit/>
                        </wps:bodyPr>
                      </wps:wsp>
                      <wps:wsp>
                        <wps:cNvPr id="619" name="Graphic 619"/>
                        <wps:cNvSpPr/>
                        <wps:spPr>
                          <a:xfrm>
                            <a:off x="2007438" y="326085"/>
                            <a:ext cx="1906905" cy="102235"/>
                          </a:xfrm>
                          <a:custGeom>
                            <a:avLst/>
                            <a:gdLst/>
                            <a:ahLst/>
                            <a:cxnLst/>
                            <a:rect l="l" t="t" r="r" b="b"/>
                            <a:pathLst>
                              <a:path w="1906905" h="102235">
                                <a:moveTo>
                                  <a:pt x="1906828" y="0"/>
                                </a:moveTo>
                                <a:lnTo>
                                  <a:pt x="952500" y="0"/>
                                </a:lnTo>
                                <a:lnTo>
                                  <a:pt x="0" y="0"/>
                                </a:lnTo>
                                <a:lnTo>
                                  <a:pt x="0" y="102108"/>
                                </a:lnTo>
                                <a:lnTo>
                                  <a:pt x="952500" y="102108"/>
                                </a:lnTo>
                                <a:lnTo>
                                  <a:pt x="1906828" y="102108"/>
                                </a:lnTo>
                                <a:lnTo>
                                  <a:pt x="1906828" y="0"/>
                                </a:lnTo>
                                <a:close/>
                              </a:path>
                            </a:pathLst>
                          </a:custGeom>
                          <a:solidFill>
                            <a:srgbClr val="FFC000"/>
                          </a:solidFill>
                        </wps:spPr>
                        <wps:bodyPr wrap="square" lIns="0" tIns="0" rIns="0" bIns="0" rtlCol="0">
                          <a:prstTxWarp prst="textNoShape">
                            <a:avLst/>
                          </a:prstTxWarp>
                          <a:noAutofit/>
                        </wps:bodyPr>
                      </wps:wsp>
                      <wps:wsp>
                        <wps:cNvPr id="620" name="Graphic 620"/>
                        <wps:cNvSpPr/>
                        <wps:spPr>
                          <a:xfrm>
                            <a:off x="3912692" y="326085"/>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621" name="Graphic 621"/>
                        <wps:cNvSpPr/>
                        <wps:spPr>
                          <a:xfrm>
                            <a:off x="0" y="320001"/>
                            <a:ext cx="1057910" cy="6350"/>
                          </a:xfrm>
                          <a:custGeom>
                            <a:avLst/>
                            <a:gdLst/>
                            <a:ahLst/>
                            <a:cxnLst/>
                            <a:rect l="l" t="t" r="r" b="b"/>
                            <a:pathLst>
                              <a:path w="1057910" h="6350">
                                <a:moveTo>
                                  <a:pt x="6096" y="0"/>
                                </a:moveTo>
                                <a:lnTo>
                                  <a:pt x="0" y="0"/>
                                </a:lnTo>
                                <a:lnTo>
                                  <a:pt x="0" y="6083"/>
                                </a:lnTo>
                                <a:lnTo>
                                  <a:pt x="6096" y="6083"/>
                                </a:lnTo>
                                <a:lnTo>
                                  <a:pt x="6096" y="0"/>
                                </a:lnTo>
                                <a:close/>
                              </a:path>
                              <a:path w="1057910" h="6350">
                                <a:moveTo>
                                  <a:pt x="1057592" y="0"/>
                                </a:moveTo>
                                <a:lnTo>
                                  <a:pt x="1051509" y="0"/>
                                </a:lnTo>
                                <a:lnTo>
                                  <a:pt x="1051509" y="6083"/>
                                </a:lnTo>
                                <a:lnTo>
                                  <a:pt x="1057592" y="6083"/>
                                </a:lnTo>
                                <a:lnTo>
                                  <a:pt x="1057592" y="0"/>
                                </a:lnTo>
                                <a:close/>
                              </a:path>
                            </a:pathLst>
                          </a:custGeom>
                          <a:solidFill>
                            <a:srgbClr val="000000"/>
                          </a:solidFill>
                        </wps:spPr>
                        <wps:bodyPr wrap="square" lIns="0" tIns="0" rIns="0" bIns="0" rtlCol="0">
                          <a:prstTxWarp prst="textNoShape">
                            <a:avLst/>
                          </a:prstTxWarp>
                          <a:noAutofit/>
                        </wps:bodyPr>
                      </wps:wsp>
                      <wps:wsp>
                        <wps:cNvPr id="622" name="Graphic 622"/>
                        <wps:cNvSpPr/>
                        <wps:spPr>
                          <a:xfrm>
                            <a:off x="1057605" y="319989"/>
                            <a:ext cx="949960" cy="6350"/>
                          </a:xfrm>
                          <a:custGeom>
                            <a:avLst/>
                            <a:gdLst/>
                            <a:ahLst/>
                            <a:cxnLst/>
                            <a:rect l="l" t="t" r="r" b="b"/>
                            <a:pathLst>
                              <a:path w="949960" h="6350">
                                <a:moveTo>
                                  <a:pt x="949756" y="0"/>
                                </a:moveTo>
                                <a:lnTo>
                                  <a:pt x="0" y="0"/>
                                </a:lnTo>
                                <a:lnTo>
                                  <a:pt x="0" y="6095"/>
                                </a:lnTo>
                                <a:lnTo>
                                  <a:pt x="949756" y="6095"/>
                                </a:lnTo>
                                <a:lnTo>
                                  <a:pt x="949756" y="0"/>
                                </a:lnTo>
                                <a:close/>
                              </a:path>
                            </a:pathLst>
                          </a:custGeom>
                          <a:solidFill>
                            <a:srgbClr val="FFFF00"/>
                          </a:solidFill>
                        </wps:spPr>
                        <wps:bodyPr wrap="square" lIns="0" tIns="0" rIns="0" bIns="0" rtlCol="0">
                          <a:prstTxWarp prst="textNoShape">
                            <a:avLst/>
                          </a:prstTxWarp>
                          <a:noAutofit/>
                        </wps:bodyPr>
                      </wps:wsp>
                      <wps:wsp>
                        <wps:cNvPr id="623" name="Graphic 623"/>
                        <wps:cNvSpPr/>
                        <wps:spPr>
                          <a:xfrm>
                            <a:off x="2007438" y="320001"/>
                            <a:ext cx="1906905" cy="6350"/>
                          </a:xfrm>
                          <a:custGeom>
                            <a:avLst/>
                            <a:gdLst/>
                            <a:ahLst/>
                            <a:cxnLst/>
                            <a:rect l="l" t="t" r="r" b="b"/>
                            <a:pathLst>
                              <a:path w="1906905" h="6350">
                                <a:moveTo>
                                  <a:pt x="1906828" y="0"/>
                                </a:moveTo>
                                <a:lnTo>
                                  <a:pt x="954024" y="0"/>
                                </a:lnTo>
                                <a:lnTo>
                                  <a:pt x="0" y="0"/>
                                </a:lnTo>
                                <a:lnTo>
                                  <a:pt x="0" y="6083"/>
                                </a:lnTo>
                                <a:lnTo>
                                  <a:pt x="954024" y="6083"/>
                                </a:lnTo>
                                <a:lnTo>
                                  <a:pt x="1906828" y="6083"/>
                                </a:lnTo>
                                <a:lnTo>
                                  <a:pt x="1906828" y="0"/>
                                </a:lnTo>
                                <a:close/>
                              </a:path>
                            </a:pathLst>
                          </a:custGeom>
                          <a:solidFill>
                            <a:srgbClr val="FFC000"/>
                          </a:solidFill>
                        </wps:spPr>
                        <wps:bodyPr wrap="square" lIns="0" tIns="0" rIns="0" bIns="0" rtlCol="0">
                          <a:prstTxWarp prst="textNoShape">
                            <a:avLst/>
                          </a:prstTxWarp>
                          <a:noAutofit/>
                        </wps:bodyPr>
                      </wps:wsp>
                      <wps:wsp>
                        <wps:cNvPr id="624" name="Graphic 624"/>
                        <wps:cNvSpPr/>
                        <wps:spPr>
                          <a:xfrm>
                            <a:off x="3914216" y="320001"/>
                            <a:ext cx="2026285" cy="6350"/>
                          </a:xfrm>
                          <a:custGeom>
                            <a:avLst/>
                            <a:gdLst/>
                            <a:ahLst/>
                            <a:cxnLst/>
                            <a:rect l="l" t="t" r="r" b="b"/>
                            <a:pathLst>
                              <a:path w="2026285" h="6350">
                                <a:moveTo>
                                  <a:pt x="952804" y="0"/>
                                </a:moveTo>
                                <a:lnTo>
                                  <a:pt x="0" y="0"/>
                                </a:lnTo>
                                <a:lnTo>
                                  <a:pt x="0" y="6083"/>
                                </a:lnTo>
                                <a:lnTo>
                                  <a:pt x="952804" y="6083"/>
                                </a:lnTo>
                                <a:lnTo>
                                  <a:pt x="952804" y="0"/>
                                </a:lnTo>
                                <a:close/>
                              </a:path>
                              <a:path w="2026285" h="6350">
                                <a:moveTo>
                                  <a:pt x="2025777" y="0"/>
                                </a:moveTo>
                                <a:lnTo>
                                  <a:pt x="952881" y="0"/>
                                </a:lnTo>
                                <a:lnTo>
                                  <a:pt x="952881" y="6083"/>
                                </a:lnTo>
                                <a:lnTo>
                                  <a:pt x="2025777" y="6083"/>
                                </a:lnTo>
                                <a:lnTo>
                                  <a:pt x="2025777" y="0"/>
                                </a:lnTo>
                                <a:close/>
                              </a:path>
                            </a:pathLst>
                          </a:custGeom>
                          <a:solidFill>
                            <a:srgbClr val="FF0000"/>
                          </a:solidFill>
                        </wps:spPr>
                        <wps:bodyPr wrap="square" lIns="0" tIns="0" rIns="0" bIns="0" rtlCol="0">
                          <a:prstTxWarp prst="textNoShape">
                            <a:avLst/>
                          </a:prstTxWarp>
                          <a:noAutofit/>
                        </wps:bodyPr>
                      </wps:wsp>
                      <wps:wsp>
                        <wps:cNvPr id="625" name="Graphic 625"/>
                        <wps:cNvSpPr/>
                        <wps:spPr>
                          <a:xfrm>
                            <a:off x="0" y="320001"/>
                            <a:ext cx="5946140" cy="114300"/>
                          </a:xfrm>
                          <a:custGeom>
                            <a:avLst/>
                            <a:gdLst/>
                            <a:ahLst/>
                            <a:cxnLst/>
                            <a:rect l="l" t="t" r="r" b="b"/>
                            <a:pathLst>
                              <a:path w="5946140" h="114300">
                                <a:moveTo>
                                  <a:pt x="6096" y="6083"/>
                                </a:moveTo>
                                <a:lnTo>
                                  <a:pt x="0" y="6083"/>
                                </a:lnTo>
                                <a:lnTo>
                                  <a:pt x="0" y="108191"/>
                                </a:lnTo>
                                <a:lnTo>
                                  <a:pt x="6096" y="108191"/>
                                </a:lnTo>
                                <a:lnTo>
                                  <a:pt x="6096" y="6083"/>
                                </a:lnTo>
                                <a:close/>
                              </a:path>
                              <a:path w="5946140" h="114300">
                                <a:moveTo>
                                  <a:pt x="271272" y="108204"/>
                                </a:moveTo>
                                <a:lnTo>
                                  <a:pt x="6096" y="108204"/>
                                </a:lnTo>
                                <a:lnTo>
                                  <a:pt x="0" y="108204"/>
                                </a:lnTo>
                                <a:lnTo>
                                  <a:pt x="0" y="114287"/>
                                </a:lnTo>
                                <a:lnTo>
                                  <a:pt x="6096" y="114287"/>
                                </a:lnTo>
                                <a:lnTo>
                                  <a:pt x="271272" y="114287"/>
                                </a:lnTo>
                                <a:lnTo>
                                  <a:pt x="271272" y="108204"/>
                                </a:lnTo>
                                <a:close/>
                              </a:path>
                              <a:path w="5946140" h="114300">
                                <a:moveTo>
                                  <a:pt x="1057592" y="6083"/>
                                </a:moveTo>
                                <a:lnTo>
                                  <a:pt x="1051509" y="6083"/>
                                </a:lnTo>
                                <a:lnTo>
                                  <a:pt x="1051509" y="108191"/>
                                </a:lnTo>
                                <a:lnTo>
                                  <a:pt x="1057592" y="108191"/>
                                </a:lnTo>
                                <a:lnTo>
                                  <a:pt x="1057592" y="6083"/>
                                </a:lnTo>
                                <a:close/>
                              </a:path>
                              <a:path w="5946140" h="114300">
                                <a:moveTo>
                                  <a:pt x="5946076" y="0"/>
                                </a:moveTo>
                                <a:lnTo>
                                  <a:pt x="5939993" y="0"/>
                                </a:lnTo>
                                <a:lnTo>
                                  <a:pt x="5939993" y="6083"/>
                                </a:lnTo>
                                <a:lnTo>
                                  <a:pt x="5939993" y="108191"/>
                                </a:lnTo>
                                <a:lnTo>
                                  <a:pt x="5946076" y="108191"/>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626" name="Textbox 626"/>
                        <wps:cNvSpPr txBox="1"/>
                        <wps:spPr>
                          <a:xfrm>
                            <a:off x="1176477" y="113205"/>
                            <a:ext cx="717550" cy="98425"/>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627" name="Textbox 627"/>
                        <wps:cNvSpPr txBox="1"/>
                        <wps:spPr>
                          <a:xfrm>
                            <a:off x="3047" y="3047"/>
                            <a:ext cx="1051560" cy="212090"/>
                          </a:xfrm>
                          <a:prstGeom prst="rect">
                            <a:avLst/>
                          </a:prstGeom>
                          <a:ln w="6095">
                            <a:solidFill>
                              <a:srgbClr val="000000"/>
                            </a:solidFill>
                            <a:prstDash val="solid"/>
                          </a:ln>
                        </wps:spPr>
                        <wps:txbx>
                          <w:txbxContent>
                            <w:p>
                              <w:pPr>
                                <w:tabs>
                                  <w:tab w:pos="530" w:val="left" w:leader="none"/>
                                </w:tabs>
                                <w:spacing w:line="161" w:lineRule="exact" w:before="1"/>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s:wsp>
                        <wps:cNvPr id="628" name="Textbox 628"/>
                        <wps:cNvSpPr txBox="1"/>
                        <wps:spPr>
                          <a:xfrm>
                            <a:off x="2322906" y="113205"/>
                            <a:ext cx="332105" cy="98425"/>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629" name="Textbox 629"/>
                        <wps:cNvSpPr txBox="1"/>
                        <wps:spPr>
                          <a:xfrm>
                            <a:off x="3179648" y="11148"/>
                            <a:ext cx="542925" cy="200025"/>
                          </a:xfrm>
                          <a:prstGeom prst="rect">
                            <a:avLst/>
                          </a:prstGeom>
                        </wps:spPr>
                        <wps:txbx>
                          <w:txbxContent>
                            <w:p>
                              <w:pPr>
                                <w:spacing w:line="154" w:lineRule="exact" w:before="0"/>
                                <w:ind w:left="0" w:right="18" w:firstLine="0"/>
                                <w:jc w:val="right"/>
                                <w:rPr>
                                  <w:b/>
                                  <w:sz w:val="14"/>
                                </w:rPr>
                              </w:pPr>
                              <w:r>
                                <w:rPr>
                                  <w:b/>
                                  <w:spacing w:val="-2"/>
                                  <w:sz w:val="14"/>
                                </w:rPr>
                                <w:t>IMPACTO</w:t>
                              </w:r>
                            </w:p>
                            <w:p>
                              <w:pPr>
                                <w:spacing w:before="0"/>
                                <w:ind w:left="0" w:right="47" w:firstLine="0"/>
                                <w:jc w:val="right"/>
                                <w:rPr>
                                  <w:sz w:val="14"/>
                                </w:rPr>
                              </w:pPr>
                              <w:r>
                                <w:rPr>
                                  <w:spacing w:val="-2"/>
                                  <w:sz w:val="14"/>
                                </w:rPr>
                                <w:t>MODERADO</w:t>
                              </w:r>
                            </w:p>
                          </w:txbxContent>
                        </wps:txbx>
                        <wps:bodyPr wrap="square" lIns="0" tIns="0" rIns="0" bIns="0" rtlCol="0">
                          <a:noAutofit/>
                        </wps:bodyPr>
                      </wps:wsp>
                      <wps:wsp>
                        <wps:cNvPr id="630" name="Textbox 630"/>
                        <wps:cNvSpPr txBox="1"/>
                        <wps:spPr>
                          <a:xfrm>
                            <a:off x="4223588" y="113205"/>
                            <a:ext cx="342900" cy="98425"/>
                          </a:xfrm>
                          <a:prstGeom prst="rect">
                            <a:avLst/>
                          </a:prstGeom>
                        </wps:spPr>
                        <wps:txbx>
                          <w:txbxContent>
                            <w:p>
                              <w:pPr>
                                <w:spacing w:line="154" w:lineRule="exact" w:before="0"/>
                                <w:ind w:left="0" w:right="0" w:firstLine="0"/>
                                <w:jc w:val="left"/>
                                <w:rPr>
                                  <w:sz w:val="14"/>
                                </w:rPr>
                              </w:pPr>
                              <w:r>
                                <w:rPr>
                                  <w:spacing w:val="-2"/>
                                  <w:sz w:val="14"/>
                                </w:rPr>
                                <w:t>MAYOR</w:t>
                              </w:r>
                            </w:p>
                          </w:txbxContent>
                        </wps:txbx>
                        <wps:bodyPr wrap="square" lIns="0" tIns="0" rIns="0" bIns="0" rtlCol="0">
                          <a:noAutofit/>
                        </wps:bodyPr>
                      </wps:wsp>
                      <wps:wsp>
                        <wps:cNvPr id="631" name="Textbox 631"/>
                        <wps:cNvSpPr txBox="1"/>
                        <wps:spPr>
                          <a:xfrm>
                            <a:off x="5068265" y="113205"/>
                            <a:ext cx="683260" cy="98425"/>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g:wgp>
                  </a:graphicData>
                </a:graphic>
              </wp:anchor>
            </w:drawing>
          </mc:Choice>
          <mc:Fallback>
            <w:pict>
              <v:group style="position:absolute;margin-left:72.024002pt;margin-top:10.343262pt;width:468.2pt;height:34.2pt;mso-position-horizontal-relative:page;mso-position-vertical-relative:paragraph;z-index:-22824448" id="docshapegroup602" coordorigin="1440,207" coordsize="9364,684">
                <v:shape style="position:absolute;left:3096;top:206;width:7708;height:334" id="docshape603" coordorigin="3096,207" coordsize="7708,334" path="m3106,216l3096,216,3096,380,3096,380,3096,540,3106,540,3106,380,3106,380,3106,216xm3106,207l3096,207,3096,216,3106,216,3106,207xm10795,207l3106,207,3106,216,10795,216,10795,207xm10804,216l10795,216,10795,380,10795,380,10795,540,10804,540,10804,380,10804,380,10804,216xm10804,207l10795,207,10795,216,10804,216,10804,207xe" filled="true" fillcolor="#000000" stroked="false">
                  <v:path arrowok="t"/>
                  <v:fill type="solid"/>
                </v:shape>
                <v:shape style="position:absolute;left:3103;top:550;width:2999;height:161" id="docshape604" coordorigin="3104,550" coordsize="2999,161" path="m4602,550l3104,550,3104,711,4602,711,4602,550xm6102,550l4602,550,4602,711,6102,711,6102,550xe" filled="true" fillcolor="#ffc000" stroked="false">
                  <v:path arrowok="t"/>
                  <v:fill type="solid"/>
                </v:shape>
                <v:shape style="position:absolute;left:6101;top:550;width:4691;height:161" id="docshape605" coordorigin="6102,550" coordsize="4691,161" path="m9105,550l7605,550,7602,550,6102,550,6102,711,7602,711,7605,711,9105,711,9105,550xm10792,550l9105,550,9105,711,10792,711,10792,550xe" filled="true" fillcolor="#ff0000" stroked="false">
                  <v:path arrowok="t"/>
                  <v:fill type="solid"/>
                </v:shape>
                <v:shape style="position:absolute;left:1440;top:540;width:9364;height:171" id="docshape606" coordorigin="1440,540" coordsize="9364,171" path="m1450,550l1440,550,1440,711,1450,711,1450,550xm3106,550l3096,550,3096,711,3106,711,3106,550xm3106,540l3096,540,3096,550,3106,550,3106,540xm4602,540l3106,540,3106,550,4602,550,4602,540xm6114,540l6104,540,4611,540,4602,540,4602,550,4611,550,6104,550,6114,550,6114,540xm9105,540l7614,540,7605,540,7605,540,6114,540,6114,550,7605,550,7605,550,7614,550,9105,550,9105,540xm9115,540l9105,540,9105,550,9115,550,9115,540xm10804,550l10795,550,10795,711,10804,711,10804,550xm10804,540l10795,540,9115,540,9115,550,10795,550,10804,550,10804,540xe" filled="true" fillcolor="#000000" stroked="false">
                  <v:path arrowok="t"/>
                  <v:fill type="solid"/>
                </v:shape>
                <v:rect style="position:absolute;left:3103;top:720;width:1499;height:161" id="docshape607" filled="true" fillcolor="#ffff00" stroked="false">
                  <v:fill type="solid"/>
                </v:rect>
                <v:shape style="position:absolute;left:4601;top:720;width:3003;height:161" id="docshape608" coordorigin="4602,720" coordsize="3003,161" path="m7605,720l6102,720,4602,720,4602,881,6102,881,7605,881,7605,720xe" filled="true" fillcolor="#ffc000" stroked="false">
                  <v:path arrowok="t"/>
                  <v:fill type="solid"/>
                </v:shape>
                <v:shape style="position:absolute;left:7602;top:720;width:3191;height:161" id="docshape609" coordorigin="7602,720" coordsize="3191,161" path="m9105,720l7602,720,7602,881,9105,881,9105,720xm10792,720l9105,720,9105,881,10792,881,10792,720xe" filled="true" fillcolor="#ff0000" stroked="false">
                  <v:path arrowok="t"/>
                  <v:fill type="solid"/>
                </v:shape>
                <v:shape style="position:absolute;left:1440;top:710;width:1666;height:10" id="docshape610" coordorigin="1440,711" coordsize="1666,10" path="m1450,711l1440,711,1440,720,1450,720,1450,711xm3106,711l3096,711,3096,720,3106,720,3106,711xe" filled="true" fillcolor="#000000" stroked="false">
                  <v:path arrowok="t"/>
                  <v:fill type="solid"/>
                </v:shape>
                <v:rect style="position:absolute;left:3106;top:710;width:1496;height:10" id="docshape611" filled="true" fillcolor="#ffff00" stroked="false">
                  <v:fill type="solid"/>
                </v:rect>
                <v:shape style="position:absolute;left:4601;top:710;width:3003;height:10" id="docshape612" coordorigin="4602,711" coordsize="3003,10" path="m7605,711l6104,711,4602,711,4602,720,6104,720,7605,720,7605,711xe" filled="true" fillcolor="#ffc000" stroked="false">
                  <v:path arrowok="t"/>
                  <v:fill type="solid"/>
                </v:shape>
                <v:shape style="position:absolute;left:7604;top:710;width:3191;height:10" id="docshape613" coordorigin="7605,711" coordsize="3191,10" path="m9105,711l7605,711,7605,720,9105,720,9105,711xm10795,711l9105,711,9105,720,10795,720,10795,711xe" filled="true" fillcolor="#ff0000" stroked="false">
                  <v:path arrowok="t"/>
                  <v:fill type="solid"/>
                </v:shape>
                <v:shape style="position:absolute;left:1440;top:710;width:9364;height:180" id="docshape614" coordorigin="1440,711" coordsize="9364,180" path="m1450,720l1440,720,1440,881,1450,881,1450,720xm1868,881l1450,881,1440,881,1440,891,1450,891,1868,891,1868,881xm3106,720l3096,720,3096,881,3106,881,3106,720xm10804,711l10795,711,10795,720,10795,881,10804,881,10804,720,10804,711xe" filled="true" fillcolor="#000000" stroked="false">
                  <v:path arrowok="t"/>
                  <v:fill type="solid"/>
                </v:shape>
                <v:shape style="position:absolute;left:3293;top:385;width:1130;height:155" type="#_x0000_t202" id="docshape615"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1445;top:211;width:1656;height:334" type="#_x0000_t202" id="docshape616" filled="false" stroked="true" strokeweight=".48pt" strokecolor="#000000">
                  <v:textbox inset="0,0,0,0">
                    <w:txbxContent>
                      <w:p>
                        <w:pPr>
                          <w:tabs>
                            <w:tab w:pos="530" w:val="left" w:leader="none"/>
                          </w:tabs>
                          <w:spacing w:line="161" w:lineRule="exact" w:before="1"/>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v:textbox>
                  <v:stroke dashstyle="solid"/>
                  <w10:wrap type="none"/>
                </v:shape>
                <v:shape style="position:absolute;left:5098;top:385;width:523;height:155" type="#_x0000_t202" id="docshape617"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6447;top:224;width:855;height:315" type="#_x0000_t202" id="docshape618" filled="false" stroked="false">
                  <v:textbox inset="0,0,0,0">
                    <w:txbxContent>
                      <w:p>
                        <w:pPr>
                          <w:spacing w:line="154" w:lineRule="exact" w:before="0"/>
                          <w:ind w:left="0" w:right="18" w:firstLine="0"/>
                          <w:jc w:val="right"/>
                          <w:rPr>
                            <w:b/>
                            <w:sz w:val="14"/>
                          </w:rPr>
                        </w:pPr>
                        <w:r>
                          <w:rPr>
                            <w:b/>
                            <w:spacing w:val="-2"/>
                            <w:sz w:val="14"/>
                          </w:rPr>
                          <w:t>IMPACTO</w:t>
                        </w:r>
                      </w:p>
                      <w:p>
                        <w:pPr>
                          <w:spacing w:before="0"/>
                          <w:ind w:left="0" w:right="47" w:firstLine="0"/>
                          <w:jc w:val="right"/>
                          <w:rPr>
                            <w:sz w:val="14"/>
                          </w:rPr>
                        </w:pPr>
                        <w:r>
                          <w:rPr>
                            <w:spacing w:val="-2"/>
                            <w:sz w:val="14"/>
                          </w:rPr>
                          <w:t>MODERADO</w:t>
                        </w:r>
                      </w:p>
                    </w:txbxContent>
                  </v:textbox>
                  <w10:wrap type="none"/>
                </v:shape>
                <v:shape style="position:absolute;left:8091;top:385;width:540;height:155" type="#_x0000_t202" id="docshape619" filled="false" stroked="false">
                  <v:textbox inset="0,0,0,0">
                    <w:txbxContent>
                      <w:p>
                        <w:pPr>
                          <w:spacing w:line="154" w:lineRule="exact" w:before="0"/>
                          <w:ind w:left="0" w:right="0" w:firstLine="0"/>
                          <w:jc w:val="left"/>
                          <w:rPr>
                            <w:sz w:val="14"/>
                          </w:rPr>
                        </w:pPr>
                        <w:r>
                          <w:rPr>
                            <w:spacing w:val="-2"/>
                            <w:sz w:val="14"/>
                          </w:rPr>
                          <w:t>MAYOR</w:t>
                        </w:r>
                      </w:p>
                    </w:txbxContent>
                  </v:textbox>
                  <w10:wrap type="none"/>
                </v:shape>
                <v:shape style="position:absolute;left:9422;top:385;width:1076;height:155" type="#_x0000_t202" id="docshape620"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w10:wrap type="none"/>
              </v:group>
            </w:pict>
          </mc:Fallback>
        </mc:AlternateContent>
      </w:r>
      <w:r>
        <w:rPr>
          <w:sz w:val="18"/>
        </w:rPr>
        <mc:AlternateContent>
          <mc:Choice Requires="wps">
            <w:drawing>
              <wp:anchor distT="0" distB="0" distL="0" distR="0" allowOverlap="1" layoutInCell="1" locked="0" behindDoc="0" simplePos="0" relativeHeight="15769088">
                <wp:simplePos x="0" y="0"/>
                <wp:positionH relativeFrom="page">
                  <wp:posOffset>895076</wp:posOffset>
                </wp:positionH>
                <wp:positionV relativeFrom="paragraph">
                  <wp:posOffset>-472652</wp:posOffset>
                </wp:positionV>
                <wp:extent cx="228600" cy="393700"/>
                <wp:effectExtent l="0" t="0" r="0" b="0"/>
                <wp:wrapNone/>
                <wp:docPr id="632" name="Textbox 632"/>
                <wp:cNvGraphicFramePr>
                  <a:graphicFrameLocks/>
                </wp:cNvGraphicFramePr>
                <a:graphic>
                  <a:graphicData uri="http://schemas.microsoft.com/office/word/2010/wordprocessingShape">
                    <wps:wsp>
                      <wps:cNvPr id="632" name="Textbox 632"/>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478493pt;margin-top:-37.216747pt;width:18pt;height:31pt;mso-position-horizontal-relative:page;mso-position-vertical-relative:paragraph;z-index:15769088" type="#_x0000_t202" id="docshape621"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z w:val="18"/>
        </w:rPr>
        <w:t>Riesgo:</w:t>
      </w:r>
      <w:r>
        <w:rPr>
          <w:spacing w:val="-3"/>
          <w:sz w:val="18"/>
        </w:rPr>
        <w:t> </w:t>
      </w:r>
      <w:r>
        <w:rPr>
          <w:sz w:val="18"/>
        </w:rPr>
        <w:t>Fenómeno</w:t>
      </w:r>
      <w:r>
        <w:rPr>
          <w:spacing w:val="-3"/>
          <w:sz w:val="18"/>
        </w:rPr>
        <w:t> </w:t>
      </w:r>
      <w:r>
        <w:rPr>
          <w:sz w:val="18"/>
        </w:rPr>
        <w:t>Socio-</w:t>
      </w:r>
      <w:r>
        <w:rPr>
          <w:spacing w:val="-2"/>
          <w:sz w:val="18"/>
        </w:rPr>
        <w:t>natural</w:t>
      </w:r>
    </w:p>
    <w:p>
      <w:pPr>
        <w:pStyle w:val="BodyText"/>
        <w:rPr>
          <w:sz w:val="14"/>
        </w:rPr>
      </w:pPr>
    </w:p>
    <w:p>
      <w:pPr>
        <w:pStyle w:val="BodyText"/>
        <w:spacing w:before="19"/>
        <w:rPr>
          <w:sz w:val="14"/>
        </w:rPr>
      </w:pPr>
    </w:p>
    <w:p>
      <w:pPr>
        <w:spacing w:line="254" w:lineRule="auto" w:before="1"/>
        <w:ind w:left="1037" w:right="7914" w:hanging="94"/>
        <w:jc w:val="left"/>
        <w:rPr>
          <w:sz w:val="14"/>
        </w:rPr>
      </w:pPr>
      <w:r>
        <w:rPr>
          <w:sz w:val="14"/>
        </w:rPr>
        <mc:AlternateContent>
          <mc:Choice Requires="wps">
            <w:drawing>
              <wp:anchor distT="0" distB="0" distL="0" distR="0" allowOverlap="1" layoutInCell="1" locked="0" behindDoc="0" simplePos="0" relativeHeight="15769600">
                <wp:simplePos x="0" y="0"/>
                <wp:positionH relativeFrom="page">
                  <wp:posOffset>890504</wp:posOffset>
                </wp:positionH>
                <wp:positionV relativeFrom="paragraph">
                  <wp:posOffset>61741</wp:posOffset>
                </wp:positionV>
                <wp:extent cx="228600" cy="89535"/>
                <wp:effectExtent l="0" t="0" r="0" b="0"/>
                <wp:wrapNone/>
                <wp:docPr id="633" name="Textbox 633"/>
                <wp:cNvGraphicFramePr>
                  <a:graphicFrameLocks/>
                </wp:cNvGraphicFramePr>
                <a:graphic>
                  <a:graphicData uri="http://schemas.microsoft.com/office/word/2010/wordprocessingShape">
                    <wps:wsp>
                      <wps:cNvPr id="633" name="Textbox 633"/>
                      <wps:cNvSpPr txBox="1"/>
                      <wps:spPr>
                        <a:xfrm>
                          <a:off x="0" y="0"/>
                          <a:ext cx="228600" cy="89535"/>
                        </a:xfrm>
                        <a:prstGeom prst="rect">
                          <a:avLst/>
                        </a:prstGeom>
                      </wps:spPr>
                      <wps:txbx>
                        <w:txbxContent>
                          <w:p>
                            <w:pPr>
                              <w:spacing w:line="247" w:lineRule="auto" w:before="13"/>
                              <w:ind w:left="20" w:right="18" w:firstLine="7"/>
                              <w:jc w:val="left"/>
                              <w:rPr>
                                <w:b/>
                                <w:sz w:val="14"/>
                              </w:rPr>
                            </w:pPr>
                            <w:r>
                              <w:rPr>
                                <w:b/>
                                <w:spacing w:val="-10"/>
                                <w:sz w:val="14"/>
                              </w:rPr>
                              <w:t>P</w:t>
                            </w:r>
                            <w:r>
                              <w:rPr>
                                <w:b/>
                                <w:spacing w:val="40"/>
                                <w:sz w:val="14"/>
                              </w:rPr>
                              <w:t> </w:t>
                            </w:r>
                            <w:r>
                              <w:rPr>
                                <w:b/>
                                <w:spacing w:val="-10"/>
                                <w:sz w:val="14"/>
                              </w:rPr>
                              <w:t>R</w:t>
                            </w:r>
                          </w:p>
                        </w:txbxContent>
                      </wps:txbx>
                      <wps:bodyPr wrap="square" lIns="0" tIns="0" rIns="0" bIns="0" rtlCol="0" vert="vert">
                        <a:noAutofit/>
                      </wps:bodyPr>
                    </wps:wsp>
                  </a:graphicData>
                </a:graphic>
              </wp:anchor>
            </w:drawing>
          </mc:Choice>
          <mc:Fallback>
            <w:pict>
              <v:shape style="position:absolute;margin-left:70.118492pt;margin-top:4.861498pt;width:18pt;height:7.05pt;mso-position-horizontal-relative:page;mso-position-vertical-relative:paragraph;z-index:15769600" type="#_x0000_t202" id="docshape622" filled="false" stroked="false">
                <v:textbox inset="0,0,0,0" style="layout-flow:vertical">
                  <w:txbxContent>
                    <w:p>
                      <w:pPr>
                        <w:spacing w:line="247" w:lineRule="auto" w:before="13"/>
                        <w:ind w:left="20" w:right="18" w:firstLine="7"/>
                        <w:jc w:val="left"/>
                        <w:rPr>
                          <w:b/>
                          <w:sz w:val="14"/>
                        </w:rPr>
                      </w:pPr>
                      <w:r>
                        <w:rPr>
                          <w:b/>
                          <w:spacing w:val="-10"/>
                          <w:sz w:val="14"/>
                        </w:rPr>
                        <w:t>P</w:t>
                      </w:r>
                      <w:r>
                        <w:rPr>
                          <w:b/>
                          <w:spacing w:val="40"/>
                          <w:sz w:val="14"/>
                        </w:rPr>
                        <w:t> </w:t>
                      </w:r>
                      <w:r>
                        <w:rPr>
                          <w:b/>
                          <w:spacing w:val="-10"/>
                          <w:sz w:val="14"/>
                        </w:rPr>
                        <w:t>R</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p>
    <w:p>
      <w:pPr>
        <w:spacing w:after="0" w:line="254" w:lineRule="auto"/>
        <w:jc w:val="left"/>
        <w:rPr>
          <w:sz w:val="14"/>
        </w:rPr>
        <w:sectPr>
          <w:type w:val="continuous"/>
          <w:pgSz w:w="12240" w:h="15840"/>
          <w:pgMar w:header="1022" w:footer="0" w:top="2640" w:bottom="280" w:left="1080" w:right="720"/>
        </w:sectPr>
      </w:pPr>
    </w:p>
    <w:p>
      <w:pPr>
        <w:pStyle w:val="BodyText"/>
      </w:pPr>
    </w:p>
    <w:p>
      <w:pPr>
        <w:pStyle w:val="BodyText"/>
        <w:spacing w:before="92"/>
      </w:pPr>
    </w:p>
    <w:tbl>
      <w:tblPr>
        <w:tblW w:w="0" w:type="auto"/>
        <w:jc w:val="left"/>
        <w:tblInd w:w="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6"/>
        <w:gridCol w:w="1501"/>
        <w:gridCol w:w="1500"/>
        <w:gridCol w:w="1500"/>
        <w:gridCol w:w="1503"/>
        <w:gridCol w:w="1694"/>
      </w:tblGrid>
      <w:tr>
        <w:trPr>
          <w:trHeight w:val="160" w:hRule="atLeast"/>
        </w:trPr>
        <w:tc>
          <w:tcPr>
            <w:tcW w:w="1656" w:type="dxa"/>
            <w:tcBorders>
              <w:top w:val="single" w:sz="4" w:space="0" w:color="000000"/>
              <w:left w:val="single" w:sz="4" w:space="0" w:color="000000"/>
              <w:right w:val="single" w:sz="4" w:space="0" w:color="000000"/>
            </w:tcBorders>
          </w:tcPr>
          <w:p>
            <w:pPr>
              <w:pStyle w:val="TableParagraph"/>
              <w:spacing w:line="137" w:lineRule="exact" w:before="3"/>
              <w:ind w:left="426" w:right="5"/>
              <w:jc w:val="center"/>
              <w:rPr>
                <w:sz w:val="14"/>
              </w:rPr>
            </w:pPr>
            <w:r>
              <w:rPr>
                <w:spacing w:val="-2"/>
                <w:sz w:val="14"/>
              </w:rPr>
              <w:t>MODERADO</w:t>
            </w:r>
          </w:p>
        </w:tc>
        <w:tc>
          <w:tcPr>
            <w:tcW w:w="1501" w:type="dxa"/>
            <w:vMerge w:val="restart"/>
            <w:tcBorders>
              <w:left w:val="single" w:sz="4" w:space="0" w:color="000000"/>
              <w:bottom w:val="single" w:sz="4" w:space="0" w:color="000000"/>
            </w:tcBorders>
            <w:shd w:val="clear" w:color="auto" w:fill="92D050"/>
          </w:tcPr>
          <w:p>
            <w:pPr>
              <w:pStyle w:val="TableParagraph"/>
              <w:rPr>
                <w:sz w:val="16"/>
              </w:rPr>
            </w:pPr>
          </w:p>
        </w:tc>
        <w:tc>
          <w:tcPr>
            <w:tcW w:w="1500" w:type="dxa"/>
            <w:shd w:val="clear" w:color="auto" w:fill="FFFF00"/>
          </w:tcPr>
          <w:p>
            <w:pPr>
              <w:pStyle w:val="TableParagraph"/>
              <w:rPr>
                <w:sz w:val="10"/>
              </w:rPr>
            </w:pPr>
          </w:p>
        </w:tc>
        <w:tc>
          <w:tcPr>
            <w:tcW w:w="1500" w:type="dxa"/>
            <w:shd w:val="clear" w:color="auto" w:fill="FFC000"/>
          </w:tcPr>
          <w:p>
            <w:pPr>
              <w:pStyle w:val="TableParagraph"/>
              <w:rPr>
                <w:sz w:val="10"/>
              </w:rPr>
            </w:pPr>
          </w:p>
        </w:tc>
        <w:tc>
          <w:tcPr>
            <w:tcW w:w="3197" w:type="dxa"/>
            <w:gridSpan w:val="2"/>
            <w:tcBorders>
              <w:right w:val="single" w:sz="4" w:space="0" w:color="000000"/>
            </w:tcBorders>
            <w:shd w:val="clear" w:color="auto" w:fill="FF0000"/>
          </w:tcPr>
          <w:p>
            <w:pPr>
              <w:pStyle w:val="TableParagraph"/>
              <w:spacing w:line="137" w:lineRule="exact" w:before="3"/>
              <w:ind w:left="705"/>
              <w:rPr>
                <w:b/>
                <w:sz w:val="14"/>
              </w:rPr>
            </w:pPr>
            <w:r>
              <w:rPr>
                <w:b/>
                <w:spacing w:val="-10"/>
                <w:sz w:val="14"/>
              </w:rPr>
              <w:t>X</w:t>
            </w:r>
          </w:p>
        </w:tc>
      </w:tr>
      <w:tr>
        <w:trPr>
          <w:trHeight w:val="160" w:hRule="atLeast"/>
        </w:trPr>
        <w:tc>
          <w:tcPr>
            <w:tcW w:w="1656" w:type="dxa"/>
            <w:tcBorders>
              <w:left w:val="single" w:sz="4" w:space="0" w:color="000000"/>
              <w:right w:val="single" w:sz="4" w:space="0" w:color="000000"/>
            </w:tcBorders>
          </w:tcPr>
          <w:p>
            <w:pPr>
              <w:pStyle w:val="TableParagraph"/>
              <w:spacing w:line="137" w:lineRule="exact" w:before="3"/>
              <w:ind w:left="426" w:right="1"/>
              <w:jc w:val="center"/>
              <w:rPr>
                <w:sz w:val="14"/>
              </w:rPr>
            </w:pPr>
            <w:r>
              <w:rPr>
                <w:spacing w:val="-2"/>
                <w:sz w:val="14"/>
              </w:rPr>
              <w:t>IMPROBABLE</w:t>
            </w:r>
          </w:p>
        </w:tc>
        <w:tc>
          <w:tcPr>
            <w:tcW w:w="1501" w:type="dxa"/>
            <w:vMerge/>
            <w:tcBorders>
              <w:top w:val="nil"/>
              <w:left w:val="single" w:sz="4" w:space="0" w:color="000000"/>
              <w:bottom w:val="single" w:sz="4" w:space="0" w:color="000000"/>
            </w:tcBorders>
            <w:shd w:val="clear" w:color="auto" w:fill="92D050"/>
          </w:tcPr>
          <w:p>
            <w:pPr>
              <w:rPr>
                <w:sz w:val="2"/>
                <w:szCs w:val="2"/>
              </w:rPr>
            </w:pPr>
          </w:p>
        </w:tc>
        <w:tc>
          <w:tcPr>
            <w:tcW w:w="1500" w:type="dxa"/>
            <w:vMerge w:val="restart"/>
            <w:tcBorders>
              <w:bottom w:val="single" w:sz="4" w:space="0" w:color="000000"/>
            </w:tcBorders>
            <w:shd w:val="clear" w:color="auto" w:fill="92D050"/>
          </w:tcPr>
          <w:p>
            <w:pPr>
              <w:pStyle w:val="TableParagraph"/>
              <w:rPr>
                <w:sz w:val="16"/>
              </w:rPr>
            </w:pPr>
          </w:p>
        </w:tc>
        <w:tc>
          <w:tcPr>
            <w:tcW w:w="1500" w:type="dxa"/>
            <w:vMerge w:val="restart"/>
            <w:tcBorders>
              <w:bottom w:val="single" w:sz="4" w:space="0" w:color="000000"/>
            </w:tcBorders>
            <w:shd w:val="clear" w:color="auto" w:fill="FFFF00"/>
          </w:tcPr>
          <w:p>
            <w:pPr>
              <w:pStyle w:val="TableParagraph"/>
              <w:rPr>
                <w:sz w:val="16"/>
              </w:rPr>
            </w:pPr>
          </w:p>
        </w:tc>
        <w:tc>
          <w:tcPr>
            <w:tcW w:w="1503" w:type="dxa"/>
            <w:vMerge w:val="restart"/>
            <w:tcBorders>
              <w:bottom w:val="single" w:sz="4" w:space="0" w:color="000000"/>
            </w:tcBorders>
            <w:shd w:val="clear" w:color="auto" w:fill="FFC000"/>
          </w:tcPr>
          <w:p>
            <w:pPr>
              <w:pStyle w:val="TableParagraph"/>
              <w:rPr>
                <w:sz w:val="16"/>
              </w:rPr>
            </w:pPr>
          </w:p>
        </w:tc>
        <w:tc>
          <w:tcPr>
            <w:tcW w:w="1694" w:type="dxa"/>
            <w:tcBorders>
              <w:right w:val="single" w:sz="4" w:space="0" w:color="000000"/>
            </w:tcBorders>
            <w:shd w:val="clear" w:color="auto" w:fill="FF0000"/>
          </w:tcPr>
          <w:p>
            <w:pPr>
              <w:pStyle w:val="TableParagraph"/>
              <w:rPr>
                <w:sz w:val="10"/>
              </w:rPr>
            </w:pPr>
          </w:p>
        </w:tc>
      </w:tr>
      <w:tr>
        <w:trPr>
          <w:trHeight w:val="167" w:hRule="atLeast"/>
        </w:trPr>
        <w:tc>
          <w:tcPr>
            <w:tcW w:w="1656" w:type="dxa"/>
            <w:tcBorders>
              <w:left w:val="single" w:sz="4" w:space="0" w:color="000000"/>
              <w:bottom w:val="single" w:sz="4" w:space="0" w:color="000000"/>
              <w:right w:val="single" w:sz="4" w:space="0" w:color="000000"/>
            </w:tcBorders>
          </w:tcPr>
          <w:p>
            <w:pPr>
              <w:pStyle w:val="TableParagraph"/>
              <w:spacing w:line="142" w:lineRule="exact" w:before="6"/>
              <w:ind w:left="426"/>
              <w:jc w:val="center"/>
              <w:rPr>
                <w:sz w:val="14"/>
              </w:rPr>
            </w:pPr>
            <w:r>
              <w:rPr>
                <w:spacing w:val="-4"/>
                <w:sz w:val="14"/>
              </w:rPr>
              <w:t>RARO</w:t>
            </w:r>
          </w:p>
        </w:tc>
        <w:tc>
          <w:tcPr>
            <w:tcW w:w="1501" w:type="dxa"/>
            <w:vMerge/>
            <w:tcBorders>
              <w:top w:val="nil"/>
              <w:left w:val="single" w:sz="4" w:space="0" w:color="000000"/>
              <w:bottom w:val="single" w:sz="4" w:space="0" w:color="000000"/>
            </w:tcBorders>
            <w:shd w:val="clear" w:color="auto" w:fill="92D050"/>
          </w:tcPr>
          <w:p>
            <w:pPr>
              <w:rPr>
                <w:sz w:val="2"/>
                <w:szCs w:val="2"/>
              </w:rPr>
            </w:pPr>
          </w:p>
        </w:tc>
        <w:tc>
          <w:tcPr>
            <w:tcW w:w="1500" w:type="dxa"/>
            <w:vMerge/>
            <w:tcBorders>
              <w:top w:val="nil"/>
              <w:bottom w:val="single" w:sz="4" w:space="0" w:color="000000"/>
            </w:tcBorders>
            <w:shd w:val="clear" w:color="auto" w:fill="92D050"/>
          </w:tcPr>
          <w:p>
            <w:pPr>
              <w:rPr>
                <w:sz w:val="2"/>
                <w:szCs w:val="2"/>
              </w:rPr>
            </w:pPr>
          </w:p>
        </w:tc>
        <w:tc>
          <w:tcPr>
            <w:tcW w:w="1500" w:type="dxa"/>
            <w:vMerge/>
            <w:tcBorders>
              <w:top w:val="nil"/>
              <w:bottom w:val="single" w:sz="4" w:space="0" w:color="000000"/>
            </w:tcBorders>
            <w:shd w:val="clear" w:color="auto" w:fill="FFFF00"/>
          </w:tcPr>
          <w:p>
            <w:pPr>
              <w:rPr>
                <w:sz w:val="2"/>
                <w:szCs w:val="2"/>
              </w:rPr>
            </w:pPr>
          </w:p>
        </w:tc>
        <w:tc>
          <w:tcPr>
            <w:tcW w:w="1503" w:type="dxa"/>
            <w:vMerge/>
            <w:tcBorders>
              <w:top w:val="nil"/>
              <w:bottom w:val="single" w:sz="4" w:space="0" w:color="000000"/>
            </w:tcBorders>
            <w:shd w:val="clear" w:color="auto" w:fill="FFC000"/>
          </w:tcPr>
          <w:p>
            <w:pPr>
              <w:rPr>
                <w:sz w:val="2"/>
                <w:szCs w:val="2"/>
              </w:rPr>
            </w:pPr>
          </w:p>
        </w:tc>
        <w:tc>
          <w:tcPr>
            <w:tcW w:w="1694" w:type="dxa"/>
            <w:tcBorders>
              <w:bottom w:val="single" w:sz="4" w:space="0" w:color="000000"/>
              <w:right w:val="single" w:sz="4" w:space="0" w:color="000000"/>
            </w:tcBorders>
            <w:shd w:val="clear" w:color="auto" w:fill="FFC000"/>
          </w:tcPr>
          <w:p>
            <w:pPr>
              <w:pStyle w:val="TableParagraph"/>
              <w:rPr>
                <w:sz w:val="10"/>
              </w:rPr>
            </w:pPr>
          </w:p>
        </w:tc>
      </w:tr>
    </w:tbl>
    <w:p>
      <w:pPr>
        <w:spacing w:before="1"/>
        <w:ind w:left="619" w:right="0" w:firstLine="0"/>
        <w:jc w:val="left"/>
        <w:rPr>
          <w:sz w:val="18"/>
        </w:rPr>
      </w:pPr>
      <w:r>
        <w:rPr>
          <w:sz w:val="18"/>
        </w:rPr>
        <w:drawing>
          <wp:anchor distT="0" distB="0" distL="0" distR="0" allowOverlap="1" layoutInCell="1" locked="0" behindDoc="1" simplePos="0" relativeHeight="480497664">
            <wp:simplePos x="0" y="0"/>
            <wp:positionH relativeFrom="page">
              <wp:posOffset>914704</wp:posOffset>
            </wp:positionH>
            <wp:positionV relativeFrom="paragraph">
              <wp:posOffset>131698</wp:posOffset>
            </wp:positionV>
            <wp:extent cx="5946088" cy="760857"/>
            <wp:effectExtent l="0" t="0" r="0" b="0"/>
            <wp:wrapNone/>
            <wp:docPr id="634" name="Image 634"/>
            <wp:cNvGraphicFramePr>
              <a:graphicFrameLocks/>
            </wp:cNvGraphicFramePr>
            <a:graphic>
              <a:graphicData uri="http://schemas.openxmlformats.org/drawingml/2006/picture">
                <pic:pic>
                  <pic:nvPicPr>
                    <pic:cNvPr id="634" name="Image 634"/>
                    <pic:cNvPicPr/>
                  </pic:nvPicPr>
                  <pic:blipFill>
                    <a:blip r:embed="rId37" cstate="print"/>
                    <a:stretch>
                      <a:fillRect/>
                    </a:stretch>
                  </pic:blipFill>
                  <pic:spPr>
                    <a:xfrm>
                      <a:off x="0" y="0"/>
                      <a:ext cx="5946088" cy="760857"/>
                    </a:xfrm>
                    <a:prstGeom prst="rect">
                      <a:avLst/>
                    </a:prstGeom>
                  </pic:spPr>
                </pic:pic>
              </a:graphicData>
            </a:graphic>
          </wp:anchor>
        </w:drawing>
      </w:r>
      <w:r>
        <w:rPr>
          <w:sz w:val="18"/>
        </w:rPr>
        <w:t>Riesgo:</w:t>
      </w:r>
      <w:r>
        <w:rPr>
          <w:spacing w:val="-4"/>
          <w:sz w:val="18"/>
        </w:rPr>
        <w:t> </w:t>
      </w:r>
      <w:r>
        <w:rPr>
          <w:sz w:val="18"/>
        </w:rPr>
        <w:t>Incumplimientos</w:t>
      </w:r>
      <w:r>
        <w:rPr>
          <w:spacing w:val="-2"/>
          <w:sz w:val="18"/>
        </w:rPr>
        <w:t> </w:t>
      </w:r>
      <w:r>
        <w:rPr>
          <w:sz w:val="18"/>
        </w:rPr>
        <w:t>de</w:t>
      </w:r>
      <w:r>
        <w:rPr>
          <w:spacing w:val="-4"/>
          <w:sz w:val="18"/>
        </w:rPr>
        <w:t> </w:t>
      </w:r>
      <w:r>
        <w:rPr>
          <w:sz w:val="18"/>
        </w:rPr>
        <w:t>las</w:t>
      </w:r>
      <w:r>
        <w:rPr>
          <w:spacing w:val="-2"/>
          <w:sz w:val="18"/>
        </w:rPr>
        <w:t> </w:t>
      </w:r>
      <w:r>
        <w:rPr>
          <w:sz w:val="18"/>
        </w:rPr>
        <w:t>obligaciones</w:t>
      </w:r>
      <w:r>
        <w:rPr>
          <w:spacing w:val="-2"/>
          <w:sz w:val="18"/>
        </w:rPr>
        <w:t> </w:t>
      </w:r>
      <w:r>
        <w:rPr>
          <w:sz w:val="18"/>
        </w:rPr>
        <w:t>del</w:t>
      </w:r>
      <w:r>
        <w:rPr>
          <w:spacing w:val="-4"/>
          <w:sz w:val="18"/>
        </w:rPr>
        <w:t> </w:t>
      </w:r>
      <w:r>
        <w:rPr>
          <w:sz w:val="18"/>
        </w:rPr>
        <w:t>Plan</w:t>
      </w:r>
      <w:r>
        <w:rPr>
          <w:spacing w:val="-3"/>
          <w:sz w:val="18"/>
        </w:rPr>
        <w:t> </w:t>
      </w:r>
      <w:r>
        <w:rPr>
          <w:sz w:val="18"/>
        </w:rPr>
        <w:t>de</w:t>
      </w:r>
      <w:r>
        <w:rPr>
          <w:spacing w:val="-2"/>
          <w:sz w:val="18"/>
        </w:rPr>
        <w:t> </w:t>
      </w:r>
      <w:r>
        <w:rPr>
          <w:sz w:val="18"/>
        </w:rPr>
        <w:t>Saneamiento</w:t>
      </w:r>
      <w:r>
        <w:rPr>
          <w:spacing w:val="-2"/>
          <w:sz w:val="18"/>
        </w:rPr>
        <w:t> </w:t>
      </w:r>
      <w:r>
        <w:rPr>
          <w:sz w:val="18"/>
        </w:rPr>
        <w:t>y Manejo</w:t>
      </w:r>
      <w:r>
        <w:rPr>
          <w:spacing w:val="-3"/>
          <w:sz w:val="18"/>
        </w:rPr>
        <w:t> </w:t>
      </w:r>
      <w:r>
        <w:rPr>
          <w:sz w:val="18"/>
        </w:rPr>
        <w:t>de</w:t>
      </w:r>
      <w:r>
        <w:rPr>
          <w:spacing w:val="-2"/>
          <w:sz w:val="18"/>
        </w:rPr>
        <w:t> </w:t>
      </w:r>
      <w:r>
        <w:rPr>
          <w:sz w:val="18"/>
        </w:rPr>
        <w:t>Vertimientos</w:t>
      </w:r>
      <w:r>
        <w:rPr>
          <w:spacing w:val="6"/>
          <w:sz w:val="18"/>
        </w:rPr>
        <w:t> </w:t>
      </w:r>
      <w:r>
        <w:rPr>
          <w:sz w:val="18"/>
        </w:rPr>
        <w:t>-</w:t>
      </w:r>
      <w:r>
        <w:rPr>
          <w:spacing w:val="-3"/>
          <w:sz w:val="18"/>
        </w:rPr>
        <w:t> </w:t>
      </w:r>
      <w:r>
        <w:rPr>
          <w:spacing w:val="-4"/>
          <w:sz w:val="18"/>
        </w:rPr>
        <w:t>PSMV</w:t>
      </w:r>
    </w:p>
    <w:p>
      <w:pPr>
        <w:spacing w:after="0"/>
        <w:jc w:val="left"/>
        <w:rPr>
          <w:sz w:val="18"/>
        </w:rPr>
        <w:sectPr>
          <w:pgSz w:w="12240" w:h="15840"/>
          <w:pgMar w:header="1022" w:footer="0" w:top="2640" w:bottom="280" w:left="1080" w:right="720"/>
        </w:sectPr>
      </w:pPr>
    </w:p>
    <w:p>
      <w:pPr>
        <w:tabs>
          <w:tab w:pos="900" w:val="left" w:leader="none"/>
        </w:tabs>
        <w:spacing w:before="8"/>
        <w:ind w:left="480" w:right="0" w:firstLine="0"/>
        <w:jc w:val="left"/>
        <w:rPr>
          <w:sz w:val="14"/>
        </w:rPr>
      </w:pPr>
      <w:r>
        <w:rPr>
          <w:spacing w:val="-10"/>
          <w:sz w:val="14"/>
        </w:rPr>
        <w:t>-</w:t>
      </w:r>
      <w:r>
        <w:rPr>
          <w:sz w:val="14"/>
        </w:rPr>
        <w:tab/>
      </w:r>
      <w:r>
        <w:rPr>
          <w:spacing w:val="-10"/>
          <w:sz w:val="14"/>
        </w:rPr>
        <w:t>-</w:t>
      </w: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1"/>
        <w:ind w:left="943" w:right="0" w:firstLine="0"/>
        <w:jc w:val="center"/>
        <w:rPr>
          <w:sz w:val="14"/>
        </w:rPr>
      </w:pPr>
      <w:r>
        <w:rPr>
          <w:sz w:val="14"/>
        </w:rPr>
        <mc:AlternateContent>
          <mc:Choice Requires="wps">
            <w:drawing>
              <wp:anchor distT="0" distB="0" distL="0" distR="0" allowOverlap="1" layoutInCell="1" locked="0" behindDoc="0" simplePos="0" relativeHeight="15774720">
                <wp:simplePos x="0" y="0"/>
                <wp:positionH relativeFrom="page">
                  <wp:posOffset>890504</wp:posOffset>
                </wp:positionH>
                <wp:positionV relativeFrom="paragraph">
                  <wp:posOffset>77625</wp:posOffset>
                </wp:positionV>
                <wp:extent cx="228600" cy="393700"/>
                <wp:effectExtent l="0" t="0" r="0" b="0"/>
                <wp:wrapNone/>
                <wp:docPr id="635" name="Textbox 635"/>
                <wp:cNvGraphicFramePr>
                  <a:graphicFrameLocks/>
                </wp:cNvGraphicFramePr>
                <a:graphic>
                  <a:graphicData uri="http://schemas.microsoft.com/office/word/2010/wordprocessingShape">
                    <wps:wsp>
                      <wps:cNvPr id="635" name="Textbox 635"/>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112246pt;width:18pt;height:31pt;mso-position-horizontal-relative:page;mso-position-vertical-relative:paragraph;z-index:15774720" type="#_x0000_t202" id="docshape623"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8"/>
        <w:ind w:left="0" w:right="601" w:firstLine="0"/>
        <w:jc w:val="center"/>
        <w:rPr>
          <w:b/>
          <w:sz w:val="14"/>
        </w:rPr>
      </w:pPr>
      <w:r>
        <w:rPr/>
        <w:br w:type="column"/>
      </w:r>
      <w:r>
        <w:rPr>
          <w:b/>
          <w:spacing w:val="-2"/>
          <w:sz w:val="14"/>
        </w:rPr>
        <w:t>IMPACTO</w:t>
      </w:r>
    </w:p>
    <w:p>
      <w:pPr>
        <w:tabs>
          <w:tab w:pos="1805" w:val="left" w:leader="none"/>
          <w:tab w:pos="3154" w:val="left" w:leader="none"/>
          <w:tab w:pos="4798" w:val="left" w:leader="none"/>
          <w:tab w:pos="6128" w:val="left" w:leader="none"/>
        </w:tabs>
        <w:spacing w:before="0"/>
        <w:ind w:left="0" w:right="722"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rPr>
          <w:sz w:val="14"/>
        </w:rPr>
      </w:pPr>
    </w:p>
    <w:p>
      <w:pPr>
        <w:pStyle w:val="BodyText"/>
        <w:spacing w:before="30"/>
        <w:rPr>
          <w:sz w:val="14"/>
        </w:rPr>
      </w:pPr>
    </w:p>
    <w:p>
      <w:pPr>
        <w:spacing w:before="0"/>
        <w:ind w:left="2933" w:right="722"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3"/>
        <w:ind w:left="619" w:right="1069" w:firstLine="0"/>
        <w:jc w:val="left"/>
        <w:rPr>
          <w:sz w:val="18"/>
        </w:rPr>
      </w:pPr>
      <w:r>
        <w:rPr>
          <w:sz w:val="18"/>
        </w:rPr>
        <w:drawing>
          <wp:anchor distT="0" distB="0" distL="0" distR="0" allowOverlap="1" layoutInCell="1" locked="0" behindDoc="1" simplePos="0" relativeHeight="480498176">
            <wp:simplePos x="0" y="0"/>
            <wp:positionH relativeFrom="page">
              <wp:posOffset>914704</wp:posOffset>
            </wp:positionH>
            <wp:positionV relativeFrom="paragraph">
              <wp:posOffset>264298</wp:posOffset>
            </wp:positionV>
            <wp:extent cx="5946088" cy="760475"/>
            <wp:effectExtent l="0" t="0" r="0" b="0"/>
            <wp:wrapNone/>
            <wp:docPr id="636" name="Image 636"/>
            <wp:cNvGraphicFramePr>
              <a:graphicFrameLocks/>
            </wp:cNvGraphicFramePr>
            <a:graphic>
              <a:graphicData uri="http://schemas.openxmlformats.org/drawingml/2006/picture">
                <pic:pic>
                  <pic:nvPicPr>
                    <pic:cNvPr id="636" name="Image 636"/>
                    <pic:cNvPicPr/>
                  </pic:nvPicPr>
                  <pic:blipFill>
                    <a:blip r:embed="rId38" cstate="print"/>
                    <a:stretch>
                      <a:fillRect/>
                    </a:stretch>
                  </pic:blipFill>
                  <pic:spPr>
                    <a:xfrm>
                      <a:off x="0" y="0"/>
                      <a:ext cx="5946088" cy="760475"/>
                    </a:xfrm>
                    <a:prstGeom prst="rect">
                      <a:avLst/>
                    </a:prstGeom>
                  </pic:spPr>
                </pic:pic>
              </a:graphicData>
            </a:graphic>
          </wp:anchor>
        </w:drawing>
      </w:r>
      <w:r>
        <w:rPr>
          <w:sz w:val="18"/>
        </w:rPr>
        <w:t>Riesgo:</w:t>
      </w:r>
      <w:r>
        <w:rPr>
          <w:spacing w:val="-2"/>
          <w:sz w:val="18"/>
        </w:rPr>
        <w:t> </w:t>
      </w:r>
      <w:r>
        <w:rPr>
          <w:sz w:val="18"/>
        </w:rPr>
        <w:t>Falta</w:t>
      </w:r>
      <w:r>
        <w:rPr>
          <w:spacing w:val="-5"/>
          <w:sz w:val="18"/>
        </w:rPr>
        <w:t> </w:t>
      </w:r>
      <w:r>
        <w:rPr>
          <w:sz w:val="18"/>
        </w:rPr>
        <w:t>de</w:t>
      </w:r>
      <w:r>
        <w:rPr>
          <w:spacing w:val="-3"/>
          <w:sz w:val="18"/>
        </w:rPr>
        <w:t> </w:t>
      </w:r>
      <w:r>
        <w:rPr>
          <w:sz w:val="18"/>
        </w:rPr>
        <w:t>voluntad</w:t>
      </w:r>
      <w:r>
        <w:rPr>
          <w:spacing w:val="-4"/>
          <w:sz w:val="18"/>
        </w:rPr>
        <w:t> </w:t>
      </w:r>
      <w:r>
        <w:rPr>
          <w:sz w:val="18"/>
        </w:rPr>
        <w:t>de</w:t>
      </w:r>
      <w:r>
        <w:rPr>
          <w:spacing w:val="-3"/>
          <w:sz w:val="18"/>
        </w:rPr>
        <w:t> </w:t>
      </w:r>
      <w:r>
        <w:rPr>
          <w:sz w:val="18"/>
        </w:rPr>
        <w:t>los</w:t>
      </w:r>
      <w:r>
        <w:rPr>
          <w:spacing w:val="-3"/>
          <w:sz w:val="18"/>
        </w:rPr>
        <w:t> </w:t>
      </w:r>
      <w:r>
        <w:rPr>
          <w:sz w:val="18"/>
        </w:rPr>
        <w:t>propietarios</w:t>
      </w:r>
      <w:r>
        <w:rPr>
          <w:spacing w:val="-5"/>
          <w:sz w:val="18"/>
        </w:rPr>
        <w:t> </w:t>
      </w:r>
      <w:r>
        <w:rPr>
          <w:sz w:val="18"/>
        </w:rPr>
        <w:t>de</w:t>
      </w:r>
      <w:r>
        <w:rPr>
          <w:spacing w:val="-3"/>
          <w:sz w:val="18"/>
        </w:rPr>
        <w:t> </w:t>
      </w:r>
      <w:r>
        <w:rPr>
          <w:sz w:val="18"/>
        </w:rPr>
        <w:t>los</w:t>
      </w:r>
      <w:r>
        <w:rPr>
          <w:spacing w:val="-3"/>
          <w:sz w:val="18"/>
        </w:rPr>
        <w:t> </w:t>
      </w:r>
      <w:r>
        <w:rPr>
          <w:sz w:val="18"/>
        </w:rPr>
        <w:t>predios</w:t>
      </w:r>
      <w:r>
        <w:rPr>
          <w:spacing w:val="-5"/>
          <w:sz w:val="18"/>
        </w:rPr>
        <w:t> </w:t>
      </w:r>
      <w:r>
        <w:rPr>
          <w:sz w:val="18"/>
        </w:rPr>
        <w:t>para</w:t>
      </w:r>
      <w:r>
        <w:rPr>
          <w:spacing w:val="-3"/>
          <w:sz w:val="18"/>
        </w:rPr>
        <w:t> </w:t>
      </w:r>
      <w:r>
        <w:rPr>
          <w:sz w:val="18"/>
        </w:rPr>
        <w:t>adelantar</w:t>
      </w:r>
      <w:r>
        <w:rPr>
          <w:spacing w:val="-2"/>
          <w:sz w:val="18"/>
        </w:rPr>
        <w:t> </w:t>
      </w:r>
      <w:r>
        <w:rPr>
          <w:sz w:val="18"/>
        </w:rPr>
        <w:t>acciones</w:t>
      </w:r>
      <w:r>
        <w:rPr>
          <w:spacing w:val="-3"/>
          <w:sz w:val="18"/>
        </w:rPr>
        <w:t> </w:t>
      </w:r>
      <w:r>
        <w:rPr>
          <w:sz w:val="18"/>
        </w:rPr>
        <w:t>que</w:t>
      </w:r>
      <w:r>
        <w:rPr>
          <w:spacing w:val="-3"/>
          <w:sz w:val="18"/>
        </w:rPr>
        <w:t> </w:t>
      </w:r>
      <w:r>
        <w:rPr>
          <w:sz w:val="18"/>
        </w:rPr>
        <w:t>conlleven</w:t>
      </w:r>
      <w:r>
        <w:rPr>
          <w:spacing w:val="-1"/>
          <w:sz w:val="18"/>
        </w:rPr>
        <w:t> </w:t>
      </w:r>
      <w:r>
        <w:rPr>
          <w:sz w:val="18"/>
        </w:rPr>
        <w:t>a</w:t>
      </w:r>
      <w:r>
        <w:rPr>
          <w:spacing w:val="-3"/>
          <w:sz w:val="18"/>
        </w:rPr>
        <w:t> </w:t>
      </w:r>
      <w:r>
        <w:rPr>
          <w:sz w:val="18"/>
        </w:rPr>
        <w:t>la</w:t>
      </w:r>
      <w:r>
        <w:rPr>
          <w:spacing w:val="-3"/>
          <w:sz w:val="18"/>
        </w:rPr>
        <w:t> </w:t>
      </w:r>
      <w:r>
        <w:rPr>
          <w:sz w:val="18"/>
        </w:rPr>
        <w:t>investigación, remediación y restauración.</w:t>
      </w:r>
    </w:p>
    <w:p>
      <w:pPr>
        <w:spacing w:after="0"/>
        <w:jc w:val="left"/>
        <w:rPr>
          <w:sz w:val="18"/>
        </w:rPr>
        <w:sectPr>
          <w:type w:val="continuous"/>
          <w:pgSz w:w="12240" w:h="15840"/>
          <w:pgMar w:header="1022" w:footer="0" w:top="2640" w:bottom="280" w:left="1080" w:right="720"/>
        </w:sectPr>
      </w:pPr>
    </w:p>
    <w:p>
      <w:pPr>
        <w:tabs>
          <w:tab w:pos="900" w:val="left" w:leader="none"/>
        </w:tabs>
        <w:spacing w:before="7"/>
        <w:ind w:left="480" w:right="0" w:firstLine="0"/>
        <w:jc w:val="left"/>
        <w:rPr>
          <w:sz w:val="14"/>
        </w:rPr>
      </w:pPr>
      <w:r>
        <w:rPr>
          <w:spacing w:val="-10"/>
          <w:sz w:val="14"/>
        </w:rPr>
        <w:t>-</w:t>
      </w:r>
      <w:r>
        <w:rPr>
          <w:sz w:val="14"/>
        </w:rPr>
        <w:tab/>
      </w:r>
      <w:r>
        <w:rPr>
          <w:spacing w:val="-10"/>
          <w:sz w:val="14"/>
        </w:rPr>
        <w:t>-</w:t>
      </w: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2"/>
        <w:ind w:left="943" w:right="0" w:firstLine="0"/>
        <w:jc w:val="center"/>
        <w:rPr>
          <w:sz w:val="14"/>
        </w:rPr>
      </w:pPr>
      <w:r>
        <w:rPr>
          <w:sz w:val="14"/>
        </w:rPr>
        <mc:AlternateContent>
          <mc:Choice Requires="wps">
            <w:drawing>
              <wp:anchor distT="0" distB="0" distL="0" distR="0" allowOverlap="1" layoutInCell="1" locked="0" behindDoc="0" simplePos="0" relativeHeight="15775232">
                <wp:simplePos x="0" y="0"/>
                <wp:positionH relativeFrom="page">
                  <wp:posOffset>890504</wp:posOffset>
                </wp:positionH>
                <wp:positionV relativeFrom="paragraph">
                  <wp:posOffset>78155</wp:posOffset>
                </wp:positionV>
                <wp:extent cx="228600" cy="393700"/>
                <wp:effectExtent l="0" t="0" r="0" b="0"/>
                <wp:wrapNone/>
                <wp:docPr id="637" name="Textbox 637"/>
                <wp:cNvGraphicFramePr>
                  <a:graphicFrameLocks/>
                </wp:cNvGraphicFramePr>
                <a:graphic>
                  <a:graphicData uri="http://schemas.microsoft.com/office/word/2010/wordprocessingShape">
                    <wps:wsp>
                      <wps:cNvPr id="637" name="Textbox 637"/>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153994pt;width:18pt;height:31pt;mso-position-horizontal-relative:page;mso-position-vertical-relative:paragraph;z-index:15775232" type="#_x0000_t202" id="docshape624"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z w:val="14"/>
        </w:rPr>
        <w:drawing>
          <wp:anchor distT="0" distB="0" distL="0" distR="0" allowOverlap="1" layoutInCell="1" locked="0" behindDoc="0" simplePos="0" relativeHeight="15779328">
            <wp:simplePos x="0" y="0"/>
            <wp:positionH relativeFrom="page">
              <wp:posOffset>1972310</wp:posOffset>
            </wp:positionH>
            <wp:positionV relativeFrom="paragraph">
              <wp:posOffset>545007</wp:posOffset>
            </wp:positionV>
            <wp:extent cx="4882388" cy="6095"/>
            <wp:effectExtent l="0" t="0" r="0" b="0"/>
            <wp:wrapNone/>
            <wp:docPr id="638" name="Image 638"/>
            <wp:cNvGraphicFramePr>
              <a:graphicFrameLocks/>
            </wp:cNvGraphicFramePr>
            <a:graphic>
              <a:graphicData uri="http://schemas.openxmlformats.org/drawingml/2006/picture">
                <pic:pic>
                  <pic:nvPicPr>
                    <pic:cNvPr id="638" name="Image 638"/>
                    <pic:cNvPicPr/>
                  </pic:nvPicPr>
                  <pic:blipFill>
                    <a:blip r:embed="rId39" cstate="print"/>
                    <a:stretch>
                      <a:fillRect/>
                    </a:stretch>
                  </pic:blipFill>
                  <pic:spPr>
                    <a:xfrm>
                      <a:off x="0" y="0"/>
                      <a:ext cx="4882388" cy="6095"/>
                    </a:xfrm>
                    <a:prstGeom prst="rect">
                      <a:avLst/>
                    </a:prstGeom>
                  </pic:spPr>
                </pic:pic>
              </a:graphicData>
            </a:graphic>
          </wp:anchor>
        </w:drawing>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7"/>
        <w:ind w:left="0" w:right="601" w:firstLine="0"/>
        <w:jc w:val="center"/>
        <w:rPr>
          <w:b/>
          <w:sz w:val="14"/>
        </w:rPr>
      </w:pPr>
      <w:r>
        <w:rPr/>
        <w:br w:type="column"/>
      </w:r>
      <w:r>
        <w:rPr>
          <w:b/>
          <w:spacing w:val="-2"/>
          <w:sz w:val="14"/>
        </w:rPr>
        <w:t>IMPACTO</w:t>
      </w:r>
    </w:p>
    <w:p>
      <w:pPr>
        <w:tabs>
          <w:tab w:pos="1805" w:val="left" w:leader="none"/>
          <w:tab w:pos="3154" w:val="left" w:leader="none"/>
          <w:tab w:pos="4798" w:val="left" w:leader="none"/>
          <w:tab w:pos="6128" w:val="left" w:leader="none"/>
        </w:tabs>
        <w:spacing w:before="0"/>
        <w:ind w:left="0" w:right="722"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spacing w:before="21"/>
        <w:rPr>
          <w:sz w:val="14"/>
        </w:rPr>
      </w:pPr>
    </w:p>
    <w:p>
      <w:pPr>
        <w:spacing w:before="0"/>
        <w:ind w:left="2933" w:right="722" w:firstLine="0"/>
        <w:jc w:val="center"/>
        <w:rPr>
          <w:b/>
          <w:sz w:val="14"/>
        </w:rPr>
      </w:pPr>
      <w:r>
        <w:rPr>
          <w:b/>
          <w:sz w:val="14"/>
        </w:rPr>
        <w:drawing>
          <wp:anchor distT="0" distB="0" distL="0" distR="0" allowOverlap="1" layoutInCell="1" locked="0" behindDoc="0" simplePos="0" relativeHeight="15778304">
            <wp:simplePos x="0" y="0"/>
            <wp:positionH relativeFrom="page">
              <wp:posOffset>1972310</wp:posOffset>
            </wp:positionH>
            <wp:positionV relativeFrom="paragraph">
              <wp:posOffset>-4893</wp:posOffset>
            </wp:positionV>
            <wp:extent cx="949756" cy="6096"/>
            <wp:effectExtent l="0" t="0" r="0" b="0"/>
            <wp:wrapNone/>
            <wp:docPr id="639" name="Image 639"/>
            <wp:cNvGraphicFramePr>
              <a:graphicFrameLocks/>
            </wp:cNvGraphicFramePr>
            <a:graphic>
              <a:graphicData uri="http://schemas.openxmlformats.org/drawingml/2006/picture">
                <pic:pic>
                  <pic:nvPicPr>
                    <pic:cNvPr id="639" name="Image 639"/>
                    <pic:cNvPicPr/>
                  </pic:nvPicPr>
                  <pic:blipFill>
                    <a:blip r:embed="rId40" cstate="print"/>
                    <a:stretch>
                      <a:fillRect/>
                    </a:stretch>
                  </pic:blipFill>
                  <pic:spPr>
                    <a:xfrm>
                      <a:off x="0" y="0"/>
                      <a:ext cx="949756" cy="6096"/>
                    </a:xfrm>
                    <a:prstGeom prst="rect">
                      <a:avLst/>
                    </a:prstGeom>
                  </pic:spPr>
                </pic:pic>
              </a:graphicData>
            </a:graphic>
          </wp:anchor>
        </w:drawing>
      </w:r>
      <w:r>
        <w:rPr>
          <w:b/>
          <w:sz w:val="14"/>
        </w:rPr>
        <w:drawing>
          <wp:anchor distT="0" distB="0" distL="0" distR="0" allowOverlap="1" layoutInCell="1" locked="0" behindDoc="0" simplePos="0" relativeHeight="15778816">
            <wp:simplePos x="0" y="0"/>
            <wp:positionH relativeFrom="page">
              <wp:posOffset>2922142</wp:posOffset>
            </wp:positionH>
            <wp:positionV relativeFrom="paragraph">
              <wp:posOffset>103310</wp:posOffset>
            </wp:positionV>
            <wp:extent cx="1906828" cy="114299"/>
            <wp:effectExtent l="0" t="0" r="0" b="0"/>
            <wp:wrapNone/>
            <wp:docPr id="640" name="Image 640"/>
            <wp:cNvGraphicFramePr>
              <a:graphicFrameLocks/>
            </wp:cNvGraphicFramePr>
            <a:graphic>
              <a:graphicData uri="http://schemas.openxmlformats.org/drawingml/2006/picture">
                <pic:pic>
                  <pic:nvPicPr>
                    <pic:cNvPr id="640" name="Image 640"/>
                    <pic:cNvPicPr/>
                  </pic:nvPicPr>
                  <pic:blipFill>
                    <a:blip r:embed="rId41" cstate="print"/>
                    <a:stretch>
                      <a:fillRect/>
                    </a:stretch>
                  </pic:blipFill>
                  <pic:spPr>
                    <a:xfrm>
                      <a:off x="0" y="0"/>
                      <a:ext cx="1906828" cy="114299"/>
                    </a:xfrm>
                    <a:prstGeom prst="rect">
                      <a:avLst/>
                    </a:prstGeom>
                  </pic:spPr>
                </pic:pic>
              </a:graphicData>
            </a:graphic>
          </wp:anchor>
        </w:drawing>
      </w: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2"/>
        <w:ind w:left="619" w:right="0" w:firstLine="0"/>
        <w:jc w:val="left"/>
        <w:rPr>
          <w:sz w:val="18"/>
        </w:rPr>
      </w:pPr>
      <w:r>
        <w:rPr>
          <w:sz w:val="18"/>
        </w:rPr>
        <w:drawing>
          <wp:anchor distT="0" distB="0" distL="0" distR="0" allowOverlap="1" layoutInCell="1" locked="0" behindDoc="1" simplePos="0" relativeHeight="480498688">
            <wp:simplePos x="0" y="0"/>
            <wp:positionH relativeFrom="page">
              <wp:posOffset>914704</wp:posOffset>
            </wp:positionH>
            <wp:positionV relativeFrom="paragraph">
              <wp:posOffset>132748</wp:posOffset>
            </wp:positionV>
            <wp:extent cx="5946088" cy="760476"/>
            <wp:effectExtent l="0" t="0" r="0" b="0"/>
            <wp:wrapNone/>
            <wp:docPr id="641" name="Image 641"/>
            <wp:cNvGraphicFramePr>
              <a:graphicFrameLocks/>
            </wp:cNvGraphicFramePr>
            <a:graphic>
              <a:graphicData uri="http://schemas.openxmlformats.org/drawingml/2006/picture">
                <pic:pic>
                  <pic:nvPicPr>
                    <pic:cNvPr id="641" name="Image 641"/>
                    <pic:cNvPicPr/>
                  </pic:nvPicPr>
                  <pic:blipFill>
                    <a:blip r:embed="rId42" cstate="print"/>
                    <a:stretch>
                      <a:fillRect/>
                    </a:stretch>
                  </pic:blipFill>
                  <pic:spPr>
                    <a:xfrm>
                      <a:off x="0" y="0"/>
                      <a:ext cx="5946088" cy="760476"/>
                    </a:xfrm>
                    <a:prstGeom prst="rect">
                      <a:avLst/>
                    </a:prstGeom>
                  </pic:spPr>
                </pic:pic>
              </a:graphicData>
            </a:graphic>
          </wp:anchor>
        </w:drawing>
      </w:r>
      <w:r>
        <w:rPr>
          <w:sz w:val="18"/>
        </w:rPr>
        <w:t>Riesgo:</w:t>
      </w:r>
      <w:r>
        <w:rPr>
          <w:spacing w:val="-2"/>
          <w:sz w:val="18"/>
        </w:rPr>
        <w:t> </w:t>
      </w:r>
      <w:r>
        <w:rPr>
          <w:sz w:val="18"/>
        </w:rPr>
        <w:t>Aumento</w:t>
      </w:r>
      <w:r>
        <w:rPr>
          <w:spacing w:val="-3"/>
          <w:sz w:val="18"/>
        </w:rPr>
        <w:t> </w:t>
      </w:r>
      <w:r>
        <w:rPr>
          <w:sz w:val="18"/>
        </w:rPr>
        <w:t>desproporcionado</w:t>
      </w:r>
      <w:r>
        <w:rPr>
          <w:spacing w:val="-3"/>
          <w:sz w:val="18"/>
        </w:rPr>
        <w:t> </w:t>
      </w:r>
      <w:r>
        <w:rPr>
          <w:sz w:val="18"/>
        </w:rPr>
        <w:t>del</w:t>
      </w:r>
      <w:r>
        <w:rPr>
          <w:spacing w:val="-1"/>
          <w:sz w:val="18"/>
        </w:rPr>
        <w:t> </w:t>
      </w:r>
      <w:r>
        <w:rPr>
          <w:sz w:val="18"/>
        </w:rPr>
        <w:t>costo</w:t>
      </w:r>
      <w:r>
        <w:rPr>
          <w:spacing w:val="-1"/>
          <w:sz w:val="18"/>
        </w:rPr>
        <w:t> </w:t>
      </w:r>
      <w:r>
        <w:rPr>
          <w:sz w:val="18"/>
        </w:rPr>
        <w:t>de</w:t>
      </w:r>
      <w:r>
        <w:rPr>
          <w:spacing w:val="-3"/>
          <w:sz w:val="18"/>
        </w:rPr>
        <w:t> </w:t>
      </w:r>
      <w:r>
        <w:rPr>
          <w:sz w:val="18"/>
        </w:rPr>
        <w:t>los</w:t>
      </w:r>
      <w:r>
        <w:rPr>
          <w:spacing w:val="-2"/>
          <w:sz w:val="18"/>
        </w:rPr>
        <w:t> insumos</w:t>
      </w:r>
    </w:p>
    <w:p>
      <w:pPr>
        <w:tabs>
          <w:tab w:pos="900" w:val="left" w:leader="none"/>
        </w:tabs>
        <w:spacing w:before="8"/>
        <w:ind w:left="480" w:right="0" w:firstLine="0"/>
        <w:jc w:val="left"/>
        <w:rPr>
          <w:sz w:val="14"/>
        </w:rPr>
      </w:pPr>
      <w:r>
        <w:rPr>
          <w:spacing w:val="-10"/>
          <w:sz w:val="14"/>
        </w:rPr>
        <w:t>-</w:t>
      </w:r>
      <w:r>
        <w:rPr>
          <w:sz w:val="14"/>
        </w:rPr>
        <w:tab/>
      </w:r>
      <w:r>
        <w:rPr>
          <w:spacing w:val="-10"/>
          <w:sz w:val="14"/>
        </w:rPr>
        <w:t>-</w:t>
      </w:r>
    </w:p>
    <w:p>
      <w:pPr>
        <w:pStyle w:val="BodyText"/>
        <w:spacing w:before="56"/>
        <w:rPr>
          <w:sz w:val="14"/>
        </w:rPr>
      </w:pPr>
      <w:r>
        <w:rPr/>
        <w:br w:type="column"/>
      </w:r>
      <w:r>
        <w:rPr>
          <w:sz w:val="14"/>
        </w:rPr>
      </w:r>
    </w:p>
    <w:p>
      <w:pPr>
        <w:spacing w:before="0"/>
        <w:ind w:left="465"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5023" w:space="40"/>
            <w:col w:w="5377"/>
          </w:cols>
        </w:sectPr>
      </w:pP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2"/>
        <w:ind w:left="943" w:right="0" w:firstLine="0"/>
        <w:jc w:val="center"/>
        <w:rPr>
          <w:sz w:val="14"/>
        </w:rPr>
      </w:pPr>
      <w:r>
        <w:rPr>
          <w:sz w:val="14"/>
        </w:rPr>
        <mc:AlternateContent>
          <mc:Choice Requires="wps">
            <w:drawing>
              <wp:anchor distT="0" distB="0" distL="0" distR="0" allowOverlap="1" layoutInCell="1" locked="0" behindDoc="0" simplePos="0" relativeHeight="15775744">
                <wp:simplePos x="0" y="0"/>
                <wp:positionH relativeFrom="page">
                  <wp:posOffset>890504</wp:posOffset>
                </wp:positionH>
                <wp:positionV relativeFrom="paragraph">
                  <wp:posOffset>78037</wp:posOffset>
                </wp:positionV>
                <wp:extent cx="228600" cy="393700"/>
                <wp:effectExtent l="0" t="0" r="0" b="0"/>
                <wp:wrapNone/>
                <wp:docPr id="642" name="Textbox 642"/>
                <wp:cNvGraphicFramePr>
                  <a:graphicFrameLocks/>
                </wp:cNvGraphicFramePr>
                <a:graphic>
                  <a:graphicData uri="http://schemas.microsoft.com/office/word/2010/wordprocessingShape">
                    <wps:wsp>
                      <wps:cNvPr id="642" name="Textbox 642"/>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144668pt;width:18pt;height:31pt;mso-position-horizontal-relative:page;mso-position-vertical-relative:paragraph;z-index:15775744" type="#_x0000_t202" id="docshape625"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3" w:val="left" w:leader="none"/>
          <w:tab w:pos="3472" w:val="left" w:leader="none"/>
          <w:tab w:pos="5116" w:val="left" w:leader="none"/>
          <w:tab w:pos="6447" w:val="left" w:leader="none"/>
        </w:tabs>
        <w:spacing w:before="0"/>
        <w:ind w:left="318"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spacing w:before="21"/>
        <w:rPr>
          <w:sz w:val="14"/>
        </w:rPr>
      </w:pPr>
    </w:p>
    <w:p>
      <w:pPr>
        <w:spacing w:before="0"/>
        <w:ind w:left="2933" w:right="722"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3"/>
        <w:ind w:left="619" w:right="1069" w:firstLine="0"/>
        <w:jc w:val="left"/>
        <w:rPr>
          <w:sz w:val="18"/>
        </w:rPr>
      </w:pPr>
      <w:r>
        <w:rPr>
          <w:sz w:val="18"/>
        </w:rPr>
        <w:drawing>
          <wp:anchor distT="0" distB="0" distL="0" distR="0" allowOverlap="1" layoutInCell="1" locked="0" behindDoc="1" simplePos="0" relativeHeight="480499200">
            <wp:simplePos x="0" y="0"/>
            <wp:positionH relativeFrom="page">
              <wp:posOffset>914704</wp:posOffset>
            </wp:positionH>
            <wp:positionV relativeFrom="paragraph">
              <wp:posOffset>263947</wp:posOffset>
            </wp:positionV>
            <wp:extent cx="5946088" cy="760476"/>
            <wp:effectExtent l="0" t="0" r="0" b="0"/>
            <wp:wrapNone/>
            <wp:docPr id="643" name="Image 643"/>
            <wp:cNvGraphicFramePr>
              <a:graphicFrameLocks/>
            </wp:cNvGraphicFramePr>
            <a:graphic>
              <a:graphicData uri="http://schemas.openxmlformats.org/drawingml/2006/picture">
                <pic:pic>
                  <pic:nvPicPr>
                    <pic:cNvPr id="643" name="Image 643"/>
                    <pic:cNvPicPr/>
                  </pic:nvPicPr>
                  <pic:blipFill>
                    <a:blip r:embed="rId43" cstate="print"/>
                    <a:stretch>
                      <a:fillRect/>
                    </a:stretch>
                  </pic:blipFill>
                  <pic:spPr>
                    <a:xfrm>
                      <a:off x="0" y="0"/>
                      <a:ext cx="5946088" cy="760476"/>
                    </a:xfrm>
                    <a:prstGeom prst="rect">
                      <a:avLst/>
                    </a:prstGeom>
                  </pic:spPr>
                </pic:pic>
              </a:graphicData>
            </a:graphic>
          </wp:anchor>
        </w:drawing>
      </w:r>
      <w:r>
        <w:rPr>
          <w:sz w:val="18"/>
        </w:rPr>
        <w:t>Riesgo:</w:t>
      </w:r>
      <w:r>
        <w:rPr>
          <w:spacing w:val="-2"/>
          <w:sz w:val="18"/>
        </w:rPr>
        <w:t> </w:t>
      </w:r>
      <w:r>
        <w:rPr>
          <w:sz w:val="18"/>
        </w:rPr>
        <w:t>Enfermedades;</w:t>
      </w:r>
      <w:r>
        <w:rPr>
          <w:spacing w:val="-2"/>
          <w:sz w:val="18"/>
        </w:rPr>
        <w:t> </w:t>
      </w:r>
      <w:r>
        <w:rPr>
          <w:sz w:val="18"/>
        </w:rPr>
        <w:t>Infestaciones</w:t>
      </w:r>
      <w:r>
        <w:rPr>
          <w:spacing w:val="-3"/>
          <w:sz w:val="18"/>
        </w:rPr>
        <w:t> </w:t>
      </w:r>
      <w:r>
        <w:rPr>
          <w:sz w:val="18"/>
        </w:rPr>
        <w:t>por</w:t>
      </w:r>
      <w:r>
        <w:rPr>
          <w:spacing w:val="-4"/>
          <w:sz w:val="18"/>
        </w:rPr>
        <w:t> </w:t>
      </w:r>
      <w:r>
        <w:rPr>
          <w:sz w:val="18"/>
        </w:rPr>
        <w:t>plagas;</w:t>
      </w:r>
      <w:r>
        <w:rPr>
          <w:spacing w:val="-4"/>
          <w:sz w:val="18"/>
        </w:rPr>
        <w:t> </w:t>
      </w:r>
      <w:r>
        <w:rPr>
          <w:sz w:val="18"/>
        </w:rPr>
        <w:t>Fallas</w:t>
      </w:r>
      <w:r>
        <w:rPr>
          <w:spacing w:val="-3"/>
          <w:sz w:val="18"/>
        </w:rPr>
        <w:t> </w:t>
      </w:r>
      <w:r>
        <w:rPr>
          <w:sz w:val="18"/>
        </w:rPr>
        <w:t>en</w:t>
      </w:r>
      <w:r>
        <w:rPr>
          <w:spacing w:val="-1"/>
          <w:sz w:val="18"/>
        </w:rPr>
        <w:t> </w:t>
      </w:r>
      <w:r>
        <w:rPr>
          <w:sz w:val="18"/>
        </w:rPr>
        <w:t>la</w:t>
      </w:r>
      <w:r>
        <w:rPr>
          <w:spacing w:val="-2"/>
          <w:sz w:val="18"/>
        </w:rPr>
        <w:t> </w:t>
      </w:r>
      <w:r>
        <w:rPr>
          <w:sz w:val="18"/>
        </w:rPr>
        <w:t>disposición</w:t>
      </w:r>
      <w:r>
        <w:rPr>
          <w:spacing w:val="-3"/>
          <w:sz w:val="18"/>
        </w:rPr>
        <w:t> </w:t>
      </w:r>
      <w:r>
        <w:rPr>
          <w:sz w:val="18"/>
        </w:rPr>
        <w:t>de</w:t>
      </w:r>
      <w:r>
        <w:rPr>
          <w:spacing w:val="-3"/>
          <w:sz w:val="18"/>
        </w:rPr>
        <w:t> </w:t>
      </w:r>
      <w:r>
        <w:rPr>
          <w:sz w:val="18"/>
        </w:rPr>
        <w:t>residuos</w:t>
      </w:r>
      <w:r>
        <w:rPr>
          <w:spacing w:val="-3"/>
          <w:sz w:val="18"/>
        </w:rPr>
        <w:t> </w:t>
      </w:r>
      <w:r>
        <w:rPr>
          <w:sz w:val="18"/>
        </w:rPr>
        <w:t>biológicos</w:t>
      </w:r>
      <w:r>
        <w:rPr>
          <w:spacing w:val="-3"/>
          <w:sz w:val="18"/>
        </w:rPr>
        <w:t> </w:t>
      </w:r>
      <w:r>
        <w:rPr>
          <w:sz w:val="18"/>
        </w:rPr>
        <w:t>y</w:t>
      </w:r>
      <w:r>
        <w:rPr>
          <w:spacing w:val="-3"/>
          <w:sz w:val="18"/>
        </w:rPr>
        <w:t> </w:t>
      </w:r>
      <w:r>
        <w:rPr>
          <w:sz w:val="18"/>
        </w:rPr>
        <w:t>peligrosos</w:t>
      </w:r>
      <w:r>
        <w:rPr>
          <w:spacing w:val="-5"/>
          <w:sz w:val="18"/>
        </w:rPr>
        <w:t> </w:t>
      </w:r>
      <w:r>
        <w:rPr>
          <w:sz w:val="18"/>
        </w:rPr>
        <w:t>o</w:t>
      </w:r>
      <w:r>
        <w:rPr>
          <w:spacing w:val="-1"/>
          <w:sz w:val="18"/>
        </w:rPr>
        <w:t> </w:t>
      </w:r>
      <w:r>
        <w:rPr>
          <w:sz w:val="18"/>
        </w:rPr>
        <w:t>en</w:t>
      </w:r>
      <w:r>
        <w:rPr>
          <w:spacing w:val="-3"/>
          <w:sz w:val="18"/>
        </w:rPr>
        <w:t> </w:t>
      </w:r>
      <w:r>
        <w:rPr>
          <w:sz w:val="18"/>
        </w:rPr>
        <w:t>el saneamiento básico</w:t>
      </w:r>
    </w:p>
    <w:p>
      <w:pPr>
        <w:spacing w:after="0"/>
        <w:jc w:val="left"/>
        <w:rPr>
          <w:sz w:val="18"/>
        </w:rPr>
        <w:sectPr>
          <w:type w:val="continuous"/>
          <w:pgSz w:w="12240" w:h="15840"/>
          <w:pgMar w:header="1022" w:footer="0" w:top="2640" w:bottom="280" w:left="1080" w:right="720"/>
        </w:sectPr>
      </w:pPr>
    </w:p>
    <w:p>
      <w:pPr>
        <w:tabs>
          <w:tab w:pos="900" w:val="left" w:leader="none"/>
        </w:tabs>
        <w:spacing w:before="9"/>
        <w:ind w:left="480" w:right="0" w:firstLine="0"/>
        <w:jc w:val="left"/>
        <w:rPr>
          <w:sz w:val="14"/>
        </w:rPr>
      </w:pPr>
      <w:r>
        <w:rPr>
          <w:spacing w:val="-10"/>
          <w:sz w:val="14"/>
        </w:rPr>
        <w:t>-</w:t>
      </w:r>
      <w:r>
        <w:rPr>
          <w:sz w:val="14"/>
        </w:rPr>
        <w:tab/>
      </w:r>
      <w:r>
        <w:rPr>
          <w:spacing w:val="-10"/>
          <w:sz w:val="14"/>
        </w:rPr>
        <w:t>-</w:t>
      </w: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10"/>
        <w:ind w:left="943" w:right="0" w:firstLine="0"/>
        <w:jc w:val="center"/>
        <w:rPr>
          <w:sz w:val="14"/>
        </w:rPr>
      </w:pPr>
      <w:r>
        <w:rPr>
          <w:sz w:val="14"/>
        </w:rPr>
        <mc:AlternateContent>
          <mc:Choice Requires="wps">
            <w:drawing>
              <wp:anchor distT="0" distB="0" distL="0" distR="0" allowOverlap="1" layoutInCell="1" locked="0" behindDoc="0" simplePos="0" relativeHeight="15776256">
                <wp:simplePos x="0" y="0"/>
                <wp:positionH relativeFrom="page">
                  <wp:posOffset>890504</wp:posOffset>
                </wp:positionH>
                <wp:positionV relativeFrom="paragraph">
                  <wp:posOffset>76535</wp:posOffset>
                </wp:positionV>
                <wp:extent cx="228600" cy="393700"/>
                <wp:effectExtent l="0" t="0" r="0" b="0"/>
                <wp:wrapNone/>
                <wp:docPr id="644" name="Textbox 644"/>
                <wp:cNvGraphicFramePr>
                  <a:graphicFrameLocks/>
                </wp:cNvGraphicFramePr>
                <a:graphic>
                  <a:graphicData uri="http://schemas.microsoft.com/office/word/2010/wordprocessingShape">
                    <wps:wsp>
                      <wps:cNvPr id="644" name="Textbox 644"/>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026416pt;width:18pt;height:31pt;mso-position-horizontal-relative:page;mso-position-vertical-relative:paragraph;z-index:15776256" type="#_x0000_t202" id="docshape626"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9"/>
        <w:ind w:left="0" w:right="601" w:firstLine="0"/>
        <w:jc w:val="center"/>
        <w:rPr>
          <w:b/>
          <w:sz w:val="14"/>
        </w:rPr>
      </w:pPr>
      <w:r>
        <w:rPr/>
        <w:br w:type="column"/>
      </w:r>
      <w:r>
        <w:rPr>
          <w:b/>
          <w:spacing w:val="-2"/>
          <w:sz w:val="14"/>
        </w:rPr>
        <w:t>IMPACTO</w:t>
      </w:r>
    </w:p>
    <w:p>
      <w:pPr>
        <w:tabs>
          <w:tab w:pos="1805" w:val="left" w:leader="none"/>
          <w:tab w:pos="3154" w:val="left" w:leader="none"/>
          <w:tab w:pos="4798" w:val="left" w:leader="none"/>
          <w:tab w:pos="6128" w:val="left" w:leader="none"/>
        </w:tabs>
        <w:spacing w:before="0"/>
        <w:ind w:left="0" w:right="722" w:firstLine="0"/>
        <w:jc w:val="center"/>
        <w:rPr>
          <w:sz w:val="14"/>
        </w:rPr>
      </w:pP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rPr>
          <w:sz w:val="14"/>
        </w:rPr>
      </w:pPr>
    </w:p>
    <w:p>
      <w:pPr>
        <w:pStyle w:val="BodyText"/>
        <w:spacing w:before="28"/>
        <w:rPr>
          <w:sz w:val="14"/>
        </w:rPr>
      </w:pPr>
    </w:p>
    <w:p>
      <w:pPr>
        <w:spacing w:before="0"/>
        <w:ind w:left="2933" w:right="722"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2"/>
        <w:ind w:left="619" w:right="0" w:firstLine="0"/>
        <w:jc w:val="left"/>
        <w:rPr>
          <w:sz w:val="18"/>
        </w:rPr>
      </w:pPr>
      <w:r>
        <w:rPr>
          <w:sz w:val="18"/>
        </w:rPr>
        <w:drawing>
          <wp:anchor distT="0" distB="0" distL="0" distR="0" allowOverlap="1" layoutInCell="1" locked="0" behindDoc="1" simplePos="0" relativeHeight="480499712">
            <wp:simplePos x="0" y="0"/>
            <wp:positionH relativeFrom="page">
              <wp:posOffset>914704</wp:posOffset>
            </wp:positionH>
            <wp:positionV relativeFrom="paragraph">
              <wp:posOffset>132398</wp:posOffset>
            </wp:positionV>
            <wp:extent cx="5946088" cy="760475"/>
            <wp:effectExtent l="0" t="0" r="0" b="0"/>
            <wp:wrapNone/>
            <wp:docPr id="645" name="Image 645"/>
            <wp:cNvGraphicFramePr>
              <a:graphicFrameLocks/>
            </wp:cNvGraphicFramePr>
            <a:graphic>
              <a:graphicData uri="http://schemas.openxmlformats.org/drawingml/2006/picture">
                <pic:pic>
                  <pic:nvPicPr>
                    <pic:cNvPr id="645" name="Image 645"/>
                    <pic:cNvPicPr/>
                  </pic:nvPicPr>
                  <pic:blipFill>
                    <a:blip r:embed="rId44" cstate="print"/>
                    <a:stretch>
                      <a:fillRect/>
                    </a:stretch>
                  </pic:blipFill>
                  <pic:spPr>
                    <a:xfrm>
                      <a:off x="0" y="0"/>
                      <a:ext cx="5946088" cy="760475"/>
                    </a:xfrm>
                    <a:prstGeom prst="rect">
                      <a:avLst/>
                    </a:prstGeom>
                  </pic:spPr>
                </pic:pic>
              </a:graphicData>
            </a:graphic>
          </wp:anchor>
        </w:drawing>
      </w:r>
      <w:r>
        <w:rPr>
          <w:sz w:val="18"/>
        </w:rPr>
        <w:t>Riesgo:</w:t>
      </w:r>
      <w:r>
        <w:rPr>
          <w:spacing w:val="-12"/>
          <w:sz w:val="18"/>
        </w:rPr>
        <w:t> </w:t>
      </w:r>
      <w:r>
        <w:rPr>
          <w:sz w:val="18"/>
        </w:rPr>
        <w:t>Riesgos</w:t>
      </w:r>
      <w:r>
        <w:rPr>
          <w:spacing w:val="-4"/>
          <w:sz w:val="18"/>
        </w:rPr>
        <w:t> </w:t>
      </w:r>
      <w:r>
        <w:rPr>
          <w:sz w:val="18"/>
        </w:rPr>
        <w:t>de</w:t>
      </w:r>
      <w:r>
        <w:rPr>
          <w:spacing w:val="-6"/>
          <w:sz w:val="18"/>
        </w:rPr>
        <w:t> </w:t>
      </w:r>
      <w:r>
        <w:rPr>
          <w:sz w:val="18"/>
        </w:rPr>
        <w:t>incidentes</w:t>
      </w:r>
      <w:r>
        <w:rPr>
          <w:spacing w:val="-4"/>
          <w:sz w:val="18"/>
        </w:rPr>
        <w:t> </w:t>
      </w:r>
      <w:r>
        <w:rPr>
          <w:sz w:val="18"/>
        </w:rPr>
        <w:t>o</w:t>
      </w:r>
      <w:r>
        <w:rPr>
          <w:spacing w:val="-2"/>
          <w:sz w:val="18"/>
        </w:rPr>
        <w:t> </w:t>
      </w:r>
      <w:r>
        <w:rPr>
          <w:sz w:val="18"/>
        </w:rPr>
        <w:t>accidentes</w:t>
      </w:r>
      <w:r>
        <w:rPr>
          <w:spacing w:val="-3"/>
          <w:sz w:val="18"/>
        </w:rPr>
        <w:t> </w:t>
      </w:r>
      <w:r>
        <w:rPr>
          <w:spacing w:val="-2"/>
          <w:sz w:val="18"/>
        </w:rPr>
        <w:t>laborales</w:t>
      </w:r>
    </w:p>
    <w:p>
      <w:pPr>
        <w:tabs>
          <w:tab w:pos="900" w:val="left" w:leader="none"/>
        </w:tabs>
        <w:spacing w:before="10"/>
        <w:ind w:left="480" w:right="0" w:firstLine="0"/>
        <w:jc w:val="left"/>
        <w:rPr>
          <w:sz w:val="14"/>
        </w:rPr>
      </w:pPr>
      <w:r>
        <w:rPr>
          <w:spacing w:val="-10"/>
          <w:sz w:val="14"/>
        </w:rPr>
        <w:t>-</w:t>
      </w:r>
      <w:r>
        <w:rPr>
          <w:sz w:val="14"/>
        </w:rPr>
        <w:tab/>
      </w:r>
      <w:r>
        <w:rPr>
          <w:spacing w:val="-10"/>
          <w:sz w:val="14"/>
        </w:rPr>
        <w:t>-</w:t>
      </w:r>
    </w:p>
    <w:p>
      <w:pPr>
        <w:pStyle w:val="BodyText"/>
        <w:spacing w:before="58"/>
        <w:rPr>
          <w:sz w:val="14"/>
        </w:rPr>
      </w:pPr>
      <w:r>
        <w:rPr/>
        <w:br w:type="column"/>
      </w:r>
      <w:r>
        <w:rPr>
          <w:sz w:val="14"/>
        </w:rPr>
      </w:r>
    </w:p>
    <w:p>
      <w:pPr>
        <w:spacing w:before="0"/>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4429" w:space="619"/>
            <w:col w:w="5392"/>
          </w:cols>
        </w:sectPr>
      </w:pPr>
    </w:p>
    <w:p>
      <w:pPr>
        <w:tabs>
          <w:tab w:pos="900" w:val="left" w:leader="none"/>
        </w:tabs>
        <w:spacing w:before="0"/>
        <w:ind w:left="480" w:right="0" w:firstLine="0"/>
        <w:jc w:val="left"/>
        <w:rPr>
          <w:sz w:val="14"/>
        </w:rPr>
      </w:pPr>
      <w:r>
        <w:rPr>
          <w:spacing w:val="-10"/>
          <w:sz w:val="14"/>
        </w:rPr>
        <w:t>-</w:t>
      </w:r>
      <w:r>
        <w:rPr>
          <w:sz w:val="14"/>
        </w:rPr>
        <w:tab/>
      </w:r>
      <w:r>
        <w:rPr>
          <w:spacing w:val="-10"/>
          <w:sz w:val="14"/>
        </w:rPr>
        <w:t>-</w:t>
      </w:r>
    </w:p>
    <w:p>
      <w:pPr>
        <w:spacing w:line="254" w:lineRule="auto" w:before="9"/>
        <w:ind w:left="943" w:right="0" w:firstLine="0"/>
        <w:jc w:val="center"/>
        <w:rPr>
          <w:sz w:val="14"/>
        </w:rPr>
      </w:pPr>
      <w:r>
        <w:rPr>
          <w:sz w:val="14"/>
        </w:rPr>
        <mc:AlternateContent>
          <mc:Choice Requires="wps">
            <w:drawing>
              <wp:anchor distT="0" distB="0" distL="0" distR="0" allowOverlap="1" layoutInCell="1" locked="0" behindDoc="0" simplePos="0" relativeHeight="15776768">
                <wp:simplePos x="0" y="0"/>
                <wp:positionH relativeFrom="page">
                  <wp:posOffset>890504</wp:posOffset>
                </wp:positionH>
                <wp:positionV relativeFrom="paragraph">
                  <wp:posOffset>76417</wp:posOffset>
                </wp:positionV>
                <wp:extent cx="228600" cy="393700"/>
                <wp:effectExtent l="0" t="0" r="0" b="0"/>
                <wp:wrapNone/>
                <wp:docPr id="646" name="Textbox 646"/>
                <wp:cNvGraphicFramePr>
                  <a:graphicFrameLocks/>
                </wp:cNvGraphicFramePr>
                <a:graphic>
                  <a:graphicData uri="http://schemas.microsoft.com/office/word/2010/wordprocessingShape">
                    <wps:wsp>
                      <wps:cNvPr id="646" name="Textbox 646"/>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01709pt;width:18pt;height:31pt;mso-position-horizontal-relative:page;mso-position-vertical-relative:paragraph;z-index:15776768" type="#_x0000_t202" id="docshape627"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3" w:val="left" w:leader="none"/>
          <w:tab w:pos="3472" w:val="left" w:leader="none"/>
          <w:tab w:pos="5116" w:val="left" w:leader="none"/>
          <w:tab w:pos="6447" w:val="left" w:leader="none"/>
        </w:tabs>
        <w:spacing w:before="0"/>
        <w:ind w:left="318"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rPr>
          <w:sz w:val="14"/>
        </w:rPr>
      </w:pPr>
    </w:p>
    <w:p>
      <w:pPr>
        <w:pStyle w:val="BodyText"/>
        <w:spacing w:before="28"/>
        <w:rPr>
          <w:sz w:val="14"/>
        </w:rPr>
      </w:pPr>
    </w:p>
    <w:p>
      <w:pPr>
        <w:spacing w:before="0"/>
        <w:ind w:left="2933" w:right="722"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3"/>
        <w:ind w:left="619" w:right="0" w:firstLine="0"/>
        <w:jc w:val="left"/>
        <w:rPr>
          <w:sz w:val="18"/>
        </w:rPr>
      </w:pPr>
      <w:r>
        <w:rPr>
          <w:sz w:val="18"/>
        </w:rPr>
        <w:drawing>
          <wp:anchor distT="0" distB="0" distL="0" distR="0" allowOverlap="1" layoutInCell="1" locked="0" behindDoc="1" simplePos="0" relativeHeight="480500224">
            <wp:simplePos x="0" y="0"/>
            <wp:positionH relativeFrom="page">
              <wp:posOffset>914704</wp:posOffset>
            </wp:positionH>
            <wp:positionV relativeFrom="paragraph">
              <wp:posOffset>132914</wp:posOffset>
            </wp:positionV>
            <wp:extent cx="5946088" cy="760856"/>
            <wp:effectExtent l="0" t="0" r="0" b="0"/>
            <wp:wrapNone/>
            <wp:docPr id="647" name="Image 647"/>
            <wp:cNvGraphicFramePr>
              <a:graphicFrameLocks/>
            </wp:cNvGraphicFramePr>
            <a:graphic>
              <a:graphicData uri="http://schemas.openxmlformats.org/drawingml/2006/picture">
                <pic:pic>
                  <pic:nvPicPr>
                    <pic:cNvPr id="647" name="Image 647"/>
                    <pic:cNvPicPr/>
                  </pic:nvPicPr>
                  <pic:blipFill>
                    <a:blip r:embed="rId45" cstate="print"/>
                    <a:stretch>
                      <a:fillRect/>
                    </a:stretch>
                  </pic:blipFill>
                  <pic:spPr>
                    <a:xfrm>
                      <a:off x="0" y="0"/>
                      <a:ext cx="5946088" cy="760856"/>
                    </a:xfrm>
                    <a:prstGeom prst="rect">
                      <a:avLst/>
                    </a:prstGeom>
                  </pic:spPr>
                </pic:pic>
              </a:graphicData>
            </a:graphic>
          </wp:anchor>
        </w:drawing>
      </w:r>
      <w:r>
        <w:rPr>
          <w:sz w:val="18"/>
        </w:rPr>
        <w:t>Riesgo:</w:t>
      </w:r>
      <w:r>
        <w:rPr>
          <w:spacing w:val="-2"/>
          <w:sz w:val="18"/>
        </w:rPr>
        <w:t> </w:t>
      </w:r>
      <w:r>
        <w:rPr>
          <w:sz w:val="18"/>
        </w:rPr>
        <w:t>Pérdida</w:t>
      </w:r>
      <w:r>
        <w:rPr>
          <w:spacing w:val="-4"/>
          <w:sz w:val="18"/>
        </w:rPr>
        <w:t> </w:t>
      </w:r>
      <w:r>
        <w:rPr>
          <w:sz w:val="18"/>
        </w:rPr>
        <w:t>de</w:t>
      </w:r>
      <w:r>
        <w:rPr>
          <w:spacing w:val="-3"/>
          <w:sz w:val="18"/>
        </w:rPr>
        <w:t> </w:t>
      </w:r>
      <w:r>
        <w:rPr>
          <w:sz w:val="18"/>
        </w:rPr>
        <w:t>expedientes</w:t>
      </w:r>
      <w:r>
        <w:rPr>
          <w:spacing w:val="-2"/>
          <w:sz w:val="18"/>
        </w:rPr>
        <w:t> </w:t>
      </w:r>
      <w:r>
        <w:rPr>
          <w:sz w:val="18"/>
        </w:rPr>
        <w:t>o</w:t>
      </w:r>
      <w:r>
        <w:rPr>
          <w:spacing w:val="-5"/>
          <w:sz w:val="18"/>
        </w:rPr>
        <w:t> </w:t>
      </w:r>
      <w:r>
        <w:rPr>
          <w:spacing w:val="-2"/>
          <w:sz w:val="18"/>
        </w:rPr>
        <w:t>documentos</w:t>
      </w:r>
    </w:p>
    <w:p>
      <w:pPr>
        <w:tabs>
          <w:tab w:pos="900" w:val="left" w:leader="none"/>
        </w:tabs>
        <w:spacing w:before="8"/>
        <w:ind w:left="480" w:right="0" w:firstLine="0"/>
        <w:jc w:val="left"/>
        <w:rPr>
          <w:sz w:val="14"/>
        </w:rPr>
      </w:pPr>
      <w:r>
        <w:rPr>
          <w:spacing w:val="-10"/>
          <w:sz w:val="14"/>
        </w:rPr>
        <w:t>-</w:t>
      </w:r>
      <w:r>
        <w:rPr>
          <w:sz w:val="14"/>
        </w:rPr>
        <w:tab/>
      </w:r>
      <w:r>
        <w:rPr>
          <w:spacing w:val="-10"/>
          <w:sz w:val="14"/>
        </w:rPr>
        <w:t>-</w:t>
      </w:r>
    </w:p>
    <w:p>
      <w:pPr>
        <w:pStyle w:val="BodyText"/>
        <w:spacing w:before="56"/>
        <w:rPr>
          <w:sz w:val="14"/>
        </w:rPr>
      </w:pPr>
      <w:r>
        <w:rPr/>
        <w:br w:type="column"/>
      </w:r>
      <w:r>
        <w:rPr>
          <w:sz w:val="14"/>
        </w:rPr>
      </w:r>
    </w:p>
    <w:p>
      <w:pPr>
        <w:spacing w:before="1"/>
        <w:ind w:left="480"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3963" w:space="1086"/>
            <w:col w:w="5391"/>
          </w:cols>
        </w:sectPr>
      </w:pPr>
    </w:p>
    <w:p>
      <w:pPr>
        <w:tabs>
          <w:tab w:pos="900" w:val="left" w:leader="none"/>
        </w:tabs>
        <w:spacing w:before="2"/>
        <w:ind w:left="480" w:right="0" w:firstLine="0"/>
        <w:jc w:val="left"/>
        <w:rPr>
          <w:sz w:val="14"/>
        </w:rPr>
      </w:pPr>
      <w:r>
        <w:rPr>
          <w:spacing w:val="-10"/>
          <w:sz w:val="14"/>
        </w:rPr>
        <w:t>-</w:t>
      </w:r>
      <w:r>
        <w:rPr>
          <w:sz w:val="14"/>
        </w:rPr>
        <w:tab/>
      </w:r>
      <w:r>
        <w:rPr>
          <w:spacing w:val="-10"/>
          <w:sz w:val="14"/>
        </w:rPr>
        <w:t>-</w:t>
      </w:r>
    </w:p>
    <w:p>
      <w:pPr>
        <w:spacing w:line="254" w:lineRule="auto" w:before="10"/>
        <w:ind w:left="943" w:right="0" w:firstLine="0"/>
        <w:jc w:val="center"/>
        <w:rPr>
          <w:sz w:val="14"/>
        </w:rPr>
      </w:pPr>
      <w:r>
        <w:rPr>
          <w:sz w:val="14"/>
        </w:rPr>
        <mc:AlternateContent>
          <mc:Choice Requires="wps">
            <w:drawing>
              <wp:anchor distT="0" distB="0" distL="0" distR="0" allowOverlap="1" layoutInCell="1" locked="0" behindDoc="0" simplePos="0" relativeHeight="15777280">
                <wp:simplePos x="0" y="0"/>
                <wp:positionH relativeFrom="page">
                  <wp:posOffset>890504</wp:posOffset>
                </wp:positionH>
                <wp:positionV relativeFrom="paragraph">
                  <wp:posOffset>76679</wp:posOffset>
                </wp:positionV>
                <wp:extent cx="228600" cy="393700"/>
                <wp:effectExtent l="0" t="0" r="0" b="0"/>
                <wp:wrapNone/>
                <wp:docPr id="648" name="Textbox 648"/>
                <wp:cNvGraphicFramePr>
                  <a:graphicFrameLocks/>
                </wp:cNvGraphicFramePr>
                <a:graphic>
                  <a:graphicData uri="http://schemas.microsoft.com/office/word/2010/wordprocessingShape">
                    <wps:wsp>
                      <wps:cNvPr id="648" name="Textbox 648"/>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037764pt;width:18pt;height:31pt;mso-position-horizontal-relative:page;mso-position-vertical-relative:paragraph;z-index:15777280" type="#_x0000_t202" id="docshape628"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3" w:val="left" w:leader="none"/>
          <w:tab w:pos="3472" w:val="left" w:leader="none"/>
          <w:tab w:pos="5116" w:val="left" w:leader="none"/>
          <w:tab w:pos="6447" w:val="left" w:leader="none"/>
        </w:tabs>
        <w:spacing w:before="2"/>
        <w:ind w:left="318"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rPr>
          <w:sz w:val="14"/>
        </w:rPr>
      </w:pPr>
    </w:p>
    <w:p>
      <w:pPr>
        <w:pStyle w:val="BodyText"/>
        <w:spacing w:before="28"/>
        <w:rPr>
          <w:sz w:val="14"/>
        </w:rPr>
      </w:pPr>
    </w:p>
    <w:p>
      <w:pPr>
        <w:spacing w:before="1"/>
        <w:ind w:left="2933" w:right="722"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2"/>
        <w:ind w:left="619" w:right="0" w:firstLine="0"/>
        <w:jc w:val="left"/>
        <w:rPr>
          <w:sz w:val="18"/>
        </w:rPr>
      </w:pPr>
      <w:r>
        <w:rPr>
          <w:sz w:val="18"/>
        </w:rPr>
        <w:drawing>
          <wp:anchor distT="0" distB="0" distL="0" distR="0" allowOverlap="1" layoutInCell="1" locked="0" behindDoc="1" simplePos="0" relativeHeight="480500736">
            <wp:simplePos x="0" y="0"/>
            <wp:positionH relativeFrom="page">
              <wp:posOffset>914704</wp:posOffset>
            </wp:positionH>
            <wp:positionV relativeFrom="paragraph">
              <wp:posOffset>132542</wp:posOffset>
            </wp:positionV>
            <wp:extent cx="5946088" cy="760424"/>
            <wp:effectExtent l="0" t="0" r="0" b="0"/>
            <wp:wrapNone/>
            <wp:docPr id="649" name="Image 649"/>
            <wp:cNvGraphicFramePr>
              <a:graphicFrameLocks/>
            </wp:cNvGraphicFramePr>
            <a:graphic>
              <a:graphicData uri="http://schemas.openxmlformats.org/drawingml/2006/picture">
                <pic:pic>
                  <pic:nvPicPr>
                    <pic:cNvPr id="649" name="Image 649"/>
                    <pic:cNvPicPr/>
                  </pic:nvPicPr>
                  <pic:blipFill>
                    <a:blip r:embed="rId46" cstate="print"/>
                    <a:stretch>
                      <a:fillRect/>
                    </a:stretch>
                  </pic:blipFill>
                  <pic:spPr>
                    <a:xfrm>
                      <a:off x="0" y="0"/>
                      <a:ext cx="5946088" cy="760424"/>
                    </a:xfrm>
                    <a:prstGeom prst="rect">
                      <a:avLst/>
                    </a:prstGeom>
                  </pic:spPr>
                </pic:pic>
              </a:graphicData>
            </a:graphic>
          </wp:anchor>
        </w:drawing>
      </w:r>
      <w:r>
        <w:rPr>
          <w:sz w:val="18"/>
        </w:rPr>
        <w:t>Riesgo:</w:t>
      </w:r>
      <w:r>
        <w:rPr>
          <w:spacing w:val="-2"/>
          <w:sz w:val="18"/>
        </w:rPr>
        <w:t> </w:t>
      </w:r>
      <w:r>
        <w:rPr>
          <w:sz w:val="18"/>
        </w:rPr>
        <w:t>Incumplimiento</w:t>
      </w:r>
      <w:r>
        <w:rPr>
          <w:spacing w:val="-3"/>
          <w:sz w:val="18"/>
        </w:rPr>
        <w:t> </w:t>
      </w:r>
      <w:r>
        <w:rPr>
          <w:sz w:val="18"/>
        </w:rPr>
        <w:t>del</w:t>
      </w:r>
      <w:r>
        <w:rPr>
          <w:spacing w:val="-2"/>
          <w:sz w:val="18"/>
        </w:rPr>
        <w:t> </w:t>
      </w:r>
      <w:r>
        <w:rPr>
          <w:sz w:val="18"/>
        </w:rPr>
        <w:t>contrato</w:t>
      </w:r>
      <w:r>
        <w:rPr>
          <w:spacing w:val="-1"/>
          <w:sz w:val="18"/>
        </w:rPr>
        <w:t> </w:t>
      </w:r>
      <w:r>
        <w:rPr>
          <w:sz w:val="18"/>
        </w:rPr>
        <w:t>por</w:t>
      </w:r>
      <w:r>
        <w:rPr>
          <w:spacing w:val="-2"/>
          <w:sz w:val="18"/>
        </w:rPr>
        <w:t> </w:t>
      </w:r>
      <w:r>
        <w:rPr>
          <w:sz w:val="18"/>
        </w:rPr>
        <w:t>parte</w:t>
      </w:r>
      <w:r>
        <w:rPr>
          <w:spacing w:val="-5"/>
          <w:sz w:val="18"/>
        </w:rPr>
        <w:t> </w:t>
      </w:r>
      <w:r>
        <w:rPr>
          <w:sz w:val="18"/>
        </w:rPr>
        <w:t>del</w:t>
      </w:r>
      <w:r>
        <w:rPr>
          <w:spacing w:val="-1"/>
          <w:sz w:val="18"/>
        </w:rPr>
        <w:t> </w:t>
      </w:r>
      <w:r>
        <w:rPr>
          <w:spacing w:val="-2"/>
          <w:sz w:val="18"/>
        </w:rPr>
        <w:t>contratista</w:t>
      </w:r>
    </w:p>
    <w:p>
      <w:pPr>
        <w:tabs>
          <w:tab w:pos="900" w:val="left" w:leader="none"/>
        </w:tabs>
        <w:spacing w:before="8"/>
        <w:ind w:left="480" w:right="0" w:firstLine="0"/>
        <w:jc w:val="left"/>
        <w:rPr>
          <w:sz w:val="14"/>
        </w:rPr>
      </w:pPr>
      <w:r>
        <w:rPr>
          <w:spacing w:val="-10"/>
          <w:sz w:val="14"/>
        </w:rPr>
        <w:t>-</w:t>
      </w:r>
      <w:r>
        <w:rPr>
          <w:sz w:val="14"/>
        </w:rPr>
        <w:tab/>
      </w:r>
      <w:r>
        <w:rPr>
          <w:spacing w:val="-10"/>
          <w:sz w:val="14"/>
        </w:rPr>
        <w:t>-</w:t>
      </w:r>
    </w:p>
    <w:p>
      <w:pPr>
        <w:pStyle w:val="BodyText"/>
        <w:spacing w:before="56"/>
        <w:rPr>
          <w:sz w:val="14"/>
        </w:rPr>
      </w:pPr>
      <w:r>
        <w:rPr/>
        <w:br w:type="column"/>
      </w:r>
      <w:r>
        <w:rPr>
          <w:sz w:val="14"/>
        </w:rPr>
      </w:r>
    </w:p>
    <w:p>
      <w:pPr>
        <w:spacing w:before="0"/>
        <w:ind w:left="477" w:right="0" w:firstLine="0"/>
        <w:jc w:val="left"/>
        <w:rPr>
          <w:b/>
          <w:sz w:val="14"/>
        </w:rPr>
      </w:pPr>
      <w:r>
        <w:rPr>
          <w:b/>
          <w:spacing w:val="-2"/>
          <w:sz w:val="14"/>
        </w:rPr>
        <w:t>IMPACTO</w:t>
      </w:r>
    </w:p>
    <w:p>
      <w:pPr>
        <w:spacing w:after="0"/>
        <w:jc w:val="left"/>
        <w:rPr>
          <w:b/>
          <w:sz w:val="14"/>
        </w:rPr>
        <w:sectPr>
          <w:type w:val="continuous"/>
          <w:pgSz w:w="12240" w:h="15840"/>
          <w:pgMar w:header="1022" w:footer="0" w:top="2640" w:bottom="280" w:left="1080" w:right="720"/>
          <w:cols w:num="2" w:equalWidth="0">
            <w:col w:w="5011" w:space="40"/>
            <w:col w:w="5389"/>
          </w:cols>
        </w:sectPr>
      </w:pPr>
    </w:p>
    <w:p>
      <w:pPr>
        <w:tabs>
          <w:tab w:pos="900" w:val="left" w:leader="none"/>
        </w:tabs>
        <w:spacing w:before="2"/>
        <w:ind w:left="480" w:right="0" w:firstLine="0"/>
        <w:jc w:val="left"/>
        <w:rPr>
          <w:sz w:val="14"/>
        </w:rPr>
      </w:pPr>
      <w:r>
        <w:rPr>
          <w:spacing w:val="-10"/>
          <w:sz w:val="14"/>
        </w:rPr>
        <w:t>-</w:t>
      </w:r>
      <w:r>
        <w:rPr>
          <w:sz w:val="14"/>
        </w:rPr>
        <w:tab/>
      </w:r>
      <w:r>
        <w:rPr>
          <w:spacing w:val="-10"/>
          <w:sz w:val="14"/>
        </w:rPr>
        <w:t>-</w:t>
      </w:r>
    </w:p>
    <w:p>
      <w:pPr>
        <w:spacing w:line="254" w:lineRule="auto" w:before="10"/>
        <w:ind w:left="943" w:right="0" w:firstLine="0"/>
        <w:jc w:val="center"/>
        <w:rPr>
          <w:sz w:val="14"/>
        </w:rPr>
      </w:pPr>
      <w:r>
        <w:rPr>
          <w:sz w:val="14"/>
        </w:rPr>
        <mc:AlternateContent>
          <mc:Choice Requires="wps">
            <w:drawing>
              <wp:anchor distT="0" distB="0" distL="0" distR="0" allowOverlap="1" layoutInCell="1" locked="0" behindDoc="0" simplePos="0" relativeHeight="15777792">
                <wp:simplePos x="0" y="0"/>
                <wp:positionH relativeFrom="page">
                  <wp:posOffset>890504</wp:posOffset>
                </wp:positionH>
                <wp:positionV relativeFrom="paragraph">
                  <wp:posOffset>76561</wp:posOffset>
                </wp:positionV>
                <wp:extent cx="228600" cy="393700"/>
                <wp:effectExtent l="0" t="0" r="0" b="0"/>
                <wp:wrapNone/>
                <wp:docPr id="650" name="Textbox 650"/>
                <wp:cNvGraphicFramePr>
                  <a:graphicFrameLocks/>
                </wp:cNvGraphicFramePr>
                <a:graphic>
                  <a:graphicData uri="http://schemas.microsoft.com/office/word/2010/wordprocessingShape">
                    <wps:wsp>
                      <wps:cNvPr id="650" name="Textbox 650"/>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6.028438pt;width:18pt;height:31pt;mso-position-horizontal-relative:page;mso-position-vertical-relative:paragraph;z-index:15777792" type="#_x0000_t202" id="docshape629"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tabs>
          <w:tab w:pos="2123" w:val="left" w:leader="none"/>
          <w:tab w:pos="3472" w:val="left" w:leader="none"/>
          <w:tab w:pos="5116" w:val="left" w:leader="none"/>
          <w:tab w:pos="6447" w:val="left" w:leader="none"/>
        </w:tabs>
        <w:spacing w:before="2"/>
        <w:ind w:left="318" w:right="0" w:firstLine="0"/>
        <w:jc w:val="left"/>
        <w:rPr>
          <w:sz w:val="14"/>
        </w:rPr>
      </w:pPr>
      <w:r>
        <w:rPr/>
        <w:br w:type="column"/>
      </w:r>
      <w:r>
        <w:rPr>
          <w:spacing w:val="-2"/>
          <w:sz w:val="14"/>
        </w:rPr>
        <w:t>INSIGNIFICANTE</w:t>
      </w:r>
      <w:r>
        <w:rPr>
          <w:sz w:val="14"/>
        </w:rPr>
        <w:tab/>
      </w:r>
      <w:r>
        <w:rPr>
          <w:spacing w:val="-4"/>
          <w:sz w:val="14"/>
        </w:rPr>
        <w:t>MENOR</w:t>
      </w:r>
      <w:r>
        <w:rPr>
          <w:sz w:val="14"/>
        </w:rPr>
        <w:tab/>
      </w:r>
      <w:r>
        <w:rPr>
          <w:spacing w:val="-2"/>
          <w:sz w:val="14"/>
        </w:rPr>
        <w:t>MODERADO</w:t>
      </w:r>
      <w:r>
        <w:rPr>
          <w:sz w:val="14"/>
        </w:rPr>
        <w:tab/>
      </w:r>
      <w:r>
        <w:rPr>
          <w:spacing w:val="-4"/>
          <w:sz w:val="14"/>
        </w:rPr>
        <w:t>MAYOR</w:t>
      </w:r>
      <w:r>
        <w:rPr>
          <w:sz w:val="14"/>
        </w:rPr>
        <w:tab/>
      </w:r>
      <w:r>
        <w:rPr>
          <w:spacing w:val="-2"/>
          <w:sz w:val="14"/>
        </w:rPr>
        <w:t>CATASTRÓFICO</w:t>
      </w:r>
    </w:p>
    <w:p>
      <w:pPr>
        <w:pStyle w:val="BodyText"/>
        <w:rPr>
          <w:sz w:val="14"/>
        </w:rPr>
      </w:pPr>
    </w:p>
    <w:p>
      <w:pPr>
        <w:pStyle w:val="BodyText"/>
        <w:rPr>
          <w:sz w:val="14"/>
        </w:rPr>
      </w:pPr>
    </w:p>
    <w:p>
      <w:pPr>
        <w:pStyle w:val="BodyText"/>
        <w:spacing w:before="38"/>
        <w:rPr>
          <w:sz w:val="14"/>
        </w:rPr>
      </w:pPr>
    </w:p>
    <w:p>
      <w:pPr>
        <w:spacing w:before="0"/>
        <w:ind w:left="2967" w:right="722" w:firstLine="0"/>
        <w:jc w:val="center"/>
        <w:rPr>
          <w:b/>
          <w:sz w:val="14"/>
        </w:rPr>
      </w:pPr>
      <w:r>
        <w:rPr>
          <w:b/>
          <w:spacing w:val="-10"/>
          <w:sz w:val="14"/>
        </w:rPr>
        <w:t>X</w:t>
      </w:r>
    </w:p>
    <w:p>
      <w:pPr>
        <w:spacing w:after="0"/>
        <w:jc w:val="center"/>
        <w:rPr>
          <w:b/>
          <w:sz w:val="14"/>
        </w:rPr>
        <w:sectPr>
          <w:type w:val="continuous"/>
          <w:pgSz w:w="12240" w:h="15840"/>
          <w:pgMar w:header="1022" w:footer="0" w:top="2640" w:bottom="280" w:left="1080" w:right="720"/>
          <w:cols w:num="2" w:equalWidth="0">
            <w:col w:w="1855" w:space="40"/>
            <w:col w:w="8545"/>
          </w:cols>
        </w:sectPr>
      </w:pPr>
    </w:p>
    <w:p>
      <w:pPr>
        <w:spacing w:before="2"/>
        <w:ind w:left="619" w:right="0" w:firstLine="0"/>
        <w:jc w:val="left"/>
        <w:rPr>
          <w:sz w:val="18"/>
        </w:rPr>
      </w:pPr>
      <w:r>
        <w:rPr>
          <w:sz w:val="18"/>
        </w:rPr>
        <w:t>Riesgo:</w:t>
      </w:r>
      <w:r>
        <w:rPr>
          <w:spacing w:val="-2"/>
          <w:sz w:val="18"/>
        </w:rPr>
        <w:t> </w:t>
      </w:r>
      <w:r>
        <w:rPr>
          <w:sz w:val="18"/>
        </w:rPr>
        <w:t>Corrupción</w:t>
      </w:r>
      <w:r>
        <w:rPr>
          <w:spacing w:val="-2"/>
          <w:sz w:val="18"/>
        </w:rPr>
        <w:t> </w:t>
      </w:r>
      <w:r>
        <w:rPr>
          <w:sz w:val="18"/>
        </w:rPr>
        <w:t>en</w:t>
      </w:r>
      <w:r>
        <w:rPr>
          <w:spacing w:val="-1"/>
          <w:sz w:val="18"/>
        </w:rPr>
        <w:t> </w:t>
      </w:r>
      <w:r>
        <w:rPr>
          <w:sz w:val="18"/>
        </w:rPr>
        <w:t>el</w:t>
      </w:r>
      <w:r>
        <w:rPr>
          <w:spacing w:val="-1"/>
          <w:sz w:val="18"/>
        </w:rPr>
        <w:t> </w:t>
      </w:r>
      <w:r>
        <w:rPr>
          <w:sz w:val="18"/>
        </w:rPr>
        <w:t>equipo</w:t>
      </w:r>
      <w:r>
        <w:rPr>
          <w:spacing w:val="-2"/>
          <w:sz w:val="18"/>
        </w:rPr>
        <w:t> </w:t>
      </w:r>
      <w:r>
        <w:rPr>
          <w:sz w:val="18"/>
        </w:rPr>
        <w:t>operativo,</w:t>
      </w:r>
      <w:r>
        <w:rPr>
          <w:spacing w:val="-3"/>
          <w:sz w:val="18"/>
        </w:rPr>
        <w:t> </w:t>
      </w:r>
      <w:r>
        <w:rPr>
          <w:sz w:val="18"/>
        </w:rPr>
        <w:t>violación</w:t>
      </w:r>
      <w:r>
        <w:rPr>
          <w:spacing w:val="-1"/>
          <w:sz w:val="18"/>
        </w:rPr>
        <w:t> </w:t>
      </w:r>
      <w:r>
        <w:rPr>
          <w:sz w:val="18"/>
        </w:rPr>
        <w:t>a</w:t>
      </w:r>
      <w:r>
        <w:rPr>
          <w:spacing w:val="-4"/>
          <w:sz w:val="18"/>
        </w:rPr>
        <w:t> </w:t>
      </w:r>
      <w:r>
        <w:rPr>
          <w:sz w:val="18"/>
        </w:rPr>
        <w:t>la</w:t>
      </w:r>
      <w:r>
        <w:rPr>
          <w:spacing w:val="-1"/>
          <w:sz w:val="18"/>
        </w:rPr>
        <w:t> </w:t>
      </w:r>
      <w:r>
        <w:rPr>
          <w:sz w:val="18"/>
        </w:rPr>
        <w:t>confidencialidad</w:t>
      </w:r>
      <w:r>
        <w:rPr>
          <w:spacing w:val="-1"/>
          <w:sz w:val="18"/>
        </w:rPr>
        <w:t> </w:t>
      </w:r>
      <w:r>
        <w:rPr>
          <w:sz w:val="18"/>
        </w:rPr>
        <w:t>de</w:t>
      </w:r>
      <w:r>
        <w:rPr>
          <w:spacing w:val="-2"/>
          <w:sz w:val="18"/>
        </w:rPr>
        <w:t> </w:t>
      </w:r>
      <w:r>
        <w:rPr>
          <w:sz w:val="18"/>
        </w:rPr>
        <w:t>los</w:t>
      </w:r>
      <w:r>
        <w:rPr>
          <w:spacing w:val="-2"/>
          <w:sz w:val="18"/>
        </w:rPr>
        <w:t> expedientes</w:t>
      </w:r>
    </w:p>
    <w:p>
      <w:pPr>
        <w:spacing w:line="170" w:lineRule="exact"/>
        <w:ind w:left="360" w:right="0" w:firstLine="0"/>
        <w:rPr>
          <w:position w:val="-2"/>
          <w:sz w:val="17"/>
        </w:rPr>
      </w:pPr>
      <w:r>
        <w:rPr>
          <w:position w:val="-2"/>
          <w:sz w:val="17"/>
        </w:rPr>
        <mc:AlternateContent>
          <mc:Choice Requires="wps">
            <w:drawing>
              <wp:inline distT="0" distB="0" distL="0" distR="0">
                <wp:extent cx="5946140" cy="108585"/>
                <wp:effectExtent l="0" t="0" r="0" b="5714"/>
                <wp:docPr id="651" name="Group 651"/>
                <wp:cNvGraphicFramePr>
                  <a:graphicFrameLocks/>
                </wp:cNvGraphicFramePr>
                <a:graphic>
                  <a:graphicData uri="http://schemas.microsoft.com/office/word/2010/wordprocessingGroup">
                    <wpg:wgp>
                      <wpg:cNvPr id="651" name="Group 651"/>
                      <wpg:cNvGrpSpPr/>
                      <wpg:grpSpPr>
                        <a:xfrm>
                          <a:off x="0" y="0"/>
                          <a:ext cx="5946140" cy="108585"/>
                          <a:chExt cx="5946140" cy="108585"/>
                        </a:xfrm>
                      </wpg:grpSpPr>
                      <wps:wsp>
                        <wps:cNvPr id="652" name="Textbox 652"/>
                        <wps:cNvSpPr txBox="1"/>
                        <wps:spPr>
                          <a:xfrm>
                            <a:off x="3281756" y="9625"/>
                            <a:ext cx="440690" cy="98425"/>
                          </a:xfrm>
                          <a:prstGeom prst="rect">
                            <a:avLst/>
                          </a:prstGeom>
                        </wps:spPr>
                        <wps:txbx>
                          <w:txbxContent>
                            <w:p>
                              <w:pPr>
                                <w:spacing w:line="154" w:lineRule="exact" w:before="0"/>
                                <w:ind w:left="0" w:right="0" w:firstLine="0"/>
                                <w:jc w:val="left"/>
                                <w:rPr>
                                  <w:b/>
                                  <w:sz w:val="14"/>
                                </w:rPr>
                              </w:pPr>
                              <w:r>
                                <w:rPr>
                                  <w:b/>
                                  <w:spacing w:val="-2"/>
                                  <w:sz w:val="14"/>
                                </w:rPr>
                                <w:t>IMPACTO</w:t>
                              </w:r>
                            </w:p>
                          </w:txbxContent>
                        </wps:txbx>
                        <wps:bodyPr wrap="square" lIns="0" tIns="0" rIns="0" bIns="0" rtlCol="0">
                          <a:noAutofit/>
                        </wps:bodyPr>
                      </wps:wsp>
                      <wps:wsp>
                        <wps:cNvPr id="653" name="Textbox 653"/>
                        <wps:cNvSpPr txBox="1"/>
                        <wps:spPr>
                          <a:xfrm>
                            <a:off x="76200" y="9625"/>
                            <a:ext cx="309245" cy="98425"/>
                          </a:xfrm>
                          <a:prstGeom prst="rect">
                            <a:avLst/>
                          </a:prstGeom>
                        </wps:spPr>
                        <wps:txbx>
                          <w:txbxContent>
                            <w:p>
                              <w:pPr>
                                <w:tabs>
                                  <w:tab w:pos="419" w:val="left" w:leader="none"/>
                                </w:tabs>
                                <w:spacing w:line="154" w:lineRule="exact" w:before="0"/>
                                <w:ind w:left="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pic:pic>
                        <pic:nvPicPr>
                          <pic:cNvPr id="654" name="Image 654"/>
                          <pic:cNvPicPr/>
                        </pic:nvPicPr>
                        <pic:blipFill>
                          <a:blip r:embed="rId47" cstate="print"/>
                          <a:stretch>
                            <a:fillRect/>
                          </a:stretch>
                        </pic:blipFill>
                        <pic:spPr>
                          <a:xfrm>
                            <a:off x="0" y="0"/>
                            <a:ext cx="5946088" cy="108204"/>
                          </a:xfrm>
                          <a:prstGeom prst="rect">
                            <a:avLst/>
                          </a:prstGeom>
                        </pic:spPr>
                      </pic:pic>
                    </wpg:wgp>
                  </a:graphicData>
                </a:graphic>
              </wp:inline>
            </w:drawing>
          </mc:Choice>
          <mc:Fallback>
            <w:pict>
              <v:group style="width:468.2pt;height:8.550pt;mso-position-horizontal-relative:char;mso-position-vertical-relative:line" id="docshapegroup630" coordorigin="0,0" coordsize="9364,171">
                <v:shape style="position:absolute;left:5168;top:15;width:694;height:155" type="#_x0000_t202" id="docshape631" filled="false" stroked="false">
                  <v:textbox inset="0,0,0,0">
                    <w:txbxContent>
                      <w:p>
                        <w:pPr>
                          <w:spacing w:line="154" w:lineRule="exact" w:before="0"/>
                          <w:ind w:left="0" w:right="0" w:firstLine="0"/>
                          <w:jc w:val="left"/>
                          <w:rPr>
                            <w:b/>
                            <w:sz w:val="14"/>
                          </w:rPr>
                        </w:pPr>
                        <w:r>
                          <w:rPr>
                            <w:b/>
                            <w:spacing w:val="-2"/>
                            <w:sz w:val="14"/>
                          </w:rPr>
                          <w:t>IMPACTO</w:t>
                        </w:r>
                      </w:p>
                    </w:txbxContent>
                  </v:textbox>
                  <w10:wrap type="none"/>
                </v:shape>
                <v:shape style="position:absolute;left:120;top:15;width:487;height:155" type="#_x0000_t202" id="docshape632" filled="false" stroked="false">
                  <v:textbox inset="0,0,0,0">
                    <w:txbxContent>
                      <w:p>
                        <w:pPr>
                          <w:tabs>
                            <w:tab w:pos="419" w:val="left" w:leader="none"/>
                          </w:tabs>
                          <w:spacing w:line="154" w:lineRule="exact" w:before="0"/>
                          <w:ind w:left="0" w:right="0" w:firstLine="0"/>
                          <w:jc w:val="left"/>
                          <w:rPr>
                            <w:sz w:val="14"/>
                          </w:rPr>
                        </w:pPr>
                        <w:r>
                          <w:rPr>
                            <w:spacing w:val="-10"/>
                            <w:sz w:val="14"/>
                          </w:rPr>
                          <w:t>-</w:t>
                        </w:r>
                        <w:r>
                          <w:rPr>
                            <w:sz w:val="14"/>
                          </w:rPr>
                          <w:tab/>
                        </w:r>
                        <w:r>
                          <w:rPr>
                            <w:spacing w:val="-10"/>
                            <w:sz w:val="14"/>
                          </w:rPr>
                          <w:t>-</w:t>
                        </w:r>
                      </w:p>
                    </w:txbxContent>
                  </v:textbox>
                  <w10:wrap type="none"/>
                </v:shape>
                <v:shape style="position:absolute;left:0;top:0;width:9364;height:171" type="#_x0000_t75" id="docshape633" stroked="false">
                  <v:imagedata r:id="rId47" o:title=""/>
                </v:shape>
              </v:group>
            </w:pict>
          </mc:Fallback>
        </mc:AlternateContent>
      </w:r>
      <w:r>
        <w:rPr>
          <w:position w:val="-2"/>
          <w:sz w:val="17"/>
        </w:rPr>
      </w:r>
    </w:p>
    <w:p>
      <w:pPr>
        <w:spacing w:after="0" w:line="170" w:lineRule="exact"/>
        <w:rPr>
          <w:position w:val="-2"/>
          <w:sz w:val="17"/>
        </w:rPr>
        <w:sectPr>
          <w:type w:val="continuous"/>
          <w:pgSz w:w="12240" w:h="15840"/>
          <w:pgMar w:header="1022" w:footer="0" w:top="2640" w:bottom="280" w:left="1080" w:right="720"/>
        </w:sectPr>
      </w:pPr>
    </w:p>
    <w:p>
      <w:pPr>
        <w:pStyle w:val="BodyText"/>
        <w:rPr>
          <w:sz w:val="14"/>
        </w:rPr>
      </w:pPr>
    </w:p>
    <w:p>
      <w:pPr>
        <w:pStyle w:val="BodyText"/>
        <w:rPr>
          <w:sz w:val="14"/>
        </w:rPr>
      </w:pPr>
    </w:p>
    <w:p>
      <w:pPr>
        <w:pStyle w:val="BodyText"/>
        <w:spacing w:before="72"/>
        <w:rPr>
          <w:sz w:val="14"/>
        </w:rPr>
      </w:pPr>
    </w:p>
    <w:p>
      <w:pPr>
        <w:tabs>
          <w:tab w:pos="900" w:val="left" w:leader="none"/>
        </w:tabs>
        <w:spacing w:before="0"/>
        <w:ind w:left="480" w:right="0" w:firstLine="0"/>
        <w:jc w:val="left"/>
        <w:rPr>
          <w:sz w:val="14"/>
        </w:rPr>
      </w:pPr>
      <w:r>
        <w:rPr>
          <w:sz w:val="14"/>
        </w:rPr>
        <mc:AlternateContent>
          <mc:Choice Requires="wps">
            <w:drawing>
              <wp:anchor distT="0" distB="0" distL="0" distR="0" allowOverlap="1" layoutInCell="1" locked="0" behindDoc="1" simplePos="0" relativeHeight="480506368">
                <wp:simplePos x="0" y="0"/>
                <wp:positionH relativeFrom="page">
                  <wp:posOffset>914704</wp:posOffset>
                </wp:positionH>
                <wp:positionV relativeFrom="paragraph">
                  <wp:posOffset>1169</wp:posOffset>
                </wp:positionV>
                <wp:extent cx="5946140" cy="650875"/>
                <wp:effectExtent l="0" t="0" r="0" b="0"/>
                <wp:wrapNone/>
                <wp:docPr id="655" name="Group 655"/>
                <wp:cNvGraphicFramePr>
                  <a:graphicFrameLocks/>
                </wp:cNvGraphicFramePr>
                <a:graphic>
                  <a:graphicData uri="http://schemas.microsoft.com/office/word/2010/wordprocessingGroup">
                    <wpg:wgp>
                      <wpg:cNvPr id="655" name="Group 655"/>
                      <wpg:cNvGrpSpPr/>
                      <wpg:grpSpPr>
                        <a:xfrm>
                          <a:off x="0" y="0"/>
                          <a:ext cx="5946140" cy="650875"/>
                          <a:chExt cx="5946140" cy="650875"/>
                        </a:xfrm>
                      </wpg:grpSpPr>
                      <wps:wsp>
                        <wps:cNvPr id="656" name="Graphic 656"/>
                        <wps:cNvSpPr/>
                        <wps:spPr>
                          <a:xfrm>
                            <a:off x="0" y="0"/>
                            <a:ext cx="6350" cy="102235"/>
                          </a:xfrm>
                          <a:custGeom>
                            <a:avLst/>
                            <a:gdLst/>
                            <a:ahLst/>
                            <a:cxnLst/>
                            <a:rect l="l" t="t" r="r" b="b"/>
                            <a:pathLst>
                              <a:path w="6350" h="102235">
                                <a:moveTo>
                                  <a:pt x="6096" y="0"/>
                                </a:moveTo>
                                <a:lnTo>
                                  <a:pt x="0" y="0"/>
                                </a:lnTo>
                                <a:lnTo>
                                  <a:pt x="0" y="102107"/>
                                </a:lnTo>
                                <a:lnTo>
                                  <a:pt x="6096" y="102107"/>
                                </a:lnTo>
                                <a:lnTo>
                                  <a:pt x="6096" y="0"/>
                                </a:lnTo>
                                <a:close/>
                              </a:path>
                            </a:pathLst>
                          </a:custGeom>
                          <a:solidFill>
                            <a:srgbClr val="000000"/>
                          </a:solidFill>
                        </wps:spPr>
                        <wps:bodyPr wrap="square" lIns="0" tIns="0" rIns="0" bIns="0" rtlCol="0">
                          <a:prstTxWarp prst="textNoShape">
                            <a:avLst/>
                          </a:prstTxWarp>
                          <a:noAutofit/>
                        </wps:bodyPr>
                      </wps:wsp>
                      <wps:wsp>
                        <wps:cNvPr id="657" name="Textbox 657"/>
                        <wps:cNvSpPr txBox="1"/>
                        <wps:spPr>
                          <a:xfrm>
                            <a:off x="5068265" y="3528"/>
                            <a:ext cx="683260" cy="98425"/>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658" name="Textbox 658"/>
                        <wps:cNvSpPr txBox="1"/>
                        <wps:spPr>
                          <a:xfrm>
                            <a:off x="4223588" y="3528"/>
                            <a:ext cx="342900" cy="98425"/>
                          </a:xfrm>
                          <a:prstGeom prst="rect">
                            <a:avLst/>
                          </a:prstGeom>
                        </wps:spPr>
                        <wps:txbx>
                          <w:txbxContent>
                            <w:p>
                              <w:pPr>
                                <w:spacing w:line="154" w:lineRule="exact" w:before="0"/>
                                <w:ind w:left="0" w:right="0" w:firstLine="0"/>
                                <w:jc w:val="left"/>
                                <w:rPr>
                                  <w:sz w:val="14"/>
                                </w:rPr>
                              </w:pPr>
                              <w:r>
                                <w:rPr>
                                  <w:spacing w:val="-2"/>
                                  <w:sz w:val="14"/>
                                </w:rPr>
                                <w:t>MAYOR</w:t>
                              </w:r>
                            </w:p>
                          </w:txbxContent>
                        </wps:txbx>
                        <wps:bodyPr wrap="square" lIns="0" tIns="0" rIns="0" bIns="0" rtlCol="0">
                          <a:noAutofit/>
                        </wps:bodyPr>
                      </wps:wsp>
                      <wps:wsp>
                        <wps:cNvPr id="659" name="Textbox 659"/>
                        <wps:cNvSpPr txBox="1"/>
                        <wps:spPr>
                          <a:xfrm>
                            <a:off x="3179648" y="3528"/>
                            <a:ext cx="524510" cy="98425"/>
                          </a:xfrm>
                          <a:prstGeom prst="rect">
                            <a:avLst/>
                          </a:prstGeom>
                        </wps:spPr>
                        <wps:txbx>
                          <w:txbxContent>
                            <w:p>
                              <w:pPr>
                                <w:spacing w:line="154" w:lineRule="exact" w:before="0"/>
                                <w:ind w:left="0" w:right="0" w:firstLine="0"/>
                                <w:jc w:val="left"/>
                                <w:rPr>
                                  <w:sz w:val="14"/>
                                </w:rPr>
                              </w:pPr>
                              <w:r>
                                <w:rPr>
                                  <w:spacing w:val="-2"/>
                                  <w:sz w:val="14"/>
                                </w:rPr>
                                <w:t>MODERADO</w:t>
                              </w:r>
                            </w:p>
                          </w:txbxContent>
                        </wps:txbx>
                        <wps:bodyPr wrap="square" lIns="0" tIns="0" rIns="0" bIns="0" rtlCol="0">
                          <a:noAutofit/>
                        </wps:bodyPr>
                      </wps:wsp>
                      <wps:wsp>
                        <wps:cNvPr id="660" name="Textbox 660"/>
                        <wps:cNvSpPr txBox="1"/>
                        <wps:spPr>
                          <a:xfrm>
                            <a:off x="2322906" y="3528"/>
                            <a:ext cx="332105" cy="98425"/>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661" name="Textbox 661"/>
                        <wps:cNvSpPr txBox="1"/>
                        <wps:spPr>
                          <a:xfrm>
                            <a:off x="1176477" y="3528"/>
                            <a:ext cx="717550" cy="98425"/>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662" name="Graphic 662"/>
                        <wps:cNvSpPr/>
                        <wps:spPr>
                          <a:xfrm>
                            <a:off x="1051509" y="0"/>
                            <a:ext cx="4894580" cy="102235"/>
                          </a:xfrm>
                          <a:custGeom>
                            <a:avLst/>
                            <a:gdLst/>
                            <a:ahLst/>
                            <a:cxnLst/>
                            <a:rect l="l" t="t" r="r" b="b"/>
                            <a:pathLst>
                              <a:path w="4894580" h="102235">
                                <a:moveTo>
                                  <a:pt x="6083" y="0"/>
                                </a:moveTo>
                                <a:lnTo>
                                  <a:pt x="0" y="0"/>
                                </a:lnTo>
                                <a:lnTo>
                                  <a:pt x="0" y="102108"/>
                                </a:lnTo>
                                <a:lnTo>
                                  <a:pt x="6083" y="102108"/>
                                </a:lnTo>
                                <a:lnTo>
                                  <a:pt x="6083" y="0"/>
                                </a:lnTo>
                                <a:close/>
                              </a:path>
                              <a:path w="4894580" h="102235">
                                <a:moveTo>
                                  <a:pt x="4894567" y="0"/>
                                </a:moveTo>
                                <a:lnTo>
                                  <a:pt x="4888484" y="0"/>
                                </a:lnTo>
                                <a:lnTo>
                                  <a:pt x="4888484" y="102108"/>
                                </a:lnTo>
                                <a:lnTo>
                                  <a:pt x="4894567" y="102108"/>
                                </a:lnTo>
                                <a:lnTo>
                                  <a:pt x="4894567" y="0"/>
                                </a:lnTo>
                                <a:close/>
                              </a:path>
                            </a:pathLst>
                          </a:custGeom>
                          <a:solidFill>
                            <a:srgbClr val="000000"/>
                          </a:solidFill>
                        </wps:spPr>
                        <wps:bodyPr wrap="square" lIns="0" tIns="0" rIns="0" bIns="0" rtlCol="0">
                          <a:prstTxWarp prst="textNoShape">
                            <a:avLst/>
                          </a:prstTxWarp>
                          <a:noAutofit/>
                        </wps:bodyPr>
                      </wps:wsp>
                      <wps:wsp>
                        <wps:cNvPr id="663" name="Graphic 663"/>
                        <wps:cNvSpPr/>
                        <wps:spPr>
                          <a:xfrm>
                            <a:off x="1056081" y="108203"/>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FFC000"/>
                          </a:solidFill>
                        </wps:spPr>
                        <wps:bodyPr wrap="square" lIns="0" tIns="0" rIns="0" bIns="0" rtlCol="0">
                          <a:prstTxWarp prst="textNoShape">
                            <a:avLst/>
                          </a:prstTxWarp>
                          <a:noAutofit/>
                        </wps:bodyPr>
                      </wps:wsp>
                      <wps:wsp>
                        <wps:cNvPr id="664" name="Graphic 664"/>
                        <wps:cNvSpPr/>
                        <wps:spPr>
                          <a:xfrm>
                            <a:off x="2959938" y="108203"/>
                            <a:ext cx="2978785" cy="102235"/>
                          </a:xfrm>
                          <a:custGeom>
                            <a:avLst/>
                            <a:gdLst/>
                            <a:ahLst/>
                            <a:cxnLst/>
                            <a:rect l="l" t="t" r="r" b="b"/>
                            <a:pathLst>
                              <a:path w="2978785" h="102235">
                                <a:moveTo>
                                  <a:pt x="1907082" y="0"/>
                                </a:moveTo>
                                <a:lnTo>
                                  <a:pt x="954328" y="0"/>
                                </a:lnTo>
                                <a:lnTo>
                                  <a:pt x="952754" y="0"/>
                                </a:lnTo>
                                <a:lnTo>
                                  <a:pt x="0" y="0"/>
                                </a:lnTo>
                                <a:lnTo>
                                  <a:pt x="0" y="102108"/>
                                </a:lnTo>
                                <a:lnTo>
                                  <a:pt x="952754" y="102108"/>
                                </a:lnTo>
                                <a:lnTo>
                                  <a:pt x="954328" y="102108"/>
                                </a:lnTo>
                                <a:lnTo>
                                  <a:pt x="1907082" y="102108"/>
                                </a:lnTo>
                                <a:lnTo>
                                  <a:pt x="1907082" y="0"/>
                                </a:lnTo>
                                <a:close/>
                              </a:path>
                              <a:path w="2978785" h="102235">
                                <a:moveTo>
                                  <a:pt x="2978531" y="0"/>
                                </a:moveTo>
                                <a:lnTo>
                                  <a:pt x="1907159" y="0"/>
                                </a:lnTo>
                                <a:lnTo>
                                  <a:pt x="1907159" y="102108"/>
                                </a:lnTo>
                                <a:lnTo>
                                  <a:pt x="2978531" y="102108"/>
                                </a:lnTo>
                                <a:lnTo>
                                  <a:pt x="2978531" y="0"/>
                                </a:lnTo>
                                <a:close/>
                              </a:path>
                            </a:pathLst>
                          </a:custGeom>
                          <a:solidFill>
                            <a:srgbClr val="FF0000"/>
                          </a:solidFill>
                        </wps:spPr>
                        <wps:bodyPr wrap="square" lIns="0" tIns="0" rIns="0" bIns="0" rtlCol="0">
                          <a:prstTxWarp prst="textNoShape">
                            <a:avLst/>
                          </a:prstTxWarp>
                          <a:noAutofit/>
                        </wps:bodyPr>
                      </wps:wsp>
                      <wps:wsp>
                        <wps:cNvPr id="665" name="Graphic 665"/>
                        <wps:cNvSpPr/>
                        <wps:spPr>
                          <a:xfrm>
                            <a:off x="1051509" y="102107"/>
                            <a:ext cx="4894580" cy="108585"/>
                          </a:xfrm>
                          <a:custGeom>
                            <a:avLst/>
                            <a:gdLst/>
                            <a:ahLst/>
                            <a:cxnLst/>
                            <a:rect l="l" t="t" r="r" b="b"/>
                            <a:pathLst>
                              <a:path w="4894580" h="108585">
                                <a:moveTo>
                                  <a:pt x="6083" y="0"/>
                                </a:moveTo>
                                <a:lnTo>
                                  <a:pt x="0" y="0"/>
                                </a:lnTo>
                                <a:lnTo>
                                  <a:pt x="0" y="6096"/>
                                </a:lnTo>
                                <a:lnTo>
                                  <a:pt x="0" y="108204"/>
                                </a:lnTo>
                                <a:lnTo>
                                  <a:pt x="6083" y="108204"/>
                                </a:lnTo>
                                <a:lnTo>
                                  <a:pt x="6083" y="6096"/>
                                </a:lnTo>
                                <a:lnTo>
                                  <a:pt x="6083" y="0"/>
                                </a:lnTo>
                                <a:close/>
                              </a:path>
                              <a:path w="4894580" h="108585">
                                <a:moveTo>
                                  <a:pt x="955852" y="0"/>
                                </a:moveTo>
                                <a:lnTo>
                                  <a:pt x="6096" y="0"/>
                                </a:lnTo>
                                <a:lnTo>
                                  <a:pt x="6096" y="6096"/>
                                </a:lnTo>
                                <a:lnTo>
                                  <a:pt x="955852" y="6096"/>
                                </a:lnTo>
                                <a:lnTo>
                                  <a:pt x="955852" y="0"/>
                                </a:lnTo>
                                <a:close/>
                              </a:path>
                              <a:path w="4894580" h="108585">
                                <a:moveTo>
                                  <a:pt x="1916036" y="0"/>
                                </a:moveTo>
                                <a:lnTo>
                                  <a:pt x="1909953" y="0"/>
                                </a:lnTo>
                                <a:lnTo>
                                  <a:pt x="962025" y="0"/>
                                </a:lnTo>
                                <a:lnTo>
                                  <a:pt x="955929" y="0"/>
                                </a:lnTo>
                                <a:lnTo>
                                  <a:pt x="955929" y="6096"/>
                                </a:lnTo>
                                <a:lnTo>
                                  <a:pt x="962025" y="6096"/>
                                </a:lnTo>
                                <a:lnTo>
                                  <a:pt x="1909953" y="6096"/>
                                </a:lnTo>
                                <a:lnTo>
                                  <a:pt x="1916036" y="6096"/>
                                </a:lnTo>
                                <a:lnTo>
                                  <a:pt x="1916036" y="0"/>
                                </a:lnTo>
                                <a:close/>
                              </a:path>
                              <a:path w="4894580" h="108585">
                                <a:moveTo>
                                  <a:pt x="3815499" y="0"/>
                                </a:moveTo>
                                <a:lnTo>
                                  <a:pt x="2868803" y="0"/>
                                </a:lnTo>
                                <a:lnTo>
                                  <a:pt x="2862757" y="0"/>
                                </a:lnTo>
                                <a:lnTo>
                                  <a:pt x="1916049" y="0"/>
                                </a:lnTo>
                                <a:lnTo>
                                  <a:pt x="1916049" y="6096"/>
                                </a:lnTo>
                                <a:lnTo>
                                  <a:pt x="2862707" y="6096"/>
                                </a:lnTo>
                                <a:lnTo>
                                  <a:pt x="2868803" y="6096"/>
                                </a:lnTo>
                                <a:lnTo>
                                  <a:pt x="3815499" y="6096"/>
                                </a:lnTo>
                                <a:lnTo>
                                  <a:pt x="3815499" y="0"/>
                                </a:lnTo>
                                <a:close/>
                              </a:path>
                              <a:path w="4894580" h="108585">
                                <a:moveTo>
                                  <a:pt x="3821671" y="0"/>
                                </a:moveTo>
                                <a:lnTo>
                                  <a:pt x="3815588" y="0"/>
                                </a:lnTo>
                                <a:lnTo>
                                  <a:pt x="3815588" y="6096"/>
                                </a:lnTo>
                                <a:lnTo>
                                  <a:pt x="3821671" y="6096"/>
                                </a:lnTo>
                                <a:lnTo>
                                  <a:pt x="3821671" y="0"/>
                                </a:lnTo>
                                <a:close/>
                              </a:path>
                              <a:path w="4894580" h="108585">
                                <a:moveTo>
                                  <a:pt x="4894567" y="0"/>
                                </a:moveTo>
                                <a:lnTo>
                                  <a:pt x="4888484" y="0"/>
                                </a:lnTo>
                                <a:lnTo>
                                  <a:pt x="3821684" y="0"/>
                                </a:lnTo>
                                <a:lnTo>
                                  <a:pt x="3821684" y="6096"/>
                                </a:lnTo>
                                <a:lnTo>
                                  <a:pt x="4888484" y="6096"/>
                                </a:lnTo>
                                <a:lnTo>
                                  <a:pt x="4888484" y="108204"/>
                                </a:lnTo>
                                <a:lnTo>
                                  <a:pt x="4894567" y="108204"/>
                                </a:lnTo>
                                <a:lnTo>
                                  <a:pt x="4894567" y="6096"/>
                                </a:lnTo>
                                <a:lnTo>
                                  <a:pt x="4894567" y="0"/>
                                </a:lnTo>
                                <a:close/>
                              </a:path>
                            </a:pathLst>
                          </a:custGeom>
                          <a:solidFill>
                            <a:srgbClr val="000000"/>
                          </a:solidFill>
                        </wps:spPr>
                        <wps:bodyPr wrap="square" lIns="0" tIns="0" rIns="0" bIns="0" rtlCol="0">
                          <a:prstTxWarp prst="textNoShape">
                            <a:avLst/>
                          </a:prstTxWarp>
                          <a:noAutofit/>
                        </wps:bodyPr>
                      </wps:wsp>
                      <wps:wsp>
                        <wps:cNvPr id="666" name="Graphic 666"/>
                        <wps:cNvSpPr/>
                        <wps:spPr>
                          <a:xfrm>
                            <a:off x="1056081" y="216408"/>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FFFF00"/>
                          </a:solidFill>
                        </wps:spPr>
                        <wps:bodyPr wrap="square" lIns="0" tIns="0" rIns="0" bIns="0" rtlCol="0">
                          <a:prstTxWarp prst="textNoShape">
                            <a:avLst/>
                          </a:prstTxWarp>
                          <a:noAutofit/>
                        </wps:bodyPr>
                      </wps:wsp>
                      <wps:wsp>
                        <wps:cNvPr id="667" name="Graphic 667"/>
                        <wps:cNvSpPr/>
                        <wps:spPr>
                          <a:xfrm>
                            <a:off x="2007438" y="216407"/>
                            <a:ext cx="1906905" cy="102235"/>
                          </a:xfrm>
                          <a:custGeom>
                            <a:avLst/>
                            <a:gdLst/>
                            <a:ahLst/>
                            <a:cxnLst/>
                            <a:rect l="l" t="t" r="r" b="b"/>
                            <a:pathLst>
                              <a:path w="1906905" h="102235">
                                <a:moveTo>
                                  <a:pt x="1906828" y="0"/>
                                </a:moveTo>
                                <a:lnTo>
                                  <a:pt x="952500" y="0"/>
                                </a:lnTo>
                                <a:lnTo>
                                  <a:pt x="0" y="0"/>
                                </a:lnTo>
                                <a:lnTo>
                                  <a:pt x="0" y="102108"/>
                                </a:lnTo>
                                <a:lnTo>
                                  <a:pt x="952500" y="102108"/>
                                </a:lnTo>
                                <a:lnTo>
                                  <a:pt x="1906828" y="102108"/>
                                </a:lnTo>
                                <a:lnTo>
                                  <a:pt x="1906828" y="0"/>
                                </a:lnTo>
                                <a:close/>
                              </a:path>
                            </a:pathLst>
                          </a:custGeom>
                          <a:solidFill>
                            <a:srgbClr val="FFC000"/>
                          </a:solidFill>
                        </wps:spPr>
                        <wps:bodyPr wrap="square" lIns="0" tIns="0" rIns="0" bIns="0" rtlCol="0">
                          <a:prstTxWarp prst="textNoShape">
                            <a:avLst/>
                          </a:prstTxWarp>
                          <a:noAutofit/>
                        </wps:bodyPr>
                      </wps:wsp>
                      <wps:wsp>
                        <wps:cNvPr id="668" name="Graphic 668"/>
                        <wps:cNvSpPr/>
                        <wps:spPr>
                          <a:xfrm>
                            <a:off x="3912692" y="216407"/>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669" name="Graphic 669"/>
                        <wps:cNvSpPr/>
                        <wps:spPr>
                          <a:xfrm>
                            <a:off x="1051509" y="210311"/>
                            <a:ext cx="6350" cy="6350"/>
                          </a:xfrm>
                          <a:custGeom>
                            <a:avLst/>
                            <a:gdLst/>
                            <a:ahLst/>
                            <a:cxnLst/>
                            <a:rect l="l" t="t" r="r" b="b"/>
                            <a:pathLst>
                              <a:path w="6350" h="6350">
                                <a:moveTo>
                                  <a:pt x="6095" y="0"/>
                                </a:moveTo>
                                <a:lnTo>
                                  <a:pt x="0" y="0"/>
                                </a:lnTo>
                                <a:lnTo>
                                  <a:pt x="0" y="6096"/>
                                </a:lnTo>
                                <a:lnTo>
                                  <a:pt x="6095" y="6096"/>
                                </a:lnTo>
                                <a:lnTo>
                                  <a:pt x="6095" y="0"/>
                                </a:lnTo>
                                <a:close/>
                              </a:path>
                            </a:pathLst>
                          </a:custGeom>
                          <a:solidFill>
                            <a:srgbClr val="000000"/>
                          </a:solidFill>
                        </wps:spPr>
                        <wps:bodyPr wrap="square" lIns="0" tIns="0" rIns="0" bIns="0" rtlCol="0">
                          <a:prstTxWarp prst="textNoShape">
                            <a:avLst/>
                          </a:prstTxWarp>
                          <a:noAutofit/>
                        </wps:bodyPr>
                      </wps:wsp>
                      <wps:wsp>
                        <wps:cNvPr id="670" name="Graphic 670"/>
                        <wps:cNvSpPr/>
                        <wps:spPr>
                          <a:xfrm>
                            <a:off x="1057605" y="210311"/>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FFFF00"/>
                          </a:solidFill>
                        </wps:spPr>
                        <wps:bodyPr wrap="square" lIns="0" tIns="0" rIns="0" bIns="0" rtlCol="0">
                          <a:prstTxWarp prst="textNoShape">
                            <a:avLst/>
                          </a:prstTxWarp>
                          <a:noAutofit/>
                        </wps:bodyPr>
                      </wps:wsp>
                      <wps:wsp>
                        <wps:cNvPr id="671" name="Graphic 671"/>
                        <wps:cNvSpPr/>
                        <wps:spPr>
                          <a:xfrm>
                            <a:off x="2007438" y="210311"/>
                            <a:ext cx="1906905" cy="6350"/>
                          </a:xfrm>
                          <a:custGeom>
                            <a:avLst/>
                            <a:gdLst/>
                            <a:ahLst/>
                            <a:cxnLst/>
                            <a:rect l="l" t="t" r="r" b="b"/>
                            <a:pathLst>
                              <a:path w="1906905" h="6350">
                                <a:moveTo>
                                  <a:pt x="1906828" y="0"/>
                                </a:moveTo>
                                <a:lnTo>
                                  <a:pt x="954024" y="0"/>
                                </a:lnTo>
                                <a:lnTo>
                                  <a:pt x="0" y="0"/>
                                </a:lnTo>
                                <a:lnTo>
                                  <a:pt x="0" y="6096"/>
                                </a:lnTo>
                                <a:lnTo>
                                  <a:pt x="954024" y="6096"/>
                                </a:lnTo>
                                <a:lnTo>
                                  <a:pt x="1906828" y="6096"/>
                                </a:lnTo>
                                <a:lnTo>
                                  <a:pt x="1906828" y="0"/>
                                </a:lnTo>
                                <a:close/>
                              </a:path>
                            </a:pathLst>
                          </a:custGeom>
                          <a:solidFill>
                            <a:srgbClr val="FFC000"/>
                          </a:solidFill>
                        </wps:spPr>
                        <wps:bodyPr wrap="square" lIns="0" tIns="0" rIns="0" bIns="0" rtlCol="0">
                          <a:prstTxWarp prst="textNoShape">
                            <a:avLst/>
                          </a:prstTxWarp>
                          <a:noAutofit/>
                        </wps:bodyPr>
                      </wps:wsp>
                      <wps:wsp>
                        <wps:cNvPr id="672" name="Graphic 672"/>
                        <wps:cNvSpPr/>
                        <wps:spPr>
                          <a:xfrm>
                            <a:off x="3914216" y="210311"/>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673" name="Graphic 673"/>
                        <wps:cNvSpPr/>
                        <wps:spPr>
                          <a:xfrm>
                            <a:off x="1051509" y="210311"/>
                            <a:ext cx="4894580" cy="108585"/>
                          </a:xfrm>
                          <a:custGeom>
                            <a:avLst/>
                            <a:gdLst/>
                            <a:ahLst/>
                            <a:cxnLst/>
                            <a:rect l="l" t="t" r="r" b="b"/>
                            <a:pathLst>
                              <a:path w="4894580" h="108585">
                                <a:moveTo>
                                  <a:pt x="6083" y="6096"/>
                                </a:moveTo>
                                <a:lnTo>
                                  <a:pt x="0" y="6096"/>
                                </a:lnTo>
                                <a:lnTo>
                                  <a:pt x="0" y="108204"/>
                                </a:lnTo>
                                <a:lnTo>
                                  <a:pt x="6083" y="108204"/>
                                </a:lnTo>
                                <a:lnTo>
                                  <a:pt x="6083" y="6096"/>
                                </a:lnTo>
                                <a:close/>
                              </a:path>
                              <a:path w="4894580" h="108585">
                                <a:moveTo>
                                  <a:pt x="4894567" y="0"/>
                                </a:moveTo>
                                <a:lnTo>
                                  <a:pt x="4888484" y="0"/>
                                </a:lnTo>
                                <a:lnTo>
                                  <a:pt x="4888484" y="6096"/>
                                </a:lnTo>
                                <a:lnTo>
                                  <a:pt x="4888484" y="108204"/>
                                </a:lnTo>
                                <a:lnTo>
                                  <a:pt x="4894567" y="108204"/>
                                </a:lnTo>
                                <a:lnTo>
                                  <a:pt x="4894567" y="6096"/>
                                </a:lnTo>
                                <a:lnTo>
                                  <a:pt x="4894567" y="0"/>
                                </a:lnTo>
                                <a:close/>
                              </a:path>
                            </a:pathLst>
                          </a:custGeom>
                          <a:solidFill>
                            <a:srgbClr val="000000"/>
                          </a:solidFill>
                        </wps:spPr>
                        <wps:bodyPr wrap="square" lIns="0" tIns="0" rIns="0" bIns="0" rtlCol="0">
                          <a:prstTxWarp prst="textNoShape">
                            <a:avLst/>
                          </a:prstTxWarp>
                          <a:noAutofit/>
                        </wps:bodyPr>
                      </wps:wsp>
                      <wps:wsp>
                        <wps:cNvPr id="674" name="Graphic 674"/>
                        <wps:cNvSpPr/>
                        <wps:spPr>
                          <a:xfrm>
                            <a:off x="1056081" y="326136"/>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92D050"/>
                          </a:solidFill>
                        </wps:spPr>
                        <wps:bodyPr wrap="square" lIns="0" tIns="0" rIns="0" bIns="0" rtlCol="0">
                          <a:prstTxWarp prst="textNoShape">
                            <a:avLst/>
                          </a:prstTxWarp>
                          <a:noAutofit/>
                        </wps:bodyPr>
                      </wps:wsp>
                      <wps:wsp>
                        <wps:cNvPr id="675" name="Graphic 675"/>
                        <wps:cNvSpPr/>
                        <wps:spPr>
                          <a:xfrm>
                            <a:off x="2007438" y="326136"/>
                            <a:ext cx="952500" cy="102235"/>
                          </a:xfrm>
                          <a:custGeom>
                            <a:avLst/>
                            <a:gdLst/>
                            <a:ahLst/>
                            <a:cxnLst/>
                            <a:rect l="l" t="t" r="r" b="b"/>
                            <a:pathLst>
                              <a:path w="952500" h="102235">
                                <a:moveTo>
                                  <a:pt x="952500" y="0"/>
                                </a:moveTo>
                                <a:lnTo>
                                  <a:pt x="0" y="0"/>
                                </a:lnTo>
                                <a:lnTo>
                                  <a:pt x="0" y="102107"/>
                                </a:lnTo>
                                <a:lnTo>
                                  <a:pt x="952500" y="102107"/>
                                </a:lnTo>
                                <a:lnTo>
                                  <a:pt x="952500" y="0"/>
                                </a:lnTo>
                                <a:close/>
                              </a:path>
                            </a:pathLst>
                          </a:custGeom>
                          <a:solidFill>
                            <a:srgbClr val="FFFF00"/>
                          </a:solidFill>
                        </wps:spPr>
                        <wps:bodyPr wrap="square" lIns="0" tIns="0" rIns="0" bIns="0" rtlCol="0">
                          <a:prstTxWarp prst="textNoShape">
                            <a:avLst/>
                          </a:prstTxWarp>
                          <a:noAutofit/>
                        </wps:bodyPr>
                      </wps:wsp>
                      <wps:wsp>
                        <wps:cNvPr id="676" name="Graphic 676"/>
                        <wps:cNvSpPr/>
                        <wps:spPr>
                          <a:xfrm>
                            <a:off x="2959938" y="326136"/>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C000"/>
                          </a:solidFill>
                        </wps:spPr>
                        <wps:bodyPr wrap="square" lIns="0" tIns="0" rIns="0" bIns="0" rtlCol="0">
                          <a:prstTxWarp prst="textNoShape">
                            <a:avLst/>
                          </a:prstTxWarp>
                          <a:noAutofit/>
                        </wps:bodyPr>
                      </wps:wsp>
                      <wps:wsp>
                        <wps:cNvPr id="677" name="Graphic 677"/>
                        <wps:cNvSpPr/>
                        <wps:spPr>
                          <a:xfrm>
                            <a:off x="3912692" y="326148"/>
                            <a:ext cx="2026285" cy="102235"/>
                          </a:xfrm>
                          <a:custGeom>
                            <a:avLst/>
                            <a:gdLst/>
                            <a:ahLst/>
                            <a:cxnLst/>
                            <a:rect l="l" t="t" r="r" b="b"/>
                            <a:pathLst>
                              <a:path w="2026285" h="102235">
                                <a:moveTo>
                                  <a:pt x="954328" y="0"/>
                                </a:moveTo>
                                <a:lnTo>
                                  <a:pt x="0" y="0"/>
                                </a:lnTo>
                                <a:lnTo>
                                  <a:pt x="0" y="102095"/>
                                </a:lnTo>
                                <a:lnTo>
                                  <a:pt x="954328" y="102095"/>
                                </a:lnTo>
                                <a:lnTo>
                                  <a:pt x="954328" y="0"/>
                                </a:lnTo>
                                <a:close/>
                              </a:path>
                              <a:path w="2026285" h="102235">
                                <a:moveTo>
                                  <a:pt x="2025777" y="0"/>
                                </a:moveTo>
                                <a:lnTo>
                                  <a:pt x="954405" y="0"/>
                                </a:lnTo>
                                <a:lnTo>
                                  <a:pt x="954405" y="102095"/>
                                </a:lnTo>
                                <a:lnTo>
                                  <a:pt x="2025777" y="102095"/>
                                </a:lnTo>
                                <a:lnTo>
                                  <a:pt x="2025777" y="0"/>
                                </a:lnTo>
                                <a:close/>
                              </a:path>
                            </a:pathLst>
                          </a:custGeom>
                          <a:solidFill>
                            <a:srgbClr val="FF0000"/>
                          </a:solidFill>
                        </wps:spPr>
                        <wps:bodyPr wrap="square" lIns="0" tIns="0" rIns="0" bIns="0" rtlCol="0">
                          <a:prstTxWarp prst="textNoShape">
                            <a:avLst/>
                          </a:prstTxWarp>
                          <a:noAutofit/>
                        </wps:bodyPr>
                      </wps:wsp>
                      <wps:wsp>
                        <wps:cNvPr id="678" name="Graphic 678"/>
                        <wps:cNvSpPr/>
                        <wps:spPr>
                          <a:xfrm>
                            <a:off x="1051509" y="318515"/>
                            <a:ext cx="6350" cy="6350"/>
                          </a:xfrm>
                          <a:custGeom>
                            <a:avLst/>
                            <a:gdLst/>
                            <a:ahLst/>
                            <a:cxnLst/>
                            <a:rect l="l" t="t" r="r" b="b"/>
                            <a:pathLst>
                              <a:path w="6350" h="6350">
                                <a:moveTo>
                                  <a:pt x="6095" y="0"/>
                                </a:moveTo>
                                <a:lnTo>
                                  <a:pt x="0" y="0"/>
                                </a:lnTo>
                                <a:lnTo>
                                  <a:pt x="0" y="6096"/>
                                </a:lnTo>
                                <a:lnTo>
                                  <a:pt x="6095" y="6096"/>
                                </a:lnTo>
                                <a:lnTo>
                                  <a:pt x="6095" y="0"/>
                                </a:lnTo>
                                <a:close/>
                              </a:path>
                            </a:pathLst>
                          </a:custGeom>
                          <a:solidFill>
                            <a:srgbClr val="000000"/>
                          </a:solidFill>
                        </wps:spPr>
                        <wps:bodyPr wrap="square" lIns="0" tIns="0" rIns="0" bIns="0" rtlCol="0">
                          <a:prstTxWarp prst="textNoShape">
                            <a:avLst/>
                          </a:prstTxWarp>
                          <a:noAutofit/>
                        </wps:bodyPr>
                      </wps:wsp>
                      <wps:wsp>
                        <wps:cNvPr id="679" name="Graphic 679"/>
                        <wps:cNvSpPr/>
                        <wps:spPr>
                          <a:xfrm>
                            <a:off x="1057605" y="318515"/>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92D050"/>
                          </a:solidFill>
                        </wps:spPr>
                        <wps:bodyPr wrap="square" lIns="0" tIns="0" rIns="0" bIns="0" rtlCol="0">
                          <a:prstTxWarp prst="textNoShape">
                            <a:avLst/>
                          </a:prstTxWarp>
                          <a:noAutofit/>
                        </wps:bodyPr>
                      </wps:wsp>
                      <wps:wsp>
                        <wps:cNvPr id="680" name="Graphic 680"/>
                        <wps:cNvSpPr/>
                        <wps:spPr>
                          <a:xfrm>
                            <a:off x="2007438" y="318515"/>
                            <a:ext cx="954405" cy="6350"/>
                          </a:xfrm>
                          <a:custGeom>
                            <a:avLst/>
                            <a:gdLst/>
                            <a:ahLst/>
                            <a:cxnLst/>
                            <a:rect l="l" t="t" r="r" b="b"/>
                            <a:pathLst>
                              <a:path w="954405" h="6350">
                                <a:moveTo>
                                  <a:pt x="954024" y="0"/>
                                </a:moveTo>
                                <a:lnTo>
                                  <a:pt x="0" y="0"/>
                                </a:lnTo>
                                <a:lnTo>
                                  <a:pt x="0" y="6096"/>
                                </a:lnTo>
                                <a:lnTo>
                                  <a:pt x="954024" y="6096"/>
                                </a:lnTo>
                                <a:lnTo>
                                  <a:pt x="954024" y="0"/>
                                </a:lnTo>
                                <a:close/>
                              </a:path>
                            </a:pathLst>
                          </a:custGeom>
                          <a:solidFill>
                            <a:srgbClr val="FFFF00"/>
                          </a:solidFill>
                        </wps:spPr>
                        <wps:bodyPr wrap="square" lIns="0" tIns="0" rIns="0" bIns="0" rtlCol="0">
                          <a:prstTxWarp prst="textNoShape">
                            <a:avLst/>
                          </a:prstTxWarp>
                          <a:noAutofit/>
                        </wps:bodyPr>
                      </wps:wsp>
                      <wps:wsp>
                        <wps:cNvPr id="681" name="Graphic 681"/>
                        <wps:cNvSpPr/>
                        <wps:spPr>
                          <a:xfrm>
                            <a:off x="2961462" y="318515"/>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682" name="Graphic 682"/>
                        <wps:cNvSpPr/>
                        <wps:spPr>
                          <a:xfrm>
                            <a:off x="3914216" y="318515"/>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683" name="Graphic 683"/>
                        <wps:cNvSpPr/>
                        <wps:spPr>
                          <a:xfrm>
                            <a:off x="1051509" y="318515"/>
                            <a:ext cx="4894580" cy="109855"/>
                          </a:xfrm>
                          <a:custGeom>
                            <a:avLst/>
                            <a:gdLst/>
                            <a:ahLst/>
                            <a:cxnLst/>
                            <a:rect l="l" t="t" r="r" b="b"/>
                            <a:pathLst>
                              <a:path w="4894580" h="109855">
                                <a:moveTo>
                                  <a:pt x="6083" y="6108"/>
                                </a:moveTo>
                                <a:lnTo>
                                  <a:pt x="0" y="6108"/>
                                </a:lnTo>
                                <a:lnTo>
                                  <a:pt x="0" y="109728"/>
                                </a:lnTo>
                                <a:lnTo>
                                  <a:pt x="6083" y="109728"/>
                                </a:lnTo>
                                <a:lnTo>
                                  <a:pt x="6083" y="6108"/>
                                </a:lnTo>
                                <a:close/>
                              </a:path>
                              <a:path w="4894580" h="109855">
                                <a:moveTo>
                                  <a:pt x="4894567" y="6108"/>
                                </a:moveTo>
                                <a:lnTo>
                                  <a:pt x="4888484" y="6108"/>
                                </a:lnTo>
                                <a:lnTo>
                                  <a:pt x="4888484" y="109728"/>
                                </a:lnTo>
                                <a:lnTo>
                                  <a:pt x="4894567" y="109728"/>
                                </a:lnTo>
                                <a:lnTo>
                                  <a:pt x="4894567" y="6108"/>
                                </a:lnTo>
                                <a:close/>
                              </a:path>
                              <a:path w="4894580" h="109855">
                                <a:moveTo>
                                  <a:pt x="4894567" y="0"/>
                                </a:moveTo>
                                <a:lnTo>
                                  <a:pt x="4888484" y="0"/>
                                </a:lnTo>
                                <a:lnTo>
                                  <a:pt x="4888484" y="6096"/>
                                </a:lnTo>
                                <a:lnTo>
                                  <a:pt x="4894567" y="6096"/>
                                </a:lnTo>
                                <a:lnTo>
                                  <a:pt x="4894567" y="0"/>
                                </a:lnTo>
                                <a:close/>
                              </a:path>
                            </a:pathLst>
                          </a:custGeom>
                          <a:solidFill>
                            <a:srgbClr val="000000"/>
                          </a:solidFill>
                        </wps:spPr>
                        <wps:bodyPr wrap="square" lIns="0" tIns="0" rIns="0" bIns="0" rtlCol="0">
                          <a:prstTxWarp prst="textNoShape">
                            <a:avLst/>
                          </a:prstTxWarp>
                          <a:noAutofit/>
                        </wps:bodyPr>
                      </wps:wsp>
                      <wps:wsp>
                        <wps:cNvPr id="684" name="Graphic 684"/>
                        <wps:cNvSpPr/>
                        <wps:spPr>
                          <a:xfrm>
                            <a:off x="1056081" y="434352"/>
                            <a:ext cx="1904364" cy="102235"/>
                          </a:xfrm>
                          <a:custGeom>
                            <a:avLst/>
                            <a:gdLst/>
                            <a:ahLst/>
                            <a:cxnLst/>
                            <a:rect l="l" t="t" r="r" b="b"/>
                            <a:pathLst>
                              <a:path w="1904364" h="102235">
                                <a:moveTo>
                                  <a:pt x="951280" y="0"/>
                                </a:moveTo>
                                <a:lnTo>
                                  <a:pt x="0" y="0"/>
                                </a:lnTo>
                                <a:lnTo>
                                  <a:pt x="0" y="102095"/>
                                </a:lnTo>
                                <a:lnTo>
                                  <a:pt x="951280" y="102095"/>
                                </a:lnTo>
                                <a:lnTo>
                                  <a:pt x="951280" y="0"/>
                                </a:lnTo>
                                <a:close/>
                              </a:path>
                              <a:path w="1904364" h="102235">
                                <a:moveTo>
                                  <a:pt x="1903857" y="0"/>
                                </a:moveTo>
                                <a:lnTo>
                                  <a:pt x="951357" y="0"/>
                                </a:lnTo>
                                <a:lnTo>
                                  <a:pt x="951357" y="102095"/>
                                </a:lnTo>
                                <a:lnTo>
                                  <a:pt x="1903857" y="102095"/>
                                </a:lnTo>
                                <a:lnTo>
                                  <a:pt x="1903857" y="0"/>
                                </a:lnTo>
                                <a:close/>
                              </a:path>
                            </a:pathLst>
                          </a:custGeom>
                          <a:solidFill>
                            <a:srgbClr val="92D050"/>
                          </a:solidFill>
                        </wps:spPr>
                        <wps:bodyPr wrap="square" lIns="0" tIns="0" rIns="0" bIns="0" rtlCol="0">
                          <a:prstTxWarp prst="textNoShape">
                            <a:avLst/>
                          </a:prstTxWarp>
                          <a:noAutofit/>
                        </wps:bodyPr>
                      </wps:wsp>
                      <wps:wsp>
                        <wps:cNvPr id="685" name="Graphic 685"/>
                        <wps:cNvSpPr/>
                        <wps:spPr>
                          <a:xfrm>
                            <a:off x="2959938" y="434340"/>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FF00"/>
                          </a:solidFill>
                        </wps:spPr>
                        <wps:bodyPr wrap="square" lIns="0" tIns="0" rIns="0" bIns="0" rtlCol="0">
                          <a:prstTxWarp prst="textNoShape">
                            <a:avLst/>
                          </a:prstTxWarp>
                          <a:noAutofit/>
                        </wps:bodyPr>
                      </wps:wsp>
                      <wps:wsp>
                        <wps:cNvPr id="686" name="Graphic 686"/>
                        <wps:cNvSpPr/>
                        <wps:spPr>
                          <a:xfrm>
                            <a:off x="3912692" y="434340"/>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C000"/>
                          </a:solidFill>
                        </wps:spPr>
                        <wps:bodyPr wrap="square" lIns="0" tIns="0" rIns="0" bIns="0" rtlCol="0">
                          <a:prstTxWarp prst="textNoShape">
                            <a:avLst/>
                          </a:prstTxWarp>
                          <a:noAutofit/>
                        </wps:bodyPr>
                      </wps:wsp>
                      <wps:wsp>
                        <wps:cNvPr id="687" name="Graphic 687"/>
                        <wps:cNvSpPr/>
                        <wps:spPr>
                          <a:xfrm>
                            <a:off x="4867097" y="434340"/>
                            <a:ext cx="1071880" cy="102235"/>
                          </a:xfrm>
                          <a:custGeom>
                            <a:avLst/>
                            <a:gdLst/>
                            <a:ahLst/>
                            <a:cxnLst/>
                            <a:rect l="l" t="t" r="r" b="b"/>
                            <a:pathLst>
                              <a:path w="1071880" h="102235">
                                <a:moveTo>
                                  <a:pt x="1071372" y="0"/>
                                </a:moveTo>
                                <a:lnTo>
                                  <a:pt x="0" y="0"/>
                                </a:lnTo>
                                <a:lnTo>
                                  <a:pt x="0" y="102107"/>
                                </a:lnTo>
                                <a:lnTo>
                                  <a:pt x="1071372" y="102107"/>
                                </a:lnTo>
                                <a:lnTo>
                                  <a:pt x="1071372" y="0"/>
                                </a:lnTo>
                                <a:close/>
                              </a:path>
                            </a:pathLst>
                          </a:custGeom>
                          <a:solidFill>
                            <a:srgbClr val="FF0000"/>
                          </a:solidFill>
                        </wps:spPr>
                        <wps:bodyPr wrap="square" lIns="0" tIns="0" rIns="0" bIns="0" rtlCol="0">
                          <a:prstTxWarp prst="textNoShape">
                            <a:avLst/>
                          </a:prstTxWarp>
                          <a:noAutofit/>
                        </wps:bodyPr>
                      </wps:wsp>
                      <wps:wsp>
                        <wps:cNvPr id="688" name="Graphic 688"/>
                        <wps:cNvSpPr/>
                        <wps:spPr>
                          <a:xfrm>
                            <a:off x="1051509" y="428244"/>
                            <a:ext cx="6350" cy="6350"/>
                          </a:xfrm>
                          <a:custGeom>
                            <a:avLst/>
                            <a:gdLst/>
                            <a:ahLst/>
                            <a:cxnLst/>
                            <a:rect l="l" t="t" r="r" b="b"/>
                            <a:pathLst>
                              <a:path w="6350" h="6350">
                                <a:moveTo>
                                  <a:pt x="6095" y="0"/>
                                </a:moveTo>
                                <a:lnTo>
                                  <a:pt x="0" y="0"/>
                                </a:lnTo>
                                <a:lnTo>
                                  <a:pt x="0" y="6096"/>
                                </a:lnTo>
                                <a:lnTo>
                                  <a:pt x="6095" y="6096"/>
                                </a:lnTo>
                                <a:lnTo>
                                  <a:pt x="6095" y="0"/>
                                </a:lnTo>
                                <a:close/>
                              </a:path>
                            </a:pathLst>
                          </a:custGeom>
                          <a:solidFill>
                            <a:srgbClr val="000000"/>
                          </a:solidFill>
                        </wps:spPr>
                        <wps:bodyPr wrap="square" lIns="0" tIns="0" rIns="0" bIns="0" rtlCol="0">
                          <a:prstTxWarp prst="textNoShape">
                            <a:avLst/>
                          </a:prstTxWarp>
                          <a:noAutofit/>
                        </wps:bodyPr>
                      </wps:wsp>
                      <wps:wsp>
                        <wps:cNvPr id="689" name="Graphic 689"/>
                        <wps:cNvSpPr/>
                        <wps:spPr>
                          <a:xfrm>
                            <a:off x="1057605" y="428243"/>
                            <a:ext cx="1904364" cy="6350"/>
                          </a:xfrm>
                          <a:custGeom>
                            <a:avLst/>
                            <a:gdLst/>
                            <a:ahLst/>
                            <a:cxnLst/>
                            <a:rect l="l" t="t" r="r" b="b"/>
                            <a:pathLst>
                              <a:path w="1904364" h="6350">
                                <a:moveTo>
                                  <a:pt x="949756" y="0"/>
                                </a:moveTo>
                                <a:lnTo>
                                  <a:pt x="0" y="0"/>
                                </a:lnTo>
                                <a:lnTo>
                                  <a:pt x="0" y="6096"/>
                                </a:lnTo>
                                <a:lnTo>
                                  <a:pt x="949756" y="6096"/>
                                </a:lnTo>
                                <a:lnTo>
                                  <a:pt x="949756" y="0"/>
                                </a:lnTo>
                                <a:close/>
                              </a:path>
                              <a:path w="1904364" h="6350">
                                <a:moveTo>
                                  <a:pt x="1903857" y="0"/>
                                </a:moveTo>
                                <a:lnTo>
                                  <a:pt x="949833" y="0"/>
                                </a:lnTo>
                                <a:lnTo>
                                  <a:pt x="949833" y="6096"/>
                                </a:lnTo>
                                <a:lnTo>
                                  <a:pt x="1903857" y="6096"/>
                                </a:lnTo>
                                <a:lnTo>
                                  <a:pt x="1903857" y="0"/>
                                </a:lnTo>
                                <a:close/>
                              </a:path>
                            </a:pathLst>
                          </a:custGeom>
                          <a:solidFill>
                            <a:srgbClr val="92D050"/>
                          </a:solidFill>
                        </wps:spPr>
                        <wps:bodyPr wrap="square" lIns="0" tIns="0" rIns="0" bIns="0" rtlCol="0">
                          <a:prstTxWarp prst="textNoShape">
                            <a:avLst/>
                          </a:prstTxWarp>
                          <a:noAutofit/>
                        </wps:bodyPr>
                      </wps:wsp>
                      <wps:wsp>
                        <wps:cNvPr id="690" name="Graphic 690"/>
                        <wps:cNvSpPr/>
                        <wps:spPr>
                          <a:xfrm>
                            <a:off x="2961462" y="428244"/>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FF00"/>
                          </a:solidFill>
                        </wps:spPr>
                        <wps:bodyPr wrap="square" lIns="0" tIns="0" rIns="0" bIns="0" rtlCol="0">
                          <a:prstTxWarp prst="textNoShape">
                            <a:avLst/>
                          </a:prstTxWarp>
                          <a:noAutofit/>
                        </wps:bodyPr>
                      </wps:wsp>
                      <wps:wsp>
                        <wps:cNvPr id="691" name="Graphic 691"/>
                        <wps:cNvSpPr/>
                        <wps:spPr>
                          <a:xfrm>
                            <a:off x="3914216" y="428244"/>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692" name="Graphic 692"/>
                        <wps:cNvSpPr/>
                        <wps:spPr>
                          <a:xfrm>
                            <a:off x="4867097" y="428244"/>
                            <a:ext cx="1073150" cy="6350"/>
                          </a:xfrm>
                          <a:custGeom>
                            <a:avLst/>
                            <a:gdLst/>
                            <a:ahLst/>
                            <a:cxnLst/>
                            <a:rect l="l" t="t" r="r" b="b"/>
                            <a:pathLst>
                              <a:path w="1073150" h="6350">
                                <a:moveTo>
                                  <a:pt x="1072896" y="0"/>
                                </a:moveTo>
                                <a:lnTo>
                                  <a:pt x="0" y="0"/>
                                </a:lnTo>
                                <a:lnTo>
                                  <a:pt x="0" y="6096"/>
                                </a:lnTo>
                                <a:lnTo>
                                  <a:pt x="1072896" y="6096"/>
                                </a:lnTo>
                                <a:lnTo>
                                  <a:pt x="1072896" y="0"/>
                                </a:lnTo>
                                <a:close/>
                              </a:path>
                            </a:pathLst>
                          </a:custGeom>
                          <a:solidFill>
                            <a:srgbClr val="FF0000"/>
                          </a:solidFill>
                        </wps:spPr>
                        <wps:bodyPr wrap="square" lIns="0" tIns="0" rIns="0" bIns="0" rtlCol="0">
                          <a:prstTxWarp prst="textNoShape">
                            <a:avLst/>
                          </a:prstTxWarp>
                          <a:noAutofit/>
                        </wps:bodyPr>
                      </wps:wsp>
                      <wps:wsp>
                        <wps:cNvPr id="693" name="Graphic 693"/>
                        <wps:cNvSpPr/>
                        <wps:spPr>
                          <a:xfrm>
                            <a:off x="1051509" y="428243"/>
                            <a:ext cx="4894580" cy="108585"/>
                          </a:xfrm>
                          <a:custGeom>
                            <a:avLst/>
                            <a:gdLst/>
                            <a:ahLst/>
                            <a:cxnLst/>
                            <a:rect l="l" t="t" r="r" b="b"/>
                            <a:pathLst>
                              <a:path w="4894580" h="108585">
                                <a:moveTo>
                                  <a:pt x="6083" y="6108"/>
                                </a:moveTo>
                                <a:lnTo>
                                  <a:pt x="0" y="6108"/>
                                </a:lnTo>
                                <a:lnTo>
                                  <a:pt x="0" y="108204"/>
                                </a:lnTo>
                                <a:lnTo>
                                  <a:pt x="6083" y="108204"/>
                                </a:lnTo>
                                <a:lnTo>
                                  <a:pt x="6083" y="6108"/>
                                </a:lnTo>
                                <a:close/>
                              </a:path>
                              <a:path w="4894580" h="108585">
                                <a:moveTo>
                                  <a:pt x="4894567" y="6108"/>
                                </a:moveTo>
                                <a:lnTo>
                                  <a:pt x="4888484" y="6108"/>
                                </a:lnTo>
                                <a:lnTo>
                                  <a:pt x="4888484" y="108204"/>
                                </a:lnTo>
                                <a:lnTo>
                                  <a:pt x="4894567" y="108204"/>
                                </a:lnTo>
                                <a:lnTo>
                                  <a:pt x="4894567" y="6108"/>
                                </a:lnTo>
                                <a:close/>
                              </a:path>
                              <a:path w="4894580" h="108585">
                                <a:moveTo>
                                  <a:pt x="4894567" y="0"/>
                                </a:moveTo>
                                <a:lnTo>
                                  <a:pt x="4888484" y="0"/>
                                </a:lnTo>
                                <a:lnTo>
                                  <a:pt x="4888484" y="6096"/>
                                </a:lnTo>
                                <a:lnTo>
                                  <a:pt x="4894567" y="6096"/>
                                </a:lnTo>
                                <a:lnTo>
                                  <a:pt x="4894567" y="0"/>
                                </a:lnTo>
                                <a:close/>
                              </a:path>
                            </a:pathLst>
                          </a:custGeom>
                          <a:solidFill>
                            <a:srgbClr val="000000"/>
                          </a:solidFill>
                        </wps:spPr>
                        <wps:bodyPr wrap="square" lIns="0" tIns="0" rIns="0" bIns="0" rtlCol="0">
                          <a:prstTxWarp prst="textNoShape">
                            <a:avLst/>
                          </a:prstTxWarp>
                          <a:noAutofit/>
                        </wps:bodyPr>
                      </wps:wsp>
                      <wps:wsp>
                        <wps:cNvPr id="694" name="Graphic 694"/>
                        <wps:cNvSpPr/>
                        <wps:spPr>
                          <a:xfrm>
                            <a:off x="1056081" y="542543"/>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92D050"/>
                          </a:solidFill>
                        </wps:spPr>
                        <wps:bodyPr wrap="square" lIns="0" tIns="0" rIns="0" bIns="0" rtlCol="0">
                          <a:prstTxWarp prst="textNoShape">
                            <a:avLst/>
                          </a:prstTxWarp>
                          <a:noAutofit/>
                        </wps:bodyPr>
                      </wps:wsp>
                      <wps:wsp>
                        <wps:cNvPr id="695" name="Graphic 695"/>
                        <wps:cNvSpPr/>
                        <wps:spPr>
                          <a:xfrm>
                            <a:off x="2959938" y="542544"/>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FF00"/>
                          </a:solidFill>
                        </wps:spPr>
                        <wps:bodyPr wrap="square" lIns="0" tIns="0" rIns="0" bIns="0" rtlCol="0">
                          <a:prstTxWarp prst="textNoShape">
                            <a:avLst/>
                          </a:prstTxWarp>
                          <a:noAutofit/>
                        </wps:bodyPr>
                      </wps:wsp>
                      <wps:wsp>
                        <wps:cNvPr id="696" name="Graphic 696"/>
                        <wps:cNvSpPr/>
                        <wps:spPr>
                          <a:xfrm>
                            <a:off x="3912692" y="542543"/>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C000"/>
                          </a:solidFill>
                        </wps:spPr>
                        <wps:bodyPr wrap="square" lIns="0" tIns="0" rIns="0" bIns="0" rtlCol="0">
                          <a:prstTxWarp prst="textNoShape">
                            <a:avLst/>
                          </a:prstTxWarp>
                          <a:noAutofit/>
                        </wps:bodyPr>
                      </wps:wsp>
                      <wps:wsp>
                        <wps:cNvPr id="697" name="Graphic 697"/>
                        <wps:cNvSpPr/>
                        <wps:spPr>
                          <a:xfrm>
                            <a:off x="1051509" y="536448"/>
                            <a:ext cx="6350" cy="6350"/>
                          </a:xfrm>
                          <a:custGeom>
                            <a:avLst/>
                            <a:gdLst/>
                            <a:ahLst/>
                            <a:cxnLst/>
                            <a:rect l="l" t="t" r="r" b="b"/>
                            <a:pathLst>
                              <a:path w="6350" h="6350">
                                <a:moveTo>
                                  <a:pt x="6095" y="0"/>
                                </a:moveTo>
                                <a:lnTo>
                                  <a:pt x="0" y="0"/>
                                </a:lnTo>
                                <a:lnTo>
                                  <a:pt x="0" y="6096"/>
                                </a:lnTo>
                                <a:lnTo>
                                  <a:pt x="6095" y="6096"/>
                                </a:lnTo>
                                <a:lnTo>
                                  <a:pt x="6095" y="0"/>
                                </a:lnTo>
                                <a:close/>
                              </a:path>
                            </a:pathLst>
                          </a:custGeom>
                          <a:solidFill>
                            <a:srgbClr val="000000"/>
                          </a:solidFill>
                        </wps:spPr>
                        <wps:bodyPr wrap="square" lIns="0" tIns="0" rIns="0" bIns="0" rtlCol="0">
                          <a:prstTxWarp prst="textNoShape">
                            <a:avLst/>
                          </a:prstTxWarp>
                          <a:noAutofit/>
                        </wps:bodyPr>
                      </wps:wsp>
                      <wps:wsp>
                        <wps:cNvPr id="698" name="Graphic 698"/>
                        <wps:cNvSpPr/>
                        <wps:spPr>
                          <a:xfrm>
                            <a:off x="1057605" y="536447"/>
                            <a:ext cx="1904364" cy="6350"/>
                          </a:xfrm>
                          <a:custGeom>
                            <a:avLst/>
                            <a:gdLst/>
                            <a:ahLst/>
                            <a:cxnLst/>
                            <a:rect l="l" t="t" r="r" b="b"/>
                            <a:pathLst>
                              <a:path w="1904364" h="6350">
                                <a:moveTo>
                                  <a:pt x="949756" y="0"/>
                                </a:moveTo>
                                <a:lnTo>
                                  <a:pt x="0" y="0"/>
                                </a:lnTo>
                                <a:lnTo>
                                  <a:pt x="0" y="6096"/>
                                </a:lnTo>
                                <a:lnTo>
                                  <a:pt x="949756" y="6096"/>
                                </a:lnTo>
                                <a:lnTo>
                                  <a:pt x="949756" y="0"/>
                                </a:lnTo>
                                <a:close/>
                              </a:path>
                              <a:path w="1904364" h="6350">
                                <a:moveTo>
                                  <a:pt x="1903857" y="0"/>
                                </a:moveTo>
                                <a:lnTo>
                                  <a:pt x="949833" y="0"/>
                                </a:lnTo>
                                <a:lnTo>
                                  <a:pt x="949833" y="6096"/>
                                </a:lnTo>
                                <a:lnTo>
                                  <a:pt x="1903857" y="6096"/>
                                </a:lnTo>
                                <a:lnTo>
                                  <a:pt x="1903857" y="0"/>
                                </a:lnTo>
                                <a:close/>
                              </a:path>
                            </a:pathLst>
                          </a:custGeom>
                          <a:solidFill>
                            <a:srgbClr val="92D050"/>
                          </a:solidFill>
                        </wps:spPr>
                        <wps:bodyPr wrap="square" lIns="0" tIns="0" rIns="0" bIns="0" rtlCol="0">
                          <a:prstTxWarp prst="textNoShape">
                            <a:avLst/>
                          </a:prstTxWarp>
                          <a:noAutofit/>
                        </wps:bodyPr>
                      </wps:wsp>
                      <wps:wsp>
                        <wps:cNvPr id="699" name="Graphic 699"/>
                        <wps:cNvSpPr/>
                        <wps:spPr>
                          <a:xfrm>
                            <a:off x="2961462" y="536448"/>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FF00"/>
                          </a:solidFill>
                        </wps:spPr>
                        <wps:bodyPr wrap="square" lIns="0" tIns="0" rIns="0" bIns="0" rtlCol="0">
                          <a:prstTxWarp prst="textNoShape">
                            <a:avLst/>
                          </a:prstTxWarp>
                          <a:noAutofit/>
                        </wps:bodyPr>
                      </wps:wsp>
                      <wps:wsp>
                        <wps:cNvPr id="700" name="Graphic 700"/>
                        <wps:cNvSpPr/>
                        <wps:spPr>
                          <a:xfrm>
                            <a:off x="3914216" y="536447"/>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C000"/>
                          </a:solidFill>
                        </wps:spPr>
                        <wps:bodyPr wrap="square" lIns="0" tIns="0" rIns="0" bIns="0" rtlCol="0">
                          <a:prstTxWarp prst="textNoShape">
                            <a:avLst/>
                          </a:prstTxWarp>
                          <a:noAutofit/>
                        </wps:bodyPr>
                      </wps:wsp>
                      <wps:wsp>
                        <wps:cNvPr id="701" name="Graphic 701"/>
                        <wps:cNvSpPr/>
                        <wps:spPr>
                          <a:xfrm>
                            <a:off x="1051509" y="536447"/>
                            <a:ext cx="4894580" cy="114300"/>
                          </a:xfrm>
                          <a:custGeom>
                            <a:avLst/>
                            <a:gdLst/>
                            <a:ahLst/>
                            <a:cxnLst/>
                            <a:rect l="l" t="t" r="r" b="b"/>
                            <a:pathLst>
                              <a:path w="4894580" h="114300">
                                <a:moveTo>
                                  <a:pt x="6083" y="6096"/>
                                </a:moveTo>
                                <a:lnTo>
                                  <a:pt x="0" y="6096"/>
                                </a:lnTo>
                                <a:lnTo>
                                  <a:pt x="0" y="108204"/>
                                </a:lnTo>
                                <a:lnTo>
                                  <a:pt x="0" y="114300"/>
                                </a:lnTo>
                                <a:lnTo>
                                  <a:pt x="6083" y="114300"/>
                                </a:lnTo>
                                <a:lnTo>
                                  <a:pt x="6083" y="108204"/>
                                </a:lnTo>
                                <a:lnTo>
                                  <a:pt x="6083" y="6096"/>
                                </a:lnTo>
                                <a:close/>
                              </a:path>
                              <a:path w="4894580" h="114300">
                                <a:moveTo>
                                  <a:pt x="955852" y="108204"/>
                                </a:moveTo>
                                <a:lnTo>
                                  <a:pt x="6096" y="108204"/>
                                </a:lnTo>
                                <a:lnTo>
                                  <a:pt x="6096" y="114300"/>
                                </a:lnTo>
                                <a:lnTo>
                                  <a:pt x="955852" y="114300"/>
                                </a:lnTo>
                                <a:lnTo>
                                  <a:pt x="955852" y="108204"/>
                                </a:lnTo>
                                <a:close/>
                              </a:path>
                              <a:path w="4894580" h="114300">
                                <a:moveTo>
                                  <a:pt x="1916036" y="108204"/>
                                </a:moveTo>
                                <a:lnTo>
                                  <a:pt x="1909953" y="108204"/>
                                </a:lnTo>
                                <a:lnTo>
                                  <a:pt x="962025" y="108204"/>
                                </a:lnTo>
                                <a:lnTo>
                                  <a:pt x="955929" y="108204"/>
                                </a:lnTo>
                                <a:lnTo>
                                  <a:pt x="955929" y="114300"/>
                                </a:lnTo>
                                <a:lnTo>
                                  <a:pt x="962025" y="114300"/>
                                </a:lnTo>
                                <a:lnTo>
                                  <a:pt x="1909953" y="114300"/>
                                </a:lnTo>
                                <a:lnTo>
                                  <a:pt x="1916036" y="114300"/>
                                </a:lnTo>
                                <a:lnTo>
                                  <a:pt x="1916036" y="108204"/>
                                </a:lnTo>
                                <a:close/>
                              </a:path>
                              <a:path w="4894580" h="114300">
                                <a:moveTo>
                                  <a:pt x="3815499" y="108204"/>
                                </a:moveTo>
                                <a:lnTo>
                                  <a:pt x="2868803" y="108204"/>
                                </a:lnTo>
                                <a:lnTo>
                                  <a:pt x="2862757" y="108204"/>
                                </a:lnTo>
                                <a:lnTo>
                                  <a:pt x="1916049" y="108204"/>
                                </a:lnTo>
                                <a:lnTo>
                                  <a:pt x="1916049" y="114300"/>
                                </a:lnTo>
                                <a:lnTo>
                                  <a:pt x="2862707" y="114300"/>
                                </a:lnTo>
                                <a:lnTo>
                                  <a:pt x="2868803" y="114300"/>
                                </a:lnTo>
                                <a:lnTo>
                                  <a:pt x="3815499" y="114300"/>
                                </a:lnTo>
                                <a:lnTo>
                                  <a:pt x="3815499" y="108204"/>
                                </a:lnTo>
                                <a:close/>
                              </a:path>
                              <a:path w="4894580" h="114300">
                                <a:moveTo>
                                  <a:pt x="3821671" y="108204"/>
                                </a:moveTo>
                                <a:lnTo>
                                  <a:pt x="3815588" y="108204"/>
                                </a:lnTo>
                                <a:lnTo>
                                  <a:pt x="3815588" y="114300"/>
                                </a:lnTo>
                                <a:lnTo>
                                  <a:pt x="3821671" y="114300"/>
                                </a:lnTo>
                                <a:lnTo>
                                  <a:pt x="3821671" y="108204"/>
                                </a:lnTo>
                                <a:close/>
                              </a:path>
                              <a:path w="4894580" h="114300">
                                <a:moveTo>
                                  <a:pt x="4894567" y="0"/>
                                </a:moveTo>
                                <a:lnTo>
                                  <a:pt x="4888484" y="0"/>
                                </a:lnTo>
                                <a:lnTo>
                                  <a:pt x="4888484" y="6096"/>
                                </a:lnTo>
                                <a:lnTo>
                                  <a:pt x="4888484" y="108204"/>
                                </a:lnTo>
                                <a:lnTo>
                                  <a:pt x="3821684" y="108204"/>
                                </a:lnTo>
                                <a:lnTo>
                                  <a:pt x="3821684" y="114300"/>
                                </a:lnTo>
                                <a:lnTo>
                                  <a:pt x="4888484" y="114300"/>
                                </a:lnTo>
                                <a:lnTo>
                                  <a:pt x="4894567" y="114300"/>
                                </a:lnTo>
                                <a:lnTo>
                                  <a:pt x="4894567" y="108204"/>
                                </a:lnTo>
                                <a:lnTo>
                                  <a:pt x="4894567" y="6096"/>
                                </a:lnTo>
                                <a:lnTo>
                                  <a:pt x="4894567" y="0"/>
                                </a:lnTo>
                                <a:close/>
                              </a:path>
                            </a:pathLst>
                          </a:custGeom>
                          <a:solidFill>
                            <a:srgbClr val="000000"/>
                          </a:solidFill>
                        </wps:spPr>
                        <wps:bodyPr wrap="square" lIns="0" tIns="0" rIns="0" bIns="0" rtlCol="0">
                          <a:prstTxWarp prst="textNoShape">
                            <a:avLst/>
                          </a:prstTxWarp>
                          <a:noAutofit/>
                        </wps:bodyPr>
                      </wps:wsp>
                      <wps:wsp>
                        <wps:cNvPr id="702" name="Textbox 702"/>
                        <wps:cNvSpPr txBox="1"/>
                        <wps:spPr>
                          <a:xfrm>
                            <a:off x="3393008" y="437868"/>
                            <a:ext cx="76835" cy="98425"/>
                          </a:xfrm>
                          <a:prstGeom prst="rect">
                            <a:avLst/>
                          </a:prstGeom>
                        </wps:spPr>
                        <wps:txbx>
                          <w:txbxContent>
                            <w:p>
                              <w:pPr>
                                <w:spacing w:line="154" w:lineRule="exact" w:before="0"/>
                                <w:ind w:left="0" w:right="0" w:firstLine="0"/>
                                <w:jc w:val="left"/>
                                <w:rPr>
                                  <w:b/>
                                  <w:sz w:val="14"/>
                                </w:rPr>
                              </w:pPr>
                              <w:r>
                                <w:rPr>
                                  <w:b/>
                                  <w:spacing w:val="-10"/>
                                  <w:sz w:val="14"/>
                                </w:rPr>
                                <w:t>X</w:t>
                              </w:r>
                            </w:p>
                          </w:txbxContent>
                        </wps:txbx>
                        <wps:bodyPr wrap="square" lIns="0" tIns="0" rIns="0" bIns="0" rtlCol="0">
                          <a:noAutofit/>
                        </wps:bodyPr>
                      </wps:wsp>
                      <wps:wsp>
                        <wps:cNvPr id="703" name="Textbox 703"/>
                        <wps:cNvSpPr txBox="1"/>
                        <wps:spPr>
                          <a:xfrm>
                            <a:off x="3047" y="105155"/>
                            <a:ext cx="1051560" cy="542925"/>
                          </a:xfrm>
                          <a:prstGeom prst="rect">
                            <a:avLst/>
                          </a:prstGeom>
                          <a:ln w="6095">
                            <a:solidFill>
                              <a:srgbClr val="000000"/>
                            </a:solidFill>
                            <a:prstDash val="solid"/>
                          </a:ln>
                        </wps:spPr>
                        <wps:txbx>
                          <w:txbxContent>
                            <w:p>
                              <w:pPr>
                                <w:spacing w:line="254" w:lineRule="auto" w:before="0"/>
                                <w:ind w:left="422" w:right="8"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wps:txbx>
                        <wps:bodyPr wrap="square" lIns="0" tIns="0" rIns="0" bIns="0" rtlCol="0">
                          <a:noAutofit/>
                        </wps:bodyPr>
                      </wps:wsp>
                    </wpg:wgp>
                  </a:graphicData>
                </a:graphic>
              </wp:anchor>
            </w:drawing>
          </mc:Choice>
          <mc:Fallback>
            <w:pict>
              <v:group style="position:absolute;margin-left:72.024002pt;margin-top:.092056pt;width:468.2pt;height:51.25pt;mso-position-horizontal-relative:page;mso-position-vertical-relative:paragraph;z-index:-22810112" id="docshapegroup634" coordorigin="1440,2" coordsize="9364,1025">
                <v:rect style="position:absolute;left:1440;top:1;width:10;height:161" id="docshape635" filled="true" fillcolor="#000000" stroked="false">
                  <v:fill type="solid"/>
                </v:rect>
                <v:shape style="position:absolute;left:9422;top:7;width:1076;height:155" type="#_x0000_t202" id="docshape636"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8091;top:7;width:540;height:155" type="#_x0000_t202" id="docshape637" filled="false" stroked="false">
                  <v:textbox inset="0,0,0,0">
                    <w:txbxContent>
                      <w:p>
                        <w:pPr>
                          <w:spacing w:line="154" w:lineRule="exact" w:before="0"/>
                          <w:ind w:left="0" w:right="0" w:firstLine="0"/>
                          <w:jc w:val="left"/>
                          <w:rPr>
                            <w:sz w:val="14"/>
                          </w:rPr>
                        </w:pPr>
                        <w:r>
                          <w:rPr>
                            <w:spacing w:val="-2"/>
                            <w:sz w:val="14"/>
                          </w:rPr>
                          <w:t>MAYOR</w:t>
                        </w:r>
                      </w:p>
                    </w:txbxContent>
                  </v:textbox>
                  <w10:wrap type="none"/>
                </v:shape>
                <v:shape style="position:absolute;left:6447;top:7;width:826;height:155" type="#_x0000_t202" id="docshape638" filled="false" stroked="false">
                  <v:textbox inset="0,0,0,0">
                    <w:txbxContent>
                      <w:p>
                        <w:pPr>
                          <w:spacing w:line="154" w:lineRule="exact" w:before="0"/>
                          <w:ind w:left="0" w:right="0" w:firstLine="0"/>
                          <w:jc w:val="left"/>
                          <w:rPr>
                            <w:sz w:val="14"/>
                          </w:rPr>
                        </w:pPr>
                        <w:r>
                          <w:rPr>
                            <w:spacing w:val="-2"/>
                            <w:sz w:val="14"/>
                          </w:rPr>
                          <w:t>MODERADO</w:t>
                        </w:r>
                      </w:p>
                    </w:txbxContent>
                  </v:textbox>
                  <w10:wrap type="none"/>
                </v:shape>
                <v:shape style="position:absolute;left:5098;top:7;width:523;height:155" type="#_x0000_t202" id="docshape639"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3293;top:7;width:1130;height:155" type="#_x0000_t202" id="docshape640"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3096;top:1;width:7708;height:161" id="docshape641" coordorigin="3096,2" coordsize="7708,161" path="m3106,2l3096,2,3096,163,3106,163,3106,2xm10804,2l10795,2,10795,163,10804,163,10804,2xe" filled="true" fillcolor="#000000" stroked="false">
                  <v:path arrowok="t"/>
                  <v:fill type="solid"/>
                </v:shape>
                <v:shape style="position:absolute;left:3103;top:172;width:2999;height:161" id="docshape642" coordorigin="3104,172" coordsize="2999,161" path="m4602,172l3104,172,3104,333,4602,333,4602,172xm6102,172l4602,172,4602,333,6102,333,6102,172xe" filled="true" fillcolor="#ffc000" stroked="false">
                  <v:path arrowok="t"/>
                  <v:fill type="solid"/>
                </v:shape>
                <v:shape style="position:absolute;left:6101;top:172;width:4691;height:161" id="docshape643" coordorigin="6102,172" coordsize="4691,161" path="m9105,172l7605,172,7602,172,6102,172,6102,333,7602,333,7605,333,9105,333,9105,172xm10792,172l9105,172,9105,333,10792,333,10792,172xe" filled="true" fillcolor="#ff0000" stroked="false">
                  <v:path arrowok="t"/>
                  <v:fill type="solid"/>
                </v:shape>
                <v:shape style="position:absolute;left:3096;top:162;width:7708;height:171" id="docshape644" coordorigin="3096,163" coordsize="7708,171" path="m3106,163l3096,163,3096,172,3096,333,3106,333,3106,172,3106,163xm4602,163l3106,163,3106,172,4602,172,4602,163xm6114,163l6104,163,4611,163,4602,163,4602,172,4611,172,6104,172,6114,172,6114,163xm9105,163l7614,163,7605,163,7605,163,6114,163,6114,172,7605,172,7605,172,7614,172,9105,172,9105,163xm9115,163l9105,163,9105,172,9115,172,9115,163xm10804,163l10795,163,9115,163,9115,172,10795,172,10795,333,10804,333,10804,172,10804,163xe" filled="true" fillcolor="#000000" stroked="false">
                  <v:path arrowok="t"/>
                  <v:fill type="solid"/>
                </v:shape>
                <v:rect style="position:absolute;left:3103;top:342;width:1499;height:161" id="docshape645" filled="true" fillcolor="#ffff00" stroked="false">
                  <v:fill type="solid"/>
                </v:rect>
                <v:shape style="position:absolute;left:4601;top:342;width:3003;height:161" id="docshape646" coordorigin="4602,343" coordsize="3003,161" path="m7605,343l6102,343,4602,343,4602,503,6102,503,7605,503,7605,343xe" filled="true" fillcolor="#ffc000" stroked="false">
                  <v:path arrowok="t"/>
                  <v:fill type="solid"/>
                </v:shape>
                <v:shape style="position:absolute;left:7602;top:342;width:3191;height:161" id="docshape647" coordorigin="7602,343" coordsize="3191,161" path="m9105,343l7602,343,7602,503,9105,503,9105,343xm10792,343l9105,343,9105,503,10792,503,10792,343xe" filled="true" fillcolor="#ff0000" stroked="false">
                  <v:path arrowok="t"/>
                  <v:fill type="solid"/>
                </v:shape>
                <v:rect style="position:absolute;left:3096;top:333;width:10;height:10" id="docshape648" filled="true" fillcolor="#000000" stroked="false">
                  <v:fill type="solid"/>
                </v:rect>
                <v:rect style="position:absolute;left:3106;top:333;width:1496;height:10" id="docshape649" filled="true" fillcolor="#ffff00" stroked="false">
                  <v:fill type="solid"/>
                </v:rect>
                <v:shape style="position:absolute;left:4601;top:333;width:3003;height:10" id="docshape650" coordorigin="4602,333" coordsize="3003,10" path="m7605,333l6104,333,4602,333,4602,343,6104,343,7605,343,7605,333xe" filled="true" fillcolor="#ffc000" stroked="false">
                  <v:path arrowok="t"/>
                  <v:fill type="solid"/>
                </v:shape>
                <v:shape style="position:absolute;left:7604;top:333;width:3191;height:10" id="docshape651" coordorigin="7605,333" coordsize="3191,10" path="m9105,333l7605,333,7605,343,9105,343,9105,333xm10795,333l9105,333,9105,343,10795,343,10795,333xe" filled="true" fillcolor="#ff0000" stroked="false">
                  <v:path arrowok="t"/>
                  <v:fill type="solid"/>
                </v:shape>
                <v:shape style="position:absolute;left:3096;top:333;width:7708;height:171" id="docshape652" coordorigin="3096,333" coordsize="7708,171" path="m3106,343l3096,343,3096,503,3106,503,3106,343xm10804,333l10795,333,10795,343,10795,503,10804,503,10804,343,10804,333xe" filled="true" fillcolor="#000000" stroked="false">
                  <v:path arrowok="t"/>
                  <v:fill type="solid"/>
                </v:shape>
                <v:rect style="position:absolute;left:3103;top:515;width:1499;height:161" id="docshape653" filled="true" fillcolor="#92d050" stroked="false">
                  <v:fill type="solid"/>
                </v:rect>
                <v:rect style="position:absolute;left:4601;top:515;width:1500;height:161" id="docshape654" filled="true" fillcolor="#ffff00" stroked="false">
                  <v:fill type="solid"/>
                </v:rect>
                <v:rect style="position:absolute;left:6101;top:515;width:1503;height:161" id="docshape655" filled="true" fillcolor="#ffc000" stroked="false">
                  <v:fill type="solid"/>
                </v:rect>
                <v:shape style="position:absolute;left:7602;top:515;width:3191;height:161" id="docshape656" coordorigin="7602,515" coordsize="3191,161" path="m9105,515l7602,515,7602,676,9105,676,9105,515xm10792,515l9105,515,9105,676,10792,676,10792,515xe" filled="true" fillcolor="#ff0000" stroked="false">
                  <v:path arrowok="t"/>
                  <v:fill type="solid"/>
                </v:shape>
                <v:rect style="position:absolute;left:3096;top:503;width:10;height:10" id="docshape657" filled="true" fillcolor="#000000" stroked="false">
                  <v:fill type="solid"/>
                </v:rect>
                <v:rect style="position:absolute;left:3106;top:503;width:1496;height:10" id="docshape658" filled="true" fillcolor="#92d050" stroked="false">
                  <v:fill type="solid"/>
                </v:rect>
                <v:rect style="position:absolute;left:4601;top:503;width:1503;height:10" id="docshape659" filled="true" fillcolor="#ffff00" stroked="false">
                  <v:fill type="solid"/>
                </v:rect>
                <v:rect style="position:absolute;left:6104;top:503;width:1501;height:10" id="docshape660" filled="true" fillcolor="#ffc000" stroked="false">
                  <v:fill type="solid"/>
                </v:rect>
                <v:shape style="position:absolute;left:7604;top:503;width:3191;height:10" id="docshape661" coordorigin="7605,503" coordsize="3191,10" path="m9105,503l7605,503,7605,513,9105,513,9105,503xm10795,503l9105,503,9105,513,10795,513,10795,503xe" filled="true" fillcolor="#ff0000" stroked="false">
                  <v:path arrowok="t"/>
                  <v:fill type="solid"/>
                </v:shape>
                <v:shape style="position:absolute;left:3096;top:503;width:7708;height:173" id="docshape662" coordorigin="3096,503" coordsize="7708,173" path="m3106,513l3096,513,3096,676,3106,676,3106,513xm10804,513l10795,513,10795,676,10804,676,10804,513xm10804,503l10795,503,10795,513,10804,513,10804,503xe" filled="true" fillcolor="#000000" stroked="false">
                  <v:path arrowok="t"/>
                  <v:fill type="solid"/>
                </v:shape>
                <v:shape style="position:absolute;left:3103;top:685;width:2999;height:161" id="docshape663" coordorigin="3104,686" coordsize="2999,161" path="m4602,686l3104,686,3104,847,4602,847,4602,686xm6102,686l4602,686,4602,847,6102,847,6102,686xe" filled="true" fillcolor="#92d050" stroked="false">
                  <v:path arrowok="t"/>
                  <v:fill type="solid"/>
                </v:shape>
                <v:rect style="position:absolute;left:6101;top:685;width:1503;height:161" id="docshape664" filled="true" fillcolor="#ffff00" stroked="false">
                  <v:fill type="solid"/>
                </v:rect>
                <v:rect style="position:absolute;left:7602;top:685;width:1503;height:161" id="docshape665" filled="true" fillcolor="#ffc000" stroked="false">
                  <v:fill type="solid"/>
                </v:rect>
                <v:rect style="position:absolute;left:9105;top:685;width:1688;height:161" id="docshape666" filled="true" fillcolor="#ff0000" stroked="false">
                  <v:fill type="solid"/>
                </v:rect>
                <v:rect style="position:absolute;left:3096;top:676;width:10;height:10" id="docshape667" filled="true" fillcolor="#000000" stroked="false">
                  <v:fill type="solid"/>
                </v:rect>
                <v:shape style="position:absolute;left:3106;top:676;width:2999;height:10" id="docshape668" coordorigin="3106,676" coordsize="2999,10" path="m4602,676l3106,676,3106,686,4602,686,4602,676xm6104,676l4602,676,4602,686,6104,686,6104,676xe" filled="true" fillcolor="#92d050" stroked="false">
                  <v:path arrowok="t"/>
                  <v:fill type="solid"/>
                </v:shape>
                <v:rect style="position:absolute;left:6104;top:676;width:1501;height:10" id="docshape669" filled="true" fillcolor="#ffff00" stroked="false">
                  <v:fill type="solid"/>
                </v:rect>
                <v:rect style="position:absolute;left:7604;top:676;width:1501;height:10" id="docshape670" filled="true" fillcolor="#ffc000" stroked="false">
                  <v:fill type="solid"/>
                </v:rect>
                <v:rect style="position:absolute;left:9105;top:676;width:1690;height:10" id="docshape671" filled="true" fillcolor="#ff0000" stroked="false">
                  <v:fill type="solid"/>
                </v:rect>
                <v:shape style="position:absolute;left:3096;top:676;width:7708;height:171" id="docshape672" coordorigin="3096,676" coordsize="7708,171" path="m3106,686l3096,686,3096,847,3106,847,3106,686xm10804,686l10795,686,10795,847,10804,847,10804,686xm10804,676l10795,676,10795,686,10804,686,10804,676xe" filled="true" fillcolor="#000000" stroked="false">
                  <v:path arrowok="t"/>
                  <v:fill type="solid"/>
                </v:shape>
                <v:shape style="position:absolute;left:3103;top:856;width:2999;height:161" id="docshape673" coordorigin="3104,856" coordsize="2999,161" path="m4602,856l3104,856,3104,1017,4602,1017,4602,856xm6102,856l4602,856,4602,1017,6102,1017,6102,856xe" filled="true" fillcolor="#92d050" stroked="false">
                  <v:path arrowok="t"/>
                  <v:fill type="solid"/>
                </v:shape>
                <v:rect style="position:absolute;left:6101;top:856;width:1503;height:161" id="docshape674" filled="true" fillcolor="#ffff00" stroked="false">
                  <v:fill type="solid"/>
                </v:rect>
                <v:shape style="position:absolute;left:7602;top:856;width:3191;height:161" id="docshape675" coordorigin="7602,856" coordsize="3191,161" path="m9105,856l7602,856,7602,1017,9105,1017,9105,856xm10792,856l9105,856,9105,1017,10792,1017,10792,856xe" filled="true" fillcolor="#ffc000" stroked="false">
                  <v:path arrowok="t"/>
                  <v:fill type="solid"/>
                </v:shape>
                <v:rect style="position:absolute;left:3096;top:846;width:10;height:10" id="docshape676" filled="true" fillcolor="#000000" stroked="false">
                  <v:fill type="solid"/>
                </v:rect>
                <v:shape style="position:absolute;left:3106;top:846;width:2999;height:10" id="docshape677" coordorigin="3106,847" coordsize="2999,10" path="m4602,847l3106,847,3106,856,4602,856,4602,847xm6104,847l4602,847,4602,856,6104,856,6104,847xe" filled="true" fillcolor="#92d050" stroked="false">
                  <v:path arrowok="t"/>
                  <v:fill type="solid"/>
                </v:shape>
                <v:rect style="position:absolute;left:6104;top:846;width:1501;height:10" id="docshape678" filled="true" fillcolor="#ffff00" stroked="false">
                  <v:fill type="solid"/>
                </v:rect>
                <v:shape style="position:absolute;left:7604;top:846;width:3191;height:10" id="docshape679" coordorigin="7605,847" coordsize="3191,10" path="m9105,847l7605,847,7605,856,9105,856,9105,847xm10795,847l9105,847,9105,856,10795,856,10795,847xe" filled="true" fillcolor="#ffc000" stroked="false">
                  <v:path arrowok="t"/>
                  <v:fill type="solid"/>
                </v:shape>
                <v:shape style="position:absolute;left:3096;top:846;width:7708;height:180" id="docshape680" coordorigin="3096,847" coordsize="7708,180" path="m3106,856l3096,856,3096,1017,3096,1027,3106,1027,3106,1017,3106,856xm4602,1017l3106,1017,3106,1027,4602,1027,4602,1017xm6114,1017l6104,1017,4611,1017,4602,1017,4602,1027,4611,1027,6104,1027,6114,1027,6114,1017xm9105,1017l7614,1017,7605,1017,7605,1017,6114,1017,6114,1027,7605,1027,7605,1027,7614,1027,9105,1027,9105,1017xm9115,1017l9105,1017,9105,1027,9115,1027,9115,1017xm10804,847l10795,847,10795,856,10795,1017,9115,1017,9115,1027,10795,1027,10804,1027,10804,1017,10804,856,10804,847xe" filled="true" fillcolor="#000000" stroked="false">
                  <v:path arrowok="t"/>
                  <v:fill type="solid"/>
                </v:shape>
                <v:shape style="position:absolute;left:6783;top:691;width:121;height:155" type="#_x0000_t202" id="docshape681" filled="false" stroked="false">
                  <v:textbox inset="0,0,0,0">
                    <w:txbxContent>
                      <w:p>
                        <w:pPr>
                          <w:spacing w:line="154" w:lineRule="exact" w:before="0"/>
                          <w:ind w:left="0" w:right="0" w:firstLine="0"/>
                          <w:jc w:val="left"/>
                          <w:rPr>
                            <w:b/>
                            <w:sz w:val="14"/>
                          </w:rPr>
                        </w:pPr>
                        <w:r>
                          <w:rPr>
                            <w:b/>
                            <w:spacing w:val="-10"/>
                            <w:sz w:val="14"/>
                          </w:rPr>
                          <w:t>X</w:t>
                        </w:r>
                      </w:p>
                    </w:txbxContent>
                  </v:textbox>
                  <w10:wrap type="none"/>
                </v:shape>
                <v:shape style="position:absolute;left:1445;top:167;width:1656;height:855" type="#_x0000_t202" id="docshape682" filled="false" stroked="true" strokeweight=".48pt" strokecolor="#000000">
                  <v:textbox inset="0,0,0,0">
                    <w:txbxContent>
                      <w:p>
                        <w:pPr>
                          <w:spacing w:line="254" w:lineRule="auto" w:before="0"/>
                          <w:ind w:left="422" w:right="8"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txbxContent>
                  </v:textbox>
                  <v:stroke dashstyle="solid"/>
                  <w10:wrap type="none"/>
                </v:shape>
                <w10:wrap type="none"/>
              </v:group>
            </w:pict>
          </mc:Fallback>
        </mc:AlternateContent>
      </w:r>
      <w:r>
        <w:rPr>
          <w:sz w:val="14"/>
        </w:rPr>
        <mc:AlternateContent>
          <mc:Choice Requires="wps">
            <w:drawing>
              <wp:anchor distT="0" distB="0" distL="0" distR="0" allowOverlap="1" layoutInCell="1" locked="0" behindDoc="0" simplePos="0" relativeHeight="15780864">
                <wp:simplePos x="0" y="0"/>
                <wp:positionH relativeFrom="page">
                  <wp:posOffset>890504</wp:posOffset>
                </wp:positionH>
                <wp:positionV relativeFrom="paragraph">
                  <wp:posOffset>178969</wp:posOffset>
                </wp:positionV>
                <wp:extent cx="228600" cy="393700"/>
                <wp:effectExtent l="0" t="0" r="0" b="0"/>
                <wp:wrapNone/>
                <wp:docPr id="704" name="Textbox 704"/>
                <wp:cNvGraphicFramePr>
                  <a:graphicFrameLocks/>
                </wp:cNvGraphicFramePr>
                <a:graphic>
                  <a:graphicData uri="http://schemas.microsoft.com/office/word/2010/wordprocessingShape">
                    <wps:wsp>
                      <wps:cNvPr id="704" name="Textbox 704"/>
                      <wps:cNvSpPr txBox="1"/>
                      <wps:spPr>
                        <a:xfrm>
                          <a:off x="0" y="0"/>
                          <a:ext cx="228600" cy="393700"/>
                        </a:xfrm>
                        <a:prstGeom prst="rect">
                          <a:avLst/>
                        </a:prstGeom>
                      </wps:spPr>
                      <wps:txbx>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wps:txbx>
                      <wps:bodyPr wrap="square" lIns="0" tIns="0" rIns="0" bIns="0" rtlCol="0" vert="vert">
                        <a:noAutofit/>
                      </wps:bodyPr>
                    </wps:wsp>
                  </a:graphicData>
                </a:graphic>
              </wp:anchor>
            </w:drawing>
          </mc:Choice>
          <mc:Fallback>
            <w:pict>
              <v:shape style="position:absolute;margin-left:70.118492pt;margin-top:14.092055pt;width:18pt;height:31pt;mso-position-horizontal-relative:page;mso-position-vertical-relative:paragraph;z-index:15780864" type="#_x0000_t202" id="docshape683" filled="false" stroked="false">
                <v:textbox inset="0,0,0,0" style="layout-flow:vertical">
                  <w:txbxContent>
                    <w:p>
                      <w:pPr>
                        <w:spacing w:line="247" w:lineRule="auto" w:before="13"/>
                        <w:ind w:left="58" w:right="9" w:hanging="39"/>
                        <w:jc w:val="left"/>
                        <w:rPr>
                          <w:b/>
                          <w:sz w:val="14"/>
                        </w:rPr>
                      </w:pPr>
                      <w:r>
                        <w:rPr>
                          <w:b/>
                          <w:spacing w:val="-2"/>
                          <w:sz w:val="14"/>
                        </w:rPr>
                        <w:t>PROBAB</w:t>
                      </w:r>
                      <w:r>
                        <w:rPr>
                          <w:b/>
                          <w:spacing w:val="40"/>
                          <w:sz w:val="14"/>
                        </w:rPr>
                        <w:t> </w:t>
                      </w:r>
                      <w:r>
                        <w:rPr>
                          <w:b/>
                          <w:spacing w:val="-2"/>
                          <w:sz w:val="14"/>
                        </w:rPr>
                        <w:t>ILIDAD</w:t>
                      </w:r>
                    </w:p>
                  </w:txbxContent>
                </v:textbox>
                <w10:wrap type="none"/>
              </v:shape>
            </w:pict>
          </mc:Fallback>
        </mc:AlternateContent>
      </w:r>
      <w:r>
        <w:rPr>
          <w:spacing w:val="-10"/>
          <w:sz w:val="14"/>
        </w:rPr>
        <w:t>-</w:t>
      </w:r>
      <w:r>
        <w:rPr>
          <w:sz w:val="14"/>
        </w:rPr>
        <w:tab/>
      </w:r>
      <w:r>
        <w:rPr>
          <w:spacing w:val="-10"/>
          <w:sz w:val="14"/>
        </w:rPr>
        <w:t>-</w:t>
      </w:r>
    </w:p>
    <w:p>
      <w:pPr>
        <w:pStyle w:val="BodyText"/>
        <w:rPr>
          <w:sz w:val="18"/>
        </w:rPr>
      </w:pPr>
    </w:p>
    <w:p>
      <w:pPr>
        <w:pStyle w:val="BodyText"/>
        <w:rPr>
          <w:sz w:val="18"/>
        </w:rPr>
      </w:pPr>
    </w:p>
    <w:p>
      <w:pPr>
        <w:pStyle w:val="BodyText"/>
        <w:rPr>
          <w:sz w:val="18"/>
        </w:rPr>
      </w:pPr>
    </w:p>
    <w:p>
      <w:pPr>
        <w:pStyle w:val="BodyText"/>
        <w:spacing w:before="37"/>
        <w:rPr>
          <w:sz w:val="18"/>
        </w:rPr>
      </w:pPr>
    </w:p>
    <w:p>
      <w:pPr>
        <w:spacing w:before="0"/>
        <w:ind w:left="619" w:right="961" w:firstLine="0"/>
        <w:jc w:val="left"/>
        <w:rPr>
          <w:sz w:val="18"/>
        </w:rPr>
      </w:pPr>
      <w:r>
        <w:rPr>
          <w:sz w:val="18"/>
        </w:rPr>
        <mc:AlternateContent>
          <mc:Choice Requires="wps">
            <w:drawing>
              <wp:anchor distT="0" distB="0" distL="0" distR="0" allowOverlap="1" layoutInCell="1" locked="0" behindDoc="0" simplePos="0" relativeHeight="15780352">
                <wp:simplePos x="0" y="0"/>
                <wp:positionH relativeFrom="page">
                  <wp:posOffset>914704</wp:posOffset>
                </wp:positionH>
                <wp:positionV relativeFrom="paragraph">
                  <wp:posOffset>264112</wp:posOffset>
                </wp:positionV>
                <wp:extent cx="5946140" cy="869315"/>
                <wp:effectExtent l="0" t="0" r="0" b="0"/>
                <wp:wrapNone/>
                <wp:docPr id="705" name="Group 705"/>
                <wp:cNvGraphicFramePr>
                  <a:graphicFrameLocks/>
                </wp:cNvGraphicFramePr>
                <a:graphic>
                  <a:graphicData uri="http://schemas.microsoft.com/office/word/2010/wordprocessingGroup">
                    <wpg:wgp>
                      <wpg:cNvPr id="705" name="Group 705"/>
                      <wpg:cNvGrpSpPr/>
                      <wpg:grpSpPr>
                        <a:xfrm>
                          <a:off x="0" y="0"/>
                          <a:ext cx="5946140" cy="869315"/>
                          <a:chExt cx="5946140" cy="869315"/>
                        </a:xfrm>
                      </wpg:grpSpPr>
                      <wps:wsp>
                        <wps:cNvPr id="706" name="Graphic 706"/>
                        <wps:cNvSpPr/>
                        <wps:spPr>
                          <a:xfrm>
                            <a:off x="1051509" y="0"/>
                            <a:ext cx="4894580" cy="210820"/>
                          </a:xfrm>
                          <a:custGeom>
                            <a:avLst/>
                            <a:gdLst/>
                            <a:ahLst/>
                            <a:cxnLst/>
                            <a:rect l="l" t="t" r="r" b="b"/>
                            <a:pathLst>
                              <a:path w="4894580" h="210820">
                                <a:moveTo>
                                  <a:pt x="6083" y="108280"/>
                                </a:moveTo>
                                <a:lnTo>
                                  <a:pt x="0" y="108280"/>
                                </a:lnTo>
                                <a:lnTo>
                                  <a:pt x="0" y="210693"/>
                                </a:lnTo>
                                <a:lnTo>
                                  <a:pt x="6083" y="210693"/>
                                </a:lnTo>
                                <a:lnTo>
                                  <a:pt x="6083" y="108280"/>
                                </a:lnTo>
                                <a:close/>
                              </a:path>
                              <a:path w="4894580" h="210820">
                                <a:moveTo>
                                  <a:pt x="6083" y="0"/>
                                </a:moveTo>
                                <a:lnTo>
                                  <a:pt x="0" y="0"/>
                                </a:lnTo>
                                <a:lnTo>
                                  <a:pt x="0" y="6096"/>
                                </a:lnTo>
                                <a:lnTo>
                                  <a:pt x="0" y="108204"/>
                                </a:lnTo>
                                <a:lnTo>
                                  <a:pt x="6083" y="108204"/>
                                </a:lnTo>
                                <a:lnTo>
                                  <a:pt x="6083" y="6096"/>
                                </a:lnTo>
                                <a:lnTo>
                                  <a:pt x="6083" y="0"/>
                                </a:lnTo>
                                <a:close/>
                              </a:path>
                              <a:path w="4894580" h="210820">
                                <a:moveTo>
                                  <a:pt x="4888357" y="0"/>
                                </a:moveTo>
                                <a:lnTo>
                                  <a:pt x="6096" y="0"/>
                                </a:lnTo>
                                <a:lnTo>
                                  <a:pt x="6096" y="6096"/>
                                </a:lnTo>
                                <a:lnTo>
                                  <a:pt x="4888357" y="6096"/>
                                </a:lnTo>
                                <a:lnTo>
                                  <a:pt x="4888357" y="0"/>
                                </a:lnTo>
                                <a:close/>
                              </a:path>
                              <a:path w="4894580" h="210820">
                                <a:moveTo>
                                  <a:pt x="4894567" y="108280"/>
                                </a:moveTo>
                                <a:lnTo>
                                  <a:pt x="4888484" y="108280"/>
                                </a:lnTo>
                                <a:lnTo>
                                  <a:pt x="4888484" y="210693"/>
                                </a:lnTo>
                                <a:lnTo>
                                  <a:pt x="4894567" y="210693"/>
                                </a:lnTo>
                                <a:lnTo>
                                  <a:pt x="4894567" y="108280"/>
                                </a:lnTo>
                                <a:close/>
                              </a:path>
                              <a:path w="4894580" h="210820">
                                <a:moveTo>
                                  <a:pt x="4894567" y="0"/>
                                </a:moveTo>
                                <a:lnTo>
                                  <a:pt x="4888484" y="0"/>
                                </a:lnTo>
                                <a:lnTo>
                                  <a:pt x="4888484" y="6096"/>
                                </a:lnTo>
                                <a:lnTo>
                                  <a:pt x="4888484" y="108204"/>
                                </a:lnTo>
                                <a:lnTo>
                                  <a:pt x="4894567" y="108204"/>
                                </a:lnTo>
                                <a:lnTo>
                                  <a:pt x="4894567" y="6096"/>
                                </a:lnTo>
                                <a:lnTo>
                                  <a:pt x="4894567" y="0"/>
                                </a:lnTo>
                                <a:close/>
                              </a:path>
                            </a:pathLst>
                          </a:custGeom>
                          <a:solidFill>
                            <a:srgbClr val="000000"/>
                          </a:solidFill>
                        </wps:spPr>
                        <wps:bodyPr wrap="square" lIns="0" tIns="0" rIns="0" bIns="0" rtlCol="0">
                          <a:prstTxWarp prst="textNoShape">
                            <a:avLst/>
                          </a:prstTxWarp>
                          <a:noAutofit/>
                        </wps:bodyPr>
                      </wps:wsp>
                      <wps:wsp>
                        <wps:cNvPr id="707" name="Graphic 707"/>
                        <wps:cNvSpPr/>
                        <wps:spPr>
                          <a:xfrm>
                            <a:off x="1056081" y="216801"/>
                            <a:ext cx="1904364" cy="102235"/>
                          </a:xfrm>
                          <a:custGeom>
                            <a:avLst/>
                            <a:gdLst/>
                            <a:ahLst/>
                            <a:cxnLst/>
                            <a:rect l="l" t="t" r="r" b="b"/>
                            <a:pathLst>
                              <a:path w="1904364" h="102235">
                                <a:moveTo>
                                  <a:pt x="951280" y="0"/>
                                </a:moveTo>
                                <a:lnTo>
                                  <a:pt x="0" y="0"/>
                                </a:lnTo>
                                <a:lnTo>
                                  <a:pt x="0" y="102095"/>
                                </a:lnTo>
                                <a:lnTo>
                                  <a:pt x="951280" y="102095"/>
                                </a:lnTo>
                                <a:lnTo>
                                  <a:pt x="951280" y="0"/>
                                </a:lnTo>
                                <a:close/>
                              </a:path>
                              <a:path w="1904364" h="102235">
                                <a:moveTo>
                                  <a:pt x="1903857" y="0"/>
                                </a:moveTo>
                                <a:lnTo>
                                  <a:pt x="951357" y="0"/>
                                </a:lnTo>
                                <a:lnTo>
                                  <a:pt x="951357" y="102095"/>
                                </a:lnTo>
                                <a:lnTo>
                                  <a:pt x="1903857" y="102095"/>
                                </a:lnTo>
                                <a:lnTo>
                                  <a:pt x="1903857" y="0"/>
                                </a:lnTo>
                                <a:close/>
                              </a:path>
                            </a:pathLst>
                          </a:custGeom>
                          <a:solidFill>
                            <a:srgbClr val="FFC000"/>
                          </a:solidFill>
                        </wps:spPr>
                        <wps:bodyPr wrap="square" lIns="0" tIns="0" rIns="0" bIns="0" rtlCol="0">
                          <a:prstTxWarp prst="textNoShape">
                            <a:avLst/>
                          </a:prstTxWarp>
                          <a:noAutofit/>
                        </wps:bodyPr>
                      </wps:wsp>
                      <wps:wsp>
                        <wps:cNvPr id="708" name="Graphic 708"/>
                        <wps:cNvSpPr/>
                        <wps:spPr>
                          <a:xfrm>
                            <a:off x="2959938" y="216801"/>
                            <a:ext cx="2978785" cy="102235"/>
                          </a:xfrm>
                          <a:custGeom>
                            <a:avLst/>
                            <a:gdLst/>
                            <a:ahLst/>
                            <a:cxnLst/>
                            <a:rect l="l" t="t" r="r" b="b"/>
                            <a:pathLst>
                              <a:path w="2978785" h="102235">
                                <a:moveTo>
                                  <a:pt x="1907082" y="0"/>
                                </a:moveTo>
                                <a:lnTo>
                                  <a:pt x="954328" y="0"/>
                                </a:lnTo>
                                <a:lnTo>
                                  <a:pt x="952754" y="0"/>
                                </a:lnTo>
                                <a:lnTo>
                                  <a:pt x="0" y="0"/>
                                </a:lnTo>
                                <a:lnTo>
                                  <a:pt x="0" y="102095"/>
                                </a:lnTo>
                                <a:lnTo>
                                  <a:pt x="952754" y="102095"/>
                                </a:lnTo>
                                <a:lnTo>
                                  <a:pt x="954328" y="102095"/>
                                </a:lnTo>
                                <a:lnTo>
                                  <a:pt x="1907082" y="102095"/>
                                </a:lnTo>
                                <a:lnTo>
                                  <a:pt x="1907082" y="0"/>
                                </a:lnTo>
                                <a:close/>
                              </a:path>
                              <a:path w="2978785" h="102235">
                                <a:moveTo>
                                  <a:pt x="2978531" y="0"/>
                                </a:moveTo>
                                <a:lnTo>
                                  <a:pt x="1907159" y="0"/>
                                </a:lnTo>
                                <a:lnTo>
                                  <a:pt x="1907159" y="102095"/>
                                </a:lnTo>
                                <a:lnTo>
                                  <a:pt x="2978531" y="102095"/>
                                </a:lnTo>
                                <a:lnTo>
                                  <a:pt x="2978531" y="0"/>
                                </a:lnTo>
                                <a:close/>
                              </a:path>
                            </a:pathLst>
                          </a:custGeom>
                          <a:solidFill>
                            <a:srgbClr val="FF0000"/>
                          </a:solidFill>
                        </wps:spPr>
                        <wps:bodyPr wrap="square" lIns="0" tIns="0" rIns="0" bIns="0" rtlCol="0">
                          <a:prstTxWarp prst="textNoShape">
                            <a:avLst/>
                          </a:prstTxWarp>
                          <a:noAutofit/>
                        </wps:bodyPr>
                      </wps:wsp>
                      <wps:wsp>
                        <wps:cNvPr id="709" name="Graphic 709"/>
                        <wps:cNvSpPr/>
                        <wps:spPr>
                          <a:xfrm>
                            <a:off x="0" y="210692"/>
                            <a:ext cx="5946140" cy="108585"/>
                          </a:xfrm>
                          <a:custGeom>
                            <a:avLst/>
                            <a:gdLst/>
                            <a:ahLst/>
                            <a:cxnLst/>
                            <a:rect l="l" t="t" r="r" b="b"/>
                            <a:pathLst>
                              <a:path w="5946140" h="108585">
                                <a:moveTo>
                                  <a:pt x="6096" y="6108"/>
                                </a:moveTo>
                                <a:lnTo>
                                  <a:pt x="0" y="6108"/>
                                </a:lnTo>
                                <a:lnTo>
                                  <a:pt x="0" y="108204"/>
                                </a:lnTo>
                                <a:lnTo>
                                  <a:pt x="6096" y="108204"/>
                                </a:lnTo>
                                <a:lnTo>
                                  <a:pt x="6096" y="6108"/>
                                </a:lnTo>
                                <a:close/>
                              </a:path>
                              <a:path w="5946140" h="108585">
                                <a:moveTo>
                                  <a:pt x="1057592" y="6108"/>
                                </a:moveTo>
                                <a:lnTo>
                                  <a:pt x="1051509" y="6108"/>
                                </a:lnTo>
                                <a:lnTo>
                                  <a:pt x="1051509" y="108204"/>
                                </a:lnTo>
                                <a:lnTo>
                                  <a:pt x="1057592" y="108204"/>
                                </a:lnTo>
                                <a:lnTo>
                                  <a:pt x="1057592" y="6108"/>
                                </a:lnTo>
                                <a:close/>
                              </a:path>
                              <a:path w="5946140" h="108585">
                                <a:moveTo>
                                  <a:pt x="1057592" y="0"/>
                                </a:moveTo>
                                <a:lnTo>
                                  <a:pt x="1051509" y="0"/>
                                </a:lnTo>
                                <a:lnTo>
                                  <a:pt x="1051509" y="6096"/>
                                </a:lnTo>
                                <a:lnTo>
                                  <a:pt x="1057592" y="6096"/>
                                </a:lnTo>
                                <a:lnTo>
                                  <a:pt x="1057592" y="0"/>
                                </a:lnTo>
                                <a:close/>
                              </a:path>
                              <a:path w="5946140" h="108585">
                                <a:moveTo>
                                  <a:pt x="2007362" y="0"/>
                                </a:moveTo>
                                <a:lnTo>
                                  <a:pt x="1057605" y="0"/>
                                </a:lnTo>
                                <a:lnTo>
                                  <a:pt x="1057605" y="6096"/>
                                </a:lnTo>
                                <a:lnTo>
                                  <a:pt x="2007362" y="6096"/>
                                </a:lnTo>
                                <a:lnTo>
                                  <a:pt x="2007362" y="0"/>
                                </a:lnTo>
                                <a:close/>
                              </a:path>
                              <a:path w="5946140" h="108585">
                                <a:moveTo>
                                  <a:pt x="2967545" y="0"/>
                                </a:moveTo>
                                <a:lnTo>
                                  <a:pt x="2961462" y="0"/>
                                </a:lnTo>
                                <a:lnTo>
                                  <a:pt x="2013534" y="0"/>
                                </a:lnTo>
                                <a:lnTo>
                                  <a:pt x="2007438" y="0"/>
                                </a:lnTo>
                                <a:lnTo>
                                  <a:pt x="2007438" y="6096"/>
                                </a:lnTo>
                                <a:lnTo>
                                  <a:pt x="2013534" y="6096"/>
                                </a:lnTo>
                                <a:lnTo>
                                  <a:pt x="2961462" y="6096"/>
                                </a:lnTo>
                                <a:lnTo>
                                  <a:pt x="2967545" y="6096"/>
                                </a:lnTo>
                                <a:lnTo>
                                  <a:pt x="2967545" y="0"/>
                                </a:lnTo>
                                <a:close/>
                              </a:path>
                              <a:path w="5946140" h="108585">
                                <a:moveTo>
                                  <a:pt x="4867008" y="0"/>
                                </a:moveTo>
                                <a:lnTo>
                                  <a:pt x="3920312" y="0"/>
                                </a:lnTo>
                                <a:lnTo>
                                  <a:pt x="3914267" y="0"/>
                                </a:lnTo>
                                <a:lnTo>
                                  <a:pt x="2967558" y="0"/>
                                </a:lnTo>
                                <a:lnTo>
                                  <a:pt x="2967558" y="6096"/>
                                </a:lnTo>
                                <a:lnTo>
                                  <a:pt x="3914216" y="6096"/>
                                </a:lnTo>
                                <a:lnTo>
                                  <a:pt x="3920312" y="6096"/>
                                </a:lnTo>
                                <a:lnTo>
                                  <a:pt x="4867008" y="6096"/>
                                </a:lnTo>
                                <a:lnTo>
                                  <a:pt x="4867008" y="0"/>
                                </a:lnTo>
                                <a:close/>
                              </a:path>
                              <a:path w="5946140" h="108585">
                                <a:moveTo>
                                  <a:pt x="4873180" y="0"/>
                                </a:moveTo>
                                <a:lnTo>
                                  <a:pt x="4867097" y="0"/>
                                </a:lnTo>
                                <a:lnTo>
                                  <a:pt x="4867097" y="6096"/>
                                </a:lnTo>
                                <a:lnTo>
                                  <a:pt x="4873180" y="6096"/>
                                </a:lnTo>
                                <a:lnTo>
                                  <a:pt x="4873180" y="0"/>
                                </a:lnTo>
                                <a:close/>
                              </a:path>
                              <a:path w="5946140" h="108585">
                                <a:moveTo>
                                  <a:pt x="5946076" y="6108"/>
                                </a:moveTo>
                                <a:lnTo>
                                  <a:pt x="5939993" y="6108"/>
                                </a:lnTo>
                                <a:lnTo>
                                  <a:pt x="5939993" y="108204"/>
                                </a:lnTo>
                                <a:lnTo>
                                  <a:pt x="5946076" y="108204"/>
                                </a:lnTo>
                                <a:lnTo>
                                  <a:pt x="5946076" y="6108"/>
                                </a:lnTo>
                                <a:close/>
                              </a:path>
                              <a:path w="5946140" h="108585">
                                <a:moveTo>
                                  <a:pt x="5946076" y="0"/>
                                </a:moveTo>
                                <a:lnTo>
                                  <a:pt x="5939993" y="0"/>
                                </a:lnTo>
                                <a:lnTo>
                                  <a:pt x="4873193" y="0"/>
                                </a:lnTo>
                                <a:lnTo>
                                  <a:pt x="4873193" y="6096"/>
                                </a:lnTo>
                                <a:lnTo>
                                  <a:pt x="5939993" y="6096"/>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710" name="Graphic 710"/>
                        <wps:cNvSpPr/>
                        <wps:spPr>
                          <a:xfrm>
                            <a:off x="1056081" y="326516"/>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FFFF00"/>
                          </a:solidFill>
                        </wps:spPr>
                        <wps:bodyPr wrap="square" lIns="0" tIns="0" rIns="0" bIns="0" rtlCol="0">
                          <a:prstTxWarp prst="textNoShape">
                            <a:avLst/>
                          </a:prstTxWarp>
                          <a:noAutofit/>
                        </wps:bodyPr>
                      </wps:wsp>
                      <wps:wsp>
                        <wps:cNvPr id="711" name="Graphic 711"/>
                        <wps:cNvSpPr/>
                        <wps:spPr>
                          <a:xfrm>
                            <a:off x="2007438" y="326529"/>
                            <a:ext cx="1906905" cy="102235"/>
                          </a:xfrm>
                          <a:custGeom>
                            <a:avLst/>
                            <a:gdLst/>
                            <a:ahLst/>
                            <a:cxnLst/>
                            <a:rect l="l" t="t" r="r" b="b"/>
                            <a:pathLst>
                              <a:path w="1906905" h="102235">
                                <a:moveTo>
                                  <a:pt x="1906828" y="0"/>
                                </a:moveTo>
                                <a:lnTo>
                                  <a:pt x="952500" y="0"/>
                                </a:lnTo>
                                <a:lnTo>
                                  <a:pt x="0" y="0"/>
                                </a:lnTo>
                                <a:lnTo>
                                  <a:pt x="0" y="102095"/>
                                </a:lnTo>
                                <a:lnTo>
                                  <a:pt x="952500" y="102095"/>
                                </a:lnTo>
                                <a:lnTo>
                                  <a:pt x="1906828" y="102095"/>
                                </a:lnTo>
                                <a:lnTo>
                                  <a:pt x="1906828" y="0"/>
                                </a:lnTo>
                                <a:close/>
                              </a:path>
                            </a:pathLst>
                          </a:custGeom>
                          <a:solidFill>
                            <a:srgbClr val="FFC000"/>
                          </a:solidFill>
                        </wps:spPr>
                        <wps:bodyPr wrap="square" lIns="0" tIns="0" rIns="0" bIns="0" rtlCol="0">
                          <a:prstTxWarp prst="textNoShape">
                            <a:avLst/>
                          </a:prstTxWarp>
                          <a:noAutofit/>
                        </wps:bodyPr>
                      </wps:wsp>
                      <wps:wsp>
                        <wps:cNvPr id="712" name="Graphic 712"/>
                        <wps:cNvSpPr/>
                        <wps:spPr>
                          <a:xfrm>
                            <a:off x="3912692" y="326529"/>
                            <a:ext cx="2026285" cy="102235"/>
                          </a:xfrm>
                          <a:custGeom>
                            <a:avLst/>
                            <a:gdLst/>
                            <a:ahLst/>
                            <a:cxnLst/>
                            <a:rect l="l" t="t" r="r" b="b"/>
                            <a:pathLst>
                              <a:path w="2026285" h="102235">
                                <a:moveTo>
                                  <a:pt x="954328" y="0"/>
                                </a:moveTo>
                                <a:lnTo>
                                  <a:pt x="0" y="0"/>
                                </a:lnTo>
                                <a:lnTo>
                                  <a:pt x="0" y="102095"/>
                                </a:lnTo>
                                <a:lnTo>
                                  <a:pt x="954328" y="102095"/>
                                </a:lnTo>
                                <a:lnTo>
                                  <a:pt x="954328" y="0"/>
                                </a:lnTo>
                                <a:close/>
                              </a:path>
                              <a:path w="2026285" h="102235">
                                <a:moveTo>
                                  <a:pt x="2025777" y="0"/>
                                </a:moveTo>
                                <a:lnTo>
                                  <a:pt x="954405" y="0"/>
                                </a:lnTo>
                                <a:lnTo>
                                  <a:pt x="954405" y="102095"/>
                                </a:lnTo>
                                <a:lnTo>
                                  <a:pt x="2025777" y="102095"/>
                                </a:lnTo>
                                <a:lnTo>
                                  <a:pt x="2025777" y="0"/>
                                </a:lnTo>
                                <a:close/>
                              </a:path>
                            </a:pathLst>
                          </a:custGeom>
                          <a:solidFill>
                            <a:srgbClr val="FF0000"/>
                          </a:solidFill>
                        </wps:spPr>
                        <wps:bodyPr wrap="square" lIns="0" tIns="0" rIns="0" bIns="0" rtlCol="0">
                          <a:prstTxWarp prst="textNoShape">
                            <a:avLst/>
                          </a:prstTxWarp>
                          <a:noAutofit/>
                        </wps:bodyPr>
                      </wps:wsp>
                      <wps:wsp>
                        <wps:cNvPr id="713" name="Graphic 713"/>
                        <wps:cNvSpPr/>
                        <wps:spPr>
                          <a:xfrm>
                            <a:off x="0" y="318896"/>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714" name="Graphic 714"/>
                        <wps:cNvSpPr/>
                        <wps:spPr>
                          <a:xfrm>
                            <a:off x="1057605" y="318896"/>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FFFF00"/>
                          </a:solidFill>
                        </wps:spPr>
                        <wps:bodyPr wrap="square" lIns="0" tIns="0" rIns="0" bIns="0" rtlCol="0">
                          <a:prstTxWarp prst="textNoShape">
                            <a:avLst/>
                          </a:prstTxWarp>
                          <a:noAutofit/>
                        </wps:bodyPr>
                      </wps:wsp>
                      <wps:wsp>
                        <wps:cNvPr id="715" name="Graphic 715"/>
                        <wps:cNvSpPr/>
                        <wps:spPr>
                          <a:xfrm>
                            <a:off x="2007438" y="318896"/>
                            <a:ext cx="1906905" cy="6350"/>
                          </a:xfrm>
                          <a:custGeom>
                            <a:avLst/>
                            <a:gdLst/>
                            <a:ahLst/>
                            <a:cxnLst/>
                            <a:rect l="l" t="t" r="r" b="b"/>
                            <a:pathLst>
                              <a:path w="1906905" h="6350">
                                <a:moveTo>
                                  <a:pt x="1906828" y="0"/>
                                </a:moveTo>
                                <a:lnTo>
                                  <a:pt x="954024" y="0"/>
                                </a:lnTo>
                                <a:lnTo>
                                  <a:pt x="0" y="0"/>
                                </a:lnTo>
                                <a:lnTo>
                                  <a:pt x="0" y="6096"/>
                                </a:lnTo>
                                <a:lnTo>
                                  <a:pt x="954024" y="6096"/>
                                </a:lnTo>
                                <a:lnTo>
                                  <a:pt x="1906828" y="6096"/>
                                </a:lnTo>
                                <a:lnTo>
                                  <a:pt x="1906828" y="0"/>
                                </a:lnTo>
                                <a:close/>
                              </a:path>
                            </a:pathLst>
                          </a:custGeom>
                          <a:solidFill>
                            <a:srgbClr val="FFC000"/>
                          </a:solidFill>
                        </wps:spPr>
                        <wps:bodyPr wrap="square" lIns="0" tIns="0" rIns="0" bIns="0" rtlCol="0">
                          <a:prstTxWarp prst="textNoShape">
                            <a:avLst/>
                          </a:prstTxWarp>
                          <a:noAutofit/>
                        </wps:bodyPr>
                      </wps:wsp>
                      <wps:wsp>
                        <wps:cNvPr id="716" name="Graphic 716"/>
                        <wps:cNvSpPr/>
                        <wps:spPr>
                          <a:xfrm>
                            <a:off x="3914216" y="318896"/>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717" name="Graphic 717"/>
                        <wps:cNvSpPr/>
                        <wps:spPr>
                          <a:xfrm>
                            <a:off x="0" y="318896"/>
                            <a:ext cx="5946140" cy="109855"/>
                          </a:xfrm>
                          <a:custGeom>
                            <a:avLst/>
                            <a:gdLst/>
                            <a:ahLst/>
                            <a:cxnLst/>
                            <a:rect l="l" t="t" r="r" b="b"/>
                            <a:pathLst>
                              <a:path w="5946140" h="109855">
                                <a:moveTo>
                                  <a:pt x="6096" y="6108"/>
                                </a:moveTo>
                                <a:lnTo>
                                  <a:pt x="0" y="6108"/>
                                </a:lnTo>
                                <a:lnTo>
                                  <a:pt x="0" y="109728"/>
                                </a:lnTo>
                                <a:lnTo>
                                  <a:pt x="6096" y="109728"/>
                                </a:lnTo>
                                <a:lnTo>
                                  <a:pt x="6096" y="6108"/>
                                </a:lnTo>
                                <a:close/>
                              </a:path>
                              <a:path w="5946140" h="109855">
                                <a:moveTo>
                                  <a:pt x="1057592" y="6108"/>
                                </a:moveTo>
                                <a:lnTo>
                                  <a:pt x="1051509" y="6108"/>
                                </a:lnTo>
                                <a:lnTo>
                                  <a:pt x="1051509" y="109728"/>
                                </a:lnTo>
                                <a:lnTo>
                                  <a:pt x="1057592" y="109728"/>
                                </a:lnTo>
                                <a:lnTo>
                                  <a:pt x="1057592" y="6108"/>
                                </a:lnTo>
                                <a:close/>
                              </a:path>
                              <a:path w="5946140" h="109855">
                                <a:moveTo>
                                  <a:pt x="5946076" y="6108"/>
                                </a:moveTo>
                                <a:lnTo>
                                  <a:pt x="5939993" y="6108"/>
                                </a:lnTo>
                                <a:lnTo>
                                  <a:pt x="5939993" y="109728"/>
                                </a:lnTo>
                                <a:lnTo>
                                  <a:pt x="5946076" y="109728"/>
                                </a:lnTo>
                                <a:lnTo>
                                  <a:pt x="5946076" y="6108"/>
                                </a:lnTo>
                                <a:close/>
                              </a:path>
                              <a:path w="5946140" h="109855">
                                <a:moveTo>
                                  <a:pt x="5946076" y="0"/>
                                </a:moveTo>
                                <a:lnTo>
                                  <a:pt x="5939993" y="0"/>
                                </a:lnTo>
                                <a:lnTo>
                                  <a:pt x="5939993" y="6096"/>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718" name="Graphic 718"/>
                        <wps:cNvSpPr/>
                        <wps:spPr>
                          <a:xfrm>
                            <a:off x="1056081" y="434720"/>
                            <a:ext cx="951865" cy="102235"/>
                          </a:xfrm>
                          <a:custGeom>
                            <a:avLst/>
                            <a:gdLst/>
                            <a:ahLst/>
                            <a:cxnLst/>
                            <a:rect l="l" t="t" r="r" b="b"/>
                            <a:pathLst>
                              <a:path w="951865" h="102235">
                                <a:moveTo>
                                  <a:pt x="951280" y="0"/>
                                </a:moveTo>
                                <a:lnTo>
                                  <a:pt x="0" y="0"/>
                                </a:lnTo>
                                <a:lnTo>
                                  <a:pt x="0" y="102107"/>
                                </a:lnTo>
                                <a:lnTo>
                                  <a:pt x="951280" y="102107"/>
                                </a:lnTo>
                                <a:lnTo>
                                  <a:pt x="951280" y="0"/>
                                </a:lnTo>
                                <a:close/>
                              </a:path>
                            </a:pathLst>
                          </a:custGeom>
                          <a:solidFill>
                            <a:srgbClr val="92D050"/>
                          </a:solidFill>
                        </wps:spPr>
                        <wps:bodyPr wrap="square" lIns="0" tIns="0" rIns="0" bIns="0" rtlCol="0">
                          <a:prstTxWarp prst="textNoShape">
                            <a:avLst/>
                          </a:prstTxWarp>
                          <a:noAutofit/>
                        </wps:bodyPr>
                      </wps:wsp>
                      <wps:wsp>
                        <wps:cNvPr id="719" name="Graphic 719"/>
                        <wps:cNvSpPr/>
                        <wps:spPr>
                          <a:xfrm>
                            <a:off x="2007438" y="434720"/>
                            <a:ext cx="952500" cy="102235"/>
                          </a:xfrm>
                          <a:custGeom>
                            <a:avLst/>
                            <a:gdLst/>
                            <a:ahLst/>
                            <a:cxnLst/>
                            <a:rect l="l" t="t" r="r" b="b"/>
                            <a:pathLst>
                              <a:path w="952500" h="102235">
                                <a:moveTo>
                                  <a:pt x="952500" y="0"/>
                                </a:moveTo>
                                <a:lnTo>
                                  <a:pt x="0" y="0"/>
                                </a:lnTo>
                                <a:lnTo>
                                  <a:pt x="0" y="102107"/>
                                </a:lnTo>
                                <a:lnTo>
                                  <a:pt x="952500" y="102107"/>
                                </a:lnTo>
                                <a:lnTo>
                                  <a:pt x="952500" y="0"/>
                                </a:lnTo>
                                <a:close/>
                              </a:path>
                            </a:pathLst>
                          </a:custGeom>
                          <a:solidFill>
                            <a:srgbClr val="FFFF00"/>
                          </a:solidFill>
                        </wps:spPr>
                        <wps:bodyPr wrap="square" lIns="0" tIns="0" rIns="0" bIns="0" rtlCol="0">
                          <a:prstTxWarp prst="textNoShape">
                            <a:avLst/>
                          </a:prstTxWarp>
                          <a:noAutofit/>
                        </wps:bodyPr>
                      </wps:wsp>
                      <wps:wsp>
                        <wps:cNvPr id="720" name="Graphic 720"/>
                        <wps:cNvSpPr/>
                        <wps:spPr>
                          <a:xfrm>
                            <a:off x="2959938" y="434720"/>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C000"/>
                          </a:solidFill>
                        </wps:spPr>
                        <wps:bodyPr wrap="square" lIns="0" tIns="0" rIns="0" bIns="0" rtlCol="0">
                          <a:prstTxWarp prst="textNoShape">
                            <a:avLst/>
                          </a:prstTxWarp>
                          <a:noAutofit/>
                        </wps:bodyPr>
                      </wps:wsp>
                      <wps:wsp>
                        <wps:cNvPr id="721" name="Graphic 721"/>
                        <wps:cNvSpPr/>
                        <wps:spPr>
                          <a:xfrm>
                            <a:off x="3912692" y="434720"/>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0000"/>
                          </a:solidFill>
                        </wps:spPr>
                        <wps:bodyPr wrap="square" lIns="0" tIns="0" rIns="0" bIns="0" rtlCol="0">
                          <a:prstTxWarp prst="textNoShape">
                            <a:avLst/>
                          </a:prstTxWarp>
                          <a:noAutofit/>
                        </wps:bodyPr>
                      </wps:wsp>
                      <wps:wsp>
                        <wps:cNvPr id="722" name="Graphic 722"/>
                        <wps:cNvSpPr/>
                        <wps:spPr>
                          <a:xfrm>
                            <a:off x="0" y="428624"/>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723" name="Graphic 723"/>
                        <wps:cNvSpPr/>
                        <wps:spPr>
                          <a:xfrm>
                            <a:off x="1057605" y="428624"/>
                            <a:ext cx="949960" cy="6350"/>
                          </a:xfrm>
                          <a:custGeom>
                            <a:avLst/>
                            <a:gdLst/>
                            <a:ahLst/>
                            <a:cxnLst/>
                            <a:rect l="l" t="t" r="r" b="b"/>
                            <a:pathLst>
                              <a:path w="949960" h="6350">
                                <a:moveTo>
                                  <a:pt x="949756" y="0"/>
                                </a:moveTo>
                                <a:lnTo>
                                  <a:pt x="0" y="0"/>
                                </a:lnTo>
                                <a:lnTo>
                                  <a:pt x="0" y="6096"/>
                                </a:lnTo>
                                <a:lnTo>
                                  <a:pt x="949756" y="6096"/>
                                </a:lnTo>
                                <a:lnTo>
                                  <a:pt x="949756" y="0"/>
                                </a:lnTo>
                                <a:close/>
                              </a:path>
                            </a:pathLst>
                          </a:custGeom>
                          <a:solidFill>
                            <a:srgbClr val="92D050"/>
                          </a:solidFill>
                        </wps:spPr>
                        <wps:bodyPr wrap="square" lIns="0" tIns="0" rIns="0" bIns="0" rtlCol="0">
                          <a:prstTxWarp prst="textNoShape">
                            <a:avLst/>
                          </a:prstTxWarp>
                          <a:noAutofit/>
                        </wps:bodyPr>
                      </wps:wsp>
                      <wps:wsp>
                        <wps:cNvPr id="724" name="Graphic 724"/>
                        <wps:cNvSpPr/>
                        <wps:spPr>
                          <a:xfrm>
                            <a:off x="2007438" y="428624"/>
                            <a:ext cx="954405" cy="6350"/>
                          </a:xfrm>
                          <a:custGeom>
                            <a:avLst/>
                            <a:gdLst/>
                            <a:ahLst/>
                            <a:cxnLst/>
                            <a:rect l="l" t="t" r="r" b="b"/>
                            <a:pathLst>
                              <a:path w="954405" h="6350">
                                <a:moveTo>
                                  <a:pt x="954024" y="0"/>
                                </a:moveTo>
                                <a:lnTo>
                                  <a:pt x="0" y="0"/>
                                </a:lnTo>
                                <a:lnTo>
                                  <a:pt x="0" y="6096"/>
                                </a:lnTo>
                                <a:lnTo>
                                  <a:pt x="954024" y="6096"/>
                                </a:lnTo>
                                <a:lnTo>
                                  <a:pt x="954024" y="0"/>
                                </a:lnTo>
                                <a:close/>
                              </a:path>
                            </a:pathLst>
                          </a:custGeom>
                          <a:solidFill>
                            <a:srgbClr val="FFFF00"/>
                          </a:solidFill>
                        </wps:spPr>
                        <wps:bodyPr wrap="square" lIns="0" tIns="0" rIns="0" bIns="0" rtlCol="0">
                          <a:prstTxWarp prst="textNoShape">
                            <a:avLst/>
                          </a:prstTxWarp>
                          <a:noAutofit/>
                        </wps:bodyPr>
                      </wps:wsp>
                      <wps:wsp>
                        <wps:cNvPr id="725" name="Graphic 725"/>
                        <wps:cNvSpPr/>
                        <wps:spPr>
                          <a:xfrm>
                            <a:off x="2961462" y="428624"/>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726" name="Graphic 726"/>
                        <wps:cNvSpPr/>
                        <wps:spPr>
                          <a:xfrm>
                            <a:off x="3914216" y="428624"/>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0000"/>
                          </a:solidFill>
                        </wps:spPr>
                        <wps:bodyPr wrap="square" lIns="0" tIns="0" rIns="0" bIns="0" rtlCol="0">
                          <a:prstTxWarp prst="textNoShape">
                            <a:avLst/>
                          </a:prstTxWarp>
                          <a:noAutofit/>
                        </wps:bodyPr>
                      </wps:wsp>
                      <wps:wsp>
                        <wps:cNvPr id="727" name="Graphic 727"/>
                        <wps:cNvSpPr/>
                        <wps:spPr>
                          <a:xfrm>
                            <a:off x="0" y="428624"/>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728" name="Graphic 728"/>
                        <wps:cNvSpPr/>
                        <wps:spPr>
                          <a:xfrm>
                            <a:off x="1056081" y="542924"/>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92D050"/>
                          </a:solidFill>
                        </wps:spPr>
                        <wps:bodyPr wrap="square" lIns="0" tIns="0" rIns="0" bIns="0" rtlCol="0">
                          <a:prstTxWarp prst="textNoShape">
                            <a:avLst/>
                          </a:prstTxWarp>
                          <a:noAutofit/>
                        </wps:bodyPr>
                      </wps:wsp>
                      <wps:wsp>
                        <wps:cNvPr id="729" name="Graphic 729"/>
                        <wps:cNvSpPr/>
                        <wps:spPr>
                          <a:xfrm>
                            <a:off x="2959938" y="542925"/>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FF00"/>
                          </a:solidFill>
                        </wps:spPr>
                        <wps:bodyPr wrap="square" lIns="0" tIns="0" rIns="0" bIns="0" rtlCol="0">
                          <a:prstTxWarp prst="textNoShape">
                            <a:avLst/>
                          </a:prstTxWarp>
                          <a:noAutofit/>
                        </wps:bodyPr>
                      </wps:wsp>
                      <wps:wsp>
                        <wps:cNvPr id="730" name="Graphic 730"/>
                        <wps:cNvSpPr/>
                        <wps:spPr>
                          <a:xfrm>
                            <a:off x="3912692" y="542925"/>
                            <a:ext cx="954405" cy="102235"/>
                          </a:xfrm>
                          <a:custGeom>
                            <a:avLst/>
                            <a:gdLst/>
                            <a:ahLst/>
                            <a:cxnLst/>
                            <a:rect l="l" t="t" r="r" b="b"/>
                            <a:pathLst>
                              <a:path w="954405" h="102235">
                                <a:moveTo>
                                  <a:pt x="954328" y="0"/>
                                </a:moveTo>
                                <a:lnTo>
                                  <a:pt x="0" y="0"/>
                                </a:lnTo>
                                <a:lnTo>
                                  <a:pt x="0" y="102107"/>
                                </a:lnTo>
                                <a:lnTo>
                                  <a:pt x="954328" y="102107"/>
                                </a:lnTo>
                                <a:lnTo>
                                  <a:pt x="954328" y="0"/>
                                </a:lnTo>
                                <a:close/>
                              </a:path>
                            </a:pathLst>
                          </a:custGeom>
                          <a:solidFill>
                            <a:srgbClr val="FFC000"/>
                          </a:solidFill>
                        </wps:spPr>
                        <wps:bodyPr wrap="square" lIns="0" tIns="0" rIns="0" bIns="0" rtlCol="0">
                          <a:prstTxWarp prst="textNoShape">
                            <a:avLst/>
                          </a:prstTxWarp>
                          <a:noAutofit/>
                        </wps:bodyPr>
                      </wps:wsp>
                      <wps:wsp>
                        <wps:cNvPr id="731" name="Graphic 731"/>
                        <wps:cNvSpPr/>
                        <wps:spPr>
                          <a:xfrm>
                            <a:off x="4867097" y="542925"/>
                            <a:ext cx="1071880" cy="102235"/>
                          </a:xfrm>
                          <a:custGeom>
                            <a:avLst/>
                            <a:gdLst/>
                            <a:ahLst/>
                            <a:cxnLst/>
                            <a:rect l="l" t="t" r="r" b="b"/>
                            <a:pathLst>
                              <a:path w="1071880" h="102235">
                                <a:moveTo>
                                  <a:pt x="1071372" y="0"/>
                                </a:moveTo>
                                <a:lnTo>
                                  <a:pt x="0" y="0"/>
                                </a:lnTo>
                                <a:lnTo>
                                  <a:pt x="0" y="102107"/>
                                </a:lnTo>
                                <a:lnTo>
                                  <a:pt x="1071372" y="102107"/>
                                </a:lnTo>
                                <a:lnTo>
                                  <a:pt x="1071372" y="0"/>
                                </a:lnTo>
                                <a:close/>
                              </a:path>
                            </a:pathLst>
                          </a:custGeom>
                          <a:solidFill>
                            <a:srgbClr val="FF0000"/>
                          </a:solidFill>
                        </wps:spPr>
                        <wps:bodyPr wrap="square" lIns="0" tIns="0" rIns="0" bIns="0" rtlCol="0">
                          <a:prstTxWarp prst="textNoShape">
                            <a:avLst/>
                          </a:prstTxWarp>
                          <a:noAutofit/>
                        </wps:bodyPr>
                      </wps:wsp>
                      <wps:wsp>
                        <wps:cNvPr id="732" name="Graphic 732"/>
                        <wps:cNvSpPr/>
                        <wps:spPr>
                          <a:xfrm>
                            <a:off x="0" y="536828"/>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733" name="Graphic 733"/>
                        <wps:cNvSpPr/>
                        <wps:spPr>
                          <a:xfrm>
                            <a:off x="1057605" y="536828"/>
                            <a:ext cx="1904364" cy="6350"/>
                          </a:xfrm>
                          <a:custGeom>
                            <a:avLst/>
                            <a:gdLst/>
                            <a:ahLst/>
                            <a:cxnLst/>
                            <a:rect l="l" t="t" r="r" b="b"/>
                            <a:pathLst>
                              <a:path w="1904364" h="6350">
                                <a:moveTo>
                                  <a:pt x="949756" y="0"/>
                                </a:moveTo>
                                <a:lnTo>
                                  <a:pt x="0" y="0"/>
                                </a:lnTo>
                                <a:lnTo>
                                  <a:pt x="0" y="6096"/>
                                </a:lnTo>
                                <a:lnTo>
                                  <a:pt x="949756" y="6096"/>
                                </a:lnTo>
                                <a:lnTo>
                                  <a:pt x="949756" y="0"/>
                                </a:lnTo>
                                <a:close/>
                              </a:path>
                              <a:path w="1904364" h="6350">
                                <a:moveTo>
                                  <a:pt x="1903857" y="0"/>
                                </a:moveTo>
                                <a:lnTo>
                                  <a:pt x="949833" y="0"/>
                                </a:lnTo>
                                <a:lnTo>
                                  <a:pt x="949833" y="6096"/>
                                </a:lnTo>
                                <a:lnTo>
                                  <a:pt x="1903857" y="6096"/>
                                </a:lnTo>
                                <a:lnTo>
                                  <a:pt x="1903857" y="0"/>
                                </a:lnTo>
                                <a:close/>
                              </a:path>
                            </a:pathLst>
                          </a:custGeom>
                          <a:solidFill>
                            <a:srgbClr val="92D050"/>
                          </a:solidFill>
                        </wps:spPr>
                        <wps:bodyPr wrap="square" lIns="0" tIns="0" rIns="0" bIns="0" rtlCol="0">
                          <a:prstTxWarp prst="textNoShape">
                            <a:avLst/>
                          </a:prstTxWarp>
                          <a:noAutofit/>
                        </wps:bodyPr>
                      </wps:wsp>
                      <wps:wsp>
                        <wps:cNvPr id="734" name="Graphic 734"/>
                        <wps:cNvSpPr/>
                        <wps:spPr>
                          <a:xfrm>
                            <a:off x="2961462" y="536828"/>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FF00"/>
                          </a:solidFill>
                        </wps:spPr>
                        <wps:bodyPr wrap="square" lIns="0" tIns="0" rIns="0" bIns="0" rtlCol="0">
                          <a:prstTxWarp prst="textNoShape">
                            <a:avLst/>
                          </a:prstTxWarp>
                          <a:noAutofit/>
                        </wps:bodyPr>
                      </wps:wsp>
                      <wps:wsp>
                        <wps:cNvPr id="735" name="Graphic 735"/>
                        <wps:cNvSpPr/>
                        <wps:spPr>
                          <a:xfrm>
                            <a:off x="3914216" y="536828"/>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C000"/>
                          </a:solidFill>
                        </wps:spPr>
                        <wps:bodyPr wrap="square" lIns="0" tIns="0" rIns="0" bIns="0" rtlCol="0">
                          <a:prstTxWarp prst="textNoShape">
                            <a:avLst/>
                          </a:prstTxWarp>
                          <a:noAutofit/>
                        </wps:bodyPr>
                      </wps:wsp>
                      <wps:wsp>
                        <wps:cNvPr id="736" name="Graphic 736"/>
                        <wps:cNvSpPr/>
                        <wps:spPr>
                          <a:xfrm>
                            <a:off x="4867097" y="536828"/>
                            <a:ext cx="1073150" cy="6350"/>
                          </a:xfrm>
                          <a:custGeom>
                            <a:avLst/>
                            <a:gdLst/>
                            <a:ahLst/>
                            <a:cxnLst/>
                            <a:rect l="l" t="t" r="r" b="b"/>
                            <a:pathLst>
                              <a:path w="1073150" h="6350">
                                <a:moveTo>
                                  <a:pt x="1072896" y="0"/>
                                </a:moveTo>
                                <a:lnTo>
                                  <a:pt x="0" y="0"/>
                                </a:lnTo>
                                <a:lnTo>
                                  <a:pt x="0" y="6096"/>
                                </a:lnTo>
                                <a:lnTo>
                                  <a:pt x="1072896" y="6096"/>
                                </a:lnTo>
                                <a:lnTo>
                                  <a:pt x="1072896" y="0"/>
                                </a:lnTo>
                                <a:close/>
                              </a:path>
                            </a:pathLst>
                          </a:custGeom>
                          <a:solidFill>
                            <a:srgbClr val="FF0000"/>
                          </a:solidFill>
                        </wps:spPr>
                        <wps:bodyPr wrap="square" lIns="0" tIns="0" rIns="0" bIns="0" rtlCol="0">
                          <a:prstTxWarp prst="textNoShape">
                            <a:avLst/>
                          </a:prstTxWarp>
                          <a:noAutofit/>
                        </wps:bodyPr>
                      </wps:wsp>
                      <wps:wsp>
                        <wps:cNvPr id="737" name="Graphic 737"/>
                        <wps:cNvSpPr/>
                        <wps:spPr>
                          <a:xfrm>
                            <a:off x="0" y="536828"/>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738" name="Graphic 738"/>
                        <wps:cNvSpPr/>
                        <wps:spPr>
                          <a:xfrm>
                            <a:off x="1056081" y="651128"/>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92D050"/>
                          </a:solidFill>
                        </wps:spPr>
                        <wps:bodyPr wrap="square" lIns="0" tIns="0" rIns="0" bIns="0" rtlCol="0">
                          <a:prstTxWarp prst="textNoShape">
                            <a:avLst/>
                          </a:prstTxWarp>
                          <a:noAutofit/>
                        </wps:bodyPr>
                      </wps:wsp>
                      <wps:wsp>
                        <wps:cNvPr id="739" name="Graphic 739"/>
                        <wps:cNvSpPr/>
                        <wps:spPr>
                          <a:xfrm>
                            <a:off x="2959938" y="651129"/>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FF00"/>
                          </a:solidFill>
                        </wps:spPr>
                        <wps:bodyPr wrap="square" lIns="0" tIns="0" rIns="0" bIns="0" rtlCol="0">
                          <a:prstTxWarp prst="textNoShape">
                            <a:avLst/>
                          </a:prstTxWarp>
                          <a:noAutofit/>
                        </wps:bodyPr>
                      </wps:wsp>
                      <wps:wsp>
                        <wps:cNvPr id="740" name="Graphic 740"/>
                        <wps:cNvSpPr/>
                        <wps:spPr>
                          <a:xfrm>
                            <a:off x="3912692" y="651128"/>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C000"/>
                          </a:solidFill>
                        </wps:spPr>
                        <wps:bodyPr wrap="square" lIns="0" tIns="0" rIns="0" bIns="0" rtlCol="0">
                          <a:prstTxWarp prst="textNoShape">
                            <a:avLst/>
                          </a:prstTxWarp>
                          <a:noAutofit/>
                        </wps:bodyPr>
                      </wps:wsp>
                      <wps:wsp>
                        <wps:cNvPr id="741" name="Graphic 741"/>
                        <wps:cNvSpPr/>
                        <wps:spPr>
                          <a:xfrm>
                            <a:off x="0" y="645032"/>
                            <a:ext cx="1057910" cy="6350"/>
                          </a:xfrm>
                          <a:custGeom>
                            <a:avLst/>
                            <a:gdLst/>
                            <a:ahLst/>
                            <a:cxnLst/>
                            <a:rect l="l" t="t" r="r" b="b"/>
                            <a:pathLst>
                              <a:path w="1057910" h="6350">
                                <a:moveTo>
                                  <a:pt x="6096" y="0"/>
                                </a:moveTo>
                                <a:lnTo>
                                  <a:pt x="0" y="0"/>
                                </a:lnTo>
                                <a:lnTo>
                                  <a:pt x="0" y="6096"/>
                                </a:lnTo>
                                <a:lnTo>
                                  <a:pt x="6096" y="6096"/>
                                </a:lnTo>
                                <a:lnTo>
                                  <a:pt x="6096" y="0"/>
                                </a:lnTo>
                                <a:close/>
                              </a:path>
                              <a:path w="1057910" h="6350">
                                <a:moveTo>
                                  <a:pt x="1057592" y="0"/>
                                </a:moveTo>
                                <a:lnTo>
                                  <a:pt x="1051509" y="0"/>
                                </a:lnTo>
                                <a:lnTo>
                                  <a:pt x="1051509" y="6096"/>
                                </a:lnTo>
                                <a:lnTo>
                                  <a:pt x="1057592" y="6096"/>
                                </a:lnTo>
                                <a:lnTo>
                                  <a:pt x="1057592" y="0"/>
                                </a:lnTo>
                                <a:close/>
                              </a:path>
                            </a:pathLst>
                          </a:custGeom>
                          <a:solidFill>
                            <a:srgbClr val="000000"/>
                          </a:solidFill>
                        </wps:spPr>
                        <wps:bodyPr wrap="square" lIns="0" tIns="0" rIns="0" bIns="0" rtlCol="0">
                          <a:prstTxWarp prst="textNoShape">
                            <a:avLst/>
                          </a:prstTxWarp>
                          <a:noAutofit/>
                        </wps:bodyPr>
                      </wps:wsp>
                      <wps:wsp>
                        <wps:cNvPr id="742" name="Graphic 742"/>
                        <wps:cNvSpPr/>
                        <wps:spPr>
                          <a:xfrm>
                            <a:off x="1057605" y="645032"/>
                            <a:ext cx="1904364" cy="6350"/>
                          </a:xfrm>
                          <a:custGeom>
                            <a:avLst/>
                            <a:gdLst/>
                            <a:ahLst/>
                            <a:cxnLst/>
                            <a:rect l="l" t="t" r="r" b="b"/>
                            <a:pathLst>
                              <a:path w="1904364" h="6350">
                                <a:moveTo>
                                  <a:pt x="949756" y="0"/>
                                </a:moveTo>
                                <a:lnTo>
                                  <a:pt x="0" y="0"/>
                                </a:lnTo>
                                <a:lnTo>
                                  <a:pt x="0" y="6096"/>
                                </a:lnTo>
                                <a:lnTo>
                                  <a:pt x="949756" y="6096"/>
                                </a:lnTo>
                                <a:lnTo>
                                  <a:pt x="949756" y="0"/>
                                </a:lnTo>
                                <a:close/>
                              </a:path>
                              <a:path w="1904364" h="6350">
                                <a:moveTo>
                                  <a:pt x="1903857" y="0"/>
                                </a:moveTo>
                                <a:lnTo>
                                  <a:pt x="949833" y="0"/>
                                </a:lnTo>
                                <a:lnTo>
                                  <a:pt x="949833" y="6096"/>
                                </a:lnTo>
                                <a:lnTo>
                                  <a:pt x="1903857" y="6096"/>
                                </a:lnTo>
                                <a:lnTo>
                                  <a:pt x="1903857" y="0"/>
                                </a:lnTo>
                                <a:close/>
                              </a:path>
                            </a:pathLst>
                          </a:custGeom>
                          <a:solidFill>
                            <a:srgbClr val="92D050"/>
                          </a:solidFill>
                        </wps:spPr>
                        <wps:bodyPr wrap="square" lIns="0" tIns="0" rIns="0" bIns="0" rtlCol="0">
                          <a:prstTxWarp prst="textNoShape">
                            <a:avLst/>
                          </a:prstTxWarp>
                          <a:noAutofit/>
                        </wps:bodyPr>
                      </wps:wsp>
                      <wps:wsp>
                        <wps:cNvPr id="743" name="Graphic 743"/>
                        <wps:cNvSpPr/>
                        <wps:spPr>
                          <a:xfrm>
                            <a:off x="2961462" y="645032"/>
                            <a:ext cx="953135" cy="6350"/>
                          </a:xfrm>
                          <a:custGeom>
                            <a:avLst/>
                            <a:gdLst/>
                            <a:ahLst/>
                            <a:cxnLst/>
                            <a:rect l="l" t="t" r="r" b="b"/>
                            <a:pathLst>
                              <a:path w="953135" h="6350">
                                <a:moveTo>
                                  <a:pt x="952804" y="0"/>
                                </a:moveTo>
                                <a:lnTo>
                                  <a:pt x="0" y="0"/>
                                </a:lnTo>
                                <a:lnTo>
                                  <a:pt x="0" y="6096"/>
                                </a:lnTo>
                                <a:lnTo>
                                  <a:pt x="952804" y="6096"/>
                                </a:lnTo>
                                <a:lnTo>
                                  <a:pt x="952804" y="0"/>
                                </a:lnTo>
                                <a:close/>
                              </a:path>
                            </a:pathLst>
                          </a:custGeom>
                          <a:solidFill>
                            <a:srgbClr val="FFFF00"/>
                          </a:solidFill>
                        </wps:spPr>
                        <wps:bodyPr wrap="square" lIns="0" tIns="0" rIns="0" bIns="0" rtlCol="0">
                          <a:prstTxWarp prst="textNoShape">
                            <a:avLst/>
                          </a:prstTxWarp>
                          <a:noAutofit/>
                        </wps:bodyPr>
                      </wps:wsp>
                      <wps:wsp>
                        <wps:cNvPr id="744" name="Graphic 744"/>
                        <wps:cNvSpPr/>
                        <wps:spPr>
                          <a:xfrm>
                            <a:off x="3914216" y="645032"/>
                            <a:ext cx="2026285" cy="6350"/>
                          </a:xfrm>
                          <a:custGeom>
                            <a:avLst/>
                            <a:gdLst/>
                            <a:ahLst/>
                            <a:cxnLst/>
                            <a:rect l="l" t="t" r="r" b="b"/>
                            <a:pathLst>
                              <a:path w="2026285" h="6350">
                                <a:moveTo>
                                  <a:pt x="952804" y="0"/>
                                </a:moveTo>
                                <a:lnTo>
                                  <a:pt x="0" y="0"/>
                                </a:lnTo>
                                <a:lnTo>
                                  <a:pt x="0" y="6096"/>
                                </a:lnTo>
                                <a:lnTo>
                                  <a:pt x="952804" y="6096"/>
                                </a:lnTo>
                                <a:lnTo>
                                  <a:pt x="952804" y="0"/>
                                </a:lnTo>
                                <a:close/>
                              </a:path>
                              <a:path w="2026285" h="6350">
                                <a:moveTo>
                                  <a:pt x="2025777" y="0"/>
                                </a:moveTo>
                                <a:lnTo>
                                  <a:pt x="952881" y="0"/>
                                </a:lnTo>
                                <a:lnTo>
                                  <a:pt x="952881" y="6096"/>
                                </a:lnTo>
                                <a:lnTo>
                                  <a:pt x="2025777" y="6096"/>
                                </a:lnTo>
                                <a:lnTo>
                                  <a:pt x="2025777" y="0"/>
                                </a:lnTo>
                                <a:close/>
                              </a:path>
                            </a:pathLst>
                          </a:custGeom>
                          <a:solidFill>
                            <a:srgbClr val="FFC000"/>
                          </a:solidFill>
                        </wps:spPr>
                        <wps:bodyPr wrap="square" lIns="0" tIns="0" rIns="0" bIns="0" rtlCol="0">
                          <a:prstTxWarp prst="textNoShape">
                            <a:avLst/>
                          </a:prstTxWarp>
                          <a:noAutofit/>
                        </wps:bodyPr>
                      </wps:wsp>
                      <wps:wsp>
                        <wps:cNvPr id="745" name="Graphic 745"/>
                        <wps:cNvSpPr/>
                        <wps:spPr>
                          <a:xfrm>
                            <a:off x="0" y="645032"/>
                            <a:ext cx="5946140" cy="108585"/>
                          </a:xfrm>
                          <a:custGeom>
                            <a:avLst/>
                            <a:gdLst/>
                            <a:ahLst/>
                            <a:cxnLst/>
                            <a:rect l="l" t="t" r="r" b="b"/>
                            <a:pathLst>
                              <a:path w="5946140" h="108585">
                                <a:moveTo>
                                  <a:pt x="6096" y="6096"/>
                                </a:moveTo>
                                <a:lnTo>
                                  <a:pt x="0" y="6096"/>
                                </a:lnTo>
                                <a:lnTo>
                                  <a:pt x="0" y="108204"/>
                                </a:lnTo>
                                <a:lnTo>
                                  <a:pt x="6096" y="108204"/>
                                </a:lnTo>
                                <a:lnTo>
                                  <a:pt x="6096" y="6096"/>
                                </a:lnTo>
                                <a:close/>
                              </a:path>
                              <a:path w="5946140" h="108585">
                                <a:moveTo>
                                  <a:pt x="1057592" y="6096"/>
                                </a:moveTo>
                                <a:lnTo>
                                  <a:pt x="1051509" y="6096"/>
                                </a:lnTo>
                                <a:lnTo>
                                  <a:pt x="1051509" y="108204"/>
                                </a:lnTo>
                                <a:lnTo>
                                  <a:pt x="1057592" y="108204"/>
                                </a:lnTo>
                                <a:lnTo>
                                  <a:pt x="1057592" y="6096"/>
                                </a:lnTo>
                                <a:close/>
                              </a:path>
                              <a:path w="5946140" h="108585">
                                <a:moveTo>
                                  <a:pt x="5946076" y="0"/>
                                </a:moveTo>
                                <a:lnTo>
                                  <a:pt x="5939993" y="0"/>
                                </a:lnTo>
                                <a:lnTo>
                                  <a:pt x="5939993" y="6096"/>
                                </a:lnTo>
                                <a:lnTo>
                                  <a:pt x="5939993" y="108204"/>
                                </a:lnTo>
                                <a:lnTo>
                                  <a:pt x="5946076" y="108204"/>
                                </a:lnTo>
                                <a:lnTo>
                                  <a:pt x="5946076" y="6096"/>
                                </a:lnTo>
                                <a:lnTo>
                                  <a:pt x="5946076" y="0"/>
                                </a:lnTo>
                                <a:close/>
                              </a:path>
                            </a:pathLst>
                          </a:custGeom>
                          <a:solidFill>
                            <a:srgbClr val="000000"/>
                          </a:solidFill>
                        </wps:spPr>
                        <wps:bodyPr wrap="square" lIns="0" tIns="0" rIns="0" bIns="0" rtlCol="0">
                          <a:prstTxWarp prst="textNoShape">
                            <a:avLst/>
                          </a:prstTxWarp>
                          <a:noAutofit/>
                        </wps:bodyPr>
                      </wps:wsp>
                      <wps:wsp>
                        <wps:cNvPr id="746" name="Graphic 746"/>
                        <wps:cNvSpPr/>
                        <wps:spPr>
                          <a:xfrm>
                            <a:off x="1056081" y="760856"/>
                            <a:ext cx="1904364" cy="102235"/>
                          </a:xfrm>
                          <a:custGeom>
                            <a:avLst/>
                            <a:gdLst/>
                            <a:ahLst/>
                            <a:cxnLst/>
                            <a:rect l="l" t="t" r="r" b="b"/>
                            <a:pathLst>
                              <a:path w="1904364" h="102235">
                                <a:moveTo>
                                  <a:pt x="951280" y="0"/>
                                </a:moveTo>
                                <a:lnTo>
                                  <a:pt x="0" y="0"/>
                                </a:lnTo>
                                <a:lnTo>
                                  <a:pt x="0" y="102108"/>
                                </a:lnTo>
                                <a:lnTo>
                                  <a:pt x="951280" y="102108"/>
                                </a:lnTo>
                                <a:lnTo>
                                  <a:pt x="951280" y="0"/>
                                </a:lnTo>
                                <a:close/>
                              </a:path>
                              <a:path w="1904364" h="102235">
                                <a:moveTo>
                                  <a:pt x="1903857" y="0"/>
                                </a:moveTo>
                                <a:lnTo>
                                  <a:pt x="951357" y="0"/>
                                </a:lnTo>
                                <a:lnTo>
                                  <a:pt x="951357" y="102108"/>
                                </a:lnTo>
                                <a:lnTo>
                                  <a:pt x="1903857" y="102108"/>
                                </a:lnTo>
                                <a:lnTo>
                                  <a:pt x="1903857" y="0"/>
                                </a:lnTo>
                                <a:close/>
                              </a:path>
                            </a:pathLst>
                          </a:custGeom>
                          <a:solidFill>
                            <a:srgbClr val="92D050"/>
                          </a:solidFill>
                        </wps:spPr>
                        <wps:bodyPr wrap="square" lIns="0" tIns="0" rIns="0" bIns="0" rtlCol="0">
                          <a:prstTxWarp prst="textNoShape">
                            <a:avLst/>
                          </a:prstTxWarp>
                          <a:noAutofit/>
                        </wps:bodyPr>
                      </wps:wsp>
                      <wps:wsp>
                        <wps:cNvPr id="747" name="Graphic 747"/>
                        <wps:cNvSpPr/>
                        <wps:spPr>
                          <a:xfrm>
                            <a:off x="2959938" y="760856"/>
                            <a:ext cx="954405" cy="102235"/>
                          </a:xfrm>
                          <a:custGeom>
                            <a:avLst/>
                            <a:gdLst/>
                            <a:ahLst/>
                            <a:cxnLst/>
                            <a:rect l="l" t="t" r="r" b="b"/>
                            <a:pathLst>
                              <a:path w="954405" h="102235">
                                <a:moveTo>
                                  <a:pt x="954328" y="0"/>
                                </a:moveTo>
                                <a:lnTo>
                                  <a:pt x="0" y="0"/>
                                </a:lnTo>
                                <a:lnTo>
                                  <a:pt x="0" y="102108"/>
                                </a:lnTo>
                                <a:lnTo>
                                  <a:pt x="954328" y="102108"/>
                                </a:lnTo>
                                <a:lnTo>
                                  <a:pt x="954328" y="0"/>
                                </a:lnTo>
                                <a:close/>
                              </a:path>
                            </a:pathLst>
                          </a:custGeom>
                          <a:solidFill>
                            <a:srgbClr val="FFFF00"/>
                          </a:solidFill>
                        </wps:spPr>
                        <wps:bodyPr wrap="square" lIns="0" tIns="0" rIns="0" bIns="0" rtlCol="0">
                          <a:prstTxWarp prst="textNoShape">
                            <a:avLst/>
                          </a:prstTxWarp>
                          <a:noAutofit/>
                        </wps:bodyPr>
                      </wps:wsp>
                      <wps:wsp>
                        <wps:cNvPr id="748" name="Graphic 748"/>
                        <wps:cNvSpPr/>
                        <wps:spPr>
                          <a:xfrm>
                            <a:off x="3912692" y="760856"/>
                            <a:ext cx="2026285" cy="102235"/>
                          </a:xfrm>
                          <a:custGeom>
                            <a:avLst/>
                            <a:gdLst/>
                            <a:ahLst/>
                            <a:cxnLst/>
                            <a:rect l="l" t="t" r="r" b="b"/>
                            <a:pathLst>
                              <a:path w="2026285" h="102235">
                                <a:moveTo>
                                  <a:pt x="954328" y="0"/>
                                </a:moveTo>
                                <a:lnTo>
                                  <a:pt x="0" y="0"/>
                                </a:lnTo>
                                <a:lnTo>
                                  <a:pt x="0" y="102108"/>
                                </a:lnTo>
                                <a:lnTo>
                                  <a:pt x="954328" y="102108"/>
                                </a:lnTo>
                                <a:lnTo>
                                  <a:pt x="954328" y="0"/>
                                </a:lnTo>
                                <a:close/>
                              </a:path>
                              <a:path w="2026285" h="102235">
                                <a:moveTo>
                                  <a:pt x="2025777" y="0"/>
                                </a:moveTo>
                                <a:lnTo>
                                  <a:pt x="954405" y="0"/>
                                </a:lnTo>
                                <a:lnTo>
                                  <a:pt x="954405" y="102108"/>
                                </a:lnTo>
                                <a:lnTo>
                                  <a:pt x="2025777" y="102108"/>
                                </a:lnTo>
                                <a:lnTo>
                                  <a:pt x="2025777" y="0"/>
                                </a:lnTo>
                                <a:close/>
                              </a:path>
                            </a:pathLst>
                          </a:custGeom>
                          <a:solidFill>
                            <a:srgbClr val="FFC000"/>
                          </a:solidFill>
                        </wps:spPr>
                        <wps:bodyPr wrap="square" lIns="0" tIns="0" rIns="0" bIns="0" rtlCol="0">
                          <a:prstTxWarp prst="textNoShape">
                            <a:avLst/>
                          </a:prstTxWarp>
                          <a:noAutofit/>
                        </wps:bodyPr>
                      </wps:wsp>
                      <wps:wsp>
                        <wps:cNvPr id="749" name="Graphic 749"/>
                        <wps:cNvSpPr/>
                        <wps:spPr>
                          <a:xfrm>
                            <a:off x="0" y="753249"/>
                            <a:ext cx="5946140" cy="116205"/>
                          </a:xfrm>
                          <a:custGeom>
                            <a:avLst/>
                            <a:gdLst/>
                            <a:ahLst/>
                            <a:cxnLst/>
                            <a:rect l="l" t="t" r="r" b="b"/>
                            <a:pathLst>
                              <a:path w="5946140" h="116205">
                                <a:moveTo>
                                  <a:pt x="1057592" y="0"/>
                                </a:moveTo>
                                <a:lnTo>
                                  <a:pt x="1051560" y="0"/>
                                </a:lnTo>
                                <a:lnTo>
                                  <a:pt x="271272" y="0"/>
                                </a:lnTo>
                                <a:lnTo>
                                  <a:pt x="271272" y="6083"/>
                                </a:lnTo>
                                <a:lnTo>
                                  <a:pt x="1051509" y="6083"/>
                                </a:lnTo>
                                <a:lnTo>
                                  <a:pt x="1051509" y="109715"/>
                                </a:lnTo>
                                <a:lnTo>
                                  <a:pt x="277368" y="109715"/>
                                </a:lnTo>
                                <a:lnTo>
                                  <a:pt x="271272" y="109715"/>
                                </a:lnTo>
                                <a:lnTo>
                                  <a:pt x="6096" y="109715"/>
                                </a:lnTo>
                                <a:lnTo>
                                  <a:pt x="6096" y="6083"/>
                                </a:lnTo>
                                <a:lnTo>
                                  <a:pt x="6096" y="0"/>
                                </a:lnTo>
                                <a:lnTo>
                                  <a:pt x="0" y="0"/>
                                </a:lnTo>
                                <a:lnTo>
                                  <a:pt x="0" y="6083"/>
                                </a:lnTo>
                                <a:lnTo>
                                  <a:pt x="0" y="109715"/>
                                </a:lnTo>
                                <a:lnTo>
                                  <a:pt x="0" y="115811"/>
                                </a:lnTo>
                                <a:lnTo>
                                  <a:pt x="6096" y="115811"/>
                                </a:lnTo>
                                <a:lnTo>
                                  <a:pt x="271272" y="115811"/>
                                </a:lnTo>
                                <a:lnTo>
                                  <a:pt x="277368" y="115811"/>
                                </a:lnTo>
                                <a:lnTo>
                                  <a:pt x="1051509" y="115811"/>
                                </a:lnTo>
                                <a:lnTo>
                                  <a:pt x="1057592" y="115811"/>
                                </a:lnTo>
                                <a:lnTo>
                                  <a:pt x="1057592" y="109715"/>
                                </a:lnTo>
                                <a:lnTo>
                                  <a:pt x="1057592" y="6083"/>
                                </a:lnTo>
                                <a:lnTo>
                                  <a:pt x="1057592" y="0"/>
                                </a:lnTo>
                                <a:close/>
                              </a:path>
                              <a:path w="5946140" h="116205">
                                <a:moveTo>
                                  <a:pt x="2007362" y="109715"/>
                                </a:moveTo>
                                <a:lnTo>
                                  <a:pt x="1057605" y="109715"/>
                                </a:lnTo>
                                <a:lnTo>
                                  <a:pt x="1057605" y="115811"/>
                                </a:lnTo>
                                <a:lnTo>
                                  <a:pt x="2007362" y="115811"/>
                                </a:lnTo>
                                <a:lnTo>
                                  <a:pt x="2007362" y="109715"/>
                                </a:lnTo>
                                <a:close/>
                              </a:path>
                              <a:path w="5946140" h="116205">
                                <a:moveTo>
                                  <a:pt x="2007362" y="0"/>
                                </a:moveTo>
                                <a:lnTo>
                                  <a:pt x="1057605" y="0"/>
                                </a:lnTo>
                                <a:lnTo>
                                  <a:pt x="1057605" y="6083"/>
                                </a:lnTo>
                                <a:lnTo>
                                  <a:pt x="2007362" y="6083"/>
                                </a:lnTo>
                                <a:lnTo>
                                  <a:pt x="2007362" y="0"/>
                                </a:lnTo>
                                <a:close/>
                              </a:path>
                              <a:path w="5946140" h="116205">
                                <a:moveTo>
                                  <a:pt x="2967545" y="109715"/>
                                </a:moveTo>
                                <a:lnTo>
                                  <a:pt x="2961462" y="109715"/>
                                </a:lnTo>
                                <a:lnTo>
                                  <a:pt x="2013534" y="109715"/>
                                </a:lnTo>
                                <a:lnTo>
                                  <a:pt x="2007438" y="109715"/>
                                </a:lnTo>
                                <a:lnTo>
                                  <a:pt x="2007438" y="115811"/>
                                </a:lnTo>
                                <a:lnTo>
                                  <a:pt x="2013534" y="115811"/>
                                </a:lnTo>
                                <a:lnTo>
                                  <a:pt x="2961462" y="115811"/>
                                </a:lnTo>
                                <a:lnTo>
                                  <a:pt x="2967545" y="115811"/>
                                </a:lnTo>
                                <a:lnTo>
                                  <a:pt x="2967545" y="109715"/>
                                </a:lnTo>
                                <a:close/>
                              </a:path>
                              <a:path w="5946140" h="116205">
                                <a:moveTo>
                                  <a:pt x="2967545" y="0"/>
                                </a:moveTo>
                                <a:lnTo>
                                  <a:pt x="2961462" y="0"/>
                                </a:lnTo>
                                <a:lnTo>
                                  <a:pt x="2013534" y="0"/>
                                </a:lnTo>
                                <a:lnTo>
                                  <a:pt x="2007438" y="0"/>
                                </a:lnTo>
                                <a:lnTo>
                                  <a:pt x="2007438" y="6083"/>
                                </a:lnTo>
                                <a:lnTo>
                                  <a:pt x="2013534" y="6083"/>
                                </a:lnTo>
                                <a:lnTo>
                                  <a:pt x="2961462" y="6083"/>
                                </a:lnTo>
                                <a:lnTo>
                                  <a:pt x="2967545" y="6083"/>
                                </a:lnTo>
                                <a:lnTo>
                                  <a:pt x="2967545" y="0"/>
                                </a:lnTo>
                                <a:close/>
                              </a:path>
                              <a:path w="5946140" h="116205">
                                <a:moveTo>
                                  <a:pt x="4867008" y="109715"/>
                                </a:moveTo>
                                <a:lnTo>
                                  <a:pt x="3920312" y="109715"/>
                                </a:lnTo>
                                <a:lnTo>
                                  <a:pt x="3914267" y="109715"/>
                                </a:lnTo>
                                <a:lnTo>
                                  <a:pt x="2967558" y="109715"/>
                                </a:lnTo>
                                <a:lnTo>
                                  <a:pt x="2967558" y="115811"/>
                                </a:lnTo>
                                <a:lnTo>
                                  <a:pt x="3914216" y="115811"/>
                                </a:lnTo>
                                <a:lnTo>
                                  <a:pt x="3920312" y="115811"/>
                                </a:lnTo>
                                <a:lnTo>
                                  <a:pt x="4867008" y="115811"/>
                                </a:lnTo>
                                <a:lnTo>
                                  <a:pt x="4867008" y="109715"/>
                                </a:lnTo>
                                <a:close/>
                              </a:path>
                              <a:path w="5946140" h="116205">
                                <a:moveTo>
                                  <a:pt x="4867008" y="0"/>
                                </a:moveTo>
                                <a:lnTo>
                                  <a:pt x="3920312" y="0"/>
                                </a:lnTo>
                                <a:lnTo>
                                  <a:pt x="3914267" y="0"/>
                                </a:lnTo>
                                <a:lnTo>
                                  <a:pt x="2967558" y="0"/>
                                </a:lnTo>
                                <a:lnTo>
                                  <a:pt x="2967558" y="6083"/>
                                </a:lnTo>
                                <a:lnTo>
                                  <a:pt x="3914216" y="6083"/>
                                </a:lnTo>
                                <a:lnTo>
                                  <a:pt x="3920312" y="6083"/>
                                </a:lnTo>
                                <a:lnTo>
                                  <a:pt x="4867008" y="6083"/>
                                </a:lnTo>
                                <a:lnTo>
                                  <a:pt x="4867008" y="0"/>
                                </a:lnTo>
                                <a:close/>
                              </a:path>
                              <a:path w="5946140" h="116205">
                                <a:moveTo>
                                  <a:pt x="4873180" y="109715"/>
                                </a:moveTo>
                                <a:lnTo>
                                  <a:pt x="4867097" y="109715"/>
                                </a:lnTo>
                                <a:lnTo>
                                  <a:pt x="4867097" y="115811"/>
                                </a:lnTo>
                                <a:lnTo>
                                  <a:pt x="4873180" y="115811"/>
                                </a:lnTo>
                                <a:lnTo>
                                  <a:pt x="4873180" y="109715"/>
                                </a:lnTo>
                                <a:close/>
                              </a:path>
                              <a:path w="5946140" h="116205">
                                <a:moveTo>
                                  <a:pt x="4873180" y="0"/>
                                </a:moveTo>
                                <a:lnTo>
                                  <a:pt x="4867097" y="0"/>
                                </a:lnTo>
                                <a:lnTo>
                                  <a:pt x="4867097" y="6083"/>
                                </a:lnTo>
                                <a:lnTo>
                                  <a:pt x="4873180" y="6083"/>
                                </a:lnTo>
                                <a:lnTo>
                                  <a:pt x="4873180" y="0"/>
                                </a:lnTo>
                                <a:close/>
                              </a:path>
                              <a:path w="5946140" h="116205">
                                <a:moveTo>
                                  <a:pt x="5946076" y="0"/>
                                </a:moveTo>
                                <a:lnTo>
                                  <a:pt x="5939993" y="0"/>
                                </a:lnTo>
                                <a:lnTo>
                                  <a:pt x="4873193" y="0"/>
                                </a:lnTo>
                                <a:lnTo>
                                  <a:pt x="4873193" y="6083"/>
                                </a:lnTo>
                                <a:lnTo>
                                  <a:pt x="5939993" y="6083"/>
                                </a:lnTo>
                                <a:lnTo>
                                  <a:pt x="5939993" y="109715"/>
                                </a:lnTo>
                                <a:lnTo>
                                  <a:pt x="4873193" y="109715"/>
                                </a:lnTo>
                                <a:lnTo>
                                  <a:pt x="4873193" y="115811"/>
                                </a:lnTo>
                                <a:lnTo>
                                  <a:pt x="5939993" y="115811"/>
                                </a:lnTo>
                                <a:lnTo>
                                  <a:pt x="5946076" y="115811"/>
                                </a:lnTo>
                                <a:lnTo>
                                  <a:pt x="5946076" y="109715"/>
                                </a:lnTo>
                                <a:lnTo>
                                  <a:pt x="5946076" y="6083"/>
                                </a:lnTo>
                                <a:lnTo>
                                  <a:pt x="5946076" y="0"/>
                                </a:lnTo>
                                <a:close/>
                              </a:path>
                            </a:pathLst>
                          </a:custGeom>
                          <a:solidFill>
                            <a:srgbClr val="000000"/>
                          </a:solidFill>
                        </wps:spPr>
                        <wps:bodyPr wrap="square" lIns="0" tIns="0" rIns="0" bIns="0" rtlCol="0">
                          <a:prstTxWarp prst="textNoShape">
                            <a:avLst/>
                          </a:prstTxWarp>
                          <a:noAutofit/>
                        </wps:bodyPr>
                      </wps:wsp>
                      <wps:wsp>
                        <wps:cNvPr id="750" name="Textbox 750"/>
                        <wps:cNvSpPr txBox="1"/>
                        <wps:spPr>
                          <a:xfrm>
                            <a:off x="370281" y="220317"/>
                            <a:ext cx="591820" cy="641985"/>
                          </a:xfrm>
                          <a:prstGeom prst="rect">
                            <a:avLst/>
                          </a:prstGeom>
                        </wps:spPr>
                        <wps:txbx>
                          <w:txbxContent>
                            <w:p>
                              <w:pPr>
                                <w:spacing w:line="254" w:lineRule="auto" w:before="0"/>
                                <w:ind w:left="0" w:right="18"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0"/>
                                <w:ind w:left="0" w:right="12" w:firstLine="0"/>
                                <w:jc w:val="center"/>
                                <w:rPr>
                                  <w:sz w:val="14"/>
                                </w:rPr>
                              </w:pPr>
                              <w:r>
                                <w:rPr>
                                  <w:spacing w:val="-4"/>
                                  <w:sz w:val="14"/>
                                </w:rPr>
                                <w:t>RARO</w:t>
                              </w:r>
                            </w:p>
                          </w:txbxContent>
                        </wps:txbx>
                        <wps:bodyPr wrap="square" lIns="0" tIns="0" rIns="0" bIns="0" rtlCol="0">
                          <a:noAutofit/>
                        </wps:bodyPr>
                      </wps:wsp>
                      <wps:wsp>
                        <wps:cNvPr id="751" name="Textbox 751"/>
                        <wps:cNvSpPr txBox="1"/>
                        <wps:spPr>
                          <a:xfrm>
                            <a:off x="3393008" y="438249"/>
                            <a:ext cx="76835" cy="98425"/>
                          </a:xfrm>
                          <a:prstGeom prst="rect">
                            <a:avLst/>
                          </a:prstGeom>
                        </wps:spPr>
                        <wps:txbx>
                          <w:txbxContent>
                            <w:p>
                              <w:pPr>
                                <w:spacing w:line="154" w:lineRule="exact" w:before="0"/>
                                <w:ind w:left="0" w:right="0" w:firstLine="0"/>
                                <w:jc w:val="left"/>
                                <w:rPr>
                                  <w:b/>
                                  <w:sz w:val="14"/>
                                </w:rPr>
                              </w:pPr>
                              <w:r>
                                <w:rPr>
                                  <w:b/>
                                  <w:spacing w:val="-10"/>
                                  <w:sz w:val="14"/>
                                </w:rPr>
                                <w:t>X</w:t>
                              </w:r>
                            </w:p>
                          </w:txbxContent>
                        </wps:txbx>
                        <wps:bodyPr wrap="square" lIns="0" tIns="0" rIns="0" bIns="0" rtlCol="0">
                          <a:noAutofit/>
                        </wps:bodyPr>
                      </wps:wsp>
                      <wps:wsp>
                        <wps:cNvPr id="752" name="Textbox 752"/>
                        <wps:cNvSpPr txBox="1"/>
                        <wps:spPr>
                          <a:xfrm>
                            <a:off x="5068265" y="112113"/>
                            <a:ext cx="683260" cy="98425"/>
                          </a:xfrm>
                          <a:prstGeom prst="rect">
                            <a:avLst/>
                          </a:prstGeom>
                        </wps:spPr>
                        <wps:txbx>
                          <w:txbxContent>
                            <w:p>
                              <w:pPr>
                                <w:spacing w:line="154" w:lineRule="exact" w:before="0"/>
                                <w:ind w:left="0" w:right="0" w:firstLine="0"/>
                                <w:jc w:val="left"/>
                                <w:rPr>
                                  <w:sz w:val="14"/>
                                </w:rPr>
                              </w:pPr>
                              <w:r>
                                <w:rPr>
                                  <w:spacing w:val="-2"/>
                                  <w:sz w:val="14"/>
                                </w:rPr>
                                <w:t>CATASTRÓFICO</w:t>
                              </w:r>
                            </w:p>
                          </w:txbxContent>
                        </wps:txbx>
                        <wps:bodyPr wrap="square" lIns="0" tIns="0" rIns="0" bIns="0" rtlCol="0">
                          <a:noAutofit/>
                        </wps:bodyPr>
                      </wps:wsp>
                      <wps:wsp>
                        <wps:cNvPr id="753" name="Textbox 753"/>
                        <wps:cNvSpPr txBox="1"/>
                        <wps:spPr>
                          <a:xfrm>
                            <a:off x="4223588" y="112113"/>
                            <a:ext cx="342900" cy="98425"/>
                          </a:xfrm>
                          <a:prstGeom prst="rect">
                            <a:avLst/>
                          </a:prstGeom>
                        </wps:spPr>
                        <wps:txbx>
                          <w:txbxContent>
                            <w:p>
                              <w:pPr>
                                <w:spacing w:line="154" w:lineRule="exact" w:before="0"/>
                                <w:ind w:left="0" w:right="0" w:firstLine="0"/>
                                <w:jc w:val="left"/>
                                <w:rPr>
                                  <w:sz w:val="14"/>
                                </w:rPr>
                              </w:pPr>
                              <w:r>
                                <w:rPr>
                                  <w:spacing w:val="-2"/>
                                  <w:sz w:val="14"/>
                                </w:rPr>
                                <w:t>MAYOR</w:t>
                              </w:r>
                            </w:p>
                          </w:txbxContent>
                        </wps:txbx>
                        <wps:bodyPr wrap="square" lIns="0" tIns="0" rIns="0" bIns="0" rtlCol="0">
                          <a:noAutofit/>
                        </wps:bodyPr>
                      </wps:wsp>
                      <wps:wsp>
                        <wps:cNvPr id="754" name="Textbox 754"/>
                        <wps:cNvSpPr txBox="1"/>
                        <wps:spPr>
                          <a:xfrm>
                            <a:off x="3179648" y="9624"/>
                            <a:ext cx="542925" cy="200660"/>
                          </a:xfrm>
                          <a:prstGeom prst="rect">
                            <a:avLst/>
                          </a:prstGeom>
                        </wps:spPr>
                        <wps:txbx>
                          <w:txbxContent>
                            <w:p>
                              <w:pPr>
                                <w:spacing w:line="154" w:lineRule="exact" w:before="0"/>
                                <w:ind w:left="0" w:right="18" w:firstLine="0"/>
                                <w:jc w:val="right"/>
                                <w:rPr>
                                  <w:b/>
                                  <w:sz w:val="14"/>
                                </w:rPr>
                              </w:pPr>
                              <w:r>
                                <w:rPr>
                                  <w:b/>
                                  <w:spacing w:val="-2"/>
                                  <w:sz w:val="14"/>
                                </w:rPr>
                                <w:t>IMPACTO</w:t>
                              </w:r>
                            </w:p>
                            <w:p>
                              <w:pPr>
                                <w:spacing w:before="0"/>
                                <w:ind w:left="0" w:right="47" w:firstLine="0"/>
                                <w:jc w:val="right"/>
                                <w:rPr>
                                  <w:sz w:val="14"/>
                                </w:rPr>
                              </w:pPr>
                              <w:r>
                                <w:rPr>
                                  <w:spacing w:val="-2"/>
                                  <w:sz w:val="14"/>
                                </w:rPr>
                                <w:t>MODERADO</w:t>
                              </w:r>
                            </w:p>
                          </w:txbxContent>
                        </wps:txbx>
                        <wps:bodyPr wrap="square" lIns="0" tIns="0" rIns="0" bIns="0" rtlCol="0">
                          <a:noAutofit/>
                        </wps:bodyPr>
                      </wps:wsp>
                      <wps:wsp>
                        <wps:cNvPr id="755" name="Textbox 755"/>
                        <wps:cNvSpPr txBox="1"/>
                        <wps:spPr>
                          <a:xfrm>
                            <a:off x="2322906" y="112113"/>
                            <a:ext cx="332105" cy="98425"/>
                          </a:xfrm>
                          <a:prstGeom prst="rect">
                            <a:avLst/>
                          </a:prstGeom>
                        </wps:spPr>
                        <wps:txbx>
                          <w:txbxContent>
                            <w:p>
                              <w:pPr>
                                <w:spacing w:line="154" w:lineRule="exact" w:before="0"/>
                                <w:ind w:left="0" w:right="0" w:firstLine="0"/>
                                <w:jc w:val="left"/>
                                <w:rPr>
                                  <w:sz w:val="14"/>
                                </w:rPr>
                              </w:pPr>
                              <w:r>
                                <w:rPr>
                                  <w:spacing w:val="-2"/>
                                  <w:sz w:val="14"/>
                                </w:rPr>
                                <w:t>MENOR</w:t>
                              </w:r>
                            </w:p>
                          </w:txbxContent>
                        </wps:txbx>
                        <wps:bodyPr wrap="square" lIns="0" tIns="0" rIns="0" bIns="0" rtlCol="0">
                          <a:noAutofit/>
                        </wps:bodyPr>
                      </wps:wsp>
                      <wps:wsp>
                        <wps:cNvPr id="756" name="Textbox 756"/>
                        <wps:cNvSpPr txBox="1"/>
                        <wps:spPr>
                          <a:xfrm>
                            <a:off x="1176477" y="112113"/>
                            <a:ext cx="717550" cy="98425"/>
                          </a:xfrm>
                          <a:prstGeom prst="rect">
                            <a:avLst/>
                          </a:prstGeom>
                        </wps:spPr>
                        <wps:txbx>
                          <w:txbxContent>
                            <w:p>
                              <w:pPr>
                                <w:spacing w:line="154" w:lineRule="exact" w:before="0"/>
                                <w:ind w:left="0" w:right="0" w:firstLine="0"/>
                                <w:jc w:val="left"/>
                                <w:rPr>
                                  <w:sz w:val="14"/>
                                </w:rPr>
                              </w:pPr>
                              <w:r>
                                <w:rPr>
                                  <w:spacing w:val="-2"/>
                                  <w:sz w:val="14"/>
                                </w:rPr>
                                <w:t>INSIGNIFICANTE</w:t>
                              </w:r>
                            </w:p>
                          </w:txbxContent>
                        </wps:txbx>
                        <wps:bodyPr wrap="square" lIns="0" tIns="0" rIns="0" bIns="0" rtlCol="0">
                          <a:noAutofit/>
                        </wps:bodyPr>
                      </wps:wsp>
                      <wps:wsp>
                        <wps:cNvPr id="757" name="Textbox 757"/>
                        <wps:cNvSpPr txBox="1"/>
                        <wps:spPr>
                          <a:xfrm>
                            <a:off x="3047" y="3047"/>
                            <a:ext cx="1051560" cy="210820"/>
                          </a:xfrm>
                          <a:prstGeom prst="rect">
                            <a:avLst/>
                          </a:prstGeom>
                          <a:ln w="6095">
                            <a:solidFill>
                              <a:srgbClr val="000000"/>
                            </a:solidFill>
                            <a:prstDash val="solid"/>
                          </a:ln>
                        </wps:spPr>
                        <wps:txbx>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wps:txbx>
                        <wps:bodyPr wrap="square" lIns="0" tIns="0" rIns="0" bIns="0" rtlCol="0">
                          <a:noAutofit/>
                        </wps:bodyPr>
                      </wps:wsp>
                    </wpg:wgp>
                  </a:graphicData>
                </a:graphic>
              </wp:anchor>
            </w:drawing>
          </mc:Choice>
          <mc:Fallback>
            <w:pict>
              <v:group style="position:absolute;margin-left:72.024002pt;margin-top:20.796255pt;width:468.2pt;height:68.45pt;mso-position-horizontal-relative:page;mso-position-vertical-relative:paragraph;z-index:15780352" id="docshapegroup684" coordorigin="1440,416" coordsize="9364,1369">
                <v:shape style="position:absolute;left:3096;top:415;width:7708;height:332" id="docshape685" coordorigin="3096,416" coordsize="7708,332" path="m3106,586l3096,586,3096,748,3106,748,3106,586xm3106,416l3096,416,3096,426,3096,586,3106,586,3106,426,3106,416xm10795,416l3106,416,3106,426,10795,426,10795,416xm10804,586l10795,586,10795,748,10804,748,10804,586xm10804,416l10795,416,10795,426,10795,586,10804,586,10804,426,10804,416xe" filled="true" fillcolor="#000000" stroked="false">
                  <v:path arrowok="t"/>
                  <v:fill type="solid"/>
                </v:shape>
                <v:shape style="position:absolute;left:3103;top:757;width:2999;height:161" id="docshape686" coordorigin="3104,757" coordsize="2999,161" path="m4602,757l3104,757,3104,918,4602,918,4602,757xm6102,757l4602,757,4602,918,6102,918,6102,757xe" filled="true" fillcolor="#ffc000" stroked="false">
                  <v:path arrowok="t"/>
                  <v:fill type="solid"/>
                </v:shape>
                <v:shape style="position:absolute;left:6101;top:757;width:4691;height:161" id="docshape687" coordorigin="6102,757" coordsize="4691,161" path="m9105,757l7605,757,7602,757,6102,757,6102,918,7602,918,7605,918,9105,918,9105,757xm10792,757l9105,757,9105,918,10792,918,10792,757xe" filled="true" fillcolor="#ff0000" stroked="false">
                  <v:path arrowok="t"/>
                  <v:fill type="solid"/>
                </v:shape>
                <v:shape style="position:absolute;left:1440;top:747;width:9364;height:171" id="docshape688" coordorigin="1440,748" coordsize="9364,171" path="m1450,757l1440,757,1440,918,1450,918,1450,757xm3106,757l3096,757,3096,918,3106,918,3106,757xm3106,748l3096,748,3096,757,3106,757,3106,748xm4602,748l3106,748,3106,757,4602,757,4602,748xm6114,748l6104,748,4611,748,4602,748,4602,757,4611,757,6104,757,6114,757,6114,748xm9105,748l7614,748,7605,748,7605,748,6114,748,6114,757,7605,757,7605,757,7614,757,9105,757,9105,748xm9115,748l9105,748,9105,757,9115,757,9115,748xm10804,757l10795,757,10795,918,10804,918,10804,757xm10804,748l10795,748,9115,748,9115,757,10795,757,10804,757,10804,748xe" filled="true" fillcolor="#000000" stroked="false">
                  <v:path arrowok="t"/>
                  <v:fill type="solid"/>
                </v:shape>
                <v:rect style="position:absolute;left:3103;top:930;width:1499;height:161" id="docshape689" filled="true" fillcolor="#ffff00" stroked="false">
                  <v:fill type="solid"/>
                </v:rect>
                <v:shape style="position:absolute;left:4601;top:930;width:3003;height:161" id="docshape690" coordorigin="4602,930" coordsize="3003,161" path="m7605,930l6102,930,4602,930,4602,1091,6102,1091,7605,1091,7605,930xe" filled="true" fillcolor="#ffc000" stroked="false">
                  <v:path arrowok="t"/>
                  <v:fill type="solid"/>
                </v:shape>
                <v:shape style="position:absolute;left:7602;top:930;width:3191;height:161" id="docshape691" coordorigin="7602,930" coordsize="3191,161" path="m9105,930l7602,930,7602,1091,9105,1091,9105,930xm10792,930l9105,930,9105,1091,10792,1091,10792,930xe" filled="true" fillcolor="#ff0000" stroked="false">
                  <v:path arrowok="t"/>
                  <v:fill type="solid"/>
                </v:shape>
                <v:shape style="position:absolute;left:1440;top:918;width:1666;height:10" id="docshape692" coordorigin="1440,918" coordsize="1666,10" path="m1450,918l1440,918,1440,928,1450,928,1450,918xm3106,918l3096,918,3096,928,3106,928,3106,918xe" filled="true" fillcolor="#000000" stroked="false">
                  <v:path arrowok="t"/>
                  <v:fill type="solid"/>
                </v:shape>
                <v:rect style="position:absolute;left:3106;top:918;width:1496;height:10" id="docshape693" filled="true" fillcolor="#ffff00" stroked="false">
                  <v:fill type="solid"/>
                </v:rect>
                <v:shape style="position:absolute;left:4601;top:918;width:3003;height:10" id="docshape694" coordorigin="4602,918" coordsize="3003,10" path="m7605,918l6104,918,4602,918,4602,928,6104,928,7605,928,7605,918xe" filled="true" fillcolor="#ffc000" stroked="false">
                  <v:path arrowok="t"/>
                  <v:fill type="solid"/>
                </v:shape>
                <v:shape style="position:absolute;left:7604;top:918;width:3191;height:10" id="docshape695" coordorigin="7605,918" coordsize="3191,10" path="m9105,918l7605,918,7605,928,9105,928,9105,918xm10795,918l9105,918,9105,928,10795,928,10795,918xe" filled="true" fillcolor="#ff0000" stroked="false">
                  <v:path arrowok="t"/>
                  <v:fill type="solid"/>
                </v:shape>
                <v:shape style="position:absolute;left:1440;top:918;width:9364;height:173" id="docshape696" coordorigin="1440,918" coordsize="9364,173" path="m1450,928l1440,928,1440,1091,1450,1091,1450,928xm3106,928l3096,928,3096,1091,3106,1091,3106,928xm10804,928l10795,928,10795,1091,10804,1091,10804,928xm10804,918l10795,918,10795,928,10804,928,10804,918xe" filled="true" fillcolor="#000000" stroked="false">
                  <v:path arrowok="t"/>
                  <v:fill type="solid"/>
                </v:shape>
                <v:rect style="position:absolute;left:3103;top:1100;width:1499;height:161" id="docshape697" filled="true" fillcolor="#92d050" stroked="false">
                  <v:fill type="solid"/>
                </v:rect>
                <v:rect style="position:absolute;left:4601;top:1100;width:1500;height:161" id="docshape698" filled="true" fillcolor="#ffff00" stroked="false">
                  <v:fill type="solid"/>
                </v:rect>
                <v:rect style="position:absolute;left:6101;top:1100;width:1503;height:161" id="docshape699" filled="true" fillcolor="#ffc000" stroked="false">
                  <v:fill type="solid"/>
                </v:rect>
                <v:shape style="position:absolute;left:7602;top:1100;width:3191;height:161" id="docshape700" coordorigin="7602,1101" coordsize="3191,161" path="m9105,1101l7602,1101,7602,1261,9105,1261,9105,1101xm10792,1101l9105,1101,9105,1261,10792,1261,10792,1101xe" filled="true" fillcolor="#ff0000" stroked="false">
                  <v:path arrowok="t"/>
                  <v:fill type="solid"/>
                </v:shape>
                <v:shape style="position:absolute;left:1440;top:1090;width:1666;height:10" id="docshape701" coordorigin="1440,1091" coordsize="1666,10" path="m1450,1091l1440,1091,1440,1101,1450,1101,1450,1091xm3106,1091l3096,1091,3096,1101,3106,1101,3106,1091xe" filled="true" fillcolor="#000000" stroked="false">
                  <v:path arrowok="t"/>
                  <v:fill type="solid"/>
                </v:shape>
                <v:rect style="position:absolute;left:3106;top:1090;width:1496;height:10" id="docshape702" filled="true" fillcolor="#92d050" stroked="false">
                  <v:fill type="solid"/>
                </v:rect>
                <v:rect style="position:absolute;left:4601;top:1090;width:1503;height:10" id="docshape703" filled="true" fillcolor="#ffff00" stroked="false">
                  <v:fill type="solid"/>
                </v:rect>
                <v:rect style="position:absolute;left:6104;top:1090;width:1501;height:10" id="docshape704" filled="true" fillcolor="#ffc000" stroked="false">
                  <v:fill type="solid"/>
                </v:rect>
                <v:shape style="position:absolute;left:7604;top:1090;width:3191;height:10" id="docshape705" coordorigin="7605,1091" coordsize="3191,10" path="m9105,1091l7605,1091,7605,1101,9105,1101,9105,1091xm10795,1091l9105,1091,9105,1101,10795,1101,10795,1091xe" filled="true" fillcolor="#ff0000" stroked="false">
                  <v:path arrowok="t"/>
                  <v:fill type="solid"/>
                </v:shape>
                <v:shape style="position:absolute;left:1440;top:1090;width:9364;height:171" id="docshape706" coordorigin="1440,1091" coordsize="9364,171" path="m1450,1101l1440,1101,1440,1261,1450,1261,1450,1101xm3106,1101l3096,1101,3096,1261,3106,1261,3106,1101xm10804,1091l10795,1091,10795,1101,10795,1261,10804,1261,10804,1101,10804,1091xe" filled="true" fillcolor="#000000" stroked="false">
                  <v:path arrowok="t"/>
                  <v:fill type="solid"/>
                </v:shape>
                <v:shape style="position:absolute;left:3103;top:1270;width:2999;height:161" id="docshape707" coordorigin="3104,1271" coordsize="2999,161" path="m4602,1271l3104,1271,3104,1432,4602,1432,4602,1271xm6102,1271l4602,1271,4602,1432,6102,1432,6102,1271xe" filled="true" fillcolor="#92d050" stroked="false">
                  <v:path arrowok="t"/>
                  <v:fill type="solid"/>
                </v:shape>
                <v:rect style="position:absolute;left:6101;top:1270;width:1503;height:161" id="docshape708" filled="true" fillcolor="#ffff00" stroked="false">
                  <v:fill type="solid"/>
                </v:rect>
                <v:rect style="position:absolute;left:7602;top:1270;width:1503;height:161" id="docshape709" filled="true" fillcolor="#ffc000" stroked="false">
                  <v:fill type="solid"/>
                </v:rect>
                <v:rect style="position:absolute;left:9105;top:1270;width:1688;height:161" id="docshape710" filled="true" fillcolor="#ff0000" stroked="false">
                  <v:fill type="solid"/>
                </v:rect>
                <v:shape style="position:absolute;left:1440;top:1261;width:1666;height:10" id="docshape711" coordorigin="1440,1261" coordsize="1666,10" path="m1450,1261l1440,1261,1440,1271,1450,1271,1450,1261xm3106,1261l3096,1261,3096,1271,3106,1271,3106,1261xe" filled="true" fillcolor="#000000" stroked="false">
                  <v:path arrowok="t"/>
                  <v:fill type="solid"/>
                </v:shape>
                <v:shape style="position:absolute;left:3106;top:1261;width:2999;height:10" id="docshape712" coordorigin="3106,1261" coordsize="2999,10" path="m4602,1261l3106,1261,3106,1271,4602,1271,4602,1261xm6104,1261l4602,1261,4602,1271,6104,1271,6104,1261xe" filled="true" fillcolor="#92d050" stroked="false">
                  <v:path arrowok="t"/>
                  <v:fill type="solid"/>
                </v:shape>
                <v:rect style="position:absolute;left:6104;top:1261;width:1501;height:10" id="docshape713" filled="true" fillcolor="#ffff00" stroked="false">
                  <v:fill type="solid"/>
                </v:rect>
                <v:rect style="position:absolute;left:7604;top:1261;width:1501;height:10" id="docshape714" filled="true" fillcolor="#ffc000" stroked="false">
                  <v:fill type="solid"/>
                </v:rect>
                <v:rect style="position:absolute;left:9105;top:1261;width:1690;height:10" id="docshape715" filled="true" fillcolor="#ff0000" stroked="false">
                  <v:fill type="solid"/>
                </v:rect>
                <v:shape style="position:absolute;left:1440;top:1261;width:9364;height:171" id="docshape716" coordorigin="1440,1261" coordsize="9364,171" path="m1450,1271l1440,1271,1440,1432,1450,1432,1450,1271xm3106,1271l3096,1271,3096,1432,3106,1432,3106,1271xm10804,1261l10795,1261,10795,1271,10795,1432,10804,1432,10804,1271,10804,1261xe" filled="true" fillcolor="#000000" stroked="false">
                  <v:path arrowok="t"/>
                  <v:fill type="solid"/>
                </v:shape>
                <v:shape style="position:absolute;left:3103;top:1441;width:2999;height:161" id="docshape717" coordorigin="3104,1441" coordsize="2999,161" path="m4602,1441l3104,1441,3104,1602,4602,1602,4602,1441xm6102,1441l4602,1441,4602,1602,6102,1602,6102,1441xe" filled="true" fillcolor="#92d050" stroked="false">
                  <v:path arrowok="t"/>
                  <v:fill type="solid"/>
                </v:shape>
                <v:rect style="position:absolute;left:6101;top:1441;width:1503;height:161" id="docshape718" filled="true" fillcolor="#ffff00" stroked="false">
                  <v:fill type="solid"/>
                </v:rect>
                <v:shape style="position:absolute;left:7602;top:1441;width:3191;height:161" id="docshape719" coordorigin="7602,1441" coordsize="3191,161" path="m9105,1441l7602,1441,7602,1602,9105,1602,9105,1441xm10792,1441l9105,1441,9105,1602,10792,1602,10792,1441xe" filled="true" fillcolor="#ffc000" stroked="false">
                  <v:path arrowok="t"/>
                  <v:fill type="solid"/>
                </v:shape>
                <v:shape style="position:absolute;left:1440;top:1431;width:1666;height:10" id="docshape720" coordorigin="1440,1432" coordsize="1666,10" path="m1450,1432l1440,1432,1440,1441,1450,1441,1450,1432xm3106,1432l3096,1432,3096,1441,3106,1441,3106,1432xe" filled="true" fillcolor="#000000" stroked="false">
                  <v:path arrowok="t"/>
                  <v:fill type="solid"/>
                </v:shape>
                <v:shape style="position:absolute;left:3106;top:1431;width:2999;height:10" id="docshape721" coordorigin="3106,1432" coordsize="2999,10" path="m4602,1432l3106,1432,3106,1441,4602,1441,4602,1432xm6104,1432l4602,1432,4602,1441,6104,1441,6104,1432xe" filled="true" fillcolor="#92d050" stroked="false">
                  <v:path arrowok="t"/>
                  <v:fill type="solid"/>
                </v:shape>
                <v:rect style="position:absolute;left:6104;top:1431;width:1501;height:10" id="docshape722" filled="true" fillcolor="#ffff00" stroked="false">
                  <v:fill type="solid"/>
                </v:rect>
                <v:shape style="position:absolute;left:7604;top:1431;width:3191;height:10" id="docshape723" coordorigin="7605,1432" coordsize="3191,10" path="m9105,1432l7605,1432,7605,1441,9105,1441,9105,1432xm10795,1432l9105,1432,9105,1441,10795,1441,10795,1432xe" filled="true" fillcolor="#ffc000" stroked="false">
                  <v:path arrowok="t"/>
                  <v:fill type="solid"/>
                </v:shape>
                <v:shape style="position:absolute;left:1440;top:1431;width:9364;height:171" id="docshape724" coordorigin="1440,1432" coordsize="9364,171" path="m1450,1441l1440,1441,1440,1602,1450,1602,1450,1441xm3106,1441l3096,1441,3096,1602,3106,1602,3106,1441xm10804,1432l10795,1432,10795,1441,10795,1602,10804,1602,10804,1441,10804,1432xe" filled="true" fillcolor="#000000" stroked="false">
                  <v:path arrowok="t"/>
                  <v:fill type="solid"/>
                </v:shape>
                <v:shape style="position:absolute;left:3103;top:1614;width:2999;height:161" id="docshape725" coordorigin="3104,1614" coordsize="2999,161" path="m4602,1614l3104,1614,3104,1775,4602,1775,4602,1614xm6102,1614l4602,1614,4602,1775,6102,1775,6102,1614xe" filled="true" fillcolor="#92d050" stroked="false">
                  <v:path arrowok="t"/>
                  <v:fill type="solid"/>
                </v:shape>
                <v:rect style="position:absolute;left:6101;top:1614;width:1503;height:161" id="docshape726" filled="true" fillcolor="#ffff00" stroked="false">
                  <v:fill type="solid"/>
                </v:rect>
                <v:shape style="position:absolute;left:7602;top:1614;width:3191;height:161" id="docshape727" coordorigin="7602,1614" coordsize="3191,161" path="m9105,1614l7602,1614,7602,1775,9105,1775,9105,1614xm10792,1614l9105,1614,9105,1775,10792,1775,10792,1614xe" filled="true" fillcolor="#ffc000" stroked="false">
                  <v:path arrowok="t"/>
                  <v:fill type="solid"/>
                </v:shape>
                <v:shape style="position:absolute;left:1440;top:1602;width:9364;height:183" id="docshape728" coordorigin="1440,1602" coordsize="9364,183" path="m3106,1602l3096,1602,3096,1602,1868,1602,1868,1612,3096,1612,3096,1775,1877,1775,1868,1775,1450,1775,1450,1612,1450,1602,1440,1602,1440,1612,1440,1775,1440,1785,1450,1785,1868,1785,1877,1785,3096,1785,3096,1785,3106,1785,3106,1775,3106,1612,3106,1602xm4602,1775l3106,1775,3106,1785,4602,1785,4602,1775xm4602,1602l3106,1602,3106,1612,4602,1612,4602,1602xm6114,1775l6104,1775,4611,1775,4602,1775,4602,1785,4611,1785,6104,1785,6114,1785,6114,1775xm6114,1602l6104,1602,4611,1602,4602,1602,4602,1612,4611,1612,6104,1612,6114,1612,6114,1602xm9105,1775l7614,1775,7605,1775,7605,1775,6114,1775,6114,1785,7605,1785,7605,1785,7614,1785,9105,1785,9105,1775xm9105,1602l7614,1602,7605,1602,7605,1602,6114,1602,6114,1612,7605,1612,7605,1612,7614,1612,9105,1612,9105,1602xm9115,1775l9105,1775,9105,1785,9115,1785,9115,1775xm9115,1602l9105,1602,9105,1612,9115,1612,9115,1602xm10804,1602l10795,1602,9115,1602,9115,1612,10795,1612,10795,1775,9115,1775,9115,1785,10795,1785,10804,1785,10804,1775,10804,1612,10804,1602xe" filled="true" fillcolor="#000000" stroked="false">
                  <v:path arrowok="t"/>
                  <v:fill type="solid"/>
                </v:shape>
                <v:shape style="position:absolute;left:2023;top:762;width:932;height:1011" type="#_x0000_t202" id="docshape729" filled="false" stroked="false">
                  <v:textbox inset="0,0,0,0">
                    <w:txbxContent>
                      <w:p>
                        <w:pPr>
                          <w:spacing w:line="254" w:lineRule="auto" w:before="0"/>
                          <w:ind w:left="0" w:right="18" w:firstLine="0"/>
                          <w:jc w:val="center"/>
                          <w:rPr>
                            <w:sz w:val="14"/>
                          </w:rPr>
                        </w:pPr>
                        <w:r>
                          <w:rPr>
                            <w:spacing w:val="-2"/>
                            <w:sz w:val="14"/>
                          </w:rPr>
                          <w:t>CASI</w:t>
                        </w:r>
                        <w:r>
                          <w:rPr>
                            <w:spacing w:val="-7"/>
                            <w:sz w:val="14"/>
                          </w:rPr>
                          <w:t> </w:t>
                        </w:r>
                        <w:r>
                          <w:rPr>
                            <w:spacing w:val="-2"/>
                            <w:sz w:val="14"/>
                          </w:rPr>
                          <w:t>SEGURO</w:t>
                        </w:r>
                        <w:r>
                          <w:rPr>
                            <w:spacing w:val="40"/>
                            <w:sz w:val="14"/>
                          </w:rPr>
                          <w:t> </w:t>
                        </w:r>
                        <w:r>
                          <w:rPr>
                            <w:spacing w:val="-2"/>
                            <w:sz w:val="14"/>
                          </w:rPr>
                          <w:t>PROBABLE</w:t>
                        </w:r>
                        <w:r>
                          <w:rPr>
                            <w:spacing w:val="40"/>
                            <w:sz w:val="14"/>
                          </w:rPr>
                          <w:t> </w:t>
                        </w:r>
                        <w:r>
                          <w:rPr>
                            <w:spacing w:val="-2"/>
                            <w:sz w:val="14"/>
                          </w:rPr>
                          <w:t>MODERADO</w:t>
                        </w:r>
                        <w:r>
                          <w:rPr>
                            <w:spacing w:val="40"/>
                            <w:sz w:val="14"/>
                          </w:rPr>
                          <w:t> </w:t>
                        </w:r>
                        <w:r>
                          <w:rPr>
                            <w:spacing w:val="-2"/>
                            <w:sz w:val="14"/>
                          </w:rPr>
                          <w:t>IMPROBABLE</w:t>
                        </w:r>
                        <w:r>
                          <w:rPr>
                            <w:spacing w:val="40"/>
                            <w:sz w:val="14"/>
                          </w:rPr>
                          <w:t> </w:t>
                        </w:r>
                        <w:r>
                          <w:rPr>
                            <w:spacing w:val="-4"/>
                            <w:sz w:val="14"/>
                          </w:rPr>
                          <w:t>RARO</w:t>
                        </w:r>
                      </w:p>
                      <w:p>
                        <w:pPr>
                          <w:spacing w:before="0"/>
                          <w:ind w:left="0" w:right="12" w:firstLine="0"/>
                          <w:jc w:val="center"/>
                          <w:rPr>
                            <w:sz w:val="14"/>
                          </w:rPr>
                        </w:pPr>
                        <w:r>
                          <w:rPr>
                            <w:spacing w:val="-4"/>
                            <w:sz w:val="14"/>
                          </w:rPr>
                          <w:t>RARO</w:t>
                        </w:r>
                      </w:p>
                    </w:txbxContent>
                  </v:textbox>
                  <w10:wrap type="none"/>
                </v:shape>
                <v:shape style="position:absolute;left:6783;top:1106;width:121;height:155" type="#_x0000_t202" id="docshape730" filled="false" stroked="false">
                  <v:textbox inset="0,0,0,0">
                    <w:txbxContent>
                      <w:p>
                        <w:pPr>
                          <w:spacing w:line="154" w:lineRule="exact" w:before="0"/>
                          <w:ind w:left="0" w:right="0" w:firstLine="0"/>
                          <w:jc w:val="left"/>
                          <w:rPr>
                            <w:b/>
                            <w:sz w:val="14"/>
                          </w:rPr>
                        </w:pPr>
                        <w:r>
                          <w:rPr>
                            <w:b/>
                            <w:spacing w:val="-10"/>
                            <w:sz w:val="14"/>
                          </w:rPr>
                          <w:t>X</w:t>
                        </w:r>
                      </w:p>
                    </w:txbxContent>
                  </v:textbox>
                  <w10:wrap type="none"/>
                </v:shape>
                <v:shape style="position:absolute;left:9422;top:592;width:1076;height:155" type="#_x0000_t202" id="docshape731" filled="false" stroked="false">
                  <v:textbox inset="0,0,0,0">
                    <w:txbxContent>
                      <w:p>
                        <w:pPr>
                          <w:spacing w:line="154" w:lineRule="exact" w:before="0"/>
                          <w:ind w:left="0" w:right="0" w:firstLine="0"/>
                          <w:jc w:val="left"/>
                          <w:rPr>
                            <w:sz w:val="14"/>
                          </w:rPr>
                        </w:pPr>
                        <w:r>
                          <w:rPr>
                            <w:spacing w:val="-2"/>
                            <w:sz w:val="14"/>
                          </w:rPr>
                          <w:t>CATASTRÓFICO</w:t>
                        </w:r>
                      </w:p>
                    </w:txbxContent>
                  </v:textbox>
                  <w10:wrap type="none"/>
                </v:shape>
                <v:shape style="position:absolute;left:8091;top:592;width:540;height:155" type="#_x0000_t202" id="docshape732" filled="false" stroked="false">
                  <v:textbox inset="0,0,0,0">
                    <w:txbxContent>
                      <w:p>
                        <w:pPr>
                          <w:spacing w:line="154" w:lineRule="exact" w:before="0"/>
                          <w:ind w:left="0" w:right="0" w:firstLine="0"/>
                          <w:jc w:val="left"/>
                          <w:rPr>
                            <w:sz w:val="14"/>
                          </w:rPr>
                        </w:pPr>
                        <w:r>
                          <w:rPr>
                            <w:spacing w:val="-2"/>
                            <w:sz w:val="14"/>
                          </w:rPr>
                          <w:t>MAYOR</w:t>
                        </w:r>
                      </w:p>
                    </w:txbxContent>
                  </v:textbox>
                  <w10:wrap type="none"/>
                </v:shape>
                <v:shape style="position:absolute;left:6447;top:431;width:855;height:316" type="#_x0000_t202" id="docshape733" filled="false" stroked="false">
                  <v:textbox inset="0,0,0,0">
                    <w:txbxContent>
                      <w:p>
                        <w:pPr>
                          <w:spacing w:line="154" w:lineRule="exact" w:before="0"/>
                          <w:ind w:left="0" w:right="18" w:firstLine="0"/>
                          <w:jc w:val="right"/>
                          <w:rPr>
                            <w:b/>
                            <w:sz w:val="14"/>
                          </w:rPr>
                        </w:pPr>
                        <w:r>
                          <w:rPr>
                            <w:b/>
                            <w:spacing w:val="-2"/>
                            <w:sz w:val="14"/>
                          </w:rPr>
                          <w:t>IMPACTO</w:t>
                        </w:r>
                      </w:p>
                      <w:p>
                        <w:pPr>
                          <w:spacing w:before="0"/>
                          <w:ind w:left="0" w:right="47" w:firstLine="0"/>
                          <w:jc w:val="right"/>
                          <w:rPr>
                            <w:sz w:val="14"/>
                          </w:rPr>
                        </w:pPr>
                        <w:r>
                          <w:rPr>
                            <w:spacing w:val="-2"/>
                            <w:sz w:val="14"/>
                          </w:rPr>
                          <w:t>MODERADO</w:t>
                        </w:r>
                      </w:p>
                    </w:txbxContent>
                  </v:textbox>
                  <w10:wrap type="none"/>
                </v:shape>
                <v:shape style="position:absolute;left:5098;top:592;width:523;height:155" type="#_x0000_t202" id="docshape734" filled="false" stroked="false">
                  <v:textbox inset="0,0,0,0">
                    <w:txbxContent>
                      <w:p>
                        <w:pPr>
                          <w:spacing w:line="154" w:lineRule="exact" w:before="0"/>
                          <w:ind w:left="0" w:right="0" w:firstLine="0"/>
                          <w:jc w:val="left"/>
                          <w:rPr>
                            <w:sz w:val="14"/>
                          </w:rPr>
                        </w:pPr>
                        <w:r>
                          <w:rPr>
                            <w:spacing w:val="-2"/>
                            <w:sz w:val="14"/>
                          </w:rPr>
                          <w:t>MENOR</w:t>
                        </w:r>
                      </w:p>
                    </w:txbxContent>
                  </v:textbox>
                  <w10:wrap type="none"/>
                </v:shape>
                <v:shape style="position:absolute;left:3293;top:592;width:1130;height:155" type="#_x0000_t202" id="docshape735" filled="false" stroked="false">
                  <v:textbox inset="0,0,0,0">
                    <w:txbxContent>
                      <w:p>
                        <w:pPr>
                          <w:spacing w:line="154" w:lineRule="exact" w:before="0"/>
                          <w:ind w:left="0" w:right="0" w:firstLine="0"/>
                          <w:jc w:val="left"/>
                          <w:rPr>
                            <w:sz w:val="14"/>
                          </w:rPr>
                        </w:pPr>
                        <w:r>
                          <w:rPr>
                            <w:spacing w:val="-2"/>
                            <w:sz w:val="14"/>
                          </w:rPr>
                          <w:t>INSIGNIFICANTE</w:t>
                        </w:r>
                      </w:p>
                    </w:txbxContent>
                  </v:textbox>
                  <w10:wrap type="none"/>
                </v:shape>
                <v:shape style="position:absolute;left:1445;top:420;width:1656;height:332" type="#_x0000_t202" id="docshape736" filled="false" stroked="true" strokeweight=".48pt" strokecolor="#000000">
                  <v:textbox inset="0,0,0,0">
                    <w:txbxContent>
                      <w:p>
                        <w:pPr>
                          <w:tabs>
                            <w:tab w:pos="530" w:val="left" w:leader="none"/>
                          </w:tabs>
                          <w:spacing w:line="160" w:lineRule="exact" w:before="0"/>
                          <w:ind w:left="110" w:right="0" w:firstLine="0"/>
                          <w:jc w:val="left"/>
                          <w:rPr>
                            <w:sz w:val="14"/>
                          </w:rPr>
                        </w:pPr>
                        <w:r>
                          <w:rPr>
                            <w:spacing w:val="-10"/>
                            <w:sz w:val="14"/>
                          </w:rPr>
                          <w:t>-</w:t>
                        </w:r>
                        <w:r>
                          <w:rPr>
                            <w:sz w:val="14"/>
                          </w:rPr>
                          <w:tab/>
                        </w:r>
                        <w:r>
                          <w:rPr>
                            <w:spacing w:val="-10"/>
                            <w:sz w:val="14"/>
                          </w:rPr>
                          <w:t>-</w:t>
                        </w:r>
                      </w:p>
                      <w:p>
                        <w:pPr>
                          <w:tabs>
                            <w:tab w:pos="530" w:val="left" w:leader="none"/>
                          </w:tabs>
                          <w:spacing w:before="0"/>
                          <w:ind w:left="110" w:right="0" w:firstLine="0"/>
                          <w:jc w:val="left"/>
                          <w:rPr>
                            <w:sz w:val="14"/>
                          </w:rPr>
                        </w:pPr>
                        <w:r>
                          <w:rPr>
                            <w:spacing w:val="-10"/>
                            <w:sz w:val="14"/>
                          </w:rPr>
                          <w:t>-</w:t>
                        </w:r>
                        <w:r>
                          <w:rPr>
                            <w:sz w:val="14"/>
                          </w:rPr>
                          <w:tab/>
                        </w:r>
                        <w:r>
                          <w:rPr>
                            <w:spacing w:val="-10"/>
                            <w:sz w:val="14"/>
                          </w:rPr>
                          <w:t>-</w:t>
                        </w:r>
                      </w:p>
                    </w:txbxContent>
                  </v:textbox>
                  <v:stroke dashstyle="solid"/>
                  <w10:wrap type="none"/>
                </v:shape>
                <w10:wrap type="none"/>
              </v:group>
            </w:pict>
          </mc:Fallback>
        </mc:AlternateContent>
      </w:r>
      <w:r>
        <w:rPr>
          <w:sz w:val="18"/>
        </w:rPr>
        <w:t>Riesgo:</w:t>
      </w:r>
      <w:r>
        <w:rPr>
          <w:spacing w:val="-2"/>
          <w:sz w:val="18"/>
        </w:rPr>
        <w:t> </w:t>
      </w:r>
      <w:r>
        <w:rPr>
          <w:sz w:val="18"/>
        </w:rPr>
        <w:t>Las actividades de</w:t>
      </w:r>
      <w:r>
        <w:rPr>
          <w:spacing w:val="-3"/>
          <w:sz w:val="18"/>
        </w:rPr>
        <w:t> </w:t>
      </w:r>
      <w:r>
        <w:rPr>
          <w:sz w:val="18"/>
        </w:rPr>
        <w:t>monitoreo</w:t>
      </w:r>
      <w:r>
        <w:rPr>
          <w:spacing w:val="-1"/>
          <w:sz w:val="18"/>
        </w:rPr>
        <w:t> </w:t>
      </w:r>
      <w:r>
        <w:rPr>
          <w:sz w:val="18"/>
        </w:rPr>
        <w:t>y análisis de</w:t>
      </w:r>
      <w:r>
        <w:rPr>
          <w:spacing w:val="-3"/>
          <w:sz w:val="18"/>
        </w:rPr>
        <w:t> </w:t>
      </w:r>
      <w:r>
        <w:rPr>
          <w:sz w:val="18"/>
        </w:rPr>
        <w:t>datos para</w:t>
      </w:r>
      <w:r>
        <w:rPr>
          <w:spacing w:val="-3"/>
          <w:sz w:val="18"/>
        </w:rPr>
        <w:t> </w:t>
      </w:r>
      <w:r>
        <w:rPr>
          <w:sz w:val="18"/>
        </w:rPr>
        <w:t>la identificación</w:t>
      </w:r>
      <w:r>
        <w:rPr>
          <w:spacing w:val="-1"/>
          <w:sz w:val="18"/>
        </w:rPr>
        <w:t> </w:t>
      </w:r>
      <w:r>
        <w:rPr>
          <w:sz w:val="18"/>
        </w:rPr>
        <w:t>de las</w:t>
      </w:r>
      <w:r>
        <w:rPr>
          <w:spacing w:val="-3"/>
          <w:sz w:val="18"/>
        </w:rPr>
        <w:t> </w:t>
      </w:r>
      <w:r>
        <w:rPr>
          <w:sz w:val="18"/>
        </w:rPr>
        <w:t>variables</w:t>
      </w:r>
      <w:r>
        <w:rPr>
          <w:spacing w:val="-3"/>
          <w:sz w:val="18"/>
        </w:rPr>
        <w:t> </w:t>
      </w:r>
      <w:r>
        <w:rPr>
          <w:sz w:val="18"/>
        </w:rPr>
        <w:t>que</w:t>
      </w:r>
      <w:r>
        <w:rPr>
          <w:spacing w:val="-3"/>
          <w:sz w:val="18"/>
        </w:rPr>
        <w:t> </w:t>
      </w:r>
      <w:r>
        <w:rPr>
          <w:sz w:val="18"/>
        </w:rPr>
        <w:t>generan contaminación y afectación de fuentes hídricas no cumplen con los parámetros procedimentales establecidos.</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81"/>
        <w:rPr>
          <w:sz w:val="14"/>
        </w:rPr>
      </w:pPr>
    </w:p>
    <w:p>
      <w:pPr>
        <w:spacing w:before="0"/>
        <w:ind w:left="292" w:right="652" w:firstLine="0"/>
        <w:jc w:val="center"/>
        <w:rPr>
          <w:i/>
          <w:sz w:val="14"/>
        </w:rPr>
      </w:pPr>
      <w:r>
        <w:rPr>
          <w:i/>
          <w:sz w:val="14"/>
        </w:rPr>
        <mc:AlternateContent>
          <mc:Choice Requires="wps">
            <w:drawing>
              <wp:anchor distT="0" distB="0" distL="0" distR="0" allowOverlap="1" layoutInCell="1" locked="0" behindDoc="0" simplePos="0" relativeHeight="15781376">
                <wp:simplePos x="0" y="0"/>
                <wp:positionH relativeFrom="page">
                  <wp:posOffset>890504</wp:posOffset>
                </wp:positionH>
                <wp:positionV relativeFrom="paragraph">
                  <wp:posOffset>-590759</wp:posOffset>
                </wp:positionV>
                <wp:extent cx="228600" cy="523240"/>
                <wp:effectExtent l="0" t="0" r="0" b="0"/>
                <wp:wrapNone/>
                <wp:docPr id="758" name="Textbox 758"/>
                <wp:cNvGraphicFramePr>
                  <a:graphicFrameLocks/>
                </wp:cNvGraphicFramePr>
                <a:graphic>
                  <a:graphicData uri="http://schemas.microsoft.com/office/word/2010/wordprocessingShape">
                    <wps:wsp>
                      <wps:cNvPr id="758" name="Textbox 758"/>
                      <wps:cNvSpPr txBox="1"/>
                      <wps:spPr>
                        <a:xfrm>
                          <a:off x="0" y="0"/>
                          <a:ext cx="228600" cy="523240"/>
                        </a:xfrm>
                        <a:prstGeom prst="rect">
                          <a:avLst/>
                        </a:prstGeom>
                      </wps:spPr>
                      <wps:txbx>
                        <w:txbxContent>
                          <w:p>
                            <w:pPr>
                              <w:spacing w:line="247" w:lineRule="auto" w:before="13"/>
                              <w:ind w:left="260" w:right="18" w:hanging="240"/>
                              <w:jc w:val="left"/>
                              <w:rPr>
                                <w:b/>
                                <w:sz w:val="14"/>
                              </w:rPr>
                            </w:pPr>
                            <w:r>
                              <w:rPr>
                                <w:b/>
                                <w:spacing w:val="-2"/>
                                <w:sz w:val="14"/>
                              </w:rPr>
                              <w:t>PROBABILI</w:t>
                            </w:r>
                            <w:r>
                              <w:rPr>
                                <w:b/>
                                <w:spacing w:val="40"/>
                                <w:sz w:val="14"/>
                              </w:rPr>
                              <w:t> </w:t>
                            </w:r>
                            <w:r>
                              <w:rPr>
                                <w:b/>
                                <w:spacing w:val="-4"/>
                                <w:sz w:val="14"/>
                              </w:rPr>
                              <w:t>DAD</w:t>
                            </w:r>
                          </w:p>
                        </w:txbxContent>
                      </wps:txbx>
                      <wps:bodyPr wrap="square" lIns="0" tIns="0" rIns="0" bIns="0" rtlCol="0" vert="vert">
                        <a:noAutofit/>
                      </wps:bodyPr>
                    </wps:wsp>
                  </a:graphicData>
                </a:graphic>
              </wp:anchor>
            </w:drawing>
          </mc:Choice>
          <mc:Fallback>
            <w:pict>
              <v:shape style="position:absolute;margin-left:70.118492pt;margin-top:-46.516518pt;width:18pt;height:41.2pt;mso-position-horizontal-relative:page;mso-position-vertical-relative:paragraph;z-index:15781376" type="#_x0000_t202" id="docshape737" filled="false" stroked="false">
                <v:textbox inset="0,0,0,0" style="layout-flow:vertical">
                  <w:txbxContent>
                    <w:p>
                      <w:pPr>
                        <w:spacing w:line="247" w:lineRule="auto" w:before="13"/>
                        <w:ind w:left="260" w:right="18" w:hanging="240"/>
                        <w:jc w:val="left"/>
                        <w:rPr>
                          <w:b/>
                          <w:sz w:val="14"/>
                        </w:rPr>
                      </w:pPr>
                      <w:r>
                        <w:rPr>
                          <w:b/>
                          <w:spacing w:val="-2"/>
                          <w:sz w:val="14"/>
                        </w:rPr>
                        <w:t>PROBABILI</w:t>
                      </w:r>
                      <w:r>
                        <w:rPr>
                          <w:b/>
                          <w:spacing w:val="40"/>
                          <w:sz w:val="14"/>
                        </w:rPr>
                        <w:t> </w:t>
                      </w:r>
                      <w:r>
                        <w:rPr>
                          <w:b/>
                          <w:spacing w:val="-4"/>
                          <w:sz w:val="14"/>
                        </w:rPr>
                        <w:t>DAD</w:t>
                      </w:r>
                    </w:p>
                  </w:txbxContent>
                </v:textbox>
                <w10:wrap type="none"/>
              </v:shape>
            </w:pict>
          </mc:Fallback>
        </mc:AlternateContent>
      </w: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71"/>
        <w:rPr>
          <w:i/>
          <w:sz w:val="14"/>
        </w:rPr>
      </w:pPr>
    </w:p>
    <w:p>
      <w:pPr>
        <w:pStyle w:val="Heading2"/>
        <w:numPr>
          <w:ilvl w:val="2"/>
          <w:numId w:val="17"/>
        </w:numPr>
        <w:tabs>
          <w:tab w:pos="1613" w:val="left" w:leader="none"/>
        </w:tabs>
        <w:spacing w:line="240" w:lineRule="auto" w:before="0" w:after="0"/>
        <w:ind w:left="1613" w:right="0" w:hanging="994"/>
        <w:jc w:val="left"/>
      </w:pPr>
      <w:r>
        <w:rPr/>
        <w:t>Ingresos</w:t>
      </w:r>
      <w:r>
        <w:rPr>
          <w:spacing w:val="-6"/>
        </w:rPr>
        <w:t> </w:t>
      </w:r>
      <w:r>
        <w:rPr/>
        <w:t>y</w:t>
      </w:r>
      <w:r>
        <w:rPr>
          <w:spacing w:val="-4"/>
        </w:rPr>
        <w:t> </w:t>
      </w:r>
      <w:r>
        <w:rPr>
          <w:spacing w:val="-2"/>
        </w:rPr>
        <w:t>beneficios</w:t>
      </w:r>
    </w:p>
    <w:p>
      <w:pPr>
        <w:pStyle w:val="ListParagraph"/>
        <w:numPr>
          <w:ilvl w:val="3"/>
          <w:numId w:val="17"/>
        </w:numPr>
        <w:tabs>
          <w:tab w:pos="1613" w:val="left" w:leader="none"/>
        </w:tabs>
        <w:spacing w:line="240" w:lineRule="auto" w:before="227" w:after="0"/>
        <w:ind w:left="1613" w:right="0" w:hanging="994"/>
        <w:jc w:val="left"/>
        <w:rPr>
          <w:rFonts w:ascii="Arial" w:hAnsi="Arial"/>
          <w:b/>
          <w:sz w:val="20"/>
        </w:rPr>
      </w:pPr>
      <w:r>
        <w:rPr>
          <w:b/>
          <w:sz w:val="20"/>
        </w:rPr>
        <w:t>Beneficios</w:t>
      </w:r>
      <w:r>
        <w:rPr>
          <w:b/>
          <w:spacing w:val="-6"/>
          <w:sz w:val="20"/>
        </w:rPr>
        <w:t> </w:t>
      </w:r>
      <w:r>
        <w:rPr>
          <w:b/>
          <w:sz w:val="20"/>
        </w:rPr>
        <w:t>Económicos</w:t>
      </w:r>
      <w:r>
        <w:rPr>
          <w:b/>
          <w:spacing w:val="-6"/>
          <w:sz w:val="20"/>
        </w:rPr>
        <w:t> </w:t>
      </w:r>
      <w:r>
        <w:rPr>
          <w:b/>
          <w:sz w:val="20"/>
        </w:rPr>
        <w:t>y</w:t>
      </w:r>
      <w:r>
        <w:rPr>
          <w:b/>
          <w:spacing w:val="-4"/>
          <w:sz w:val="20"/>
        </w:rPr>
        <w:t> </w:t>
      </w:r>
      <w:r>
        <w:rPr>
          <w:b/>
          <w:spacing w:val="-2"/>
          <w:sz w:val="20"/>
        </w:rPr>
        <w:t>Sociales</w:t>
      </w:r>
      <w:r>
        <w:rPr>
          <w:rFonts w:ascii="Arial" w:hAnsi="Arial"/>
          <w:b/>
          <w:spacing w:val="-2"/>
          <w:sz w:val="20"/>
        </w:rPr>
        <w:t>.</w:t>
      </w:r>
    </w:p>
    <w:p>
      <w:pPr>
        <w:pStyle w:val="BodyText"/>
        <w:spacing w:before="10"/>
        <w:rPr>
          <w:rFonts w:ascii="Arial"/>
          <w:b/>
          <w:sz w:val="19"/>
        </w:rPr>
      </w:pPr>
    </w:p>
    <w:tbl>
      <w:tblPr>
        <w:tblW w:w="0" w:type="auto"/>
        <w:jc w:val="left"/>
        <w:tblInd w:w="6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86"/>
        <w:gridCol w:w="2410"/>
        <w:gridCol w:w="849"/>
        <w:gridCol w:w="2126"/>
        <w:gridCol w:w="1608"/>
        <w:gridCol w:w="844"/>
      </w:tblGrid>
      <w:tr>
        <w:trPr>
          <w:trHeight w:val="169" w:hRule="atLeast"/>
        </w:trPr>
        <w:tc>
          <w:tcPr>
            <w:tcW w:w="8823" w:type="dxa"/>
            <w:gridSpan w:val="6"/>
            <w:tcBorders>
              <w:bottom w:val="nil"/>
            </w:tcBorders>
            <w:shd w:val="clear" w:color="auto" w:fill="E7E6E6"/>
          </w:tcPr>
          <w:p>
            <w:pPr>
              <w:pStyle w:val="TableParagraph"/>
              <w:spacing w:line="148" w:lineRule="exact" w:before="1"/>
              <w:ind w:left="29"/>
              <w:jc w:val="center"/>
              <w:rPr>
                <w:b/>
                <w:sz w:val="16"/>
              </w:rPr>
            </w:pPr>
            <w:r>
              <w:rPr>
                <w:b/>
                <w:spacing w:val="-2"/>
                <w:sz w:val="16"/>
              </w:rPr>
              <w:t>BENEFICIOS</w:t>
            </w:r>
          </w:p>
        </w:tc>
      </w:tr>
      <w:tr>
        <w:trPr>
          <w:trHeight w:val="169" w:hRule="atLeast"/>
        </w:trPr>
        <w:tc>
          <w:tcPr>
            <w:tcW w:w="986" w:type="dxa"/>
            <w:shd w:val="clear" w:color="auto" w:fill="E7E6E6"/>
          </w:tcPr>
          <w:p>
            <w:pPr>
              <w:pStyle w:val="TableParagraph"/>
              <w:rPr>
                <w:sz w:val="10"/>
              </w:rPr>
            </w:pPr>
          </w:p>
        </w:tc>
        <w:tc>
          <w:tcPr>
            <w:tcW w:w="2410" w:type="dxa"/>
            <w:shd w:val="clear" w:color="auto" w:fill="E7E6E6"/>
          </w:tcPr>
          <w:p>
            <w:pPr>
              <w:pStyle w:val="TableParagraph"/>
              <w:rPr>
                <w:sz w:val="10"/>
              </w:rPr>
            </w:pPr>
          </w:p>
        </w:tc>
        <w:tc>
          <w:tcPr>
            <w:tcW w:w="849" w:type="dxa"/>
            <w:tcBorders>
              <w:top w:val="double" w:sz="6" w:space="0" w:color="000000"/>
            </w:tcBorders>
            <w:shd w:val="clear" w:color="auto" w:fill="E7E6E6"/>
          </w:tcPr>
          <w:p>
            <w:pPr>
              <w:pStyle w:val="TableParagraph"/>
              <w:rPr>
                <w:sz w:val="10"/>
              </w:rPr>
            </w:pPr>
          </w:p>
        </w:tc>
        <w:tc>
          <w:tcPr>
            <w:tcW w:w="2126" w:type="dxa"/>
            <w:tcBorders>
              <w:top w:val="double" w:sz="6" w:space="0" w:color="000000"/>
            </w:tcBorders>
            <w:shd w:val="clear" w:color="auto" w:fill="E7E6E6"/>
          </w:tcPr>
          <w:p>
            <w:pPr>
              <w:pStyle w:val="TableParagraph"/>
              <w:rPr>
                <w:sz w:val="10"/>
              </w:rPr>
            </w:pPr>
          </w:p>
        </w:tc>
        <w:tc>
          <w:tcPr>
            <w:tcW w:w="1608" w:type="dxa"/>
            <w:shd w:val="clear" w:color="auto" w:fill="E7E6E6"/>
          </w:tcPr>
          <w:p>
            <w:pPr>
              <w:pStyle w:val="TableParagraph"/>
              <w:rPr>
                <w:sz w:val="10"/>
              </w:rPr>
            </w:pPr>
          </w:p>
        </w:tc>
        <w:tc>
          <w:tcPr>
            <w:tcW w:w="844" w:type="dxa"/>
            <w:shd w:val="clear" w:color="auto" w:fill="E7E6E6"/>
          </w:tcPr>
          <w:p>
            <w:pPr>
              <w:pStyle w:val="TableParagraph"/>
              <w:rPr>
                <w:sz w:val="10"/>
              </w:rPr>
            </w:pPr>
          </w:p>
        </w:tc>
      </w:tr>
      <w:tr>
        <w:trPr>
          <w:trHeight w:val="323" w:hRule="atLeast"/>
        </w:trPr>
        <w:tc>
          <w:tcPr>
            <w:tcW w:w="986" w:type="dxa"/>
            <w:shd w:val="clear" w:color="auto" w:fill="E7E6E6"/>
          </w:tcPr>
          <w:p>
            <w:pPr>
              <w:pStyle w:val="TableParagraph"/>
              <w:spacing w:before="80"/>
              <w:ind w:left="21"/>
              <w:jc w:val="center"/>
              <w:rPr>
                <w:b/>
                <w:sz w:val="14"/>
              </w:rPr>
            </w:pPr>
            <w:r>
              <w:rPr>
                <w:b/>
                <w:spacing w:val="-4"/>
                <w:sz w:val="14"/>
              </w:rPr>
              <w:t>TIPO</w:t>
            </w:r>
          </w:p>
        </w:tc>
        <w:tc>
          <w:tcPr>
            <w:tcW w:w="2410" w:type="dxa"/>
            <w:shd w:val="clear" w:color="auto" w:fill="E7E6E6"/>
          </w:tcPr>
          <w:p>
            <w:pPr>
              <w:pStyle w:val="TableParagraph"/>
              <w:spacing w:before="80"/>
              <w:ind w:left="717"/>
              <w:rPr>
                <w:b/>
                <w:sz w:val="14"/>
              </w:rPr>
            </w:pPr>
            <w:r>
              <w:rPr>
                <w:b/>
                <w:spacing w:val="-2"/>
                <w:sz w:val="14"/>
              </w:rPr>
              <w:t>DESCRIPCIÓN</w:t>
            </w:r>
          </w:p>
        </w:tc>
        <w:tc>
          <w:tcPr>
            <w:tcW w:w="849" w:type="dxa"/>
            <w:shd w:val="clear" w:color="auto" w:fill="E7E6E6"/>
          </w:tcPr>
          <w:p>
            <w:pPr>
              <w:pStyle w:val="TableParagraph"/>
              <w:spacing w:line="160" w:lineRule="atLeast"/>
              <w:ind w:left="206" w:right="95" w:hanging="87"/>
              <w:rPr>
                <w:b/>
                <w:sz w:val="14"/>
              </w:rPr>
            </w:pPr>
            <w:r>
              <w:rPr>
                <w:b/>
                <w:sz w:val="14"/>
              </w:rPr>
              <w:t>Unidad</w:t>
            </w:r>
            <w:r>
              <w:rPr>
                <w:b/>
                <w:spacing w:val="-9"/>
                <w:sz w:val="14"/>
              </w:rPr>
              <w:t> </w:t>
            </w:r>
            <w:r>
              <w:rPr>
                <w:b/>
                <w:sz w:val="14"/>
              </w:rPr>
              <w:t>de</w:t>
            </w:r>
            <w:r>
              <w:rPr>
                <w:b/>
                <w:spacing w:val="40"/>
                <w:sz w:val="14"/>
              </w:rPr>
              <w:t> </w:t>
            </w:r>
            <w:r>
              <w:rPr>
                <w:b/>
                <w:spacing w:val="-2"/>
                <w:sz w:val="14"/>
              </w:rPr>
              <w:t>medida</w:t>
            </w:r>
          </w:p>
        </w:tc>
        <w:tc>
          <w:tcPr>
            <w:tcW w:w="2126" w:type="dxa"/>
            <w:shd w:val="clear" w:color="auto" w:fill="E7E6E6"/>
          </w:tcPr>
          <w:p>
            <w:pPr>
              <w:pStyle w:val="TableParagraph"/>
              <w:spacing w:before="80"/>
              <w:ind w:left="274"/>
              <w:rPr>
                <w:b/>
                <w:sz w:val="14"/>
              </w:rPr>
            </w:pPr>
            <w:r>
              <w:rPr>
                <w:b/>
                <w:sz w:val="14"/>
              </w:rPr>
              <w:t>Descripción</w:t>
            </w:r>
            <w:r>
              <w:rPr>
                <w:b/>
                <w:spacing w:val="-5"/>
                <w:sz w:val="14"/>
              </w:rPr>
              <w:t> </w:t>
            </w:r>
            <w:r>
              <w:rPr>
                <w:b/>
                <w:sz w:val="14"/>
              </w:rPr>
              <w:t>de</w:t>
            </w:r>
            <w:r>
              <w:rPr>
                <w:b/>
                <w:spacing w:val="-4"/>
                <w:sz w:val="14"/>
              </w:rPr>
              <w:t> </w:t>
            </w:r>
            <w:r>
              <w:rPr>
                <w:b/>
                <w:sz w:val="14"/>
              </w:rPr>
              <w:t>la</w:t>
            </w:r>
            <w:r>
              <w:rPr>
                <w:b/>
                <w:spacing w:val="-5"/>
                <w:sz w:val="14"/>
              </w:rPr>
              <w:t> </w:t>
            </w:r>
            <w:r>
              <w:rPr>
                <w:b/>
                <w:spacing w:val="-2"/>
                <w:sz w:val="14"/>
              </w:rPr>
              <w:t>cantidad</w:t>
            </w:r>
          </w:p>
        </w:tc>
        <w:tc>
          <w:tcPr>
            <w:tcW w:w="1608" w:type="dxa"/>
            <w:shd w:val="clear" w:color="auto" w:fill="E7E6E6"/>
          </w:tcPr>
          <w:p>
            <w:pPr>
              <w:pStyle w:val="TableParagraph"/>
              <w:spacing w:line="160" w:lineRule="atLeast"/>
              <w:ind w:left="565" w:right="153" w:hanging="392"/>
              <w:rPr>
                <w:b/>
                <w:sz w:val="14"/>
              </w:rPr>
            </w:pPr>
            <w:r>
              <w:rPr>
                <w:b/>
                <w:sz w:val="14"/>
              </w:rPr>
              <w:t>Descripción</w:t>
            </w:r>
            <w:r>
              <w:rPr>
                <w:b/>
                <w:spacing w:val="-9"/>
                <w:sz w:val="14"/>
              </w:rPr>
              <w:t> </w:t>
            </w:r>
            <w:r>
              <w:rPr>
                <w:b/>
                <w:sz w:val="14"/>
              </w:rPr>
              <w:t>del</w:t>
            </w:r>
            <w:r>
              <w:rPr>
                <w:b/>
                <w:spacing w:val="-9"/>
                <w:sz w:val="14"/>
              </w:rPr>
              <w:t> </w:t>
            </w:r>
            <w:r>
              <w:rPr>
                <w:b/>
                <w:sz w:val="14"/>
              </w:rPr>
              <w:t>valor</w:t>
            </w:r>
            <w:r>
              <w:rPr>
                <w:b/>
                <w:spacing w:val="40"/>
                <w:sz w:val="14"/>
              </w:rPr>
              <w:t> </w:t>
            </w:r>
            <w:r>
              <w:rPr>
                <w:b/>
                <w:spacing w:val="-2"/>
                <w:sz w:val="14"/>
              </w:rPr>
              <w:t>unitario</w:t>
            </w:r>
          </w:p>
        </w:tc>
        <w:tc>
          <w:tcPr>
            <w:tcW w:w="844" w:type="dxa"/>
            <w:shd w:val="clear" w:color="auto" w:fill="E7E6E6"/>
          </w:tcPr>
          <w:p>
            <w:pPr>
              <w:pStyle w:val="TableParagraph"/>
              <w:spacing w:line="160" w:lineRule="atLeast"/>
              <w:ind w:left="119" w:right="95" w:firstLine="170"/>
              <w:rPr>
                <w:b/>
                <w:sz w:val="14"/>
              </w:rPr>
            </w:pPr>
            <w:r>
              <w:rPr>
                <w:b/>
                <w:spacing w:val="-4"/>
                <w:sz w:val="14"/>
              </w:rPr>
              <w:t>Bien</w:t>
            </w:r>
            <w:r>
              <w:rPr>
                <w:b/>
                <w:spacing w:val="40"/>
                <w:sz w:val="14"/>
              </w:rPr>
              <w:t> </w:t>
            </w:r>
            <w:r>
              <w:rPr>
                <w:b/>
                <w:spacing w:val="-2"/>
                <w:sz w:val="14"/>
              </w:rPr>
              <w:t>producido</w:t>
            </w:r>
          </w:p>
        </w:tc>
      </w:tr>
      <w:tr>
        <w:trPr>
          <w:trHeight w:val="2574" w:hRule="atLeast"/>
        </w:trPr>
        <w:tc>
          <w:tcPr>
            <w:tcW w:w="986" w:type="dxa"/>
            <w:tcBorders>
              <w:left w:val="single" w:sz="4" w:space="0" w:color="000000"/>
              <w:bottom w:val="single" w:sz="8" w:space="0" w:color="000000"/>
              <w:right w:val="single" w:sz="4" w:space="0" w:color="000000"/>
            </w:tcBorders>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79"/>
              <w:rPr>
                <w:rFonts w:ascii="Arial"/>
                <w:b/>
                <w:sz w:val="14"/>
              </w:rPr>
            </w:pPr>
          </w:p>
          <w:p>
            <w:pPr>
              <w:pStyle w:val="TableParagraph"/>
              <w:ind w:left="59"/>
              <w:jc w:val="center"/>
              <w:rPr>
                <w:sz w:val="14"/>
              </w:rPr>
            </w:pPr>
            <w:r>
              <w:rPr>
                <w:spacing w:val="-2"/>
                <w:sz w:val="14"/>
              </w:rPr>
              <w:t>Beneficio</w:t>
            </w:r>
          </w:p>
        </w:tc>
        <w:tc>
          <w:tcPr>
            <w:tcW w:w="2410" w:type="dxa"/>
            <w:tcBorders>
              <w:left w:val="single" w:sz="4" w:space="0" w:color="000000"/>
              <w:bottom w:val="single" w:sz="8" w:space="0" w:color="000000"/>
              <w:right w:val="single" w:sz="4" w:space="0" w:color="000000"/>
            </w:tcBorders>
          </w:tcPr>
          <w:p>
            <w:pPr>
              <w:pStyle w:val="TableParagraph"/>
              <w:ind w:left="120" w:right="98" w:firstLine="36"/>
              <w:jc w:val="both"/>
              <w:rPr>
                <w:sz w:val="14"/>
              </w:rPr>
            </w:pPr>
            <w:r>
              <w:rPr>
                <w:sz w:val="14"/>
              </w:rPr>
              <w:t>Costos</w:t>
            </w:r>
            <w:r>
              <w:rPr>
                <w:spacing w:val="-9"/>
                <w:sz w:val="14"/>
              </w:rPr>
              <w:t> </w:t>
            </w:r>
            <w:r>
              <w:rPr>
                <w:sz w:val="14"/>
              </w:rPr>
              <w:t>evitados</w:t>
            </w:r>
            <w:r>
              <w:rPr>
                <w:spacing w:val="-9"/>
                <w:sz w:val="14"/>
              </w:rPr>
              <w:t> </w:t>
            </w:r>
            <w:r>
              <w:rPr>
                <w:sz w:val="14"/>
              </w:rPr>
              <w:t>de</w:t>
            </w:r>
            <w:r>
              <w:rPr>
                <w:spacing w:val="-9"/>
                <w:sz w:val="14"/>
              </w:rPr>
              <w:t> </w:t>
            </w:r>
            <w:r>
              <w:rPr>
                <w:sz w:val="14"/>
              </w:rPr>
              <w:t>los</w:t>
            </w:r>
            <w:r>
              <w:rPr>
                <w:spacing w:val="-8"/>
                <w:sz w:val="14"/>
              </w:rPr>
              <w:t> </w:t>
            </w:r>
            <w:r>
              <w:rPr>
                <w:sz w:val="14"/>
              </w:rPr>
              <w:t>usuarios</w:t>
            </w:r>
            <w:r>
              <w:rPr>
                <w:spacing w:val="-9"/>
                <w:sz w:val="14"/>
              </w:rPr>
              <w:t> </w:t>
            </w:r>
            <w:r>
              <w:rPr>
                <w:sz w:val="14"/>
              </w:rPr>
              <w:t>que</w:t>
            </w:r>
            <w:r>
              <w:rPr>
                <w:spacing w:val="-9"/>
                <w:sz w:val="14"/>
              </w:rPr>
              <w:t> </w:t>
            </w:r>
            <w:r>
              <w:rPr>
                <w:sz w:val="14"/>
              </w:rPr>
              <w:t>no</w:t>
            </w:r>
            <w:r>
              <w:rPr>
                <w:spacing w:val="40"/>
                <w:sz w:val="14"/>
              </w:rPr>
              <w:t> </w:t>
            </w:r>
            <w:r>
              <w:rPr>
                <w:sz w:val="14"/>
              </w:rPr>
              <w:t>garantizan la disposición de residuos</w:t>
            </w:r>
            <w:r>
              <w:rPr>
                <w:spacing w:val="40"/>
                <w:sz w:val="14"/>
              </w:rPr>
              <w:t> </w:t>
            </w:r>
            <w:r>
              <w:rPr>
                <w:sz w:val="14"/>
              </w:rPr>
              <w:t>especiales, peligrosos y de manejo</w:t>
            </w:r>
            <w:r>
              <w:rPr>
                <w:spacing w:val="40"/>
                <w:sz w:val="14"/>
              </w:rPr>
              <w:t> </w:t>
            </w:r>
            <w:r>
              <w:rPr>
                <w:sz w:val="14"/>
              </w:rPr>
              <w:t>diferenciado en el Relleno Sanitario</w:t>
            </w:r>
            <w:r>
              <w:rPr>
                <w:spacing w:val="40"/>
                <w:sz w:val="14"/>
              </w:rPr>
              <w:t> </w:t>
            </w:r>
            <w:r>
              <w:rPr>
                <w:sz w:val="14"/>
              </w:rPr>
              <w:t>Doña</w:t>
            </w:r>
            <w:r>
              <w:rPr>
                <w:spacing w:val="-1"/>
                <w:sz w:val="14"/>
              </w:rPr>
              <w:t> </w:t>
            </w:r>
            <w:r>
              <w:rPr>
                <w:sz w:val="14"/>
              </w:rPr>
              <w:t>Juana</w:t>
            </w:r>
            <w:r>
              <w:rPr>
                <w:spacing w:val="-1"/>
                <w:sz w:val="14"/>
              </w:rPr>
              <w:t> </w:t>
            </w:r>
            <w:r>
              <w:rPr>
                <w:sz w:val="14"/>
              </w:rPr>
              <w:t>y/o</w:t>
            </w:r>
            <w:r>
              <w:rPr>
                <w:spacing w:val="-2"/>
                <w:sz w:val="14"/>
              </w:rPr>
              <w:t> </w:t>
            </w:r>
            <w:r>
              <w:rPr>
                <w:sz w:val="14"/>
              </w:rPr>
              <w:t>Costos</w:t>
            </w:r>
            <w:r>
              <w:rPr>
                <w:spacing w:val="-1"/>
                <w:sz w:val="14"/>
              </w:rPr>
              <w:t> </w:t>
            </w:r>
            <w:r>
              <w:rPr>
                <w:sz w:val="14"/>
              </w:rPr>
              <w:t>evitados</w:t>
            </w:r>
            <w:r>
              <w:rPr>
                <w:spacing w:val="-1"/>
                <w:sz w:val="14"/>
              </w:rPr>
              <w:t> </w:t>
            </w:r>
            <w:r>
              <w:rPr>
                <w:sz w:val="14"/>
              </w:rPr>
              <w:t>por</w:t>
            </w:r>
            <w:r>
              <w:rPr>
                <w:spacing w:val="-3"/>
                <w:sz w:val="14"/>
              </w:rPr>
              <w:t> </w:t>
            </w:r>
            <w:r>
              <w:rPr>
                <w:sz w:val="14"/>
              </w:rPr>
              <w:t>la</w:t>
            </w:r>
            <w:r>
              <w:rPr>
                <w:spacing w:val="40"/>
                <w:sz w:val="14"/>
              </w:rPr>
              <w:t> </w:t>
            </w:r>
            <w:r>
              <w:rPr>
                <w:sz w:val="14"/>
              </w:rPr>
              <w:t>recolección de residuos en especio</w:t>
            </w:r>
            <w:r>
              <w:rPr>
                <w:spacing w:val="40"/>
                <w:sz w:val="14"/>
              </w:rPr>
              <w:t> </w:t>
            </w:r>
            <w:r>
              <w:rPr>
                <w:sz w:val="14"/>
              </w:rPr>
              <w:t>público abandonados con generador</w:t>
            </w:r>
            <w:r>
              <w:rPr>
                <w:spacing w:val="40"/>
                <w:sz w:val="14"/>
              </w:rPr>
              <w:t> </w:t>
            </w:r>
            <w:r>
              <w:rPr>
                <w:spacing w:val="-2"/>
                <w:sz w:val="14"/>
              </w:rPr>
              <w:t>desconocido.</w:t>
            </w:r>
          </w:p>
          <w:p>
            <w:pPr>
              <w:pStyle w:val="TableParagraph"/>
              <w:spacing w:line="160" w:lineRule="atLeast" w:before="140"/>
              <w:ind w:left="120" w:right="99" w:firstLine="36"/>
              <w:jc w:val="both"/>
              <w:rPr>
                <w:sz w:val="14"/>
              </w:rPr>
            </w:pPr>
            <w:r>
              <w:rPr>
                <w:sz w:val="14"/>
              </w:rPr>
              <w:t>Línea base:</w:t>
            </w:r>
            <w:r>
              <w:rPr>
                <w:spacing w:val="40"/>
                <w:sz w:val="14"/>
              </w:rPr>
              <w:t> </w:t>
            </w:r>
            <w:r>
              <w:rPr>
                <w:sz w:val="14"/>
              </w:rPr>
              <w:t>38.033.604,86 </w:t>
            </w:r>
            <w:r>
              <w:rPr>
                <w:sz w:val="14"/>
              </w:rPr>
              <w:t>ton</w:t>
            </w:r>
            <w:r>
              <w:rPr>
                <w:spacing w:val="40"/>
                <w:sz w:val="14"/>
              </w:rPr>
              <w:t> </w:t>
            </w:r>
            <w:r>
              <w:rPr>
                <w:sz w:val="14"/>
              </w:rPr>
              <w:t>controladas de residuos especiales,</w:t>
            </w:r>
            <w:r>
              <w:rPr>
                <w:spacing w:val="40"/>
                <w:sz w:val="14"/>
              </w:rPr>
              <w:t> </w:t>
            </w:r>
            <w:r>
              <w:rPr>
                <w:sz w:val="14"/>
              </w:rPr>
              <w:t>peligrosos y de manejo diferenciado</w:t>
            </w:r>
            <w:r>
              <w:rPr>
                <w:spacing w:val="40"/>
                <w:sz w:val="14"/>
              </w:rPr>
              <w:t> </w:t>
            </w:r>
            <w:r>
              <w:rPr>
                <w:sz w:val="14"/>
              </w:rPr>
              <w:t>con Disposición final periodo 2020-2023, asumiendo un escenario menor</w:t>
            </w:r>
            <w:r>
              <w:rPr>
                <w:spacing w:val="40"/>
                <w:sz w:val="14"/>
              </w:rPr>
              <w:t> </w:t>
            </w:r>
            <w:r>
              <w:rPr>
                <w:sz w:val="14"/>
              </w:rPr>
              <w:t>correspondiente</w:t>
            </w:r>
            <w:r>
              <w:rPr>
                <w:spacing w:val="-9"/>
                <w:sz w:val="14"/>
              </w:rPr>
              <w:t> </w:t>
            </w:r>
            <w:r>
              <w:rPr>
                <w:sz w:val="14"/>
              </w:rPr>
              <w:t>al</w:t>
            </w:r>
            <w:r>
              <w:rPr>
                <w:spacing w:val="-9"/>
                <w:sz w:val="14"/>
              </w:rPr>
              <w:t> </w:t>
            </w:r>
            <w:r>
              <w:rPr>
                <w:sz w:val="14"/>
              </w:rPr>
              <w:t>30%</w:t>
            </w:r>
            <w:r>
              <w:rPr>
                <w:spacing w:val="-9"/>
                <w:sz w:val="14"/>
              </w:rPr>
              <w:t> </w:t>
            </w:r>
            <w:r>
              <w:rPr>
                <w:sz w:val="14"/>
              </w:rPr>
              <w:t>de</w:t>
            </w:r>
            <w:r>
              <w:rPr>
                <w:spacing w:val="-8"/>
                <w:sz w:val="14"/>
              </w:rPr>
              <w:t> </w:t>
            </w:r>
            <w:r>
              <w:rPr>
                <w:sz w:val="14"/>
              </w:rPr>
              <w:t>los</w:t>
            </w:r>
            <w:r>
              <w:rPr>
                <w:spacing w:val="-9"/>
                <w:sz w:val="14"/>
              </w:rPr>
              <w:t> </w:t>
            </w:r>
            <w:r>
              <w:rPr>
                <w:sz w:val="14"/>
              </w:rPr>
              <w:t>residuos</w:t>
            </w:r>
            <w:r>
              <w:rPr>
                <w:spacing w:val="40"/>
                <w:sz w:val="14"/>
              </w:rPr>
              <w:t> </w:t>
            </w:r>
            <w:r>
              <w:rPr>
                <w:sz w:val="14"/>
              </w:rPr>
              <w:t>controlados</w:t>
            </w:r>
            <w:r>
              <w:rPr>
                <w:spacing w:val="-2"/>
                <w:sz w:val="14"/>
              </w:rPr>
              <w:t> </w:t>
            </w:r>
            <w:r>
              <w:rPr>
                <w:sz w:val="14"/>
              </w:rPr>
              <w:t>(12.936.500)</w:t>
            </w:r>
          </w:p>
        </w:tc>
        <w:tc>
          <w:tcPr>
            <w:tcW w:w="849" w:type="dxa"/>
            <w:tcBorders>
              <w:left w:val="single" w:sz="4" w:space="0" w:color="000000"/>
              <w:bottom w:val="single" w:sz="8" w:space="0" w:color="000000"/>
              <w:right w:val="single" w:sz="4" w:space="0" w:color="000000"/>
            </w:tcBorders>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79"/>
              <w:rPr>
                <w:rFonts w:ascii="Arial"/>
                <w:b/>
                <w:sz w:val="14"/>
              </w:rPr>
            </w:pPr>
          </w:p>
          <w:p>
            <w:pPr>
              <w:pStyle w:val="TableParagraph"/>
              <w:ind w:left="83" w:right="23"/>
              <w:jc w:val="center"/>
              <w:rPr>
                <w:sz w:val="14"/>
              </w:rPr>
            </w:pPr>
            <w:r>
              <w:rPr>
                <w:spacing w:val="-2"/>
                <w:sz w:val="14"/>
              </w:rPr>
              <w:t>Pesos</w:t>
            </w:r>
          </w:p>
        </w:tc>
        <w:tc>
          <w:tcPr>
            <w:tcW w:w="2126" w:type="dxa"/>
            <w:tcBorders>
              <w:left w:val="single" w:sz="4" w:space="0" w:color="000000"/>
              <w:bottom w:val="single" w:sz="8" w:space="0" w:color="000000"/>
              <w:right w:val="single" w:sz="4" w:space="0" w:color="000000"/>
            </w:tcBorders>
          </w:tcPr>
          <w:p>
            <w:pPr>
              <w:pStyle w:val="TableParagraph"/>
              <w:rPr>
                <w:rFonts w:ascii="Arial"/>
                <w:b/>
                <w:sz w:val="14"/>
              </w:rPr>
            </w:pPr>
          </w:p>
          <w:p>
            <w:pPr>
              <w:pStyle w:val="TableParagraph"/>
              <w:rPr>
                <w:rFonts w:ascii="Arial"/>
                <w:b/>
                <w:sz w:val="14"/>
              </w:rPr>
            </w:pPr>
          </w:p>
          <w:p>
            <w:pPr>
              <w:pStyle w:val="TableParagraph"/>
              <w:spacing w:before="159"/>
              <w:rPr>
                <w:rFonts w:ascii="Arial"/>
                <w:b/>
                <w:sz w:val="14"/>
              </w:rPr>
            </w:pPr>
          </w:p>
          <w:p>
            <w:pPr>
              <w:pStyle w:val="TableParagraph"/>
              <w:ind w:left="120" w:right="96" w:firstLine="36"/>
              <w:jc w:val="both"/>
              <w:rPr>
                <w:sz w:val="14"/>
              </w:rPr>
            </w:pPr>
            <w:r>
              <w:rPr>
                <w:sz w:val="14"/>
              </w:rPr>
              <w:t>El valor corresponde al costo de</w:t>
            </w:r>
            <w:r>
              <w:rPr>
                <w:spacing w:val="40"/>
                <w:sz w:val="14"/>
              </w:rPr>
              <w:t> </w:t>
            </w:r>
            <w:r>
              <w:rPr>
                <w:sz w:val="14"/>
              </w:rPr>
              <w:t>la</w:t>
            </w:r>
            <w:r>
              <w:rPr>
                <w:spacing w:val="-9"/>
                <w:sz w:val="14"/>
              </w:rPr>
              <w:t> </w:t>
            </w:r>
            <w:r>
              <w:rPr>
                <w:sz w:val="14"/>
              </w:rPr>
              <w:t>disposición</w:t>
            </w:r>
            <w:r>
              <w:rPr>
                <w:spacing w:val="-9"/>
                <w:sz w:val="14"/>
              </w:rPr>
              <w:t> </w:t>
            </w:r>
            <w:r>
              <w:rPr>
                <w:sz w:val="14"/>
              </w:rPr>
              <w:t>final</w:t>
            </w:r>
            <w:r>
              <w:rPr>
                <w:spacing w:val="-9"/>
                <w:sz w:val="14"/>
              </w:rPr>
              <w:t> </w:t>
            </w:r>
            <w:r>
              <w:rPr>
                <w:sz w:val="14"/>
              </w:rPr>
              <w:t>de</w:t>
            </w:r>
            <w:r>
              <w:rPr>
                <w:spacing w:val="-8"/>
                <w:sz w:val="14"/>
              </w:rPr>
              <w:t> </w:t>
            </w:r>
            <w:r>
              <w:rPr>
                <w:sz w:val="14"/>
              </w:rPr>
              <w:t>los</w:t>
            </w:r>
            <w:r>
              <w:rPr>
                <w:spacing w:val="-9"/>
                <w:sz w:val="14"/>
              </w:rPr>
              <w:t> </w:t>
            </w:r>
            <w:r>
              <w:rPr>
                <w:sz w:val="14"/>
              </w:rPr>
              <w:t>residuos</w:t>
            </w:r>
            <w:r>
              <w:rPr>
                <w:spacing w:val="40"/>
                <w:sz w:val="14"/>
              </w:rPr>
              <w:t> </w:t>
            </w:r>
            <w:r>
              <w:rPr>
                <w:sz w:val="14"/>
              </w:rPr>
              <w:t>en el Relleno Sanitario Doña</w:t>
            </w:r>
            <w:r>
              <w:rPr>
                <w:spacing w:val="40"/>
                <w:sz w:val="14"/>
              </w:rPr>
              <w:t> </w:t>
            </w:r>
            <w:r>
              <w:rPr>
                <w:sz w:val="14"/>
              </w:rPr>
              <w:t>Juana - RSDJ - El beneficio</w:t>
            </w:r>
            <w:r>
              <w:rPr>
                <w:spacing w:val="40"/>
                <w:sz w:val="14"/>
              </w:rPr>
              <w:t> </w:t>
            </w:r>
            <w:r>
              <w:rPr>
                <w:sz w:val="14"/>
              </w:rPr>
              <w:t>aplicaría para la ciudad ya que</w:t>
            </w:r>
            <w:r>
              <w:rPr>
                <w:spacing w:val="40"/>
                <w:sz w:val="14"/>
              </w:rPr>
              <w:t> </w:t>
            </w:r>
            <w:r>
              <w:rPr>
                <w:sz w:val="14"/>
              </w:rPr>
              <w:t>estos residuos dejarían de ser</w:t>
            </w:r>
            <w:r>
              <w:rPr>
                <w:spacing w:val="40"/>
                <w:sz w:val="14"/>
              </w:rPr>
              <w:t> </w:t>
            </w:r>
            <w:r>
              <w:rPr>
                <w:sz w:val="14"/>
              </w:rPr>
              <w:t>dispuestos</w:t>
            </w:r>
            <w:r>
              <w:rPr>
                <w:spacing w:val="-9"/>
                <w:sz w:val="14"/>
              </w:rPr>
              <w:t> </w:t>
            </w:r>
            <w:r>
              <w:rPr>
                <w:sz w:val="14"/>
              </w:rPr>
              <w:t>inadecuadamente</w:t>
            </w:r>
            <w:r>
              <w:rPr>
                <w:spacing w:val="-9"/>
                <w:sz w:val="14"/>
              </w:rPr>
              <w:t> </w:t>
            </w:r>
            <w:r>
              <w:rPr>
                <w:sz w:val="14"/>
              </w:rPr>
              <w:t>en</w:t>
            </w:r>
            <w:r>
              <w:rPr>
                <w:spacing w:val="-9"/>
                <w:sz w:val="14"/>
              </w:rPr>
              <w:t> </w:t>
            </w:r>
            <w:r>
              <w:rPr>
                <w:sz w:val="14"/>
              </w:rPr>
              <w:t>el</w:t>
            </w:r>
            <w:r>
              <w:rPr>
                <w:spacing w:val="40"/>
                <w:sz w:val="14"/>
              </w:rPr>
              <w:t> </w:t>
            </w:r>
            <w:r>
              <w:rPr>
                <w:sz w:val="14"/>
              </w:rPr>
              <w:t>Relleno</w:t>
            </w:r>
            <w:r>
              <w:rPr>
                <w:spacing w:val="-6"/>
                <w:sz w:val="14"/>
              </w:rPr>
              <w:t> </w:t>
            </w:r>
            <w:r>
              <w:rPr>
                <w:sz w:val="14"/>
              </w:rPr>
              <w:t>Sanitario.</w:t>
            </w:r>
          </w:p>
        </w:tc>
        <w:tc>
          <w:tcPr>
            <w:tcW w:w="1608" w:type="dxa"/>
            <w:tcBorders>
              <w:left w:val="single" w:sz="4" w:space="0" w:color="000000"/>
              <w:bottom w:val="single" w:sz="4" w:space="0" w:color="000000"/>
              <w:right w:val="single" w:sz="4" w:space="0" w:color="000000"/>
            </w:tcBorders>
          </w:tcPr>
          <w:p>
            <w:pPr>
              <w:pStyle w:val="TableParagraph"/>
              <w:rPr>
                <w:rFonts w:ascii="Arial"/>
                <w:b/>
                <w:sz w:val="14"/>
              </w:rPr>
            </w:pPr>
          </w:p>
          <w:p>
            <w:pPr>
              <w:pStyle w:val="TableParagraph"/>
              <w:spacing w:before="80"/>
              <w:rPr>
                <w:rFonts w:ascii="Arial"/>
                <w:b/>
                <w:sz w:val="14"/>
              </w:rPr>
            </w:pPr>
          </w:p>
          <w:p>
            <w:pPr>
              <w:pStyle w:val="TableParagraph"/>
              <w:tabs>
                <w:tab w:pos="1381" w:val="left" w:leader="none"/>
              </w:tabs>
              <w:ind w:left="121" w:right="96" w:firstLine="36"/>
              <w:jc w:val="both"/>
              <w:rPr>
                <w:sz w:val="14"/>
              </w:rPr>
            </w:pPr>
            <w:r>
              <w:rPr>
                <w:sz w:val="14"/>
              </w:rPr>
              <w:t>Los costos asociados a</w:t>
            </w:r>
            <w:r>
              <w:rPr>
                <w:spacing w:val="40"/>
                <w:sz w:val="14"/>
              </w:rPr>
              <w:t> </w:t>
            </w:r>
            <w:r>
              <w:rPr>
                <w:sz w:val="14"/>
              </w:rPr>
              <w:t>la</w:t>
            </w:r>
            <w:r>
              <w:rPr>
                <w:spacing w:val="-7"/>
                <w:sz w:val="14"/>
              </w:rPr>
              <w:t> </w:t>
            </w:r>
            <w:r>
              <w:rPr>
                <w:sz w:val="14"/>
              </w:rPr>
              <w:t>disposición</w:t>
            </w:r>
            <w:r>
              <w:rPr>
                <w:spacing w:val="-7"/>
                <w:sz w:val="14"/>
              </w:rPr>
              <w:t> </w:t>
            </w:r>
            <w:r>
              <w:rPr>
                <w:sz w:val="14"/>
              </w:rPr>
              <w:t>final</w:t>
            </w:r>
            <w:r>
              <w:rPr>
                <w:spacing w:val="-7"/>
                <w:sz w:val="14"/>
              </w:rPr>
              <w:t> </w:t>
            </w:r>
            <w:r>
              <w:rPr>
                <w:sz w:val="14"/>
              </w:rPr>
              <w:t>en</w:t>
            </w:r>
            <w:r>
              <w:rPr>
                <w:spacing w:val="-7"/>
                <w:sz w:val="14"/>
              </w:rPr>
              <w:t> </w:t>
            </w:r>
            <w:r>
              <w:rPr>
                <w:sz w:val="14"/>
              </w:rPr>
              <w:t>el</w:t>
            </w:r>
            <w:r>
              <w:rPr>
                <w:spacing w:val="40"/>
                <w:sz w:val="14"/>
              </w:rPr>
              <w:t> </w:t>
            </w:r>
            <w:r>
              <w:rPr>
                <w:sz w:val="14"/>
              </w:rPr>
              <w:t>Relleno Sanitario están</w:t>
            </w:r>
            <w:r>
              <w:rPr>
                <w:spacing w:val="40"/>
                <w:sz w:val="14"/>
              </w:rPr>
              <w:t> </w:t>
            </w:r>
            <w:r>
              <w:rPr>
                <w:sz w:val="14"/>
              </w:rPr>
              <w:t>compuestos por dos</w:t>
            </w:r>
            <w:r>
              <w:rPr>
                <w:spacing w:val="40"/>
                <w:sz w:val="14"/>
              </w:rPr>
              <w:t> </w:t>
            </w:r>
            <w:r>
              <w:rPr>
                <w:spacing w:val="-2"/>
                <w:sz w:val="14"/>
              </w:rPr>
              <w:t>componentes</w:t>
            </w:r>
            <w:r>
              <w:rPr>
                <w:sz w:val="14"/>
              </w:rPr>
              <w:tab/>
            </w:r>
            <w:r>
              <w:rPr>
                <w:spacing w:val="-5"/>
                <w:sz w:val="14"/>
              </w:rPr>
              <w:t>1)</w:t>
            </w:r>
          </w:p>
          <w:p>
            <w:pPr>
              <w:pStyle w:val="TableParagraph"/>
              <w:ind w:left="121" w:right="97"/>
              <w:jc w:val="both"/>
              <w:rPr>
                <w:sz w:val="14"/>
              </w:rPr>
            </w:pPr>
            <w:r>
              <w:rPr>
                <w:sz w:val="14"/>
              </w:rPr>
              <w:t>$42.364,28</w:t>
            </w:r>
            <w:r>
              <w:rPr>
                <w:spacing w:val="-1"/>
                <w:sz w:val="14"/>
              </w:rPr>
              <w:t> </w:t>
            </w:r>
            <w:r>
              <w:rPr>
                <w:sz w:val="14"/>
              </w:rPr>
              <w:t>ton</w:t>
            </w:r>
            <w:r>
              <w:rPr>
                <w:spacing w:val="-1"/>
                <w:sz w:val="14"/>
              </w:rPr>
              <w:t> </w:t>
            </w:r>
            <w:r>
              <w:rPr>
                <w:sz w:val="14"/>
              </w:rPr>
              <w:t>costo</w:t>
            </w:r>
            <w:r>
              <w:rPr>
                <w:spacing w:val="-1"/>
                <w:sz w:val="14"/>
              </w:rPr>
              <w:t> </w:t>
            </w:r>
            <w:r>
              <w:rPr>
                <w:sz w:val="14"/>
              </w:rPr>
              <w:t>de</w:t>
            </w:r>
            <w:r>
              <w:rPr>
                <w:spacing w:val="40"/>
                <w:sz w:val="14"/>
              </w:rPr>
              <w:t> </w:t>
            </w:r>
            <w:r>
              <w:rPr>
                <w:sz w:val="14"/>
              </w:rPr>
              <w:t>DF</w:t>
            </w:r>
            <w:r>
              <w:rPr>
                <w:spacing w:val="31"/>
                <w:sz w:val="14"/>
              </w:rPr>
              <w:t> </w:t>
            </w:r>
            <w:r>
              <w:rPr>
                <w:sz w:val="14"/>
              </w:rPr>
              <w:t>y</w:t>
            </w:r>
            <w:r>
              <w:rPr>
                <w:spacing w:val="32"/>
                <w:sz w:val="14"/>
              </w:rPr>
              <w:t> </w:t>
            </w:r>
            <w:r>
              <w:rPr>
                <w:sz w:val="14"/>
              </w:rPr>
              <w:t>2)</w:t>
            </w:r>
            <w:r>
              <w:rPr>
                <w:spacing w:val="31"/>
                <w:sz w:val="14"/>
              </w:rPr>
              <w:t> </w:t>
            </w:r>
            <w:r>
              <w:rPr>
                <w:sz w:val="14"/>
              </w:rPr>
              <w:t>$21.514,8</w:t>
            </w:r>
            <w:r>
              <w:rPr>
                <w:spacing w:val="32"/>
                <w:sz w:val="14"/>
              </w:rPr>
              <w:t> </w:t>
            </w:r>
            <w:r>
              <w:rPr>
                <w:spacing w:val="-5"/>
                <w:sz w:val="14"/>
              </w:rPr>
              <w:t>ton</w:t>
            </w:r>
          </w:p>
          <w:p>
            <w:pPr>
              <w:pStyle w:val="TableParagraph"/>
              <w:ind w:left="121" w:right="97"/>
              <w:jc w:val="both"/>
              <w:rPr>
                <w:sz w:val="14"/>
              </w:rPr>
            </w:pPr>
            <w:r>
              <w:rPr>
                <w:sz w:val="14"/>
              </w:rPr>
              <w:t>costo por el tratamiento</w:t>
            </w:r>
            <w:r>
              <w:rPr>
                <w:spacing w:val="40"/>
                <w:sz w:val="14"/>
              </w:rPr>
              <w:t> </w:t>
            </w:r>
            <w:r>
              <w:rPr>
                <w:sz w:val="14"/>
              </w:rPr>
              <w:t>de lixiviados. Para un</w:t>
            </w:r>
            <w:r>
              <w:rPr>
                <w:spacing w:val="40"/>
                <w:sz w:val="14"/>
              </w:rPr>
              <w:t> </w:t>
            </w:r>
            <w:r>
              <w:rPr>
                <w:sz w:val="14"/>
              </w:rPr>
              <w:t>total de </w:t>
            </w:r>
            <w:r>
              <w:rPr>
                <w:sz w:val="14"/>
              </w:rPr>
              <w:t>$63.879.08</w:t>
            </w:r>
            <w:r>
              <w:rPr>
                <w:spacing w:val="40"/>
                <w:sz w:val="14"/>
              </w:rPr>
              <w:t> </w:t>
            </w:r>
            <w:r>
              <w:rPr>
                <w:sz w:val="14"/>
              </w:rPr>
              <w:t>(Fuente:</w:t>
            </w:r>
            <w:r>
              <w:rPr>
                <w:spacing w:val="-1"/>
                <w:sz w:val="14"/>
              </w:rPr>
              <w:t> </w:t>
            </w:r>
            <w:r>
              <w:rPr>
                <w:sz w:val="14"/>
              </w:rPr>
              <w:t>UAESP</w:t>
            </w:r>
            <w:r>
              <w:rPr>
                <w:spacing w:val="-1"/>
                <w:sz w:val="14"/>
              </w:rPr>
              <w:t> </w:t>
            </w:r>
            <w:r>
              <w:rPr>
                <w:sz w:val="14"/>
              </w:rPr>
              <w:t>2023).</w:t>
            </w:r>
          </w:p>
        </w:tc>
        <w:tc>
          <w:tcPr>
            <w:tcW w:w="844" w:type="dxa"/>
            <w:tcBorders>
              <w:left w:val="single" w:sz="4" w:space="0" w:color="000000"/>
              <w:bottom w:val="single" w:sz="4" w:space="0" w:color="000000"/>
              <w:right w:val="single" w:sz="4" w:space="0" w:color="000000"/>
            </w:tcBorders>
          </w:tcPr>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rPr>
                <w:rFonts w:ascii="Arial"/>
                <w:b/>
                <w:sz w:val="14"/>
              </w:rPr>
            </w:pPr>
          </w:p>
          <w:p>
            <w:pPr>
              <w:pStyle w:val="TableParagraph"/>
              <w:spacing w:before="79"/>
              <w:rPr>
                <w:rFonts w:ascii="Arial"/>
                <w:b/>
                <w:sz w:val="14"/>
              </w:rPr>
            </w:pPr>
          </w:p>
          <w:p>
            <w:pPr>
              <w:pStyle w:val="TableParagraph"/>
              <w:ind w:left="292"/>
              <w:rPr>
                <w:sz w:val="14"/>
              </w:rPr>
            </w:pPr>
            <w:r>
              <w:rPr>
                <w:spacing w:val="-2"/>
                <w:sz w:val="14"/>
              </w:rPr>
              <w:t>Otros</w:t>
            </w:r>
          </w:p>
        </w:tc>
      </w:tr>
      <w:tr>
        <w:trPr>
          <w:trHeight w:val="484" w:hRule="atLeast"/>
        </w:trPr>
        <w:tc>
          <w:tcPr>
            <w:tcW w:w="986" w:type="dxa"/>
            <w:tcBorders>
              <w:top w:val="single" w:sz="8" w:space="0" w:color="000000"/>
              <w:left w:val="single" w:sz="8" w:space="0" w:color="000000"/>
              <w:bottom w:val="single" w:sz="4" w:space="0" w:color="000000"/>
              <w:right w:val="single" w:sz="4" w:space="0" w:color="000000"/>
            </w:tcBorders>
            <w:shd w:val="clear" w:color="auto" w:fill="808080"/>
          </w:tcPr>
          <w:p>
            <w:pPr>
              <w:pStyle w:val="TableParagraph"/>
              <w:rPr>
                <w:rFonts w:ascii="Arial"/>
                <w:b/>
                <w:sz w:val="14"/>
              </w:rPr>
            </w:pPr>
          </w:p>
          <w:p>
            <w:pPr>
              <w:pStyle w:val="TableParagraph"/>
              <w:ind w:left="33" w:right="17"/>
              <w:jc w:val="center"/>
              <w:rPr>
                <w:b/>
                <w:sz w:val="14"/>
              </w:rPr>
            </w:pPr>
            <w:r>
              <w:rPr>
                <w:b/>
                <w:color w:val="FFFFFF"/>
                <w:spacing w:val="-4"/>
                <w:sz w:val="14"/>
              </w:rPr>
              <w:t>Años</w:t>
            </w:r>
          </w:p>
        </w:tc>
        <w:tc>
          <w:tcPr>
            <w:tcW w:w="2410" w:type="dxa"/>
            <w:tcBorders>
              <w:top w:val="single" w:sz="8" w:space="0" w:color="000000"/>
              <w:left w:val="single" w:sz="4" w:space="0" w:color="000000"/>
              <w:bottom w:val="single" w:sz="4" w:space="0" w:color="000000"/>
              <w:right w:val="single" w:sz="4" w:space="0" w:color="000000"/>
            </w:tcBorders>
            <w:shd w:val="clear" w:color="auto" w:fill="808080"/>
          </w:tcPr>
          <w:p>
            <w:pPr>
              <w:pStyle w:val="TableParagraph"/>
              <w:rPr>
                <w:rFonts w:ascii="Arial"/>
                <w:b/>
                <w:sz w:val="14"/>
              </w:rPr>
            </w:pPr>
          </w:p>
          <w:p>
            <w:pPr>
              <w:pStyle w:val="TableParagraph"/>
              <w:ind w:left="18"/>
              <w:jc w:val="center"/>
              <w:rPr>
                <w:b/>
                <w:sz w:val="14"/>
              </w:rPr>
            </w:pPr>
            <w:r>
              <w:rPr>
                <w:b/>
                <w:spacing w:val="-2"/>
                <w:sz w:val="14"/>
              </w:rPr>
              <w:t>CANTIDAD</w:t>
            </w:r>
          </w:p>
        </w:tc>
        <w:tc>
          <w:tcPr>
            <w:tcW w:w="849" w:type="dxa"/>
            <w:tcBorders>
              <w:top w:val="single" w:sz="8" w:space="0" w:color="000000"/>
              <w:left w:val="single" w:sz="4" w:space="0" w:color="000000"/>
              <w:bottom w:val="single" w:sz="4" w:space="0" w:color="000000"/>
              <w:right w:val="single" w:sz="4" w:space="0" w:color="000000"/>
            </w:tcBorders>
            <w:shd w:val="clear" w:color="auto" w:fill="808080"/>
          </w:tcPr>
          <w:p>
            <w:pPr>
              <w:pStyle w:val="TableParagraph"/>
              <w:spacing w:line="160" w:lineRule="atLeast"/>
              <w:ind w:left="127" w:right="103" w:hanging="2"/>
              <w:jc w:val="center"/>
              <w:rPr>
                <w:b/>
                <w:sz w:val="14"/>
              </w:rPr>
            </w:pPr>
            <w:r>
              <w:rPr>
                <w:b/>
                <w:spacing w:val="-2"/>
                <w:sz w:val="14"/>
              </w:rPr>
              <w:t>VALOR</w:t>
            </w:r>
            <w:r>
              <w:rPr>
                <w:b/>
                <w:spacing w:val="40"/>
                <w:sz w:val="14"/>
              </w:rPr>
              <w:t> </w:t>
            </w:r>
            <w:r>
              <w:rPr>
                <w:b/>
                <w:spacing w:val="-2"/>
                <w:sz w:val="14"/>
              </w:rPr>
              <w:t>UNITARI</w:t>
            </w:r>
            <w:r>
              <w:rPr>
                <w:b/>
                <w:spacing w:val="40"/>
                <w:sz w:val="14"/>
              </w:rPr>
              <w:t> </w:t>
            </w:r>
            <w:r>
              <w:rPr>
                <w:b/>
                <w:spacing w:val="-10"/>
                <w:sz w:val="14"/>
              </w:rPr>
              <w:t>O</w:t>
            </w:r>
          </w:p>
        </w:tc>
        <w:tc>
          <w:tcPr>
            <w:tcW w:w="2126" w:type="dxa"/>
            <w:tcBorders>
              <w:top w:val="single" w:sz="8" w:space="0" w:color="000000"/>
              <w:left w:val="single" w:sz="4" w:space="0" w:color="000000"/>
              <w:bottom w:val="single" w:sz="4" w:space="0" w:color="000000"/>
              <w:right w:val="single" w:sz="8" w:space="0" w:color="000000"/>
            </w:tcBorders>
            <w:shd w:val="clear" w:color="auto" w:fill="808080"/>
          </w:tcPr>
          <w:p>
            <w:pPr>
              <w:pStyle w:val="TableParagraph"/>
              <w:rPr>
                <w:rFonts w:ascii="Arial"/>
                <w:b/>
                <w:sz w:val="14"/>
              </w:rPr>
            </w:pPr>
          </w:p>
          <w:p>
            <w:pPr>
              <w:pStyle w:val="TableParagraph"/>
              <w:ind w:left="553"/>
              <w:rPr>
                <w:b/>
                <w:sz w:val="14"/>
              </w:rPr>
            </w:pPr>
            <w:r>
              <w:rPr>
                <w:b/>
                <w:sz w:val="14"/>
              </w:rPr>
              <w:t>VALOR</w:t>
            </w:r>
            <w:r>
              <w:rPr>
                <w:b/>
                <w:spacing w:val="-8"/>
                <w:sz w:val="14"/>
              </w:rPr>
              <w:t> </w:t>
            </w:r>
            <w:r>
              <w:rPr>
                <w:b/>
                <w:spacing w:val="-2"/>
                <w:sz w:val="14"/>
              </w:rPr>
              <w:t>TOTAL</w:t>
            </w:r>
          </w:p>
        </w:tc>
        <w:tc>
          <w:tcPr>
            <w:tcW w:w="2452" w:type="dxa"/>
            <w:gridSpan w:val="2"/>
            <w:vMerge w:val="restart"/>
            <w:tcBorders>
              <w:top w:val="single" w:sz="4" w:space="0" w:color="000000"/>
              <w:left w:val="single" w:sz="8" w:space="0" w:color="000000"/>
              <w:bottom w:val="nil"/>
              <w:right w:val="nil"/>
            </w:tcBorders>
          </w:tcPr>
          <w:p>
            <w:pPr>
              <w:pStyle w:val="TableParagraph"/>
              <w:rPr>
                <w:sz w:val="14"/>
              </w:rPr>
            </w:pPr>
          </w:p>
        </w:tc>
      </w:tr>
      <w:tr>
        <w:trPr>
          <w:trHeight w:val="160" w:hRule="atLeast"/>
        </w:trPr>
        <w:tc>
          <w:tcPr>
            <w:tcW w:w="986" w:type="dxa"/>
            <w:tcBorders>
              <w:top w:val="single" w:sz="4" w:space="0" w:color="000000"/>
              <w:left w:val="single" w:sz="8" w:space="0" w:color="000000"/>
              <w:bottom w:val="single" w:sz="4" w:space="0" w:color="000000"/>
              <w:right w:val="single" w:sz="4" w:space="0" w:color="000000"/>
            </w:tcBorders>
            <w:shd w:val="clear" w:color="auto" w:fill="808080"/>
          </w:tcPr>
          <w:p>
            <w:pPr>
              <w:pStyle w:val="TableParagraph"/>
              <w:spacing w:line="140" w:lineRule="exact"/>
              <w:ind w:left="33" w:right="17"/>
              <w:jc w:val="center"/>
              <w:rPr>
                <w:b/>
                <w:sz w:val="14"/>
              </w:rPr>
            </w:pPr>
            <w:r>
              <w:rPr>
                <w:b/>
                <w:color w:val="FFFFFF"/>
                <w:spacing w:val="-4"/>
                <w:sz w:val="14"/>
              </w:rPr>
              <w:t>2024</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line="140" w:lineRule="exact"/>
              <w:ind w:right="134"/>
              <w:jc w:val="right"/>
              <w:rPr>
                <w:sz w:val="14"/>
              </w:rPr>
            </w:pPr>
            <w:r>
              <w:rPr>
                <w:spacing w:val="-2"/>
                <w:sz w:val="14"/>
              </w:rPr>
              <w:t>1.648.500</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line="140" w:lineRule="exact"/>
              <w:ind w:left="83"/>
              <w:jc w:val="center"/>
              <w:rPr>
                <w:sz w:val="14"/>
              </w:rPr>
            </w:pPr>
            <w:r>
              <w:rPr>
                <w:sz w:val="14"/>
              </w:rPr>
              <w:t>$</w:t>
            </w:r>
            <w:r>
              <w:rPr>
                <w:spacing w:val="-1"/>
                <w:sz w:val="14"/>
              </w:rPr>
              <w:t> </w:t>
            </w:r>
            <w:r>
              <w:rPr>
                <w:spacing w:val="-2"/>
                <w:sz w:val="14"/>
              </w:rPr>
              <w:t>63.879</w:t>
            </w:r>
          </w:p>
        </w:tc>
        <w:tc>
          <w:tcPr>
            <w:tcW w:w="2126" w:type="dxa"/>
            <w:tcBorders>
              <w:top w:val="single" w:sz="4" w:space="0" w:color="000000"/>
              <w:left w:val="single" w:sz="4" w:space="0" w:color="000000"/>
              <w:bottom w:val="single" w:sz="4" w:space="0" w:color="000000"/>
              <w:right w:val="single" w:sz="8" w:space="0" w:color="000000"/>
            </w:tcBorders>
          </w:tcPr>
          <w:p>
            <w:pPr>
              <w:pStyle w:val="TableParagraph"/>
              <w:spacing w:line="140" w:lineRule="exact"/>
              <w:ind w:right="92"/>
              <w:jc w:val="right"/>
              <w:rPr>
                <w:sz w:val="14"/>
              </w:rPr>
            </w:pPr>
            <w:r>
              <w:rPr>
                <w:sz w:val="14"/>
              </w:rPr>
              <w:t>$</w:t>
            </w:r>
            <w:r>
              <w:rPr>
                <w:spacing w:val="-1"/>
                <w:sz w:val="14"/>
              </w:rPr>
              <w:t> </w:t>
            </w:r>
            <w:r>
              <w:rPr>
                <w:spacing w:val="-2"/>
                <w:sz w:val="14"/>
              </w:rPr>
              <w:t>103.388.161.500,00</w:t>
            </w:r>
          </w:p>
        </w:tc>
        <w:tc>
          <w:tcPr>
            <w:tcW w:w="2452" w:type="dxa"/>
            <w:gridSpan w:val="2"/>
            <w:vMerge/>
            <w:tcBorders>
              <w:top w:val="nil"/>
              <w:left w:val="single" w:sz="8" w:space="0" w:color="000000"/>
              <w:bottom w:val="nil"/>
              <w:right w:val="nil"/>
            </w:tcBorders>
          </w:tcPr>
          <w:p>
            <w:pPr>
              <w:rPr>
                <w:sz w:val="2"/>
                <w:szCs w:val="2"/>
              </w:rPr>
            </w:pPr>
          </w:p>
        </w:tc>
      </w:tr>
      <w:tr>
        <w:trPr>
          <w:trHeight w:val="160" w:hRule="atLeast"/>
        </w:trPr>
        <w:tc>
          <w:tcPr>
            <w:tcW w:w="986" w:type="dxa"/>
            <w:tcBorders>
              <w:top w:val="single" w:sz="4" w:space="0" w:color="000000"/>
              <w:left w:val="single" w:sz="8" w:space="0" w:color="000000"/>
              <w:bottom w:val="single" w:sz="4" w:space="0" w:color="000000"/>
              <w:right w:val="single" w:sz="4" w:space="0" w:color="000000"/>
            </w:tcBorders>
            <w:shd w:val="clear" w:color="auto" w:fill="808080"/>
          </w:tcPr>
          <w:p>
            <w:pPr>
              <w:pStyle w:val="TableParagraph"/>
              <w:spacing w:line="141" w:lineRule="exact"/>
              <w:ind w:left="33" w:right="17"/>
              <w:jc w:val="center"/>
              <w:rPr>
                <w:b/>
                <w:sz w:val="14"/>
              </w:rPr>
            </w:pPr>
            <w:r>
              <w:rPr>
                <w:b/>
                <w:color w:val="FFFFFF"/>
                <w:spacing w:val="-4"/>
                <w:sz w:val="14"/>
              </w:rPr>
              <w:t>2025</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line="141" w:lineRule="exact"/>
              <w:ind w:right="134"/>
              <w:jc w:val="right"/>
              <w:rPr>
                <w:sz w:val="14"/>
              </w:rPr>
            </w:pPr>
            <w:r>
              <w:rPr>
                <w:spacing w:val="-2"/>
                <w:sz w:val="14"/>
              </w:rPr>
              <w:t>3.849.000</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line="141" w:lineRule="exact"/>
              <w:ind w:left="83"/>
              <w:jc w:val="center"/>
              <w:rPr>
                <w:sz w:val="14"/>
              </w:rPr>
            </w:pPr>
            <w:r>
              <w:rPr>
                <w:sz w:val="14"/>
              </w:rPr>
              <w:t>$</w:t>
            </w:r>
            <w:r>
              <w:rPr>
                <w:spacing w:val="-1"/>
                <w:sz w:val="14"/>
              </w:rPr>
              <w:t> </w:t>
            </w:r>
            <w:r>
              <w:rPr>
                <w:spacing w:val="-2"/>
                <w:sz w:val="14"/>
              </w:rPr>
              <w:t>70.267</w:t>
            </w:r>
          </w:p>
        </w:tc>
        <w:tc>
          <w:tcPr>
            <w:tcW w:w="2126" w:type="dxa"/>
            <w:tcBorders>
              <w:top w:val="single" w:sz="4" w:space="0" w:color="000000"/>
              <w:left w:val="single" w:sz="4" w:space="0" w:color="000000"/>
              <w:bottom w:val="single" w:sz="4" w:space="0" w:color="000000"/>
              <w:right w:val="single" w:sz="8" w:space="0" w:color="000000"/>
            </w:tcBorders>
          </w:tcPr>
          <w:p>
            <w:pPr>
              <w:pStyle w:val="TableParagraph"/>
              <w:spacing w:line="141" w:lineRule="exact"/>
              <w:ind w:right="92"/>
              <w:jc w:val="right"/>
              <w:rPr>
                <w:sz w:val="14"/>
              </w:rPr>
            </w:pPr>
            <w:r>
              <w:rPr>
                <w:sz w:val="14"/>
              </w:rPr>
              <w:t>$</w:t>
            </w:r>
            <w:r>
              <w:rPr>
                <w:spacing w:val="-1"/>
                <w:sz w:val="14"/>
              </w:rPr>
              <w:t> </w:t>
            </w:r>
            <w:r>
              <w:rPr>
                <w:spacing w:val="-2"/>
                <w:sz w:val="14"/>
              </w:rPr>
              <w:t>270.457.683.000,00</w:t>
            </w:r>
          </w:p>
        </w:tc>
        <w:tc>
          <w:tcPr>
            <w:tcW w:w="2452" w:type="dxa"/>
            <w:gridSpan w:val="2"/>
            <w:vMerge/>
            <w:tcBorders>
              <w:top w:val="nil"/>
              <w:left w:val="single" w:sz="8" w:space="0" w:color="000000"/>
              <w:bottom w:val="nil"/>
              <w:right w:val="nil"/>
            </w:tcBorders>
          </w:tcPr>
          <w:p>
            <w:pPr>
              <w:rPr>
                <w:sz w:val="2"/>
                <w:szCs w:val="2"/>
              </w:rPr>
            </w:pPr>
          </w:p>
        </w:tc>
      </w:tr>
      <w:tr>
        <w:trPr>
          <w:trHeight w:val="160" w:hRule="atLeast"/>
        </w:trPr>
        <w:tc>
          <w:tcPr>
            <w:tcW w:w="986" w:type="dxa"/>
            <w:tcBorders>
              <w:top w:val="single" w:sz="4" w:space="0" w:color="000000"/>
              <w:left w:val="single" w:sz="8" w:space="0" w:color="000000"/>
              <w:bottom w:val="single" w:sz="4" w:space="0" w:color="000000"/>
              <w:right w:val="single" w:sz="4" w:space="0" w:color="000000"/>
            </w:tcBorders>
            <w:shd w:val="clear" w:color="auto" w:fill="808080"/>
          </w:tcPr>
          <w:p>
            <w:pPr>
              <w:pStyle w:val="TableParagraph"/>
              <w:spacing w:line="140" w:lineRule="exact"/>
              <w:ind w:left="33" w:right="17"/>
              <w:jc w:val="center"/>
              <w:rPr>
                <w:b/>
                <w:sz w:val="14"/>
              </w:rPr>
            </w:pPr>
            <w:r>
              <w:rPr>
                <w:b/>
                <w:color w:val="FFFFFF"/>
                <w:spacing w:val="-4"/>
                <w:sz w:val="14"/>
              </w:rPr>
              <w:t>2026</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line="140" w:lineRule="exact"/>
              <w:ind w:right="98"/>
              <w:jc w:val="right"/>
              <w:rPr>
                <w:sz w:val="14"/>
              </w:rPr>
            </w:pPr>
            <w:r>
              <w:rPr>
                <w:spacing w:val="-2"/>
                <w:sz w:val="14"/>
              </w:rPr>
              <w:t>3.849.000</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line="140" w:lineRule="exact"/>
              <w:ind w:left="83"/>
              <w:jc w:val="center"/>
              <w:rPr>
                <w:sz w:val="14"/>
              </w:rPr>
            </w:pPr>
            <w:r>
              <w:rPr>
                <w:sz w:val="14"/>
              </w:rPr>
              <w:t>$</w:t>
            </w:r>
            <w:r>
              <w:rPr>
                <w:spacing w:val="-1"/>
                <w:sz w:val="14"/>
              </w:rPr>
              <w:t> </w:t>
            </w:r>
            <w:r>
              <w:rPr>
                <w:spacing w:val="-2"/>
                <w:sz w:val="14"/>
              </w:rPr>
              <w:t>77.294</w:t>
            </w:r>
          </w:p>
        </w:tc>
        <w:tc>
          <w:tcPr>
            <w:tcW w:w="2126" w:type="dxa"/>
            <w:tcBorders>
              <w:top w:val="single" w:sz="4" w:space="0" w:color="000000"/>
              <w:left w:val="single" w:sz="4" w:space="0" w:color="000000"/>
              <w:bottom w:val="single" w:sz="4" w:space="0" w:color="000000"/>
              <w:right w:val="single" w:sz="8" w:space="0" w:color="000000"/>
            </w:tcBorders>
          </w:tcPr>
          <w:p>
            <w:pPr>
              <w:pStyle w:val="TableParagraph"/>
              <w:spacing w:line="140" w:lineRule="exact"/>
              <w:ind w:right="92"/>
              <w:jc w:val="right"/>
              <w:rPr>
                <w:sz w:val="14"/>
              </w:rPr>
            </w:pPr>
            <w:r>
              <w:rPr>
                <w:sz w:val="14"/>
              </w:rPr>
              <w:t>$</w:t>
            </w:r>
            <w:r>
              <w:rPr>
                <w:spacing w:val="-1"/>
                <w:sz w:val="14"/>
              </w:rPr>
              <w:t> </w:t>
            </w:r>
            <w:r>
              <w:rPr>
                <w:spacing w:val="-2"/>
                <w:sz w:val="14"/>
              </w:rPr>
              <w:t>297.504.606.000,00</w:t>
            </w:r>
          </w:p>
        </w:tc>
        <w:tc>
          <w:tcPr>
            <w:tcW w:w="2452" w:type="dxa"/>
            <w:gridSpan w:val="2"/>
            <w:vMerge/>
            <w:tcBorders>
              <w:top w:val="nil"/>
              <w:left w:val="single" w:sz="8" w:space="0" w:color="000000"/>
              <w:bottom w:val="nil"/>
              <w:right w:val="nil"/>
            </w:tcBorders>
          </w:tcPr>
          <w:p>
            <w:pPr>
              <w:rPr>
                <w:sz w:val="2"/>
                <w:szCs w:val="2"/>
              </w:rPr>
            </w:pPr>
          </w:p>
        </w:tc>
      </w:tr>
      <w:tr>
        <w:trPr>
          <w:trHeight w:val="162" w:hRule="atLeast"/>
        </w:trPr>
        <w:tc>
          <w:tcPr>
            <w:tcW w:w="986" w:type="dxa"/>
            <w:tcBorders>
              <w:top w:val="single" w:sz="4" w:space="0" w:color="000000"/>
              <w:left w:val="single" w:sz="8" w:space="0" w:color="000000"/>
              <w:bottom w:val="single" w:sz="4" w:space="0" w:color="000000"/>
              <w:right w:val="single" w:sz="4" w:space="0" w:color="000000"/>
            </w:tcBorders>
            <w:shd w:val="clear" w:color="auto" w:fill="808080"/>
          </w:tcPr>
          <w:p>
            <w:pPr>
              <w:pStyle w:val="TableParagraph"/>
              <w:spacing w:line="142" w:lineRule="exact" w:before="1"/>
              <w:ind w:left="33" w:right="17"/>
              <w:jc w:val="center"/>
              <w:rPr>
                <w:b/>
                <w:sz w:val="14"/>
              </w:rPr>
            </w:pPr>
            <w:r>
              <w:rPr>
                <w:b/>
                <w:color w:val="FFFFFF"/>
                <w:spacing w:val="-4"/>
                <w:sz w:val="14"/>
              </w:rPr>
              <w:t>2027</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line="142" w:lineRule="exact" w:before="1"/>
              <w:ind w:right="98"/>
              <w:jc w:val="right"/>
              <w:rPr>
                <w:sz w:val="14"/>
              </w:rPr>
            </w:pPr>
            <w:r>
              <w:rPr>
                <w:spacing w:val="-2"/>
                <w:sz w:val="14"/>
              </w:rPr>
              <w:t>3.620.000</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line="142" w:lineRule="exact" w:before="1"/>
              <w:ind w:left="156" w:right="37"/>
              <w:jc w:val="center"/>
              <w:rPr>
                <w:sz w:val="14"/>
              </w:rPr>
            </w:pPr>
            <w:r>
              <w:rPr>
                <w:spacing w:val="-2"/>
                <w:sz w:val="14"/>
              </w:rPr>
              <w:t>$85.023</w:t>
            </w:r>
          </w:p>
        </w:tc>
        <w:tc>
          <w:tcPr>
            <w:tcW w:w="2126" w:type="dxa"/>
            <w:tcBorders>
              <w:top w:val="single" w:sz="4" w:space="0" w:color="000000"/>
              <w:left w:val="single" w:sz="4" w:space="0" w:color="000000"/>
              <w:bottom w:val="single" w:sz="4" w:space="0" w:color="000000"/>
              <w:right w:val="single" w:sz="8" w:space="0" w:color="000000"/>
            </w:tcBorders>
          </w:tcPr>
          <w:p>
            <w:pPr>
              <w:pStyle w:val="TableParagraph"/>
              <w:spacing w:line="142" w:lineRule="exact" w:before="1"/>
              <w:ind w:right="92"/>
              <w:jc w:val="right"/>
              <w:rPr>
                <w:sz w:val="14"/>
              </w:rPr>
            </w:pPr>
            <w:r>
              <w:rPr>
                <w:sz w:val="14"/>
              </w:rPr>
              <w:t>$</w:t>
            </w:r>
            <w:r>
              <w:rPr>
                <w:spacing w:val="-1"/>
                <w:sz w:val="14"/>
              </w:rPr>
              <w:t> </w:t>
            </w:r>
            <w:r>
              <w:rPr>
                <w:spacing w:val="-2"/>
                <w:sz w:val="14"/>
              </w:rPr>
              <w:t>307.783.260.000,00</w:t>
            </w:r>
          </w:p>
        </w:tc>
        <w:tc>
          <w:tcPr>
            <w:tcW w:w="2452" w:type="dxa"/>
            <w:gridSpan w:val="2"/>
            <w:vMerge/>
            <w:tcBorders>
              <w:top w:val="nil"/>
              <w:left w:val="single" w:sz="8" w:space="0" w:color="000000"/>
              <w:bottom w:val="nil"/>
              <w:right w:val="nil"/>
            </w:tcBorders>
          </w:tcPr>
          <w:p>
            <w:pPr>
              <w:rPr>
                <w:sz w:val="2"/>
                <w:szCs w:val="2"/>
              </w:rPr>
            </w:pPr>
          </w:p>
        </w:tc>
      </w:tr>
      <w:tr>
        <w:trPr>
          <w:trHeight w:val="160" w:hRule="atLeast"/>
        </w:trPr>
        <w:tc>
          <w:tcPr>
            <w:tcW w:w="986" w:type="dxa"/>
            <w:tcBorders>
              <w:top w:val="single" w:sz="4" w:space="0" w:color="000000"/>
              <w:left w:val="single" w:sz="8" w:space="0" w:color="000000"/>
              <w:bottom w:val="single" w:sz="8" w:space="0" w:color="000000"/>
              <w:right w:val="single" w:sz="4" w:space="0" w:color="000000"/>
            </w:tcBorders>
            <w:shd w:val="clear" w:color="auto" w:fill="808080"/>
          </w:tcPr>
          <w:p>
            <w:pPr>
              <w:pStyle w:val="TableParagraph"/>
              <w:spacing w:line="140" w:lineRule="exact"/>
              <w:ind w:left="32" w:right="17"/>
              <w:jc w:val="center"/>
              <w:rPr>
                <w:b/>
                <w:sz w:val="14"/>
              </w:rPr>
            </w:pPr>
            <w:r>
              <w:rPr>
                <w:b/>
                <w:color w:val="FFFFFF"/>
                <w:spacing w:val="-2"/>
                <w:sz w:val="14"/>
              </w:rPr>
              <w:t>TOTAL</w:t>
            </w:r>
          </w:p>
        </w:tc>
        <w:tc>
          <w:tcPr>
            <w:tcW w:w="2410" w:type="dxa"/>
            <w:tcBorders>
              <w:top w:val="single" w:sz="4" w:space="0" w:color="000000"/>
              <w:left w:val="single" w:sz="4" w:space="0" w:color="000000"/>
              <w:bottom w:val="single" w:sz="8" w:space="0" w:color="000000"/>
              <w:right w:val="single" w:sz="4" w:space="0" w:color="000000"/>
            </w:tcBorders>
          </w:tcPr>
          <w:p>
            <w:pPr>
              <w:pStyle w:val="TableParagraph"/>
              <w:spacing w:line="140" w:lineRule="exact"/>
              <w:ind w:right="100"/>
              <w:jc w:val="right"/>
              <w:rPr>
                <w:b/>
                <w:sz w:val="14"/>
              </w:rPr>
            </w:pPr>
            <w:r>
              <w:rPr>
                <w:b/>
                <w:spacing w:val="-2"/>
                <w:sz w:val="14"/>
              </w:rPr>
              <w:t>12.966.500</w:t>
            </w:r>
          </w:p>
        </w:tc>
        <w:tc>
          <w:tcPr>
            <w:tcW w:w="849" w:type="dxa"/>
            <w:tcBorders>
              <w:top w:val="single" w:sz="4" w:space="0" w:color="000000"/>
              <w:left w:val="single" w:sz="4" w:space="0" w:color="000000"/>
              <w:bottom w:val="single" w:sz="8" w:space="0" w:color="000000"/>
              <w:right w:val="single" w:sz="4" w:space="0" w:color="000000"/>
            </w:tcBorders>
          </w:tcPr>
          <w:p>
            <w:pPr>
              <w:pStyle w:val="TableParagraph"/>
              <w:rPr>
                <w:sz w:val="10"/>
              </w:rPr>
            </w:pPr>
          </w:p>
        </w:tc>
        <w:tc>
          <w:tcPr>
            <w:tcW w:w="2126" w:type="dxa"/>
            <w:tcBorders>
              <w:top w:val="single" w:sz="4" w:space="0" w:color="000000"/>
              <w:left w:val="single" w:sz="4" w:space="0" w:color="000000"/>
              <w:bottom w:val="single" w:sz="8" w:space="0" w:color="000000"/>
              <w:right w:val="single" w:sz="8" w:space="0" w:color="000000"/>
            </w:tcBorders>
          </w:tcPr>
          <w:p>
            <w:pPr>
              <w:pStyle w:val="TableParagraph"/>
              <w:spacing w:line="140" w:lineRule="exact"/>
              <w:ind w:right="92"/>
              <w:jc w:val="right"/>
              <w:rPr>
                <w:b/>
                <w:sz w:val="14"/>
              </w:rPr>
            </w:pPr>
            <w:r>
              <w:rPr>
                <w:b/>
                <w:sz w:val="14"/>
              </w:rPr>
              <w:t>$</w:t>
            </w:r>
            <w:r>
              <w:rPr>
                <w:b/>
                <w:spacing w:val="-1"/>
                <w:sz w:val="14"/>
              </w:rPr>
              <w:t> </w:t>
            </w:r>
            <w:r>
              <w:rPr>
                <w:b/>
                <w:spacing w:val="-2"/>
                <w:sz w:val="14"/>
              </w:rPr>
              <w:t>979.133.710.500,00</w:t>
            </w:r>
          </w:p>
        </w:tc>
        <w:tc>
          <w:tcPr>
            <w:tcW w:w="2452" w:type="dxa"/>
            <w:gridSpan w:val="2"/>
            <w:vMerge/>
            <w:tcBorders>
              <w:top w:val="nil"/>
              <w:left w:val="single" w:sz="8" w:space="0" w:color="000000"/>
              <w:bottom w:val="nil"/>
              <w:right w:val="nil"/>
            </w:tcBorders>
          </w:tcPr>
          <w:p>
            <w:pPr>
              <w:rPr>
                <w:sz w:val="2"/>
                <w:szCs w:val="2"/>
              </w:rPr>
            </w:pPr>
          </w:p>
        </w:tc>
      </w:tr>
    </w:tbl>
    <w:p>
      <w:pPr>
        <w:spacing w:before="5"/>
        <w:ind w:left="290" w:right="652" w:firstLine="0"/>
        <w:jc w:val="center"/>
        <w:rPr>
          <w:i/>
          <w:sz w:val="14"/>
        </w:rPr>
      </w:pPr>
      <w:r>
        <w:rPr>
          <w:i/>
          <w:sz w:val="14"/>
        </w:rPr>
        <w:t>Fuente:</w:t>
      </w:r>
      <w:r>
        <w:rPr>
          <w:i/>
          <w:spacing w:val="-5"/>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1"/>
          <w:sz w:val="14"/>
        </w:rPr>
        <w:t> </w:t>
      </w:r>
      <w:r>
        <w:rPr>
          <w:i/>
          <w:sz w:val="14"/>
        </w:rPr>
        <w:t>Sector</w:t>
      </w:r>
      <w:r>
        <w:rPr>
          <w:i/>
          <w:spacing w:val="-3"/>
          <w:sz w:val="14"/>
        </w:rPr>
        <w:t> </w:t>
      </w:r>
      <w:r>
        <w:rPr>
          <w:i/>
          <w:spacing w:val="-2"/>
          <w:sz w:val="14"/>
        </w:rPr>
        <w:t>Público</w:t>
      </w:r>
    </w:p>
    <w:p>
      <w:pPr>
        <w:pStyle w:val="BodyText"/>
        <w:spacing w:before="1"/>
        <w:rPr>
          <w:i/>
          <w:sz w:val="14"/>
        </w:rPr>
      </w:pPr>
    </w:p>
    <w:p>
      <w:pPr>
        <w:pStyle w:val="Heading2"/>
        <w:numPr>
          <w:ilvl w:val="0"/>
          <w:numId w:val="17"/>
        </w:numPr>
        <w:tabs>
          <w:tab w:pos="1613" w:val="left" w:leader="none"/>
        </w:tabs>
        <w:spacing w:line="240" w:lineRule="auto" w:before="0" w:after="0"/>
        <w:ind w:left="1613" w:right="0" w:hanging="994"/>
        <w:jc w:val="left"/>
      </w:pPr>
      <w:r>
        <w:rPr/>
        <w:t>MODULO</w:t>
      </w:r>
      <w:r>
        <w:rPr>
          <w:spacing w:val="-6"/>
        </w:rPr>
        <w:t> </w:t>
      </w:r>
      <w:r>
        <w:rPr/>
        <w:t>III-</w:t>
      </w:r>
      <w:r>
        <w:rPr>
          <w:spacing w:val="-5"/>
        </w:rPr>
        <w:t> </w:t>
      </w:r>
      <w:r>
        <w:rPr>
          <w:spacing w:val="-2"/>
        </w:rPr>
        <w:t>EVALUACIÓN</w:t>
      </w:r>
    </w:p>
    <w:p>
      <w:pPr>
        <w:pStyle w:val="BodyText"/>
        <w:spacing w:before="1"/>
        <w:rPr>
          <w:b/>
        </w:rPr>
      </w:pPr>
    </w:p>
    <w:p>
      <w:pPr>
        <w:pStyle w:val="ListParagraph"/>
        <w:numPr>
          <w:ilvl w:val="1"/>
          <w:numId w:val="22"/>
        </w:numPr>
        <w:tabs>
          <w:tab w:pos="1613" w:val="left" w:leader="none"/>
        </w:tabs>
        <w:spacing w:line="240" w:lineRule="auto" w:before="0" w:after="0"/>
        <w:ind w:left="1613" w:right="0" w:hanging="994"/>
        <w:jc w:val="left"/>
        <w:rPr>
          <w:b/>
          <w:sz w:val="20"/>
        </w:rPr>
      </w:pPr>
      <w:r>
        <w:rPr>
          <w:b/>
          <w:sz w:val="20"/>
        </w:rPr>
        <w:t>Flujo</w:t>
      </w:r>
      <w:r>
        <w:rPr>
          <w:b/>
          <w:spacing w:val="-4"/>
          <w:sz w:val="20"/>
        </w:rPr>
        <w:t> </w:t>
      </w:r>
      <w:r>
        <w:rPr>
          <w:b/>
          <w:sz w:val="20"/>
        </w:rPr>
        <w:t>económico</w:t>
      </w:r>
      <w:r>
        <w:rPr>
          <w:b/>
          <w:spacing w:val="-5"/>
          <w:sz w:val="20"/>
        </w:rPr>
        <w:t> </w:t>
      </w:r>
      <w:r>
        <w:rPr>
          <w:b/>
          <w:sz w:val="20"/>
        </w:rPr>
        <w:t>y</w:t>
      </w:r>
      <w:r>
        <w:rPr>
          <w:b/>
          <w:spacing w:val="-3"/>
          <w:sz w:val="20"/>
        </w:rPr>
        <w:t> </w:t>
      </w:r>
      <w:r>
        <w:rPr>
          <w:b/>
          <w:spacing w:val="-2"/>
          <w:sz w:val="20"/>
        </w:rPr>
        <w:t>presupuestal</w:t>
      </w:r>
    </w:p>
    <w:p>
      <w:pPr>
        <w:pStyle w:val="BodyText"/>
        <w:spacing w:before="46"/>
        <w:rPr>
          <w:b/>
        </w:rPr>
      </w:pPr>
    </w:p>
    <w:tbl>
      <w:tblPr>
        <w:tblW w:w="0" w:type="auto"/>
        <w:jc w:val="left"/>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1561"/>
        <w:gridCol w:w="1700"/>
        <w:gridCol w:w="1702"/>
        <w:gridCol w:w="1703"/>
      </w:tblGrid>
      <w:tr>
        <w:trPr>
          <w:trHeight w:val="184" w:hRule="atLeast"/>
        </w:trPr>
        <w:tc>
          <w:tcPr>
            <w:tcW w:w="1560" w:type="dxa"/>
            <w:tcBorders>
              <w:top w:val="nil"/>
              <w:left w:val="nil"/>
            </w:tcBorders>
          </w:tcPr>
          <w:p>
            <w:pPr>
              <w:pStyle w:val="TableParagraph"/>
              <w:rPr>
                <w:sz w:val="12"/>
              </w:rPr>
            </w:pPr>
          </w:p>
        </w:tc>
        <w:tc>
          <w:tcPr>
            <w:tcW w:w="1561" w:type="dxa"/>
            <w:shd w:val="clear" w:color="auto" w:fill="E7E6E6"/>
          </w:tcPr>
          <w:p>
            <w:pPr>
              <w:pStyle w:val="TableParagraph"/>
              <w:spacing w:line="163" w:lineRule="exact" w:before="1"/>
              <w:ind w:left="8"/>
              <w:jc w:val="center"/>
              <w:rPr>
                <w:b/>
                <w:sz w:val="16"/>
              </w:rPr>
            </w:pPr>
            <w:r>
              <w:rPr>
                <w:b/>
                <w:spacing w:val="-4"/>
                <w:sz w:val="16"/>
              </w:rPr>
              <w:t>2024</w:t>
            </w:r>
          </w:p>
        </w:tc>
        <w:tc>
          <w:tcPr>
            <w:tcW w:w="1700" w:type="dxa"/>
            <w:shd w:val="clear" w:color="auto" w:fill="E7E6E6"/>
          </w:tcPr>
          <w:p>
            <w:pPr>
              <w:pStyle w:val="TableParagraph"/>
              <w:spacing w:line="163" w:lineRule="exact" w:before="1"/>
              <w:ind w:left="37" w:right="26"/>
              <w:jc w:val="center"/>
              <w:rPr>
                <w:b/>
                <w:sz w:val="16"/>
              </w:rPr>
            </w:pPr>
            <w:r>
              <w:rPr>
                <w:b/>
                <w:spacing w:val="-4"/>
                <w:sz w:val="16"/>
              </w:rPr>
              <w:t>2025</w:t>
            </w:r>
          </w:p>
        </w:tc>
        <w:tc>
          <w:tcPr>
            <w:tcW w:w="1702" w:type="dxa"/>
            <w:shd w:val="clear" w:color="auto" w:fill="E7E6E6"/>
          </w:tcPr>
          <w:p>
            <w:pPr>
              <w:pStyle w:val="TableParagraph"/>
              <w:spacing w:line="163" w:lineRule="exact" w:before="1"/>
              <w:ind w:left="8"/>
              <w:jc w:val="center"/>
              <w:rPr>
                <w:b/>
                <w:sz w:val="16"/>
              </w:rPr>
            </w:pPr>
            <w:r>
              <w:rPr>
                <w:b/>
                <w:spacing w:val="-4"/>
                <w:sz w:val="16"/>
              </w:rPr>
              <w:t>2026</w:t>
            </w:r>
          </w:p>
        </w:tc>
        <w:tc>
          <w:tcPr>
            <w:tcW w:w="1703" w:type="dxa"/>
            <w:shd w:val="clear" w:color="auto" w:fill="E7E6E6"/>
          </w:tcPr>
          <w:p>
            <w:pPr>
              <w:pStyle w:val="TableParagraph"/>
              <w:spacing w:line="163" w:lineRule="exact" w:before="1"/>
              <w:ind w:left="8"/>
              <w:jc w:val="center"/>
              <w:rPr>
                <w:b/>
                <w:sz w:val="16"/>
              </w:rPr>
            </w:pPr>
            <w:r>
              <w:rPr>
                <w:b/>
                <w:spacing w:val="-4"/>
                <w:sz w:val="16"/>
              </w:rPr>
              <w:t>2027</w:t>
            </w:r>
          </w:p>
        </w:tc>
      </w:tr>
      <w:tr>
        <w:trPr>
          <w:trHeight w:val="366" w:hRule="atLeast"/>
        </w:trPr>
        <w:tc>
          <w:tcPr>
            <w:tcW w:w="1560" w:type="dxa"/>
          </w:tcPr>
          <w:p>
            <w:pPr>
              <w:pStyle w:val="TableParagraph"/>
              <w:spacing w:line="182" w:lineRule="exact"/>
              <w:ind w:left="115" w:right="32"/>
              <w:rPr>
                <w:sz w:val="16"/>
              </w:rPr>
            </w:pPr>
            <w:r>
              <w:rPr>
                <w:sz w:val="16"/>
              </w:rPr>
              <w:t>+</w:t>
            </w:r>
            <w:r>
              <w:rPr>
                <w:spacing w:val="-10"/>
                <w:sz w:val="16"/>
              </w:rPr>
              <w:t> </w:t>
            </w:r>
            <w:r>
              <w:rPr>
                <w:sz w:val="16"/>
              </w:rPr>
              <w:t>Beneficios</w:t>
            </w:r>
            <w:r>
              <w:rPr>
                <w:spacing w:val="-10"/>
                <w:sz w:val="16"/>
              </w:rPr>
              <w:t> </w:t>
            </w:r>
            <w:r>
              <w:rPr>
                <w:sz w:val="16"/>
              </w:rPr>
              <w:t>e</w:t>
            </w:r>
            <w:r>
              <w:rPr>
                <w:spacing w:val="40"/>
                <w:sz w:val="16"/>
              </w:rPr>
              <w:t> </w:t>
            </w:r>
            <w:r>
              <w:rPr>
                <w:spacing w:val="-2"/>
                <w:sz w:val="16"/>
              </w:rPr>
              <w:t>ingresos</w:t>
            </w:r>
          </w:p>
        </w:tc>
        <w:tc>
          <w:tcPr>
            <w:tcW w:w="1561" w:type="dxa"/>
          </w:tcPr>
          <w:p>
            <w:pPr>
              <w:pStyle w:val="TableParagraph"/>
              <w:spacing w:before="1"/>
              <w:ind w:left="8"/>
              <w:jc w:val="center"/>
              <w:rPr>
                <w:sz w:val="16"/>
              </w:rPr>
            </w:pPr>
            <w:r>
              <w:rPr>
                <w:sz w:val="16"/>
              </w:rPr>
              <w:t>$</w:t>
            </w:r>
            <w:r>
              <w:rPr>
                <w:spacing w:val="-1"/>
                <w:sz w:val="16"/>
              </w:rPr>
              <w:t> </w:t>
            </w:r>
            <w:r>
              <w:rPr>
                <w:spacing w:val="-2"/>
                <w:sz w:val="16"/>
              </w:rPr>
              <w:t>82.710.529.200,00</w:t>
            </w:r>
          </w:p>
        </w:tc>
        <w:tc>
          <w:tcPr>
            <w:tcW w:w="1700" w:type="dxa"/>
          </w:tcPr>
          <w:p>
            <w:pPr>
              <w:pStyle w:val="TableParagraph"/>
              <w:spacing w:before="1"/>
              <w:ind w:left="36" w:right="26"/>
              <w:jc w:val="center"/>
              <w:rPr>
                <w:sz w:val="16"/>
              </w:rPr>
            </w:pPr>
            <w:r>
              <w:rPr>
                <w:sz w:val="16"/>
              </w:rPr>
              <w:t>$</w:t>
            </w:r>
            <w:r>
              <w:rPr>
                <w:spacing w:val="-1"/>
                <w:sz w:val="16"/>
              </w:rPr>
              <w:t> </w:t>
            </w:r>
            <w:r>
              <w:rPr>
                <w:spacing w:val="-2"/>
                <w:sz w:val="16"/>
              </w:rPr>
              <w:t>216.366.146.400,00</w:t>
            </w:r>
          </w:p>
        </w:tc>
        <w:tc>
          <w:tcPr>
            <w:tcW w:w="1702" w:type="dxa"/>
          </w:tcPr>
          <w:p>
            <w:pPr>
              <w:pStyle w:val="TableParagraph"/>
              <w:spacing w:before="1"/>
              <w:ind w:left="8" w:right="1"/>
              <w:jc w:val="center"/>
              <w:rPr>
                <w:sz w:val="16"/>
              </w:rPr>
            </w:pPr>
            <w:r>
              <w:rPr>
                <w:sz w:val="16"/>
              </w:rPr>
              <w:t>$</w:t>
            </w:r>
            <w:r>
              <w:rPr>
                <w:spacing w:val="-1"/>
                <w:sz w:val="16"/>
              </w:rPr>
              <w:t> </w:t>
            </w:r>
            <w:r>
              <w:rPr>
                <w:spacing w:val="-2"/>
                <w:sz w:val="16"/>
              </w:rPr>
              <w:t>238.003.684.800,00</w:t>
            </w:r>
          </w:p>
        </w:tc>
        <w:tc>
          <w:tcPr>
            <w:tcW w:w="1703" w:type="dxa"/>
          </w:tcPr>
          <w:p>
            <w:pPr>
              <w:pStyle w:val="TableParagraph"/>
              <w:spacing w:before="1"/>
              <w:ind w:left="8" w:right="3"/>
              <w:jc w:val="center"/>
              <w:rPr>
                <w:sz w:val="16"/>
              </w:rPr>
            </w:pPr>
            <w:r>
              <w:rPr>
                <w:sz w:val="16"/>
              </w:rPr>
              <w:t>$</w:t>
            </w:r>
            <w:r>
              <w:rPr>
                <w:spacing w:val="-1"/>
                <w:sz w:val="16"/>
              </w:rPr>
              <w:t> </w:t>
            </w:r>
            <w:r>
              <w:rPr>
                <w:spacing w:val="-2"/>
                <w:sz w:val="16"/>
              </w:rPr>
              <w:t>246.226.608.000,00</w:t>
            </w:r>
          </w:p>
        </w:tc>
      </w:tr>
      <w:tr>
        <w:trPr>
          <w:trHeight w:val="184" w:hRule="atLeast"/>
        </w:trPr>
        <w:tc>
          <w:tcPr>
            <w:tcW w:w="1560" w:type="dxa"/>
          </w:tcPr>
          <w:p>
            <w:pPr>
              <w:pStyle w:val="TableParagraph"/>
              <w:spacing w:line="163" w:lineRule="exact" w:before="1"/>
              <w:ind w:left="115"/>
              <w:rPr>
                <w:sz w:val="16"/>
              </w:rPr>
            </w:pPr>
            <w:r>
              <w:rPr>
                <w:sz w:val="16"/>
              </w:rPr>
              <w:t>-</w:t>
            </w:r>
            <w:r>
              <w:rPr>
                <w:spacing w:val="-5"/>
                <w:sz w:val="16"/>
              </w:rPr>
              <w:t> </w:t>
            </w:r>
            <w:r>
              <w:rPr>
                <w:sz w:val="16"/>
              </w:rPr>
              <w:t>Costos</w:t>
            </w:r>
            <w:r>
              <w:rPr>
                <w:spacing w:val="-2"/>
                <w:sz w:val="16"/>
              </w:rPr>
              <w:t> inversión</w:t>
            </w:r>
          </w:p>
        </w:tc>
        <w:tc>
          <w:tcPr>
            <w:tcW w:w="1561" w:type="dxa"/>
          </w:tcPr>
          <w:p>
            <w:pPr>
              <w:pStyle w:val="TableParagraph"/>
              <w:spacing w:line="163" w:lineRule="exact" w:before="1"/>
              <w:ind w:left="8"/>
              <w:jc w:val="center"/>
              <w:rPr>
                <w:sz w:val="16"/>
              </w:rPr>
            </w:pPr>
            <w:r>
              <w:rPr>
                <w:spacing w:val="-2"/>
                <w:sz w:val="16"/>
              </w:rPr>
              <w:t>$17.277.298.304,0</w:t>
            </w:r>
          </w:p>
        </w:tc>
        <w:tc>
          <w:tcPr>
            <w:tcW w:w="1700" w:type="dxa"/>
          </w:tcPr>
          <w:p>
            <w:pPr>
              <w:pStyle w:val="TableParagraph"/>
              <w:spacing w:line="163" w:lineRule="exact" w:before="1"/>
              <w:ind w:left="34" w:right="26"/>
              <w:jc w:val="center"/>
              <w:rPr>
                <w:sz w:val="16"/>
              </w:rPr>
            </w:pPr>
            <w:r>
              <w:rPr>
                <w:spacing w:val="-2"/>
                <w:sz w:val="16"/>
              </w:rPr>
              <w:t>$67.763.011.748,6</w:t>
            </w:r>
          </w:p>
        </w:tc>
        <w:tc>
          <w:tcPr>
            <w:tcW w:w="1702" w:type="dxa"/>
          </w:tcPr>
          <w:p>
            <w:pPr>
              <w:pStyle w:val="TableParagraph"/>
              <w:spacing w:line="163" w:lineRule="exact" w:before="1"/>
              <w:ind w:left="8" w:right="3"/>
              <w:jc w:val="center"/>
              <w:rPr>
                <w:sz w:val="16"/>
              </w:rPr>
            </w:pPr>
            <w:r>
              <w:rPr>
                <w:spacing w:val="-2"/>
                <w:sz w:val="16"/>
              </w:rPr>
              <w:t>$69.784.515.647,1</w:t>
            </w:r>
          </w:p>
        </w:tc>
        <w:tc>
          <w:tcPr>
            <w:tcW w:w="1703" w:type="dxa"/>
          </w:tcPr>
          <w:p>
            <w:pPr>
              <w:pStyle w:val="TableParagraph"/>
              <w:spacing w:line="163" w:lineRule="exact" w:before="1"/>
              <w:ind w:left="8" w:right="5"/>
              <w:jc w:val="center"/>
              <w:rPr>
                <w:sz w:val="16"/>
              </w:rPr>
            </w:pPr>
            <w:r>
              <w:rPr>
                <w:spacing w:val="-2"/>
                <w:sz w:val="16"/>
              </w:rPr>
              <w:t>$87.071.036.476,1</w:t>
            </w:r>
          </w:p>
        </w:tc>
      </w:tr>
    </w:tbl>
    <w:p>
      <w:pPr>
        <w:pStyle w:val="TableParagraph"/>
        <w:spacing w:after="0" w:line="163" w:lineRule="exact"/>
        <w:jc w:val="center"/>
        <w:rPr>
          <w:sz w:val="16"/>
        </w:rPr>
        <w:sectPr>
          <w:pgSz w:w="12240" w:h="15840"/>
          <w:pgMar w:header="1022" w:footer="0" w:top="2640" w:bottom="280" w:left="1080" w:right="720"/>
        </w:sectPr>
      </w:pPr>
    </w:p>
    <w:p>
      <w:pPr>
        <w:pStyle w:val="BodyText"/>
        <w:rPr>
          <w:b/>
        </w:rPr>
      </w:pPr>
    </w:p>
    <w:p>
      <w:pPr>
        <w:pStyle w:val="BodyText"/>
        <w:spacing w:before="92"/>
        <w:rPr>
          <w:b/>
        </w:rPr>
      </w:pPr>
    </w:p>
    <w:tbl>
      <w:tblPr>
        <w:tblW w:w="0" w:type="auto"/>
        <w:jc w:val="left"/>
        <w:tblInd w:w="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1561"/>
        <w:gridCol w:w="1700"/>
        <w:gridCol w:w="1702"/>
        <w:gridCol w:w="1703"/>
      </w:tblGrid>
      <w:tr>
        <w:trPr>
          <w:trHeight w:val="184" w:hRule="atLeast"/>
        </w:trPr>
        <w:tc>
          <w:tcPr>
            <w:tcW w:w="1560" w:type="dxa"/>
            <w:tcBorders>
              <w:top w:val="nil"/>
            </w:tcBorders>
          </w:tcPr>
          <w:p>
            <w:pPr>
              <w:pStyle w:val="TableParagraph"/>
              <w:spacing w:line="163" w:lineRule="exact" w:before="2"/>
              <w:ind w:left="115"/>
              <w:rPr>
                <w:b/>
                <w:sz w:val="16"/>
              </w:rPr>
            </w:pPr>
            <w:r>
              <w:rPr>
                <w:b/>
                <w:sz w:val="16"/>
              </w:rPr>
              <w:t>Flujo</w:t>
            </w:r>
            <w:r>
              <w:rPr>
                <w:b/>
                <w:spacing w:val="-2"/>
                <w:sz w:val="16"/>
              </w:rPr>
              <w:t> </w:t>
            </w:r>
            <w:r>
              <w:rPr>
                <w:b/>
                <w:sz w:val="16"/>
              </w:rPr>
              <w:t>neto</w:t>
            </w:r>
            <w:r>
              <w:rPr>
                <w:b/>
                <w:spacing w:val="-3"/>
                <w:sz w:val="16"/>
              </w:rPr>
              <w:t> </w:t>
            </w:r>
            <w:r>
              <w:rPr>
                <w:b/>
                <w:sz w:val="16"/>
              </w:rPr>
              <w:t>de</w:t>
            </w:r>
            <w:r>
              <w:rPr>
                <w:b/>
                <w:spacing w:val="-4"/>
                <w:sz w:val="16"/>
              </w:rPr>
              <w:t> caja</w:t>
            </w:r>
          </w:p>
        </w:tc>
        <w:tc>
          <w:tcPr>
            <w:tcW w:w="1561" w:type="dxa"/>
            <w:tcBorders>
              <w:top w:val="nil"/>
            </w:tcBorders>
          </w:tcPr>
          <w:p>
            <w:pPr>
              <w:pStyle w:val="TableParagraph"/>
              <w:spacing w:line="163" w:lineRule="exact" w:before="2"/>
              <w:ind w:left="179"/>
              <w:rPr>
                <w:sz w:val="16"/>
              </w:rPr>
            </w:pPr>
            <w:r>
              <w:rPr>
                <w:spacing w:val="-2"/>
                <w:sz w:val="16"/>
              </w:rPr>
              <w:t>$65.433.230.896,0</w:t>
            </w:r>
          </w:p>
        </w:tc>
        <w:tc>
          <w:tcPr>
            <w:tcW w:w="1700" w:type="dxa"/>
            <w:tcBorders>
              <w:top w:val="nil"/>
            </w:tcBorders>
          </w:tcPr>
          <w:p>
            <w:pPr>
              <w:pStyle w:val="TableParagraph"/>
              <w:spacing w:line="163" w:lineRule="exact" w:before="2"/>
              <w:ind w:left="210"/>
              <w:rPr>
                <w:sz w:val="16"/>
              </w:rPr>
            </w:pPr>
            <w:r>
              <w:rPr>
                <w:spacing w:val="-2"/>
                <w:sz w:val="16"/>
              </w:rPr>
              <w:t>$148.603.134.651,4</w:t>
            </w:r>
          </w:p>
        </w:tc>
        <w:tc>
          <w:tcPr>
            <w:tcW w:w="1702" w:type="dxa"/>
            <w:tcBorders>
              <w:top w:val="nil"/>
            </w:tcBorders>
          </w:tcPr>
          <w:p>
            <w:pPr>
              <w:pStyle w:val="TableParagraph"/>
              <w:spacing w:line="163" w:lineRule="exact" w:before="2"/>
              <w:ind w:left="210"/>
              <w:rPr>
                <w:sz w:val="16"/>
              </w:rPr>
            </w:pPr>
            <w:r>
              <w:rPr>
                <w:spacing w:val="-2"/>
                <w:sz w:val="16"/>
              </w:rPr>
              <w:t>$168.219.169.152,9</w:t>
            </w:r>
          </w:p>
        </w:tc>
        <w:tc>
          <w:tcPr>
            <w:tcW w:w="1703" w:type="dxa"/>
            <w:tcBorders>
              <w:top w:val="nil"/>
            </w:tcBorders>
          </w:tcPr>
          <w:p>
            <w:pPr>
              <w:pStyle w:val="TableParagraph"/>
              <w:spacing w:line="163" w:lineRule="exact" w:before="2"/>
              <w:ind w:left="209"/>
              <w:rPr>
                <w:sz w:val="16"/>
              </w:rPr>
            </w:pPr>
            <w:r>
              <w:rPr>
                <w:spacing w:val="-2"/>
                <w:sz w:val="16"/>
              </w:rPr>
              <w:t>$159.155.571.523,9</w:t>
            </w:r>
          </w:p>
        </w:tc>
      </w:tr>
    </w:tbl>
    <w:p>
      <w:pPr>
        <w:spacing w:before="4"/>
        <w:ind w:left="287" w:right="652" w:firstLine="0"/>
        <w:jc w:val="center"/>
        <w:rPr>
          <w:sz w:val="14"/>
        </w:rPr>
      </w:pPr>
      <w:r>
        <w:rPr>
          <w:b/>
          <w:i/>
          <w:sz w:val="14"/>
        </w:rPr>
        <w:t>Fuente:</w:t>
      </w:r>
      <w:r>
        <w:rPr>
          <w:b/>
          <w:i/>
          <w:spacing w:val="-6"/>
          <w:sz w:val="14"/>
        </w:rPr>
        <w:t> </w:t>
      </w:r>
      <w:r>
        <w:rPr>
          <w:i/>
          <w:sz w:val="14"/>
        </w:rPr>
        <w:t>Cálculos</w:t>
      </w:r>
      <w:r>
        <w:rPr>
          <w:i/>
          <w:spacing w:val="-5"/>
          <w:sz w:val="14"/>
        </w:rPr>
        <w:t> </w:t>
      </w:r>
      <w:r>
        <w:rPr>
          <w:i/>
          <w:sz w:val="14"/>
        </w:rPr>
        <w:t>herramienta</w:t>
      </w:r>
      <w:r>
        <w:rPr>
          <w:i/>
          <w:spacing w:val="-6"/>
          <w:sz w:val="14"/>
        </w:rPr>
        <w:t> </w:t>
      </w:r>
      <w:r>
        <w:rPr>
          <w:i/>
          <w:spacing w:val="-4"/>
          <w:sz w:val="14"/>
        </w:rPr>
        <w:t>MGA</w:t>
      </w:r>
      <w:r>
        <w:rPr>
          <w:spacing w:val="-4"/>
          <w:sz w:val="14"/>
        </w:rPr>
        <w:t>.</w:t>
      </w:r>
    </w:p>
    <w:p>
      <w:pPr>
        <w:pStyle w:val="Heading2"/>
        <w:numPr>
          <w:ilvl w:val="1"/>
          <w:numId w:val="22"/>
        </w:numPr>
        <w:tabs>
          <w:tab w:pos="1613" w:val="left" w:leader="none"/>
        </w:tabs>
        <w:spacing w:line="240" w:lineRule="auto" w:before="229" w:after="0"/>
        <w:ind w:left="1613" w:right="0" w:hanging="994"/>
        <w:jc w:val="left"/>
      </w:pPr>
      <w:r>
        <w:rPr/>
        <w:t>Evaluación</w:t>
      </w:r>
      <w:r>
        <w:rPr>
          <w:spacing w:val="-9"/>
        </w:rPr>
        <w:t> </w:t>
      </w:r>
      <w:r>
        <w:rPr>
          <w:spacing w:val="-2"/>
        </w:rPr>
        <w:t>económica</w:t>
      </w:r>
    </w:p>
    <w:p>
      <w:pPr>
        <w:pStyle w:val="BodyText"/>
        <w:spacing w:after="1"/>
        <w:rPr>
          <w:b/>
        </w:rPr>
      </w:pPr>
    </w:p>
    <w:tbl>
      <w:tblPr>
        <w:tblW w:w="0" w:type="auto"/>
        <w:jc w:val="left"/>
        <w:tblInd w:w="2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81"/>
        <w:gridCol w:w="1925"/>
        <w:gridCol w:w="1939"/>
      </w:tblGrid>
      <w:tr>
        <w:trPr>
          <w:trHeight w:val="184" w:hRule="atLeast"/>
        </w:trPr>
        <w:tc>
          <w:tcPr>
            <w:tcW w:w="5645" w:type="dxa"/>
            <w:gridSpan w:val="3"/>
            <w:shd w:val="clear" w:color="auto" w:fill="E7E6E6"/>
          </w:tcPr>
          <w:p>
            <w:pPr>
              <w:pStyle w:val="TableParagraph"/>
              <w:spacing w:line="163" w:lineRule="exact" w:before="1"/>
              <w:ind w:left="1478"/>
              <w:rPr>
                <w:b/>
                <w:sz w:val="16"/>
              </w:rPr>
            </w:pPr>
            <w:r>
              <w:rPr>
                <w:b/>
                <w:sz w:val="16"/>
              </w:rPr>
              <w:t>INDICADORES</w:t>
            </w:r>
            <w:r>
              <w:rPr>
                <w:b/>
                <w:spacing w:val="-7"/>
                <w:sz w:val="16"/>
              </w:rPr>
              <w:t> </w:t>
            </w:r>
            <w:r>
              <w:rPr>
                <w:b/>
                <w:sz w:val="16"/>
              </w:rPr>
              <w:t>DE</w:t>
            </w:r>
            <w:r>
              <w:rPr>
                <w:b/>
                <w:spacing w:val="-5"/>
                <w:sz w:val="16"/>
              </w:rPr>
              <w:t> </w:t>
            </w:r>
            <w:r>
              <w:rPr>
                <w:b/>
                <w:spacing w:val="-2"/>
                <w:sz w:val="16"/>
              </w:rPr>
              <w:t>RENTABILIDAD</w:t>
            </w:r>
          </w:p>
        </w:tc>
      </w:tr>
      <w:tr>
        <w:trPr>
          <w:trHeight w:val="369" w:hRule="atLeast"/>
        </w:trPr>
        <w:tc>
          <w:tcPr>
            <w:tcW w:w="1781" w:type="dxa"/>
            <w:shd w:val="clear" w:color="auto" w:fill="E7E6E6"/>
          </w:tcPr>
          <w:p>
            <w:pPr>
              <w:pStyle w:val="TableParagraph"/>
              <w:spacing w:line="180" w:lineRule="atLeast"/>
              <w:ind w:left="672" w:hanging="471"/>
              <w:rPr>
                <w:b/>
                <w:sz w:val="16"/>
              </w:rPr>
            </w:pPr>
            <w:r>
              <w:rPr>
                <w:b/>
                <w:sz w:val="16"/>
              </w:rPr>
              <w:t>Valor</w:t>
            </w:r>
            <w:r>
              <w:rPr>
                <w:b/>
                <w:spacing w:val="-10"/>
                <w:sz w:val="16"/>
              </w:rPr>
              <w:t> </w:t>
            </w:r>
            <w:r>
              <w:rPr>
                <w:b/>
                <w:sz w:val="16"/>
              </w:rPr>
              <w:t>Presente</w:t>
            </w:r>
            <w:r>
              <w:rPr>
                <w:b/>
                <w:spacing w:val="-10"/>
                <w:sz w:val="16"/>
              </w:rPr>
              <w:t> </w:t>
            </w:r>
            <w:r>
              <w:rPr>
                <w:b/>
                <w:sz w:val="16"/>
              </w:rPr>
              <w:t>Neto</w:t>
            </w:r>
            <w:r>
              <w:rPr>
                <w:b/>
                <w:spacing w:val="40"/>
                <w:sz w:val="16"/>
              </w:rPr>
              <w:t> </w:t>
            </w:r>
            <w:r>
              <w:rPr>
                <w:b/>
                <w:spacing w:val="-4"/>
                <w:sz w:val="16"/>
              </w:rPr>
              <w:t>(VPN)</w:t>
            </w:r>
          </w:p>
        </w:tc>
        <w:tc>
          <w:tcPr>
            <w:tcW w:w="1925" w:type="dxa"/>
            <w:shd w:val="clear" w:color="auto" w:fill="E7E6E6"/>
          </w:tcPr>
          <w:p>
            <w:pPr>
              <w:pStyle w:val="TableParagraph"/>
              <w:spacing w:line="180" w:lineRule="atLeast"/>
              <w:ind w:left="787" w:hanging="668"/>
              <w:rPr>
                <w:b/>
                <w:sz w:val="16"/>
              </w:rPr>
            </w:pPr>
            <w:r>
              <w:rPr>
                <w:b/>
                <w:sz w:val="16"/>
              </w:rPr>
              <w:t>Tasa</w:t>
            </w:r>
            <w:r>
              <w:rPr>
                <w:b/>
                <w:spacing w:val="-10"/>
                <w:sz w:val="16"/>
              </w:rPr>
              <w:t> </w:t>
            </w:r>
            <w:r>
              <w:rPr>
                <w:b/>
                <w:sz w:val="16"/>
              </w:rPr>
              <w:t>Interna</w:t>
            </w:r>
            <w:r>
              <w:rPr>
                <w:b/>
                <w:spacing w:val="-10"/>
                <w:sz w:val="16"/>
              </w:rPr>
              <w:t> </w:t>
            </w:r>
            <w:r>
              <w:rPr>
                <w:b/>
                <w:sz w:val="16"/>
              </w:rPr>
              <w:t>de</w:t>
            </w:r>
            <w:r>
              <w:rPr>
                <w:b/>
                <w:spacing w:val="-10"/>
                <w:sz w:val="16"/>
              </w:rPr>
              <w:t> </w:t>
            </w:r>
            <w:r>
              <w:rPr>
                <w:b/>
                <w:sz w:val="16"/>
              </w:rPr>
              <w:t>Retorno</w:t>
            </w:r>
            <w:r>
              <w:rPr>
                <w:b/>
                <w:spacing w:val="40"/>
                <w:sz w:val="16"/>
              </w:rPr>
              <w:t> </w:t>
            </w:r>
            <w:r>
              <w:rPr>
                <w:b/>
                <w:spacing w:val="-2"/>
                <w:sz w:val="16"/>
              </w:rPr>
              <w:t>(TIR)</w:t>
            </w:r>
          </w:p>
        </w:tc>
        <w:tc>
          <w:tcPr>
            <w:tcW w:w="1939" w:type="dxa"/>
            <w:shd w:val="clear" w:color="auto" w:fill="E7E6E6"/>
          </w:tcPr>
          <w:p>
            <w:pPr>
              <w:pStyle w:val="TableParagraph"/>
              <w:spacing w:line="180" w:lineRule="atLeast"/>
              <w:ind w:left="806" w:hanging="687"/>
              <w:rPr>
                <w:b/>
                <w:sz w:val="16"/>
              </w:rPr>
            </w:pPr>
            <w:r>
              <w:rPr>
                <w:b/>
                <w:sz w:val="16"/>
              </w:rPr>
              <w:t>Relación</w:t>
            </w:r>
            <w:r>
              <w:rPr>
                <w:b/>
                <w:spacing w:val="-10"/>
                <w:sz w:val="16"/>
              </w:rPr>
              <w:t> </w:t>
            </w:r>
            <w:r>
              <w:rPr>
                <w:b/>
                <w:sz w:val="16"/>
              </w:rPr>
              <w:t>Beneficio</w:t>
            </w:r>
            <w:r>
              <w:rPr>
                <w:b/>
                <w:spacing w:val="-10"/>
                <w:sz w:val="16"/>
              </w:rPr>
              <w:t> </w:t>
            </w:r>
            <w:r>
              <w:rPr>
                <w:b/>
                <w:sz w:val="16"/>
              </w:rPr>
              <w:t>Costo</w:t>
            </w:r>
            <w:r>
              <w:rPr>
                <w:b/>
                <w:spacing w:val="40"/>
                <w:sz w:val="16"/>
              </w:rPr>
              <w:t> </w:t>
            </w:r>
            <w:r>
              <w:rPr>
                <w:b/>
                <w:spacing w:val="-4"/>
                <w:sz w:val="16"/>
              </w:rPr>
              <w:t>(BC)</w:t>
            </w:r>
          </w:p>
        </w:tc>
      </w:tr>
      <w:tr>
        <w:trPr>
          <w:trHeight w:val="185" w:hRule="atLeast"/>
        </w:trPr>
        <w:tc>
          <w:tcPr>
            <w:tcW w:w="1781" w:type="dxa"/>
          </w:tcPr>
          <w:p>
            <w:pPr>
              <w:pStyle w:val="TableParagraph"/>
              <w:spacing w:line="165" w:lineRule="exact"/>
              <w:ind w:left="208"/>
              <w:rPr>
                <w:sz w:val="16"/>
              </w:rPr>
            </w:pPr>
            <w:r>
              <w:rPr>
                <w:spacing w:val="-2"/>
                <w:sz w:val="16"/>
              </w:rPr>
              <w:t>$466.250.394.202,67</w:t>
            </w:r>
          </w:p>
        </w:tc>
        <w:tc>
          <w:tcPr>
            <w:tcW w:w="1925" w:type="dxa"/>
          </w:tcPr>
          <w:p>
            <w:pPr>
              <w:pStyle w:val="TableParagraph"/>
              <w:spacing w:line="165" w:lineRule="exact"/>
              <w:ind w:left="631"/>
              <w:rPr>
                <w:sz w:val="16"/>
              </w:rPr>
            </w:pPr>
            <w:r>
              <w:rPr>
                <w:sz w:val="16"/>
              </w:rPr>
              <w:t>No</w:t>
            </w:r>
            <w:r>
              <w:rPr>
                <w:spacing w:val="-2"/>
                <w:sz w:val="16"/>
              </w:rPr>
              <w:t> Aplica</w:t>
            </w:r>
          </w:p>
        </w:tc>
        <w:tc>
          <w:tcPr>
            <w:tcW w:w="1939" w:type="dxa"/>
          </w:tcPr>
          <w:p>
            <w:pPr>
              <w:pStyle w:val="TableParagraph"/>
              <w:spacing w:line="165" w:lineRule="exact"/>
              <w:ind w:left="15"/>
              <w:jc w:val="center"/>
              <w:rPr>
                <w:sz w:val="16"/>
              </w:rPr>
            </w:pPr>
            <w:r>
              <w:rPr>
                <w:spacing w:val="-4"/>
                <w:sz w:val="16"/>
              </w:rPr>
              <w:t>3.27</w:t>
            </w:r>
          </w:p>
        </w:tc>
      </w:tr>
    </w:tbl>
    <w:p>
      <w:pPr>
        <w:spacing w:before="0"/>
        <w:ind w:left="4049" w:right="0" w:firstLine="0"/>
        <w:jc w:val="left"/>
        <w:rPr>
          <w:sz w:val="14"/>
        </w:rPr>
      </w:pPr>
      <w:r>
        <w:rPr>
          <w:b/>
          <w:i/>
          <w:sz w:val="14"/>
        </w:rPr>
        <w:t>Fuente:</w:t>
      </w:r>
      <w:r>
        <w:rPr>
          <w:b/>
          <w:i/>
          <w:spacing w:val="-6"/>
          <w:sz w:val="14"/>
        </w:rPr>
        <w:t> </w:t>
      </w:r>
      <w:r>
        <w:rPr>
          <w:i/>
          <w:sz w:val="14"/>
        </w:rPr>
        <w:t>Cálculos</w:t>
      </w:r>
      <w:r>
        <w:rPr>
          <w:i/>
          <w:spacing w:val="-5"/>
          <w:sz w:val="14"/>
        </w:rPr>
        <w:t> </w:t>
      </w:r>
      <w:r>
        <w:rPr>
          <w:i/>
          <w:sz w:val="14"/>
        </w:rPr>
        <w:t>herramienta</w:t>
      </w:r>
      <w:r>
        <w:rPr>
          <w:i/>
          <w:spacing w:val="-6"/>
          <w:sz w:val="14"/>
        </w:rPr>
        <w:t> </w:t>
      </w:r>
      <w:r>
        <w:rPr>
          <w:i/>
          <w:spacing w:val="-4"/>
          <w:sz w:val="14"/>
        </w:rPr>
        <w:t>MGA</w:t>
      </w:r>
      <w:r>
        <w:rPr>
          <w:spacing w:val="-4"/>
          <w:sz w:val="14"/>
        </w:rPr>
        <w:t>.</w:t>
      </w:r>
    </w:p>
    <w:p>
      <w:pPr>
        <w:pStyle w:val="BodyText"/>
      </w:pPr>
    </w:p>
    <w:tbl>
      <w:tblPr>
        <w:tblW w:w="0" w:type="auto"/>
        <w:jc w:val="left"/>
        <w:tblInd w:w="3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64"/>
      </w:tblGrid>
      <w:tr>
        <w:trPr>
          <w:trHeight w:val="182" w:hRule="atLeast"/>
        </w:trPr>
        <w:tc>
          <w:tcPr>
            <w:tcW w:w="3764" w:type="dxa"/>
            <w:shd w:val="clear" w:color="auto" w:fill="E7E6E6"/>
          </w:tcPr>
          <w:p>
            <w:pPr>
              <w:pStyle w:val="TableParagraph"/>
              <w:spacing w:line="162" w:lineRule="exact"/>
              <w:ind w:left="9"/>
              <w:jc w:val="center"/>
              <w:rPr>
                <w:b/>
                <w:sz w:val="16"/>
              </w:rPr>
            </w:pPr>
            <w:r>
              <w:rPr>
                <w:b/>
                <w:sz w:val="16"/>
              </w:rPr>
              <w:t>INDICADOR</w:t>
            </w:r>
            <w:r>
              <w:rPr>
                <w:b/>
                <w:spacing w:val="-5"/>
                <w:sz w:val="16"/>
              </w:rPr>
              <w:t> </w:t>
            </w:r>
            <w:r>
              <w:rPr>
                <w:b/>
                <w:sz w:val="16"/>
              </w:rPr>
              <w:t>DE</w:t>
            </w:r>
            <w:r>
              <w:rPr>
                <w:b/>
                <w:spacing w:val="-3"/>
                <w:sz w:val="16"/>
              </w:rPr>
              <w:t> </w:t>
            </w:r>
            <w:r>
              <w:rPr>
                <w:b/>
                <w:sz w:val="16"/>
              </w:rPr>
              <w:t>COSTO</w:t>
            </w:r>
            <w:r>
              <w:rPr>
                <w:b/>
                <w:spacing w:val="-2"/>
                <w:sz w:val="16"/>
              </w:rPr>
              <w:t> </w:t>
            </w:r>
            <w:r>
              <w:rPr>
                <w:b/>
                <w:sz w:val="16"/>
              </w:rPr>
              <w:t>-</w:t>
            </w:r>
            <w:r>
              <w:rPr>
                <w:b/>
                <w:spacing w:val="-6"/>
                <w:sz w:val="16"/>
              </w:rPr>
              <w:t> </w:t>
            </w:r>
            <w:r>
              <w:rPr>
                <w:b/>
                <w:spacing w:val="-2"/>
                <w:sz w:val="16"/>
              </w:rPr>
              <w:t>EFICIENCIA</w:t>
            </w:r>
          </w:p>
        </w:tc>
      </w:tr>
      <w:tr>
        <w:trPr>
          <w:trHeight w:val="184" w:hRule="atLeast"/>
        </w:trPr>
        <w:tc>
          <w:tcPr>
            <w:tcW w:w="3764" w:type="dxa"/>
            <w:shd w:val="clear" w:color="auto" w:fill="E7E6E6"/>
          </w:tcPr>
          <w:p>
            <w:pPr>
              <w:pStyle w:val="TableParagraph"/>
              <w:spacing w:line="163" w:lineRule="exact" w:before="1"/>
              <w:ind w:left="9" w:right="4"/>
              <w:jc w:val="center"/>
              <w:rPr>
                <w:b/>
                <w:sz w:val="16"/>
              </w:rPr>
            </w:pPr>
            <w:r>
              <w:rPr>
                <w:b/>
                <w:sz w:val="16"/>
              </w:rPr>
              <w:t>Costo</w:t>
            </w:r>
            <w:r>
              <w:rPr>
                <w:b/>
                <w:spacing w:val="-3"/>
                <w:sz w:val="16"/>
              </w:rPr>
              <w:t> </w:t>
            </w:r>
            <w:r>
              <w:rPr>
                <w:b/>
                <w:sz w:val="16"/>
              </w:rPr>
              <w:t>por</w:t>
            </w:r>
            <w:r>
              <w:rPr>
                <w:b/>
                <w:spacing w:val="-4"/>
                <w:sz w:val="16"/>
              </w:rPr>
              <w:t> </w:t>
            </w:r>
            <w:r>
              <w:rPr>
                <w:b/>
                <w:spacing w:val="-2"/>
                <w:sz w:val="16"/>
              </w:rPr>
              <w:t>Beneficiario</w:t>
            </w:r>
          </w:p>
        </w:tc>
      </w:tr>
      <w:tr>
        <w:trPr>
          <w:trHeight w:val="184" w:hRule="atLeast"/>
        </w:trPr>
        <w:tc>
          <w:tcPr>
            <w:tcW w:w="3764" w:type="dxa"/>
          </w:tcPr>
          <w:p>
            <w:pPr>
              <w:pStyle w:val="TableParagraph"/>
              <w:spacing w:line="163" w:lineRule="exact" w:before="1"/>
              <w:ind w:left="9"/>
              <w:jc w:val="center"/>
              <w:rPr>
                <w:sz w:val="16"/>
              </w:rPr>
            </w:pPr>
            <w:r>
              <w:rPr>
                <w:spacing w:val="-2"/>
                <w:sz w:val="16"/>
              </w:rPr>
              <w:t>$25.670,04</w:t>
            </w:r>
          </w:p>
        </w:tc>
      </w:tr>
    </w:tbl>
    <w:p>
      <w:pPr>
        <w:spacing w:before="0"/>
        <w:ind w:left="3992" w:right="0" w:firstLine="0"/>
        <w:jc w:val="left"/>
        <w:rPr>
          <w:sz w:val="14"/>
        </w:rPr>
      </w:pPr>
      <w:r>
        <w:rPr>
          <w:b/>
          <w:i/>
          <w:sz w:val="14"/>
        </w:rPr>
        <w:t>Fuente:</w:t>
      </w:r>
      <w:r>
        <w:rPr>
          <w:b/>
          <w:i/>
          <w:spacing w:val="-6"/>
          <w:sz w:val="14"/>
        </w:rPr>
        <w:t> </w:t>
      </w:r>
      <w:r>
        <w:rPr>
          <w:i/>
          <w:sz w:val="14"/>
        </w:rPr>
        <w:t>Cálculos</w:t>
      </w:r>
      <w:r>
        <w:rPr>
          <w:i/>
          <w:spacing w:val="-5"/>
          <w:sz w:val="14"/>
        </w:rPr>
        <w:t> </w:t>
      </w:r>
      <w:r>
        <w:rPr>
          <w:i/>
          <w:sz w:val="14"/>
        </w:rPr>
        <w:t>herramienta</w:t>
      </w:r>
      <w:r>
        <w:rPr>
          <w:i/>
          <w:spacing w:val="-6"/>
          <w:sz w:val="14"/>
        </w:rPr>
        <w:t> </w:t>
      </w:r>
      <w:r>
        <w:rPr>
          <w:i/>
          <w:spacing w:val="-4"/>
          <w:sz w:val="14"/>
        </w:rPr>
        <w:t>MGA</w:t>
      </w:r>
      <w:r>
        <w:rPr>
          <w:spacing w:val="-4"/>
          <w:sz w:val="14"/>
        </w:rPr>
        <w:t>.</w:t>
      </w:r>
    </w:p>
    <w:p>
      <w:pPr>
        <w:pStyle w:val="BodyText"/>
      </w:pPr>
    </w:p>
    <w:tbl>
      <w:tblPr>
        <w:tblW w:w="0" w:type="auto"/>
        <w:jc w:val="left"/>
        <w:tblInd w:w="1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25"/>
        <w:gridCol w:w="3743"/>
      </w:tblGrid>
      <w:tr>
        <w:trPr>
          <w:trHeight w:val="263" w:hRule="atLeast"/>
        </w:trPr>
        <w:tc>
          <w:tcPr>
            <w:tcW w:w="7368" w:type="dxa"/>
            <w:gridSpan w:val="2"/>
            <w:shd w:val="clear" w:color="auto" w:fill="E7E6E6"/>
          </w:tcPr>
          <w:p>
            <w:pPr>
              <w:pStyle w:val="TableParagraph"/>
              <w:spacing w:before="28"/>
              <w:ind w:left="8"/>
              <w:jc w:val="center"/>
              <w:rPr>
                <w:b/>
                <w:sz w:val="18"/>
              </w:rPr>
            </w:pPr>
            <w:r>
              <w:rPr>
                <w:b/>
                <w:sz w:val="18"/>
              </w:rPr>
              <w:t>INDICADORES</w:t>
            </w:r>
            <w:r>
              <w:rPr>
                <w:b/>
                <w:spacing w:val="-4"/>
                <w:sz w:val="18"/>
              </w:rPr>
              <w:t> </w:t>
            </w:r>
            <w:r>
              <w:rPr>
                <w:b/>
                <w:sz w:val="18"/>
              </w:rPr>
              <w:t>DE</w:t>
            </w:r>
            <w:r>
              <w:rPr>
                <w:b/>
                <w:spacing w:val="-3"/>
                <w:sz w:val="18"/>
              </w:rPr>
              <w:t> </w:t>
            </w:r>
            <w:r>
              <w:rPr>
                <w:b/>
                <w:sz w:val="18"/>
              </w:rPr>
              <w:t>COSTO</w:t>
            </w:r>
            <w:r>
              <w:rPr>
                <w:b/>
                <w:spacing w:val="-1"/>
                <w:sz w:val="18"/>
              </w:rPr>
              <w:t> </w:t>
            </w:r>
            <w:r>
              <w:rPr>
                <w:b/>
                <w:spacing w:val="-2"/>
                <w:sz w:val="18"/>
              </w:rPr>
              <w:t>MÍNIMO</w:t>
            </w:r>
          </w:p>
        </w:tc>
      </w:tr>
      <w:tr>
        <w:trPr>
          <w:trHeight w:val="263" w:hRule="atLeast"/>
        </w:trPr>
        <w:tc>
          <w:tcPr>
            <w:tcW w:w="3625" w:type="dxa"/>
            <w:shd w:val="clear" w:color="auto" w:fill="E7E6E6"/>
          </w:tcPr>
          <w:p>
            <w:pPr>
              <w:pStyle w:val="TableParagraph"/>
              <w:spacing w:before="28"/>
              <w:ind w:left="8" w:right="1"/>
              <w:jc w:val="center"/>
              <w:rPr>
                <w:b/>
                <w:sz w:val="18"/>
              </w:rPr>
            </w:pPr>
            <w:r>
              <w:rPr>
                <w:b/>
                <w:sz w:val="18"/>
              </w:rPr>
              <w:t>VALOR</w:t>
            </w:r>
            <w:r>
              <w:rPr>
                <w:b/>
                <w:spacing w:val="-2"/>
                <w:sz w:val="18"/>
              </w:rPr>
              <w:t> </w:t>
            </w:r>
            <w:r>
              <w:rPr>
                <w:b/>
                <w:sz w:val="18"/>
              </w:rPr>
              <w:t>PRESENTE</w:t>
            </w:r>
            <w:r>
              <w:rPr>
                <w:b/>
                <w:spacing w:val="-1"/>
                <w:sz w:val="18"/>
              </w:rPr>
              <w:t> </w:t>
            </w:r>
            <w:r>
              <w:rPr>
                <w:b/>
                <w:sz w:val="18"/>
              </w:rPr>
              <w:t>DE</w:t>
            </w:r>
            <w:r>
              <w:rPr>
                <w:b/>
                <w:spacing w:val="-1"/>
                <w:sz w:val="18"/>
              </w:rPr>
              <w:t> </w:t>
            </w:r>
            <w:r>
              <w:rPr>
                <w:b/>
                <w:sz w:val="18"/>
              </w:rPr>
              <w:t>LOS</w:t>
            </w:r>
            <w:r>
              <w:rPr>
                <w:b/>
                <w:spacing w:val="-1"/>
                <w:sz w:val="18"/>
              </w:rPr>
              <w:t> </w:t>
            </w:r>
            <w:r>
              <w:rPr>
                <w:b/>
                <w:spacing w:val="-2"/>
                <w:sz w:val="18"/>
              </w:rPr>
              <w:t>COSTOS</w:t>
            </w:r>
          </w:p>
        </w:tc>
        <w:tc>
          <w:tcPr>
            <w:tcW w:w="3743" w:type="dxa"/>
            <w:shd w:val="clear" w:color="auto" w:fill="E7E6E6"/>
          </w:tcPr>
          <w:p>
            <w:pPr>
              <w:pStyle w:val="TableParagraph"/>
              <w:spacing w:before="28"/>
              <w:ind w:left="10" w:right="2"/>
              <w:jc w:val="center"/>
              <w:rPr>
                <w:b/>
                <w:sz w:val="18"/>
              </w:rPr>
            </w:pPr>
            <w:r>
              <w:rPr>
                <w:b/>
                <w:sz w:val="18"/>
              </w:rPr>
              <w:t>COSTO</w:t>
            </w:r>
            <w:r>
              <w:rPr>
                <w:b/>
                <w:spacing w:val="-5"/>
                <w:sz w:val="18"/>
              </w:rPr>
              <w:t> </w:t>
            </w:r>
            <w:r>
              <w:rPr>
                <w:b/>
                <w:sz w:val="18"/>
              </w:rPr>
              <w:t>ANUAL</w:t>
            </w:r>
            <w:r>
              <w:rPr>
                <w:b/>
                <w:spacing w:val="-3"/>
                <w:sz w:val="18"/>
              </w:rPr>
              <w:t> </w:t>
            </w:r>
            <w:r>
              <w:rPr>
                <w:b/>
                <w:sz w:val="18"/>
              </w:rPr>
              <w:t>EQUIVALENTE</w:t>
            </w:r>
            <w:r>
              <w:rPr>
                <w:b/>
                <w:spacing w:val="-3"/>
                <w:sz w:val="18"/>
              </w:rPr>
              <w:t> </w:t>
            </w:r>
            <w:r>
              <w:rPr>
                <w:b/>
                <w:spacing w:val="-4"/>
                <w:sz w:val="18"/>
              </w:rPr>
              <w:t>(CAE)</w:t>
            </w:r>
          </w:p>
        </w:tc>
      </w:tr>
      <w:tr>
        <w:trPr>
          <w:trHeight w:val="357" w:hRule="atLeast"/>
        </w:trPr>
        <w:tc>
          <w:tcPr>
            <w:tcW w:w="3625" w:type="dxa"/>
          </w:tcPr>
          <w:p>
            <w:pPr>
              <w:pStyle w:val="TableParagraph"/>
              <w:spacing w:line="275" w:lineRule="exact"/>
              <w:ind w:left="8"/>
              <w:jc w:val="center"/>
              <w:rPr>
                <w:sz w:val="24"/>
              </w:rPr>
            </w:pPr>
            <w:r>
              <w:rPr>
                <w:spacing w:val="-2"/>
                <w:sz w:val="24"/>
              </w:rPr>
              <w:t>$205.416.245.609,41</w:t>
            </w:r>
          </w:p>
        </w:tc>
        <w:tc>
          <w:tcPr>
            <w:tcW w:w="3743" w:type="dxa"/>
          </w:tcPr>
          <w:p>
            <w:pPr>
              <w:pStyle w:val="TableParagraph"/>
              <w:spacing w:line="275" w:lineRule="exact"/>
              <w:ind w:left="10"/>
              <w:jc w:val="center"/>
              <w:rPr>
                <w:sz w:val="24"/>
              </w:rPr>
            </w:pPr>
            <w:r>
              <w:rPr>
                <w:spacing w:val="-2"/>
                <w:sz w:val="24"/>
              </w:rPr>
              <w:t>$143.916.885.377,98</w:t>
            </w:r>
          </w:p>
        </w:tc>
      </w:tr>
    </w:tbl>
    <w:p>
      <w:pPr>
        <w:spacing w:before="0"/>
        <w:ind w:left="282" w:right="1631" w:firstLine="0"/>
        <w:jc w:val="center"/>
        <w:rPr>
          <w:i/>
          <w:sz w:val="14"/>
        </w:rPr>
      </w:pPr>
      <w:r>
        <w:rPr>
          <w:b/>
          <w:i/>
          <w:sz w:val="14"/>
        </w:rPr>
        <w:t>Fuente:</w:t>
      </w:r>
      <w:r>
        <w:rPr>
          <w:b/>
          <w:i/>
          <w:spacing w:val="-6"/>
          <w:sz w:val="14"/>
        </w:rPr>
        <w:t> </w:t>
      </w:r>
      <w:r>
        <w:rPr>
          <w:i/>
          <w:sz w:val="14"/>
        </w:rPr>
        <w:t>Cálculos</w:t>
      </w:r>
      <w:r>
        <w:rPr>
          <w:i/>
          <w:spacing w:val="-5"/>
          <w:sz w:val="14"/>
        </w:rPr>
        <w:t> </w:t>
      </w:r>
      <w:r>
        <w:rPr>
          <w:i/>
          <w:sz w:val="14"/>
        </w:rPr>
        <w:t>herramienta</w:t>
      </w:r>
      <w:r>
        <w:rPr>
          <w:i/>
          <w:spacing w:val="-6"/>
          <w:sz w:val="14"/>
        </w:rPr>
        <w:t> </w:t>
      </w:r>
      <w:r>
        <w:rPr>
          <w:i/>
          <w:spacing w:val="-4"/>
          <w:sz w:val="14"/>
        </w:rPr>
        <w:t>MGA.</w:t>
      </w:r>
    </w:p>
    <w:p>
      <w:pPr>
        <w:pStyle w:val="BodyText"/>
        <w:spacing w:before="70"/>
        <w:rPr>
          <w:i/>
          <w:sz w:val="14"/>
        </w:rPr>
      </w:pPr>
    </w:p>
    <w:p>
      <w:pPr>
        <w:pStyle w:val="Heading2"/>
        <w:numPr>
          <w:ilvl w:val="1"/>
          <w:numId w:val="22"/>
        </w:numPr>
        <w:tabs>
          <w:tab w:pos="1613" w:val="left" w:leader="none"/>
        </w:tabs>
        <w:spacing w:line="240" w:lineRule="auto" w:before="0" w:after="0"/>
        <w:ind w:left="1613" w:right="0" w:hanging="994"/>
        <w:jc w:val="both"/>
      </w:pPr>
      <w:r>
        <w:rPr/>
        <w:t>Indicadores</w:t>
      </w:r>
      <w:r>
        <w:rPr>
          <w:spacing w:val="-8"/>
        </w:rPr>
        <w:t> </w:t>
      </w:r>
      <w:r>
        <w:rPr/>
        <w:t>y</w:t>
      </w:r>
      <w:r>
        <w:rPr>
          <w:spacing w:val="-6"/>
        </w:rPr>
        <w:t> </w:t>
      </w:r>
      <w:r>
        <w:rPr>
          <w:spacing w:val="-2"/>
        </w:rPr>
        <w:t>Decisión</w:t>
      </w:r>
    </w:p>
    <w:p>
      <w:pPr>
        <w:pStyle w:val="BodyText"/>
        <w:spacing w:before="1"/>
        <w:ind w:left="619" w:right="980"/>
        <w:jc w:val="both"/>
      </w:pPr>
      <w:r>
        <w:rPr/>
        <w:t>Los</w:t>
      </w:r>
      <w:r>
        <w:rPr>
          <w:spacing w:val="-7"/>
        </w:rPr>
        <w:t> </w:t>
      </w:r>
      <w:r>
        <w:rPr/>
        <w:t>indicadores</w:t>
      </w:r>
      <w:r>
        <w:rPr>
          <w:spacing w:val="-7"/>
        </w:rPr>
        <w:t> </w:t>
      </w:r>
      <w:r>
        <w:rPr/>
        <w:t>de</w:t>
      </w:r>
      <w:r>
        <w:rPr>
          <w:spacing w:val="-8"/>
        </w:rPr>
        <w:t> </w:t>
      </w:r>
      <w:r>
        <w:rPr/>
        <w:t>decisión</w:t>
      </w:r>
      <w:r>
        <w:rPr>
          <w:spacing w:val="-5"/>
        </w:rPr>
        <w:t> </w:t>
      </w:r>
      <w:r>
        <w:rPr/>
        <w:t>utilizados</w:t>
      </w:r>
      <w:r>
        <w:rPr>
          <w:spacing w:val="-7"/>
        </w:rPr>
        <w:t> </w:t>
      </w:r>
      <w:r>
        <w:rPr/>
        <w:t>se</w:t>
      </w:r>
      <w:r>
        <w:rPr>
          <w:spacing w:val="-6"/>
        </w:rPr>
        <w:t> </w:t>
      </w:r>
      <w:r>
        <w:rPr/>
        <w:t>basaron</w:t>
      </w:r>
      <w:r>
        <w:rPr>
          <w:spacing w:val="-5"/>
        </w:rPr>
        <w:t> </w:t>
      </w:r>
      <w:r>
        <w:rPr/>
        <w:t>en</w:t>
      </w:r>
      <w:r>
        <w:rPr>
          <w:spacing w:val="-5"/>
        </w:rPr>
        <w:t> </w:t>
      </w:r>
      <w:r>
        <w:rPr/>
        <w:t>la</w:t>
      </w:r>
      <w:r>
        <w:rPr>
          <w:spacing w:val="-6"/>
        </w:rPr>
        <w:t> </w:t>
      </w:r>
      <w:r>
        <w:rPr/>
        <w:t>evaluación</w:t>
      </w:r>
      <w:r>
        <w:rPr>
          <w:spacing w:val="-5"/>
        </w:rPr>
        <w:t> </w:t>
      </w:r>
      <w:r>
        <w:rPr/>
        <w:t>económica</w:t>
      </w:r>
      <w:r>
        <w:rPr>
          <w:spacing w:val="-8"/>
        </w:rPr>
        <w:t> </w:t>
      </w:r>
      <w:r>
        <w:rPr/>
        <w:t>del</w:t>
      </w:r>
      <w:r>
        <w:rPr>
          <w:spacing w:val="-6"/>
        </w:rPr>
        <w:t> </w:t>
      </w:r>
      <w:r>
        <w:rPr/>
        <w:t>proyecto,</w:t>
      </w:r>
      <w:r>
        <w:rPr>
          <w:spacing w:val="-8"/>
        </w:rPr>
        <w:t> </w:t>
      </w:r>
      <w:r>
        <w:rPr/>
        <w:t>específicamente</w:t>
      </w:r>
      <w:r>
        <w:rPr>
          <w:spacing w:val="-6"/>
        </w:rPr>
        <w:t> </w:t>
      </w:r>
      <w:r>
        <w:rPr/>
        <w:t>en el</w:t>
      </w:r>
      <w:r>
        <w:rPr>
          <w:spacing w:val="-7"/>
        </w:rPr>
        <w:t> </w:t>
      </w:r>
      <w:r>
        <w:rPr/>
        <w:t>valor</w:t>
      </w:r>
      <w:r>
        <w:rPr>
          <w:spacing w:val="-6"/>
        </w:rPr>
        <w:t> </w:t>
      </w:r>
      <w:r>
        <w:rPr/>
        <w:t>presente</w:t>
      </w:r>
      <w:r>
        <w:rPr>
          <w:spacing w:val="-7"/>
        </w:rPr>
        <w:t> </w:t>
      </w:r>
      <w:r>
        <w:rPr/>
        <w:t>neto</w:t>
      </w:r>
      <w:r>
        <w:rPr>
          <w:spacing w:val="-6"/>
        </w:rPr>
        <w:t> </w:t>
      </w:r>
      <w:r>
        <w:rPr/>
        <w:t>(VPN)</w:t>
      </w:r>
      <w:r>
        <w:rPr>
          <w:spacing w:val="-6"/>
        </w:rPr>
        <w:t> </w:t>
      </w:r>
      <w:r>
        <w:rPr/>
        <w:t>y</w:t>
      </w:r>
      <w:r>
        <w:rPr>
          <w:spacing w:val="-8"/>
        </w:rPr>
        <w:t> </w:t>
      </w:r>
      <w:r>
        <w:rPr/>
        <w:t>la</w:t>
      </w:r>
      <w:r>
        <w:rPr>
          <w:spacing w:val="-7"/>
        </w:rPr>
        <w:t> </w:t>
      </w:r>
      <w:r>
        <w:rPr/>
        <w:t>relación</w:t>
      </w:r>
      <w:r>
        <w:rPr>
          <w:spacing w:val="-6"/>
        </w:rPr>
        <w:t> </w:t>
      </w:r>
      <w:r>
        <w:rPr/>
        <w:t>beneficio-costo</w:t>
      </w:r>
      <w:r>
        <w:rPr>
          <w:spacing w:val="-6"/>
        </w:rPr>
        <w:t> </w:t>
      </w:r>
      <w:r>
        <w:rPr/>
        <w:t>(RBC).</w:t>
      </w:r>
      <w:r>
        <w:rPr>
          <w:spacing w:val="-6"/>
        </w:rPr>
        <w:t> </w:t>
      </w:r>
      <w:r>
        <w:rPr/>
        <w:t>El</w:t>
      </w:r>
      <w:r>
        <w:rPr>
          <w:spacing w:val="-7"/>
        </w:rPr>
        <w:t> </w:t>
      </w:r>
      <w:r>
        <w:rPr/>
        <w:t>VPN</w:t>
      </w:r>
      <w:r>
        <w:rPr>
          <w:spacing w:val="-7"/>
        </w:rPr>
        <w:t> </w:t>
      </w:r>
      <w:r>
        <w:rPr/>
        <w:t>actualiza</w:t>
      </w:r>
      <w:r>
        <w:rPr>
          <w:spacing w:val="-6"/>
        </w:rPr>
        <w:t> </w:t>
      </w:r>
      <w:r>
        <w:rPr/>
        <w:t>los</w:t>
      </w:r>
      <w:r>
        <w:rPr>
          <w:spacing w:val="-8"/>
        </w:rPr>
        <w:t> </w:t>
      </w:r>
      <w:r>
        <w:rPr/>
        <w:t>flujos</w:t>
      </w:r>
      <w:r>
        <w:rPr>
          <w:spacing w:val="-8"/>
        </w:rPr>
        <w:t> </w:t>
      </w:r>
      <w:r>
        <w:rPr/>
        <w:t>de</w:t>
      </w:r>
      <w:r>
        <w:rPr>
          <w:spacing w:val="-6"/>
        </w:rPr>
        <w:t> </w:t>
      </w:r>
      <w:r>
        <w:rPr/>
        <w:t>caja</w:t>
      </w:r>
      <w:r>
        <w:rPr>
          <w:spacing w:val="-7"/>
        </w:rPr>
        <w:t> </w:t>
      </w:r>
      <w:r>
        <w:rPr/>
        <w:t>a</w:t>
      </w:r>
      <w:r>
        <w:rPr>
          <w:spacing w:val="-6"/>
        </w:rPr>
        <w:t> </w:t>
      </w:r>
      <w:r>
        <w:rPr/>
        <w:t>su</w:t>
      </w:r>
      <w:r>
        <w:rPr>
          <w:spacing w:val="-6"/>
        </w:rPr>
        <w:t> </w:t>
      </w:r>
      <w:r>
        <w:rPr/>
        <w:t>valor presente, mientras que la RBC mide la rentabilidad del proyecto comparando el VPN de los ingresos o beneficios con el VPN de los costos.</w:t>
      </w:r>
    </w:p>
    <w:p>
      <w:pPr>
        <w:pStyle w:val="BodyText"/>
      </w:pPr>
    </w:p>
    <w:p>
      <w:pPr>
        <w:pStyle w:val="BodyText"/>
        <w:ind w:left="619" w:right="987"/>
        <w:jc w:val="both"/>
      </w:pPr>
      <w:r>
        <w:rPr/>
        <w:t>Estos indicadores muestran que el proyecto es viable, ya que el VPN &gt; 1 y la RBC &gt; 1. Esto significa que la alternativa "Evaluación, seguimiento y control ambiental a los recursos naturales y la estructura ecológica principal en el Distrito Capital" es viable, por lo que se decide optar por esta opción.</w:t>
      </w:r>
    </w:p>
    <w:p>
      <w:pPr>
        <w:pStyle w:val="Heading2"/>
        <w:numPr>
          <w:ilvl w:val="1"/>
          <w:numId w:val="22"/>
        </w:numPr>
        <w:tabs>
          <w:tab w:pos="1613" w:val="left" w:leader="none"/>
        </w:tabs>
        <w:spacing w:line="240" w:lineRule="auto" w:before="229" w:after="0"/>
        <w:ind w:left="1613" w:right="0" w:hanging="994"/>
        <w:jc w:val="both"/>
      </w:pPr>
      <w:r>
        <w:rPr/>
        <w:t>Costos</w:t>
      </w:r>
      <w:r>
        <w:rPr>
          <w:spacing w:val="-5"/>
        </w:rPr>
        <w:t> </w:t>
      </w:r>
      <w:r>
        <w:rPr/>
        <w:t>del</w:t>
      </w:r>
      <w:r>
        <w:rPr>
          <w:spacing w:val="-5"/>
        </w:rPr>
        <w:t> </w:t>
      </w:r>
      <w:r>
        <w:rPr/>
        <w:t>proyecto</w:t>
      </w:r>
      <w:r>
        <w:rPr>
          <w:spacing w:val="-3"/>
        </w:rPr>
        <w:t> </w:t>
      </w:r>
      <w:r>
        <w:rPr/>
        <w:t>por</w:t>
      </w:r>
      <w:r>
        <w:rPr>
          <w:spacing w:val="-3"/>
        </w:rPr>
        <w:t> </w:t>
      </w:r>
      <w:r>
        <w:rPr/>
        <w:t>la</w:t>
      </w:r>
      <w:r>
        <w:rPr>
          <w:spacing w:val="-3"/>
        </w:rPr>
        <w:t> </w:t>
      </w:r>
      <w:r>
        <w:rPr/>
        <w:t>línea</w:t>
      </w:r>
      <w:r>
        <w:rPr>
          <w:spacing w:val="-3"/>
        </w:rPr>
        <w:t> </w:t>
      </w:r>
      <w:r>
        <w:rPr/>
        <w:t>de</w:t>
      </w:r>
      <w:r>
        <w:rPr>
          <w:spacing w:val="-4"/>
        </w:rPr>
        <w:t> </w:t>
      </w:r>
      <w:r>
        <w:rPr>
          <w:spacing w:val="-2"/>
        </w:rPr>
        <w:t>acción</w:t>
      </w:r>
    </w:p>
    <w:p>
      <w:pPr>
        <w:pStyle w:val="BodyText"/>
        <w:spacing w:before="1"/>
        <w:rPr>
          <w:b/>
        </w:rPr>
      </w:pPr>
    </w:p>
    <w:p>
      <w:pPr>
        <w:spacing w:before="0"/>
        <w:ind w:left="0" w:right="981" w:firstLine="0"/>
        <w:jc w:val="right"/>
        <w:rPr>
          <w:b/>
          <w:sz w:val="20"/>
        </w:rPr>
      </w:pPr>
      <w:r>
        <w:rPr>
          <w:b/>
          <w:sz w:val="20"/>
        </w:rPr>
        <w:t>Cifra</w:t>
      </w:r>
      <w:r>
        <w:rPr>
          <w:b/>
          <w:spacing w:val="-4"/>
          <w:sz w:val="20"/>
        </w:rPr>
        <w:t> </w:t>
      </w:r>
      <w:r>
        <w:rPr>
          <w:b/>
          <w:sz w:val="20"/>
        </w:rPr>
        <w:t>en</w:t>
      </w:r>
      <w:r>
        <w:rPr>
          <w:b/>
          <w:spacing w:val="-4"/>
          <w:sz w:val="20"/>
        </w:rPr>
        <w:t> </w:t>
      </w:r>
      <w:r>
        <w:rPr>
          <w:b/>
          <w:sz w:val="20"/>
        </w:rPr>
        <w:t>millones</w:t>
      </w:r>
      <w:r>
        <w:rPr>
          <w:b/>
          <w:spacing w:val="-6"/>
          <w:sz w:val="20"/>
        </w:rPr>
        <w:t> </w:t>
      </w:r>
      <w:r>
        <w:rPr>
          <w:b/>
          <w:sz w:val="20"/>
        </w:rPr>
        <w:t>de</w:t>
      </w:r>
      <w:r>
        <w:rPr>
          <w:b/>
          <w:spacing w:val="-4"/>
          <w:sz w:val="20"/>
        </w:rPr>
        <w:t> pesos</w:t>
      </w:r>
    </w:p>
    <w:p>
      <w:pPr>
        <w:pStyle w:val="BodyText"/>
        <w:spacing w:before="228"/>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09"/>
        <w:gridCol w:w="963"/>
        <w:gridCol w:w="963"/>
        <w:gridCol w:w="963"/>
        <w:gridCol w:w="964"/>
        <w:gridCol w:w="961"/>
      </w:tblGrid>
      <w:tr>
        <w:trPr>
          <w:trHeight w:val="315" w:hRule="atLeast"/>
        </w:trPr>
        <w:tc>
          <w:tcPr>
            <w:tcW w:w="4009" w:type="dxa"/>
            <w:shd w:val="clear" w:color="auto" w:fill="E7E6E6"/>
          </w:tcPr>
          <w:p>
            <w:pPr>
              <w:pStyle w:val="TableParagraph"/>
              <w:spacing w:before="68"/>
              <w:ind w:left="22" w:right="2"/>
              <w:jc w:val="center"/>
              <w:rPr>
                <w:b/>
                <w:sz w:val="16"/>
              </w:rPr>
            </w:pPr>
            <w:r>
              <w:rPr>
                <w:b/>
                <w:sz w:val="16"/>
              </w:rPr>
              <w:t>LÍNEAS</w:t>
            </w:r>
            <w:r>
              <w:rPr>
                <w:b/>
                <w:spacing w:val="-3"/>
                <w:sz w:val="16"/>
              </w:rPr>
              <w:t> </w:t>
            </w:r>
            <w:r>
              <w:rPr>
                <w:b/>
                <w:sz w:val="16"/>
              </w:rPr>
              <w:t>DE</w:t>
            </w:r>
            <w:r>
              <w:rPr>
                <w:b/>
                <w:spacing w:val="-3"/>
                <w:sz w:val="16"/>
              </w:rPr>
              <w:t> </w:t>
            </w:r>
            <w:r>
              <w:rPr>
                <w:b/>
                <w:spacing w:val="-2"/>
                <w:sz w:val="16"/>
              </w:rPr>
              <w:t>ACCIÓN</w:t>
            </w:r>
          </w:p>
        </w:tc>
        <w:tc>
          <w:tcPr>
            <w:tcW w:w="963" w:type="dxa"/>
            <w:vMerge w:val="restart"/>
            <w:shd w:val="clear" w:color="auto" w:fill="E7E6E6"/>
          </w:tcPr>
          <w:p>
            <w:pPr>
              <w:pStyle w:val="TableParagraph"/>
              <w:spacing w:before="50"/>
              <w:rPr>
                <w:b/>
                <w:sz w:val="16"/>
              </w:rPr>
            </w:pPr>
          </w:p>
          <w:p>
            <w:pPr>
              <w:pStyle w:val="TableParagraph"/>
              <w:ind w:left="323"/>
              <w:rPr>
                <w:b/>
                <w:sz w:val="16"/>
              </w:rPr>
            </w:pPr>
            <w:r>
              <w:rPr>
                <w:b/>
                <w:spacing w:val="-4"/>
                <w:sz w:val="16"/>
              </w:rPr>
              <w:t>2024</w:t>
            </w:r>
          </w:p>
        </w:tc>
        <w:tc>
          <w:tcPr>
            <w:tcW w:w="963" w:type="dxa"/>
            <w:vMerge w:val="restart"/>
            <w:shd w:val="clear" w:color="auto" w:fill="E7E6E6"/>
          </w:tcPr>
          <w:p>
            <w:pPr>
              <w:pStyle w:val="TableParagraph"/>
              <w:spacing w:before="50"/>
              <w:rPr>
                <w:b/>
                <w:sz w:val="16"/>
              </w:rPr>
            </w:pPr>
          </w:p>
          <w:p>
            <w:pPr>
              <w:pStyle w:val="TableParagraph"/>
              <w:ind w:left="322"/>
              <w:rPr>
                <w:b/>
                <w:sz w:val="16"/>
              </w:rPr>
            </w:pPr>
            <w:r>
              <w:rPr>
                <w:b/>
                <w:spacing w:val="-4"/>
                <w:sz w:val="16"/>
              </w:rPr>
              <w:t>2025</w:t>
            </w:r>
          </w:p>
        </w:tc>
        <w:tc>
          <w:tcPr>
            <w:tcW w:w="963" w:type="dxa"/>
            <w:vMerge w:val="restart"/>
            <w:shd w:val="clear" w:color="auto" w:fill="E7E6E6"/>
          </w:tcPr>
          <w:p>
            <w:pPr>
              <w:pStyle w:val="TableParagraph"/>
              <w:spacing w:before="50"/>
              <w:rPr>
                <w:b/>
                <w:sz w:val="16"/>
              </w:rPr>
            </w:pPr>
          </w:p>
          <w:p>
            <w:pPr>
              <w:pStyle w:val="TableParagraph"/>
              <w:ind w:left="319"/>
              <w:rPr>
                <w:b/>
                <w:sz w:val="16"/>
              </w:rPr>
            </w:pPr>
            <w:r>
              <w:rPr>
                <w:b/>
                <w:spacing w:val="-4"/>
                <w:sz w:val="16"/>
              </w:rPr>
              <w:t>2026</w:t>
            </w:r>
          </w:p>
        </w:tc>
        <w:tc>
          <w:tcPr>
            <w:tcW w:w="964" w:type="dxa"/>
            <w:vMerge w:val="restart"/>
            <w:shd w:val="clear" w:color="auto" w:fill="E7E6E6"/>
          </w:tcPr>
          <w:p>
            <w:pPr>
              <w:pStyle w:val="TableParagraph"/>
              <w:spacing w:before="50"/>
              <w:rPr>
                <w:b/>
                <w:sz w:val="16"/>
              </w:rPr>
            </w:pPr>
          </w:p>
          <w:p>
            <w:pPr>
              <w:pStyle w:val="TableParagraph"/>
              <w:ind w:left="319"/>
              <w:rPr>
                <w:b/>
                <w:sz w:val="16"/>
              </w:rPr>
            </w:pPr>
            <w:r>
              <w:rPr>
                <w:b/>
                <w:spacing w:val="-4"/>
                <w:sz w:val="16"/>
              </w:rPr>
              <w:t>2027</w:t>
            </w:r>
          </w:p>
        </w:tc>
        <w:tc>
          <w:tcPr>
            <w:tcW w:w="961" w:type="dxa"/>
            <w:vMerge w:val="restart"/>
            <w:shd w:val="clear" w:color="auto" w:fill="E7E6E6"/>
          </w:tcPr>
          <w:p>
            <w:pPr>
              <w:pStyle w:val="TableParagraph"/>
              <w:spacing w:before="50"/>
              <w:rPr>
                <w:b/>
                <w:sz w:val="16"/>
              </w:rPr>
            </w:pPr>
          </w:p>
          <w:p>
            <w:pPr>
              <w:pStyle w:val="TableParagraph"/>
              <w:ind w:left="198"/>
              <w:rPr>
                <w:b/>
                <w:sz w:val="16"/>
              </w:rPr>
            </w:pPr>
            <w:r>
              <w:rPr>
                <w:b/>
                <w:spacing w:val="-2"/>
                <w:sz w:val="16"/>
              </w:rPr>
              <w:t>TOTAL</w:t>
            </w:r>
          </w:p>
        </w:tc>
      </w:tr>
      <w:tr>
        <w:trPr>
          <w:trHeight w:val="314" w:hRule="atLeast"/>
        </w:trPr>
        <w:tc>
          <w:tcPr>
            <w:tcW w:w="4009" w:type="dxa"/>
            <w:shd w:val="clear" w:color="auto" w:fill="E7E6E6"/>
          </w:tcPr>
          <w:p>
            <w:pPr>
              <w:pStyle w:val="TableParagraph"/>
              <w:spacing w:before="67"/>
              <w:ind w:left="22"/>
              <w:jc w:val="center"/>
              <w:rPr>
                <w:b/>
                <w:sz w:val="16"/>
              </w:rPr>
            </w:pPr>
            <w:r>
              <w:rPr>
                <w:b/>
                <w:sz w:val="16"/>
              </w:rPr>
              <w:t>(Componentes</w:t>
            </w:r>
            <w:r>
              <w:rPr>
                <w:b/>
                <w:spacing w:val="-6"/>
                <w:sz w:val="16"/>
              </w:rPr>
              <w:t> </w:t>
            </w:r>
            <w:r>
              <w:rPr>
                <w:b/>
                <w:sz w:val="16"/>
              </w:rPr>
              <w:t>de</w:t>
            </w:r>
            <w:r>
              <w:rPr>
                <w:b/>
                <w:spacing w:val="-7"/>
                <w:sz w:val="16"/>
              </w:rPr>
              <w:t> </w:t>
            </w:r>
            <w:r>
              <w:rPr>
                <w:b/>
                <w:spacing w:val="-2"/>
                <w:sz w:val="16"/>
              </w:rPr>
              <w:t>gastos)</w:t>
            </w:r>
          </w:p>
        </w:tc>
        <w:tc>
          <w:tcPr>
            <w:tcW w:w="963" w:type="dxa"/>
            <w:vMerge/>
            <w:tcBorders>
              <w:top w:val="nil"/>
            </w:tcBorders>
            <w:shd w:val="clear" w:color="auto" w:fill="E7E6E6"/>
          </w:tcPr>
          <w:p>
            <w:pPr>
              <w:rPr>
                <w:sz w:val="2"/>
                <w:szCs w:val="2"/>
              </w:rPr>
            </w:pPr>
          </w:p>
        </w:tc>
        <w:tc>
          <w:tcPr>
            <w:tcW w:w="963" w:type="dxa"/>
            <w:vMerge/>
            <w:tcBorders>
              <w:top w:val="nil"/>
            </w:tcBorders>
            <w:shd w:val="clear" w:color="auto" w:fill="E7E6E6"/>
          </w:tcPr>
          <w:p>
            <w:pPr>
              <w:rPr>
                <w:sz w:val="2"/>
                <w:szCs w:val="2"/>
              </w:rPr>
            </w:pPr>
          </w:p>
        </w:tc>
        <w:tc>
          <w:tcPr>
            <w:tcW w:w="963" w:type="dxa"/>
            <w:vMerge/>
            <w:tcBorders>
              <w:top w:val="nil"/>
            </w:tcBorders>
            <w:shd w:val="clear" w:color="auto" w:fill="E7E6E6"/>
          </w:tcPr>
          <w:p>
            <w:pPr>
              <w:rPr>
                <w:sz w:val="2"/>
                <w:szCs w:val="2"/>
              </w:rPr>
            </w:pPr>
          </w:p>
        </w:tc>
        <w:tc>
          <w:tcPr>
            <w:tcW w:w="964" w:type="dxa"/>
            <w:vMerge/>
            <w:tcBorders>
              <w:top w:val="nil"/>
            </w:tcBorders>
            <w:shd w:val="clear" w:color="auto" w:fill="E7E6E6"/>
          </w:tcPr>
          <w:p>
            <w:pPr>
              <w:rPr>
                <w:sz w:val="2"/>
                <w:szCs w:val="2"/>
              </w:rPr>
            </w:pPr>
          </w:p>
        </w:tc>
        <w:tc>
          <w:tcPr>
            <w:tcW w:w="961" w:type="dxa"/>
            <w:vMerge/>
            <w:tcBorders>
              <w:top w:val="nil"/>
            </w:tcBorders>
            <w:shd w:val="clear" w:color="auto" w:fill="E7E6E6"/>
          </w:tcPr>
          <w:p>
            <w:pPr>
              <w:rPr>
                <w:sz w:val="2"/>
                <w:szCs w:val="2"/>
              </w:rPr>
            </w:pPr>
          </w:p>
        </w:tc>
      </w:tr>
      <w:tr>
        <w:trPr>
          <w:trHeight w:val="316" w:hRule="atLeast"/>
        </w:trPr>
        <w:tc>
          <w:tcPr>
            <w:tcW w:w="4009" w:type="dxa"/>
          </w:tcPr>
          <w:p>
            <w:pPr>
              <w:pStyle w:val="TableParagraph"/>
              <w:spacing w:before="68"/>
              <w:ind w:left="22" w:right="3"/>
              <w:jc w:val="center"/>
              <w:rPr>
                <w:sz w:val="16"/>
              </w:rPr>
            </w:pPr>
            <w:r>
              <w:rPr>
                <w:sz w:val="16"/>
              </w:rPr>
              <w:t>Control</w:t>
            </w:r>
            <w:r>
              <w:rPr>
                <w:spacing w:val="-7"/>
                <w:sz w:val="16"/>
              </w:rPr>
              <w:t> </w:t>
            </w:r>
            <w:r>
              <w:rPr>
                <w:sz w:val="16"/>
              </w:rPr>
              <w:t>de</w:t>
            </w:r>
            <w:r>
              <w:rPr>
                <w:spacing w:val="-4"/>
                <w:sz w:val="16"/>
              </w:rPr>
              <w:t> </w:t>
            </w:r>
            <w:r>
              <w:rPr>
                <w:sz w:val="16"/>
              </w:rPr>
              <w:t>la</w:t>
            </w:r>
            <w:r>
              <w:rPr>
                <w:spacing w:val="-5"/>
                <w:sz w:val="16"/>
              </w:rPr>
              <w:t> </w:t>
            </w:r>
            <w:r>
              <w:rPr>
                <w:sz w:val="16"/>
              </w:rPr>
              <w:t>Estructura</w:t>
            </w:r>
            <w:r>
              <w:rPr>
                <w:spacing w:val="-7"/>
                <w:sz w:val="16"/>
              </w:rPr>
              <w:t> </w:t>
            </w:r>
            <w:r>
              <w:rPr>
                <w:sz w:val="16"/>
              </w:rPr>
              <w:t>Ecológica</w:t>
            </w:r>
            <w:r>
              <w:rPr>
                <w:spacing w:val="-4"/>
                <w:sz w:val="16"/>
              </w:rPr>
              <w:t> </w:t>
            </w:r>
            <w:r>
              <w:rPr>
                <w:spacing w:val="-2"/>
                <w:sz w:val="16"/>
              </w:rPr>
              <w:t>Principal</w:t>
            </w:r>
          </w:p>
        </w:tc>
        <w:tc>
          <w:tcPr>
            <w:tcW w:w="963" w:type="dxa"/>
          </w:tcPr>
          <w:p>
            <w:pPr>
              <w:pStyle w:val="TableParagraph"/>
              <w:spacing w:before="68"/>
              <w:ind w:left="23" w:right="2"/>
              <w:jc w:val="center"/>
              <w:rPr>
                <w:sz w:val="16"/>
              </w:rPr>
            </w:pPr>
            <w:r>
              <w:rPr>
                <w:spacing w:val="-5"/>
                <w:sz w:val="16"/>
              </w:rPr>
              <w:t>455</w:t>
            </w:r>
          </w:p>
        </w:tc>
        <w:tc>
          <w:tcPr>
            <w:tcW w:w="963" w:type="dxa"/>
          </w:tcPr>
          <w:p>
            <w:pPr>
              <w:pStyle w:val="TableParagraph"/>
              <w:spacing w:before="68"/>
              <w:ind w:left="23"/>
              <w:jc w:val="center"/>
              <w:rPr>
                <w:sz w:val="16"/>
              </w:rPr>
            </w:pPr>
            <w:r>
              <w:rPr>
                <w:spacing w:val="-4"/>
                <w:sz w:val="16"/>
              </w:rPr>
              <w:t>1149</w:t>
            </w:r>
          </w:p>
        </w:tc>
        <w:tc>
          <w:tcPr>
            <w:tcW w:w="963" w:type="dxa"/>
          </w:tcPr>
          <w:p>
            <w:pPr>
              <w:pStyle w:val="TableParagraph"/>
              <w:spacing w:before="1"/>
              <w:ind w:left="23" w:right="6"/>
              <w:jc w:val="center"/>
              <w:rPr>
                <w:sz w:val="16"/>
              </w:rPr>
            </w:pPr>
            <w:r>
              <w:rPr>
                <w:spacing w:val="-4"/>
                <w:sz w:val="16"/>
              </w:rPr>
              <w:t>1758</w:t>
            </w:r>
          </w:p>
        </w:tc>
        <w:tc>
          <w:tcPr>
            <w:tcW w:w="964" w:type="dxa"/>
          </w:tcPr>
          <w:p>
            <w:pPr>
              <w:pStyle w:val="TableParagraph"/>
              <w:spacing w:before="68"/>
              <w:ind w:left="14"/>
              <w:jc w:val="center"/>
              <w:rPr>
                <w:sz w:val="16"/>
              </w:rPr>
            </w:pPr>
            <w:r>
              <w:rPr>
                <w:spacing w:val="-4"/>
                <w:sz w:val="16"/>
              </w:rPr>
              <w:t>1971</w:t>
            </w:r>
          </w:p>
        </w:tc>
        <w:tc>
          <w:tcPr>
            <w:tcW w:w="961" w:type="dxa"/>
          </w:tcPr>
          <w:p>
            <w:pPr>
              <w:pStyle w:val="TableParagraph"/>
              <w:spacing w:before="68"/>
              <w:ind w:left="15"/>
              <w:jc w:val="center"/>
              <w:rPr>
                <w:sz w:val="16"/>
              </w:rPr>
            </w:pPr>
            <w:r>
              <w:rPr>
                <w:spacing w:val="-4"/>
                <w:sz w:val="16"/>
              </w:rPr>
              <w:t>4019</w:t>
            </w:r>
          </w:p>
        </w:tc>
      </w:tr>
      <w:tr>
        <w:trPr>
          <w:trHeight w:val="315" w:hRule="atLeast"/>
        </w:trPr>
        <w:tc>
          <w:tcPr>
            <w:tcW w:w="4009" w:type="dxa"/>
          </w:tcPr>
          <w:p>
            <w:pPr>
              <w:pStyle w:val="TableParagraph"/>
              <w:spacing w:before="66"/>
              <w:ind w:left="22" w:right="5"/>
              <w:jc w:val="center"/>
              <w:rPr>
                <w:sz w:val="16"/>
              </w:rPr>
            </w:pPr>
            <w:r>
              <w:rPr>
                <w:sz w:val="16"/>
              </w:rPr>
              <w:t>Control</w:t>
            </w:r>
            <w:r>
              <w:rPr>
                <w:spacing w:val="-7"/>
                <w:sz w:val="16"/>
              </w:rPr>
              <w:t> </w:t>
            </w:r>
            <w:r>
              <w:rPr>
                <w:sz w:val="16"/>
              </w:rPr>
              <w:t>y</w:t>
            </w:r>
            <w:r>
              <w:rPr>
                <w:spacing w:val="-7"/>
                <w:sz w:val="16"/>
              </w:rPr>
              <w:t> </w:t>
            </w:r>
            <w:r>
              <w:rPr>
                <w:sz w:val="16"/>
              </w:rPr>
              <w:t>planificación</w:t>
            </w:r>
            <w:r>
              <w:rPr>
                <w:spacing w:val="-5"/>
                <w:sz w:val="16"/>
              </w:rPr>
              <w:t> </w:t>
            </w:r>
            <w:r>
              <w:rPr>
                <w:sz w:val="16"/>
              </w:rPr>
              <w:t>sobre</w:t>
            </w:r>
            <w:r>
              <w:rPr>
                <w:spacing w:val="-5"/>
                <w:sz w:val="16"/>
              </w:rPr>
              <w:t> </w:t>
            </w:r>
            <w:r>
              <w:rPr>
                <w:sz w:val="16"/>
              </w:rPr>
              <w:t>el</w:t>
            </w:r>
            <w:r>
              <w:rPr>
                <w:spacing w:val="-6"/>
                <w:sz w:val="16"/>
              </w:rPr>
              <w:t> </w:t>
            </w:r>
            <w:r>
              <w:rPr>
                <w:sz w:val="16"/>
              </w:rPr>
              <w:t>recurso</w:t>
            </w:r>
            <w:r>
              <w:rPr>
                <w:spacing w:val="-6"/>
                <w:sz w:val="16"/>
              </w:rPr>
              <w:t> </w:t>
            </w:r>
            <w:r>
              <w:rPr>
                <w:spacing w:val="-2"/>
                <w:sz w:val="16"/>
              </w:rPr>
              <w:t>hídrico</w:t>
            </w:r>
          </w:p>
        </w:tc>
        <w:tc>
          <w:tcPr>
            <w:tcW w:w="963" w:type="dxa"/>
          </w:tcPr>
          <w:p>
            <w:pPr>
              <w:pStyle w:val="TableParagraph"/>
              <w:spacing w:before="66"/>
              <w:ind w:left="23"/>
              <w:jc w:val="center"/>
              <w:rPr>
                <w:sz w:val="16"/>
              </w:rPr>
            </w:pPr>
            <w:r>
              <w:rPr>
                <w:spacing w:val="-4"/>
                <w:sz w:val="16"/>
              </w:rPr>
              <w:t>3838</w:t>
            </w:r>
          </w:p>
        </w:tc>
        <w:tc>
          <w:tcPr>
            <w:tcW w:w="963" w:type="dxa"/>
          </w:tcPr>
          <w:p>
            <w:pPr>
              <w:pStyle w:val="TableParagraph"/>
              <w:spacing w:before="66"/>
              <w:ind w:left="23" w:right="1"/>
              <w:jc w:val="center"/>
              <w:rPr>
                <w:sz w:val="16"/>
              </w:rPr>
            </w:pPr>
            <w:r>
              <w:rPr>
                <w:spacing w:val="-2"/>
                <w:sz w:val="16"/>
              </w:rPr>
              <w:t>10879</w:t>
            </w:r>
          </w:p>
        </w:tc>
        <w:tc>
          <w:tcPr>
            <w:tcW w:w="963" w:type="dxa"/>
          </w:tcPr>
          <w:p>
            <w:pPr>
              <w:pStyle w:val="TableParagraph"/>
              <w:spacing w:before="1"/>
              <w:ind w:left="23" w:right="7"/>
              <w:jc w:val="center"/>
              <w:rPr>
                <w:sz w:val="16"/>
              </w:rPr>
            </w:pPr>
            <w:r>
              <w:rPr>
                <w:spacing w:val="-2"/>
                <w:sz w:val="16"/>
              </w:rPr>
              <w:t>14093</w:t>
            </w:r>
          </w:p>
        </w:tc>
        <w:tc>
          <w:tcPr>
            <w:tcW w:w="964" w:type="dxa"/>
          </w:tcPr>
          <w:p>
            <w:pPr>
              <w:pStyle w:val="TableParagraph"/>
              <w:spacing w:before="66"/>
              <w:ind w:left="14"/>
              <w:jc w:val="center"/>
              <w:rPr>
                <w:sz w:val="16"/>
              </w:rPr>
            </w:pPr>
            <w:r>
              <w:rPr>
                <w:spacing w:val="-2"/>
                <w:sz w:val="16"/>
              </w:rPr>
              <w:t>21044</w:t>
            </w:r>
          </w:p>
        </w:tc>
        <w:tc>
          <w:tcPr>
            <w:tcW w:w="961" w:type="dxa"/>
          </w:tcPr>
          <w:p>
            <w:pPr>
              <w:pStyle w:val="TableParagraph"/>
              <w:spacing w:before="66"/>
              <w:ind w:left="15"/>
              <w:jc w:val="center"/>
              <w:rPr>
                <w:sz w:val="16"/>
              </w:rPr>
            </w:pPr>
            <w:r>
              <w:rPr>
                <w:spacing w:val="-2"/>
                <w:sz w:val="16"/>
              </w:rPr>
              <w:t>52959</w:t>
            </w:r>
          </w:p>
        </w:tc>
      </w:tr>
      <w:tr>
        <w:trPr>
          <w:trHeight w:val="313" w:hRule="atLeast"/>
        </w:trPr>
        <w:tc>
          <w:tcPr>
            <w:tcW w:w="4009" w:type="dxa"/>
          </w:tcPr>
          <w:p>
            <w:pPr>
              <w:pStyle w:val="TableParagraph"/>
              <w:spacing w:before="66"/>
              <w:ind w:left="22" w:right="1"/>
              <w:jc w:val="center"/>
              <w:rPr>
                <w:sz w:val="16"/>
              </w:rPr>
            </w:pPr>
            <w:r>
              <w:rPr>
                <w:sz w:val="16"/>
              </w:rPr>
              <w:t>Control</w:t>
            </w:r>
            <w:r>
              <w:rPr>
                <w:spacing w:val="-9"/>
                <w:sz w:val="16"/>
              </w:rPr>
              <w:t> </w:t>
            </w:r>
            <w:r>
              <w:rPr>
                <w:sz w:val="16"/>
              </w:rPr>
              <w:t>ambiental</w:t>
            </w:r>
            <w:r>
              <w:rPr>
                <w:spacing w:val="-7"/>
                <w:sz w:val="16"/>
              </w:rPr>
              <w:t> </w:t>
            </w:r>
            <w:r>
              <w:rPr>
                <w:sz w:val="16"/>
              </w:rPr>
              <w:t>del</w:t>
            </w:r>
            <w:r>
              <w:rPr>
                <w:spacing w:val="-5"/>
                <w:sz w:val="16"/>
              </w:rPr>
              <w:t> </w:t>
            </w:r>
            <w:r>
              <w:rPr>
                <w:sz w:val="16"/>
              </w:rPr>
              <w:t>recurso</w:t>
            </w:r>
            <w:r>
              <w:rPr>
                <w:spacing w:val="-5"/>
                <w:sz w:val="16"/>
              </w:rPr>
              <w:t> </w:t>
            </w:r>
            <w:r>
              <w:rPr>
                <w:spacing w:val="-4"/>
                <w:sz w:val="16"/>
              </w:rPr>
              <w:t>suelo</w:t>
            </w:r>
          </w:p>
        </w:tc>
        <w:tc>
          <w:tcPr>
            <w:tcW w:w="963" w:type="dxa"/>
          </w:tcPr>
          <w:p>
            <w:pPr>
              <w:pStyle w:val="TableParagraph"/>
              <w:spacing w:before="66"/>
              <w:ind w:left="23"/>
              <w:jc w:val="center"/>
              <w:rPr>
                <w:sz w:val="16"/>
              </w:rPr>
            </w:pPr>
            <w:r>
              <w:rPr>
                <w:spacing w:val="-4"/>
                <w:sz w:val="16"/>
              </w:rPr>
              <w:t>1074</w:t>
            </w:r>
          </w:p>
        </w:tc>
        <w:tc>
          <w:tcPr>
            <w:tcW w:w="963" w:type="dxa"/>
          </w:tcPr>
          <w:p>
            <w:pPr>
              <w:pStyle w:val="TableParagraph"/>
              <w:spacing w:before="66"/>
              <w:ind w:left="23"/>
              <w:jc w:val="center"/>
              <w:rPr>
                <w:sz w:val="16"/>
              </w:rPr>
            </w:pPr>
            <w:r>
              <w:rPr>
                <w:spacing w:val="-4"/>
                <w:sz w:val="16"/>
              </w:rPr>
              <w:t>2267</w:t>
            </w:r>
          </w:p>
        </w:tc>
        <w:tc>
          <w:tcPr>
            <w:tcW w:w="963" w:type="dxa"/>
          </w:tcPr>
          <w:p>
            <w:pPr>
              <w:pStyle w:val="TableParagraph"/>
              <w:spacing w:before="1"/>
              <w:ind w:left="23" w:right="6"/>
              <w:jc w:val="center"/>
              <w:rPr>
                <w:sz w:val="16"/>
              </w:rPr>
            </w:pPr>
            <w:r>
              <w:rPr>
                <w:spacing w:val="-4"/>
                <w:sz w:val="16"/>
              </w:rPr>
              <w:t>2994</w:t>
            </w:r>
          </w:p>
        </w:tc>
        <w:tc>
          <w:tcPr>
            <w:tcW w:w="964" w:type="dxa"/>
          </w:tcPr>
          <w:p>
            <w:pPr>
              <w:pStyle w:val="TableParagraph"/>
              <w:spacing w:before="66"/>
              <w:ind w:left="14"/>
              <w:jc w:val="center"/>
              <w:rPr>
                <w:sz w:val="16"/>
              </w:rPr>
            </w:pPr>
            <w:r>
              <w:rPr>
                <w:spacing w:val="-2"/>
                <w:sz w:val="16"/>
              </w:rPr>
              <w:t>11646</w:t>
            </w:r>
          </w:p>
        </w:tc>
        <w:tc>
          <w:tcPr>
            <w:tcW w:w="961" w:type="dxa"/>
          </w:tcPr>
          <w:p>
            <w:pPr>
              <w:pStyle w:val="TableParagraph"/>
              <w:spacing w:before="66"/>
              <w:ind w:left="15"/>
              <w:jc w:val="center"/>
              <w:rPr>
                <w:sz w:val="16"/>
              </w:rPr>
            </w:pPr>
            <w:r>
              <w:rPr>
                <w:spacing w:val="-2"/>
                <w:sz w:val="16"/>
              </w:rPr>
              <w:t>16487</w:t>
            </w:r>
          </w:p>
        </w:tc>
      </w:tr>
      <w:tr>
        <w:trPr>
          <w:trHeight w:val="368" w:hRule="atLeast"/>
        </w:trPr>
        <w:tc>
          <w:tcPr>
            <w:tcW w:w="4009" w:type="dxa"/>
          </w:tcPr>
          <w:p>
            <w:pPr>
              <w:pStyle w:val="TableParagraph"/>
              <w:spacing w:line="180" w:lineRule="atLeast"/>
              <w:ind w:left="1540" w:hanging="1397"/>
              <w:rPr>
                <w:sz w:val="16"/>
              </w:rPr>
            </w:pPr>
            <w:r>
              <w:rPr>
                <w:sz w:val="16"/>
              </w:rPr>
              <w:t>Control</w:t>
            </w:r>
            <w:r>
              <w:rPr>
                <w:spacing w:val="-5"/>
                <w:sz w:val="16"/>
              </w:rPr>
              <w:t> </w:t>
            </w:r>
            <w:r>
              <w:rPr>
                <w:sz w:val="16"/>
              </w:rPr>
              <w:t>al</w:t>
            </w:r>
            <w:r>
              <w:rPr>
                <w:spacing w:val="-5"/>
                <w:sz w:val="16"/>
              </w:rPr>
              <w:t> </w:t>
            </w:r>
            <w:r>
              <w:rPr>
                <w:sz w:val="16"/>
              </w:rPr>
              <w:t>aprovechamiento</w:t>
            </w:r>
            <w:r>
              <w:rPr>
                <w:spacing w:val="-5"/>
                <w:sz w:val="16"/>
              </w:rPr>
              <w:t> </w:t>
            </w:r>
            <w:r>
              <w:rPr>
                <w:sz w:val="16"/>
              </w:rPr>
              <w:t>de</w:t>
            </w:r>
            <w:r>
              <w:rPr>
                <w:spacing w:val="-6"/>
                <w:sz w:val="16"/>
              </w:rPr>
              <w:t> </w:t>
            </w:r>
            <w:r>
              <w:rPr>
                <w:sz w:val="16"/>
              </w:rPr>
              <w:t>la</w:t>
            </w:r>
            <w:r>
              <w:rPr>
                <w:spacing w:val="-6"/>
                <w:sz w:val="16"/>
              </w:rPr>
              <w:t> </w:t>
            </w:r>
            <w:r>
              <w:rPr>
                <w:sz w:val="16"/>
              </w:rPr>
              <w:t>flora,</w:t>
            </w:r>
            <w:r>
              <w:rPr>
                <w:spacing w:val="-4"/>
                <w:sz w:val="16"/>
              </w:rPr>
              <w:t> </w:t>
            </w:r>
            <w:r>
              <w:rPr>
                <w:sz w:val="16"/>
              </w:rPr>
              <w:t>arbolado</w:t>
            </w:r>
            <w:r>
              <w:rPr>
                <w:spacing w:val="-5"/>
                <w:sz w:val="16"/>
              </w:rPr>
              <w:t> </w:t>
            </w:r>
            <w:r>
              <w:rPr>
                <w:sz w:val="16"/>
              </w:rPr>
              <w:t>urbano</w:t>
            </w:r>
            <w:r>
              <w:rPr>
                <w:spacing w:val="-5"/>
                <w:sz w:val="16"/>
              </w:rPr>
              <w:t> </w:t>
            </w:r>
            <w:r>
              <w:rPr>
                <w:sz w:val="16"/>
              </w:rPr>
              <w:t>y</w:t>
            </w:r>
            <w:r>
              <w:rPr>
                <w:spacing w:val="40"/>
                <w:sz w:val="16"/>
              </w:rPr>
              <w:t> </w:t>
            </w:r>
            <w:r>
              <w:rPr>
                <w:sz w:val="16"/>
              </w:rPr>
              <w:t>fauna silvestre</w:t>
            </w:r>
          </w:p>
        </w:tc>
        <w:tc>
          <w:tcPr>
            <w:tcW w:w="963" w:type="dxa"/>
          </w:tcPr>
          <w:p>
            <w:pPr>
              <w:pStyle w:val="TableParagraph"/>
              <w:spacing w:before="95"/>
              <w:ind w:left="23"/>
              <w:jc w:val="center"/>
              <w:rPr>
                <w:sz w:val="16"/>
              </w:rPr>
            </w:pPr>
            <w:r>
              <w:rPr>
                <w:spacing w:val="-4"/>
                <w:sz w:val="16"/>
              </w:rPr>
              <w:t>4640</w:t>
            </w:r>
          </w:p>
        </w:tc>
        <w:tc>
          <w:tcPr>
            <w:tcW w:w="963" w:type="dxa"/>
          </w:tcPr>
          <w:p>
            <w:pPr>
              <w:pStyle w:val="TableParagraph"/>
              <w:spacing w:before="95"/>
              <w:ind w:left="23" w:right="1"/>
              <w:jc w:val="center"/>
              <w:rPr>
                <w:sz w:val="16"/>
              </w:rPr>
            </w:pPr>
            <w:r>
              <w:rPr>
                <w:spacing w:val="-2"/>
                <w:sz w:val="16"/>
              </w:rPr>
              <w:t>14192</w:t>
            </w:r>
          </w:p>
        </w:tc>
        <w:tc>
          <w:tcPr>
            <w:tcW w:w="963" w:type="dxa"/>
          </w:tcPr>
          <w:p>
            <w:pPr>
              <w:pStyle w:val="TableParagraph"/>
              <w:spacing w:before="1"/>
              <w:ind w:left="23" w:right="7"/>
              <w:jc w:val="center"/>
              <w:rPr>
                <w:sz w:val="16"/>
              </w:rPr>
            </w:pPr>
            <w:r>
              <w:rPr>
                <w:spacing w:val="-2"/>
                <w:sz w:val="16"/>
              </w:rPr>
              <w:t>15092</w:t>
            </w:r>
          </w:p>
        </w:tc>
        <w:tc>
          <w:tcPr>
            <w:tcW w:w="964" w:type="dxa"/>
          </w:tcPr>
          <w:p>
            <w:pPr>
              <w:pStyle w:val="TableParagraph"/>
              <w:spacing w:before="95"/>
              <w:ind w:left="14"/>
              <w:jc w:val="center"/>
              <w:rPr>
                <w:sz w:val="16"/>
              </w:rPr>
            </w:pPr>
            <w:r>
              <w:rPr>
                <w:spacing w:val="-2"/>
                <w:sz w:val="16"/>
              </w:rPr>
              <w:t>21761</w:t>
            </w:r>
          </w:p>
        </w:tc>
        <w:tc>
          <w:tcPr>
            <w:tcW w:w="961" w:type="dxa"/>
          </w:tcPr>
          <w:p>
            <w:pPr>
              <w:pStyle w:val="TableParagraph"/>
              <w:spacing w:before="95"/>
              <w:ind w:left="15"/>
              <w:jc w:val="center"/>
              <w:rPr>
                <w:sz w:val="16"/>
              </w:rPr>
            </w:pPr>
            <w:r>
              <w:rPr>
                <w:spacing w:val="-2"/>
                <w:sz w:val="16"/>
              </w:rPr>
              <w:t>56935</w:t>
            </w:r>
          </w:p>
        </w:tc>
      </w:tr>
      <w:tr>
        <w:trPr>
          <w:trHeight w:val="313" w:hRule="atLeast"/>
        </w:trPr>
        <w:tc>
          <w:tcPr>
            <w:tcW w:w="4009" w:type="dxa"/>
          </w:tcPr>
          <w:p>
            <w:pPr>
              <w:pStyle w:val="TableParagraph"/>
              <w:spacing w:before="66"/>
              <w:ind w:left="22" w:right="2"/>
              <w:jc w:val="center"/>
              <w:rPr>
                <w:sz w:val="16"/>
              </w:rPr>
            </w:pPr>
            <w:r>
              <w:rPr>
                <w:sz w:val="16"/>
              </w:rPr>
              <w:t>Control</w:t>
            </w:r>
            <w:r>
              <w:rPr>
                <w:spacing w:val="-6"/>
                <w:sz w:val="16"/>
              </w:rPr>
              <w:t> </w:t>
            </w:r>
            <w:r>
              <w:rPr>
                <w:sz w:val="16"/>
              </w:rPr>
              <w:t>de</w:t>
            </w:r>
            <w:r>
              <w:rPr>
                <w:spacing w:val="-6"/>
                <w:sz w:val="16"/>
              </w:rPr>
              <w:t> </w:t>
            </w:r>
            <w:r>
              <w:rPr>
                <w:sz w:val="16"/>
              </w:rPr>
              <w:t>usuarios</w:t>
            </w:r>
            <w:r>
              <w:rPr>
                <w:spacing w:val="-6"/>
                <w:sz w:val="16"/>
              </w:rPr>
              <w:t> </w:t>
            </w:r>
            <w:r>
              <w:rPr>
                <w:sz w:val="16"/>
              </w:rPr>
              <w:t>generadores</w:t>
            </w:r>
            <w:r>
              <w:rPr>
                <w:spacing w:val="-6"/>
                <w:sz w:val="16"/>
              </w:rPr>
              <w:t> </w:t>
            </w:r>
            <w:r>
              <w:rPr>
                <w:sz w:val="16"/>
              </w:rPr>
              <w:t>de</w:t>
            </w:r>
            <w:r>
              <w:rPr>
                <w:spacing w:val="-6"/>
                <w:sz w:val="16"/>
              </w:rPr>
              <w:t> </w:t>
            </w:r>
            <w:r>
              <w:rPr>
                <w:spacing w:val="-2"/>
                <w:sz w:val="16"/>
              </w:rPr>
              <w:t>residuos</w:t>
            </w:r>
          </w:p>
        </w:tc>
        <w:tc>
          <w:tcPr>
            <w:tcW w:w="963" w:type="dxa"/>
          </w:tcPr>
          <w:p>
            <w:pPr>
              <w:pStyle w:val="TableParagraph"/>
              <w:spacing w:before="66"/>
              <w:ind w:left="23"/>
              <w:jc w:val="center"/>
              <w:rPr>
                <w:sz w:val="16"/>
              </w:rPr>
            </w:pPr>
            <w:r>
              <w:rPr>
                <w:spacing w:val="-4"/>
                <w:sz w:val="16"/>
              </w:rPr>
              <w:t>1101</w:t>
            </w:r>
          </w:p>
        </w:tc>
        <w:tc>
          <w:tcPr>
            <w:tcW w:w="963" w:type="dxa"/>
          </w:tcPr>
          <w:p>
            <w:pPr>
              <w:pStyle w:val="TableParagraph"/>
              <w:spacing w:before="66"/>
              <w:ind w:left="23"/>
              <w:jc w:val="center"/>
              <w:rPr>
                <w:sz w:val="16"/>
              </w:rPr>
            </w:pPr>
            <w:r>
              <w:rPr>
                <w:spacing w:val="-4"/>
                <w:sz w:val="16"/>
              </w:rPr>
              <w:t>3076</w:t>
            </w:r>
          </w:p>
        </w:tc>
        <w:tc>
          <w:tcPr>
            <w:tcW w:w="963" w:type="dxa"/>
          </w:tcPr>
          <w:p>
            <w:pPr>
              <w:pStyle w:val="TableParagraph"/>
              <w:spacing w:before="1"/>
              <w:ind w:left="23" w:right="6"/>
              <w:jc w:val="center"/>
              <w:rPr>
                <w:sz w:val="16"/>
              </w:rPr>
            </w:pPr>
            <w:r>
              <w:rPr>
                <w:spacing w:val="-4"/>
                <w:sz w:val="16"/>
              </w:rPr>
              <w:t>2351</w:t>
            </w:r>
          </w:p>
        </w:tc>
        <w:tc>
          <w:tcPr>
            <w:tcW w:w="964" w:type="dxa"/>
          </w:tcPr>
          <w:p>
            <w:pPr>
              <w:pStyle w:val="TableParagraph"/>
              <w:spacing w:before="66"/>
              <w:ind w:left="14"/>
              <w:jc w:val="center"/>
              <w:rPr>
                <w:sz w:val="16"/>
              </w:rPr>
            </w:pPr>
            <w:r>
              <w:rPr>
                <w:spacing w:val="-4"/>
                <w:sz w:val="16"/>
              </w:rPr>
              <w:t>7364</w:t>
            </w:r>
          </w:p>
        </w:tc>
        <w:tc>
          <w:tcPr>
            <w:tcW w:w="961" w:type="dxa"/>
          </w:tcPr>
          <w:p>
            <w:pPr>
              <w:pStyle w:val="TableParagraph"/>
              <w:spacing w:before="66"/>
              <w:ind w:left="15"/>
              <w:jc w:val="center"/>
              <w:rPr>
                <w:sz w:val="16"/>
              </w:rPr>
            </w:pPr>
            <w:r>
              <w:rPr>
                <w:spacing w:val="-2"/>
                <w:sz w:val="16"/>
              </w:rPr>
              <w:t>13359</w:t>
            </w:r>
          </w:p>
        </w:tc>
      </w:tr>
      <w:tr>
        <w:trPr>
          <w:trHeight w:val="368" w:hRule="atLeast"/>
        </w:trPr>
        <w:tc>
          <w:tcPr>
            <w:tcW w:w="4009" w:type="dxa"/>
          </w:tcPr>
          <w:p>
            <w:pPr>
              <w:pStyle w:val="TableParagraph"/>
              <w:spacing w:line="180" w:lineRule="atLeast"/>
              <w:ind w:left="1177" w:hanging="824"/>
              <w:rPr>
                <w:sz w:val="16"/>
              </w:rPr>
            </w:pPr>
            <w:r>
              <w:rPr>
                <w:sz w:val="16"/>
              </w:rPr>
              <w:t>procedimiento</w:t>
            </w:r>
            <w:r>
              <w:rPr>
                <w:spacing w:val="-7"/>
                <w:sz w:val="16"/>
              </w:rPr>
              <w:t> </w:t>
            </w:r>
            <w:r>
              <w:rPr>
                <w:sz w:val="16"/>
              </w:rPr>
              <w:t>sancionatorio</w:t>
            </w:r>
            <w:r>
              <w:rPr>
                <w:spacing w:val="-8"/>
                <w:sz w:val="16"/>
              </w:rPr>
              <w:t> </w:t>
            </w:r>
            <w:r>
              <w:rPr>
                <w:sz w:val="16"/>
              </w:rPr>
              <w:t>ambiental</w:t>
            </w:r>
            <w:r>
              <w:rPr>
                <w:spacing w:val="-7"/>
                <w:sz w:val="16"/>
              </w:rPr>
              <w:t> </w:t>
            </w:r>
            <w:r>
              <w:rPr>
                <w:sz w:val="16"/>
              </w:rPr>
              <w:t>y</w:t>
            </w:r>
            <w:r>
              <w:rPr>
                <w:spacing w:val="-8"/>
                <w:sz w:val="16"/>
              </w:rPr>
              <w:t> </w:t>
            </w:r>
            <w:r>
              <w:rPr>
                <w:sz w:val="16"/>
              </w:rPr>
              <w:t>trámite</w:t>
            </w:r>
            <w:r>
              <w:rPr>
                <w:spacing w:val="-9"/>
                <w:sz w:val="16"/>
              </w:rPr>
              <w:t> </w:t>
            </w:r>
            <w:r>
              <w:rPr>
                <w:sz w:val="16"/>
              </w:rPr>
              <w:t>de</w:t>
            </w:r>
            <w:r>
              <w:rPr>
                <w:spacing w:val="40"/>
                <w:sz w:val="16"/>
              </w:rPr>
              <w:t> </w:t>
            </w:r>
            <w:r>
              <w:rPr>
                <w:sz w:val="16"/>
              </w:rPr>
              <w:t>licenciamiento ambiental.</w:t>
            </w:r>
          </w:p>
        </w:tc>
        <w:tc>
          <w:tcPr>
            <w:tcW w:w="963" w:type="dxa"/>
          </w:tcPr>
          <w:p>
            <w:pPr>
              <w:pStyle w:val="TableParagraph"/>
              <w:spacing w:before="95"/>
              <w:ind w:left="23"/>
              <w:jc w:val="center"/>
              <w:rPr>
                <w:sz w:val="16"/>
              </w:rPr>
            </w:pPr>
            <w:r>
              <w:rPr>
                <w:spacing w:val="-4"/>
                <w:sz w:val="16"/>
              </w:rPr>
              <w:t>2429</w:t>
            </w:r>
          </w:p>
        </w:tc>
        <w:tc>
          <w:tcPr>
            <w:tcW w:w="963" w:type="dxa"/>
          </w:tcPr>
          <w:p>
            <w:pPr>
              <w:pStyle w:val="TableParagraph"/>
              <w:spacing w:before="95"/>
              <w:ind w:left="23"/>
              <w:jc w:val="center"/>
              <w:rPr>
                <w:sz w:val="16"/>
              </w:rPr>
            </w:pPr>
            <w:r>
              <w:rPr>
                <w:spacing w:val="-4"/>
                <w:sz w:val="16"/>
              </w:rPr>
              <w:t>7578</w:t>
            </w:r>
          </w:p>
        </w:tc>
        <w:tc>
          <w:tcPr>
            <w:tcW w:w="963" w:type="dxa"/>
          </w:tcPr>
          <w:p>
            <w:pPr>
              <w:pStyle w:val="TableParagraph"/>
              <w:spacing w:before="1"/>
              <w:ind w:left="23" w:right="6"/>
              <w:jc w:val="center"/>
              <w:rPr>
                <w:sz w:val="16"/>
              </w:rPr>
            </w:pPr>
            <w:r>
              <w:rPr>
                <w:spacing w:val="-4"/>
                <w:sz w:val="16"/>
              </w:rPr>
              <w:t>9338</w:t>
            </w:r>
          </w:p>
        </w:tc>
        <w:tc>
          <w:tcPr>
            <w:tcW w:w="964" w:type="dxa"/>
          </w:tcPr>
          <w:p>
            <w:pPr>
              <w:pStyle w:val="TableParagraph"/>
              <w:spacing w:before="95"/>
              <w:ind w:left="14"/>
              <w:jc w:val="center"/>
              <w:rPr>
                <w:sz w:val="16"/>
              </w:rPr>
            </w:pPr>
            <w:r>
              <w:rPr>
                <w:spacing w:val="-2"/>
                <w:sz w:val="16"/>
              </w:rPr>
              <w:t>27215</w:t>
            </w:r>
          </w:p>
        </w:tc>
        <w:tc>
          <w:tcPr>
            <w:tcW w:w="961" w:type="dxa"/>
          </w:tcPr>
          <w:p>
            <w:pPr>
              <w:pStyle w:val="TableParagraph"/>
              <w:spacing w:before="95"/>
              <w:ind w:left="15"/>
              <w:jc w:val="center"/>
              <w:rPr>
                <w:sz w:val="16"/>
              </w:rPr>
            </w:pPr>
            <w:r>
              <w:rPr>
                <w:spacing w:val="-2"/>
                <w:sz w:val="16"/>
              </w:rPr>
              <w:t>45545</w:t>
            </w:r>
          </w:p>
        </w:tc>
      </w:tr>
      <w:tr>
        <w:trPr>
          <w:trHeight w:val="316" w:hRule="atLeast"/>
        </w:trPr>
        <w:tc>
          <w:tcPr>
            <w:tcW w:w="4009" w:type="dxa"/>
            <w:shd w:val="clear" w:color="auto" w:fill="E7E6E6"/>
          </w:tcPr>
          <w:p>
            <w:pPr>
              <w:pStyle w:val="TableParagraph"/>
              <w:spacing w:before="66"/>
              <w:ind w:left="22" w:right="1"/>
              <w:jc w:val="center"/>
              <w:rPr>
                <w:b/>
                <w:sz w:val="16"/>
              </w:rPr>
            </w:pPr>
            <w:r>
              <w:rPr>
                <w:b/>
                <w:spacing w:val="-2"/>
                <w:sz w:val="16"/>
              </w:rPr>
              <w:t>TOTAL</w:t>
            </w:r>
          </w:p>
        </w:tc>
        <w:tc>
          <w:tcPr>
            <w:tcW w:w="963" w:type="dxa"/>
            <w:shd w:val="clear" w:color="auto" w:fill="E7E6E6"/>
          </w:tcPr>
          <w:p>
            <w:pPr>
              <w:pStyle w:val="TableParagraph"/>
              <w:spacing w:before="66"/>
              <w:ind w:left="23"/>
              <w:jc w:val="center"/>
              <w:rPr>
                <w:sz w:val="16"/>
              </w:rPr>
            </w:pPr>
            <w:r>
              <w:rPr>
                <w:spacing w:val="-2"/>
                <w:sz w:val="16"/>
              </w:rPr>
              <w:t>13537</w:t>
            </w:r>
          </w:p>
        </w:tc>
        <w:tc>
          <w:tcPr>
            <w:tcW w:w="963" w:type="dxa"/>
            <w:shd w:val="clear" w:color="auto" w:fill="E7E6E6"/>
          </w:tcPr>
          <w:p>
            <w:pPr>
              <w:pStyle w:val="TableParagraph"/>
              <w:spacing w:before="66"/>
              <w:ind w:left="23" w:right="1"/>
              <w:jc w:val="center"/>
              <w:rPr>
                <w:sz w:val="16"/>
              </w:rPr>
            </w:pPr>
            <w:r>
              <w:rPr>
                <w:spacing w:val="-2"/>
                <w:sz w:val="16"/>
              </w:rPr>
              <w:t>39141</w:t>
            </w:r>
          </w:p>
        </w:tc>
        <w:tc>
          <w:tcPr>
            <w:tcW w:w="963" w:type="dxa"/>
            <w:shd w:val="clear" w:color="auto" w:fill="E7E6E6"/>
          </w:tcPr>
          <w:p>
            <w:pPr>
              <w:pStyle w:val="TableParagraph"/>
              <w:spacing w:before="66"/>
              <w:ind w:left="23" w:right="7"/>
              <w:jc w:val="center"/>
              <w:rPr>
                <w:b/>
                <w:sz w:val="16"/>
              </w:rPr>
            </w:pPr>
            <w:r>
              <w:rPr>
                <w:b/>
                <w:spacing w:val="-2"/>
                <w:sz w:val="16"/>
              </w:rPr>
              <w:t>45626</w:t>
            </w:r>
          </w:p>
        </w:tc>
        <w:tc>
          <w:tcPr>
            <w:tcW w:w="964" w:type="dxa"/>
            <w:shd w:val="clear" w:color="auto" w:fill="E7E6E6"/>
          </w:tcPr>
          <w:p>
            <w:pPr>
              <w:pStyle w:val="TableParagraph"/>
              <w:spacing w:before="66"/>
              <w:ind w:left="14"/>
              <w:jc w:val="center"/>
              <w:rPr>
                <w:sz w:val="16"/>
              </w:rPr>
            </w:pPr>
            <w:r>
              <w:rPr>
                <w:spacing w:val="-2"/>
                <w:sz w:val="16"/>
              </w:rPr>
              <w:t>91001</w:t>
            </w:r>
          </w:p>
        </w:tc>
        <w:tc>
          <w:tcPr>
            <w:tcW w:w="961" w:type="dxa"/>
            <w:shd w:val="clear" w:color="auto" w:fill="D9D9D9"/>
          </w:tcPr>
          <w:p>
            <w:pPr>
              <w:pStyle w:val="TableParagraph"/>
              <w:spacing w:before="66"/>
              <w:ind w:left="15" w:right="2"/>
              <w:jc w:val="center"/>
              <w:rPr>
                <w:sz w:val="16"/>
              </w:rPr>
            </w:pPr>
            <w:r>
              <w:rPr>
                <w:spacing w:val="-2"/>
                <w:sz w:val="16"/>
              </w:rPr>
              <w:t>189304</w:t>
            </w:r>
          </w:p>
        </w:tc>
      </w:tr>
    </w:tbl>
    <w:p>
      <w:pPr>
        <w:pStyle w:val="TableParagraph"/>
        <w:spacing w:after="0"/>
        <w:jc w:val="center"/>
        <w:rPr>
          <w:sz w:val="16"/>
        </w:rPr>
        <w:sectPr>
          <w:pgSz w:w="12240" w:h="15840"/>
          <w:pgMar w:header="1022" w:footer="0" w:top="2640" w:bottom="280" w:left="1080" w:right="720"/>
        </w:sectPr>
      </w:pPr>
    </w:p>
    <w:p>
      <w:pPr>
        <w:pStyle w:val="BodyText"/>
        <w:rPr>
          <w:b/>
          <w:sz w:val="14"/>
        </w:rPr>
      </w:pPr>
    </w:p>
    <w:p>
      <w:pPr>
        <w:pStyle w:val="BodyText"/>
        <w:rPr>
          <w:b/>
          <w:sz w:val="14"/>
        </w:rPr>
      </w:pPr>
    </w:p>
    <w:p>
      <w:pPr>
        <w:pStyle w:val="BodyText"/>
        <w:spacing w:before="72"/>
        <w:rPr>
          <w:b/>
          <w:sz w:val="14"/>
        </w:rPr>
      </w:pPr>
    </w:p>
    <w:p>
      <w:pPr>
        <w:spacing w:before="0"/>
        <w:ind w:left="619" w:right="1069" w:firstLine="0"/>
        <w:jc w:val="left"/>
        <w:rPr>
          <w:i/>
          <w:sz w:val="14"/>
        </w:rPr>
      </w:pPr>
      <w:r>
        <w:rPr>
          <w:i/>
          <w:sz w:val="14"/>
        </w:rPr>
        <w:t>Fuente:</w:t>
      </w:r>
      <w:r>
        <w:rPr>
          <w:i/>
          <w:spacing w:val="-3"/>
          <w:sz w:val="14"/>
        </w:rPr>
        <w:t> </w:t>
      </w:r>
      <w:r>
        <w:rPr>
          <w:i/>
          <w:sz w:val="14"/>
        </w:rPr>
        <w:t>Dirección</w:t>
      </w:r>
      <w:r>
        <w:rPr>
          <w:i/>
          <w:spacing w:val="-3"/>
          <w:sz w:val="14"/>
        </w:rPr>
        <w:t> </w:t>
      </w:r>
      <w:r>
        <w:rPr>
          <w:i/>
          <w:sz w:val="14"/>
        </w:rPr>
        <w:t>de</w:t>
      </w:r>
      <w:r>
        <w:rPr>
          <w:i/>
          <w:spacing w:val="-2"/>
          <w:sz w:val="14"/>
        </w:rPr>
        <w:t> </w:t>
      </w:r>
      <w:r>
        <w:rPr>
          <w:i/>
          <w:sz w:val="14"/>
        </w:rPr>
        <w:t>Control</w:t>
      </w:r>
      <w:r>
        <w:rPr>
          <w:i/>
          <w:spacing w:val="-3"/>
          <w:sz w:val="14"/>
        </w:rPr>
        <w:t> </w:t>
      </w:r>
      <w:r>
        <w:rPr>
          <w:i/>
          <w:sz w:val="14"/>
        </w:rPr>
        <w:t>Ambiental,</w:t>
      </w:r>
      <w:r>
        <w:rPr>
          <w:i/>
          <w:spacing w:val="-2"/>
          <w:sz w:val="14"/>
        </w:rPr>
        <w:t> </w:t>
      </w:r>
      <w:r>
        <w:rPr>
          <w:i/>
          <w:sz w:val="14"/>
        </w:rPr>
        <w:t>Subdirección</w:t>
      </w:r>
      <w:r>
        <w:rPr>
          <w:i/>
          <w:spacing w:val="-3"/>
          <w:sz w:val="14"/>
        </w:rPr>
        <w:t> </w:t>
      </w:r>
      <w:r>
        <w:rPr>
          <w:i/>
          <w:sz w:val="14"/>
        </w:rPr>
        <w:t>de</w:t>
      </w:r>
      <w:r>
        <w:rPr>
          <w:i/>
          <w:spacing w:val="-2"/>
          <w:sz w:val="14"/>
        </w:rPr>
        <w:t> </w:t>
      </w:r>
      <w:r>
        <w:rPr>
          <w:i/>
          <w:sz w:val="14"/>
        </w:rPr>
        <w:t>Control</w:t>
      </w:r>
      <w:r>
        <w:rPr>
          <w:i/>
          <w:spacing w:val="-3"/>
          <w:sz w:val="14"/>
        </w:rPr>
        <w:t> </w:t>
      </w:r>
      <w:r>
        <w:rPr>
          <w:i/>
          <w:sz w:val="14"/>
        </w:rPr>
        <w:t>Ambiental</w:t>
      </w:r>
      <w:r>
        <w:rPr>
          <w:i/>
          <w:spacing w:val="-3"/>
          <w:sz w:val="14"/>
        </w:rPr>
        <w:t> </w:t>
      </w:r>
      <w:r>
        <w:rPr>
          <w:i/>
          <w:sz w:val="14"/>
        </w:rPr>
        <w:t>al</w:t>
      </w:r>
      <w:r>
        <w:rPr>
          <w:i/>
          <w:spacing w:val="-3"/>
          <w:sz w:val="14"/>
        </w:rPr>
        <w:t> </w:t>
      </w:r>
      <w:r>
        <w:rPr>
          <w:i/>
          <w:sz w:val="14"/>
        </w:rPr>
        <w:t>Espacio</w:t>
      </w:r>
      <w:r>
        <w:rPr>
          <w:i/>
          <w:spacing w:val="-3"/>
          <w:sz w:val="14"/>
        </w:rPr>
        <w:t> </w:t>
      </w:r>
      <w:r>
        <w:rPr>
          <w:i/>
          <w:sz w:val="14"/>
        </w:rPr>
        <w:t>Público –</w:t>
      </w:r>
      <w:r>
        <w:rPr>
          <w:i/>
          <w:spacing w:val="-2"/>
          <w:sz w:val="14"/>
        </w:rPr>
        <w:t> </w:t>
      </w:r>
      <w:r>
        <w:rPr>
          <w:i/>
          <w:sz w:val="14"/>
        </w:rPr>
        <w:t>SCAPS,</w:t>
      </w:r>
      <w:r>
        <w:rPr>
          <w:i/>
          <w:spacing w:val="-1"/>
          <w:sz w:val="14"/>
        </w:rPr>
        <w:t> </w:t>
      </w:r>
      <w:r>
        <w:rPr>
          <w:i/>
          <w:sz w:val="14"/>
        </w:rPr>
        <w:t>Subdirección</w:t>
      </w:r>
      <w:r>
        <w:rPr>
          <w:i/>
          <w:spacing w:val="-3"/>
          <w:sz w:val="14"/>
        </w:rPr>
        <w:t> </w:t>
      </w:r>
      <w:r>
        <w:rPr>
          <w:i/>
          <w:sz w:val="14"/>
        </w:rPr>
        <w:t>del</w:t>
      </w:r>
      <w:r>
        <w:rPr>
          <w:i/>
          <w:spacing w:val="-3"/>
          <w:sz w:val="14"/>
        </w:rPr>
        <w:t> </w:t>
      </w:r>
      <w:r>
        <w:rPr>
          <w:i/>
          <w:sz w:val="14"/>
        </w:rPr>
        <w:t>Recurso</w:t>
      </w:r>
      <w:r>
        <w:rPr>
          <w:i/>
          <w:spacing w:val="-3"/>
          <w:sz w:val="14"/>
        </w:rPr>
        <w:t> </w:t>
      </w:r>
      <w:r>
        <w:rPr>
          <w:i/>
          <w:sz w:val="14"/>
        </w:rPr>
        <w:t>Hídrico</w:t>
      </w:r>
      <w:r>
        <w:rPr>
          <w:i/>
          <w:spacing w:val="-2"/>
          <w:sz w:val="14"/>
        </w:rPr>
        <w:t> </w:t>
      </w:r>
      <w:r>
        <w:rPr>
          <w:i/>
          <w:sz w:val="14"/>
        </w:rPr>
        <w:t>y</w:t>
      </w:r>
      <w:r>
        <w:rPr>
          <w:i/>
          <w:spacing w:val="-2"/>
          <w:sz w:val="14"/>
        </w:rPr>
        <w:t> </w:t>
      </w:r>
      <w:r>
        <w:rPr>
          <w:i/>
          <w:sz w:val="14"/>
        </w:rPr>
        <w:t>del</w:t>
      </w:r>
      <w:r>
        <w:rPr>
          <w:i/>
          <w:spacing w:val="-3"/>
          <w:sz w:val="14"/>
        </w:rPr>
        <w:t> </w:t>
      </w:r>
      <w:r>
        <w:rPr>
          <w:i/>
          <w:sz w:val="14"/>
        </w:rPr>
        <w:t>Suelo –</w:t>
      </w:r>
      <w:r>
        <w:rPr>
          <w:i/>
          <w:spacing w:val="40"/>
          <w:sz w:val="14"/>
        </w:rPr>
        <w:t> </w:t>
      </w:r>
      <w:r>
        <w:rPr>
          <w:i/>
          <w:sz w:val="14"/>
        </w:rPr>
        <w:t>SRHS y Subdirección de Silvicultura Flora y Fauna Silvestre - SSFFS</w:t>
      </w:r>
    </w:p>
    <w:p>
      <w:pPr>
        <w:pStyle w:val="BodyText"/>
        <w:rPr>
          <w:i/>
          <w:sz w:val="14"/>
        </w:rPr>
      </w:pPr>
    </w:p>
    <w:p>
      <w:pPr>
        <w:pStyle w:val="BodyText"/>
        <w:spacing w:before="140"/>
        <w:rPr>
          <w:i/>
          <w:sz w:val="14"/>
        </w:rPr>
      </w:pPr>
    </w:p>
    <w:p>
      <w:pPr>
        <w:pStyle w:val="ListParagraph"/>
        <w:numPr>
          <w:ilvl w:val="1"/>
          <w:numId w:val="22"/>
        </w:numPr>
        <w:tabs>
          <w:tab w:pos="1613" w:val="left" w:leader="none"/>
        </w:tabs>
        <w:spacing w:line="240" w:lineRule="auto" w:before="0" w:after="0"/>
        <w:ind w:left="1613" w:right="1173" w:hanging="994"/>
        <w:jc w:val="left"/>
        <w:rPr>
          <w:sz w:val="20"/>
        </w:rPr>
      </w:pPr>
      <w:r>
        <w:rPr>
          <w:b/>
          <w:sz w:val="20"/>
        </w:rPr>
        <w:t>Fuentes</w:t>
      </w:r>
      <w:r>
        <w:rPr>
          <w:b/>
          <w:spacing w:val="-4"/>
          <w:sz w:val="20"/>
        </w:rPr>
        <w:t> </w:t>
      </w:r>
      <w:r>
        <w:rPr>
          <w:b/>
          <w:sz w:val="20"/>
        </w:rPr>
        <w:t>de</w:t>
      </w:r>
      <w:r>
        <w:rPr>
          <w:b/>
          <w:spacing w:val="-4"/>
          <w:sz w:val="20"/>
        </w:rPr>
        <w:t> </w:t>
      </w:r>
      <w:r>
        <w:rPr>
          <w:b/>
          <w:sz w:val="20"/>
        </w:rPr>
        <w:t>Financiación</w:t>
      </w:r>
      <w:r>
        <w:rPr>
          <w:b/>
          <w:spacing w:val="-2"/>
          <w:sz w:val="20"/>
        </w:rPr>
        <w:t> </w:t>
      </w:r>
      <w:r>
        <w:rPr>
          <w:sz w:val="20"/>
        </w:rPr>
        <w:t>(Proyectado</w:t>
      </w:r>
      <w:r>
        <w:rPr>
          <w:spacing w:val="-4"/>
          <w:sz w:val="20"/>
        </w:rPr>
        <w:t> </w:t>
      </w:r>
      <w:r>
        <w:rPr>
          <w:sz w:val="20"/>
        </w:rPr>
        <w:t>para</w:t>
      </w:r>
      <w:r>
        <w:rPr>
          <w:spacing w:val="-4"/>
          <w:sz w:val="20"/>
        </w:rPr>
        <w:t> </w:t>
      </w:r>
      <w:r>
        <w:rPr>
          <w:sz w:val="20"/>
        </w:rPr>
        <w:t>todas</w:t>
      </w:r>
      <w:r>
        <w:rPr>
          <w:spacing w:val="-4"/>
          <w:sz w:val="20"/>
        </w:rPr>
        <w:t> </w:t>
      </w:r>
      <w:r>
        <w:rPr>
          <w:sz w:val="20"/>
        </w:rPr>
        <w:t>las</w:t>
      </w:r>
      <w:r>
        <w:rPr>
          <w:spacing w:val="-4"/>
          <w:sz w:val="20"/>
        </w:rPr>
        <w:t> </w:t>
      </w:r>
      <w:r>
        <w:rPr>
          <w:sz w:val="20"/>
        </w:rPr>
        <w:t>totalidades</w:t>
      </w:r>
      <w:r>
        <w:rPr>
          <w:spacing w:val="-4"/>
          <w:sz w:val="20"/>
        </w:rPr>
        <w:t> </w:t>
      </w:r>
      <w:r>
        <w:rPr>
          <w:sz w:val="20"/>
        </w:rPr>
        <w:t>de</w:t>
      </w:r>
      <w:r>
        <w:rPr>
          <w:spacing w:val="-4"/>
          <w:sz w:val="20"/>
        </w:rPr>
        <w:t> </w:t>
      </w:r>
      <w:r>
        <w:rPr>
          <w:sz w:val="20"/>
        </w:rPr>
        <w:t>las</w:t>
      </w:r>
      <w:r>
        <w:rPr>
          <w:spacing w:val="-4"/>
          <w:sz w:val="20"/>
        </w:rPr>
        <w:t> </w:t>
      </w:r>
      <w:r>
        <w:rPr>
          <w:sz w:val="20"/>
        </w:rPr>
        <w:t>vigencias</w:t>
      </w:r>
      <w:r>
        <w:rPr>
          <w:spacing w:val="-4"/>
          <w:sz w:val="20"/>
        </w:rPr>
        <w:t> </w:t>
      </w:r>
      <w:r>
        <w:rPr>
          <w:sz w:val="20"/>
        </w:rPr>
        <w:t>atendiendo</w:t>
      </w:r>
      <w:r>
        <w:rPr>
          <w:spacing w:val="-3"/>
          <w:sz w:val="20"/>
        </w:rPr>
        <w:t> </w:t>
      </w:r>
      <w:r>
        <w:rPr>
          <w:sz w:val="20"/>
        </w:rPr>
        <w:t>las </w:t>
      </w:r>
      <w:r>
        <w:rPr>
          <w:spacing w:val="-2"/>
          <w:sz w:val="20"/>
        </w:rPr>
        <w:t>necesidades)</w:t>
      </w: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9"/>
        <w:gridCol w:w="2326"/>
        <w:gridCol w:w="2329"/>
        <w:gridCol w:w="2327"/>
      </w:tblGrid>
      <w:tr>
        <w:trPr>
          <w:trHeight w:val="184" w:hRule="atLeast"/>
        </w:trPr>
        <w:tc>
          <w:tcPr>
            <w:tcW w:w="2329" w:type="dxa"/>
            <w:shd w:val="clear" w:color="auto" w:fill="E7E6E6"/>
          </w:tcPr>
          <w:p>
            <w:pPr>
              <w:pStyle w:val="TableParagraph"/>
              <w:spacing w:line="163" w:lineRule="exact" w:before="1"/>
              <w:ind w:left="11"/>
              <w:jc w:val="center"/>
              <w:rPr>
                <w:b/>
                <w:sz w:val="16"/>
              </w:rPr>
            </w:pPr>
            <w:r>
              <w:rPr>
                <w:b/>
                <w:spacing w:val="-4"/>
                <w:sz w:val="16"/>
              </w:rPr>
              <w:t>ETAPA</w:t>
            </w:r>
          </w:p>
        </w:tc>
        <w:tc>
          <w:tcPr>
            <w:tcW w:w="2326" w:type="dxa"/>
            <w:shd w:val="clear" w:color="auto" w:fill="E7E6E6"/>
          </w:tcPr>
          <w:p>
            <w:pPr>
              <w:pStyle w:val="TableParagraph"/>
              <w:spacing w:line="163" w:lineRule="exact" w:before="1"/>
              <w:ind w:left="13"/>
              <w:jc w:val="center"/>
              <w:rPr>
                <w:b/>
                <w:sz w:val="16"/>
              </w:rPr>
            </w:pPr>
            <w:r>
              <w:rPr>
                <w:b/>
                <w:sz w:val="16"/>
              </w:rPr>
              <w:t>TIPO</w:t>
            </w:r>
            <w:r>
              <w:rPr>
                <w:b/>
                <w:spacing w:val="-3"/>
                <w:sz w:val="16"/>
              </w:rPr>
              <w:t> </w:t>
            </w:r>
            <w:r>
              <w:rPr>
                <w:b/>
                <w:sz w:val="16"/>
              </w:rPr>
              <w:t>DE</w:t>
            </w:r>
            <w:r>
              <w:rPr>
                <w:b/>
                <w:spacing w:val="-2"/>
                <w:sz w:val="16"/>
              </w:rPr>
              <w:t> ENTIDAD</w:t>
            </w:r>
          </w:p>
        </w:tc>
        <w:tc>
          <w:tcPr>
            <w:tcW w:w="2329" w:type="dxa"/>
            <w:shd w:val="clear" w:color="auto" w:fill="E7E6E6"/>
          </w:tcPr>
          <w:p>
            <w:pPr>
              <w:pStyle w:val="TableParagraph"/>
              <w:spacing w:line="163" w:lineRule="exact" w:before="1"/>
              <w:ind w:left="11" w:right="4"/>
              <w:jc w:val="center"/>
              <w:rPr>
                <w:b/>
                <w:sz w:val="16"/>
              </w:rPr>
            </w:pPr>
            <w:r>
              <w:rPr>
                <w:b/>
                <w:sz w:val="16"/>
              </w:rPr>
              <w:t>NOMBRE</w:t>
            </w:r>
            <w:r>
              <w:rPr>
                <w:b/>
                <w:spacing w:val="-3"/>
                <w:sz w:val="16"/>
              </w:rPr>
              <w:t> </w:t>
            </w:r>
            <w:r>
              <w:rPr>
                <w:b/>
                <w:sz w:val="16"/>
              </w:rPr>
              <w:t>DE</w:t>
            </w:r>
            <w:r>
              <w:rPr>
                <w:b/>
                <w:spacing w:val="-4"/>
                <w:sz w:val="16"/>
              </w:rPr>
              <w:t> </w:t>
            </w:r>
            <w:r>
              <w:rPr>
                <w:b/>
                <w:spacing w:val="-2"/>
                <w:sz w:val="16"/>
              </w:rPr>
              <w:t>ENTIDAD</w:t>
            </w:r>
          </w:p>
        </w:tc>
        <w:tc>
          <w:tcPr>
            <w:tcW w:w="2327" w:type="dxa"/>
            <w:shd w:val="clear" w:color="auto" w:fill="E7E6E6"/>
          </w:tcPr>
          <w:p>
            <w:pPr>
              <w:pStyle w:val="TableParagraph"/>
              <w:spacing w:line="163" w:lineRule="exact" w:before="1"/>
              <w:ind w:left="8"/>
              <w:jc w:val="center"/>
              <w:rPr>
                <w:b/>
                <w:sz w:val="16"/>
              </w:rPr>
            </w:pPr>
            <w:r>
              <w:rPr>
                <w:b/>
                <w:sz w:val="16"/>
              </w:rPr>
              <w:t>TIPO</w:t>
            </w:r>
            <w:r>
              <w:rPr>
                <w:b/>
                <w:spacing w:val="-2"/>
                <w:sz w:val="16"/>
              </w:rPr>
              <w:t> </w:t>
            </w:r>
            <w:r>
              <w:rPr>
                <w:b/>
                <w:sz w:val="16"/>
              </w:rPr>
              <w:t>DE</w:t>
            </w:r>
            <w:r>
              <w:rPr>
                <w:b/>
                <w:spacing w:val="-1"/>
                <w:sz w:val="16"/>
              </w:rPr>
              <w:t> </w:t>
            </w:r>
            <w:r>
              <w:rPr>
                <w:b/>
                <w:spacing w:val="-2"/>
                <w:sz w:val="16"/>
              </w:rPr>
              <w:t>RECURSO</w:t>
            </w:r>
          </w:p>
        </w:tc>
      </w:tr>
      <w:tr>
        <w:trPr>
          <w:trHeight w:val="184" w:hRule="atLeast"/>
        </w:trPr>
        <w:tc>
          <w:tcPr>
            <w:tcW w:w="2329" w:type="dxa"/>
          </w:tcPr>
          <w:p>
            <w:pPr>
              <w:pStyle w:val="TableParagraph"/>
              <w:spacing w:line="163" w:lineRule="exact" w:before="1"/>
              <w:ind w:left="11" w:right="3"/>
              <w:jc w:val="center"/>
              <w:rPr>
                <w:sz w:val="16"/>
              </w:rPr>
            </w:pPr>
            <w:r>
              <w:rPr>
                <w:spacing w:val="-2"/>
                <w:sz w:val="16"/>
              </w:rPr>
              <w:t>Inversión</w:t>
            </w:r>
          </w:p>
        </w:tc>
        <w:tc>
          <w:tcPr>
            <w:tcW w:w="2326" w:type="dxa"/>
          </w:tcPr>
          <w:p>
            <w:pPr>
              <w:pStyle w:val="TableParagraph"/>
              <w:spacing w:line="163" w:lineRule="exact" w:before="1"/>
              <w:ind w:left="13" w:right="5"/>
              <w:jc w:val="center"/>
              <w:rPr>
                <w:sz w:val="16"/>
              </w:rPr>
            </w:pPr>
            <w:r>
              <w:rPr>
                <w:sz w:val="16"/>
              </w:rPr>
              <w:t>Entidades</w:t>
            </w:r>
            <w:r>
              <w:rPr>
                <w:spacing w:val="-9"/>
                <w:sz w:val="16"/>
              </w:rPr>
              <w:t> </w:t>
            </w:r>
            <w:r>
              <w:rPr>
                <w:sz w:val="16"/>
              </w:rPr>
              <w:t>Presupuesto</w:t>
            </w:r>
            <w:r>
              <w:rPr>
                <w:spacing w:val="-8"/>
                <w:sz w:val="16"/>
              </w:rPr>
              <w:t> </w:t>
            </w:r>
            <w:r>
              <w:rPr>
                <w:spacing w:val="-2"/>
                <w:sz w:val="16"/>
              </w:rPr>
              <w:t>Distrital</w:t>
            </w:r>
          </w:p>
        </w:tc>
        <w:tc>
          <w:tcPr>
            <w:tcW w:w="2329" w:type="dxa"/>
          </w:tcPr>
          <w:p>
            <w:pPr>
              <w:pStyle w:val="TableParagraph"/>
              <w:spacing w:line="163" w:lineRule="exact" w:before="1"/>
              <w:ind w:left="11" w:right="5"/>
              <w:jc w:val="center"/>
              <w:rPr>
                <w:sz w:val="16"/>
              </w:rPr>
            </w:pPr>
            <w:r>
              <w:rPr>
                <w:spacing w:val="-5"/>
                <w:sz w:val="16"/>
              </w:rPr>
              <w:t>SDA</w:t>
            </w:r>
          </w:p>
        </w:tc>
        <w:tc>
          <w:tcPr>
            <w:tcW w:w="2327" w:type="dxa"/>
          </w:tcPr>
          <w:p>
            <w:pPr>
              <w:pStyle w:val="TableParagraph"/>
              <w:spacing w:line="163" w:lineRule="exact" w:before="1"/>
              <w:ind w:left="8" w:right="1"/>
              <w:jc w:val="center"/>
              <w:rPr>
                <w:sz w:val="16"/>
              </w:rPr>
            </w:pPr>
            <w:r>
              <w:rPr>
                <w:spacing w:val="-2"/>
                <w:sz w:val="16"/>
              </w:rPr>
              <w:t>Distrital</w:t>
            </w:r>
          </w:p>
        </w:tc>
      </w:tr>
    </w:tbl>
    <w:p>
      <w:pPr>
        <w:spacing w:before="0"/>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69"/>
        <w:rPr>
          <w:i/>
          <w:sz w:val="14"/>
        </w:rPr>
      </w:pPr>
    </w:p>
    <w:p>
      <w:pPr>
        <w:pStyle w:val="Heading2"/>
        <w:numPr>
          <w:ilvl w:val="0"/>
          <w:numId w:val="17"/>
        </w:numPr>
        <w:tabs>
          <w:tab w:pos="1613" w:val="left" w:leader="none"/>
        </w:tabs>
        <w:spacing w:line="240" w:lineRule="auto" w:before="0" w:after="0"/>
        <w:ind w:left="1613" w:right="0" w:hanging="994"/>
        <w:jc w:val="left"/>
      </w:pPr>
      <w:r>
        <w:rPr/>
        <w:t>MODULO</w:t>
      </w:r>
      <w:r>
        <w:rPr>
          <w:spacing w:val="-5"/>
        </w:rPr>
        <w:t> </w:t>
      </w:r>
      <w:r>
        <w:rPr/>
        <w:t>IV-</w:t>
      </w:r>
      <w:r>
        <w:rPr>
          <w:spacing w:val="-6"/>
        </w:rPr>
        <w:t> </w:t>
      </w:r>
      <w:r>
        <w:rPr>
          <w:spacing w:val="-2"/>
        </w:rPr>
        <w:t>PROGRAMACIÓN</w:t>
      </w:r>
    </w:p>
    <w:p>
      <w:pPr>
        <w:pStyle w:val="BodyText"/>
        <w:spacing w:before="1"/>
        <w:rPr>
          <w:b/>
        </w:rPr>
      </w:pPr>
    </w:p>
    <w:p>
      <w:pPr>
        <w:pStyle w:val="ListParagraph"/>
        <w:numPr>
          <w:ilvl w:val="1"/>
          <w:numId w:val="23"/>
        </w:numPr>
        <w:tabs>
          <w:tab w:pos="1613" w:val="left" w:leader="none"/>
        </w:tabs>
        <w:spacing w:line="240" w:lineRule="auto" w:before="0" w:after="0"/>
        <w:ind w:left="1613" w:right="0" w:hanging="994"/>
        <w:jc w:val="left"/>
        <w:rPr>
          <w:b/>
          <w:sz w:val="20"/>
        </w:rPr>
      </w:pPr>
      <w:r>
        <w:rPr>
          <w:b/>
          <w:sz w:val="20"/>
        </w:rPr>
        <w:t>Indicadores</w:t>
      </w:r>
      <w:r>
        <w:rPr>
          <w:b/>
          <w:spacing w:val="-7"/>
          <w:sz w:val="20"/>
        </w:rPr>
        <w:t> </w:t>
      </w:r>
      <w:r>
        <w:rPr>
          <w:b/>
          <w:sz w:val="20"/>
        </w:rPr>
        <w:t>de</w:t>
      </w:r>
      <w:r>
        <w:rPr>
          <w:b/>
          <w:spacing w:val="-7"/>
          <w:sz w:val="20"/>
        </w:rPr>
        <w:t> </w:t>
      </w:r>
      <w:r>
        <w:rPr>
          <w:b/>
          <w:spacing w:val="-2"/>
          <w:sz w:val="20"/>
        </w:rPr>
        <w:t>producto</w:t>
      </w:r>
    </w:p>
    <w:p>
      <w:pPr>
        <w:pStyle w:val="BodyText"/>
        <w:spacing w:before="9"/>
        <w:rPr>
          <w:b/>
          <w:sz w:val="19"/>
        </w:rPr>
      </w:pP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28"/>
        <w:gridCol w:w="2693"/>
        <w:gridCol w:w="1135"/>
        <w:gridCol w:w="917"/>
        <w:gridCol w:w="124"/>
        <w:gridCol w:w="1194"/>
        <w:gridCol w:w="496"/>
      </w:tblGrid>
      <w:tr>
        <w:trPr>
          <w:trHeight w:val="645" w:hRule="atLeast"/>
        </w:trPr>
        <w:tc>
          <w:tcPr>
            <w:tcW w:w="2828" w:type="dxa"/>
            <w:shd w:val="clear" w:color="auto" w:fill="7E7E7E"/>
          </w:tcPr>
          <w:p>
            <w:pPr>
              <w:pStyle w:val="TableParagraph"/>
              <w:spacing w:before="80"/>
              <w:rPr>
                <w:b/>
                <w:sz w:val="14"/>
              </w:rPr>
            </w:pPr>
          </w:p>
          <w:p>
            <w:pPr>
              <w:pStyle w:val="TableParagraph"/>
              <w:ind w:left="11" w:right="3"/>
              <w:jc w:val="center"/>
              <w:rPr>
                <w:b/>
                <w:sz w:val="14"/>
              </w:rPr>
            </w:pPr>
            <w:r>
              <w:rPr>
                <w:b/>
                <w:sz w:val="14"/>
              </w:rPr>
              <w:t>Objetivo</w:t>
            </w:r>
            <w:r>
              <w:rPr>
                <w:b/>
                <w:spacing w:val="-8"/>
                <w:sz w:val="14"/>
              </w:rPr>
              <w:t> </w:t>
            </w:r>
            <w:r>
              <w:rPr>
                <w:b/>
                <w:spacing w:val="-10"/>
                <w:sz w:val="14"/>
              </w:rPr>
              <w:t>1</w:t>
            </w:r>
          </w:p>
        </w:tc>
        <w:tc>
          <w:tcPr>
            <w:tcW w:w="4745" w:type="dxa"/>
            <w:gridSpan w:val="3"/>
          </w:tcPr>
          <w:p>
            <w:pPr>
              <w:pStyle w:val="TableParagraph"/>
              <w:spacing w:line="160" w:lineRule="atLeast"/>
              <w:ind w:left="105" w:right="97" w:firstLine="3"/>
              <w:jc w:val="center"/>
              <w:rPr>
                <w:b/>
                <w:sz w:val="14"/>
              </w:rPr>
            </w:pPr>
            <w:r>
              <w:rPr>
                <w:b/>
                <w:sz w:val="14"/>
              </w:rPr>
              <w:t>Fortalecer el proceso de monitoreo, evaluación, control y seguimiento</w:t>
            </w:r>
            <w:r>
              <w:rPr>
                <w:b/>
                <w:spacing w:val="40"/>
                <w:sz w:val="14"/>
              </w:rPr>
              <w:t> </w:t>
            </w:r>
            <w:r>
              <w:rPr>
                <w:b/>
                <w:sz w:val="14"/>
              </w:rPr>
              <w:t>ambiental,</w:t>
            </w:r>
            <w:r>
              <w:rPr>
                <w:b/>
                <w:spacing w:val="-4"/>
                <w:sz w:val="14"/>
              </w:rPr>
              <w:t> </w:t>
            </w:r>
            <w:r>
              <w:rPr>
                <w:b/>
                <w:sz w:val="14"/>
              </w:rPr>
              <w:t>para</w:t>
            </w:r>
            <w:r>
              <w:rPr>
                <w:b/>
                <w:spacing w:val="-5"/>
                <w:sz w:val="14"/>
              </w:rPr>
              <w:t> </w:t>
            </w:r>
            <w:r>
              <w:rPr>
                <w:b/>
                <w:sz w:val="14"/>
              </w:rPr>
              <w:t>mitigar</w:t>
            </w:r>
            <w:r>
              <w:rPr>
                <w:b/>
                <w:spacing w:val="-4"/>
                <w:sz w:val="14"/>
              </w:rPr>
              <w:t> </w:t>
            </w:r>
            <w:r>
              <w:rPr>
                <w:b/>
                <w:sz w:val="14"/>
              </w:rPr>
              <w:t>los</w:t>
            </w:r>
            <w:r>
              <w:rPr>
                <w:b/>
                <w:spacing w:val="-4"/>
                <w:sz w:val="14"/>
              </w:rPr>
              <w:t> </w:t>
            </w:r>
            <w:r>
              <w:rPr>
                <w:b/>
                <w:sz w:val="14"/>
              </w:rPr>
              <w:t>factores</w:t>
            </w:r>
            <w:r>
              <w:rPr>
                <w:b/>
                <w:spacing w:val="-4"/>
                <w:sz w:val="14"/>
              </w:rPr>
              <w:t> </w:t>
            </w:r>
            <w:r>
              <w:rPr>
                <w:b/>
                <w:sz w:val="14"/>
              </w:rPr>
              <w:t>de</w:t>
            </w:r>
            <w:r>
              <w:rPr>
                <w:b/>
                <w:spacing w:val="-4"/>
                <w:sz w:val="14"/>
              </w:rPr>
              <w:t> </w:t>
            </w:r>
            <w:r>
              <w:rPr>
                <w:b/>
                <w:sz w:val="14"/>
              </w:rPr>
              <w:t>impacto</w:t>
            </w:r>
            <w:r>
              <w:rPr>
                <w:b/>
                <w:spacing w:val="-5"/>
                <w:sz w:val="14"/>
              </w:rPr>
              <w:t> </w:t>
            </w:r>
            <w:r>
              <w:rPr>
                <w:b/>
                <w:sz w:val="14"/>
              </w:rPr>
              <w:t>en</w:t>
            </w:r>
            <w:r>
              <w:rPr>
                <w:b/>
                <w:spacing w:val="-5"/>
                <w:sz w:val="14"/>
              </w:rPr>
              <w:t> </w:t>
            </w:r>
            <w:r>
              <w:rPr>
                <w:b/>
                <w:sz w:val="14"/>
              </w:rPr>
              <w:t>la</w:t>
            </w:r>
            <w:r>
              <w:rPr>
                <w:b/>
                <w:spacing w:val="-5"/>
                <w:sz w:val="14"/>
              </w:rPr>
              <w:t> </w:t>
            </w:r>
            <w:r>
              <w:rPr>
                <w:b/>
                <w:sz w:val="14"/>
              </w:rPr>
              <w:t>calidad</w:t>
            </w:r>
            <w:r>
              <w:rPr>
                <w:b/>
                <w:spacing w:val="-5"/>
                <w:sz w:val="14"/>
              </w:rPr>
              <w:t> </w:t>
            </w:r>
            <w:r>
              <w:rPr>
                <w:b/>
                <w:sz w:val="14"/>
              </w:rPr>
              <w:t>de</w:t>
            </w:r>
            <w:r>
              <w:rPr>
                <w:b/>
                <w:spacing w:val="-4"/>
                <w:sz w:val="14"/>
              </w:rPr>
              <w:t> </w:t>
            </w:r>
            <w:r>
              <w:rPr>
                <w:b/>
                <w:sz w:val="14"/>
              </w:rPr>
              <w:t>los</w:t>
            </w:r>
            <w:r>
              <w:rPr>
                <w:b/>
                <w:spacing w:val="-4"/>
                <w:sz w:val="14"/>
              </w:rPr>
              <w:t> </w:t>
            </w:r>
            <w:r>
              <w:rPr>
                <w:b/>
                <w:sz w:val="14"/>
              </w:rPr>
              <w:t>recursos</w:t>
            </w:r>
            <w:r>
              <w:rPr>
                <w:b/>
                <w:spacing w:val="40"/>
                <w:sz w:val="14"/>
              </w:rPr>
              <w:t> </w:t>
            </w:r>
            <w:r>
              <w:rPr>
                <w:b/>
                <w:sz w:val="14"/>
              </w:rPr>
              <w:t>hídrico, suelo, el arbolado urbano, fauna y flora silvestre y en la estructura</w:t>
            </w:r>
            <w:r>
              <w:rPr>
                <w:b/>
                <w:spacing w:val="40"/>
                <w:sz w:val="14"/>
              </w:rPr>
              <w:t> </w:t>
            </w:r>
            <w:r>
              <w:rPr>
                <w:b/>
                <w:sz w:val="14"/>
              </w:rPr>
              <w:t>ecológica principal en el área urbana del DC.</w:t>
            </w:r>
          </w:p>
        </w:tc>
        <w:tc>
          <w:tcPr>
            <w:tcW w:w="124" w:type="dxa"/>
            <w:vMerge w:val="restart"/>
            <w:tcBorders>
              <w:top w:val="nil"/>
              <w:bottom w:val="nil"/>
            </w:tcBorders>
          </w:tcPr>
          <w:p>
            <w:pPr>
              <w:pStyle w:val="TableParagraph"/>
              <w:rPr>
                <w:sz w:val="14"/>
              </w:rPr>
            </w:pPr>
          </w:p>
        </w:tc>
        <w:tc>
          <w:tcPr>
            <w:tcW w:w="1690" w:type="dxa"/>
            <w:gridSpan w:val="2"/>
            <w:shd w:val="clear" w:color="auto" w:fill="7E7E7E"/>
          </w:tcPr>
          <w:p>
            <w:pPr>
              <w:pStyle w:val="TableParagraph"/>
              <w:spacing w:before="80"/>
              <w:rPr>
                <w:b/>
                <w:sz w:val="14"/>
              </w:rPr>
            </w:pPr>
          </w:p>
          <w:p>
            <w:pPr>
              <w:pStyle w:val="TableParagraph"/>
              <w:ind w:left="421"/>
              <w:rPr>
                <w:b/>
                <w:sz w:val="14"/>
              </w:rPr>
            </w:pPr>
            <w:r>
              <w:rPr>
                <w:b/>
                <w:spacing w:val="-2"/>
                <w:sz w:val="14"/>
              </w:rPr>
              <w:t>Programación</w:t>
            </w:r>
          </w:p>
        </w:tc>
      </w:tr>
      <w:tr>
        <w:trPr>
          <w:trHeight w:val="321" w:hRule="atLeast"/>
        </w:trPr>
        <w:tc>
          <w:tcPr>
            <w:tcW w:w="2828" w:type="dxa"/>
            <w:shd w:val="clear" w:color="auto" w:fill="7E7E7E"/>
          </w:tcPr>
          <w:p>
            <w:pPr>
              <w:pStyle w:val="TableParagraph"/>
              <w:spacing w:before="80"/>
              <w:ind w:left="11" w:right="1"/>
              <w:jc w:val="center"/>
              <w:rPr>
                <w:b/>
                <w:sz w:val="14"/>
              </w:rPr>
            </w:pPr>
            <w:r>
              <w:rPr>
                <w:b/>
                <w:spacing w:val="-2"/>
                <w:sz w:val="14"/>
              </w:rPr>
              <w:t>Producto</w:t>
            </w:r>
            <w:r>
              <w:rPr>
                <w:b/>
                <w:spacing w:val="6"/>
                <w:sz w:val="14"/>
              </w:rPr>
              <w:t> </w:t>
            </w:r>
            <w:r>
              <w:rPr>
                <w:b/>
                <w:spacing w:val="-10"/>
                <w:sz w:val="14"/>
              </w:rPr>
              <w:t>1</w:t>
            </w:r>
          </w:p>
        </w:tc>
        <w:tc>
          <w:tcPr>
            <w:tcW w:w="2693" w:type="dxa"/>
            <w:shd w:val="clear" w:color="auto" w:fill="7E7E7E"/>
          </w:tcPr>
          <w:p>
            <w:pPr>
              <w:pStyle w:val="TableParagraph"/>
              <w:spacing w:before="80"/>
              <w:ind w:left="760"/>
              <w:rPr>
                <w:b/>
                <w:sz w:val="14"/>
              </w:rPr>
            </w:pPr>
            <w:r>
              <w:rPr>
                <w:b/>
                <w:sz w:val="14"/>
              </w:rPr>
              <w:t>Indicador</w:t>
            </w:r>
            <w:r>
              <w:rPr>
                <w:b/>
                <w:spacing w:val="-7"/>
                <w:sz w:val="14"/>
              </w:rPr>
              <w:t> </w:t>
            </w:r>
            <w:r>
              <w:rPr>
                <w:b/>
                <w:spacing w:val="-2"/>
                <w:sz w:val="14"/>
              </w:rPr>
              <w:t>principal</w:t>
            </w:r>
          </w:p>
        </w:tc>
        <w:tc>
          <w:tcPr>
            <w:tcW w:w="1135" w:type="dxa"/>
            <w:shd w:val="clear" w:color="auto" w:fill="7E7E7E"/>
          </w:tcPr>
          <w:p>
            <w:pPr>
              <w:pStyle w:val="TableParagraph"/>
              <w:spacing w:line="160" w:lineRule="exact"/>
              <w:ind w:left="347" w:right="45" w:hanging="89"/>
              <w:rPr>
                <w:b/>
                <w:sz w:val="14"/>
              </w:rPr>
            </w:pPr>
            <w:r>
              <w:rPr>
                <w:b/>
                <w:spacing w:val="-2"/>
                <w:sz w:val="14"/>
              </w:rPr>
              <w:t>Unidad</w:t>
            </w:r>
            <w:r>
              <w:rPr>
                <w:b/>
                <w:spacing w:val="-7"/>
                <w:sz w:val="14"/>
              </w:rPr>
              <w:t> </w:t>
            </w:r>
            <w:r>
              <w:rPr>
                <w:b/>
                <w:spacing w:val="-2"/>
                <w:sz w:val="14"/>
              </w:rPr>
              <w:t>de</w:t>
            </w:r>
            <w:r>
              <w:rPr>
                <w:b/>
                <w:spacing w:val="40"/>
                <w:sz w:val="14"/>
              </w:rPr>
              <w:t> </w:t>
            </w:r>
            <w:r>
              <w:rPr>
                <w:b/>
                <w:spacing w:val="-2"/>
                <w:sz w:val="14"/>
              </w:rPr>
              <w:t>medida</w:t>
            </w:r>
          </w:p>
        </w:tc>
        <w:tc>
          <w:tcPr>
            <w:tcW w:w="917" w:type="dxa"/>
            <w:shd w:val="clear" w:color="auto" w:fill="7E7E7E"/>
          </w:tcPr>
          <w:p>
            <w:pPr>
              <w:pStyle w:val="TableParagraph"/>
              <w:spacing w:before="80"/>
              <w:ind w:left="302"/>
              <w:rPr>
                <w:b/>
                <w:sz w:val="14"/>
              </w:rPr>
            </w:pPr>
            <w:r>
              <w:rPr>
                <w:b/>
                <w:spacing w:val="-4"/>
                <w:sz w:val="14"/>
              </w:rPr>
              <w:t>Meta</w:t>
            </w:r>
          </w:p>
        </w:tc>
        <w:tc>
          <w:tcPr>
            <w:tcW w:w="124" w:type="dxa"/>
            <w:vMerge/>
            <w:tcBorders>
              <w:top w:val="nil"/>
              <w:bottom w:val="nil"/>
            </w:tcBorders>
          </w:tcPr>
          <w:p>
            <w:pPr>
              <w:rPr>
                <w:sz w:val="2"/>
                <w:szCs w:val="2"/>
              </w:rPr>
            </w:pPr>
          </w:p>
        </w:tc>
        <w:tc>
          <w:tcPr>
            <w:tcW w:w="1194" w:type="dxa"/>
            <w:shd w:val="clear" w:color="auto" w:fill="7E7E7E"/>
          </w:tcPr>
          <w:p>
            <w:pPr>
              <w:pStyle w:val="TableParagraph"/>
              <w:spacing w:before="80"/>
              <w:ind w:left="20"/>
              <w:jc w:val="center"/>
              <w:rPr>
                <w:b/>
                <w:sz w:val="14"/>
              </w:rPr>
            </w:pPr>
            <w:r>
              <w:rPr>
                <w:b/>
                <w:spacing w:val="-4"/>
                <w:sz w:val="14"/>
              </w:rPr>
              <w:t>Meta</w:t>
            </w:r>
          </w:p>
        </w:tc>
        <w:tc>
          <w:tcPr>
            <w:tcW w:w="496" w:type="dxa"/>
          </w:tcPr>
          <w:p>
            <w:pPr>
              <w:pStyle w:val="TableParagraph"/>
              <w:spacing w:before="80"/>
              <w:ind w:left="20"/>
              <w:jc w:val="center"/>
              <w:rPr>
                <w:b/>
                <w:sz w:val="14"/>
              </w:rPr>
            </w:pPr>
            <w:r>
              <w:rPr>
                <w:b/>
                <w:spacing w:val="-10"/>
                <w:sz w:val="14"/>
              </w:rPr>
              <w:t>1</w:t>
            </w:r>
          </w:p>
        </w:tc>
      </w:tr>
      <w:tr>
        <w:trPr>
          <w:trHeight w:val="162" w:hRule="atLeast"/>
        </w:trPr>
        <w:tc>
          <w:tcPr>
            <w:tcW w:w="2828" w:type="dxa"/>
            <w:vMerge w:val="restart"/>
          </w:tcPr>
          <w:p>
            <w:pPr>
              <w:pStyle w:val="TableParagraph"/>
              <w:rPr>
                <w:b/>
                <w:sz w:val="14"/>
              </w:rPr>
            </w:pPr>
          </w:p>
          <w:p>
            <w:pPr>
              <w:pStyle w:val="TableParagraph"/>
              <w:spacing w:before="46"/>
              <w:rPr>
                <w:b/>
                <w:sz w:val="14"/>
              </w:rPr>
            </w:pPr>
          </w:p>
          <w:p>
            <w:pPr>
              <w:pStyle w:val="TableParagraph"/>
              <w:ind w:left="11"/>
              <w:jc w:val="center"/>
              <w:rPr>
                <w:b/>
                <w:sz w:val="14"/>
              </w:rPr>
            </w:pPr>
            <w:r>
              <w:rPr>
                <w:b/>
                <w:sz w:val="14"/>
              </w:rPr>
              <w:t>Documentos</w:t>
            </w:r>
            <w:r>
              <w:rPr>
                <w:b/>
                <w:spacing w:val="-9"/>
                <w:sz w:val="14"/>
              </w:rPr>
              <w:t> </w:t>
            </w:r>
            <w:r>
              <w:rPr>
                <w:b/>
                <w:sz w:val="14"/>
              </w:rPr>
              <w:t>de</w:t>
            </w:r>
            <w:r>
              <w:rPr>
                <w:b/>
                <w:spacing w:val="-9"/>
                <w:sz w:val="14"/>
              </w:rPr>
              <w:t> </w:t>
            </w:r>
            <w:r>
              <w:rPr>
                <w:b/>
                <w:sz w:val="14"/>
              </w:rPr>
              <w:t>lineamientos</w:t>
            </w:r>
            <w:r>
              <w:rPr>
                <w:b/>
                <w:spacing w:val="-9"/>
                <w:sz w:val="14"/>
              </w:rPr>
              <w:t> </w:t>
            </w:r>
            <w:r>
              <w:rPr>
                <w:b/>
                <w:sz w:val="14"/>
              </w:rPr>
              <w:t>técnicos</w:t>
            </w:r>
            <w:r>
              <w:rPr>
                <w:b/>
                <w:spacing w:val="-8"/>
                <w:sz w:val="14"/>
              </w:rPr>
              <w:t> </w:t>
            </w:r>
            <w:r>
              <w:rPr>
                <w:b/>
                <w:sz w:val="14"/>
              </w:rPr>
              <w:t>para</w:t>
            </w:r>
            <w:r>
              <w:rPr>
                <w:b/>
                <w:spacing w:val="40"/>
                <w:sz w:val="14"/>
              </w:rPr>
              <w:t> </w:t>
            </w:r>
            <w:r>
              <w:rPr>
                <w:b/>
                <w:sz w:val="14"/>
              </w:rPr>
              <w:t>mejorar la calidad ambiental de las áreas</w:t>
            </w:r>
            <w:r>
              <w:rPr>
                <w:b/>
                <w:spacing w:val="40"/>
                <w:sz w:val="14"/>
              </w:rPr>
              <w:t> </w:t>
            </w:r>
            <w:r>
              <w:rPr>
                <w:b/>
                <w:spacing w:val="-2"/>
                <w:sz w:val="14"/>
              </w:rPr>
              <w:t>urbanas</w:t>
            </w:r>
          </w:p>
        </w:tc>
        <w:tc>
          <w:tcPr>
            <w:tcW w:w="2693" w:type="dxa"/>
            <w:vMerge w:val="restart"/>
          </w:tcPr>
          <w:p>
            <w:pPr>
              <w:pStyle w:val="TableParagraph"/>
              <w:rPr>
                <w:b/>
                <w:sz w:val="14"/>
              </w:rPr>
            </w:pPr>
          </w:p>
          <w:p>
            <w:pPr>
              <w:pStyle w:val="TableParagraph"/>
              <w:spacing w:before="46"/>
              <w:rPr>
                <w:b/>
                <w:sz w:val="14"/>
              </w:rPr>
            </w:pPr>
          </w:p>
          <w:p>
            <w:pPr>
              <w:pStyle w:val="TableParagraph"/>
              <w:ind w:left="12"/>
              <w:jc w:val="center"/>
              <w:rPr>
                <w:b/>
                <w:sz w:val="14"/>
              </w:rPr>
            </w:pPr>
            <w:r>
              <w:rPr>
                <w:b/>
                <w:sz w:val="14"/>
              </w:rPr>
              <w:t>Documentos</w:t>
            </w:r>
            <w:r>
              <w:rPr>
                <w:b/>
                <w:spacing w:val="-9"/>
                <w:sz w:val="14"/>
              </w:rPr>
              <w:t> </w:t>
            </w:r>
            <w:r>
              <w:rPr>
                <w:b/>
                <w:sz w:val="14"/>
              </w:rPr>
              <w:t>de</w:t>
            </w:r>
            <w:r>
              <w:rPr>
                <w:b/>
                <w:spacing w:val="-9"/>
                <w:sz w:val="14"/>
              </w:rPr>
              <w:t> </w:t>
            </w:r>
            <w:r>
              <w:rPr>
                <w:b/>
                <w:sz w:val="14"/>
              </w:rPr>
              <w:t>lineamientos</w:t>
            </w:r>
            <w:r>
              <w:rPr>
                <w:b/>
                <w:spacing w:val="-9"/>
                <w:sz w:val="14"/>
              </w:rPr>
              <w:t> </w:t>
            </w:r>
            <w:r>
              <w:rPr>
                <w:b/>
                <w:sz w:val="14"/>
              </w:rPr>
              <w:t>técnicos</w:t>
            </w:r>
            <w:r>
              <w:rPr>
                <w:b/>
                <w:spacing w:val="-8"/>
                <w:sz w:val="14"/>
              </w:rPr>
              <w:t> </w:t>
            </w:r>
            <w:r>
              <w:rPr>
                <w:b/>
                <w:sz w:val="14"/>
              </w:rPr>
              <w:t>para</w:t>
            </w:r>
            <w:r>
              <w:rPr>
                <w:b/>
                <w:spacing w:val="40"/>
                <w:sz w:val="14"/>
              </w:rPr>
              <w:t> </w:t>
            </w:r>
            <w:r>
              <w:rPr>
                <w:b/>
                <w:sz w:val="14"/>
              </w:rPr>
              <w:t>mejorar la calidad ambiental de las áreas</w:t>
            </w:r>
            <w:r>
              <w:rPr>
                <w:b/>
                <w:spacing w:val="40"/>
                <w:sz w:val="14"/>
              </w:rPr>
              <w:t> </w:t>
            </w:r>
            <w:r>
              <w:rPr>
                <w:b/>
                <w:sz w:val="14"/>
              </w:rPr>
              <w:t>urbanas</w:t>
            </w:r>
            <w:r>
              <w:rPr>
                <w:b/>
                <w:spacing w:val="-4"/>
                <w:sz w:val="14"/>
              </w:rPr>
              <w:t> </w:t>
            </w:r>
            <w:r>
              <w:rPr>
                <w:b/>
                <w:sz w:val="14"/>
              </w:rPr>
              <w:t>elaborados</w:t>
            </w:r>
          </w:p>
        </w:tc>
        <w:tc>
          <w:tcPr>
            <w:tcW w:w="1135" w:type="dxa"/>
            <w:vMerge w:val="restart"/>
          </w:tcPr>
          <w:p>
            <w:pPr>
              <w:pStyle w:val="TableParagraph"/>
              <w:rPr>
                <w:b/>
                <w:sz w:val="14"/>
              </w:rPr>
            </w:pPr>
          </w:p>
          <w:p>
            <w:pPr>
              <w:pStyle w:val="TableParagraph"/>
              <w:rPr>
                <w:b/>
                <w:sz w:val="14"/>
              </w:rPr>
            </w:pPr>
          </w:p>
          <w:p>
            <w:pPr>
              <w:pStyle w:val="TableParagraph"/>
              <w:spacing w:before="46"/>
              <w:rPr>
                <w:b/>
                <w:sz w:val="14"/>
              </w:rPr>
            </w:pPr>
          </w:p>
          <w:p>
            <w:pPr>
              <w:pStyle w:val="TableParagraph"/>
              <w:ind w:left="338"/>
              <w:rPr>
                <w:sz w:val="14"/>
              </w:rPr>
            </w:pPr>
            <w:r>
              <w:rPr>
                <w:spacing w:val="-2"/>
                <w:sz w:val="14"/>
              </w:rPr>
              <w:t>Número</w:t>
            </w:r>
          </w:p>
        </w:tc>
        <w:tc>
          <w:tcPr>
            <w:tcW w:w="917" w:type="dxa"/>
            <w:vMerge w:val="restart"/>
          </w:tcPr>
          <w:p>
            <w:pPr>
              <w:pStyle w:val="TableParagraph"/>
              <w:rPr>
                <w:b/>
                <w:sz w:val="14"/>
              </w:rPr>
            </w:pPr>
          </w:p>
          <w:p>
            <w:pPr>
              <w:pStyle w:val="TableParagraph"/>
              <w:rPr>
                <w:b/>
                <w:sz w:val="14"/>
              </w:rPr>
            </w:pPr>
          </w:p>
          <w:p>
            <w:pPr>
              <w:pStyle w:val="TableParagraph"/>
              <w:spacing w:before="46"/>
              <w:rPr>
                <w:b/>
                <w:sz w:val="14"/>
              </w:rPr>
            </w:pPr>
          </w:p>
          <w:p>
            <w:pPr>
              <w:pStyle w:val="TableParagraph"/>
              <w:ind w:left="12"/>
              <w:jc w:val="center"/>
              <w:rPr>
                <w:b/>
                <w:sz w:val="14"/>
              </w:rPr>
            </w:pPr>
            <w:r>
              <w:rPr>
                <w:b/>
                <w:spacing w:val="-10"/>
                <w:sz w:val="14"/>
              </w:rPr>
              <w:t>1</w:t>
            </w:r>
          </w:p>
        </w:tc>
        <w:tc>
          <w:tcPr>
            <w:tcW w:w="124" w:type="dxa"/>
            <w:vMerge/>
            <w:tcBorders>
              <w:top w:val="nil"/>
              <w:bottom w:val="nil"/>
            </w:tcBorders>
          </w:tcPr>
          <w:p>
            <w:pPr>
              <w:rPr>
                <w:sz w:val="2"/>
                <w:szCs w:val="2"/>
              </w:rPr>
            </w:pPr>
          </w:p>
        </w:tc>
        <w:tc>
          <w:tcPr>
            <w:tcW w:w="1194" w:type="dxa"/>
            <w:shd w:val="clear" w:color="auto" w:fill="7E7E7E"/>
          </w:tcPr>
          <w:p>
            <w:pPr>
              <w:pStyle w:val="TableParagraph"/>
              <w:spacing w:line="142" w:lineRule="exact" w:before="1"/>
              <w:ind w:left="20" w:right="5"/>
              <w:jc w:val="center"/>
              <w:rPr>
                <w:b/>
                <w:sz w:val="14"/>
              </w:rPr>
            </w:pPr>
            <w:r>
              <w:rPr>
                <w:b/>
                <w:sz w:val="14"/>
              </w:rPr>
              <w:t>Es</w:t>
            </w:r>
            <w:r>
              <w:rPr>
                <w:b/>
                <w:spacing w:val="-1"/>
                <w:sz w:val="14"/>
              </w:rPr>
              <w:t> </w:t>
            </w:r>
            <w:r>
              <w:rPr>
                <w:b/>
                <w:spacing w:val="-2"/>
                <w:sz w:val="14"/>
              </w:rPr>
              <w:t>acumulativo</w:t>
            </w:r>
          </w:p>
        </w:tc>
        <w:tc>
          <w:tcPr>
            <w:tcW w:w="496" w:type="dxa"/>
          </w:tcPr>
          <w:p>
            <w:pPr>
              <w:pStyle w:val="TableParagraph"/>
              <w:spacing w:line="142" w:lineRule="exact" w:before="1"/>
              <w:ind w:left="20" w:right="3"/>
              <w:jc w:val="center"/>
              <w:rPr>
                <w:sz w:val="14"/>
              </w:rPr>
            </w:pPr>
            <w:r>
              <w:rPr>
                <w:spacing w:val="-5"/>
                <w:sz w:val="14"/>
              </w:rPr>
              <w:t>Si</w:t>
            </w:r>
          </w:p>
        </w:tc>
      </w:tr>
      <w:tr>
        <w:trPr>
          <w:trHeight w:val="160" w:hRule="atLeast"/>
        </w:trPr>
        <w:tc>
          <w:tcPr>
            <w:tcW w:w="2828" w:type="dxa"/>
            <w:vMerge/>
            <w:tcBorders>
              <w:top w:val="nil"/>
            </w:tcBorders>
          </w:tcPr>
          <w:p>
            <w:pPr>
              <w:rPr>
                <w:sz w:val="2"/>
                <w:szCs w:val="2"/>
              </w:rPr>
            </w:pPr>
          </w:p>
        </w:tc>
        <w:tc>
          <w:tcPr>
            <w:tcW w:w="2693" w:type="dxa"/>
            <w:vMerge/>
            <w:tcBorders>
              <w:top w:val="nil"/>
            </w:tcBorders>
          </w:tcPr>
          <w:p>
            <w:pPr>
              <w:rPr>
                <w:sz w:val="2"/>
                <w:szCs w:val="2"/>
              </w:rPr>
            </w:pPr>
          </w:p>
        </w:tc>
        <w:tc>
          <w:tcPr>
            <w:tcW w:w="1135" w:type="dxa"/>
            <w:vMerge/>
            <w:tcBorders>
              <w:top w:val="nil"/>
            </w:tcBorders>
          </w:tcPr>
          <w:p>
            <w:pPr>
              <w:rPr>
                <w:sz w:val="2"/>
                <w:szCs w:val="2"/>
              </w:rPr>
            </w:pPr>
          </w:p>
        </w:tc>
        <w:tc>
          <w:tcPr>
            <w:tcW w:w="917" w:type="dxa"/>
            <w:vMerge/>
            <w:tcBorders>
              <w:top w:val="nil"/>
            </w:tcBorders>
          </w:tcPr>
          <w:p>
            <w:pPr>
              <w:rPr>
                <w:sz w:val="2"/>
                <w:szCs w:val="2"/>
              </w:rPr>
            </w:pPr>
          </w:p>
        </w:tc>
        <w:tc>
          <w:tcPr>
            <w:tcW w:w="124" w:type="dxa"/>
            <w:vMerge/>
            <w:tcBorders>
              <w:top w:val="nil"/>
              <w:bottom w:val="nil"/>
            </w:tcBorders>
          </w:tcPr>
          <w:p>
            <w:pPr>
              <w:rPr>
                <w:sz w:val="2"/>
                <w:szCs w:val="2"/>
              </w:rPr>
            </w:pPr>
          </w:p>
        </w:tc>
        <w:tc>
          <w:tcPr>
            <w:tcW w:w="1194" w:type="dxa"/>
            <w:shd w:val="clear" w:color="auto" w:fill="7E7E7E"/>
          </w:tcPr>
          <w:p>
            <w:pPr>
              <w:pStyle w:val="TableParagraph"/>
              <w:spacing w:line="140" w:lineRule="exact"/>
              <w:ind w:left="20" w:right="4"/>
              <w:jc w:val="center"/>
              <w:rPr>
                <w:b/>
                <w:sz w:val="14"/>
              </w:rPr>
            </w:pPr>
            <w:r>
              <w:rPr>
                <w:b/>
                <w:spacing w:val="-5"/>
                <w:sz w:val="14"/>
              </w:rPr>
              <w:t>Año</w:t>
            </w:r>
          </w:p>
        </w:tc>
        <w:tc>
          <w:tcPr>
            <w:tcW w:w="496" w:type="dxa"/>
            <w:shd w:val="clear" w:color="auto" w:fill="7E7E7E"/>
          </w:tcPr>
          <w:p>
            <w:pPr>
              <w:pStyle w:val="TableParagraph"/>
              <w:spacing w:line="140" w:lineRule="exact"/>
              <w:ind w:right="59"/>
              <w:jc w:val="right"/>
              <w:rPr>
                <w:b/>
                <w:sz w:val="14"/>
              </w:rPr>
            </w:pPr>
            <w:r>
              <w:rPr>
                <w:b/>
                <w:spacing w:val="-2"/>
                <w:sz w:val="14"/>
              </w:rPr>
              <w:t>Valor</w:t>
            </w:r>
          </w:p>
        </w:tc>
      </w:tr>
      <w:tr>
        <w:trPr>
          <w:trHeight w:val="160" w:hRule="atLeast"/>
        </w:trPr>
        <w:tc>
          <w:tcPr>
            <w:tcW w:w="2828" w:type="dxa"/>
            <w:vMerge/>
            <w:tcBorders>
              <w:top w:val="nil"/>
            </w:tcBorders>
          </w:tcPr>
          <w:p>
            <w:pPr>
              <w:rPr>
                <w:sz w:val="2"/>
                <w:szCs w:val="2"/>
              </w:rPr>
            </w:pPr>
          </w:p>
        </w:tc>
        <w:tc>
          <w:tcPr>
            <w:tcW w:w="2693" w:type="dxa"/>
            <w:vMerge/>
            <w:tcBorders>
              <w:top w:val="nil"/>
            </w:tcBorders>
          </w:tcPr>
          <w:p>
            <w:pPr>
              <w:rPr>
                <w:sz w:val="2"/>
                <w:szCs w:val="2"/>
              </w:rPr>
            </w:pPr>
          </w:p>
        </w:tc>
        <w:tc>
          <w:tcPr>
            <w:tcW w:w="1135" w:type="dxa"/>
            <w:vMerge/>
            <w:tcBorders>
              <w:top w:val="nil"/>
            </w:tcBorders>
          </w:tcPr>
          <w:p>
            <w:pPr>
              <w:rPr>
                <w:sz w:val="2"/>
                <w:szCs w:val="2"/>
              </w:rPr>
            </w:pPr>
          </w:p>
        </w:tc>
        <w:tc>
          <w:tcPr>
            <w:tcW w:w="917" w:type="dxa"/>
            <w:vMerge/>
            <w:tcBorders>
              <w:top w:val="nil"/>
            </w:tcBorders>
          </w:tcPr>
          <w:p>
            <w:pPr>
              <w:rPr>
                <w:sz w:val="2"/>
                <w:szCs w:val="2"/>
              </w:rPr>
            </w:pPr>
          </w:p>
        </w:tc>
        <w:tc>
          <w:tcPr>
            <w:tcW w:w="124" w:type="dxa"/>
            <w:vMerge/>
            <w:tcBorders>
              <w:top w:val="nil"/>
              <w:bottom w:val="nil"/>
            </w:tcBorders>
          </w:tcPr>
          <w:p>
            <w:pPr>
              <w:rPr>
                <w:sz w:val="2"/>
                <w:szCs w:val="2"/>
              </w:rPr>
            </w:pPr>
          </w:p>
        </w:tc>
        <w:tc>
          <w:tcPr>
            <w:tcW w:w="1194" w:type="dxa"/>
          </w:tcPr>
          <w:p>
            <w:pPr>
              <w:pStyle w:val="TableParagraph"/>
              <w:spacing w:line="140" w:lineRule="exact"/>
              <w:ind w:left="20" w:right="2"/>
              <w:jc w:val="center"/>
              <w:rPr>
                <w:sz w:val="14"/>
              </w:rPr>
            </w:pPr>
            <w:r>
              <w:rPr>
                <w:spacing w:val="-4"/>
                <w:sz w:val="14"/>
              </w:rPr>
              <w:t>2024</w:t>
            </w:r>
          </w:p>
        </w:tc>
        <w:tc>
          <w:tcPr>
            <w:tcW w:w="496" w:type="dxa"/>
          </w:tcPr>
          <w:p>
            <w:pPr>
              <w:pStyle w:val="TableParagraph"/>
              <w:spacing w:line="140" w:lineRule="exact"/>
              <w:ind w:right="104"/>
              <w:jc w:val="right"/>
              <w:rPr>
                <w:sz w:val="14"/>
              </w:rPr>
            </w:pPr>
            <w:r>
              <w:rPr>
                <w:spacing w:val="-4"/>
                <w:sz w:val="14"/>
              </w:rPr>
              <w:t>0,10</w:t>
            </w:r>
          </w:p>
        </w:tc>
      </w:tr>
      <w:tr>
        <w:trPr>
          <w:trHeight w:val="162" w:hRule="atLeast"/>
        </w:trPr>
        <w:tc>
          <w:tcPr>
            <w:tcW w:w="2828" w:type="dxa"/>
            <w:vMerge/>
            <w:tcBorders>
              <w:top w:val="nil"/>
            </w:tcBorders>
          </w:tcPr>
          <w:p>
            <w:pPr>
              <w:rPr>
                <w:sz w:val="2"/>
                <w:szCs w:val="2"/>
              </w:rPr>
            </w:pPr>
          </w:p>
        </w:tc>
        <w:tc>
          <w:tcPr>
            <w:tcW w:w="2693" w:type="dxa"/>
            <w:vMerge/>
            <w:tcBorders>
              <w:top w:val="nil"/>
            </w:tcBorders>
          </w:tcPr>
          <w:p>
            <w:pPr>
              <w:rPr>
                <w:sz w:val="2"/>
                <w:szCs w:val="2"/>
              </w:rPr>
            </w:pPr>
          </w:p>
        </w:tc>
        <w:tc>
          <w:tcPr>
            <w:tcW w:w="1135" w:type="dxa"/>
            <w:vMerge/>
            <w:tcBorders>
              <w:top w:val="nil"/>
            </w:tcBorders>
          </w:tcPr>
          <w:p>
            <w:pPr>
              <w:rPr>
                <w:sz w:val="2"/>
                <w:szCs w:val="2"/>
              </w:rPr>
            </w:pPr>
          </w:p>
        </w:tc>
        <w:tc>
          <w:tcPr>
            <w:tcW w:w="917" w:type="dxa"/>
            <w:vMerge/>
            <w:tcBorders>
              <w:top w:val="nil"/>
            </w:tcBorders>
          </w:tcPr>
          <w:p>
            <w:pPr>
              <w:rPr>
                <w:sz w:val="2"/>
                <w:szCs w:val="2"/>
              </w:rPr>
            </w:pPr>
          </w:p>
        </w:tc>
        <w:tc>
          <w:tcPr>
            <w:tcW w:w="124" w:type="dxa"/>
            <w:vMerge/>
            <w:tcBorders>
              <w:top w:val="nil"/>
              <w:bottom w:val="nil"/>
            </w:tcBorders>
          </w:tcPr>
          <w:p>
            <w:pPr>
              <w:rPr>
                <w:sz w:val="2"/>
                <w:szCs w:val="2"/>
              </w:rPr>
            </w:pPr>
          </w:p>
        </w:tc>
        <w:tc>
          <w:tcPr>
            <w:tcW w:w="1194" w:type="dxa"/>
          </w:tcPr>
          <w:p>
            <w:pPr>
              <w:pStyle w:val="TableParagraph"/>
              <w:spacing w:line="142" w:lineRule="exact" w:before="1"/>
              <w:ind w:left="20" w:right="2"/>
              <w:jc w:val="center"/>
              <w:rPr>
                <w:sz w:val="14"/>
              </w:rPr>
            </w:pPr>
            <w:r>
              <w:rPr>
                <w:spacing w:val="-4"/>
                <w:sz w:val="14"/>
              </w:rPr>
              <w:t>2025</w:t>
            </w:r>
          </w:p>
        </w:tc>
        <w:tc>
          <w:tcPr>
            <w:tcW w:w="496" w:type="dxa"/>
          </w:tcPr>
          <w:p>
            <w:pPr>
              <w:pStyle w:val="TableParagraph"/>
              <w:spacing w:line="142" w:lineRule="exact" w:before="1"/>
              <w:ind w:right="104"/>
              <w:jc w:val="right"/>
              <w:rPr>
                <w:sz w:val="14"/>
              </w:rPr>
            </w:pPr>
            <w:r>
              <w:rPr>
                <w:spacing w:val="-4"/>
                <w:sz w:val="14"/>
              </w:rPr>
              <w:t>0,30</w:t>
            </w:r>
          </w:p>
        </w:tc>
      </w:tr>
      <w:tr>
        <w:trPr>
          <w:trHeight w:val="160" w:hRule="atLeast"/>
        </w:trPr>
        <w:tc>
          <w:tcPr>
            <w:tcW w:w="2828" w:type="dxa"/>
            <w:vMerge/>
            <w:tcBorders>
              <w:top w:val="nil"/>
            </w:tcBorders>
          </w:tcPr>
          <w:p>
            <w:pPr>
              <w:rPr>
                <w:sz w:val="2"/>
                <w:szCs w:val="2"/>
              </w:rPr>
            </w:pPr>
          </w:p>
        </w:tc>
        <w:tc>
          <w:tcPr>
            <w:tcW w:w="2693" w:type="dxa"/>
            <w:vMerge/>
            <w:tcBorders>
              <w:top w:val="nil"/>
            </w:tcBorders>
          </w:tcPr>
          <w:p>
            <w:pPr>
              <w:rPr>
                <w:sz w:val="2"/>
                <w:szCs w:val="2"/>
              </w:rPr>
            </w:pPr>
          </w:p>
        </w:tc>
        <w:tc>
          <w:tcPr>
            <w:tcW w:w="1135" w:type="dxa"/>
            <w:vMerge/>
            <w:tcBorders>
              <w:top w:val="nil"/>
            </w:tcBorders>
          </w:tcPr>
          <w:p>
            <w:pPr>
              <w:rPr>
                <w:sz w:val="2"/>
                <w:szCs w:val="2"/>
              </w:rPr>
            </w:pPr>
          </w:p>
        </w:tc>
        <w:tc>
          <w:tcPr>
            <w:tcW w:w="917" w:type="dxa"/>
            <w:vMerge/>
            <w:tcBorders>
              <w:top w:val="nil"/>
            </w:tcBorders>
          </w:tcPr>
          <w:p>
            <w:pPr>
              <w:rPr>
                <w:sz w:val="2"/>
                <w:szCs w:val="2"/>
              </w:rPr>
            </w:pPr>
          </w:p>
        </w:tc>
        <w:tc>
          <w:tcPr>
            <w:tcW w:w="124" w:type="dxa"/>
            <w:vMerge/>
            <w:tcBorders>
              <w:top w:val="nil"/>
              <w:bottom w:val="nil"/>
            </w:tcBorders>
          </w:tcPr>
          <w:p>
            <w:pPr>
              <w:rPr>
                <w:sz w:val="2"/>
                <w:szCs w:val="2"/>
              </w:rPr>
            </w:pPr>
          </w:p>
        </w:tc>
        <w:tc>
          <w:tcPr>
            <w:tcW w:w="1194" w:type="dxa"/>
          </w:tcPr>
          <w:p>
            <w:pPr>
              <w:pStyle w:val="TableParagraph"/>
              <w:spacing w:line="140" w:lineRule="exact"/>
              <w:ind w:left="20" w:right="2"/>
              <w:jc w:val="center"/>
              <w:rPr>
                <w:sz w:val="14"/>
              </w:rPr>
            </w:pPr>
            <w:r>
              <w:rPr>
                <w:spacing w:val="-4"/>
                <w:sz w:val="14"/>
              </w:rPr>
              <w:t>2026</w:t>
            </w:r>
          </w:p>
        </w:tc>
        <w:tc>
          <w:tcPr>
            <w:tcW w:w="496" w:type="dxa"/>
          </w:tcPr>
          <w:p>
            <w:pPr>
              <w:pStyle w:val="TableParagraph"/>
              <w:spacing w:line="140" w:lineRule="exact"/>
              <w:ind w:right="104"/>
              <w:jc w:val="right"/>
              <w:rPr>
                <w:sz w:val="14"/>
              </w:rPr>
            </w:pPr>
            <w:r>
              <w:rPr>
                <w:spacing w:val="-4"/>
                <w:sz w:val="14"/>
              </w:rPr>
              <w:t>0,30</w:t>
            </w:r>
          </w:p>
        </w:tc>
      </w:tr>
      <w:tr>
        <w:trPr>
          <w:trHeight w:val="160" w:hRule="atLeast"/>
        </w:trPr>
        <w:tc>
          <w:tcPr>
            <w:tcW w:w="2828" w:type="dxa"/>
            <w:vMerge/>
            <w:tcBorders>
              <w:top w:val="nil"/>
            </w:tcBorders>
          </w:tcPr>
          <w:p>
            <w:pPr>
              <w:rPr>
                <w:sz w:val="2"/>
                <w:szCs w:val="2"/>
              </w:rPr>
            </w:pPr>
          </w:p>
        </w:tc>
        <w:tc>
          <w:tcPr>
            <w:tcW w:w="2693" w:type="dxa"/>
            <w:vMerge/>
            <w:tcBorders>
              <w:top w:val="nil"/>
            </w:tcBorders>
          </w:tcPr>
          <w:p>
            <w:pPr>
              <w:rPr>
                <w:sz w:val="2"/>
                <w:szCs w:val="2"/>
              </w:rPr>
            </w:pPr>
          </w:p>
        </w:tc>
        <w:tc>
          <w:tcPr>
            <w:tcW w:w="1135" w:type="dxa"/>
            <w:vMerge/>
            <w:tcBorders>
              <w:top w:val="nil"/>
            </w:tcBorders>
          </w:tcPr>
          <w:p>
            <w:pPr>
              <w:rPr>
                <w:sz w:val="2"/>
                <w:szCs w:val="2"/>
              </w:rPr>
            </w:pPr>
          </w:p>
        </w:tc>
        <w:tc>
          <w:tcPr>
            <w:tcW w:w="917" w:type="dxa"/>
            <w:vMerge/>
            <w:tcBorders>
              <w:top w:val="nil"/>
            </w:tcBorders>
          </w:tcPr>
          <w:p>
            <w:pPr>
              <w:rPr>
                <w:sz w:val="2"/>
                <w:szCs w:val="2"/>
              </w:rPr>
            </w:pPr>
          </w:p>
        </w:tc>
        <w:tc>
          <w:tcPr>
            <w:tcW w:w="124" w:type="dxa"/>
            <w:vMerge/>
            <w:tcBorders>
              <w:top w:val="nil"/>
              <w:bottom w:val="nil"/>
            </w:tcBorders>
          </w:tcPr>
          <w:p>
            <w:pPr>
              <w:rPr>
                <w:sz w:val="2"/>
                <w:szCs w:val="2"/>
              </w:rPr>
            </w:pPr>
          </w:p>
        </w:tc>
        <w:tc>
          <w:tcPr>
            <w:tcW w:w="1194" w:type="dxa"/>
          </w:tcPr>
          <w:p>
            <w:pPr>
              <w:pStyle w:val="TableParagraph"/>
              <w:spacing w:line="141" w:lineRule="exact"/>
              <w:ind w:left="20" w:right="2"/>
              <w:jc w:val="center"/>
              <w:rPr>
                <w:sz w:val="14"/>
              </w:rPr>
            </w:pPr>
            <w:r>
              <w:rPr>
                <w:spacing w:val="-4"/>
                <w:sz w:val="14"/>
              </w:rPr>
              <w:t>2027</w:t>
            </w:r>
          </w:p>
        </w:tc>
        <w:tc>
          <w:tcPr>
            <w:tcW w:w="496" w:type="dxa"/>
          </w:tcPr>
          <w:p>
            <w:pPr>
              <w:pStyle w:val="TableParagraph"/>
              <w:spacing w:line="141" w:lineRule="exact"/>
              <w:ind w:right="104"/>
              <w:jc w:val="right"/>
              <w:rPr>
                <w:sz w:val="14"/>
              </w:rPr>
            </w:pPr>
            <w:r>
              <w:rPr>
                <w:spacing w:val="-4"/>
                <w:sz w:val="14"/>
              </w:rPr>
              <w:t>0,30</w:t>
            </w:r>
          </w:p>
        </w:tc>
      </w:tr>
      <w:tr>
        <w:trPr>
          <w:trHeight w:val="162" w:hRule="atLeast"/>
        </w:trPr>
        <w:tc>
          <w:tcPr>
            <w:tcW w:w="2828" w:type="dxa"/>
            <w:vMerge/>
            <w:tcBorders>
              <w:top w:val="nil"/>
            </w:tcBorders>
          </w:tcPr>
          <w:p>
            <w:pPr>
              <w:rPr>
                <w:sz w:val="2"/>
                <w:szCs w:val="2"/>
              </w:rPr>
            </w:pPr>
          </w:p>
        </w:tc>
        <w:tc>
          <w:tcPr>
            <w:tcW w:w="2693" w:type="dxa"/>
            <w:vMerge/>
            <w:tcBorders>
              <w:top w:val="nil"/>
            </w:tcBorders>
          </w:tcPr>
          <w:p>
            <w:pPr>
              <w:rPr>
                <w:sz w:val="2"/>
                <w:szCs w:val="2"/>
              </w:rPr>
            </w:pPr>
          </w:p>
        </w:tc>
        <w:tc>
          <w:tcPr>
            <w:tcW w:w="1135" w:type="dxa"/>
            <w:vMerge/>
            <w:tcBorders>
              <w:top w:val="nil"/>
            </w:tcBorders>
          </w:tcPr>
          <w:p>
            <w:pPr>
              <w:rPr>
                <w:sz w:val="2"/>
                <w:szCs w:val="2"/>
              </w:rPr>
            </w:pPr>
          </w:p>
        </w:tc>
        <w:tc>
          <w:tcPr>
            <w:tcW w:w="917" w:type="dxa"/>
            <w:vMerge/>
            <w:tcBorders>
              <w:top w:val="nil"/>
            </w:tcBorders>
          </w:tcPr>
          <w:p>
            <w:pPr>
              <w:rPr>
                <w:sz w:val="2"/>
                <w:szCs w:val="2"/>
              </w:rPr>
            </w:pPr>
          </w:p>
        </w:tc>
        <w:tc>
          <w:tcPr>
            <w:tcW w:w="124" w:type="dxa"/>
            <w:vMerge/>
            <w:tcBorders>
              <w:top w:val="nil"/>
              <w:bottom w:val="nil"/>
            </w:tcBorders>
          </w:tcPr>
          <w:p>
            <w:pPr>
              <w:rPr>
                <w:sz w:val="2"/>
                <w:szCs w:val="2"/>
              </w:rPr>
            </w:pPr>
          </w:p>
        </w:tc>
        <w:tc>
          <w:tcPr>
            <w:tcW w:w="1194" w:type="dxa"/>
          </w:tcPr>
          <w:p>
            <w:pPr>
              <w:pStyle w:val="TableParagraph"/>
              <w:spacing w:line="142" w:lineRule="exact" w:before="1"/>
              <w:ind w:left="20" w:right="2"/>
              <w:jc w:val="center"/>
              <w:rPr>
                <w:b/>
                <w:sz w:val="14"/>
              </w:rPr>
            </w:pPr>
            <w:r>
              <w:rPr>
                <w:b/>
                <w:spacing w:val="-2"/>
                <w:sz w:val="14"/>
              </w:rPr>
              <w:t>Total</w:t>
            </w:r>
          </w:p>
        </w:tc>
        <w:tc>
          <w:tcPr>
            <w:tcW w:w="496" w:type="dxa"/>
          </w:tcPr>
          <w:p>
            <w:pPr>
              <w:pStyle w:val="TableParagraph"/>
              <w:spacing w:line="142" w:lineRule="exact" w:before="1"/>
              <w:ind w:right="104"/>
              <w:jc w:val="right"/>
              <w:rPr>
                <w:b/>
                <w:sz w:val="14"/>
              </w:rPr>
            </w:pPr>
            <w:r>
              <w:rPr>
                <w:b/>
                <w:spacing w:val="-4"/>
                <w:sz w:val="14"/>
              </w:rPr>
              <w:t>1,00</w:t>
            </w:r>
          </w:p>
        </w:tc>
      </w:tr>
    </w:tbl>
    <w:p>
      <w:pPr>
        <w:pStyle w:val="BodyText"/>
        <w:spacing w:before="2" w:after="1"/>
        <w:rPr>
          <w:b/>
        </w:rPr>
      </w:pP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28"/>
        <w:gridCol w:w="2837"/>
        <w:gridCol w:w="991"/>
        <w:gridCol w:w="965"/>
        <w:gridCol w:w="124"/>
        <w:gridCol w:w="1098"/>
        <w:gridCol w:w="544"/>
      </w:tblGrid>
      <w:tr>
        <w:trPr>
          <w:trHeight w:val="642" w:hRule="atLeast"/>
        </w:trPr>
        <w:tc>
          <w:tcPr>
            <w:tcW w:w="2828" w:type="dxa"/>
            <w:shd w:val="clear" w:color="auto" w:fill="7E7E7E"/>
          </w:tcPr>
          <w:p>
            <w:pPr>
              <w:pStyle w:val="TableParagraph"/>
              <w:spacing w:before="80"/>
              <w:rPr>
                <w:b/>
                <w:sz w:val="14"/>
              </w:rPr>
            </w:pPr>
          </w:p>
          <w:p>
            <w:pPr>
              <w:pStyle w:val="TableParagraph"/>
              <w:ind w:left="11" w:right="3"/>
              <w:jc w:val="center"/>
              <w:rPr>
                <w:b/>
                <w:sz w:val="14"/>
              </w:rPr>
            </w:pPr>
            <w:r>
              <w:rPr>
                <w:b/>
                <w:color w:val="FFFFFF"/>
                <w:sz w:val="14"/>
              </w:rPr>
              <w:t>Objetivo</w:t>
            </w:r>
            <w:r>
              <w:rPr>
                <w:b/>
                <w:color w:val="FFFFFF"/>
                <w:spacing w:val="-8"/>
                <w:sz w:val="14"/>
              </w:rPr>
              <w:t> </w:t>
            </w:r>
            <w:r>
              <w:rPr>
                <w:b/>
                <w:color w:val="FFFFFF"/>
                <w:spacing w:val="-10"/>
                <w:sz w:val="14"/>
              </w:rPr>
              <w:t>2</w:t>
            </w:r>
          </w:p>
        </w:tc>
        <w:tc>
          <w:tcPr>
            <w:tcW w:w="4793" w:type="dxa"/>
            <w:gridSpan w:val="3"/>
          </w:tcPr>
          <w:p>
            <w:pPr>
              <w:pStyle w:val="TableParagraph"/>
              <w:spacing w:line="160" w:lineRule="exact"/>
              <w:ind w:left="205" w:right="197"/>
              <w:jc w:val="center"/>
              <w:rPr>
                <w:b/>
                <w:sz w:val="14"/>
              </w:rPr>
            </w:pPr>
            <w:r>
              <w:rPr>
                <w:b/>
                <w:sz w:val="14"/>
              </w:rPr>
              <w:t>Realizar</w:t>
            </w:r>
            <w:r>
              <w:rPr>
                <w:b/>
                <w:spacing w:val="-4"/>
                <w:sz w:val="14"/>
              </w:rPr>
              <w:t> </w:t>
            </w:r>
            <w:r>
              <w:rPr>
                <w:b/>
                <w:sz w:val="14"/>
              </w:rPr>
              <w:t>las</w:t>
            </w:r>
            <w:r>
              <w:rPr>
                <w:b/>
                <w:spacing w:val="-4"/>
                <w:sz w:val="14"/>
              </w:rPr>
              <w:t> </w:t>
            </w:r>
            <w:r>
              <w:rPr>
                <w:b/>
                <w:sz w:val="14"/>
              </w:rPr>
              <w:t>acciones</w:t>
            </w:r>
            <w:r>
              <w:rPr>
                <w:b/>
                <w:spacing w:val="-4"/>
                <w:sz w:val="14"/>
              </w:rPr>
              <w:t> </w:t>
            </w:r>
            <w:r>
              <w:rPr>
                <w:b/>
                <w:sz w:val="14"/>
              </w:rPr>
              <w:t>de</w:t>
            </w:r>
            <w:r>
              <w:rPr>
                <w:b/>
                <w:spacing w:val="-4"/>
                <w:sz w:val="14"/>
              </w:rPr>
              <w:t> </w:t>
            </w:r>
            <w:r>
              <w:rPr>
                <w:b/>
                <w:sz w:val="14"/>
              </w:rPr>
              <w:t>control</w:t>
            </w:r>
            <w:r>
              <w:rPr>
                <w:b/>
                <w:spacing w:val="-5"/>
                <w:sz w:val="14"/>
              </w:rPr>
              <w:t> </w:t>
            </w:r>
            <w:r>
              <w:rPr>
                <w:b/>
                <w:sz w:val="14"/>
              </w:rPr>
              <w:t>ambiental</w:t>
            </w:r>
            <w:r>
              <w:rPr>
                <w:b/>
                <w:spacing w:val="-5"/>
                <w:sz w:val="14"/>
              </w:rPr>
              <w:t> </w:t>
            </w:r>
            <w:r>
              <w:rPr>
                <w:b/>
                <w:sz w:val="14"/>
              </w:rPr>
              <w:t>en</w:t>
            </w:r>
            <w:r>
              <w:rPr>
                <w:b/>
                <w:spacing w:val="-5"/>
                <w:sz w:val="14"/>
              </w:rPr>
              <w:t> </w:t>
            </w:r>
            <w:r>
              <w:rPr>
                <w:b/>
                <w:sz w:val="14"/>
              </w:rPr>
              <w:t>el</w:t>
            </w:r>
            <w:r>
              <w:rPr>
                <w:b/>
                <w:spacing w:val="-5"/>
                <w:sz w:val="14"/>
              </w:rPr>
              <w:t> </w:t>
            </w:r>
            <w:r>
              <w:rPr>
                <w:b/>
                <w:sz w:val="14"/>
              </w:rPr>
              <w:t>Distrito</w:t>
            </w:r>
            <w:r>
              <w:rPr>
                <w:b/>
                <w:spacing w:val="-5"/>
                <w:sz w:val="14"/>
              </w:rPr>
              <w:t> </w:t>
            </w:r>
            <w:r>
              <w:rPr>
                <w:b/>
                <w:sz w:val="14"/>
              </w:rPr>
              <w:t>Capital</w:t>
            </w:r>
            <w:r>
              <w:rPr>
                <w:b/>
                <w:spacing w:val="-5"/>
                <w:sz w:val="14"/>
              </w:rPr>
              <w:t> </w:t>
            </w:r>
            <w:r>
              <w:rPr>
                <w:b/>
                <w:sz w:val="14"/>
              </w:rPr>
              <w:t>mediante</w:t>
            </w:r>
            <w:r>
              <w:rPr>
                <w:b/>
                <w:spacing w:val="40"/>
                <w:sz w:val="14"/>
              </w:rPr>
              <w:t> </w:t>
            </w:r>
            <w:r>
              <w:rPr>
                <w:b/>
                <w:sz w:val="14"/>
              </w:rPr>
              <w:t>actividades técnicas y jurídicas, que contribuyan al manejo adecuado de</w:t>
            </w:r>
            <w:r>
              <w:rPr>
                <w:b/>
                <w:spacing w:val="40"/>
                <w:sz w:val="14"/>
              </w:rPr>
              <w:t> </w:t>
            </w:r>
            <w:r>
              <w:rPr>
                <w:b/>
                <w:sz w:val="14"/>
              </w:rPr>
              <w:t>residuos</w:t>
            </w:r>
            <w:r>
              <w:rPr>
                <w:b/>
                <w:spacing w:val="-3"/>
                <w:sz w:val="14"/>
              </w:rPr>
              <w:t> </w:t>
            </w:r>
            <w:r>
              <w:rPr>
                <w:b/>
                <w:sz w:val="14"/>
              </w:rPr>
              <w:t>peligrosos,</w:t>
            </w:r>
            <w:r>
              <w:rPr>
                <w:b/>
                <w:spacing w:val="-2"/>
                <w:sz w:val="14"/>
              </w:rPr>
              <w:t> </w:t>
            </w:r>
            <w:r>
              <w:rPr>
                <w:b/>
                <w:sz w:val="14"/>
              </w:rPr>
              <w:t>especiales</w:t>
            </w:r>
            <w:r>
              <w:rPr>
                <w:b/>
                <w:spacing w:val="-3"/>
                <w:sz w:val="14"/>
              </w:rPr>
              <w:t> </w:t>
            </w:r>
            <w:r>
              <w:rPr>
                <w:b/>
                <w:sz w:val="14"/>
              </w:rPr>
              <w:t>y</w:t>
            </w:r>
            <w:r>
              <w:rPr>
                <w:b/>
                <w:spacing w:val="-4"/>
                <w:sz w:val="14"/>
              </w:rPr>
              <w:t> </w:t>
            </w:r>
            <w:r>
              <w:rPr>
                <w:b/>
                <w:sz w:val="14"/>
              </w:rPr>
              <w:t>de</w:t>
            </w:r>
            <w:r>
              <w:rPr>
                <w:b/>
                <w:spacing w:val="-3"/>
                <w:sz w:val="14"/>
              </w:rPr>
              <w:t> </w:t>
            </w:r>
            <w:r>
              <w:rPr>
                <w:b/>
                <w:sz w:val="14"/>
              </w:rPr>
              <w:t>manejo</w:t>
            </w:r>
            <w:r>
              <w:rPr>
                <w:b/>
                <w:spacing w:val="-4"/>
                <w:sz w:val="14"/>
              </w:rPr>
              <w:t> </w:t>
            </w:r>
            <w:r>
              <w:rPr>
                <w:b/>
                <w:sz w:val="14"/>
              </w:rPr>
              <w:t>diferenciado,</w:t>
            </w:r>
            <w:r>
              <w:rPr>
                <w:b/>
                <w:spacing w:val="-2"/>
                <w:sz w:val="14"/>
              </w:rPr>
              <w:t> </w:t>
            </w:r>
            <w:r>
              <w:rPr>
                <w:b/>
                <w:sz w:val="14"/>
              </w:rPr>
              <w:t>el</w:t>
            </w:r>
            <w:r>
              <w:rPr>
                <w:b/>
                <w:spacing w:val="-4"/>
                <w:sz w:val="14"/>
              </w:rPr>
              <w:t> </w:t>
            </w:r>
            <w:r>
              <w:rPr>
                <w:b/>
                <w:sz w:val="14"/>
              </w:rPr>
              <w:t>cumplimiento</w:t>
            </w:r>
            <w:r>
              <w:rPr>
                <w:b/>
                <w:spacing w:val="40"/>
                <w:sz w:val="14"/>
              </w:rPr>
              <w:t> </w:t>
            </w:r>
            <w:r>
              <w:rPr>
                <w:b/>
                <w:sz w:val="14"/>
              </w:rPr>
              <w:t>normativo y la protección del medio ambiente.</w:t>
            </w:r>
          </w:p>
        </w:tc>
        <w:tc>
          <w:tcPr>
            <w:tcW w:w="124" w:type="dxa"/>
            <w:vMerge w:val="restart"/>
            <w:tcBorders>
              <w:top w:val="nil"/>
              <w:bottom w:val="nil"/>
            </w:tcBorders>
          </w:tcPr>
          <w:p>
            <w:pPr>
              <w:pStyle w:val="TableParagraph"/>
              <w:rPr>
                <w:sz w:val="14"/>
              </w:rPr>
            </w:pPr>
          </w:p>
        </w:tc>
        <w:tc>
          <w:tcPr>
            <w:tcW w:w="1642" w:type="dxa"/>
            <w:gridSpan w:val="2"/>
            <w:shd w:val="clear" w:color="auto" w:fill="7E7E7E"/>
          </w:tcPr>
          <w:p>
            <w:pPr>
              <w:pStyle w:val="TableParagraph"/>
              <w:spacing w:before="80"/>
              <w:rPr>
                <w:b/>
                <w:sz w:val="14"/>
              </w:rPr>
            </w:pPr>
          </w:p>
          <w:p>
            <w:pPr>
              <w:pStyle w:val="TableParagraph"/>
              <w:ind w:left="397"/>
              <w:rPr>
                <w:b/>
                <w:sz w:val="14"/>
              </w:rPr>
            </w:pPr>
            <w:r>
              <w:rPr>
                <w:b/>
                <w:color w:val="FFFFFF"/>
                <w:spacing w:val="-2"/>
                <w:sz w:val="14"/>
              </w:rPr>
              <w:t>Programación</w:t>
            </w:r>
          </w:p>
        </w:tc>
      </w:tr>
      <w:tr>
        <w:trPr>
          <w:trHeight w:val="323" w:hRule="atLeast"/>
        </w:trPr>
        <w:tc>
          <w:tcPr>
            <w:tcW w:w="2828" w:type="dxa"/>
            <w:shd w:val="clear" w:color="auto" w:fill="7E7E7E"/>
          </w:tcPr>
          <w:p>
            <w:pPr>
              <w:pStyle w:val="TableParagraph"/>
              <w:spacing w:before="80"/>
              <w:ind w:left="11" w:right="1"/>
              <w:jc w:val="center"/>
              <w:rPr>
                <w:b/>
                <w:sz w:val="14"/>
              </w:rPr>
            </w:pPr>
            <w:r>
              <w:rPr>
                <w:b/>
                <w:color w:val="FFFFFF"/>
                <w:spacing w:val="-2"/>
                <w:sz w:val="14"/>
              </w:rPr>
              <w:t>Producto</w:t>
            </w:r>
            <w:r>
              <w:rPr>
                <w:b/>
                <w:color w:val="FFFFFF"/>
                <w:spacing w:val="6"/>
                <w:sz w:val="14"/>
              </w:rPr>
              <w:t> </w:t>
            </w:r>
            <w:r>
              <w:rPr>
                <w:b/>
                <w:color w:val="FFFFFF"/>
                <w:spacing w:val="-10"/>
                <w:sz w:val="14"/>
              </w:rPr>
              <w:t>2</w:t>
            </w:r>
          </w:p>
        </w:tc>
        <w:tc>
          <w:tcPr>
            <w:tcW w:w="2837" w:type="dxa"/>
            <w:shd w:val="clear" w:color="auto" w:fill="7E7E7E"/>
          </w:tcPr>
          <w:p>
            <w:pPr>
              <w:pStyle w:val="TableParagraph"/>
              <w:spacing w:before="80"/>
              <w:ind w:left="832"/>
              <w:rPr>
                <w:b/>
                <w:sz w:val="14"/>
              </w:rPr>
            </w:pPr>
            <w:r>
              <w:rPr>
                <w:b/>
                <w:color w:val="FFFFFF"/>
                <w:sz w:val="14"/>
              </w:rPr>
              <w:t>Indicador</w:t>
            </w:r>
            <w:r>
              <w:rPr>
                <w:b/>
                <w:color w:val="FFFFFF"/>
                <w:spacing w:val="-7"/>
                <w:sz w:val="14"/>
              </w:rPr>
              <w:t> </w:t>
            </w:r>
            <w:r>
              <w:rPr>
                <w:b/>
                <w:color w:val="FFFFFF"/>
                <w:spacing w:val="-2"/>
                <w:sz w:val="14"/>
              </w:rPr>
              <w:t>principal</w:t>
            </w:r>
          </w:p>
        </w:tc>
        <w:tc>
          <w:tcPr>
            <w:tcW w:w="991" w:type="dxa"/>
            <w:shd w:val="clear" w:color="auto" w:fill="7E7E7E"/>
          </w:tcPr>
          <w:p>
            <w:pPr>
              <w:pStyle w:val="TableParagraph"/>
              <w:spacing w:line="160" w:lineRule="atLeast"/>
              <w:ind w:left="275" w:hanging="89"/>
              <w:rPr>
                <w:b/>
                <w:sz w:val="14"/>
              </w:rPr>
            </w:pPr>
            <w:r>
              <w:rPr>
                <w:b/>
                <w:color w:val="FFFFFF"/>
                <w:spacing w:val="-2"/>
                <w:sz w:val="14"/>
              </w:rPr>
              <w:t>Unidad</w:t>
            </w:r>
            <w:r>
              <w:rPr>
                <w:b/>
                <w:color w:val="FFFFFF"/>
                <w:spacing w:val="-7"/>
                <w:sz w:val="14"/>
              </w:rPr>
              <w:t> </w:t>
            </w:r>
            <w:r>
              <w:rPr>
                <w:b/>
                <w:color w:val="FFFFFF"/>
                <w:spacing w:val="-2"/>
                <w:sz w:val="14"/>
              </w:rPr>
              <w:t>de</w:t>
            </w:r>
            <w:r>
              <w:rPr>
                <w:b/>
                <w:color w:val="FFFFFF"/>
                <w:spacing w:val="40"/>
                <w:sz w:val="14"/>
              </w:rPr>
              <w:t> </w:t>
            </w:r>
            <w:r>
              <w:rPr>
                <w:b/>
                <w:color w:val="FFFFFF"/>
                <w:spacing w:val="-2"/>
                <w:sz w:val="14"/>
              </w:rPr>
              <w:t>medida</w:t>
            </w:r>
          </w:p>
        </w:tc>
        <w:tc>
          <w:tcPr>
            <w:tcW w:w="965" w:type="dxa"/>
            <w:shd w:val="clear" w:color="auto" w:fill="7E7E7E"/>
          </w:tcPr>
          <w:p>
            <w:pPr>
              <w:pStyle w:val="TableParagraph"/>
              <w:spacing w:before="80"/>
              <w:ind w:left="326"/>
              <w:rPr>
                <w:b/>
                <w:sz w:val="14"/>
              </w:rPr>
            </w:pPr>
            <w:r>
              <w:rPr>
                <w:b/>
                <w:color w:val="FFFFFF"/>
                <w:spacing w:val="-4"/>
                <w:sz w:val="14"/>
              </w:rPr>
              <w:t>Meta</w:t>
            </w:r>
          </w:p>
        </w:tc>
        <w:tc>
          <w:tcPr>
            <w:tcW w:w="124" w:type="dxa"/>
            <w:vMerge/>
            <w:tcBorders>
              <w:top w:val="nil"/>
              <w:bottom w:val="nil"/>
            </w:tcBorders>
          </w:tcPr>
          <w:p>
            <w:pPr>
              <w:rPr>
                <w:sz w:val="2"/>
                <w:szCs w:val="2"/>
              </w:rPr>
            </w:pPr>
          </w:p>
        </w:tc>
        <w:tc>
          <w:tcPr>
            <w:tcW w:w="1098" w:type="dxa"/>
            <w:shd w:val="clear" w:color="auto" w:fill="7E7E7E"/>
          </w:tcPr>
          <w:p>
            <w:pPr>
              <w:pStyle w:val="TableParagraph"/>
              <w:spacing w:before="80"/>
              <w:ind w:left="20"/>
              <w:jc w:val="center"/>
              <w:rPr>
                <w:b/>
                <w:sz w:val="14"/>
              </w:rPr>
            </w:pPr>
            <w:r>
              <w:rPr>
                <w:b/>
                <w:color w:val="FFFFFF"/>
                <w:spacing w:val="-4"/>
                <w:sz w:val="14"/>
              </w:rPr>
              <w:t>Meta</w:t>
            </w:r>
          </w:p>
        </w:tc>
        <w:tc>
          <w:tcPr>
            <w:tcW w:w="544" w:type="dxa"/>
          </w:tcPr>
          <w:p>
            <w:pPr>
              <w:pStyle w:val="TableParagraph"/>
              <w:spacing w:before="80"/>
              <w:ind w:left="22"/>
              <w:jc w:val="center"/>
              <w:rPr>
                <w:b/>
                <w:sz w:val="14"/>
              </w:rPr>
            </w:pPr>
            <w:r>
              <w:rPr>
                <w:b/>
                <w:spacing w:val="-2"/>
                <w:sz w:val="14"/>
              </w:rPr>
              <w:t>77.400</w:t>
            </w:r>
          </w:p>
        </w:tc>
      </w:tr>
      <w:tr>
        <w:trPr>
          <w:trHeight w:val="160" w:hRule="atLeast"/>
        </w:trPr>
        <w:tc>
          <w:tcPr>
            <w:tcW w:w="2828" w:type="dxa"/>
            <w:vMerge w:val="restart"/>
          </w:tcPr>
          <w:p>
            <w:pPr>
              <w:pStyle w:val="TableParagraph"/>
              <w:rPr>
                <w:b/>
                <w:sz w:val="14"/>
              </w:rPr>
            </w:pPr>
          </w:p>
          <w:p>
            <w:pPr>
              <w:pStyle w:val="TableParagraph"/>
              <w:rPr>
                <w:b/>
                <w:sz w:val="14"/>
              </w:rPr>
            </w:pPr>
          </w:p>
          <w:p>
            <w:pPr>
              <w:pStyle w:val="TableParagraph"/>
              <w:spacing w:before="50"/>
              <w:rPr>
                <w:b/>
                <w:sz w:val="14"/>
              </w:rPr>
            </w:pPr>
          </w:p>
          <w:p>
            <w:pPr>
              <w:pStyle w:val="TableParagraph"/>
              <w:spacing w:before="1"/>
              <w:ind w:left="350" w:hanging="147"/>
              <w:rPr>
                <w:b/>
                <w:sz w:val="14"/>
              </w:rPr>
            </w:pPr>
            <w:r>
              <w:rPr>
                <w:b/>
                <w:sz w:val="14"/>
              </w:rPr>
              <w:t>Documentos</w:t>
            </w:r>
            <w:r>
              <w:rPr>
                <w:b/>
                <w:spacing w:val="-9"/>
                <w:sz w:val="14"/>
              </w:rPr>
              <w:t> </w:t>
            </w:r>
            <w:r>
              <w:rPr>
                <w:b/>
                <w:sz w:val="14"/>
              </w:rPr>
              <w:t>de</w:t>
            </w:r>
            <w:r>
              <w:rPr>
                <w:b/>
                <w:spacing w:val="-9"/>
                <w:sz w:val="14"/>
              </w:rPr>
              <w:t> </w:t>
            </w:r>
            <w:r>
              <w:rPr>
                <w:b/>
                <w:sz w:val="14"/>
              </w:rPr>
              <w:t>instrumentos</w:t>
            </w:r>
            <w:r>
              <w:rPr>
                <w:b/>
                <w:spacing w:val="-9"/>
                <w:sz w:val="14"/>
              </w:rPr>
              <w:t> </w:t>
            </w:r>
            <w:r>
              <w:rPr>
                <w:b/>
                <w:sz w:val="14"/>
              </w:rPr>
              <w:t>técnicos</w:t>
            </w:r>
            <w:r>
              <w:rPr>
                <w:b/>
                <w:spacing w:val="-8"/>
                <w:sz w:val="14"/>
              </w:rPr>
              <w:t> </w:t>
            </w:r>
            <w:r>
              <w:rPr>
                <w:b/>
                <w:sz w:val="14"/>
              </w:rPr>
              <w:t>de</w:t>
            </w:r>
            <w:r>
              <w:rPr>
                <w:b/>
                <w:spacing w:val="40"/>
                <w:sz w:val="14"/>
              </w:rPr>
              <w:t> </w:t>
            </w:r>
            <w:r>
              <w:rPr>
                <w:b/>
                <w:sz w:val="14"/>
              </w:rPr>
              <w:t>evaluación y seguimiento ambiental</w:t>
            </w:r>
          </w:p>
        </w:tc>
        <w:tc>
          <w:tcPr>
            <w:tcW w:w="2837" w:type="dxa"/>
            <w:vMerge w:val="restart"/>
          </w:tcPr>
          <w:p>
            <w:pPr>
              <w:pStyle w:val="TableParagraph"/>
              <w:rPr>
                <w:b/>
                <w:sz w:val="14"/>
              </w:rPr>
            </w:pPr>
          </w:p>
          <w:p>
            <w:pPr>
              <w:pStyle w:val="TableParagraph"/>
              <w:spacing w:before="132"/>
              <w:rPr>
                <w:b/>
                <w:sz w:val="14"/>
              </w:rPr>
            </w:pPr>
          </w:p>
          <w:p>
            <w:pPr>
              <w:pStyle w:val="TableParagraph"/>
              <w:ind w:left="63" w:right="52"/>
              <w:jc w:val="center"/>
              <w:rPr>
                <w:b/>
                <w:sz w:val="14"/>
              </w:rPr>
            </w:pPr>
            <w:r>
              <w:rPr>
                <w:b/>
                <w:sz w:val="14"/>
              </w:rPr>
              <w:t>Documentos</w:t>
            </w:r>
            <w:r>
              <w:rPr>
                <w:b/>
                <w:spacing w:val="-9"/>
                <w:sz w:val="14"/>
              </w:rPr>
              <w:t> </w:t>
            </w:r>
            <w:r>
              <w:rPr>
                <w:b/>
                <w:sz w:val="14"/>
              </w:rPr>
              <w:t>de</w:t>
            </w:r>
            <w:r>
              <w:rPr>
                <w:b/>
                <w:spacing w:val="-9"/>
                <w:sz w:val="14"/>
              </w:rPr>
              <w:t> </w:t>
            </w:r>
            <w:r>
              <w:rPr>
                <w:b/>
                <w:sz w:val="14"/>
              </w:rPr>
              <w:t>instrumentos</w:t>
            </w:r>
            <w:r>
              <w:rPr>
                <w:b/>
                <w:spacing w:val="-9"/>
                <w:sz w:val="14"/>
              </w:rPr>
              <w:t> </w:t>
            </w:r>
            <w:r>
              <w:rPr>
                <w:b/>
                <w:sz w:val="14"/>
              </w:rPr>
              <w:t>técnicos</w:t>
            </w:r>
            <w:r>
              <w:rPr>
                <w:b/>
                <w:spacing w:val="-8"/>
                <w:sz w:val="14"/>
              </w:rPr>
              <w:t> </w:t>
            </w:r>
            <w:r>
              <w:rPr>
                <w:b/>
                <w:sz w:val="14"/>
              </w:rPr>
              <w:t>de</w:t>
            </w:r>
            <w:r>
              <w:rPr>
                <w:b/>
                <w:spacing w:val="40"/>
                <w:sz w:val="14"/>
              </w:rPr>
              <w:t> </w:t>
            </w:r>
            <w:r>
              <w:rPr>
                <w:b/>
                <w:sz w:val="14"/>
              </w:rPr>
              <w:t>evaluación y seguimiento ambiental</w:t>
            </w:r>
            <w:r>
              <w:rPr>
                <w:b/>
                <w:spacing w:val="40"/>
                <w:sz w:val="14"/>
              </w:rPr>
              <w:t> </w:t>
            </w:r>
            <w:r>
              <w:rPr>
                <w:b/>
                <w:spacing w:val="-2"/>
                <w:sz w:val="14"/>
              </w:rPr>
              <w:t>realizados.</w:t>
            </w:r>
          </w:p>
        </w:tc>
        <w:tc>
          <w:tcPr>
            <w:tcW w:w="991" w:type="dxa"/>
            <w:vMerge w:val="restart"/>
          </w:tcPr>
          <w:p>
            <w:pPr>
              <w:pStyle w:val="TableParagraph"/>
              <w:rPr>
                <w:b/>
                <w:sz w:val="14"/>
              </w:rPr>
            </w:pPr>
          </w:p>
          <w:p>
            <w:pPr>
              <w:pStyle w:val="TableParagraph"/>
              <w:rPr>
                <w:b/>
                <w:sz w:val="14"/>
              </w:rPr>
            </w:pPr>
          </w:p>
          <w:p>
            <w:pPr>
              <w:pStyle w:val="TableParagraph"/>
              <w:spacing w:before="132"/>
              <w:rPr>
                <w:b/>
                <w:sz w:val="14"/>
              </w:rPr>
            </w:pPr>
          </w:p>
          <w:p>
            <w:pPr>
              <w:pStyle w:val="TableParagraph"/>
              <w:ind w:left="306"/>
              <w:rPr>
                <w:sz w:val="14"/>
              </w:rPr>
            </w:pPr>
            <w:r>
              <w:rPr>
                <w:spacing w:val="-2"/>
                <w:sz w:val="14"/>
              </w:rPr>
              <w:t>unidad</w:t>
            </w:r>
          </w:p>
        </w:tc>
        <w:tc>
          <w:tcPr>
            <w:tcW w:w="965" w:type="dxa"/>
            <w:vMerge w:val="restart"/>
          </w:tcPr>
          <w:p>
            <w:pPr>
              <w:pStyle w:val="TableParagraph"/>
              <w:rPr>
                <w:b/>
                <w:sz w:val="14"/>
              </w:rPr>
            </w:pPr>
          </w:p>
          <w:p>
            <w:pPr>
              <w:pStyle w:val="TableParagraph"/>
              <w:rPr>
                <w:b/>
                <w:sz w:val="14"/>
              </w:rPr>
            </w:pPr>
          </w:p>
          <w:p>
            <w:pPr>
              <w:pStyle w:val="TableParagraph"/>
              <w:spacing w:before="132"/>
              <w:rPr>
                <w:b/>
                <w:sz w:val="14"/>
              </w:rPr>
            </w:pPr>
          </w:p>
          <w:p>
            <w:pPr>
              <w:pStyle w:val="TableParagraph"/>
              <w:ind w:left="290"/>
              <w:rPr>
                <w:b/>
                <w:sz w:val="14"/>
              </w:rPr>
            </w:pPr>
            <w:r>
              <w:rPr>
                <w:b/>
                <w:spacing w:val="-2"/>
                <w:sz w:val="14"/>
              </w:rPr>
              <w:t>77.400</w:t>
            </w:r>
          </w:p>
        </w:tc>
        <w:tc>
          <w:tcPr>
            <w:tcW w:w="124" w:type="dxa"/>
            <w:vMerge/>
            <w:tcBorders>
              <w:top w:val="nil"/>
              <w:bottom w:val="nil"/>
            </w:tcBorders>
          </w:tcPr>
          <w:p>
            <w:pPr>
              <w:rPr>
                <w:sz w:val="2"/>
                <w:szCs w:val="2"/>
              </w:rPr>
            </w:pPr>
          </w:p>
        </w:tc>
        <w:tc>
          <w:tcPr>
            <w:tcW w:w="1098" w:type="dxa"/>
            <w:shd w:val="clear" w:color="auto" w:fill="7E7E7E"/>
          </w:tcPr>
          <w:p>
            <w:pPr>
              <w:pStyle w:val="TableParagraph"/>
              <w:spacing w:line="140" w:lineRule="exact"/>
              <w:ind w:left="20" w:right="5"/>
              <w:jc w:val="center"/>
              <w:rPr>
                <w:b/>
                <w:sz w:val="14"/>
              </w:rPr>
            </w:pPr>
            <w:r>
              <w:rPr>
                <w:b/>
                <w:color w:val="FFFFFF"/>
                <w:sz w:val="14"/>
              </w:rPr>
              <w:t>Es</w:t>
            </w:r>
            <w:r>
              <w:rPr>
                <w:b/>
                <w:color w:val="FFFFFF"/>
                <w:spacing w:val="-1"/>
                <w:sz w:val="14"/>
              </w:rPr>
              <w:t> </w:t>
            </w:r>
            <w:r>
              <w:rPr>
                <w:b/>
                <w:color w:val="FFFFFF"/>
                <w:spacing w:val="-2"/>
                <w:sz w:val="14"/>
              </w:rPr>
              <w:t>acumulativo</w:t>
            </w:r>
          </w:p>
        </w:tc>
        <w:tc>
          <w:tcPr>
            <w:tcW w:w="544" w:type="dxa"/>
          </w:tcPr>
          <w:p>
            <w:pPr>
              <w:pStyle w:val="TableParagraph"/>
              <w:spacing w:line="140" w:lineRule="exact"/>
              <w:ind w:left="22" w:right="2"/>
              <w:jc w:val="center"/>
              <w:rPr>
                <w:sz w:val="14"/>
              </w:rPr>
            </w:pPr>
            <w:r>
              <w:rPr>
                <w:spacing w:val="-5"/>
                <w:sz w:val="14"/>
              </w:rPr>
              <w:t>No</w:t>
            </w:r>
          </w:p>
        </w:tc>
      </w:tr>
      <w:tr>
        <w:trPr>
          <w:trHeight w:val="160" w:hRule="atLeast"/>
        </w:trPr>
        <w:tc>
          <w:tcPr>
            <w:tcW w:w="2828" w:type="dxa"/>
            <w:vMerge/>
            <w:tcBorders>
              <w:top w:val="nil"/>
            </w:tcBorders>
          </w:tcPr>
          <w:p>
            <w:pPr>
              <w:rPr>
                <w:sz w:val="2"/>
                <w:szCs w:val="2"/>
              </w:rPr>
            </w:pPr>
          </w:p>
        </w:tc>
        <w:tc>
          <w:tcPr>
            <w:tcW w:w="2837" w:type="dxa"/>
            <w:vMerge/>
            <w:tcBorders>
              <w:top w:val="nil"/>
            </w:tcBorders>
          </w:tcPr>
          <w:p>
            <w:pPr>
              <w:rPr>
                <w:sz w:val="2"/>
                <w:szCs w:val="2"/>
              </w:rPr>
            </w:pPr>
          </w:p>
        </w:tc>
        <w:tc>
          <w:tcPr>
            <w:tcW w:w="991" w:type="dxa"/>
            <w:vMerge/>
            <w:tcBorders>
              <w:top w:val="nil"/>
            </w:tcBorders>
          </w:tcPr>
          <w:p>
            <w:pPr>
              <w:rPr>
                <w:sz w:val="2"/>
                <w:szCs w:val="2"/>
              </w:rPr>
            </w:pPr>
          </w:p>
        </w:tc>
        <w:tc>
          <w:tcPr>
            <w:tcW w:w="965" w:type="dxa"/>
            <w:vMerge/>
            <w:tcBorders>
              <w:top w:val="nil"/>
            </w:tcBorders>
          </w:tcPr>
          <w:p>
            <w:pPr>
              <w:rPr>
                <w:sz w:val="2"/>
                <w:szCs w:val="2"/>
              </w:rPr>
            </w:pPr>
          </w:p>
        </w:tc>
        <w:tc>
          <w:tcPr>
            <w:tcW w:w="124" w:type="dxa"/>
            <w:vMerge/>
            <w:tcBorders>
              <w:top w:val="nil"/>
              <w:bottom w:val="nil"/>
            </w:tcBorders>
          </w:tcPr>
          <w:p>
            <w:pPr>
              <w:rPr>
                <w:sz w:val="2"/>
                <w:szCs w:val="2"/>
              </w:rPr>
            </w:pPr>
          </w:p>
        </w:tc>
        <w:tc>
          <w:tcPr>
            <w:tcW w:w="1098" w:type="dxa"/>
            <w:shd w:val="clear" w:color="auto" w:fill="7E7E7E"/>
          </w:tcPr>
          <w:p>
            <w:pPr>
              <w:pStyle w:val="TableParagraph"/>
              <w:spacing w:line="140" w:lineRule="exact"/>
              <w:ind w:left="20" w:right="4"/>
              <w:jc w:val="center"/>
              <w:rPr>
                <w:b/>
                <w:sz w:val="14"/>
              </w:rPr>
            </w:pPr>
            <w:r>
              <w:rPr>
                <w:b/>
                <w:color w:val="FFFFFF"/>
                <w:spacing w:val="-5"/>
                <w:sz w:val="14"/>
              </w:rPr>
              <w:t>Año</w:t>
            </w:r>
          </w:p>
        </w:tc>
        <w:tc>
          <w:tcPr>
            <w:tcW w:w="544" w:type="dxa"/>
            <w:shd w:val="clear" w:color="auto" w:fill="7E7E7E"/>
          </w:tcPr>
          <w:p>
            <w:pPr>
              <w:pStyle w:val="TableParagraph"/>
              <w:spacing w:line="140" w:lineRule="exact"/>
              <w:ind w:left="22" w:right="5"/>
              <w:jc w:val="center"/>
              <w:rPr>
                <w:b/>
                <w:sz w:val="14"/>
              </w:rPr>
            </w:pPr>
            <w:r>
              <w:rPr>
                <w:b/>
                <w:color w:val="FFFFFF"/>
                <w:spacing w:val="-2"/>
                <w:sz w:val="14"/>
              </w:rPr>
              <w:t>Valor</w:t>
            </w:r>
          </w:p>
        </w:tc>
      </w:tr>
      <w:tr>
        <w:trPr>
          <w:trHeight w:val="162" w:hRule="atLeast"/>
        </w:trPr>
        <w:tc>
          <w:tcPr>
            <w:tcW w:w="2828" w:type="dxa"/>
            <w:vMerge/>
            <w:tcBorders>
              <w:top w:val="nil"/>
            </w:tcBorders>
          </w:tcPr>
          <w:p>
            <w:pPr>
              <w:rPr>
                <w:sz w:val="2"/>
                <w:szCs w:val="2"/>
              </w:rPr>
            </w:pPr>
          </w:p>
        </w:tc>
        <w:tc>
          <w:tcPr>
            <w:tcW w:w="2837" w:type="dxa"/>
            <w:vMerge/>
            <w:tcBorders>
              <w:top w:val="nil"/>
            </w:tcBorders>
          </w:tcPr>
          <w:p>
            <w:pPr>
              <w:rPr>
                <w:sz w:val="2"/>
                <w:szCs w:val="2"/>
              </w:rPr>
            </w:pPr>
          </w:p>
        </w:tc>
        <w:tc>
          <w:tcPr>
            <w:tcW w:w="991" w:type="dxa"/>
            <w:vMerge/>
            <w:tcBorders>
              <w:top w:val="nil"/>
            </w:tcBorders>
          </w:tcPr>
          <w:p>
            <w:pPr>
              <w:rPr>
                <w:sz w:val="2"/>
                <w:szCs w:val="2"/>
              </w:rPr>
            </w:pPr>
          </w:p>
        </w:tc>
        <w:tc>
          <w:tcPr>
            <w:tcW w:w="965" w:type="dxa"/>
            <w:vMerge/>
            <w:tcBorders>
              <w:top w:val="nil"/>
            </w:tcBorders>
          </w:tcPr>
          <w:p>
            <w:pPr>
              <w:rPr>
                <w:sz w:val="2"/>
                <w:szCs w:val="2"/>
              </w:rPr>
            </w:pPr>
          </w:p>
        </w:tc>
        <w:tc>
          <w:tcPr>
            <w:tcW w:w="124" w:type="dxa"/>
            <w:vMerge/>
            <w:tcBorders>
              <w:top w:val="nil"/>
              <w:bottom w:val="nil"/>
            </w:tcBorders>
          </w:tcPr>
          <w:p>
            <w:pPr>
              <w:rPr>
                <w:sz w:val="2"/>
                <w:szCs w:val="2"/>
              </w:rPr>
            </w:pPr>
          </w:p>
        </w:tc>
        <w:tc>
          <w:tcPr>
            <w:tcW w:w="1098" w:type="dxa"/>
          </w:tcPr>
          <w:p>
            <w:pPr>
              <w:pStyle w:val="TableParagraph"/>
              <w:spacing w:line="142" w:lineRule="exact" w:before="1"/>
              <w:ind w:left="20" w:right="2"/>
              <w:jc w:val="center"/>
              <w:rPr>
                <w:sz w:val="14"/>
              </w:rPr>
            </w:pPr>
            <w:r>
              <w:rPr>
                <w:spacing w:val="-4"/>
                <w:sz w:val="14"/>
              </w:rPr>
              <w:t>2024</w:t>
            </w:r>
          </w:p>
        </w:tc>
        <w:tc>
          <w:tcPr>
            <w:tcW w:w="544" w:type="dxa"/>
          </w:tcPr>
          <w:p>
            <w:pPr>
              <w:pStyle w:val="TableParagraph"/>
              <w:spacing w:line="142" w:lineRule="exact" w:before="1"/>
              <w:ind w:left="22" w:right="2"/>
              <w:jc w:val="center"/>
              <w:rPr>
                <w:sz w:val="14"/>
              </w:rPr>
            </w:pPr>
            <w:r>
              <w:rPr>
                <w:spacing w:val="-2"/>
                <w:sz w:val="14"/>
              </w:rPr>
              <w:t>8.870</w:t>
            </w:r>
          </w:p>
        </w:tc>
      </w:tr>
      <w:tr>
        <w:trPr>
          <w:trHeight w:val="160" w:hRule="atLeast"/>
        </w:trPr>
        <w:tc>
          <w:tcPr>
            <w:tcW w:w="2828" w:type="dxa"/>
            <w:vMerge/>
            <w:tcBorders>
              <w:top w:val="nil"/>
            </w:tcBorders>
          </w:tcPr>
          <w:p>
            <w:pPr>
              <w:rPr>
                <w:sz w:val="2"/>
                <w:szCs w:val="2"/>
              </w:rPr>
            </w:pPr>
          </w:p>
        </w:tc>
        <w:tc>
          <w:tcPr>
            <w:tcW w:w="2837" w:type="dxa"/>
            <w:vMerge/>
            <w:tcBorders>
              <w:top w:val="nil"/>
            </w:tcBorders>
          </w:tcPr>
          <w:p>
            <w:pPr>
              <w:rPr>
                <w:sz w:val="2"/>
                <w:szCs w:val="2"/>
              </w:rPr>
            </w:pPr>
          </w:p>
        </w:tc>
        <w:tc>
          <w:tcPr>
            <w:tcW w:w="991" w:type="dxa"/>
            <w:vMerge/>
            <w:tcBorders>
              <w:top w:val="nil"/>
            </w:tcBorders>
          </w:tcPr>
          <w:p>
            <w:pPr>
              <w:rPr>
                <w:sz w:val="2"/>
                <w:szCs w:val="2"/>
              </w:rPr>
            </w:pPr>
          </w:p>
        </w:tc>
        <w:tc>
          <w:tcPr>
            <w:tcW w:w="965" w:type="dxa"/>
            <w:vMerge/>
            <w:tcBorders>
              <w:top w:val="nil"/>
            </w:tcBorders>
          </w:tcPr>
          <w:p>
            <w:pPr>
              <w:rPr>
                <w:sz w:val="2"/>
                <w:szCs w:val="2"/>
              </w:rPr>
            </w:pPr>
          </w:p>
        </w:tc>
        <w:tc>
          <w:tcPr>
            <w:tcW w:w="124" w:type="dxa"/>
            <w:vMerge/>
            <w:tcBorders>
              <w:top w:val="nil"/>
              <w:bottom w:val="nil"/>
            </w:tcBorders>
          </w:tcPr>
          <w:p>
            <w:pPr>
              <w:rPr>
                <w:sz w:val="2"/>
                <w:szCs w:val="2"/>
              </w:rPr>
            </w:pPr>
          </w:p>
        </w:tc>
        <w:tc>
          <w:tcPr>
            <w:tcW w:w="1098" w:type="dxa"/>
          </w:tcPr>
          <w:p>
            <w:pPr>
              <w:pStyle w:val="TableParagraph"/>
              <w:spacing w:line="140" w:lineRule="exact"/>
              <w:ind w:left="20" w:right="2"/>
              <w:jc w:val="center"/>
              <w:rPr>
                <w:sz w:val="14"/>
              </w:rPr>
            </w:pPr>
            <w:r>
              <w:rPr>
                <w:spacing w:val="-4"/>
                <w:sz w:val="14"/>
              </w:rPr>
              <w:t>2025</w:t>
            </w:r>
          </w:p>
        </w:tc>
        <w:tc>
          <w:tcPr>
            <w:tcW w:w="544" w:type="dxa"/>
          </w:tcPr>
          <w:p>
            <w:pPr>
              <w:pStyle w:val="TableParagraph"/>
              <w:spacing w:line="140" w:lineRule="exact"/>
              <w:ind w:left="22"/>
              <w:jc w:val="center"/>
              <w:rPr>
                <w:sz w:val="14"/>
              </w:rPr>
            </w:pPr>
            <w:r>
              <w:rPr>
                <w:spacing w:val="-2"/>
                <w:sz w:val="14"/>
              </w:rPr>
              <w:t>22.610</w:t>
            </w:r>
          </w:p>
        </w:tc>
      </w:tr>
      <w:tr>
        <w:trPr>
          <w:trHeight w:val="160" w:hRule="atLeast"/>
        </w:trPr>
        <w:tc>
          <w:tcPr>
            <w:tcW w:w="2828" w:type="dxa"/>
            <w:vMerge/>
            <w:tcBorders>
              <w:top w:val="nil"/>
            </w:tcBorders>
          </w:tcPr>
          <w:p>
            <w:pPr>
              <w:rPr>
                <w:sz w:val="2"/>
                <w:szCs w:val="2"/>
              </w:rPr>
            </w:pPr>
          </w:p>
        </w:tc>
        <w:tc>
          <w:tcPr>
            <w:tcW w:w="2837" w:type="dxa"/>
            <w:vMerge/>
            <w:tcBorders>
              <w:top w:val="nil"/>
            </w:tcBorders>
          </w:tcPr>
          <w:p>
            <w:pPr>
              <w:rPr>
                <w:sz w:val="2"/>
                <w:szCs w:val="2"/>
              </w:rPr>
            </w:pPr>
          </w:p>
        </w:tc>
        <w:tc>
          <w:tcPr>
            <w:tcW w:w="991" w:type="dxa"/>
            <w:vMerge/>
            <w:tcBorders>
              <w:top w:val="nil"/>
            </w:tcBorders>
          </w:tcPr>
          <w:p>
            <w:pPr>
              <w:rPr>
                <w:sz w:val="2"/>
                <w:szCs w:val="2"/>
              </w:rPr>
            </w:pPr>
          </w:p>
        </w:tc>
        <w:tc>
          <w:tcPr>
            <w:tcW w:w="965" w:type="dxa"/>
            <w:vMerge/>
            <w:tcBorders>
              <w:top w:val="nil"/>
            </w:tcBorders>
          </w:tcPr>
          <w:p>
            <w:pPr>
              <w:rPr>
                <w:sz w:val="2"/>
                <w:szCs w:val="2"/>
              </w:rPr>
            </w:pPr>
          </w:p>
        </w:tc>
        <w:tc>
          <w:tcPr>
            <w:tcW w:w="124" w:type="dxa"/>
            <w:vMerge/>
            <w:tcBorders>
              <w:top w:val="nil"/>
              <w:bottom w:val="nil"/>
            </w:tcBorders>
          </w:tcPr>
          <w:p>
            <w:pPr>
              <w:rPr>
                <w:sz w:val="2"/>
                <w:szCs w:val="2"/>
              </w:rPr>
            </w:pPr>
          </w:p>
        </w:tc>
        <w:tc>
          <w:tcPr>
            <w:tcW w:w="1098" w:type="dxa"/>
          </w:tcPr>
          <w:p>
            <w:pPr>
              <w:pStyle w:val="TableParagraph"/>
              <w:spacing w:line="140" w:lineRule="exact"/>
              <w:ind w:left="20" w:right="2"/>
              <w:jc w:val="center"/>
              <w:rPr>
                <w:sz w:val="14"/>
              </w:rPr>
            </w:pPr>
            <w:r>
              <w:rPr>
                <w:spacing w:val="-4"/>
                <w:sz w:val="14"/>
              </w:rPr>
              <w:t>2026</w:t>
            </w:r>
          </w:p>
        </w:tc>
        <w:tc>
          <w:tcPr>
            <w:tcW w:w="544" w:type="dxa"/>
          </w:tcPr>
          <w:p>
            <w:pPr>
              <w:pStyle w:val="TableParagraph"/>
              <w:spacing w:line="140" w:lineRule="exact"/>
              <w:ind w:left="22"/>
              <w:jc w:val="center"/>
              <w:rPr>
                <w:sz w:val="14"/>
              </w:rPr>
            </w:pPr>
            <w:r>
              <w:rPr>
                <w:spacing w:val="-2"/>
                <w:sz w:val="14"/>
              </w:rPr>
              <w:t>21.563</w:t>
            </w:r>
          </w:p>
        </w:tc>
      </w:tr>
      <w:tr>
        <w:trPr>
          <w:trHeight w:val="162" w:hRule="atLeast"/>
        </w:trPr>
        <w:tc>
          <w:tcPr>
            <w:tcW w:w="2828" w:type="dxa"/>
            <w:vMerge/>
            <w:tcBorders>
              <w:top w:val="nil"/>
            </w:tcBorders>
          </w:tcPr>
          <w:p>
            <w:pPr>
              <w:rPr>
                <w:sz w:val="2"/>
                <w:szCs w:val="2"/>
              </w:rPr>
            </w:pPr>
          </w:p>
        </w:tc>
        <w:tc>
          <w:tcPr>
            <w:tcW w:w="2837" w:type="dxa"/>
            <w:vMerge/>
            <w:tcBorders>
              <w:top w:val="nil"/>
            </w:tcBorders>
          </w:tcPr>
          <w:p>
            <w:pPr>
              <w:rPr>
                <w:sz w:val="2"/>
                <w:szCs w:val="2"/>
              </w:rPr>
            </w:pPr>
          </w:p>
        </w:tc>
        <w:tc>
          <w:tcPr>
            <w:tcW w:w="991" w:type="dxa"/>
            <w:vMerge/>
            <w:tcBorders>
              <w:top w:val="nil"/>
            </w:tcBorders>
          </w:tcPr>
          <w:p>
            <w:pPr>
              <w:rPr>
                <w:sz w:val="2"/>
                <w:szCs w:val="2"/>
              </w:rPr>
            </w:pPr>
          </w:p>
        </w:tc>
        <w:tc>
          <w:tcPr>
            <w:tcW w:w="965" w:type="dxa"/>
            <w:vMerge/>
            <w:tcBorders>
              <w:top w:val="nil"/>
            </w:tcBorders>
          </w:tcPr>
          <w:p>
            <w:pPr>
              <w:rPr>
                <w:sz w:val="2"/>
                <w:szCs w:val="2"/>
              </w:rPr>
            </w:pPr>
          </w:p>
        </w:tc>
        <w:tc>
          <w:tcPr>
            <w:tcW w:w="124" w:type="dxa"/>
            <w:vMerge/>
            <w:tcBorders>
              <w:top w:val="nil"/>
              <w:bottom w:val="nil"/>
            </w:tcBorders>
          </w:tcPr>
          <w:p>
            <w:pPr>
              <w:rPr>
                <w:sz w:val="2"/>
                <w:szCs w:val="2"/>
              </w:rPr>
            </w:pPr>
          </w:p>
        </w:tc>
        <w:tc>
          <w:tcPr>
            <w:tcW w:w="1098" w:type="dxa"/>
          </w:tcPr>
          <w:p>
            <w:pPr>
              <w:pStyle w:val="TableParagraph"/>
              <w:spacing w:line="142" w:lineRule="exact" w:before="1"/>
              <w:ind w:left="20" w:right="2"/>
              <w:jc w:val="center"/>
              <w:rPr>
                <w:sz w:val="14"/>
              </w:rPr>
            </w:pPr>
            <w:r>
              <w:rPr>
                <w:spacing w:val="-4"/>
                <w:sz w:val="14"/>
              </w:rPr>
              <w:t>2027</w:t>
            </w:r>
          </w:p>
        </w:tc>
        <w:tc>
          <w:tcPr>
            <w:tcW w:w="544" w:type="dxa"/>
          </w:tcPr>
          <w:p>
            <w:pPr>
              <w:pStyle w:val="TableParagraph"/>
              <w:spacing w:line="142" w:lineRule="exact" w:before="1"/>
              <w:ind w:left="22"/>
              <w:jc w:val="center"/>
              <w:rPr>
                <w:sz w:val="14"/>
              </w:rPr>
            </w:pPr>
            <w:r>
              <w:rPr>
                <w:spacing w:val="-2"/>
                <w:sz w:val="14"/>
              </w:rPr>
              <w:t>24.357</w:t>
            </w:r>
          </w:p>
        </w:tc>
      </w:tr>
      <w:tr>
        <w:trPr>
          <w:trHeight w:val="160" w:hRule="atLeast"/>
        </w:trPr>
        <w:tc>
          <w:tcPr>
            <w:tcW w:w="2828" w:type="dxa"/>
            <w:vMerge/>
            <w:tcBorders>
              <w:top w:val="nil"/>
            </w:tcBorders>
          </w:tcPr>
          <w:p>
            <w:pPr>
              <w:rPr>
                <w:sz w:val="2"/>
                <w:szCs w:val="2"/>
              </w:rPr>
            </w:pPr>
          </w:p>
        </w:tc>
        <w:tc>
          <w:tcPr>
            <w:tcW w:w="2837" w:type="dxa"/>
            <w:vMerge/>
            <w:tcBorders>
              <w:top w:val="nil"/>
            </w:tcBorders>
          </w:tcPr>
          <w:p>
            <w:pPr>
              <w:rPr>
                <w:sz w:val="2"/>
                <w:szCs w:val="2"/>
              </w:rPr>
            </w:pPr>
          </w:p>
        </w:tc>
        <w:tc>
          <w:tcPr>
            <w:tcW w:w="991" w:type="dxa"/>
            <w:vMerge/>
            <w:tcBorders>
              <w:top w:val="nil"/>
            </w:tcBorders>
          </w:tcPr>
          <w:p>
            <w:pPr>
              <w:rPr>
                <w:sz w:val="2"/>
                <w:szCs w:val="2"/>
              </w:rPr>
            </w:pPr>
          </w:p>
        </w:tc>
        <w:tc>
          <w:tcPr>
            <w:tcW w:w="965" w:type="dxa"/>
            <w:vMerge/>
            <w:tcBorders>
              <w:top w:val="nil"/>
            </w:tcBorders>
          </w:tcPr>
          <w:p>
            <w:pPr>
              <w:rPr>
                <w:sz w:val="2"/>
                <w:szCs w:val="2"/>
              </w:rPr>
            </w:pPr>
          </w:p>
        </w:tc>
        <w:tc>
          <w:tcPr>
            <w:tcW w:w="124" w:type="dxa"/>
            <w:vMerge/>
            <w:tcBorders>
              <w:top w:val="nil"/>
              <w:bottom w:val="nil"/>
            </w:tcBorders>
          </w:tcPr>
          <w:p>
            <w:pPr>
              <w:rPr>
                <w:sz w:val="2"/>
                <w:szCs w:val="2"/>
              </w:rPr>
            </w:pPr>
          </w:p>
        </w:tc>
        <w:tc>
          <w:tcPr>
            <w:tcW w:w="1098" w:type="dxa"/>
          </w:tcPr>
          <w:p>
            <w:pPr>
              <w:pStyle w:val="TableParagraph"/>
              <w:spacing w:line="140" w:lineRule="exact"/>
              <w:ind w:left="20" w:right="2"/>
              <w:jc w:val="center"/>
              <w:rPr>
                <w:sz w:val="14"/>
              </w:rPr>
            </w:pPr>
            <w:r>
              <w:rPr>
                <w:spacing w:val="-4"/>
                <w:sz w:val="14"/>
              </w:rPr>
              <w:t>2028</w:t>
            </w:r>
          </w:p>
        </w:tc>
        <w:tc>
          <w:tcPr>
            <w:tcW w:w="544" w:type="dxa"/>
          </w:tcPr>
          <w:p>
            <w:pPr>
              <w:pStyle w:val="TableParagraph"/>
              <w:spacing w:line="140" w:lineRule="exact"/>
              <w:ind w:left="22" w:right="2"/>
              <w:jc w:val="center"/>
              <w:rPr>
                <w:sz w:val="14"/>
              </w:rPr>
            </w:pPr>
            <w:r>
              <w:rPr>
                <w:spacing w:val="-10"/>
                <w:sz w:val="14"/>
              </w:rPr>
              <w:t>0</w:t>
            </w:r>
          </w:p>
        </w:tc>
      </w:tr>
      <w:tr>
        <w:trPr>
          <w:trHeight w:val="162" w:hRule="atLeast"/>
        </w:trPr>
        <w:tc>
          <w:tcPr>
            <w:tcW w:w="2828" w:type="dxa"/>
            <w:vMerge/>
            <w:tcBorders>
              <w:top w:val="nil"/>
            </w:tcBorders>
          </w:tcPr>
          <w:p>
            <w:pPr>
              <w:rPr>
                <w:sz w:val="2"/>
                <w:szCs w:val="2"/>
              </w:rPr>
            </w:pPr>
          </w:p>
        </w:tc>
        <w:tc>
          <w:tcPr>
            <w:tcW w:w="2837" w:type="dxa"/>
            <w:vMerge/>
            <w:tcBorders>
              <w:top w:val="nil"/>
            </w:tcBorders>
          </w:tcPr>
          <w:p>
            <w:pPr>
              <w:rPr>
                <w:sz w:val="2"/>
                <w:szCs w:val="2"/>
              </w:rPr>
            </w:pPr>
          </w:p>
        </w:tc>
        <w:tc>
          <w:tcPr>
            <w:tcW w:w="991" w:type="dxa"/>
            <w:vMerge/>
            <w:tcBorders>
              <w:top w:val="nil"/>
            </w:tcBorders>
          </w:tcPr>
          <w:p>
            <w:pPr>
              <w:rPr>
                <w:sz w:val="2"/>
                <w:szCs w:val="2"/>
              </w:rPr>
            </w:pPr>
          </w:p>
        </w:tc>
        <w:tc>
          <w:tcPr>
            <w:tcW w:w="965" w:type="dxa"/>
            <w:vMerge/>
            <w:tcBorders>
              <w:top w:val="nil"/>
            </w:tcBorders>
          </w:tcPr>
          <w:p>
            <w:pPr>
              <w:rPr>
                <w:sz w:val="2"/>
                <w:szCs w:val="2"/>
              </w:rPr>
            </w:pPr>
          </w:p>
        </w:tc>
        <w:tc>
          <w:tcPr>
            <w:tcW w:w="124" w:type="dxa"/>
            <w:vMerge/>
            <w:tcBorders>
              <w:top w:val="nil"/>
              <w:bottom w:val="nil"/>
            </w:tcBorders>
          </w:tcPr>
          <w:p>
            <w:pPr>
              <w:rPr>
                <w:sz w:val="2"/>
                <w:szCs w:val="2"/>
              </w:rPr>
            </w:pPr>
          </w:p>
        </w:tc>
        <w:tc>
          <w:tcPr>
            <w:tcW w:w="1098" w:type="dxa"/>
          </w:tcPr>
          <w:p>
            <w:pPr>
              <w:pStyle w:val="TableParagraph"/>
              <w:spacing w:line="143" w:lineRule="exact"/>
              <w:ind w:left="20" w:right="2"/>
              <w:jc w:val="center"/>
              <w:rPr>
                <w:b/>
                <w:sz w:val="14"/>
              </w:rPr>
            </w:pPr>
            <w:r>
              <w:rPr>
                <w:b/>
                <w:spacing w:val="-2"/>
                <w:sz w:val="14"/>
              </w:rPr>
              <w:t>Total</w:t>
            </w:r>
          </w:p>
        </w:tc>
        <w:tc>
          <w:tcPr>
            <w:tcW w:w="544" w:type="dxa"/>
          </w:tcPr>
          <w:p>
            <w:pPr>
              <w:pStyle w:val="TableParagraph"/>
              <w:spacing w:line="143" w:lineRule="exact"/>
              <w:ind w:left="22"/>
              <w:jc w:val="center"/>
              <w:rPr>
                <w:b/>
                <w:sz w:val="14"/>
              </w:rPr>
            </w:pPr>
            <w:r>
              <w:rPr>
                <w:b/>
                <w:spacing w:val="-2"/>
                <w:sz w:val="14"/>
              </w:rPr>
              <w:t>77.400</w:t>
            </w:r>
          </w:p>
        </w:tc>
      </w:tr>
    </w:tbl>
    <w:p>
      <w:pPr>
        <w:spacing w:before="2"/>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68"/>
        <w:rPr>
          <w:i/>
          <w:sz w:val="14"/>
        </w:rPr>
      </w:pPr>
    </w:p>
    <w:p>
      <w:pPr>
        <w:pStyle w:val="Heading2"/>
        <w:numPr>
          <w:ilvl w:val="1"/>
          <w:numId w:val="23"/>
        </w:numPr>
        <w:tabs>
          <w:tab w:pos="1613" w:val="left" w:leader="none"/>
        </w:tabs>
        <w:spacing w:line="240" w:lineRule="auto" w:before="1" w:after="0"/>
        <w:ind w:left="1613" w:right="0" w:hanging="994"/>
        <w:jc w:val="left"/>
      </w:pPr>
      <w:r>
        <w:rPr/>
        <w:t>Indicadores</w:t>
      </w:r>
      <w:r>
        <w:rPr>
          <w:spacing w:val="-7"/>
        </w:rPr>
        <w:t> </w:t>
      </w:r>
      <w:r>
        <w:rPr/>
        <w:t>de</w:t>
      </w:r>
      <w:r>
        <w:rPr>
          <w:spacing w:val="-7"/>
        </w:rPr>
        <w:t> </w:t>
      </w:r>
      <w:r>
        <w:rPr>
          <w:spacing w:val="-2"/>
        </w:rPr>
        <w:t>gestión</w:t>
      </w:r>
    </w:p>
    <w:p>
      <w:pPr>
        <w:pStyle w:val="BodyText"/>
        <w:spacing w:before="45" w:after="1"/>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0"/>
        <w:gridCol w:w="1195"/>
        <w:gridCol w:w="6094"/>
        <w:gridCol w:w="168"/>
        <w:gridCol w:w="513"/>
        <w:gridCol w:w="619"/>
      </w:tblGrid>
      <w:tr>
        <w:trPr>
          <w:trHeight w:val="184" w:hRule="atLeast"/>
        </w:trPr>
        <w:tc>
          <w:tcPr>
            <w:tcW w:w="230" w:type="dxa"/>
            <w:vMerge w:val="restart"/>
          </w:tcPr>
          <w:p>
            <w:pPr>
              <w:pStyle w:val="TableParagraph"/>
              <w:rPr>
                <w:b/>
                <w:sz w:val="16"/>
              </w:rPr>
            </w:pPr>
          </w:p>
          <w:p>
            <w:pPr>
              <w:pStyle w:val="TableParagraph"/>
              <w:rPr>
                <w:b/>
                <w:sz w:val="16"/>
              </w:rPr>
            </w:pPr>
          </w:p>
          <w:p>
            <w:pPr>
              <w:pStyle w:val="TableParagraph"/>
              <w:spacing w:before="164"/>
              <w:rPr>
                <w:b/>
                <w:sz w:val="16"/>
              </w:rPr>
            </w:pPr>
          </w:p>
          <w:p>
            <w:pPr>
              <w:pStyle w:val="TableParagraph"/>
              <w:ind w:left="71"/>
              <w:rPr>
                <w:b/>
                <w:sz w:val="16"/>
              </w:rPr>
            </w:pPr>
            <w:r>
              <w:rPr>
                <w:b/>
                <w:spacing w:val="-10"/>
                <w:sz w:val="16"/>
              </w:rPr>
              <w:t>1</w:t>
            </w:r>
          </w:p>
        </w:tc>
        <w:tc>
          <w:tcPr>
            <w:tcW w:w="1195" w:type="dxa"/>
          </w:tcPr>
          <w:p>
            <w:pPr>
              <w:pStyle w:val="TableParagraph"/>
              <w:spacing w:line="163" w:lineRule="exact" w:before="1"/>
              <w:ind w:left="8" w:right="2"/>
              <w:jc w:val="center"/>
              <w:rPr>
                <w:b/>
                <w:sz w:val="16"/>
              </w:rPr>
            </w:pPr>
            <w:r>
              <w:rPr>
                <w:b/>
                <w:spacing w:val="-2"/>
                <w:sz w:val="16"/>
              </w:rPr>
              <w:t>Código</w:t>
            </w:r>
          </w:p>
        </w:tc>
        <w:tc>
          <w:tcPr>
            <w:tcW w:w="6094" w:type="dxa"/>
          </w:tcPr>
          <w:p>
            <w:pPr>
              <w:pStyle w:val="TableParagraph"/>
              <w:spacing w:line="163" w:lineRule="exact" w:before="1"/>
              <w:ind w:left="20" w:right="3"/>
              <w:jc w:val="center"/>
              <w:rPr>
                <w:b/>
                <w:sz w:val="16"/>
              </w:rPr>
            </w:pPr>
            <w:r>
              <w:rPr>
                <w:b/>
                <w:spacing w:val="-2"/>
                <w:sz w:val="16"/>
              </w:rPr>
              <w:t>0900G197</w:t>
            </w:r>
          </w:p>
        </w:tc>
        <w:tc>
          <w:tcPr>
            <w:tcW w:w="168" w:type="dxa"/>
            <w:tcBorders>
              <w:top w:val="single" w:sz="8" w:space="0" w:color="CCCCCC"/>
              <w:bottom w:val="single" w:sz="8" w:space="0" w:color="CCCCCC"/>
            </w:tcBorders>
          </w:tcPr>
          <w:p>
            <w:pPr>
              <w:pStyle w:val="TableParagraph"/>
              <w:rPr>
                <w:sz w:val="12"/>
              </w:rPr>
            </w:pPr>
          </w:p>
        </w:tc>
        <w:tc>
          <w:tcPr>
            <w:tcW w:w="1132" w:type="dxa"/>
            <w:gridSpan w:val="2"/>
          </w:tcPr>
          <w:p>
            <w:pPr>
              <w:pStyle w:val="TableParagraph"/>
              <w:spacing w:line="163" w:lineRule="exact" w:before="1"/>
              <w:ind w:left="82"/>
              <w:rPr>
                <w:b/>
                <w:sz w:val="16"/>
              </w:rPr>
            </w:pPr>
            <w:r>
              <w:rPr>
                <w:b/>
                <w:spacing w:val="-2"/>
                <w:sz w:val="16"/>
              </w:rPr>
              <w:t>Programación</w:t>
            </w:r>
          </w:p>
        </w:tc>
      </w:tr>
      <w:tr>
        <w:trPr>
          <w:trHeight w:val="183" w:hRule="atLeast"/>
        </w:trPr>
        <w:tc>
          <w:tcPr>
            <w:tcW w:w="230" w:type="dxa"/>
            <w:vMerge/>
            <w:tcBorders>
              <w:top w:val="nil"/>
            </w:tcBorders>
          </w:tcPr>
          <w:p>
            <w:pPr>
              <w:rPr>
                <w:sz w:val="2"/>
                <w:szCs w:val="2"/>
              </w:rPr>
            </w:pPr>
          </w:p>
        </w:tc>
        <w:tc>
          <w:tcPr>
            <w:tcW w:w="1195" w:type="dxa"/>
            <w:vMerge w:val="restart"/>
          </w:tcPr>
          <w:p>
            <w:pPr>
              <w:pStyle w:val="TableParagraph"/>
              <w:spacing w:before="104"/>
              <w:ind w:left="251"/>
              <w:rPr>
                <w:b/>
                <w:sz w:val="16"/>
              </w:rPr>
            </w:pPr>
            <w:r>
              <w:rPr>
                <w:b/>
                <w:spacing w:val="-2"/>
                <w:sz w:val="16"/>
              </w:rPr>
              <w:t>Indicador</w:t>
            </w:r>
          </w:p>
        </w:tc>
        <w:tc>
          <w:tcPr>
            <w:tcW w:w="6094" w:type="dxa"/>
            <w:vMerge w:val="restart"/>
          </w:tcPr>
          <w:p>
            <w:pPr>
              <w:pStyle w:val="TableParagraph"/>
              <w:spacing w:line="182" w:lineRule="exact" w:before="4"/>
              <w:ind w:left="2635" w:hanging="2365"/>
              <w:rPr>
                <w:b/>
                <w:sz w:val="16"/>
              </w:rPr>
            </w:pPr>
            <w:r>
              <w:rPr>
                <w:b/>
                <w:sz w:val="16"/>
              </w:rPr>
              <w:t>Conceptos</w:t>
            </w:r>
            <w:r>
              <w:rPr>
                <w:b/>
                <w:spacing w:val="-4"/>
                <w:sz w:val="16"/>
              </w:rPr>
              <w:t> </w:t>
            </w:r>
            <w:r>
              <w:rPr>
                <w:b/>
                <w:sz w:val="16"/>
              </w:rPr>
              <w:t>técnicos</w:t>
            </w:r>
            <w:r>
              <w:rPr>
                <w:b/>
                <w:spacing w:val="-6"/>
                <w:sz w:val="16"/>
              </w:rPr>
              <w:t> </w:t>
            </w:r>
            <w:r>
              <w:rPr>
                <w:b/>
                <w:sz w:val="16"/>
              </w:rPr>
              <w:t>emitidos</w:t>
            </w:r>
            <w:r>
              <w:rPr>
                <w:b/>
                <w:spacing w:val="-4"/>
                <w:sz w:val="16"/>
              </w:rPr>
              <w:t> </w:t>
            </w:r>
            <w:r>
              <w:rPr>
                <w:b/>
                <w:sz w:val="16"/>
              </w:rPr>
              <w:t>para</w:t>
            </w:r>
            <w:r>
              <w:rPr>
                <w:b/>
                <w:spacing w:val="-3"/>
                <w:sz w:val="16"/>
              </w:rPr>
              <w:t> </w:t>
            </w:r>
            <w:r>
              <w:rPr>
                <w:b/>
                <w:sz w:val="16"/>
              </w:rPr>
              <w:t>resolver</w:t>
            </w:r>
            <w:r>
              <w:rPr>
                <w:b/>
                <w:spacing w:val="-3"/>
                <w:sz w:val="16"/>
              </w:rPr>
              <w:t> </w:t>
            </w:r>
            <w:r>
              <w:rPr>
                <w:b/>
                <w:sz w:val="16"/>
              </w:rPr>
              <w:t>las</w:t>
            </w:r>
            <w:r>
              <w:rPr>
                <w:b/>
                <w:spacing w:val="-6"/>
                <w:sz w:val="16"/>
              </w:rPr>
              <w:t> </w:t>
            </w:r>
            <w:r>
              <w:rPr>
                <w:b/>
                <w:sz w:val="16"/>
              </w:rPr>
              <w:t>solicitudes</w:t>
            </w:r>
            <w:r>
              <w:rPr>
                <w:b/>
                <w:spacing w:val="-6"/>
                <w:sz w:val="16"/>
              </w:rPr>
              <w:t> </w:t>
            </w:r>
            <w:r>
              <w:rPr>
                <w:b/>
                <w:sz w:val="16"/>
              </w:rPr>
              <w:t>de</w:t>
            </w:r>
            <w:r>
              <w:rPr>
                <w:b/>
                <w:spacing w:val="-6"/>
                <w:sz w:val="16"/>
              </w:rPr>
              <w:t> </w:t>
            </w:r>
            <w:r>
              <w:rPr>
                <w:b/>
                <w:sz w:val="16"/>
              </w:rPr>
              <w:t>evaluación</w:t>
            </w:r>
            <w:r>
              <w:rPr>
                <w:b/>
                <w:spacing w:val="-6"/>
                <w:sz w:val="16"/>
              </w:rPr>
              <w:t> </w:t>
            </w:r>
            <w:r>
              <w:rPr>
                <w:b/>
                <w:sz w:val="16"/>
              </w:rPr>
              <w:t>a</w:t>
            </w:r>
            <w:r>
              <w:rPr>
                <w:b/>
                <w:spacing w:val="-3"/>
                <w:sz w:val="16"/>
              </w:rPr>
              <w:t> </w:t>
            </w:r>
            <w:r>
              <w:rPr>
                <w:b/>
                <w:sz w:val="16"/>
              </w:rPr>
              <w:t>licencias</w:t>
            </w:r>
            <w:r>
              <w:rPr>
                <w:b/>
                <w:spacing w:val="40"/>
                <w:sz w:val="16"/>
              </w:rPr>
              <w:t> </w:t>
            </w:r>
            <w:r>
              <w:rPr>
                <w:b/>
                <w:spacing w:val="-2"/>
                <w:sz w:val="16"/>
              </w:rPr>
              <w:t>ambientales</w:t>
            </w:r>
          </w:p>
        </w:tc>
        <w:tc>
          <w:tcPr>
            <w:tcW w:w="168" w:type="dxa"/>
            <w:tcBorders>
              <w:top w:val="single" w:sz="8" w:space="0" w:color="CCCCCC"/>
              <w:bottom w:val="single" w:sz="8" w:space="0" w:color="CCCCCC"/>
            </w:tcBorders>
          </w:tcPr>
          <w:p>
            <w:pPr>
              <w:pStyle w:val="TableParagraph"/>
              <w:rPr>
                <w:sz w:val="12"/>
              </w:rPr>
            </w:pPr>
          </w:p>
        </w:tc>
        <w:tc>
          <w:tcPr>
            <w:tcW w:w="513" w:type="dxa"/>
          </w:tcPr>
          <w:p>
            <w:pPr>
              <w:pStyle w:val="TableParagraph"/>
              <w:spacing w:line="163" w:lineRule="exact" w:before="1"/>
              <w:ind w:left="33" w:right="4"/>
              <w:jc w:val="center"/>
              <w:rPr>
                <w:b/>
                <w:sz w:val="16"/>
              </w:rPr>
            </w:pPr>
            <w:r>
              <w:rPr>
                <w:b/>
                <w:spacing w:val="-5"/>
                <w:sz w:val="16"/>
              </w:rPr>
              <w:t>Año</w:t>
            </w:r>
          </w:p>
        </w:tc>
        <w:tc>
          <w:tcPr>
            <w:tcW w:w="619" w:type="dxa"/>
          </w:tcPr>
          <w:p>
            <w:pPr>
              <w:pStyle w:val="TableParagraph"/>
              <w:spacing w:line="163" w:lineRule="exact" w:before="1"/>
              <w:ind w:left="24" w:right="2"/>
              <w:jc w:val="center"/>
              <w:rPr>
                <w:b/>
                <w:sz w:val="16"/>
              </w:rPr>
            </w:pPr>
            <w:r>
              <w:rPr>
                <w:b/>
                <w:spacing w:val="-2"/>
                <w:sz w:val="16"/>
              </w:rPr>
              <w:t>Valor</w:t>
            </w:r>
          </w:p>
        </w:tc>
      </w:tr>
      <w:tr>
        <w:trPr>
          <w:trHeight w:val="184"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094" w:type="dxa"/>
            <w:vMerge/>
            <w:tcBorders>
              <w:top w:val="nil"/>
            </w:tcBorders>
          </w:tcPr>
          <w:p>
            <w:pPr>
              <w:rPr>
                <w:sz w:val="2"/>
                <w:szCs w:val="2"/>
              </w:rPr>
            </w:pPr>
          </w:p>
        </w:tc>
        <w:tc>
          <w:tcPr>
            <w:tcW w:w="168" w:type="dxa"/>
            <w:tcBorders>
              <w:top w:val="single" w:sz="8" w:space="0" w:color="CCCCCC"/>
              <w:bottom w:val="single" w:sz="8" w:space="0" w:color="CCCCCC"/>
            </w:tcBorders>
          </w:tcPr>
          <w:p>
            <w:pPr>
              <w:pStyle w:val="TableParagraph"/>
              <w:rPr>
                <w:sz w:val="12"/>
              </w:rPr>
            </w:pPr>
          </w:p>
        </w:tc>
        <w:tc>
          <w:tcPr>
            <w:tcW w:w="513" w:type="dxa"/>
          </w:tcPr>
          <w:p>
            <w:pPr>
              <w:pStyle w:val="TableParagraph"/>
              <w:spacing w:line="163" w:lineRule="exact" w:before="1"/>
              <w:ind w:left="33" w:right="2"/>
              <w:jc w:val="center"/>
              <w:rPr>
                <w:sz w:val="16"/>
              </w:rPr>
            </w:pPr>
            <w:r>
              <w:rPr>
                <w:spacing w:val="-4"/>
                <w:sz w:val="16"/>
              </w:rPr>
              <w:t>2024</w:t>
            </w:r>
          </w:p>
        </w:tc>
        <w:tc>
          <w:tcPr>
            <w:tcW w:w="619" w:type="dxa"/>
          </w:tcPr>
          <w:p>
            <w:pPr>
              <w:pStyle w:val="TableParagraph"/>
              <w:spacing w:line="163" w:lineRule="exact" w:before="1"/>
              <w:ind w:left="24"/>
              <w:jc w:val="center"/>
              <w:rPr>
                <w:sz w:val="16"/>
              </w:rPr>
            </w:pPr>
            <w:r>
              <w:rPr>
                <w:spacing w:val="-5"/>
                <w:sz w:val="16"/>
              </w:rPr>
              <w:t>10</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right="2"/>
              <w:jc w:val="center"/>
              <w:rPr>
                <w:b/>
                <w:sz w:val="16"/>
              </w:rPr>
            </w:pPr>
            <w:r>
              <w:rPr>
                <w:b/>
                <w:spacing w:val="-4"/>
                <w:sz w:val="16"/>
              </w:rPr>
              <w:t>Meta</w:t>
            </w:r>
          </w:p>
        </w:tc>
        <w:tc>
          <w:tcPr>
            <w:tcW w:w="6094" w:type="dxa"/>
          </w:tcPr>
          <w:p>
            <w:pPr>
              <w:pStyle w:val="TableParagraph"/>
              <w:spacing w:line="163" w:lineRule="exact" w:before="1"/>
              <w:ind w:left="20" w:right="2"/>
              <w:jc w:val="center"/>
              <w:rPr>
                <w:b/>
                <w:sz w:val="16"/>
              </w:rPr>
            </w:pPr>
            <w:r>
              <w:rPr>
                <w:b/>
                <w:spacing w:val="-5"/>
                <w:sz w:val="16"/>
              </w:rPr>
              <w:t>80</w:t>
            </w:r>
          </w:p>
        </w:tc>
        <w:tc>
          <w:tcPr>
            <w:tcW w:w="168" w:type="dxa"/>
            <w:tcBorders>
              <w:top w:val="single" w:sz="8" w:space="0" w:color="CCCCCC"/>
              <w:bottom w:val="single" w:sz="8" w:space="0" w:color="CCCCCC"/>
            </w:tcBorders>
          </w:tcPr>
          <w:p>
            <w:pPr>
              <w:pStyle w:val="TableParagraph"/>
              <w:rPr>
                <w:sz w:val="12"/>
              </w:rPr>
            </w:pPr>
          </w:p>
        </w:tc>
        <w:tc>
          <w:tcPr>
            <w:tcW w:w="513" w:type="dxa"/>
          </w:tcPr>
          <w:p>
            <w:pPr>
              <w:pStyle w:val="TableParagraph"/>
              <w:spacing w:line="163" w:lineRule="exact" w:before="1"/>
              <w:ind w:left="33" w:right="2"/>
              <w:jc w:val="center"/>
              <w:rPr>
                <w:sz w:val="16"/>
              </w:rPr>
            </w:pPr>
            <w:r>
              <w:rPr>
                <w:spacing w:val="-4"/>
                <w:sz w:val="16"/>
              </w:rPr>
              <w:t>2025</w:t>
            </w:r>
          </w:p>
        </w:tc>
        <w:tc>
          <w:tcPr>
            <w:tcW w:w="619" w:type="dxa"/>
          </w:tcPr>
          <w:p>
            <w:pPr>
              <w:pStyle w:val="TableParagraph"/>
              <w:spacing w:line="163" w:lineRule="exact" w:before="1"/>
              <w:ind w:left="24"/>
              <w:jc w:val="center"/>
              <w:rPr>
                <w:sz w:val="16"/>
              </w:rPr>
            </w:pPr>
            <w:r>
              <w:rPr>
                <w:spacing w:val="-5"/>
                <w:sz w:val="16"/>
              </w:rPr>
              <w:t>20</w:t>
            </w:r>
          </w:p>
        </w:tc>
      </w:tr>
      <w:tr>
        <w:trPr>
          <w:trHeight w:val="184"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Es</w:t>
            </w:r>
            <w:r>
              <w:rPr>
                <w:b/>
                <w:spacing w:val="-4"/>
                <w:sz w:val="16"/>
              </w:rPr>
              <w:t> </w:t>
            </w:r>
            <w:r>
              <w:rPr>
                <w:b/>
                <w:spacing w:val="-2"/>
                <w:sz w:val="16"/>
              </w:rPr>
              <w:t>acumulativo</w:t>
            </w:r>
          </w:p>
        </w:tc>
        <w:tc>
          <w:tcPr>
            <w:tcW w:w="6094" w:type="dxa"/>
          </w:tcPr>
          <w:p>
            <w:pPr>
              <w:pStyle w:val="TableParagraph"/>
              <w:spacing w:line="163" w:lineRule="exact" w:before="1"/>
              <w:ind w:left="20" w:right="3"/>
              <w:jc w:val="center"/>
              <w:rPr>
                <w:sz w:val="16"/>
              </w:rPr>
            </w:pPr>
            <w:r>
              <w:rPr>
                <w:spacing w:val="-5"/>
                <w:sz w:val="16"/>
              </w:rPr>
              <w:t>Si</w:t>
            </w:r>
          </w:p>
        </w:tc>
        <w:tc>
          <w:tcPr>
            <w:tcW w:w="168" w:type="dxa"/>
            <w:tcBorders>
              <w:top w:val="single" w:sz="8" w:space="0" w:color="CCCCCC"/>
              <w:bottom w:val="single" w:sz="8" w:space="0" w:color="CCCCCC"/>
            </w:tcBorders>
          </w:tcPr>
          <w:p>
            <w:pPr>
              <w:pStyle w:val="TableParagraph"/>
              <w:rPr>
                <w:sz w:val="12"/>
              </w:rPr>
            </w:pPr>
          </w:p>
        </w:tc>
        <w:tc>
          <w:tcPr>
            <w:tcW w:w="513" w:type="dxa"/>
          </w:tcPr>
          <w:p>
            <w:pPr>
              <w:pStyle w:val="TableParagraph"/>
              <w:spacing w:line="163" w:lineRule="exact" w:before="1"/>
              <w:ind w:left="33" w:right="2"/>
              <w:jc w:val="center"/>
              <w:rPr>
                <w:sz w:val="16"/>
              </w:rPr>
            </w:pPr>
            <w:r>
              <w:rPr>
                <w:spacing w:val="-4"/>
                <w:sz w:val="16"/>
              </w:rPr>
              <w:t>2026</w:t>
            </w:r>
          </w:p>
        </w:tc>
        <w:tc>
          <w:tcPr>
            <w:tcW w:w="619" w:type="dxa"/>
          </w:tcPr>
          <w:p>
            <w:pPr>
              <w:pStyle w:val="TableParagraph"/>
              <w:spacing w:line="163" w:lineRule="exact" w:before="1"/>
              <w:ind w:left="24"/>
              <w:jc w:val="center"/>
              <w:rPr>
                <w:sz w:val="16"/>
              </w:rPr>
            </w:pPr>
            <w:r>
              <w:rPr>
                <w:spacing w:val="-5"/>
                <w:sz w:val="16"/>
              </w:rPr>
              <w:t>20</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Tipo</w:t>
            </w:r>
            <w:r>
              <w:rPr>
                <w:b/>
                <w:spacing w:val="-2"/>
                <w:sz w:val="16"/>
              </w:rPr>
              <w:t> </w:t>
            </w:r>
            <w:r>
              <w:rPr>
                <w:b/>
                <w:sz w:val="16"/>
              </w:rPr>
              <w:t>de</w:t>
            </w:r>
            <w:r>
              <w:rPr>
                <w:b/>
                <w:spacing w:val="-4"/>
                <w:sz w:val="16"/>
              </w:rPr>
              <w:t> </w:t>
            </w:r>
            <w:r>
              <w:rPr>
                <w:b/>
                <w:spacing w:val="-2"/>
                <w:sz w:val="16"/>
              </w:rPr>
              <w:t>fuente</w:t>
            </w:r>
          </w:p>
        </w:tc>
        <w:tc>
          <w:tcPr>
            <w:tcW w:w="6094" w:type="dxa"/>
          </w:tcPr>
          <w:p>
            <w:pPr>
              <w:pStyle w:val="TableParagraph"/>
              <w:spacing w:line="163" w:lineRule="exact" w:before="1"/>
              <w:ind w:left="20"/>
              <w:jc w:val="center"/>
              <w:rPr>
                <w:sz w:val="16"/>
              </w:rPr>
            </w:pPr>
            <w:r>
              <w:rPr>
                <w:sz w:val="16"/>
              </w:rPr>
              <w:t>licencias</w:t>
            </w:r>
            <w:r>
              <w:rPr>
                <w:spacing w:val="-10"/>
                <w:sz w:val="16"/>
              </w:rPr>
              <w:t> </w:t>
            </w:r>
            <w:r>
              <w:rPr>
                <w:spacing w:val="-2"/>
                <w:sz w:val="16"/>
              </w:rPr>
              <w:t>ambientales</w:t>
            </w:r>
          </w:p>
        </w:tc>
        <w:tc>
          <w:tcPr>
            <w:tcW w:w="168" w:type="dxa"/>
            <w:tcBorders>
              <w:top w:val="single" w:sz="8" w:space="0" w:color="CCCCCC"/>
              <w:bottom w:val="single" w:sz="8" w:space="0" w:color="CCCCCC"/>
            </w:tcBorders>
          </w:tcPr>
          <w:p>
            <w:pPr>
              <w:pStyle w:val="TableParagraph"/>
              <w:rPr>
                <w:sz w:val="12"/>
              </w:rPr>
            </w:pPr>
          </w:p>
        </w:tc>
        <w:tc>
          <w:tcPr>
            <w:tcW w:w="513" w:type="dxa"/>
          </w:tcPr>
          <w:p>
            <w:pPr>
              <w:pStyle w:val="TableParagraph"/>
              <w:spacing w:line="163" w:lineRule="exact" w:before="1"/>
              <w:ind w:left="33" w:right="2"/>
              <w:jc w:val="center"/>
              <w:rPr>
                <w:sz w:val="16"/>
              </w:rPr>
            </w:pPr>
            <w:r>
              <w:rPr>
                <w:spacing w:val="-4"/>
                <w:sz w:val="16"/>
              </w:rPr>
              <w:t>2027</w:t>
            </w:r>
          </w:p>
        </w:tc>
        <w:tc>
          <w:tcPr>
            <w:tcW w:w="619" w:type="dxa"/>
          </w:tcPr>
          <w:p>
            <w:pPr>
              <w:pStyle w:val="TableParagraph"/>
              <w:spacing w:line="163" w:lineRule="exact" w:before="1"/>
              <w:ind w:left="24"/>
              <w:jc w:val="center"/>
              <w:rPr>
                <w:sz w:val="16"/>
              </w:rPr>
            </w:pPr>
            <w:r>
              <w:rPr>
                <w:spacing w:val="-5"/>
                <w:sz w:val="16"/>
              </w:rPr>
              <w:t>30</w:t>
            </w:r>
          </w:p>
        </w:tc>
      </w:tr>
      <w:tr>
        <w:trPr>
          <w:trHeight w:val="183" w:hRule="atLeast"/>
        </w:trPr>
        <w:tc>
          <w:tcPr>
            <w:tcW w:w="230" w:type="dxa"/>
            <w:vMerge/>
            <w:tcBorders>
              <w:top w:val="nil"/>
            </w:tcBorders>
          </w:tcPr>
          <w:p>
            <w:pPr>
              <w:rPr>
                <w:sz w:val="2"/>
                <w:szCs w:val="2"/>
              </w:rPr>
            </w:pPr>
          </w:p>
        </w:tc>
        <w:tc>
          <w:tcPr>
            <w:tcW w:w="1195" w:type="dxa"/>
            <w:vMerge w:val="restart"/>
          </w:tcPr>
          <w:p>
            <w:pPr>
              <w:pStyle w:val="TableParagraph"/>
              <w:spacing w:line="182" w:lineRule="exact" w:before="4"/>
              <w:ind w:left="191" w:firstLine="62"/>
              <w:rPr>
                <w:b/>
                <w:sz w:val="16"/>
              </w:rPr>
            </w:pPr>
            <w:r>
              <w:rPr>
                <w:b/>
                <w:sz w:val="16"/>
              </w:rPr>
              <w:t>Fuente de</w:t>
            </w:r>
            <w:r>
              <w:rPr>
                <w:b/>
                <w:spacing w:val="40"/>
                <w:sz w:val="16"/>
              </w:rPr>
              <w:t> </w:t>
            </w:r>
            <w:r>
              <w:rPr>
                <w:b/>
                <w:spacing w:val="-2"/>
                <w:sz w:val="16"/>
              </w:rPr>
              <w:t>verificación</w:t>
            </w:r>
          </w:p>
        </w:tc>
        <w:tc>
          <w:tcPr>
            <w:tcW w:w="6094" w:type="dxa"/>
            <w:vMerge w:val="restart"/>
          </w:tcPr>
          <w:p>
            <w:pPr>
              <w:pStyle w:val="TableParagraph"/>
              <w:spacing w:before="104"/>
              <w:ind w:left="1870"/>
              <w:rPr>
                <w:sz w:val="16"/>
              </w:rPr>
            </w:pPr>
            <w:r>
              <w:rPr>
                <w:sz w:val="16"/>
              </w:rPr>
              <w:t>Tramite</w:t>
            </w:r>
            <w:r>
              <w:rPr>
                <w:spacing w:val="-7"/>
                <w:sz w:val="16"/>
              </w:rPr>
              <w:t> </w:t>
            </w:r>
            <w:r>
              <w:rPr>
                <w:sz w:val="16"/>
              </w:rPr>
              <w:t>de</w:t>
            </w:r>
            <w:r>
              <w:rPr>
                <w:spacing w:val="-7"/>
                <w:sz w:val="16"/>
              </w:rPr>
              <w:t> </w:t>
            </w:r>
            <w:r>
              <w:rPr>
                <w:sz w:val="16"/>
              </w:rPr>
              <w:t>licenciamiento</w:t>
            </w:r>
            <w:r>
              <w:rPr>
                <w:spacing w:val="-6"/>
                <w:sz w:val="16"/>
              </w:rPr>
              <w:t> </w:t>
            </w:r>
            <w:r>
              <w:rPr>
                <w:spacing w:val="-2"/>
                <w:sz w:val="16"/>
              </w:rPr>
              <w:t>ambiental</w:t>
            </w:r>
          </w:p>
        </w:tc>
        <w:tc>
          <w:tcPr>
            <w:tcW w:w="168" w:type="dxa"/>
            <w:tcBorders>
              <w:top w:val="single" w:sz="8" w:space="0" w:color="CCCCCC"/>
              <w:bottom w:val="single" w:sz="8" w:space="0" w:color="CCCCCC"/>
            </w:tcBorders>
          </w:tcPr>
          <w:p>
            <w:pPr>
              <w:pStyle w:val="TableParagraph"/>
              <w:rPr>
                <w:sz w:val="12"/>
              </w:rPr>
            </w:pPr>
          </w:p>
        </w:tc>
        <w:tc>
          <w:tcPr>
            <w:tcW w:w="513" w:type="dxa"/>
          </w:tcPr>
          <w:p>
            <w:pPr>
              <w:pStyle w:val="TableParagraph"/>
              <w:spacing w:line="163" w:lineRule="exact" w:before="1"/>
              <w:ind w:left="33" w:right="2"/>
              <w:jc w:val="center"/>
              <w:rPr>
                <w:sz w:val="16"/>
              </w:rPr>
            </w:pPr>
            <w:r>
              <w:rPr>
                <w:spacing w:val="-4"/>
                <w:sz w:val="16"/>
              </w:rPr>
              <w:t>2028</w:t>
            </w:r>
          </w:p>
        </w:tc>
        <w:tc>
          <w:tcPr>
            <w:tcW w:w="619" w:type="dxa"/>
          </w:tcPr>
          <w:p>
            <w:pPr>
              <w:pStyle w:val="TableParagraph"/>
              <w:rPr>
                <w:sz w:val="12"/>
              </w:rPr>
            </w:pPr>
          </w:p>
        </w:tc>
      </w:tr>
      <w:tr>
        <w:trPr>
          <w:trHeight w:val="183"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094" w:type="dxa"/>
            <w:vMerge/>
            <w:tcBorders>
              <w:top w:val="nil"/>
            </w:tcBorders>
          </w:tcPr>
          <w:p>
            <w:pPr>
              <w:rPr>
                <w:sz w:val="2"/>
                <w:szCs w:val="2"/>
              </w:rPr>
            </w:pPr>
          </w:p>
        </w:tc>
        <w:tc>
          <w:tcPr>
            <w:tcW w:w="168" w:type="dxa"/>
            <w:tcBorders>
              <w:top w:val="single" w:sz="8" w:space="0" w:color="CCCCCC"/>
              <w:bottom w:val="single" w:sz="8" w:space="0" w:color="CCCCCC"/>
            </w:tcBorders>
          </w:tcPr>
          <w:p>
            <w:pPr>
              <w:pStyle w:val="TableParagraph"/>
              <w:rPr>
                <w:sz w:val="12"/>
              </w:rPr>
            </w:pPr>
          </w:p>
        </w:tc>
        <w:tc>
          <w:tcPr>
            <w:tcW w:w="513" w:type="dxa"/>
          </w:tcPr>
          <w:p>
            <w:pPr>
              <w:pStyle w:val="TableParagraph"/>
              <w:spacing w:line="163" w:lineRule="exact" w:before="1"/>
              <w:ind w:left="33"/>
              <w:jc w:val="center"/>
              <w:rPr>
                <w:b/>
                <w:sz w:val="16"/>
              </w:rPr>
            </w:pPr>
            <w:r>
              <w:rPr>
                <w:b/>
                <w:spacing w:val="-2"/>
                <w:sz w:val="16"/>
              </w:rPr>
              <w:t>Total</w:t>
            </w:r>
          </w:p>
        </w:tc>
        <w:tc>
          <w:tcPr>
            <w:tcW w:w="619" w:type="dxa"/>
          </w:tcPr>
          <w:p>
            <w:pPr>
              <w:pStyle w:val="TableParagraph"/>
              <w:spacing w:line="163" w:lineRule="exact" w:before="1"/>
              <w:ind w:left="24"/>
              <w:jc w:val="center"/>
              <w:rPr>
                <w:b/>
                <w:sz w:val="16"/>
              </w:rPr>
            </w:pPr>
            <w:r>
              <w:rPr>
                <w:b/>
                <w:spacing w:val="-5"/>
                <w:sz w:val="16"/>
              </w:rPr>
              <w:t>80</w:t>
            </w:r>
          </w:p>
        </w:tc>
      </w:tr>
      <w:tr>
        <w:trPr>
          <w:trHeight w:val="183" w:hRule="atLeast"/>
        </w:trPr>
        <w:tc>
          <w:tcPr>
            <w:tcW w:w="8819" w:type="dxa"/>
            <w:gridSpan w:val="6"/>
            <w:tcBorders>
              <w:left w:val="nil"/>
              <w:bottom w:val="nil"/>
              <w:right w:val="nil"/>
            </w:tcBorders>
          </w:tcPr>
          <w:p>
            <w:pPr>
              <w:pStyle w:val="TableParagraph"/>
              <w:rPr>
                <w:sz w:val="12"/>
              </w:rPr>
            </w:pPr>
          </w:p>
        </w:tc>
      </w:tr>
      <w:tr>
        <w:trPr>
          <w:trHeight w:val="186" w:hRule="atLeast"/>
        </w:trPr>
        <w:tc>
          <w:tcPr>
            <w:tcW w:w="230" w:type="dxa"/>
          </w:tcPr>
          <w:p>
            <w:pPr>
              <w:pStyle w:val="TableParagraph"/>
              <w:spacing w:line="165" w:lineRule="exact" w:before="1"/>
              <w:ind w:left="71"/>
              <w:rPr>
                <w:b/>
                <w:sz w:val="16"/>
              </w:rPr>
            </w:pPr>
            <w:r>
              <w:rPr>
                <w:b/>
                <w:spacing w:val="-10"/>
                <w:sz w:val="16"/>
              </w:rPr>
              <w:t>2</w:t>
            </w:r>
          </w:p>
        </w:tc>
        <w:tc>
          <w:tcPr>
            <w:tcW w:w="1195" w:type="dxa"/>
          </w:tcPr>
          <w:p>
            <w:pPr>
              <w:pStyle w:val="TableParagraph"/>
              <w:spacing w:line="165" w:lineRule="exact" w:before="1"/>
              <w:ind w:left="8" w:right="2"/>
              <w:jc w:val="center"/>
              <w:rPr>
                <w:b/>
                <w:sz w:val="16"/>
              </w:rPr>
            </w:pPr>
            <w:r>
              <w:rPr>
                <w:b/>
                <w:spacing w:val="-2"/>
                <w:sz w:val="16"/>
              </w:rPr>
              <w:t>Código</w:t>
            </w:r>
          </w:p>
        </w:tc>
        <w:tc>
          <w:tcPr>
            <w:tcW w:w="6094" w:type="dxa"/>
            <w:tcBorders>
              <w:right w:val="nil"/>
            </w:tcBorders>
          </w:tcPr>
          <w:p>
            <w:pPr>
              <w:pStyle w:val="TableParagraph"/>
              <w:spacing w:line="165" w:lineRule="exact" w:before="1"/>
              <w:ind w:left="7"/>
              <w:jc w:val="center"/>
              <w:rPr>
                <w:b/>
                <w:sz w:val="16"/>
              </w:rPr>
            </w:pPr>
            <w:r>
              <w:rPr>
                <w:b/>
                <w:spacing w:val="-2"/>
                <w:sz w:val="16"/>
              </w:rPr>
              <w:t>0900G205</w:t>
            </w:r>
          </w:p>
        </w:tc>
        <w:tc>
          <w:tcPr>
            <w:tcW w:w="168" w:type="dxa"/>
            <w:tcBorders>
              <w:top w:val="nil"/>
              <w:left w:val="nil"/>
              <w:bottom w:val="nil"/>
              <w:right w:val="nil"/>
            </w:tcBorders>
          </w:tcPr>
          <w:p>
            <w:pPr>
              <w:pStyle w:val="TableParagraph"/>
              <w:rPr>
                <w:sz w:val="12"/>
              </w:rPr>
            </w:pPr>
          </w:p>
        </w:tc>
        <w:tc>
          <w:tcPr>
            <w:tcW w:w="1132" w:type="dxa"/>
            <w:gridSpan w:val="2"/>
            <w:tcBorders>
              <w:left w:val="nil"/>
            </w:tcBorders>
          </w:tcPr>
          <w:p>
            <w:pPr>
              <w:pStyle w:val="TableParagraph"/>
              <w:spacing w:line="165" w:lineRule="exact" w:before="1"/>
              <w:ind w:left="92"/>
              <w:rPr>
                <w:b/>
                <w:sz w:val="16"/>
              </w:rPr>
            </w:pPr>
            <w:r>
              <w:rPr>
                <w:b/>
                <w:sz w:val="16"/>
              </w:rPr>
              <mc:AlternateContent>
                <mc:Choice Requires="wps">
                  <w:drawing>
                    <wp:anchor distT="0" distB="0" distL="0" distR="0" allowOverlap="1" layoutInCell="1" locked="0" behindDoc="1" simplePos="0" relativeHeight="480508416">
                      <wp:simplePos x="0" y="0"/>
                      <wp:positionH relativeFrom="column">
                        <wp:posOffset>-115823</wp:posOffset>
                      </wp:positionH>
                      <wp:positionV relativeFrom="paragraph">
                        <wp:posOffset>-12716</wp:posOffset>
                      </wp:positionV>
                      <wp:extent cx="127000" cy="143510"/>
                      <wp:effectExtent l="0" t="0" r="0" b="0"/>
                      <wp:wrapNone/>
                      <wp:docPr id="759" name="Group 759"/>
                      <wp:cNvGraphicFramePr>
                        <a:graphicFrameLocks/>
                      </wp:cNvGraphicFramePr>
                      <a:graphic>
                        <a:graphicData uri="http://schemas.microsoft.com/office/word/2010/wordprocessingGroup">
                          <wpg:wgp>
                            <wpg:cNvPr id="759" name="Group 759"/>
                            <wpg:cNvGrpSpPr/>
                            <wpg:grpSpPr>
                              <a:xfrm>
                                <a:off x="0" y="0"/>
                                <a:ext cx="127000" cy="143510"/>
                                <a:chExt cx="127000" cy="143510"/>
                              </a:xfrm>
                            </wpg:grpSpPr>
                            <wps:wsp>
                              <wps:cNvPr id="760" name="Graphic 760"/>
                              <wps:cNvSpPr/>
                              <wps:spPr>
                                <a:xfrm>
                                  <a:off x="0" y="0"/>
                                  <a:ext cx="12700" cy="12700"/>
                                </a:xfrm>
                                <a:custGeom>
                                  <a:avLst/>
                                  <a:gdLst/>
                                  <a:ahLst/>
                                  <a:cxnLst/>
                                  <a:rect l="l" t="t" r="r" b="b"/>
                                  <a:pathLst>
                                    <a:path w="12700" h="12700">
                                      <a:moveTo>
                                        <a:pt x="12179" y="0"/>
                                      </a:moveTo>
                                      <a:lnTo>
                                        <a:pt x="0" y="0"/>
                                      </a:lnTo>
                                      <a:lnTo>
                                        <a:pt x="0" y="12192"/>
                                      </a:lnTo>
                                      <a:lnTo>
                                        <a:pt x="12179" y="12192"/>
                                      </a:lnTo>
                                      <a:lnTo>
                                        <a:pt x="12179" y="0"/>
                                      </a:lnTo>
                                      <a:close/>
                                    </a:path>
                                  </a:pathLst>
                                </a:custGeom>
                                <a:solidFill>
                                  <a:srgbClr val="000000"/>
                                </a:solidFill>
                              </wps:spPr>
                              <wps:bodyPr wrap="square" lIns="0" tIns="0" rIns="0" bIns="0" rtlCol="0">
                                <a:prstTxWarp prst="textNoShape">
                                  <a:avLst/>
                                </a:prstTxWarp>
                                <a:noAutofit/>
                              </wps:bodyPr>
                            </wps:wsp>
                            <wps:wsp>
                              <wps:cNvPr id="761" name="Graphic 761"/>
                              <wps:cNvSpPr/>
                              <wps:spPr>
                                <a:xfrm>
                                  <a:off x="12191" y="0"/>
                                  <a:ext cx="102235" cy="12700"/>
                                </a:xfrm>
                                <a:custGeom>
                                  <a:avLst/>
                                  <a:gdLst/>
                                  <a:ahLst/>
                                  <a:cxnLst/>
                                  <a:rect l="l" t="t" r="r" b="b"/>
                                  <a:pathLst>
                                    <a:path w="102235" h="12700">
                                      <a:moveTo>
                                        <a:pt x="102108" y="0"/>
                                      </a:moveTo>
                                      <a:lnTo>
                                        <a:pt x="0" y="0"/>
                                      </a:lnTo>
                                      <a:lnTo>
                                        <a:pt x="0" y="12192"/>
                                      </a:lnTo>
                                      <a:lnTo>
                                        <a:pt x="102108" y="12192"/>
                                      </a:lnTo>
                                      <a:lnTo>
                                        <a:pt x="102108" y="0"/>
                                      </a:lnTo>
                                      <a:close/>
                                    </a:path>
                                  </a:pathLst>
                                </a:custGeom>
                                <a:solidFill>
                                  <a:srgbClr val="CCCCCC"/>
                                </a:solidFill>
                              </wps:spPr>
                              <wps:bodyPr wrap="square" lIns="0" tIns="0" rIns="0" bIns="0" rtlCol="0">
                                <a:prstTxWarp prst="textNoShape">
                                  <a:avLst/>
                                </a:prstTxWarp>
                                <a:noAutofit/>
                              </wps:bodyPr>
                            </wps:wsp>
                            <wps:wsp>
                              <wps:cNvPr id="762" name="Graphic 762"/>
                              <wps:cNvSpPr/>
                              <wps:spPr>
                                <a:xfrm>
                                  <a:off x="0" y="12192"/>
                                  <a:ext cx="12700" cy="119380"/>
                                </a:xfrm>
                                <a:custGeom>
                                  <a:avLst/>
                                  <a:gdLst/>
                                  <a:ahLst/>
                                  <a:cxnLst/>
                                  <a:rect l="l" t="t" r="r" b="b"/>
                                  <a:pathLst>
                                    <a:path w="12700" h="119380">
                                      <a:moveTo>
                                        <a:pt x="12191" y="0"/>
                                      </a:moveTo>
                                      <a:lnTo>
                                        <a:pt x="0" y="0"/>
                                      </a:lnTo>
                                      <a:lnTo>
                                        <a:pt x="0" y="118871"/>
                                      </a:lnTo>
                                      <a:lnTo>
                                        <a:pt x="12191" y="118871"/>
                                      </a:lnTo>
                                      <a:lnTo>
                                        <a:pt x="12191" y="0"/>
                                      </a:lnTo>
                                      <a:close/>
                                    </a:path>
                                  </a:pathLst>
                                </a:custGeom>
                                <a:solidFill>
                                  <a:srgbClr val="000000"/>
                                </a:solidFill>
                              </wps:spPr>
                              <wps:bodyPr wrap="square" lIns="0" tIns="0" rIns="0" bIns="0" rtlCol="0">
                                <a:prstTxWarp prst="textNoShape">
                                  <a:avLst/>
                                </a:prstTxWarp>
                                <a:noAutofit/>
                              </wps:bodyPr>
                            </wps:wsp>
                            <wps:wsp>
                              <wps:cNvPr id="763" name="Graphic 763"/>
                              <wps:cNvSpPr/>
                              <wps:spPr>
                                <a:xfrm>
                                  <a:off x="12191" y="131064"/>
                                  <a:ext cx="102235" cy="12700"/>
                                </a:xfrm>
                                <a:custGeom>
                                  <a:avLst/>
                                  <a:gdLst/>
                                  <a:ahLst/>
                                  <a:cxnLst/>
                                  <a:rect l="l" t="t" r="r" b="b"/>
                                  <a:pathLst>
                                    <a:path w="102235" h="12700">
                                      <a:moveTo>
                                        <a:pt x="102108" y="0"/>
                                      </a:moveTo>
                                      <a:lnTo>
                                        <a:pt x="0" y="0"/>
                                      </a:lnTo>
                                      <a:lnTo>
                                        <a:pt x="0" y="12191"/>
                                      </a:lnTo>
                                      <a:lnTo>
                                        <a:pt x="102108" y="12191"/>
                                      </a:lnTo>
                                      <a:lnTo>
                                        <a:pt x="102108" y="0"/>
                                      </a:lnTo>
                                      <a:close/>
                                    </a:path>
                                  </a:pathLst>
                                </a:custGeom>
                                <a:solidFill>
                                  <a:srgbClr val="CCCCCC"/>
                                </a:solidFill>
                              </wps:spPr>
                              <wps:bodyPr wrap="square" lIns="0" tIns="0" rIns="0" bIns="0" rtlCol="0">
                                <a:prstTxWarp prst="textNoShape">
                                  <a:avLst/>
                                </a:prstTxWarp>
                                <a:noAutofit/>
                              </wps:bodyPr>
                            </wps:wsp>
                            <wps:wsp>
                              <wps:cNvPr id="764" name="Graphic 764"/>
                              <wps:cNvSpPr/>
                              <wps:spPr>
                                <a:xfrm>
                                  <a:off x="114300" y="12192"/>
                                  <a:ext cx="12700" cy="119380"/>
                                </a:xfrm>
                                <a:custGeom>
                                  <a:avLst/>
                                  <a:gdLst/>
                                  <a:ahLst/>
                                  <a:cxnLst/>
                                  <a:rect l="l" t="t" r="r" b="b"/>
                                  <a:pathLst>
                                    <a:path w="12700" h="119380">
                                      <a:moveTo>
                                        <a:pt x="12191" y="0"/>
                                      </a:moveTo>
                                      <a:lnTo>
                                        <a:pt x="0" y="0"/>
                                      </a:lnTo>
                                      <a:lnTo>
                                        <a:pt x="0" y="118871"/>
                                      </a:lnTo>
                                      <a:lnTo>
                                        <a:pt x="12191" y="118871"/>
                                      </a:lnTo>
                                      <a:lnTo>
                                        <a:pt x="1219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119999pt;margin-top:-1.001267pt;width:10pt;height:11.3pt;mso-position-horizontal-relative:column;mso-position-vertical-relative:paragraph;z-index:-22808064" id="docshapegroup738" coordorigin="-182,-20" coordsize="200,226">
                      <v:rect style="position:absolute;left:-183;top:-21;width:20;height:20" id="docshape739" filled="true" fillcolor="#000000" stroked="false">
                        <v:fill type="solid"/>
                      </v:rect>
                      <v:rect style="position:absolute;left:-164;top:-21;width:161;height:20" id="docshape740" filled="true" fillcolor="#cccccc" stroked="false">
                        <v:fill type="solid"/>
                      </v:rect>
                      <v:rect style="position:absolute;left:-183;top:-1;width:20;height:188" id="docshape741" filled="true" fillcolor="#000000" stroked="false">
                        <v:fill type="solid"/>
                      </v:rect>
                      <v:rect style="position:absolute;left:-164;top:186;width:161;height:20" id="docshape742" filled="true" fillcolor="#cccccc" stroked="false">
                        <v:fill type="solid"/>
                      </v:rect>
                      <v:rect style="position:absolute;left:-3;top:-1;width:20;height:188" id="docshape743" filled="true" fillcolor="#000000" stroked="false">
                        <v:fill type="solid"/>
                      </v:rect>
                      <w10:wrap type="none"/>
                    </v:group>
                  </w:pict>
                </mc:Fallback>
              </mc:AlternateContent>
            </w:r>
            <w:r>
              <w:rPr>
                <w:b/>
                <w:spacing w:val="-2"/>
                <w:sz w:val="16"/>
              </w:rPr>
              <w:t>Programación</w:t>
            </w:r>
          </w:p>
        </w:tc>
      </w:tr>
    </w:tbl>
    <w:p>
      <w:pPr>
        <w:pStyle w:val="TableParagraph"/>
        <w:spacing w:after="0" w:line="165" w:lineRule="exact"/>
        <w:rPr>
          <w:b/>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30"/>
        <w:gridCol w:w="1195"/>
        <w:gridCol w:w="6100"/>
        <w:gridCol w:w="170"/>
        <w:gridCol w:w="506"/>
        <w:gridCol w:w="619"/>
      </w:tblGrid>
      <w:tr>
        <w:trPr>
          <w:trHeight w:val="184" w:hRule="atLeast"/>
        </w:trPr>
        <w:tc>
          <w:tcPr>
            <w:tcW w:w="230" w:type="dxa"/>
            <w:vMerge w:val="restart"/>
          </w:tcPr>
          <w:p>
            <w:pPr>
              <w:pStyle w:val="TableParagraph"/>
              <w:rPr>
                <w:sz w:val="16"/>
              </w:rPr>
            </w:pPr>
          </w:p>
        </w:tc>
        <w:tc>
          <w:tcPr>
            <w:tcW w:w="1195" w:type="dxa"/>
            <w:vMerge w:val="restart"/>
            <w:tcBorders>
              <w:top w:val="nil"/>
            </w:tcBorders>
          </w:tcPr>
          <w:p>
            <w:pPr>
              <w:pStyle w:val="TableParagraph"/>
              <w:spacing w:before="102"/>
              <w:ind w:left="251"/>
              <w:rPr>
                <w:b/>
                <w:sz w:val="16"/>
              </w:rPr>
            </w:pPr>
            <w:r>
              <w:rPr>
                <w:b/>
                <w:spacing w:val="-2"/>
                <w:sz w:val="16"/>
              </w:rPr>
              <w:t>Indicador</w:t>
            </w:r>
          </w:p>
        </w:tc>
        <w:tc>
          <w:tcPr>
            <w:tcW w:w="6100" w:type="dxa"/>
            <w:vMerge w:val="restart"/>
            <w:tcBorders>
              <w:top w:val="single" w:sz="8" w:space="0" w:color="FFFFFF"/>
            </w:tcBorders>
          </w:tcPr>
          <w:p>
            <w:pPr>
              <w:pStyle w:val="TableParagraph"/>
              <w:spacing w:before="102"/>
              <w:ind w:left="1577"/>
              <w:rPr>
                <w:b/>
                <w:sz w:val="16"/>
              </w:rPr>
            </w:pPr>
            <w:r>
              <w:rPr>
                <w:b/>
                <w:sz w:val="16"/>
              </w:rPr>
              <w:t>Conceptos</w:t>
            </w:r>
            <w:r>
              <w:rPr>
                <w:b/>
                <w:spacing w:val="-10"/>
                <w:sz w:val="16"/>
              </w:rPr>
              <w:t> </w:t>
            </w:r>
            <w:r>
              <w:rPr>
                <w:b/>
                <w:sz w:val="16"/>
              </w:rPr>
              <w:t>técnicos</w:t>
            </w:r>
            <w:r>
              <w:rPr>
                <w:b/>
                <w:spacing w:val="-10"/>
                <w:sz w:val="16"/>
              </w:rPr>
              <w:t> </w:t>
            </w:r>
            <w:r>
              <w:rPr>
                <w:b/>
                <w:sz w:val="16"/>
              </w:rPr>
              <w:t>sancionatorios</w:t>
            </w:r>
            <w:r>
              <w:rPr>
                <w:b/>
                <w:spacing w:val="-10"/>
                <w:sz w:val="16"/>
              </w:rPr>
              <w:t> </w:t>
            </w:r>
            <w:r>
              <w:rPr>
                <w:b/>
                <w:spacing w:val="-2"/>
                <w:sz w:val="16"/>
              </w:rPr>
              <w:t>emitidos</w:t>
            </w:r>
          </w:p>
        </w:tc>
        <w:tc>
          <w:tcPr>
            <w:tcW w:w="170" w:type="dxa"/>
            <w:tcBorders>
              <w:top w:val="single" w:sz="8" w:space="0" w:color="FFFFFF"/>
              <w:bottom w:val="single" w:sz="8" w:space="0" w:color="CCCCCC"/>
            </w:tcBorders>
          </w:tcPr>
          <w:p>
            <w:pPr>
              <w:pStyle w:val="TableParagraph"/>
              <w:rPr>
                <w:sz w:val="12"/>
              </w:rPr>
            </w:pPr>
          </w:p>
        </w:tc>
        <w:tc>
          <w:tcPr>
            <w:tcW w:w="506" w:type="dxa"/>
            <w:tcBorders>
              <w:top w:val="single" w:sz="8" w:space="0" w:color="CCCCCC"/>
            </w:tcBorders>
          </w:tcPr>
          <w:p>
            <w:pPr>
              <w:pStyle w:val="TableParagraph"/>
              <w:spacing w:line="163" w:lineRule="exact" w:before="1"/>
              <w:ind w:left="24" w:right="4"/>
              <w:jc w:val="center"/>
              <w:rPr>
                <w:b/>
                <w:sz w:val="16"/>
              </w:rPr>
            </w:pPr>
            <w:r>
              <w:rPr>
                <w:b/>
                <w:spacing w:val="-5"/>
                <w:sz w:val="16"/>
              </w:rPr>
              <w:t>Año</w:t>
            </w:r>
          </w:p>
        </w:tc>
        <w:tc>
          <w:tcPr>
            <w:tcW w:w="619" w:type="dxa"/>
            <w:tcBorders>
              <w:top w:val="single" w:sz="8" w:space="0" w:color="CCCCCC"/>
            </w:tcBorders>
          </w:tcPr>
          <w:p>
            <w:pPr>
              <w:pStyle w:val="TableParagraph"/>
              <w:spacing w:line="163" w:lineRule="exact" w:before="1"/>
              <w:ind w:left="24" w:right="4"/>
              <w:jc w:val="center"/>
              <w:rPr>
                <w:b/>
                <w:sz w:val="16"/>
              </w:rPr>
            </w:pPr>
            <w:r>
              <w:rPr>
                <w:b/>
                <w:spacing w:val="-2"/>
                <w:sz w:val="16"/>
              </w:rPr>
              <w:t>Valor</w:t>
            </w:r>
          </w:p>
        </w:tc>
      </w:tr>
      <w:tr>
        <w:trPr>
          <w:trHeight w:val="184"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2024</w:t>
            </w:r>
          </w:p>
        </w:tc>
        <w:tc>
          <w:tcPr>
            <w:tcW w:w="619" w:type="dxa"/>
          </w:tcPr>
          <w:p>
            <w:pPr>
              <w:pStyle w:val="TableParagraph"/>
              <w:spacing w:line="163" w:lineRule="exact" w:before="1"/>
              <w:ind w:left="24" w:right="4"/>
              <w:jc w:val="center"/>
              <w:rPr>
                <w:sz w:val="16"/>
              </w:rPr>
            </w:pPr>
            <w:r>
              <w:rPr>
                <w:spacing w:val="-4"/>
                <w:sz w:val="16"/>
              </w:rPr>
              <w:t>5860</w:t>
            </w:r>
          </w:p>
        </w:tc>
      </w:tr>
      <w:tr>
        <w:trPr>
          <w:trHeight w:val="184" w:hRule="atLeast"/>
        </w:trPr>
        <w:tc>
          <w:tcPr>
            <w:tcW w:w="230" w:type="dxa"/>
            <w:vMerge/>
            <w:tcBorders>
              <w:top w:val="nil"/>
            </w:tcBorders>
          </w:tcPr>
          <w:p>
            <w:pPr>
              <w:rPr>
                <w:sz w:val="2"/>
                <w:szCs w:val="2"/>
              </w:rPr>
            </w:pPr>
          </w:p>
        </w:tc>
        <w:tc>
          <w:tcPr>
            <w:tcW w:w="1195" w:type="dxa"/>
          </w:tcPr>
          <w:p>
            <w:pPr>
              <w:pStyle w:val="TableParagraph"/>
              <w:spacing w:line="163" w:lineRule="exact" w:before="1"/>
              <w:ind w:left="8" w:right="2"/>
              <w:jc w:val="center"/>
              <w:rPr>
                <w:b/>
                <w:sz w:val="16"/>
              </w:rPr>
            </w:pPr>
            <w:r>
              <w:rPr>
                <w:b/>
                <w:spacing w:val="-4"/>
                <w:sz w:val="16"/>
              </w:rPr>
              <w:t>Meta</w:t>
            </w:r>
          </w:p>
        </w:tc>
        <w:tc>
          <w:tcPr>
            <w:tcW w:w="6100" w:type="dxa"/>
          </w:tcPr>
          <w:p>
            <w:pPr>
              <w:pStyle w:val="TableParagraph"/>
              <w:spacing w:line="163" w:lineRule="exact" w:before="1"/>
              <w:ind w:left="14" w:right="3"/>
              <w:jc w:val="center"/>
              <w:rPr>
                <w:b/>
                <w:sz w:val="16"/>
              </w:rPr>
            </w:pPr>
            <w:r>
              <w:rPr>
                <w:b/>
                <w:spacing w:val="-2"/>
                <w:sz w:val="16"/>
              </w:rPr>
              <w:t>52120</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2025</w:t>
            </w:r>
          </w:p>
        </w:tc>
        <w:tc>
          <w:tcPr>
            <w:tcW w:w="619" w:type="dxa"/>
          </w:tcPr>
          <w:p>
            <w:pPr>
              <w:pStyle w:val="TableParagraph"/>
              <w:spacing w:line="163" w:lineRule="exact" w:before="1"/>
              <w:ind w:left="24" w:right="4"/>
              <w:jc w:val="center"/>
              <w:rPr>
                <w:sz w:val="16"/>
              </w:rPr>
            </w:pPr>
            <w:r>
              <w:rPr>
                <w:spacing w:val="-2"/>
                <w:sz w:val="16"/>
              </w:rPr>
              <w:t>15640</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Es</w:t>
            </w:r>
            <w:r>
              <w:rPr>
                <w:b/>
                <w:spacing w:val="-4"/>
                <w:sz w:val="16"/>
              </w:rPr>
              <w:t> </w:t>
            </w:r>
            <w:r>
              <w:rPr>
                <w:b/>
                <w:spacing w:val="-2"/>
                <w:sz w:val="16"/>
              </w:rPr>
              <w:t>acumulativo</w:t>
            </w:r>
          </w:p>
        </w:tc>
        <w:tc>
          <w:tcPr>
            <w:tcW w:w="6100" w:type="dxa"/>
          </w:tcPr>
          <w:p>
            <w:pPr>
              <w:pStyle w:val="TableParagraph"/>
              <w:spacing w:line="163" w:lineRule="exact" w:before="1"/>
              <w:ind w:left="14" w:right="3"/>
              <w:jc w:val="center"/>
              <w:rPr>
                <w:sz w:val="16"/>
              </w:rPr>
            </w:pPr>
            <w:r>
              <w:rPr>
                <w:spacing w:val="-5"/>
                <w:sz w:val="16"/>
              </w:rPr>
              <w:t>Si</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2026</w:t>
            </w:r>
          </w:p>
        </w:tc>
        <w:tc>
          <w:tcPr>
            <w:tcW w:w="619" w:type="dxa"/>
          </w:tcPr>
          <w:p>
            <w:pPr>
              <w:pStyle w:val="TableParagraph"/>
              <w:spacing w:line="163" w:lineRule="exact" w:before="1"/>
              <w:ind w:left="24" w:right="4"/>
              <w:jc w:val="center"/>
              <w:rPr>
                <w:sz w:val="16"/>
              </w:rPr>
            </w:pPr>
            <w:r>
              <w:rPr>
                <w:spacing w:val="-2"/>
                <w:sz w:val="16"/>
              </w:rPr>
              <w:t>13942</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Tipo</w:t>
            </w:r>
            <w:r>
              <w:rPr>
                <w:b/>
                <w:spacing w:val="-2"/>
                <w:sz w:val="16"/>
              </w:rPr>
              <w:t> </w:t>
            </w:r>
            <w:r>
              <w:rPr>
                <w:b/>
                <w:sz w:val="16"/>
              </w:rPr>
              <w:t>de</w:t>
            </w:r>
            <w:r>
              <w:rPr>
                <w:b/>
                <w:spacing w:val="-4"/>
                <w:sz w:val="16"/>
              </w:rPr>
              <w:t> </w:t>
            </w:r>
            <w:r>
              <w:rPr>
                <w:b/>
                <w:spacing w:val="-2"/>
                <w:sz w:val="16"/>
              </w:rPr>
              <w:t>fuente</w:t>
            </w:r>
          </w:p>
        </w:tc>
        <w:tc>
          <w:tcPr>
            <w:tcW w:w="6100" w:type="dxa"/>
          </w:tcPr>
          <w:p>
            <w:pPr>
              <w:pStyle w:val="TableParagraph"/>
              <w:spacing w:line="163" w:lineRule="exact" w:before="1"/>
              <w:ind w:left="14"/>
              <w:jc w:val="center"/>
              <w:rPr>
                <w:sz w:val="16"/>
              </w:rPr>
            </w:pPr>
            <w:r>
              <w:rPr>
                <w:spacing w:val="-2"/>
                <w:sz w:val="16"/>
              </w:rPr>
              <w:t>Sancionatorios</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2027</w:t>
            </w:r>
          </w:p>
        </w:tc>
        <w:tc>
          <w:tcPr>
            <w:tcW w:w="619" w:type="dxa"/>
          </w:tcPr>
          <w:p>
            <w:pPr>
              <w:pStyle w:val="TableParagraph"/>
              <w:spacing w:line="163" w:lineRule="exact" w:before="1"/>
              <w:ind w:left="24" w:right="4"/>
              <w:jc w:val="center"/>
              <w:rPr>
                <w:sz w:val="16"/>
              </w:rPr>
            </w:pPr>
            <w:r>
              <w:rPr>
                <w:spacing w:val="-2"/>
                <w:sz w:val="16"/>
              </w:rPr>
              <w:t>16678</w:t>
            </w:r>
          </w:p>
        </w:tc>
      </w:tr>
      <w:tr>
        <w:trPr>
          <w:trHeight w:val="184" w:hRule="atLeast"/>
        </w:trPr>
        <w:tc>
          <w:tcPr>
            <w:tcW w:w="230" w:type="dxa"/>
            <w:vMerge/>
            <w:tcBorders>
              <w:top w:val="nil"/>
            </w:tcBorders>
          </w:tcPr>
          <w:p>
            <w:pPr>
              <w:rPr>
                <w:sz w:val="2"/>
                <w:szCs w:val="2"/>
              </w:rPr>
            </w:pPr>
          </w:p>
        </w:tc>
        <w:tc>
          <w:tcPr>
            <w:tcW w:w="1195" w:type="dxa"/>
            <w:vMerge w:val="restart"/>
          </w:tcPr>
          <w:p>
            <w:pPr>
              <w:pStyle w:val="TableParagraph"/>
              <w:spacing w:line="180" w:lineRule="atLeast"/>
              <w:ind w:left="191" w:firstLine="62"/>
              <w:rPr>
                <w:b/>
                <w:sz w:val="16"/>
              </w:rPr>
            </w:pPr>
            <w:r>
              <w:rPr>
                <w:b/>
                <w:sz w:val="16"/>
              </w:rPr>
              <w:t>Fuente de</w:t>
            </w:r>
            <w:r>
              <w:rPr>
                <w:b/>
                <w:spacing w:val="40"/>
                <w:sz w:val="16"/>
              </w:rPr>
              <w:t> </w:t>
            </w:r>
            <w:r>
              <w:rPr>
                <w:b/>
                <w:spacing w:val="-2"/>
                <w:sz w:val="16"/>
              </w:rPr>
              <w:t>verificación</w:t>
            </w:r>
          </w:p>
        </w:tc>
        <w:tc>
          <w:tcPr>
            <w:tcW w:w="6100" w:type="dxa"/>
            <w:vMerge w:val="restart"/>
          </w:tcPr>
          <w:p>
            <w:pPr>
              <w:pStyle w:val="TableParagraph"/>
              <w:spacing w:before="102"/>
              <w:ind w:left="14" w:right="1"/>
              <w:jc w:val="center"/>
              <w:rPr>
                <w:sz w:val="16"/>
              </w:rPr>
            </w:pPr>
            <w:r>
              <w:rPr>
                <w:sz w:val="16"/>
              </w:rPr>
              <w:t>Reporte</w:t>
            </w:r>
            <w:r>
              <w:rPr>
                <w:spacing w:val="-5"/>
                <w:sz w:val="16"/>
              </w:rPr>
              <w:t> </w:t>
            </w:r>
            <w:r>
              <w:rPr>
                <w:sz w:val="16"/>
              </w:rPr>
              <w:t>de</w:t>
            </w:r>
            <w:r>
              <w:rPr>
                <w:spacing w:val="-5"/>
                <w:sz w:val="16"/>
              </w:rPr>
              <w:t> </w:t>
            </w:r>
            <w:r>
              <w:rPr>
                <w:spacing w:val="-2"/>
                <w:sz w:val="16"/>
              </w:rPr>
              <w:t>sancionatorios</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jc w:val="center"/>
              <w:rPr>
                <w:b/>
                <w:sz w:val="16"/>
              </w:rPr>
            </w:pPr>
            <w:r>
              <w:rPr>
                <w:b/>
                <w:spacing w:val="-2"/>
                <w:sz w:val="16"/>
              </w:rPr>
              <w:t>Total</w:t>
            </w:r>
          </w:p>
        </w:tc>
        <w:tc>
          <w:tcPr>
            <w:tcW w:w="619" w:type="dxa"/>
          </w:tcPr>
          <w:p>
            <w:pPr>
              <w:pStyle w:val="TableParagraph"/>
              <w:spacing w:line="163" w:lineRule="exact" w:before="1"/>
              <w:ind w:left="24" w:right="4"/>
              <w:jc w:val="center"/>
              <w:rPr>
                <w:b/>
                <w:sz w:val="16"/>
              </w:rPr>
            </w:pPr>
            <w:r>
              <w:rPr>
                <w:b/>
                <w:spacing w:val="-2"/>
                <w:sz w:val="16"/>
              </w:rPr>
              <w:t>52.120</w:t>
            </w:r>
          </w:p>
        </w:tc>
      </w:tr>
      <w:tr>
        <w:trPr>
          <w:trHeight w:val="184" w:hRule="atLeast"/>
        </w:trPr>
        <w:tc>
          <w:tcPr>
            <w:tcW w:w="8820" w:type="dxa"/>
            <w:gridSpan w:val="6"/>
            <w:tcBorders>
              <w:left w:val="nil"/>
              <w:right w:val="nil"/>
            </w:tcBorders>
          </w:tcPr>
          <w:p>
            <w:pPr>
              <w:pStyle w:val="TableParagraph"/>
              <w:rPr>
                <w:sz w:val="12"/>
              </w:rPr>
            </w:pPr>
          </w:p>
        </w:tc>
      </w:tr>
      <w:tr>
        <w:trPr>
          <w:trHeight w:val="184" w:hRule="atLeast"/>
        </w:trPr>
        <w:tc>
          <w:tcPr>
            <w:tcW w:w="230" w:type="dxa"/>
            <w:vMerge w:val="restart"/>
          </w:tcPr>
          <w:p>
            <w:pPr>
              <w:pStyle w:val="TableParagraph"/>
              <w:rPr>
                <w:b/>
                <w:sz w:val="16"/>
              </w:rPr>
            </w:pPr>
          </w:p>
          <w:p>
            <w:pPr>
              <w:pStyle w:val="TableParagraph"/>
              <w:rPr>
                <w:b/>
                <w:sz w:val="16"/>
              </w:rPr>
            </w:pPr>
          </w:p>
          <w:p>
            <w:pPr>
              <w:pStyle w:val="TableParagraph"/>
              <w:spacing w:before="162"/>
              <w:rPr>
                <w:b/>
                <w:sz w:val="16"/>
              </w:rPr>
            </w:pPr>
          </w:p>
          <w:p>
            <w:pPr>
              <w:pStyle w:val="TableParagraph"/>
              <w:spacing w:before="1"/>
              <w:ind w:left="71"/>
              <w:rPr>
                <w:b/>
                <w:sz w:val="16"/>
              </w:rPr>
            </w:pPr>
            <w:r>
              <w:rPr>
                <w:b/>
                <w:spacing w:val="-10"/>
                <w:sz w:val="16"/>
              </w:rPr>
              <w:t>3</w:t>
            </w:r>
          </w:p>
        </w:tc>
        <w:tc>
          <w:tcPr>
            <w:tcW w:w="1195" w:type="dxa"/>
          </w:tcPr>
          <w:p>
            <w:pPr>
              <w:pStyle w:val="TableParagraph"/>
              <w:spacing w:line="163" w:lineRule="exact" w:before="2"/>
              <w:ind w:left="8" w:right="2"/>
              <w:jc w:val="center"/>
              <w:rPr>
                <w:b/>
                <w:sz w:val="16"/>
              </w:rPr>
            </w:pPr>
            <w:r>
              <w:rPr>
                <w:b/>
                <w:spacing w:val="-2"/>
                <w:sz w:val="16"/>
              </w:rPr>
              <w:t>Código</w:t>
            </w:r>
          </w:p>
        </w:tc>
        <w:tc>
          <w:tcPr>
            <w:tcW w:w="6100" w:type="dxa"/>
          </w:tcPr>
          <w:p>
            <w:pPr>
              <w:pStyle w:val="TableParagraph"/>
              <w:spacing w:line="163" w:lineRule="exact" w:before="2"/>
              <w:ind w:left="14" w:right="3"/>
              <w:jc w:val="center"/>
              <w:rPr>
                <w:b/>
                <w:sz w:val="16"/>
              </w:rPr>
            </w:pPr>
            <w:r>
              <w:rPr>
                <w:b/>
                <w:spacing w:val="-2"/>
                <w:sz w:val="16"/>
              </w:rPr>
              <w:t>0300G021</w:t>
            </w:r>
          </w:p>
        </w:tc>
        <w:tc>
          <w:tcPr>
            <w:tcW w:w="170" w:type="dxa"/>
            <w:tcBorders>
              <w:top w:val="single" w:sz="8" w:space="0" w:color="CCCCCC"/>
              <w:bottom w:val="single" w:sz="8" w:space="0" w:color="CCCCCC"/>
            </w:tcBorders>
          </w:tcPr>
          <w:p>
            <w:pPr>
              <w:pStyle w:val="TableParagraph"/>
              <w:rPr>
                <w:sz w:val="12"/>
              </w:rPr>
            </w:pPr>
          </w:p>
        </w:tc>
        <w:tc>
          <w:tcPr>
            <w:tcW w:w="1125" w:type="dxa"/>
            <w:gridSpan w:val="2"/>
          </w:tcPr>
          <w:p>
            <w:pPr>
              <w:pStyle w:val="TableParagraph"/>
              <w:spacing w:line="163" w:lineRule="exact" w:before="2"/>
              <w:ind w:left="74"/>
              <w:rPr>
                <w:b/>
                <w:sz w:val="16"/>
              </w:rPr>
            </w:pPr>
            <w:r>
              <w:rPr>
                <w:b/>
                <w:spacing w:val="-2"/>
                <w:sz w:val="16"/>
              </w:rPr>
              <w:t>Programación</w:t>
            </w:r>
          </w:p>
        </w:tc>
      </w:tr>
      <w:tr>
        <w:trPr>
          <w:trHeight w:val="184" w:hRule="atLeast"/>
        </w:trPr>
        <w:tc>
          <w:tcPr>
            <w:tcW w:w="230" w:type="dxa"/>
            <w:vMerge/>
            <w:tcBorders>
              <w:top w:val="nil"/>
            </w:tcBorders>
          </w:tcPr>
          <w:p>
            <w:pPr>
              <w:rPr>
                <w:sz w:val="2"/>
                <w:szCs w:val="2"/>
              </w:rPr>
            </w:pPr>
          </w:p>
        </w:tc>
        <w:tc>
          <w:tcPr>
            <w:tcW w:w="1195" w:type="dxa"/>
            <w:vMerge w:val="restart"/>
          </w:tcPr>
          <w:p>
            <w:pPr>
              <w:pStyle w:val="TableParagraph"/>
              <w:spacing w:before="102"/>
              <w:ind w:left="251"/>
              <w:rPr>
                <w:b/>
                <w:sz w:val="16"/>
              </w:rPr>
            </w:pPr>
            <w:r>
              <w:rPr>
                <w:b/>
                <w:spacing w:val="-2"/>
                <w:sz w:val="16"/>
              </w:rPr>
              <w:t>Indicador</w:t>
            </w:r>
          </w:p>
        </w:tc>
        <w:tc>
          <w:tcPr>
            <w:tcW w:w="6100" w:type="dxa"/>
            <w:vMerge w:val="restart"/>
          </w:tcPr>
          <w:p>
            <w:pPr>
              <w:pStyle w:val="TableParagraph"/>
              <w:spacing w:before="102"/>
              <w:ind w:left="14" w:right="5"/>
              <w:jc w:val="center"/>
              <w:rPr>
                <w:b/>
                <w:sz w:val="16"/>
              </w:rPr>
            </w:pPr>
            <w:r>
              <w:rPr>
                <w:b/>
                <w:sz w:val="16"/>
              </w:rPr>
              <w:t>Vigilancia</w:t>
            </w:r>
            <w:r>
              <w:rPr>
                <w:b/>
                <w:spacing w:val="-6"/>
                <w:sz w:val="16"/>
              </w:rPr>
              <w:t> </w:t>
            </w:r>
            <w:r>
              <w:rPr>
                <w:b/>
                <w:sz w:val="16"/>
              </w:rPr>
              <w:t>Y</w:t>
            </w:r>
            <w:r>
              <w:rPr>
                <w:b/>
                <w:spacing w:val="-6"/>
                <w:sz w:val="16"/>
              </w:rPr>
              <w:t> </w:t>
            </w:r>
            <w:r>
              <w:rPr>
                <w:b/>
                <w:spacing w:val="-2"/>
                <w:sz w:val="16"/>
              </w:rPr>
              <w:t>Control</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4"/>
              <w:jc w:val="center"/>
              <w:rPr>
                <w:b/>
                <w:sz w:val="16"/>
              </w:rPr>
            </w:pPr>
            <w:r>
              <w:rPr>
                <w:b/>
                <w:spacing w:val="-5"/>
                <w:sz w:val="16"/>
              </w:rPr>
              <w:t>Año</w:t>
            </w:r>
          </w:p>
        </w:tc>
        <w:tc>
          <w:tcPr>
            <w:tcW w:w="619" w:type="dxa"/>
          </w:tcPr>
          <w:p>
            <w:pPr>
              <w:pStyle w:val="TableParagraph"/>
              <w:spacing w:line="163" w:lineRule="exact" w:before="1"/>
              <w:ind w:left="24" w:right="4"/>
              <w:jc w:val="center"/>
              <w:rPr>
                <w:b/>
                <w:sz w:val="16"/>
              </w:rPr>
            </w:pPr>
            <w:r>
              <w:rPr>
                <w:b/>
                <w:spacing w:val="-2"/>
                <w:sz w:val="16"/>
              </w:rPr>
              <w:t>Valor</w:t>
            </w:r>
          </w:p>
        </w:tc>
      </w:tr>
      <w:tr>
        <w:trPr>
          <w:trHeight w:val="183"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2024</w:t>
            </w:r>
          </w:p>
        </w:tc>
        <w:tc>
          <w:tcPr>
            <w:tcW w:w="619" w:type="dxa"/>
          </w:tcPr>
          <w:p>
            <w:pPr>
              <w:pStyle w:val="TableParagraph"/>
              <w:spacing w:line="163" w:lineRule="exact" w:before="1"/>
              <w:ind w:left="24" w:right="1"/>
              <w:jc w:val="center"/>
              <w:rPr>
                <w:sz w:val="16"/>
              </w:rPr>
            </w:pPr>
            <w:r>
              <w:rPr>
                <w:spacing w:val="-5"/>
                <w:sz w:val="16"/>
              </w:rPr>
              <w:t>240</w:t>
            </w:r>
          </w:p>
        </w:tc>
      </w:tr>
      <w:tr>
        <w:trPr>
          <w:trHeight w:val="184" w:hRule="atLeast"/>
        </w:trPr>
        <w:tc>
          <w:tcPr>
            <w:tcW w:w="230" w:type="dxa"/>
            <w:vMerge/>
            <w:tcBorders>
              <w:top w:val="nil"/>
            </w:tcBorders>
          </w:tcPr>
          <w:p>
            <w:pPr>
              <w:rPr>
                <w:sz w:val="2"/>
                <w:szCs w:val="2"/>
              </w:rPr>
            </w:pPr>
          </w:p>
        </w:tc>
        <w:tc>
          <w:tcPr>
            <w:tcW w:w="1195" w:type="dxa"/>
          </w:tcPr>
          <w:p>
            <w:pPr>
              <w:pStyle w:val="TableParagraph"/>
              <w:spacing w:line="163" w:lineRule="exact" w:before="1"/>
              <w:ind w:left="8" w:right="2"/>
              <w:jc w:val="center"/>
              <w:rPr>
                <w:b/>
                <w:sz w:val="16"/>
              </w:rPr>
            </w:pPr>
            <w:r>
              <w:rPr>
                <w:b/>
                <w:spacing w:val="-4"/>
                <w:sz w:val="16"/>
              </w:rPr>
              <w:t>Meta</w:t>
            </w:r>
          </w:p>
        </w:tc>
        <w:tc>
          <w:tcPr>
            <w:tcW w:w="6100" w:type="dxa"/>
          </w:tcPr>
          <w:p>
            <w:pPr>
              <w:pStyle w:val="TableParagraph"/>
              <w:spacing w:line="163" w:lineRule="exact" w:before="1"/>
              <w:ind w:left="14" w:right="3"/>
              <w:jc w:val="center"/>
              <w:rPr>
                <w:b/>
                <w:sz w:val="16"/>
              </w:rPr>
            </w:pPr>
            <w:r>
              <w:rPr>
                <w:b/>
                <w:spacing w:val="-4"/>
                <w:sz w:val="16"/>
              </w:rPr>
              <w:t>2000</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2025</w:t>
            </w:r>
          </w:p>
        </w:tc>
        <w:tc>
          <w:tcPr>
            <w:tcW w:w="619" w:type="dxa"/>
          </w:tcPr>
          <w:p>
            <w:pPr>
              <w:pStyle w:val="TableParagraph"/>
              <w:spacing w:line="163" w:lineRule="exact" w:before="1"/>
              <w:ind w:left="24" w:right="1"/>
              <w:jc w:val="center"/>
              <w:rPr>
                <w:sz w:val="16"/>
              </w:rPr>
            </w:pPr>
            <w:r>
              <w:rPr>
                <w:spacing w:val="-5"/>
                <w:sz w:val="16"/>
              </w:rPr>
              <w:t>550</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Es</w:t>
            </w:r>
            <w:r>
              <w:rPr>
                <w:b/>
                <w:spacing w:val="-4"/>
                <w:sz w:val="16"/>
              </w:rPr>
              <w:t> </w:t>
            </w:r>
            <w:r>
              <w:rPr>
                <w:b/>
                <w:spacing w:val="-2"/>
                <w:sz w:val="16"/>
              </w:rPr>
              <w:t>acumulativo</w:t>
            </w:r>
          </w:p>
        </w:tc>
        <w:tc>
          <w:tcPr>
            <w:tcW w:w="6100" w:type="dxa"/>
          </w:tcPr>
          <w:p>
            <w:pPr>
              <w:pStyle w:val="TableParagraph"/>
              <w:spacing w:line="163" w:lineRule="exact" w:before="1"/>
              <w:ind w:left="14" w:right="3"/>
              <w:jc w:val="center"/>
              <w:rPr>
                <w:sz w:val="16"/>
              </w:rPr>
            </w:pPr>
            <w:r>
              <w:rPr>
                <w:spacing w:val="-5"/>
                <w:sz w:val="16"/>
              </w:rPr>
              <w:t>Si</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2026</w:t>
            </w:r>
          </w:p>
        </w:tc>
        <w:tc>
          <w:tcPr>
            <w:tcW w:w="619" w:type="dxa"/>
          </w:tcPr>
          <w:p>
            <w:pPr>
              <w:pStyle w:val="TableParagraph"/>
              <w:spacing w:line="163" w:lineRule="exact" w:before="1"/>
              <w:ind w:left="24" w:right="1"/>
              <w:jc w:val="center"/>
              <w:rPr>
                <w:sz w:val="16"/>
              </w:rPr>
            </w:pPr>
            <w:r>
              <w:rPr>
                <w:spacing w:val="-5"/>
                <w:sz w:val="16"/>
              </w:rPr>
              <w:t>600</w:t>
            </w:r>
          </w:p>
        </w:tc>
      </w:tr>
      <w:tr>
        <w:trPr>
          <w:trHeight w:val="184"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Tipo</w:t>
            </w:r>
            <w:r>
              <w:rPr>
                <w:b/>
                <w:spacing w:val="-2"/>
                <w:sz w:val="16"/>
              </w:rPr>
              <w:t> </w:t>
            </w:r>
            <w:r>
              <w:rPr>
                <w:b/>
                <w:sz w:val="16"/>
              </w:rPr>
              <w:t>de</w:t>
            </w:r>
            <w:r>
              <w:rPr>
                <w:b/>
                <w:spacing w:val="-4"/>
                <w:sz w:val="16"/>
              </w:rPr>
              <w:t> </w:t>
            </w:r>
            <w:r>
              <w:rPr>
                <w:b/>
                <w:spacing w:val="-2"/>
                <w:sz w:val="16"/>
              </w:rPr>
              <w:t>fuente</w:t>
            </w:r>
          </w:p>
        </w:tc>
        <w:tc>
          <w:tcPr>
            <w:tcW w:w="6100" w:type="dxa"/>
          </w:tcPr>
          <w:p>
            <w:pPr>
              <w:pStyle w:val="TableParagraph"/>
              <w:spacing w:line="163" w:lineRule="exact" w:before="1"/>
              <w:ind w:left="14" w:right="5"/>
              <w:jc w:val="center"/>
              <w:rPr>
                <w:sz w:val="16"/>
              </w:rPr>
            </w:pPr>
            <w:r>
              <w:rPr>
                <w:sz w:val="16"/>
              </w:rPr>
              <w:t>Cumplimiento</w:t>
            </w:r>
            <w:r>
              <w:rPr>
                <w:spacing w:val="-8"/>
                <w:sz w:val="16"/>
              </w:rPr>
              <w:t> </w:t>
            </w:r>
            <w:r>
              <w:rPr>
                <w:sz w:val="16"/>
              </w:rPr>
              <w:t>del</w:t>
            </w:r>
            <w:r>
              <w:rPr>
                <w:spacing w:val="-8"/>
                <w:sz w:val="16"/>
              </w:rPr>
              <w:t> </w:t>
            </w:r>
            <w:r>
              <w:rPr>
                <w:spacing w:val="-2"/>
                <w:sz w:val="16"/>
              </w:rPr>
              <w:t>programa</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2027</w:t>
            </w:r>
          </w:p>
        </w:tc>
        <w:tc>
          <w:tcPr>
            <w:tcW w:w="619" w:type="dxa"/>
          </w:tcPr>
          <w:p>
            <w:pPr>
              <w:pStyle w:val="TableParagraph"/>
              <w:spacing w:line="163" w:lineRule="exact" w:before="1"/>
              <w:ind w:left="24" w:right="1"/>
              <w:jc w:val="center"/>
              <w:rPr>
                <w:sz w:val="16"/>
              </w:rPr>
            </w:pPr>
            <w:r>
              <w:rPr>
                <w:spacing w:val="-5"/>
                <w:sz w:val="16"/>
              </w:rPr>
              <w:t>610</w:t>
            </w:r>
          </w:p>
        </w:tc>
      </w:tr>
      <w:tr>
        <w:trPr>
          <w:trHeight w:val="184" w:hRule="atLeast"/>
        </w:trPr>
        <w:tc>
          <w:tcPr>
            <w:tcW w:w="230" w:type="dxa"/>
            <w:vMerge/>
            <w:tcBorders>
              <w:top w:val="nil"/>
            </w:tcBorders>
          </w:tcPr>
          <w:p>
            <w:pPr>
              <w:rPr>
                <w:sz w:val="2"/>
                <w:szCs w:val="2"/>
              </w:rPr>
            </w:pPr>
          </w:p>
        </w:tc>
        <w:tc>
          <w:tcPr>
            <w:tcW w:w="1195" w:type="dxa"/>
            <w:vMerge w:val="restart"/>
          </w:tcPr>
          <w:p>
            <w:pPr>
              <w:pStyle w:val="TableParagraph"/>
              <w:spacing w:line="180" w:lineRule="atLeast"/>
              <w:ind w:left="191" w:firstLine="62"/>
              <w:rPr>
                <w:b/>
                <w:sz w:val="16"/>
              </w:rPr>
            </w:pPr>
            <w:r>
              <w:rPr>
                <w:b/>
                <w:sz w:val="16"/>
              </w:rPr>
              <w:t>Fuente de</w:t>
            </w:r>
            <w:r>
              <w:rPr>
                <w:b/>
                <w:spacing w:val="40"/>
                <w:sz w:val="16"/>
              </w:rPr>
              <w:t> </w:t>
            </w:r>
            <w:r>
              <w:rPr>
                <w:b/>
                <w:spacing w:val="-2"/>
                <w:sz w:val="16"/>
              </w:rPr>
              <w:t>verificación</w:t>
            </w:r>
          </w:p>
        </w:tc>
        <w:tc>
          <w:tcPr>
            <w:tcW w:w="6100" w:type="dxa"/>
            <w:vMerge w:val="restart"/>
          </w:tcPr>
          <w:p>
            <w:pPr>
              <w:pStyle w:val="TableParagraph"/>
              <w:spacing w:before="102"/>
              <w:ind w:left="600"/>
              <w:rPr>
                <w:sz w:val="16"/>
              </w:rPr>
            </w:pPr>
            <w:r>
              <w:rPr>
                <w:sz w:val="16"/>
              </w:rPr>
              <w:t>Implementar</w:t>
            </w:r>
            <w:r>
              <w:rPr>
                <w:spacing w:val="-6"/>
                <w:sz w:val="16"/>
              </w:rPr>
              <w:t> </w:t>
            </w:r>
            <w:r>
              <w:rPr>
                <w:sz w:val="16"/>
              </w:rPr>
              <w:t>un</w:t>
            </w:r>
            <w:r>
              <w:rPr>
                <w:spacing w:val="-4"/>
                <w:sz w:val="16"/>
              </w:rPr>
              <w:t> </w:t>
            </w:r>
            <w:r>
              <w:rPr>
                <w:sz w:val="16"/>
              </w:rPr>
              <w:t>(1)</w:t>
            </w:r>
            <w:r>
              <w:rPr>
                <w:spacing w:val="-7"/>
                <w:sz w:val="16"/>
              </w:rPr>
              <w:t> </w:t>
            </w:r>
            <w:r>
              <w:rPr>
                <w:sz w:val="16"/>
              </w:rPr>
              <w:t>programa</w:t>
            </w:r>
            <w:r>
              <w:rPr>
                <w:spacing w:val="-7"/>
                <w:sz w:val="16"/>
              </w:rPr>
              <w:t> </w:t>
            </w:r>
            <w:r>
              <w:rPr>
                <w:sz w:val="16"/>
              </w:rPr>
              <w:t>de</w:t>
            </w:r>
            <w:r>
              <w:rPr>
                <w:spacing w:val="-6"/>
                <w:sz w:val="16"/>
              </w:rPr>
              <w:t> </w:t>
            </w:r>
            <w:r>
              <w:rPr>
                <w:sz w:val="16"/>
              </w:rPr>
              <w:t>evaluación,</w:t>
            </w:r>
            <w:r>
              <w:rPr>
                <w:spacing w:val="-4"/>
                <w:sz w:val="16"/>
              </w:rPr>
              <w:t> </w:t>
            </w:r>
            <w:r>
              <w:rPr>
                <w:sz w:val="16"/>
              </w:rPr>
              <w:t>seguimiento</w:t>
            </w:r>
            <w:r>
              <w:rPr>
                <w:spacing w:val="-5"/>
                <w:sz w:val="16"/>
              </w:rPr>
              <w:t> </w:t>
            </w:r>
            <w:r>
              <w:rPr>
                <w:sz w:val="16"/>
              </w:rPr>
              <w:t>y</w:t>
            </w:r>
            <w:r>
              <w:rPr>
                <w:spacing w:val="-6"/>
                <w:sz w:val="16"/>
              </w:rPr>
              <w:t> </w:t>
            </w:r>
            <w:r>
              <w:rPr>
                <w:sz w:val="16"/>
              </w:rPr>
              <w:t>control</w:t>
            </w:r>
            <w:r>
              <w:rPr>
                <w:spacing w:val="-4"/>
                <w:sz w:val="16"/>
              </w:rPr>
              <w:t> </w:t>
            </w:r>
            <w:r>
              <w:rPr>
                <w:sz w:val="16"/>
              </w:rPr>
              <w:t>a</w:t>
            </w:r>
            <w:r>
              <w:rPr>
                <w:spacing w:val="-6"/>
                <w:sz w:val="16"/>
              </w:rPr>
              <w:t> </w:t>
            </w:r>
            <w:r>
              <w:rPr>
                <w:sz w:val="16"/>
              </w:rPr>
              <w:t>la</w:t>
            </w:r>
            <w:r>
              <w:rPr>
                <w:spacing w:val="-6"/>
                <w:sz w:val="16"/>
              </w:rPr>
              <w:t> </w:t>
            </w:r>
            <w:r>
              <w:rPr>
                <w:spacing w:val="-5"/>
                <w:sz w:val="16"/>
              </w:rPr>
              <w:t>EEP</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nil"/>
            </w:tcBorders>
          </w:tcPr>
          <w:p>
            <w:pPr>
              <w:pStyle w:val="TableParagraph"/>
              <w:rPr>
                <w:sz w:val="12"/>
              </w:rPr>
            </w:pPr>
          </w:p>
        </w:tc>
        <w:tc>
          <w:tcPr>
            <w:tcW w:w="506" w:type="dxa"/>
          </w:tcPr>
          <w:p>
            <w:pPr>
              <w:pStyle w:val="TableParagraph"/>
              <w:spacing w:line="163" w:lineRule="exact" w:before="1"/>
              <w:ind w:left="24"/>
              <w:jc w:val="center"/>
              <w:rPr>
                <w:b/>
                <w:sz w:val="16"/>
              </w:rPr>
            </w:pPr>
            <w:r>
              <w:rPr>
                <w:b/>
                <w:spacing w:val="-2"/>
                <w:sz w:val="16"/>
              </w:rPr>
              <w:t>Total</w:t>
            </w:r>
          </w:p>
        </w:tc>
        <w:tc>
          <w:tcPr>
            <w:tcW w:w="619" w:type="dxa"/>
          </w:tcPr>
          <w:p>
            <w:pPr>
              <w:pStyle w:val="TableParagraph"/>
              <w:spacing w:line="163" w:lineRule="exact" w:before="1"/>
              <w:ind w:left="24" w:right="2"/>
              <w:jc w:val="center"/>
              <w:rPr>
                <w:b/>
                <w:sz w:val="16"/>
              </w:rPr>
            </w:pPr>
            <w:r>
              <w:rPr>
                <w:b/>
                <w:spacing w:val="-2"/>
                <w:sz w:val="16"/>
              </w:rPr>
              <w:t>2.000</w:t>
            </w:r>
          </w:p>
        </w:tc>
      </w:tr>
      <w:tr>
        <w:trPr>
          <w:trHeight w:val="183" w:hRule="atLeast"/>
        </w:trPr>
        <w:tc>
          <w:tcPr>
            <w:tcW w:w="230" w:type="dxa"/>
            <w:tcBorders>
              <w:left w:val="single" w:sz="8" w:space="0" w:color="CCCCCC"/>
              <w:right w:val="single" w:sz="8" w:space="0" w:color="CCCCCC"/>
            </w:tcBorders>
          </w:tcPr>
          <w:p>
            <w:pPr>
              <w:pStyle w:val="TableParagraph"/>
              <w:rPr>
                <w:sz w:val="12"/>
              </w:rPr>
            </w:pPr>
          </w:p>
        </w:tc>
        <w:tc>
          <w:tcPr>
            <w:tcW w:w="1195" w:type="dxa"/>
            <w:tcBorders>
              <w:left w:val="single" w:sz="8" w:space="0" w:color="CCCCCC"/>
              <w:right w:val="single" w:sz="8" w:space="0" w:color="CCCCCC"/>
            </w:tcBorders>
          </w:tcPr>
          <w:p>
            <w:pPr>
              <w:pStyle w:val="TableParagraph"/>
              <w:rPr>
                <w:sz w:val="12"/>
              </w:rPr>
            </w:pPr>
          </w:p>
        </w:tc>
        <w:tc>
          <w:tcPr>
            <w:tcW w:w="6776" w:type="dxa"/>
            <w:gridSpan w:val="3"/>
            <w:tcBorders>
              <w:top w:val="nil"/>
              <w:left w:val="single" w:sz="8" w:space="0" w:color="CCCCCC"/>
              <w:bottom w:val="nil"/>
              <w:right w:val="single" w:sz="8" w:space="0" w:color="CCCCCC"/>
            </w:tcBorders>
          </w:tcPr>
          <w:p>
            <w:pPr>
              <w:pStyle w:val="TableParagraph"/>
              <w:spacing w:line="223" w:lineRule="exact"/>
              <w:ind w:left="6080"/>
              <w:rPr>
                <w:position w:val="-3"/>
                <w:sz w:val="20"/>
              </w:rPr>
            </w:pPr>
            <w:r>
              <w:rPr>
                <w:position w:val="-3"/>
                <w:sz w:val="20"/>
              </w:rPr>
              <mc:AlternateContent>
                <mc:Choice Requires="wps">
                  <w:drawing>
                    <wp:inline distT="0" distB="0" distL="0" distR="0">
                      <wp:extent cx="127000" cy="142240"/>
                      <wp:effectExtent l="0" t="0" r="0" b="0"/>
                      <wp:docPr id="765" name="Group 765"/>
                      <wp:cNvGraphicFramePr>
                        <a:graphicFrameLocks/>
                      </wp:cNvGraphicFramePr>
                      <a:graphic>
                        <a:graphicData uri="http://schemas.microsoft.com/office/word/2010/wordprocessingGroup">
                          <wpg:wgp>
                            <wpg:cNvPr id="765" name="Group 765"/>
                            <wpg:cNvGrpSpPr/>
                            <wpg:grpSpPr>
                              <a:xfrm>
                                <a:off x="0" y="0"/>
                                <a:ext cx="127000" cy="142240"/>
                                <a:chExt cx="127000" cy="142240"/>
                              </a:xfrm>
                            </wpg:grpSpPr>
                            <wps:wsp>
                              <wps:cNvPr id="766" name="Graphic 766"/>
                              <wps:cNvSpPr/>
                              <wps:spPr>
                                <a:xfrm>
                                  <a:off x="0" y="12"/>
                                  <a:ext cx="127000" cy="142240"/>
                                </a:xfrm>
                                <a:custGeom>
                                  <a:avLst/>
                                  <a:gdLst/>
                                  <a:ahLst/>
                                  <a:cxnLst/>
                                  <a:rect l="l" t="t" r="r" b="b"/>
                                  <a:pathLst>
                                    <a:path w="127000" h="142240">
                                      <a:moveTo>
                                        <a:pt x="12179" y="129540"/>
                                      </a:moveTo>
                                      <a:lnTo>
                                        <a:pt x="0" y="129540"/>
                                      </a:lnTo>
                                      <a:lnTo>
                                        <a:pt x="0" y="141719"/>
                                      </a:lnTo>
                                      <a:lnTo>
                                        <a:pt x="12179" y="141719"/>
                                      </a:lnTo>
                                      <a:lnTo>
                                        <a:pt x="12179" y="129540"/>
                                      </a:lnTo>
                                      <a:close/>
                                    </a:path>
                                    <a:path w="127000" h="142240">
                                      <a:moveTo>
                                        <a:pt x="12179" y="0"/>
                                      </a:moveTo>
                                      <a:lnTo>
                                        <a:pt x="0" y="0"/>
                                      </a:lnTo>
                                      <a:lnTo>
                                        <a:pt x="0" y="12179"/>
                                      </a:lnTo>
                                      <a:lnTo>
                                        <a:pt x="0" y="129527"/>
                                      </a:lnTo>
                                      <a:lnTo>
                                        <a:pt x="12179" y="129527"/>
                                      </a:lnTo>
                                      <a:lnTo>
                                        <a:pt x="12179" y="12179"/>
                                      </a:lnTo>
                                      <a:lnTo>
                                        <a:pt x="12179" y="0"/>
                                      </a:lnTo>
                                      <a:close/>
                                    </a:path>
                                    <a:path w="127000" h="142240">
                                      <a:moveTo>
                                        <a:pt x="114300" y="129540"/>
                                      </a:moveTo>
                                      <a:lnTo>
                                        <a:pt x="12192" y="129540"/>
                                      </a:lnTo>
                                      <a:lnTo>
                                        <a:pt x="12192" y="141719"/>
                                      </a:lnTo>
                                      <a:lnTo>
                                        <a:pt x="114300" y="141719"/>
                                      </a:lnTo>
                                      <a:lnTo>
                                        <a:pt x="114300" y="129540"/>
                                      </a:lnTo>
                                      <a:close/>
                                    </a:path>
                                    <a:path w="127000" h="142240">
                                      <a:moveTo>
                                        <a:pt x="114300" y="0"/>
                                      </a:moveTo>
                                      <a:lnTo>
                                        <a:pt x="12192" y="0"/>
                                      </a:lnTo>
                                      <a:lnTo>
                                        <a:pt x="12192" y="12179"/>
                                      </a:lnTo>
                                      <a:lnTo>
                                        <a:pt x="114300" y="12179"/>
                                      </a:lnTo>
                                      <a:lnTo>
                                        <a:pt x="114300" y="0"/>
                                      </a:lnTo>
                                      <a:close/>
                                    </a:path>
                                    <a:path w="127000" h="142240">
                                      <a:moveTo>
                                        <a:pt x="126479" y="12179"/>
                                      </a:moveTo>
                                      <a:lnTo>
                                        <a:pt x="114300" y="12179"/>
                                      </a:lnTo>
                                      <a:lnTo>
                                        <a:pt x="114300" y="129527"/>
                                      </a:lnTo>
                                      <a:lnTo>
                                        <a:pt x="126479" y="129527"/>
                                      </a:lnTo>
                                      <a:lnTo>
                                        <a:pt x="126479" y="12179"/>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0pt;height:11.2pt;mso-position-horizontal-relative:char;mso-position-vertical-relative:line" id="docshapegroup744" coordorigin="0,0" coordsize="200,224">
                      <v:shape style="position:absolute;left:0;top:0;width:200;height:224" id="docshape745" coordorigin="0,0" coordsize="200,224" path="m19,204l0,204,0,223,19,223,19,204xm19,0l0,0,0,19,0,204,19,204,19,19,19,0xm180,204l19,204,19,223,180,223,180,204xm180,0l19,0,19,19,180,19,180,0xm199,19l180,19,180,204,199,204,199,19xe" filled="true" fillcolor="#cccccc" stroked="false">
                        <v:path arrowok="t"/>
                        <v:fill type="solid"/>
                      </v:shape>
                    </v:group>
                  </w:pict>
                </mc:Fallback>
              </mc:AlternateContent>
            </w:r>
            <w:r>
              <w:rPr>
                <w:position w:val="-3"/>
                <w:sz w:val="20"/>
              </w:rPr>
            </w:r>
          </w:p>
        </w:tc>
        <w:tc>
          <w:tcPr>
            <w:tcW w:w="619" w:type="dxa"/>
            <w:tcBorders>
              <w:left w:val="single" w:sz="8" w:space="0" w:color="CCCCCC"/>
              <w:right w:val="single" w:sz="8" w:space="0" w:color="CCCCCC"/>
            </w:tcBorders>
          </w:tcPr>
          <w:p>
            <w:pPr>
              <w:pStyle w:val="TableParagraph"/>
              <w:rPr>
                <w:sz w:val="12"/>
              </w:rPr>
            </w:pPr>
          </w:p>
        </w:tc>
      </w:tr>
      <w:tr>
        <w:trPr>
          <w:trHeight w:val="144" w:hRule="atLeast"/>
        </w:trPr>
        <w:tc>
          <w:tcPr>
            <w:tcW w:w="230" w:type="dxa"/>
            <w:vMerge w:val="restart"/>
          </w:tcPr>
          <w:p>
            <w:pPr>
              <w:pStyle w:val="TableParagraph"/>
              <w:rPr>
                <w:b/>
                <w:sz w:val="16"/>
              </w:rPr>
            </w:pPr>
          </w:p>
          <w:p>
            <w:pPr>
              <w:pStyle w:val="TableParagraph"/>
              <w:rPr>
                <w:b/>
                <w:sz w:val="16"/>
              </w:rPr>
            </w:pPr>
          </w:p>
          <w:p>
            <w:pPr>
              <w:pStyle w:val="TableParagraph"/>
              <w:spacing w:before="123"/>
              <w:rPr>
                <w:b/>
                <w:sz w:val="16"/>
              </w:rPr>
            </w:pPr>
          </w:p>
          <w:p>
            <w:pPr>
              <w:pStyle w:val="TableParagraph"/>
              <w:ind w:left="71"/>
              <w:rPr>
                <w:b/>
                <w:sz w:val="16"/>
              </w:rPr>
            </w:pPr>
            <w:r>
              <w:rPr>
                <w:b/>
                <w:spacing w:val="-10"/>
                <w:sz w:val="16"/>
              </w:rPr>
              <w:t>4</w:t>
            </w:r>
          </w:p>
        </w:tc>
        <w:tc>
          <w:tcPr>
            <w:tcW w:w="1195" w:type="dxa"/>
          </w:tcPr>
          <w:p>
            <w:pPr>
              <w:pStyle w:val="TableParagraph"/>
              <w:spacing w:line="125" w:lineRule="exact"/>
              <w:ind w:left="8" w:right="2"/>
              <w:jc w:val="center"/>
              <w:rPr>
                <w:b/>
                <w:sz w:val="16"/>
              </w:rPr>
            </w:pPr>
            <w:r>
              <w:rPr>
                <w:b/>
                <w:spacing w:val="-2"/>
                <w:sz w:val="16"/>
              </w:rPr>
              <w:t>Código</w:t>
            </w:r>
          </w:p>
        </w:tc>
        <w:tc>
          <w:tcPr>
            <w:tcW w:w="6100" w:type="dxa"/>
          </w:tcPr>
          <w:p>
            <w:pPr>
              <w:pStyle w:val="TableParagraph"/>
              <w:spacing w:line="125" w:lineRule="exact"/>
              <w:ind w:left="14" w:right="3"/>
              <w:jc w:val="center"/>
              <w:rPr>
                <w:b/>
                <w:sz w:val="16"/>
              </w:rPr>
            </w:pPr>
            <w:r>
              <w:rPr>
                <w:b/>
                <w:spacing w:val="-2"/>
                <w:sz w:val="16"/>
              </w:rPr>
              <w:t>0500G099</w:t>
            </w:r>
          </w:p>
        </w:tc>
        <w:tc>
          <w:tcPr>
            <w:tcW w:w="170" w:type="dxa"/>
            <w:tcBorders>
              <w:top w:val="nil"/>
              <w:bottom w:val="single" w:sz="8" w:space="0" w:color="CCCCCC"/>
            </w:tcBorders>
          </w:tcPr>
          <w:p>
            <w:pPr>
              <w:pStyle w:val="TableParagraph"/>
              <w:rPr>
                <w:sz w:val="8"/>
              </w:rPr>
            </w:pPr>
          </w:p>
        </w:tc>
        <w:tc>
          <w:tcPr>
            <w:tcW w:w="1125" w:type="dxa"/>
            <w:gridSpan w:val="2"/>
          </w:tcPr>
          <w:p>
            <w:pPr>
              <w:pStyle w:val="TableParagraph"/>
              <w:spacing w:line="125" w:lineRule="exact"/>
              <w:ind w:left="74"/>
              <w:rPr>
                <w:b/>
                <w:sz w:val="16"/>
              </w:rPr>
            </w:pPr>
            <w:r>
              <w:rPr>
                <w:b/>
                <w:spacing w:val="-2"/>
                <w:sz w:val="16"/>
              </w:rPr>
              <w:t>Programación</w:t>
            </w:r>
          </w:p>
        </w:tc>
      </w:tr>
      <w:tr>
        <w:trPr>
          <w:trHeight w:val="184" w:hRule="atLeast"/>
        </w:trPr>
        <w:tc>
          <w:tcPr>
            <w:tcW w:w="230" w:type="dxa"/>
            <w:vMerge/>
            <w:tcBorders>
              <w:top w:val="nil"/>
            </w:tcBorders>
          </w:tcPr>
          <w:p>
            <w:pPr>
              <w:rPr>
                <w:sz w:val="2"/>
                <w:szCs w:val="2"/>
              </w:rPr>
            </w:pPr>
          </w:p>
        </w:tc>
        <w:tc>
          <w:tcPr>
            <w:tcW w:w="1195" w:type="dxa"/>
            <w:vMerge w:val="restart"/>
          </w:tcPr>
          <w:p>
            <w:pPr>
              <w:pStyle w:val="TableParagraph"/>
              <w:spacing w:before="102"/>
              <w:ind w:left="251"/>
              <w:rPr>
                <w:b/>
                <w:sz w:val="16"/>
              </w:rPr>
            </w:pPr>
            <w:r>
              <w:rPr>
                <w:b/>
                <w:spacing w:val="-2"/>
                <w:sz w:val="16"/>
              </w:rPr>
              <w:t>Indicador</w:t>
            </w:r>
          </w:p>
        </w:tc>
        <w:tc>
          <w:tcPr>
            <w:tcW w:w="6100" w:type="dxa"/>
            <w:vMerge w:val="restart"/>
          </w:tcPr>
          <w:p>
            <w:pPr>
              <w:pStyle w:val="TableParagraph"/>
              <w:spacing w:before="102"/>
              <w:ind w:left="14" w:right="3"/>
              <w:jc w:val="center"/>
              <w:rPr>
                <w:b/>
                <w:sz w:val="16"/>
              </w:rPr>
            </w:pPr>
            <w:r>
              <w:rPr>
                <w:b/>
                <w:sz w:val="16"/>
              </w:rPr>
              <w:t>Usuarios</w:t>
            </w:r>
            <w:r>
              <w:rPr>
                <w:b/>
                <w:spacing w:val="-9"/>
                <w:sz w:val="16"/>
              </w:rPr>
              <w:t> </w:t>
            </w:r>
            <w:r>
              <w:rPr>
                <w:b/>
                <w:spacing w:val="-2"/>
                <w:sz w:val="16"/>
              </w:rPr>
              <w:t>atendidos</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4"/>
              <w:jc w:val="center"/>
              <w:rPr>
                <w:b/>
                <w:sz w:val="16"/>
              </w:rPr>
            </w:pPr>
            <w:r>
              <w:rPr>
                <w:b/>
                <w:spacing w:val="-5"/>
                <w:sz w:val="16"/>
              </w:rPr>
              <w:t>Año</w:t>
            </w:r>
          </w:p>
        </w:tc>
        <w:tc>
          <w:tcPr>
            <w:tcW w:w="619" w:type="dxa"/>
          </w:tcPr>
          <w:p>
            <w:pPr>
              <w:pStyle w:val="TableParagraph"/>
              <w:spacing w:line="163" w:lineRule="exact" w:before="1"/>
              <w:ind w:left="24" w:right="4"/>
              <w:jc w:val="center"/>
              <w:rPr>
                <w:b/>
                <w:sz w:val="16"/>
              </w:rPr>
            </w:pPr>
            <w:r>
              <w:rPr>
                <w:b/>
                <w:spacing w:val="-2"/>
                <w:sz w:val="16"/>
              </w:rPr>
              <w:t>Valor</w:t>
            </w:r>
          </w:p>
        </w:tc>
      </w:tr>
      <w:tr>
        <w:trPr>
          <w:trHeight w:val="184"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2024</w:t>
            </w:r>
          </w:p>
        </w:tc>
        <w:tc>
          <w:tcPr>
            <w:tcW w:w="619" w:type="dxa"/>
          </w:tcPr>
          <w:p>
            <w:pPr>
              <w:pStyle w:val="TableParagraph"/>
              <w:spacing w:line="163" w:lineRule="exact" w:before="1"/>
              <w:ind w:left="24" w:right="4"/>
              <w:jc w:val="center"/>
              <w:rPr>
                <w:sz w:val="16"/>
              </w:rPr>
            </w:pPr>
            <w:r>
              <w:rPr>
                <w:spacing w:val="-4"/>
                <w:sz w:val="16"/>
              </w:rPr>
              <w:t>3000</w:t>
            </w:r>
          </w:p>
        </w:tc>
      </w:tr>
      <w:tr>
        <w:trPr>
          <w:trHeight w:val="184" w:hRule="atLeast"/>
        </w:trPr>
        <w:tc>
          <w:tcPr>
            <w:tcW w:w="230" w:type="dxa"/>
            <w:vMerge/>
            <w:tcBorders>
              <w:top w:val="nil"/>
            </w:tcBorders>
          </w:tcPr>
          <w:p>
            <w:pPr>
              <w:rPr>
                <w:sz w:val="2"/>
                <w:szCs w:val="2"/>
              </w:rPr>
            </w:pPr>
          </w:p>
        </w:tc>
        <w:tc>
          <w:tcPr>
            <w:tcW w:w="1195" w:type="dxa"/>
          </w:tcPr>
          <w:p>
            <w:pPr>
              <w:pStyle w:val="TableParagraph"/>
              <w:spacing w:line="163" w:lineRule="exact" w:before="1"/>
              <w:ind w:left="8" w:right="2"/>
              <w:jc w:val="center"/>
              <w:rPr>
                <w:b/>
                <w:sz w:val="16"/>
              </w:rPr>
            </w:pPr>
            <w:r>
              <w:rPr>
                <w:b/>
                <w:spacing w:val="-4"/>
                <w:sz w:val="16"/>
              </w:rPr>
              <w:t>Meta</w:t>
            </w:r>
          </w:p>
        </w:tc>
        <w:tc>
          <w:tcPr>
            <w:tcW w:w="6100" w:type="dxa"/>
          </w:tcPr>
          <w:p>
            <w:pPr>
              <w:pStyle w:val="TableParagraph"/>
              <w:spacing w:line="163" w:lineRule="exact" w:before="1"/>
              <w:ind w:left="14" w:right="1"/>
              <w:jc w:val="center"/>
              <w:rPr>
                <w:b/>
                <w:sz w:val="16"/>
              </w:rPr>
            </w:pPr>
            <w:r>
              <w:rPr>
                <w:b/>
                <w:sz w:val="16"/>
              </w:rPr>
              <w:t>Controlar</w:t>
            </w:r>
            <w:r>
              <w:rPr>
                <w:b/>
                <w:spacing w:val="-9"/>
                <w:sz w:val="16"/>
              </w:rPr>
              <w:t> </w:t>
            </w:r>
            <w:r>
              <w:rPr>
                <w:b/>
                <w:sz w:val="16"/>
              </w:rPr>
              <w:t>25200</w:t>
            </w:r>
            <w:r>
              <w:rPr>
                <w:b/>
                <w:spacing w:val="-5"/>
                <w:sz w:val="16"/>
              </w:rPr>
              <w:t> </w:t>
            </w:r>
            <w:r>
              <w:rPr>
                <w:b/>
                <w:spacing w:val="-2"/>
                <w:sz w:val="16"/>
              </w:rPr>
              <w:t>usuarios</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2025</w:t>
            </w:r>
          </w:p>
        </w:tc>
        <w:tc>
          <w:tcPr>
            <w:tcW w:w="619" w:type="dxa"/>
          </w:tcPr>
          <w:p>
            <w:pPr>
              <w:pStyle w:val="TableParagraph"/>
              <w:spacing w:line="163" w:lineRule="exact" w:before="1"/>
              <w:ind w:left="24" w:right="2"/>
              <w:jc w:val="center"/>
              <w:rPr>
                <w:sz w:val="16"/>
              </w:rPr>
            </w:pPr>
            <w:r>
              <w:rPr>
                <w:spacing w:val="-2"/>
                <w:sz w:val="16"/>
              </w:rPr>
              <w:t>6.950</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Es</w:t>
            </w:r>
            <w:r>
              <w:rPr>
                <w:b/>
                <w:spacing w:val="-4"/>
                <w:sz w:val="16"/>
              </w:rPr>
              <w:t> </w:t>
            </w:r>
            <w:r>
              <w:rPr>
                <w:b/>
                <w:spacing w:val="-2"/>
                <w:sz w:val="16"/>
              </w:rPr>
              <w:t>acumulativo</w:t>
            </w:r>
          </w:p>
        </w:tc>
        <w:tc>
          <w:tcPr>
            <w:tcW w:w="6100" w:type="dxa"/>
          </w:tcPr>
          <w:p>
            <w:pPr>
              <w:pStyle w:val="TableParagraph"/>
              <w:spacing w:line="163" w:lineRule="exact" w:before="1"/>
              <w:ind w:left="14" w:right="3"/>
              <w:jc w:val="center"/>
              <w:rPr>
                <w:sz w:val="16"/>
              </w:rPr>
            </w:pPr>
            <w:r>
              <w:rPr>
                <w:spacing w:val="-5"/>
                <w:sz w:val="16"/>
              </w:rPr>
              <w:t>Si</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2026</w:t>
            </w:r>
          </w:p>
        </w:tc>
        <w:tc>
          <w:tcPr>
            <w:tcW w:w="619" w:type="dxa"/>
          </w:tcPr>
          <w:p>
            <w:pPr>
              <w:pStyle w:val="TableParagraph"/>
              <w:spacing w:line="163" w:lineRule="exact" w:before="1"/>
              <w:ind w:left="24" w:right="2"/>
              <w:jc w:val="center"/>
              <w:rPr>
                <w:sz w:val="16"/>
              </w:rPr>
            </w:pPr>
            <w:r>
              <w:rPr>
                <w:spacing w:val="-2"/>
                <w:sz w:val="16"/>
              </w:rPr>
              <w:t>7.600</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Tipo</w:t>
            </w:r>
            <w:r>
              <w:rPr>
                <w:b/>
                <w:spacing w:val="-2"/>
                <w:sz w:val="16"/>
              </w:rPr>
              <w:t> </w:t>
            </w:r>
            <w:r>
              <w:rPr>
                <w:b/>
                <w:sz w:val="16"/>
              </w:rPr>
              <w:t>de</w:t>
            </w:r>
            <w:r>
              <w:rPr>
                <w:b/>
                <w:spacing w:val="-4"/>
                <w:sz w:val="16"/>
              </w:rPr>
              <w:t> </w:t>
            </w:r>
            <w:r>
              <w:rPr>
                <w:b/>
                <w:spacing w:val="-2"/>
                <w:sz w:val="16"/>
              </w:rPr>
              <w:t>fuente</w:t>
            </w:r>
          </w:p>
        </w:tc>
        <w:tc>
          <w:tcPr>
            <w:tcW w:w="6100" w:type="dxa"/>
          </w:tcPr>
          <w:p>
            <w:pPr>
              <w:pStyle w:val="TableParagraph"/>
              <w:spacing w:line="163" w:lineRule="exact" w:before="1"/>
              <w:ind w:left="14" w:right="3"/>
              <w:jc w:val="center"/>
              <w:rPr>
                <w:sz w:val="16"/>
              </w:rPr>
            </w:pPr>
            <w:r>
              <w:rPr>
                <w:sz w:val="16"/>
              </w:rPr>
              <w:t>Usuarios</w:t>
            </w:r>
            <w:r>
              <w:rPr>
                <w:spacing w:val="-6"/>
                <w:sz w:val="16"/>
              </w:rPr>
              <w:t> </w:t>
            </w:r>
            <w:r>
              <w:rPr>
                <w:spacing w:val="-2"/>
                <w:sz w:val="16"/>
              </w:rPr>
              <w:t>controlados</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2027</w:t>
            </w:r>
          </w:p>
        </w:tc>
        <w:tc>
          <w:tcPr>
            <w:tcW w:w="619" w:type="dxa"/>
          </w:tcPr>
          <w:p>
            <w:pPr>
              <w:pStyle w:val="TableParagraph"/>
              <w:spacing w:line="163" w:lineRule="exact" w:before="1"/>
              <w:ind w:left="24" w:right="2"/>
              <w:jc w:val="center"/>
              <w:rPr>
                <w:sz w:val="16"/>
              </w:rPr>
            </w:pPr>
            <w:r>
              <w:rPr>
                <w:spacing w:val="-2"/>
                <w:sz w:val="16"/>
              </w:rPr>
              <w:t>7.650</w:t>
            </w:r>
          </w:p>
        </w:tc>
      </w:tr>
      <w:tr>
        <w:trPr>
          <w:trHeight w:val="184" w:hRule="atLeast"/>
        </w:trPr>
        <w:tc>
          <w:tcPr>
            <w:tcW w:w="230" w:type="dxa"/>
            <w:vMerge/>
            <w:tcBorders>
              <w:top w:val="nil"/>
            </w:tcBorders>
          </w:tcPr>
          <w:p>
            <w:pPr>
              <w:rPr>
                <w:sz w:val="2"/>
                <w:szCs w:val="2"/>
              </w:rPr>
            </w:pPr>
          </w:p>
        </w:tc>
        <w:tc>
          <w:tcPr>
            <w:tcW w:w="1195" w:type="dxa"/>
            <w:vMerge w:val="restart"/>
          </w:tcPr>
          <w:p>
            <w:pPr>
              <w:pStyle w:val="TableParagraph"/>
              <w:spacing w:line="180" w:lineRule="atLeast"/>
              <w:ind w:left="191" w:firstLine="62"/>
              <w:rPr>
                <w:b/>
                <w:sz w:val="16"/>
              </w:rPr>
            </w:pPr>
            <w:r>
              <w:rPr>
                <w:b/>
                <w:sz w:val="16"/>
              </w:rPr>
              <w:t>Fuente de</w:t>
            </w:r>
            <w:r>
              <w:rPr>
                <w:b/>
                <w:spacing w:val="40"/>
                <w:sz w:val="16"/>
              </w:rPr>
              <w:t> </w:t>
            </w:r>
            <w:r>
              <w:rPr>
                <w:b/>
                <w:spacing w:val="-2"/>
                <w:sz w:val="16"/>
              </w:rPr>
              <w:t>verificación</w:t>
            </w:r>
          </w:p>
        </w:tc>
        <w:tc>
          <w:tcPr>
            <w:tcW w:w="6100" w:type="dxa"/>
            <w:vMerge w:val="restart"/>
          </w:tcPr>
          <w:p>
            <w:pPr>
              <w:pStyle w:val="TableParagraph"/>
              <w:spacing w:before="102"/>
              <w:ind w:left="1704"/>
              <w:rPr>
                <w:sz w:val="16"/>
              </w:rPr>
            </w:pPr>
            <w:r>
              <w:rPr>
                <w:sz w:val="16"/>
              </w:rPr>
              <w:t>Soporte</w:t>
            </w:r>
            <w:r>
              <w:rPr>
                <w:spacing w:val="-6"/>
                <w:sz w:val="16"/>
              </w:rPr>
              <w:t> </w:t>
            </w:r>
            <w:r>
              <w:rPr>
                <w:sz w:val="16"/>
              </w:rPr>
              <w:t>actuaciones</w:t>
            </w:r>
            <w:r>
              <w:rPr>
                <w:spacing w:val="-7"/>
                <w:sz w:val="16"/>
              </w:rPr>
              <w:t> </w:t>
            </w:r>
            <w:r>
              <w:rPr>
                <w:sz w:val="16"/>
              </w:rPr>
              <w:t>de</w:t>
            </w:r>
            <w:r>
              <w:rPr>
                <w:spacing w:val="-8"/>
                <w:sz w:val="16"/>
              </w:rPr>
              <w:t> </w:t>
            </w:r>
            <w:r>
              <w:rPr>
                <w:sz w:val="16"/>
              </w:rPr>
              <w:t>control</w:t>
            </w:r>
            <w:r>
              <w:rPr>
                <w:spacing w:val="-6"/>
                <w:sz w:val="16"/>
              </w:rPr>
              <w:t> </w:t>
            </w:r>
            <w:r>
              <w:rPr>
                <w:spacing w:val="-2"/>
                <w:sz w:val="16"/>
              </w:rPr>
              <w:t>efectuadas</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nil"/>
            </w:tcBorders>
          </w:tcPr>
          <w:p>
            <w:pPr>
              <w:pStyle w:val="TableParagraph"/>
              <w:rPr>
                <w:sz w:val="12"/>
              </w:rPr>
            </w:pPr>
          </w:p>
        </w:tc>
        <w:tc>
          <w:tcPr>
            <w:tcW w:w="506" w:type="dxa"/>
          </w:tcPr>
          <w:p>
            <w:pPr>
              <w:pStyle w:val="TableParagraph"/>
              <w:spacing w:line="163" w:lineRule="exact" w:before="2"/>
              <w:ind w:left="24"/>
              <w:jc w:val="center"/>
              <w:rPr>
                <w:b/>
                <w:sz w:val="16"/>
              </w:rPr>
            </w:pPr>
            <w:r>
              <w:rPr>
                <w:b/>
                <w:spacing w:val="-2"/>
                <w:sz w:val="16"/>
              </w:rPr>
              <w:t>Total</w:t>
            </w:r>
          </w:p>
        </w:tc>
        <w:tc>
          <w:tcPr>
            <w:tcW w:w="619" w:type="dxa"/>
          </w:tcPr>
          <w:p>
            <w:pPr>
              <w:pStyle w:val="TableParagraph"/>
              <w:spacing w:line="163" w:lineRule="exact" w:before="2"/>
              <w:ind w:left="24" w:right="4"/>
              <w:jc w:val="center"/>
              <w:rPr>
                <w:b/>
                <w:sz w:val="16"/>
              </w:rPr>
            </w:pPr>
            <w:r>
              <w:rPr>
                <w:b/>
                <w:spacing w:val="-2"/>
                <w:sz w:val="16"/>
              </w:rPr>
              <w:t>25.200</w:t>
            </w:r>
          </w:p>
        </w:tc>
      </w:tr>
      <w:tr>
        <w:trPr>
          <w:trHeight w:val="184" w:hRule="atLeast"/>
        </w:trPr>
        <w:tc>
          <w:tcPr>
            <w:tcW w:w="230" w:type="dxa"/>
            <w:tcBorders>
              <w:left w:val="single" w:sz="8" w:space="0" w:color="CCCCCC"/>
              <w:right w:val="single" w:sz="8" w:space="0" w:color="CCCCCC"/>
            </w:tcBorders>
          </w:tcPr>
          <w:p>
            <w:pPr>
              <w:pStyle w:val="TableParagraph"/>
              <w:rPr>
                <w:sz w:val="12"/>
              </w:rPr>
            </w:pPr>
          </w:p>
        </w:tc>
        <w:tc>
          <w:tcPr>
            <w:tcW w:w="1195" w:type="dxa"/>
            <w:tcBorders>
              <w:left w:val="single" w:sz="8" w:space="0" w:color="CCCCCC"/>
              <w:right w:val="single" w:sz="8" w:space="0" w:color="CCCCCC"/>
            </w:tcBorders>
          </w:tcPr>
          <w:p>
            <w:pPr>
              <w:pStyle w:val="TableParagraph"/>
              <w:rPr>
                <w:sz w:val="12"/>
              </w:rPr>
            </w:pPr>
          </w:p>
        </w:tc>
        <w:tc>
          <w:tcPr>
            <w:tcW w:w="6776" w:type="dxa"/>
            <w:gridSpan w:val="3"/>
            <w:tcBorders>
              <w:top w:val="nil"/>
              <w:left w:val="single" w:sz="8" w:space="0" w:color="CCCCCC"/>
              <w:bottom w:val="nil"/>
              <w:right w:val="single" w:sz="8" w:space="0" w:color="CCCCCC"/>
            </w:tcBorders>
          </w:tcPr>
          <w:p>
            <w:pPr>
              <w:pStyle w:val="TableParagraph"/>
              <w:spacing w:line="223" w:lineRule="exact"/>
              <w:ind w:left="6080"/>
              <w:rPr>
                <w:position w:val="-3"/>
                <w:sz w:val="20"/>
              </w:rPr>
            </w:pPr>
            <w:r>
              <w:rPr>
                <w:position w:val="-3"/>
                <w:sz w:val="20"/>
              </w:rPr>
              <mc:AlternateContent>
                <mc:Choice Requires="wps">
                  <w:drawing>
                    <wp:inline distT="0" distB="0" distL="0" distR="0">
                      <wp:extent cx="127000" cy="142240"/>
                      <wp:effectExtent l="0" t="0" r="0" b="0"/>
                      <wp:docPr id="767" name="Group 767"/>
                      <wp:cNvGraphicFramePr>
                        <a:graphicFrameLocks/>
                      </wp:cNvGraphicFramePr>
                      <a:graphic>
                        <a:graphicData uri="http://schemas.microsoft.com/office/word/2010/wordprocessingGroup">
                          <wpg:wgp>
                            <wpg:cNvPr id="767" name="Group 767"/>
                            <wpg:cNvGrpSpPr/>
                            <wpg:grpSpPr>
                              <a:xfrm>
                                <a:off x="0" y="0"/>
                                <a:ext cx="127000" cy="142240"/>
                                <a:chExt cx="127000" cy="142240"/>
                              </a:xfrm>
                            </wpg:grpSpPr>
                            <wps:wsp>
                              <wps:cNvPr id="768" name="Graphic 768"/>
                              <wps:cNvSpPr/>
                              <wps:spPr>
                                <a:xfrm>
                                  <a:off x="0" y="12"/>
                                  <a:ext cx="127000" cy="142240"/>
                                </a:xfrm>
                                <a:custGeom>
                                  <a:avLst/>
                                  <a:gdLst/>
                                  <a:ahLst/>
                                  <a:cxnLst/>
                                  <a:rect l="l" t="t" r="r" b="b"/>
                                  <a:pathLst>
                                    <a:path w="127000" h="142240">
                                      <a:moveTo>
                                        <a:pt x="12179" y="129540"/>
                                      </a:moveTo>
                                      <a:lnTo>
                                        <a:pt x="0" y="129540"/>
                                      </a:lnTo>
                                      <a:lnTo>
                                        <a:pt x="0" y="141719"/>
                                      </a:lnTo>
                                      <a:lnTo>
                                        <a:pt x="12179" y="141719"/>
                                      </a:lnTo>
                                      <a:lnTo>
                                        <a:pt x="12179" y="129540"/>
                                      </a:lnTo>
                                      <a:close/>
                                    </a:path>
                                    <a:path w="127000" h="142240">
                                      <a:moveTo>
                                        <a:pt x="12179" y="0"/>
                                      </a:moveTo>
                                      <a:lnTo>
                                        <a:pt x="0" y="0"/>
                                      </a:lnTo>
                                      <a:lnTo>
                                        <a:pt x="0" y="12179"/>
                                      </a:lnTo>
                                      <a:lnTo>
                                        <a:pt x="0" y="129527"/>
                                      </a:lnTo>
                                      <a:lnTo>
                                        <a:pt x="12179" y="129527"/>
                                      </a:lnTo>
                                      <a:lnTo>
                                        <a:pt x="12179" y="12179"/>
                                      </a:lnTo>
                                      <a:lnTo>
                                        <a:pt x="12179" y="0"/>
                                      </a:lnTo>
                                      <a:close/>
                                    </a:path>
                                    <a:path w="127000" h="142240">
                                      <a:moveTo>
                                        <a:pt x="114300" y="129540"/>
                                      </a:moveTo>
                                      <a:lnTo>
                                        <a:pt x="12192" y="129540"/>
                                      </a:lnTo>
                                      <a:lnTo>
                                        <a:pt x="12192" y="141719"/>
                                      </a:lnTo>
                                      <a:lnTo>
                                        <a:pt x="114300" y="141719"/>
                                      </a:lnTo>
                                      <a:lnTo>
                                        <a:pt x="114300" y="129540"/>
                                      </a:lnTo>
                                      <a:close/>
                                    </a:path>
                                    <a:path w="127000" h="142240">
                                      <a:moveTo>
                                        <a:pt x="114300" y="0"/>
                                      </a:moveTo>
                                      <a:lnTo>
                                        <a:pt x="12192" y="0"/>
                                      </a:lnTo>
                                      <a:lnTo>
                                        <a:pt x="12192" y="12179"/>
                                      </a:lnTo>
                                      <a:lnTo>
                                        <a:pt x="114300" y="12179"/>
                                      </a:lnTo>
                                      <a:lnTo>
                                        <a:pt x="114300" y="0"/>
                                      </a:lnTo>
                                      <a:close/>
                                    </a:path>
                                    <a:path w="127000" h="142240">
                                      <a:moveTo>
                                        <a:pt x="126479" y="12179"/>
                                      </a:moveTo>
                                      <a:lnTo>
                                        <a:pt x="114300" y="12179"/>
                                      </a:lnTo>
                                      <a:lnTo>
                                        <a:pt x="114300" y="129527"/>
                                      </a:lnTo>
                                      <a:lnTo>
                                        <a:pt x="126479" y="129527"/>
                                      </a:lnTo>
                                      <a:lnTo>
                                        <a:pt x="126479" y="12179"/>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0pt;height:11.2pt;mso-position-horizontal-relative:char;mso-position-vertical-relative:line" id="docshapegroup746" coordorigin="0,0" coordsize="200,224">
                      <v:shape style="position:absolute;left:0;top:0;width:200;height:224" id="docshape747" coordorigin="0,0" coordsize="200,224" path="m19,204l0,204,0,223,19,223,19,204xm19,0l0,0,0,19,0,204,19,204,19,19,19,0xm180,204l19,204,19,223,180,223,180,204xm180,0l19,0,19,19,180,19,180,0xm199,19l180,19,180,204,199,204,199,19xe" filled="true" fillcolor="#cccccc" stroked="false">
                        <v:path arrowok="t"/>
                        <v:fill type="solid"/>
                      </v:shape>
                    </v:group>
                  </w:pict>
                </mc:Fallback>
              </mc:AlternateContent>
            </w:r>
            <w:r>
              <w:rPr>
                <w:position w:val="-3"/>
                <w:sz w:val="20"/>
              </w:rPr>
            </w:r>
          </w:p>
        </w:tc>
        <w:tc>
          <w:tcPr>
            <w:tcW w:w="619" w:type="dxa"/>
            <w:tcBorders>
              <w:left w:val="single" w:sz="8" w:space="0" w:color="CCCCCC"/>
              <w:right w:val="single" w:sz="8" w:space="0" w:color="CCCCCC"/>
            </w:tcBorders>
          </w:tcPr>
          <w:p>
            <w:pPr>
              <w:pStyle w:val="TableParagraph"/>
              <w:rPr>
                <w:sz w:val="12"/>
              </w:rPr>
            </w:pPr>
          </w:p>
        </w:tc>
      </w:tr>
      <w:tr>
        <w:trPr>
          <w:trHeight w:val="144" w:hRule="atLeast"/>
        </w:trPr>
        <w:tc>
          <w:tcPr>
            <w:tcW w:w="230" w:type="dxa"/>
            <w:vMerge w:val="restart"/>
          </w:tcPr>
          <w:p>
            <w:pPr>
              <w:pStyle w:val="TableParagraph"/>
              <w:rPr>
                <w:b/>
                <w:sz w:val="16"/>
              </w:rPr>
            </w:pPr>
          </w:p>
          <w:p>
            <w:pPr>
              <w:pStyle w:val="TableParagraph"/>
              <w:rPr>
                <w:b/>
                <w:sz w:val="16"/>
              </w:rPr>
            </w:pPr>
          </w:p>
          <w:p>
            <w:pPr>
              <w:pStyle w:val="TableParagraph"/>
              <w:spacing w:before="123"/>
              <w:rPr>
                <w:b/>
                <w:sz w:val="16"/>
              </w:rPr>
            </w:pPr>
          </w:p>
          <w:p>
            <w:pPr>
              <w:pStyle w:val="TableParagraph"/>
              <w:ind w:left="71"/>
              <w:rPr>
                <w:b/>
                <w:sz w:val="16"/>
              </w:rPr>
            </w:pPr>
            <w:r>
              <w:rPr>
                <w:b/>
                <w:spacing w:val="-10"/>
                <w:sz w:val="16"/>
              </w:rPr>
              <w:t>5</w:t>
            </w:r>
          </w:p>
        </w:tc>
        <w:tc>
          <w:tcPr>
            <w:tcW w:w="1195" w:type="dxa"/>
          </w:tcPr>
          <w:p>
            <w:pPr>
              <w:pStyle w:val="TableParagraph"/>
              <w:spacing w:line="125" w:lineRule="exact"/>
              <w:ind w:left="8" w:right="2"/>
              <w:jc w:val="center"/>
              <w:rPr>
                <w:b/>
                <w:sz w:val="16"/>
              </w:rPr>
            </w:pPr>
            <w:r>
              <w:rPr>
                <w:b/>
                <w:spacing w:val="-2"/>
                <w:sz w:val="16"/>
              </w:rPr>
              <w:t>Código</w:t>
            </w:r>
          </w:p>
        </w:tc>
        <w:tc>
          <w:tcPr>
            <w:tcW w:w="6100" w:type="dxa"/>
          </w:tcPr>
          <w:p>
            <w:pPr>
              <w:pStyle w:val="TableParagraph"/>
              <w:spacing w:line="125" w:lineRule="exact"/>
              <w:ind w:left="14" w:right="3"/>
              <w:jc w:val="center"/>
              <w:rPr>
                <w:b/>
                <w:sz w:val="16"/>
              </w:rPr>
            </w:pPr>
            <w:r>
              <w:rPr>
                <w:b/>
                <w:spacing w:val="-2"/>
                <w:sz w:val="16"/>
              </w:rPr>
              <w:t>0900G176</w:t>
            </w:r>
          </w:p>
        </w:tc>
        <w:tc>
          <w:tcPr>
            <w:tcW w:w="170" w:type="dxa"/>
            <w:tcBorders>
              <w:top w:val="nil"/>
              <w:bottom w:val="single" w:sz="8" w:space="0" w:color="CCCCCC"/>
            </w:tcBorders>
          </w:tcPr>
          <w:p>
            <w:pPr>
              <w:pStyle w:val="TableParagraph"/>
              <w:rPr>
                <w:sz w:val="8"/>
              </w:rPr>
            </w:pPr>
          </w:p>
        </w:tc>
        <w:tc>
          <w:tcPr>
            <w:tcW w:w="1125" w:type="dxa"/>
            <w:gridSpan w:val="2"/>
          </w:tcPr>
          <w:p>
            <w:pPr>
              <w:pStyle w:val="TableParagraph"/>
              <w:spacing w:line="125" w:lineRule="exact"/>
              <w:ind w:left="74"/>
              <w:rPr>
                <w:b/>
                <w:sz w:val="16"/>
              </w:rPr>
            </w:pPr>
            <w:r>
              <w:rPr>
                <w:b/>
                <w:spacing w:val="-2"/>
                <w:sz w:val="16"/>
              </w:rPr>
              <w:t>Programación</w:t>
            </w:r>
          </w:p>
        </w:tc>
      </w:tr>
      <w:tr>
        <w:trPr>
          <w:trHeight w:val="184" w:hRule="atLeast"/>
        </w:trPr>
        <w:tc>
          <w:tcPr>
            <w:tcW w:w="230" w:type="dxa"/>
            <w:vMerge/>
            <w:tcBorders>
              <w:top w:val="nil"/>
            </w:tcBorders>
          </w:tcPr>
          <w:p>
            <w:pPr>
              <w:rPr>
                <w:sz w:val="2"/>
                <w:szCs w:val="2"/>
              </w:rPr>
            </w:pPr>
          </w:p>
        </w:tc>
        <w:tc>
          <w:tcPr>
            <w:tcW w:w="1195" w:type="dxa"/>
            <w:vMerge w:val="restart"/>
          </w:tcPr>
          <w:p>
            <w:pPr>
              <w:pStyle w:val="TableParagraph"/>
              <w:spacing w:before="102"/>
              <w:ind w:left="251"/>
              <w:rPr>
                <w:b/>
                <w:sz w:val="16"/>
              </w:rPr>
            </w:pPr>
            <w:r>
              <w:rPr>
                <w:b/>
                <w:spacing w:val="-2"/>
                <w:sz w:val="16"/>
              </w:rPr>
              <w:t>Indicador</w:t>
            </w:r>
          </w:p>
        </w:tc>
        <w:tc>
          <w:tcPr>
            <w:tcW w:w="6100" w:type="dxa"/>
            <w:vMerge w:val="restart"/>
          </w:tcPr>
          <w:p>
            <w:pPr>
              <w:pStyle w:val="TableParagraph"/>
              <w:spacing w:before="102"/>
              <w:ind w:left="14" w:right="1"/>
              <w:jc w:val="center"/>
              <w:rPr>
                <w:b/>
                <w:sz w:val="16"/>
              </w:rPr>
            </w:pPr>
            <w:r>
              <w:rPr>
                <w:b/>
                <w:sz w:val="16"/>
              </w:rPr>
              <w:t>POZOS</w:t>
            </w:r>
            <w:r>
              <w:rPr>
                <w:b/>
                <w:spacing w:val="-7"/>
                <w:sz w:val="16"/>
              </w:rPr>
              <w:t> </w:t>
            </w:r>
            <w:r>
              <w:rPr>
                <w:b/>
                <w:sz w:val="16"/>
              </w:rPr>
              <w:t>DE</w:t>
            </w:r>
            <w:r>
              <w:rPr>
                <w:b/>
                <w:spacing w:val="-4"/>
                <w:sz w:val="16"/>
              </w:rPr>
              <w:t> </w:t>
            </w:r>
            <w:r>
              <w:rPr>
                <w:b/>
                <w:sz w:val="16"/>
              </w:rPr>
              <w:t>AGUAS</w:t>
            </w:r>
            <w:r>
              <w:rPr>
                <w:b/>
                <w:spacing w:val="-6"/>
                <w:sz w:val="16"/>
              </w:rPr>
              <w:t> </w:t>
            </w:r>
            <w:r>
              <w:rPr>
                <w:b/>
                <w:sz w:val="16"/>
              </w:rPr>
              <w:t>SUBTERRANEAS</w:t>
            </w:r>
            <w:r>
              <w:rPr>
                <w:b/>
                <w:spacing w:val="-5"/>
                <w:sz w:val="16"/>
              </w:rPr>
              <w:t> </w:t>
            </w:r>
            <w:r>
              <w:rPr>
                <w:b/>
                <w:spacing w:val="-2"/>
                <w:sz w:val="16"/>
              </w:rPr>
              <w:t>MONITOREADOS</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4"/>
              <w:jc w:val="center"/>
              <w:rPr>
                <w:b/>
                <w:sz w:val="16"/>
              </w:rPr>
            </w:pPr>
            <w:r>
              <w:rPr>
                <w:b/>
                <w:spacing w:val="-5"/>
                <w:sz w:val="16"/>
              </w:rPr>
              <w:t>Año</w:t>
            </w:r>
          </w:p>
        </w:tc>
        <w:tc>
          <w:tcPr>
            <w:tcW w:w="619" w:type="dxa"/>
          </w:tcPr>
          <w:p>
            <w:pPr>
              <w:pStyle w:val="TableParagraph"/>
              <w:spacing w:line="163" w:lineRule="exact" w:before="1"/>
              <w:ind w:left="24" w:right="4"/>
              <w:jc w:val="center"/>
              <w:rPr>
                <w:b/>
                <w:sz w:val="16"/>
              </w:rPr>
            </w:pPr>
            <w:r>
              <w:rPr>
                <w:b/>
                <w:spacing w:val="-2"/>
                <w:sz w:val="16"/>
              </w:rPr>
              <w:t>Valor</w:t>
            </w:r>
          </w:p>
        </w:tc>
      </w:tr>
      <w:tr>
        <w:trPr>
          <w:trHeight w:val="183"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2024</w:t>
            </w:r>
          </w:p>
        </w:tc>
        <w:tc>
          <w:tcPr>
            <w:tcW w:w="619" w:type="dxa"/>
          </w:tcPr>
          <w:p>
            <w:pPr>
              <w:pStyle w:val="TableParagraph"/>
              <w:spacing w:line="163" w:lineRule="exact" w:before="1"/>
              <w:ind w:left="24" w:right="2"/>
              <w:jc w:val="center"/>
              <w:rPr>
                <w:sz w:val="16"/>
              </w:rPr>
            </w:pPr>
            <w:r>
              <w:rPr>
                <w:spacing w:val="-5"/>
                <w:sz w:val="16"/>
              </w:rPr>
              <w:t>37</w:t>
            </w:r>
          </w:p>
        </w:tc>
      </w:tr>
      <w:tr>
        <w:trPr>
          <w:trHeight w:val="184" w:hRule="atLeast"/>
        </w:trPr>
        <w:tc>
          <w:tcPr>
            <w:tcW w:w="230" w:type="dxa"/>
            <w:vMerge/>
            <w:tcBorders>
              <w:top w:val="nil"/>
            </w:tcBorders>
          </w:tcPr>
          <w:p>
            <w:pPr>
              <w:rPr>
                <w:sz w:val="2"/>
                <w:szCs w:val="2"/>
              </w:rPr>
            </w:pPr>
          </w:p>
        </w:tc>
        <w:tc>
          <w:tcPr>
            <w:tcW w:w="1195" w:type="dxa"/>
          </w:tcPr>
          <w:p>
            <w:pPr>
              <w:pStyle w:val="TableParagraph"/>
              <w:spacing w:line="163" w:lineRule="exact" w:before="1"/>
              <w:ind w:left="8" w:right="2"/>
              <w:jc w:val="center"/>
              <w:rPr>
                <w:b/>
                <w:sz w:val="16"/>
              </w:rPr>
            </w:pPr>
            <w:r>
              <w:rPr>
                <w:b/>
                <w:spacing w:val="-4"/>
                <w:sz w:val="16"/>
              </w:rPr>
              <w:t>Meta</w:t>
            </w:r>
          </w:p>
        </w:tc>
        <w:tc>
          <w:tcPr>
            <w:tcW w:w="6100" w:type="dxa"/>
          </w:tcPr>
          <w:p>
            <w:pPr>
              <w:pStyle w:val="TableParagraph"/>
              <w:spacing w:line="163" w:lineRule="exact" w:before="1"/>
              <w:ind w:left="14" w:right="2"/>
              <w:jc w:val="center"/>
              <w:rPr>
                <w:b/>
                <w:sz w:val="16"/>
              </w:rPr>
            </w:pPr>
            <w:r>
              <w:rPr>
                <w:b/>
                <w:spacing w:val="-5"/>
                <w:sz w:val="16"/>
              </w:rPr>
              <w:t>75</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2025</w:t>
            </w:r>
          </w:p>
        </w:tc>
        <w:tc>
          <w:tcPr>
            <w:tcW w:w="619" w:type="dxa"/>
          </w:tcPr>
          <w:p>
            <w:pPr>
              <w:pStyle w:val="TableParagraph"/>
              <w:spacing w:line="163" w:lineRule="exact" w:before="1"/>
              <w:ind w:left="24" w:right="2"/>
              <w:jc w:val="center"/>
              <w:rPr>
                <w:sz w:val="16"/>
              </w:rPr>
            </w:pPr>
            <w:r>
              <w:rPr>
                <w:spacing w:val="-5"/>
                <w:sz w:val="16"/>
              </w:rPr>
              <w:t>75</w:t>
            </w:r>
          </w:p>
        </w:tc>
      </w:tr>
      <w:tr>
        <w:trPr>
          <w:trHeight w:val="184"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Es</w:t>
            </w:r>
            <w:r>
              <w:rPr>
                <w:b/>
                <w:spacing w:val="-4"/>
                <w:sz w:val="16"/>
              </w:rPr>
              <w:t> </w:t>
            </w:r>
            <w:r>
              <w:rPr>
                <w:b/>
                <w:spacing w:val="-2"/>
                <w:sz w:val="16"/>
              </w:rPr>
              <w:t>acumulativo</w:t>
            </w:r>
          </w:p>
        </w:tc>
        <w:tc>
          <w:tcPr>
            <w:tcW w:w="6100" w:type="dxa"/>
          </w:tcPr>
          <w:p>
            <w:pPr>
              <w:pStyle w:val="TableParagraph"/>
              <w:spacing w:line="163" w:lineRule="exact" w:before="1"/>
              <w:ind w:left="14" w:right="4"/>
              <w:jc w:val="center"/>
              <w:rPr>
                <w:sz w:val="16"/>
              </w:rPr>
            </w:pPr>
            <w:r>
              <w:rPr>
                <w:spacing w:val="-5"/>
                <w:sz w:val="16"/>
              </w:rPr>
              <w:t>No</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2026</w:t>
            </w:r>
          </w:p>
        </w:tc>
        <w:tc>
          <w:tcPr>
            <w:tcW w:w="619" w:type="dxa"/>
          </w:tcPr>
          <w:p>
            <w:pPr>
              <w:pStyle w:val="TableParagraph"/>
              <w:spacing w:line="163" w:lineRule="exact" w:before="1"/>
              <w:ind w:left="24" w:right="2"/>
              <w:jc w:val="center"/>
              <w:rPr>
                <w:sz w:val="16"/>
              </w:rPr>
            </w:pPr>
            <w:r>
              <w:rPr>
                <w:spacing w:val="-5"/>
                <w:sz w:val="16"/>
              </w:rPr>
              <w:t>75</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Tipo</w:t>
            </w:r>
            <w:r>
              <w:rPr>
                <w:b/>
                <w:spacing w:val="-2"/>
                <w:sz w:val="16"/>
              </w:rPr>
              <w:t> </w:t>
            </w:r>
            <w:r>
              <w:rPr>
                <w:b/>
                <w:sz w:val="16"/>
              </w:rPr>
              <w:t>de</w:t>
            </w:r>
            <w:r>
              <w:rPr>
                <w:b/>
                <w:spacing w:val="-4"/>
                <w:sz w:val="16"/>
              </w:rPr>
              <w:t> </w:t>
            </w:r>
            <w:r>
              <w:rPr>
                <w:b/>
                <w:spacing w:val="-2"/>
                <w:sz w:val="16"/>
              </w:rPr>
              <w:t>fuente</w:t>
            </w:r>
          </w:p>
        </w:tc>
        <w:tc>
          <w:tcPr>
            <w:tcW w:w="6100" w:type="dxa"/>
          </w:tcPr>
          <w:p>
            <w:pPr>
              <w:pStyle w:val="TableParagraph"/>
              <w:spacing w:line="163" w:lineRule="exact" w:before="1"/>
              <w:ind w:left="14"/>
              <w:jc w:val="center"/>
              <w:rPr>
                <w:sz w:val="16"/>
              </w:rPr>
            </w:pPr>
            <w:r>
              <w:rPr>
                <w:sz w:val="16"/>
              </w:rPr>
              <w:t>Conceptos</w:t>
            </w:r>
            <w:r>
              <w:rPr>
                <w:spacing w:val="-6"/>
                <w:sz w:val="16"/>
              </w:rPr>
              <w:t> </w:t>
            </w:r>
            <w:r>
              <w:rPr>
                <w:sz w:val="16"/>
              </w:rPr>
              <w:t>técnicos</w:t>
            </w:r>
            <w:r>
              <w:rPr>
                <w:spacing w:val="-7"/>
                <w:sz w:val="16"/>
              </w:rPr>
              <w:t> </w:t>
            </w:r>
            <w:r>
              <w:rPr>
                <w:sz w:val="16"/>
              </w:rPr>
              <w:t>de</w:t>
            </w:r>
            <w:r>
              <w:rPr>
                <w:spacing w:val="-5"/>
                <w:sz w:val="16"/>
              </w:rPr>
              <w:t> </w:t>
            </w:r>
            <w:r>
              <w:rPr>
                <w:sz w:val="16"/>
              </w:rPr>
              <w:t>seguimiento</w:t>
            </w:r>
            <w:r>
              <w:rPr>
                <w:spacing w:val="-4"/>
                <w:sz w:val="16"/>
              </w:rPr>
              <w:t> </w:t>
            </w:r>
            <w:r>
              <w:rPr>
                <w:sz w:val="16"/>
              </w:rPr>
              <w:t>-</w:t>
            </w:r>
            <w:r>
              <w:rPr>
                <w:spacing w:val="-8"/>
                <w:sz w:val="16"/>
              </w:rPr>
              <w:t> </w:t>
            </w:r>
            <w:r>
              <w:rPr>
                <w:spacing w:val="-2"/>
                <w:sz w:val="16"/>
              </w:rPr>
              <w:t>Caracterizaciones</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2027</w:t>
            </w:r>
          </w:p>
        </w:tc>
        <w:tc>
          <w:tcPr>
            <w:tcW w:w="619" w:type="dxa"/>
          </w:tcPr>
          <w:p>
            <w:pPr>
              <w:pStyle w:val="TableParagraph"/>
              <w:spacing w:line="163" w:lineRule="exact" w:before="1"/>
              <w:ind w:left="24" w:right="2"/>
              <w:jc w:val="center"/>
              <w:rPr>
                <w:sz w:val="16"/>
              </w:rPr>
            </w:pPr>
            <w:r>
              <w:rPr>
                <w:spacing w:val="-5"/>
                <w:sz w:val="16"/>
              </w:rPr>
              <w:t>75</w:t>
            </w:r>
          </w:p>
        </w:tc>
      </w:tr>
      <w:tr>
        <w:trPr>
          <w:trHeight w:val="184" w:hRule="atLeast"/>
        </w:trPr>
        <w:tc>
          <w:tcPr>
            <w:tcW w:w="230" w:type="dxa"/>
            <w:vMerge/>
            <w:tcBorders>
              <w:top w:val="nil"/>
            </w:tcBorders>
          </w:tcPr>
          <w:p>
            <w:pPr>
              <w:rPr>
                <w:sz w:val="2"/>
                <w:szCs w:val="2"/>
              </w:rPr>
            </w:pPr>
          </w:p>
        </w:tc>
        <w:tc>
          <w:tcPr>
            <w:tcW w:w="1195" w:type="dxa"/>
            <w:vMerge w:val="restart"/>
          </w:tcPr>
          <w:p>
            <w:pPr>
              <w:pStyle w:val="TableParagraph"/>
              <w:spacing w:line="180" w:lineRule="atLeast"/>
              <w:ind w:left="191" w:firstLine="62"/>
              <w:rPr>
                <w:b/>
                <w:sz w:val="16"/>
              </w:rPr>
            </w:pPr>
            <w:r>
              <w:rPr>
                <w:b/>
                <w:sz w:val="16"/>
              </w:rPr>
              <w:t>Fuente de</w:t>
            </w:r>
            <w:r>
              <w:rPr>
                <w:b/>
                <w:spacing w:val="40"/>
                <w:sz w:val="16"/>
              </w:rPr>
              <w:t> </w:t>
            </w:r>
            <w:r>
              <w:rPr>
                <w:b/>
                <w:spacing w:val="-2"/>
                <w:sz w:val="16"/>
              </w:rPr>
              <w:t>verificación</w:t>
            </w:r>
          </w:p>
        </w:tc>
        <w:tc>
          <w:tcPr>
            <w:tcW w:w="6100" w:type="dxa"/>
            <w:vMerge w:val="restart"/>
          </w:tcPr>
          <w:p>
            <w:pPr>
              <w:pStyle w:val="TableParagraph"/>
              <w:spacing w:before="102"/>
              <w:ind w:left="1937"/>
              <w:rPr>
                <w:sz w:val="16"/>
              </w:rPr>
            </w:pPr>
            <w:r>
              <w:rPr>
                <w:sz w:val="16"/>
              </w:rPr>
              <w:t>Sistemas</w:t>
            </w:r>
            <w:r>
              <w:rPr>
                <w:spacing w:val="-7"/>
                <w:sz w:val="16"/>
              </w:rPr>
              <w:t> </w:t>
            </w:r>
            <w:r>
              <w:rPr>
                <w:sz w:val="16"/>
              </w:rPr>
              <w:t>de</w:t>
            </w:r>
            <w:r>
              <w:rPr>
                <w:spacing w:val="-7"/>
                <w:sz w:val="16"/>
              </w:rPr>
              <w:t> </w:t>
            </w:r>
            <w:r>
              <w:rPr>
                <w:sz w:val="16"/>
              </w:rPr>
              <w:t>información</w:t>
            </w:r>
            <w:r>
              <w:rPr>
                <w:spacing w:val="-4"/>
                <w:sz w:val="16"/>
              </w:rPr>
              <w:t> </w:t>
            </w:r>
            <w:r>
              <w:rPr>
                <w:spacing w:val="-2"/>
                <w:sz w:val="16"/>
              </w:rPr>
              <w:t>FOREST</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2028</w:t>
            </w:r>
          </w:p>
        </w:tc>
        <w:tc>
          <w:tcPr>
            <w:tcW w:w="619" w:type="dxa"/>
          </w:tcPr>
          <w:p>
            <w:pPr>
              <w:pStyle w:val="TableParagraph"/>
              <w:spacing w:line="163" w:lineRule="exact" w:before="1"/>
              <w:ind w:left="24" w:right="4"/>
              <w:jc w:val="center"/>
              <w:rPr>
                <w:sz w:val="16"/>
              </w:rPr>
            </w:pPr>
            <w:r>
              <w:rPr>
                <w:spacing w:val="-10"/>
                <w:sz w:val="16"/>
              </w:rPr>
              <w:t>0</w:t>
            </w:r>
          </w:p>
        </w:tc>
      </w:tr>
      <w:tr>
        <w:trPr>
          <w:trHeight w:val="183"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nil"/>
            </w:tcBorders>
          </w:tcPr>
          <w:p>
            <w:pPr>
              <w:pStyle w:val="TableParagraph"/>
              <w:rPr>
                <w:sz w:val="12"/>
              </w:rPr>
            </w:pPr>
          </w:p>
        </w:tc>
        <w:tc>
          <w:tcPr>
            <w:tcW w:w="506" w:type="dxa"/>
          </w:tcPr>
          <w:p>
            <w:pPr>
              <w:pStyle w:val="TableParagraph"/>
              <w:spacing w:line="163" w:lineRule="exact" w:before="1"/>
              <w:ind w:left="24"/>
              <w:jc w:val="center"/>
              <w:rPr>
                <w:b/>
                <w:sz w:val="16"/>
              </w:rPr>
            </w:pPr>
            <w:r>
              <w:rPr>
                <w:b/>
                <w:spacing w:val="-2"/>
                <w:sz w:val="16"/>
              </w:rPr>
              <w:t>Total</w:t>
            </w:r>
          </w:p>
        </w:tc>
        <w:tc>
          <w:tcPr>
            <w:tcW w:w="619" w:type="dxa"/>
          </w:tcPr>
          <w:p>
            <w:pPr>
              <w:pStyle w:val="TableParagraph"/>
              <w:spacing w:line="163" w:lineRule="exact" w:before="1"/>
              <w:ind w:left="24" w:right="1"/>
              <w:jc w:val="center"/>
              <w:rPr>
                <w:b/>
                <w:sz w:val="16"/>
              </w:rPr>
            </w:pPr>
            <w:r>
              <w:rPr>
                <w:b/>
                <w:spacing w:val="-5"/>
                <w:sz w:val="16"/>
              </w:rPr>
              <w:t>262</w:t>
            </w:r>
          </w:p>
        </w:tc>
      </w:tr>
      <w:tr>
        <w:trPr>
          <w:trHeight w:val="184" w:hRule="atLeast"/>
        </w:trPr>
        <w:tc>
          <w:tcPr>
            <w:tcW w:w="230" w:type="dxa"/>
            <w:tcBorders>
              <w:left w:val="single" w:sz="8" w:space="0" w:color="CCCCCC"/>
              <w:right w:val="single" w:sz="8" w:space="0" w:color="CCCCCC"/>
            </w:tcBorders>
          </w:tcPr>
          <w:p>
            <w:pPr>
              <w:pStyle w:val="TableParagraph"/>
              <w:rPr>
                <w:sz w:val="12"/>
              </w:rPr>
            </w:pPr>
          </w:p>
        </w:tc>
        <w:tc>
          <w:tcPr>
            <w:tcW w:w="1195" w:type="dxa"/>
            <w:tcBorders>
              <w:left w:val="single" w:sz="8" w:space="0" w:color="CCCCCC"/>
              <w:right w:val="single" w:sz="8" w:space="0" w:color="CCCCCC"/>
            </w:tcBorders>
          </w:tcPr>
          <w:p>
            <w:pPr>
              <w:pStyle w:val="TableParagraph"/>
              <w:rPr>
                <w:sz w:val="12"/>
              </w:rPr>
            </w:pPr>
          </w:p>
        </w:tc>
        <w:tc>
          <w:tcPr>
            <w:tcW w:w="6776" w:type="dxa"/>
            <w:gridSpan w:val="3"/>
            <w:tcBorders>
              <w:top w:val="nil"/>
              <w:left w:val="single" w:sz="8" w:space="0" w:color="CCCCCC"/>
              <w:bottom w:val="nil"/>
              <w:right w:val="single" w:sz="8" w:space="0" w:color="CCCCCC"/>
            </w:tcBorders>
          </w:tcPr>
          <w:p>
            <w:pPr>
              <w:pStyle w:val="TableParagraph"/>
              <w:spacing w:line="223" w:lineRule="exact"/>
              <w:ind w:left="6080"/>
              <w:rPr>
                <w:position w:val="-3"/>
                <w:sz w:val="20"/>
              </w:rPr>
            </w:pPr>
            <w:r>
              <w:rPr>
                <w:position w:val="-3"/>
                <w:sz w:val="20"/>
              </w:rPr>
              <mc:AlternateContent>
                <mc:Choice Requires="wps">
                  <w:drawing>
                    <wp:inline distT="0" distB="0" distL="0" distR="0">
                      <wp:extent cx="127000" cy="142240"/>
                      <wp:effectExtent l="0" t="0" r="0" b="0"/>
                      <wp:docPr id="769" name="Group 769"/>
                      <wp:cNvGraphicFramePr>
                        <a:graphicFrameLocks/>
                      </wp:cNvGraphicFramePr>
                      <a:graphic>
                        <a:graphicData uri="http://schemas.microsoft.com/office/word/2010/wordprocessingGroup">
                          <wpg:wgp>
                            <wpg:cNvPr id="769" name="Group 769"/>
                            <wpg:cNvGrpSpPr/>
                            <wpg:grpSpPr>
                              <a:xfrm>
                                <a:off x="0" y="0"/>
                                <a:ext cx="127000" cy="142240"/>
                                <a:chExt cx="127000" cy="142240"/>
                              </a:xfrm>
                            </wpg:grpSpPr>
                            <wps:wsp>
                              <wps:cNvPr id="770" name="Graphic 770"/>
                              <wps:cNvSpPr/>
                              <wps:spPr>
                                <a:xfrm>
                                  <a:off x="0" y="0"/>
                                  <a:ext cx="127000" cy="142240"/>
                                </a:xfrm>
                                <a:custGeom>
                                  <a:avLst/>
                                  <a:gdLst/>
                                  <a:ahLst/>
                                  <a:cxnLst/>
                                  <a:rect l="l" t="t" r="r" b="b"/>
                                  <a:pathLst>
                                    <a:path w="127000" h="142240">
                                      <a:moveTo>
                                        <a:pt x="12179" y="129552"/>
                                      </a:moveTo>
                                      <a:lnTo>
                                        <a:pt x="0" y="129552"/>
                                      </a:lnTo>
                                      <a:lnTo>
                                        <a:pt x="0" y="141732"/>
                                      </a:lnTo>
                                      <a:lnTo>
                                        <a:pt x="12179" y="141732"/>
                                      </a:lnTo>
                                      <a:lnTo>
                                        <a:pt x="12179" y="129552"/>
                                      </a:lnTo>
                                      <a:close/>
                                    </a:path>
                                    <a:path w="127000" h="142240">
                                      <a:moveTo>
                                        <a:pt x="12179" y="0"/>
                                      </a:moveTo>
                                      <a:lnTo>
                                        <a:pt x="0" y="0"/>
                                      </a:lnTo>
                                      <a:lnTo>
                                        <a:pt x="0" y="12192"/>
                                      </a:lnTo>
                                      <a:lnTo>
                                        <a:pt x="0" y="129540"/>
                                      </a:lnTo>
                                      <a:lnTo>
                                        <a:pt x="12179" y="129540"/>
                                      </a:lnTo>
                                      <a:lnTo>
                                        <a:pt x="12179" y="12192"/>
                                      </a:lnTo>
                                      <a:lnTo>
                                        <a:pt x="12179" y="0"/>
                                      </a:lnTo>
                                      <a:close/>
                                    </a:path>
                                    <a:path w="127000" h="142240">
                                      <a:moveTo>
                                        <a:pt x="114300" y="129552"/>
                                      </a:moveTo>
                                      <a:lnTo>
                                        <a:pt x="12192" y="129552"/>
                                      </a:lnTo>
                                      <a:lnTo>
                                        <a:pt x="12192" y="141732"/>
                                      </a:lnTo>
                                      <a:lnTo>
                                        <a:pt x="114300" y="141732"/>
                                      </a:lnTo>
                                      <a:lnTo>
                                        <a:pt x="114300" y="129552"/>
                                      </a:lnTo>
                                      <a:close/>
                                    </a:path>
                                    <a:path w="127000" h="142240">
                                      <a:moveTo>
                                        <a:pt x="114300" y="0"/>
                                      </a:moveTo>
                                      <a:lnTo>
                                        <a:pt x="12192" y="0"/>
                                      </a:lnTo>
                                      <a:lnTo>
                                        <a:pt x="12192" y="12192"/>
                                      </a:lnTo>
                                      <a:lnTo>
                                        <a:pt x="114300" y="12192"/>
                                      </a:lnTo>
                                      <a:lnTo>
                                        <a:pt x="114300" y="0"/>
                                      </a:lnTo>
                                      <a:close/>
                                    </a:path>
                                    <a:path w="127000" h="142240">
                                      <a:moveTo>
                                        <a:pt x="126479" y="12192"/>
                                      </a:moveTo>
                                      <a:lnTo>
                                        <a:pt x="114300" y="12192"/>
                                      </a:lnTo>
                                      <a:lnTo>
                                        <a:pt x="114300" y="129540"/>
                                      </a:lnTo>
                                      <a:lnTo>
                                        <a:pt x="126479" y="129540"/>
                                      </a:lnTo>
                                      <a:lnTo>
                                        <a:pt x="126479" y="12192"/>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0pt;height:11.2pt;mso-position-horizontal-relative:char;mso-position-vertical-relative:line" id="docshapegroup748" coordorigin="0,0" coordsize="200,224">
                      <v:shape style="position:absolute;left:0;top:0;width:200;height:224" id="docshape749" coordorigin="0,0" coordsize="200,224" path="m19,204l0,204,0,223,19,223,19,204xm19,0l0,0,0,19,0,204,19,204,19,19,19,0xm180,204l19,204,19,223,180,223,180,204xm180,0l19,0,19,19,180,19,180,0xm199,19l180,19,180,204,199,204,199,19xe" filled="true" fillcolor="#cccccc" stroked="false">
                        <v:path arrowok="t"/>
                        <v:fill type="solid"/>
                      </v:shape>
                    </v:group>
                  </w:pict>
                </mc:Fallback>
              </mc:AlternateContent>
            </w:r>
            <w:r>
              <w:rPr>
                <w:position w:val="-3"/>
                <w:sz w:val="20"/>
              </w:rPr>
            </w:r>
          </w:p>
        </w:tc>
        <w:tc>
          <w:tcPr>
            <w:tcW w:w="619" w:type="dxa"/>
            <w:tcBorders>
              <w:left w:val="single" w:sz="8" w:space="0" w:color="CCCCCC"/>
              <w:right w:val="single" w:sz="8" w:space="0" w:color="CCCCCC"/>
            </w:tcBorders>
          </w:tcPr>
          <w:p>
            <w:pPr>
              <w:pStyle w:val="TableParagraph"/>
              <w:rPr>
                <w:sz w:val="12"/>
              </w:rPr>
            </w:pPr>
          </w:p>
        </w:tc>
      </w:tr>
      <w:tr>
        <w:trPr>
          <w:trHeight w:val="144" w:hRule="atLeast"/>
        </w:trPr>
        <w:tc>
          <w:tcPr>
            <w:tcW w:w="230" w:type="dxa"/>
            <w:vMerge w:val="restart"/>
          </w:tcPr>
          <w:p>
            <w:pPr>
              <w:pStyle w:val="TableParagraph"/>
              <w:rPr>
                <w:b/>
                <w:sz w:val="16"/>
              </w:rPr>
            </w:pPr>
          </w:p>
          <w:p>
            <w:pPr>
              <w:pStyle w:val="TableParagraph"/>
              <w:rPr>
                <w:b/>
                <w:sz w:val="16"/>
              </w:rPr>
            </w:pPr>
          </w:p>
          <w:p>
            <w:pPr>
              <w:pStyle w:val="TableParagraph"/>
              <w:spacing w:before="123"/>
              <w:rPr>
                <w:b/>
                <w:sz w:val="16"/>
              </w:rPr>
            </w:pPr>
          </w:p>
          <w:p>
            <w:pPr>
              <w:pStyle w:val="TableParagraph"/>
              <w:ind w:left="71"/>
              <w:rPr>
                <w:b/>
                <w:sz w:val="16"/>
              </w:rPr>
            </w:pPr>
            <w:r>
              <w:rPr>
                <w:b/>
                <w:spacing w:val="-10"/>
                <w:sz w:val="16"/>
              </w:rPr>
              <w:t>6</w:t>
            </w:r>
          </w:p>
        </w:tc>
        <w:tc>
          <w:tcPr>
            <w:tcW w:w="1195" w:type="dxa"/>
          </w:tcPr>
          <w:p>
            <w:pPr>
              <w:pStyle w:val="TableParagraph"/>
              <w:spacing w:line="125" w:lineRule="exact"/>
              <w:ind w:left="8" w:right="2"/>
              <w:jc w:val="center"/>
              <w:rPr>
                <w:b/>
                <w:sz w:val="16"/>
              </w:rPr>
            </w:pPr>
            <w:r>
              <w:rPr>
                <w:b/>
                <w:spacing w:val="-2"/>
                <w:sz w:val="16"/>
              </w:rPr>
              <w:t>Código</w:t>
            </w:r>
          </w:p>
        </w:tc>
        <w:tc>
          <w:tcPr>
            <w:tcW w:w="6100" w:type="dxa"/>
          </w:tcPr>
          <w:p>
            <w:pPr>
              <w:pStyle w:val="TableParagraph"/>
              <w:spacing w:line="125" w:lineRule="exact"/>
              <w:ind w:left="14" w:right="3"/>
              <w:jc w:val="center"/>
              <w:rPr>
                <w:b/>
                <w:sz w:val="16"/>
              </w:rPr>
            </w:pPr>
            <w:r>
              <w:rPr>
                <w:b/>
                <w:spacing w:val="-2"/>
                <w:sz w:val="16"/>
              </w:rPr>
              <w:t>0900G103</w:t>
            </w:r>
          </w:p>
        </w:tc>
        <w:tc>
          <w:tcPr>
            <w:tcW w:w="170" w:type="dxa"/>
            <w:tcBorders>
              <w:top w:val="nil"/>
              <w:bottom w:val="single" w:sz="8" w:space="0" w:color="CCCCCC"/>
            </w:tcBorders>
          </w:tcPr>
          <w:p>
            <w:pPr>
              <w:pStyle w:val="TableParagraph"/>
              <w:rPr>
                <w:sz w:val="8"/>
              </w:rPr>
            </w:pPr>
          </w:p>
        </w:tc>
        <w:tc>
          <w:tcPr>
            <w:tcW w:w="1125" w:type="dxa"/>
            <w:gridSpan w:val="2"/>
          </w:tcPr>
          <w:p>
            <w:pPr>
              <w:pStyle w:val="TableParagraph"/>
              <w:spacing w:line="125" w:lineRule="exact"/>
              <w:ind w:left="74"/>
              <w:rPr>
                <w:b/>
                <w:sz w:val="16"/>
              </w:rPr>
            </w:pPr>
            <w:r>
              <w:rPr>
                <w:b/>
                <w:spacing w:val="-2"/>
                <w:sz w:val="16"/>
              </w:rPr>
              <w:t>Programación</w:t>
            </w:r>
          </w:p>
        </w:tc>
      </w:tr>
      <w:tr>
        <w:trPr>
          <w:trHeight w:val="183" w:hRule="atLeast"/>
        </w:trPr>
        <w:tc>
          <w:tcPr>
            <w:tcW w:w="230" w:type="dxa"/>
            <w:vMerge/>
            <w:tcBorders>
              <w:top w:val="nil"/>
            </w:tcBorders>
          </w:tcPr>
          <w:p>
            <w:pPr>
              <w:rPr>
                <w:sz w:val="2"/>
                <w:szCs w:val="2"/>
              </w:rPr>
            </w:pPr>
          </w:p>
        </w:tc>
        <w:tc>
          <w:tcPr>
            <w:tcW w:w="1195" w:type="dxa"/>
            <w:vMerge w:val="restart"/>
          </w:tcPr>
          <w:p>
            <w:pPr>
              <w:pStyle w:val="TableParagraph"/>
              <w:spacing w:before="102"/>
              <w:ind w:left="251"/>
              <w:rPr>
                <w:b/>
                <w:sz w:val="16"/>
              </w:rPr>
            </w:pPr>
            <w:r>
              <w:rPr>
                <w:b/>
                <w:spacing w:val="-2"/>
                <w:sz w:val="16"/>
              </w:rPr>
              <w:t>Indicador</w:t>
            </w:r>
          </w:p>
        </w:tc>
        <w:tc>
          <w:tcPr>
            <w:tcW w:w="6100" w:type="dxa"/>
            <w:vMerge w:val="restart"/>
          </w:tcPr>
          <w:p>
            <w:pPr>
              <w:pStyle w:val="TableParagraph"/>
              <w:spacing w:before="102"/>
              <w:ind w:left="1875"/>
              <w:rPr>
                <w:b/>
                <w:sz w:val="16"/>
              </w:rPr>
            </w:pPr>
            <w:r>
              <w:rPr>
                <w:b/>
                <w:sz w:val="16"/>
              </w:rPr>
              <w:t>Estaciones</w:t>
            </w:r>
            <w:r>
              <w:rPr>
                <w:b/>
                <w:spacing w:val="-5"/>
                <w:sz w:val="16"/>
              </w:rPr>
              <w:t> </w:t>
            </w:r>
            <w:r>
              <w:rPr>
                <w:b/>
                <w:sz w:val="16"/>
              </w:rPr>
              <w:t>De</w:t>
            </w:r>
            <w:r>
              <w:rPr>
                <w:b/>
                <w:spacing w:val="-4"/>
                <w:sz w:val="16"/>
              </w:rPr>
              <w:t> </w:t>
            </w:r>
            <w:r>
              <w:rPr>
                <w:b/>
                <w:sz w:val="16"/>
              </w:rPr>
              <w:t>Agua</w:t>
            </w:r>
            <w:r>
              <w:rPr>
                <w:b/>
                <w:spacing w:val="-3"/>
                <w:sz w:val="16"/>
              </w:rPr>
              <w:t> </w:t>
            </w:r>
            <w:r>
              <w:rPr>
                <w:b/>
                <w:spacing w:val="-2"/>
                <w:sz w:val="16"/>
              </w:rPr>
              <w:t>Monitoreadas</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4"/>
              <w:jc w:val="center"/>
              <w:rPr>
                <w:b/>
                <w:sz w:val="16"/>
              </w:rPr>
            </w:pPr>
            <w:r>
              <w:rPr>
                <w:b/>
                <w:spacing w:val="-5"/>
                <w:sz w:val="16"/>
              </w:rPr>
              <w:t>Año</w:t>
            </w:r>
          </w:p>
        </w:tc>
        <w:tc>
          <w:tcPr>
            <w:tcW w:w="619" w:type="dxa"/>
          </w:tcPr>
          <w:p>
            <w:pPr>
              <w:pStyle w:val="TableParagraph"/>
              <w:spacing w:line="163" w:lineRule="exact" w:before="1"/>
              <w:ind w:left="24" w:right="4"/>
              <w:jc w:val="center"/>
              <w:rPr>
                <w:b/>
                <w:sz w:val="16"/>
              </w:rPr>
            </w:pPr>
            <w:r>
              <w:rPr>
                <w:b/>
                <w:spacing w:val="-2"/>
                <w:sz w:val="16"/>
              </w:rPr>
              <w:t>Valor</w:t>
            </w:r>
          </w:p>
        </w:tc>
      </w:tr>
      <w:tr>
        <w:trPr>
          <w:trHeight w:val="184"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2024</w:t>
            </w:r>
          </w:p>
        </w:tc>
        <w:tc>
          <w:tcPr>
            <w:tcW w:w="619" w:type="dxa"/>
          </w:tcPr>
          <w:p>
            <w:pPr>
              <w:pStyle w:val="TableParagraph"/>
              <w:spacing w:line="163" w:lineRule="exact" w:before="1"/>
              <w:ind w:left="24" w:right="2"/>
              <w:jc w:val="center"/>
              <w:rPr>
                <w:sz w:val="16"/>
              </w:rPr>
            </w:pPr>
            <w:r>
              <w:rPr>
                <w:spacing w:val="-5"/>
                <w:sz w:val="16"/>
              </w:rPr>
              <w:t>66</w:t>
            </w:r>
          </w:p>
        </w:tc>
      </w:tr>
      <w:tr>
        <w:trPr>
          <w:trHeight w:val="184" w:hRule="atLeast"/>
        </w:trPr>
        <w:tc>
          <w:tcPr>
            <w:tcW w:w="230" w:type="dxa"/>
            <w:vMerge/>
            <w:tcBorders>
              <w:top w:val="nil"/>
            </w:tcBorders>
          </w:tcPr>
          <w:p>
            <w:pPr>
              <w:rPr>
                <w:sz w:val="2"/>
                <w:szCs w:val="2"/>
              </w:rPr>
            </w:pPr>
          </w:p>
        </w:tc>
        <w:tc>
          <w:tcPr>
            <w:tcW w:w="1195" w:type="dxa"/>
          </w:tcPr>
          <w:p>
            <w:pPr>
              <w:pStyle w:val="TableParagraph"/>
              <w:spacing w:line="163" w:lineRule="exact" w:before="1"/>
              <w:ind w:left="8" w:right="2"/>
              <w:jc w:val="center"/>
              <w:rPr>
                <w:b/>
                <w:sz w:val="16"/>
              </w:rPr>
            </w:pPr>
            <w:r>
              <w:rPr>
                <w:b/>
                <w:spacing w:val="-4"/>
                <w:sz w:val="16"/>
              </w:rPr>
              <w:t>Meta</w:t>
            </w:r>
          </w:p>
        </w:tc>
        <w:tc>
          <w:tcPr>
            <w:tcW w:w="6100" w:type="dxa"/>
          </w:tcPr>
          <w:p>
            <w:pPr>
              <w:pStyle w:val="TableParagraph"/>
              <w:spacing w:line="163" w:lineRule="exact" w:before="1"/>
              <w:ind w:left="14" w:right="2"/>
              <w:jc w:val="center"/>
              <w:rPr>
                <w:b/>
                <w:sz w:val="16"/>
              </w:rPr>
            </w:pPr>
            <w:r>
              <w:rPr>
                <w:b/>
                <w:spacing w:val="-5"/>
                <w:sz w:val="16"/>
              </w:rPr>
              <w:t>66</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2025</w:t>
            </w:r>
          </w:p>
        </w:tc>
        <w:tc>
          <w:tcPr>
            <w:tcW w:w="619" w:type="dxa"/>
          </w:tcPr>
          <w:p>
            <w:pPr>
              <w:pStyle w:val="TableParagraph"/>
              <w:spacing w:line="163" w:lineRule="exact" w:before="1"/>
              <w:ind w:left="24" w:right="2"/>
              <w:jc w:val="center"/>
              <w:rPr>
                <w:sz w:val="16"/>
              </w:rPr>
            </w:pPr>
            <w:r>
              <w:rPr>
                <w:spacing w:val="-5"/>
                <w:sz w:val="16"/>
              </w:rPr>
              <w:t>66</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Es</w:t>
            </w:r>
            <w:r>
              <w:rPr>
                <w:b/>
                <w:spacing w:val="-4"/>
                <w:sz w:val="16"/>
              </w:rPr>
              <w:t> </w:t>
            </w:r>
            <w:r>
              <w:rPr>
                <w:b/>
                <w:spacing w:val="-2"/>
                <w:sz w:val="16"/>
              </w:rPr>
              <w:t>acumulativo</w:t>
            </w:r>
          </w:p>
        </w:tc>
        <w:tc>
          <w:tcPr>
            <w:tcW w:w="6100" w:type="dxa"/>
          </w:tcPr>
          <w:p>
            <w:pPr>
              <w:pStyle w:val="TableParagraph"/>
              <w:spacing w:line="163" w:lineRule="exact" w:before="1"/>
              <w:ind w:left="14" w:right="4"/>
              <w:jc w:val="center"/>
              <w:rPr>
                <w:sz w:val="16"/>
              </w:rPr>
            </w:pPr>
            <w:r>
              <w:rPr>
                <w:spacing w:val="-5"/>
                <w:sz w:val="16"/>
              </w:rPr>
              <w:t>No</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2026</w:t>
            </w:r>
          </w:p>
        </w:tc>
        <w:tc>
          <w:tcPr>
            <w:tcW w:w="619" w:type="dxa"/>
          </w:tcPr>
          <w:p>
            <w:pPr>
              <w:pStyle w:val="TableParagraph"/>
              <w:spacing w:line="163" w:lineRule="exact" w:before="1"/>
              <w:ind w:left="24" w:right="2"/>
              <w:jc w:val="center"/>
              <w:rPr>
                <w:sz w:val="16"/>
              </w:rPr>
            </w:pPr>
            <w:r>
              <w:rPr>
                <w:spacing w:val="-5"/>
                <w:sz w:val="16"/>
              </w:rPr>
              <w:t>66</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Tipo</w:t>
            </w:r>
            <w:r>
              <w:rPr>
                <w:b/>
                <w:spacing w:val="-2"/>
                <w:sz w:val="16"/>
              </w:rPr>
              <w:t> </w:t>
            </w:r>
            <w:r>
              <w:rPr>
                <w:b/>
                <w:sz w:val="16"/>
              </w:rPr>
              <w:t>de</w:t>
            </w:r>
            <w:r>
              <w:rPr>
                <w:b/>
                <w:spacing w:val="-4"/>
                <w:sz w:val="16"/>
              </w:rPr>
              <w:t> </w:t>
            </w:r>
            <w:r>
              <w:rPr>
                <w:b/>
                <w:spacing w:val="-2"/>
                <w:sz w:val="16"/>
              </w:rPr>
              <w:t>fuente</w:t>
            </w:r>
          </w:p>
        </w:tc>
        <w:tc>
          <w:tcPr>
            <w:tcW w:w="6100" w:type="dxa"/>
          </w:tcPr>
          <w:p>
            <w:pPr>
              <w:pStyle w:val="TableParagraph"/>
              <w:spacing w:line="163" w:lineRule="exact" w:before="1"/>
              <w:ind w:left="14" w:right="2"/>
              <w:jc w:val="center"/>
              <w:rPr>
                <w:sz w:val="16"/>
              </w:rPr>
            </w:pPr>
            <w:r>
              <w:rPr>
                <w:sz w:val="16"/>
              </w:rPr>
              <w:t>Informe</w:t>
            </w:r>
            <w:r>
              <w:rPr>
                <w:spacing w:val="-7"/>
                <w:sz w:val="16"/>
              </w:rPr>
              <w:t> </w:t>
            </w:r>
            <w:r>
              <w:rPr>
                <w:spacing w:val="-2"/>
                <w:sz w:val="16"/>
              </w:rPr>
              <w:t>técnico</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2027</w:t>
            </w:r>
          </w:p>
        </w:tc>
        <w:tc>
          <w:tcPr>
            <w:tcW w:w="619" w:type="dxa"/>
          </w:tcPr>
          <w:p>
            <w:pPr>
              <w:pStyle w:val="TableParagraph"/>
              <w:spacing w:line="163" w:lineRule="exact" w:before="1"/>
              <w:ind w:left="24" w:right="2"/>
              <w:jc w:val="center"/>
              <w:rPr>
                <w:sz w:val="16"/>
              </w:rPr>
            </w:pPr>
            <w:r>
              <w:rPr>
                <w:spacing w:val="-5"/>
                <w:sz w:val="16"/>
              </w:rPr>
              <w:t>66</w:t>
            </w:r>
          </w:p>
        </w:tc>
      </w:tr>
      <w:tr>
        <w:trPr>
          <w:trHeight w:val="184" w:hRule="atLeast"/>
        </w:trPr>
        <w:tc>
          <w:tcPr>
            <w:tcW w:w="230" w:type="dxa"/>
            <w:vMerge/>
            <w:tcBorders>
              <w:top w:val="nil"/>
            </w:tcBorders>
          </w:tcPr>
          <w:p>
            <w:pPr>
              <w:rPr>
                <w:sz w:val="2"/>
                <w:szCs w:val="2"/>
              </w:rPr>
            </w:pPr>
          </w:p>
        </w:tc>
        <w:tc>
          <w:tcPr>
            <w:tcW w:w="1195" w:type="dxa"/>
            <w:vMerge w:val="restart"/>
          </w:tcPr>
          <w:p>
            <w:pPr>
              <w:pStyle w:val="TableParagraph"/>
              <w:spacing w:line="182" w:lineRule="exact" w:before="4"/>
              <w:ind w:left="191" w:firstLine="62"/>
              <w:rPr>
                <w:b/>
                <w:sz w:val="16"/>
              </w:rPr>
            </w:pPr>
            <w:r>
              <w:rPr>
                <w:b/>
                <w:sz w:val="16"/>
              </w:rPr>
              <w:t>Fuente de</w:t>
            </w:r>
            <w:r>
              <w:rPr>
                <w:b/>
                <w:spacing w:val="40"/>
                <w:sz w:val="16"/>
              </w:rPr>
              <w:t> </w:t>
            </w:r>
            <w:r>
              <w:rPr>
                <w:b/>
                <w:spacing w:val="-2"/>
                <w:sz w:val="16"/>
              </w:rPr>
              <w:t>verificación</w:t>
            </w:r>
          </w:p>
        </w:tc>
        <w:tc>
          <w:tcPr>
            <w:tcW w:w="6100" w:type="dxa"/>
            <w:vMerge w:val="restart"/>
          </w:tcPr>
          <w:p>
            <w:pPr>
              <w:pStyle w:val="TableParagraph"/>
              <w:spacing w:before="103"/>
              <w:ind w:left="1937"/>
              <w:rPr>
                <w:sz w:val="16"/>
              </w:rPr>
            </w:pPr>
            <w:r>
              <w:rPr>
                <w:sz w:val="16"/>
              </w:rPr>
              <w:t>Sistemas</w:t>
            </w:r>
            <w:r>
              <w:rPr>
                <w:spacing w:val="-7"/>
                <w:sz w:val="16"/>
              </w:rPr>
              <w:t> </w:t>
            </w:r>
            <w:r>
              <w:rPr>
                <w:sz w:val="16"/>
              </w:rPr>
              <w:t>de</w:t>
            </w:r>
            <w:r>
              <w:rPr>
                <w:spacing w:val="-7"/>
                <w:sz w:val="16"/>
              </w:rPr>
              <w:t> </w:t>
            </w:r>
            <w:r>
              <w:rPr>
                <w:sz w:val="16"/>
              </w:rPr>
              <w:t>información</w:t>
            </w:r>
            <w:r>
              <w:rPr>
                <w:spacing w:val="-4"/>
                <w:sz w:val="16"/>
              </w:rPr>
              <w:t> </w:t>
            </w:r>
            <w:r>
              <w:rPr>
                <w:spacing w:val="-2"/>
                <w:sz w:val="16"/>
              </w:rPr>
              <w:t>FOREST</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2"/>
              <w:ind w:left="24" w:right="2"/>
              <w:jc w:val="center"/>
              <w:rPr>
                <w:sz w:val="16"/>
              </w:rPr>
            </w:pPr>
            <w:r>
              <w:rPr>
                <w:spacing w:val="-4"/>
                <w:sz w:val="16"/>
              </w:rPr>
              <w:t>2028</w:t>
            </w:r>
          </w:p>
        </w:tc>
        <w:tc>
          <w:tcPr>
            <w:tcW w:w="619" w:type="dxa"/>
          </w:tcPr>
          <w:p>
            <w:pPr>
              <w:pStyle w:val="TableParagraph"/>
              <w:rPr>
                <w:sz w:val="12"/>
              </w:rPr>
            </w:pPr>
          </w:p>
        </w:tc>
      </w:tr>
      <w:tr>
        <w:trPr>
          <w:trHeight w:val="184"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nil"/>
            </w:tcBorders>
          </w:tcPr>
          <w:p>
            <w:pPr>
              <w:pStyle w:val="TableParagraph"/>
              <w:rPr>
                <w:sz w:val="12"/>
              </w:rPr>
            </w:pPr>
          </w:p>
        </w:tc>
        <w:tc>
          <w:tcPr>
            <w:tcW w:w="506" w:type="dxa"/>
          </w:tcPr>
          <w:p>
            <w:pPr>
              <w:pStyle w:val="TableParagraph"/>
              <w:spacing w:line="163" w:lineRule="exact" w:before="1"/>
              <w:ind w:left="24"/>
              <w:jc w:val="center"/>
              <w:rPr>
                <w:b/>
                <w:sz w:val="16"/>
              </w:rPr>
            </w:pPr>
            <w:r>
              <w:rPr>
                <w:b/>
                <w:spacing w:val="-2"/>
                <w:sz w:val="16"/>
              </w:rPr>
              <w:t>Total</w:t>
            </w:r>
          </w:p>
        </w:tc>
        <w:tc>
          <w:tcPr>
            <w:tcW w:w="619" w:type="dxa"/>
          </w:tcPr>
          <w:p>
            <w:pPr>
              <w:pStyle w:val="TableParagraph"/>
              <w:spacing w:line="163" w:lineRule="exact" w:before="1"/>
              <w:ind w:left="24" w:right="1"/>
              <w:jc w:val="center"/>
              <w:rPr>
                <w:b/>
                <w:sz w:val="16"/>
              </w:rPr>
            </w:pPr>
            <w:r>
              <w:rPr>
                <w:b/>
                <w:spacing w:val="-5"/>
                <w:sz w:val="16"/>
              </w:rPr>
              <w:t>264</w:t>
            </w:r>
          </w:p>
        </w:tc>
      </w:tr>
      <w:tr>
        <w:trPr>
          <w:trHeight w:val="183" w:hRule="atLeast"/>
        </w:trPr>
        <w:tc>
          <w:tcPr>
            <w:tcW w:w="230" w:type="dxa"/>
            <w:tcBorders>
              <w:left w:val="single" w:sz="8" w:space="0" w:color="CCCCCC"/>
              <w:right w:val="single" w:sz="8" w:space="0" w:color="CCCCCC"/>
            </w:tcBorders>
          </w:tcPr>
          <w:p>
            <w:pPr>
              <w:pStyle w:val="TableParagraph"/>
              <w:rPr>
                <w:sz w:val="12"/>
              </w:rPr>
            </w:pPr>
          </w:p>
        </w:tc>
        <w:tc>
          <w:tcPr>
            <w:tcW w:w="1195" w:type="dxa"/>
            <w:tcBorders>
              <w:left w:val="single" w:sz="8" w:space="0" w:color="CCCCCC"/>
              <w:right w:val="single" w:sz="8" w:space="0" w:color="CCCCCC"/>
            </w:tcBorders>
          </w:tcPr>
          <w:p>
            <w:pPr>
              <w:pStyle w:val="TableParagraph"/>
              <w:rPr>
                <w:sz w:val="12"/>
              </w:rPr>
            </w:pPr>
          </w:p>
        </w:tc>
        <w:tc>
          <w:tcPr>
            <w:tcW w:w="6776" w:type="dxa"/>
            <w:gridSpan w:val="3"/>
            <w:tcBorders>
              <w:top w:val="nil"/>
              <w:left w:val="single" w:sz="8" w:space="0" w:color="CCCCCC"/>
              <w:bottom w:val="nil"/>
              <w:right w:val="single" w:sz="8" w:space="0" w:color="CCCCCC"/>
            </w:tcBorders>
          </w:tcPr>
          <w:p>
            <w:pPr>
              <w:pStyle w:val="TableParagraph"/>
              <w:spacing w:line="223" w:lineRule="exact"/>
              <w:ind w:left="6080"/>
              <w:rPr>
                <w:position w:val="-3"/>
                <w:sz w:val="20"/>
              </w:rPr>
            </w:pPr>
            <w:r>
              <w:rPr>
                <w:position w:val="-3"/>
                <w:sz w:val="20"/>
              </w:rPr>
              <mc:AlternateContent>
                <mc:Choice Requires="wps">
                  <w:drawing>
                    <wp:inline distT="0" distB="0" distL="0" distR="0">
                      <wp:extent cx="127000" cy="142240"/>
                      <wp:effectExtent l="0" t="0" r="0" b="0"/>
                      <wp:docPr id="771" name="Group 771"/>
                      <wp:cNvGraphicFramePr>
                        <a:graphicFrameLocks/>
                      </wp:cNvGraphicFramePr>
                      <a:graphic>
                        <a:graphicData uri="http://schemas.microsoft.com/office/word/2010/wordprocessingGroup">
                          <wpg:wgp>
                            <wpg:cNvPr id="771" name="Group 771"/>
                            <wpg:cNvGrpSpPr/>
                            <wpg:grpSpPr>
                              <a:xfrm>
                                <a:off x="0" y="0"/>
                                <a:ext cx="127000" cy="142240"/>
                                <a:chExt cx="127000" cy="142240"/>
                              </a:xfrm>
                            </wpg:grpSpPr>
                            <wps:wsp>
                              <wps:cNvPr id="772" name="Graphic 772"/>
                              <wps:cNvSpPr/>
                              <wps:spPr>
                                <a:xfrm>
                                  <a:off x="0" y="0"/>
                                  <a:ext cx="127000" cy="142240"/>
                                </a:xfrm>
                                <a:custGeom>
                                  <a:avLst/>
                                  <a:gdLst/>
                                  <a:ahLst/>
                                  <a:cxnLst/>
                                  <a:rect l="l" t="t" r="r" b="b"/>
                                  <a:pathLst>
                                    <a:path w="127000" h="142240">
                                      <a:moveTo>
                                        <a:pt x="12179" y="0"/>
                                      </a:moveTo>
                                      <a:lnTo>
                                        <a:pt x="0" y="0"/>
                                      </a:lnTo>
                                      <a:lnTo>
                                        <a:pt x="0" y="12192"/>
                                      </a:lnTo>
                                      <a:lnTo>
                                        <a:pt x="0" y="129540"/>
                                      </a:lnTo>
                                      <a:lnTo>
                                        <a:pt x="0" y="141732"/>
                                      </a:lnTo>
                                      <a:lnTo>
                                        <a:pt x="12179" y="141732"/>
                                      </a:lnTo>
                                      <a:lnTo>
                                        <a:pt x="12179" y="129540"/>
                                      </a:lnTo>
                                      <a:lnTo>
                                        <a:pt x="12179" y="12192"/>
                                      </a:lnTo>
                                      <a:lnTo>
                                        <a:pt x="12179" y="0"/>
                                      </a:lnTo>
                                      <a:close/>
                                    </a:path>
                                    <a:path w="127000" h="142240">
                                      <a:moveTo>
                                        <a:pt x="114300" y="129540"/>
                                      </a:moveTo>
                                      <a:lnTo>
                                        <a:pt x="12192" y="129540"/>
                                      </a:lnTo>
                                      <a:lnTo>
                                        <a:pt x="12192" y="141732"/>
                                      </a:lnTo>
                                      <a:lnTo>
                                        <a:pt x="114300" y="141732"/>
                                      </a:lnTo>
                                      <a:lnTo>
                                        <a:pt x="114300" y="129540"/>
                                      </a:lnTo>
                                      <a:close/>
                                    </a:path>
                                    <a:path w="127000" h="142240">
                                      <a:moveTo>
                                        <a:pt x="114300" y="0"/>
                                      </a:moveTo>
                                      <a:lnTo>
                                        <a:pt x="12192" y="0"/>
                                      </a:lnTo>
                                      <a:lnTo>
                                        <a:pt x="12192" y="12192"/>
                                      </a:lnTo>
                                      <a:lnTo>
                                        <a:pt x="114300" y="12192"/>
                                      </a:lnTo>
                                      <a:lnTo>
                                        <a:pt x="114300" y="0"/>
                                      </a:lnTo>
                                      <a:close/>
                                    </a:path>
                                    <a:path w="127000" h="142240">
                                      <a:moveTo>
                                        <a:pt x="126479" y="12192"/>
                                      </a:moveTo>
                                      <a:lnTo>
                                        <a:pt x="114300" y="12192"/>
                                      </a:lnTo>
                                      <a:lnTo>
                                        <a:pt x="114300" y="129540"/>
                                      </a:lnTo>
                                      <a:lnTo>
                                        <a:pt x="126479" y="129540"/>
                                      </a:lnTo>
                                      <a:lnTo>
                                        <a:pt x="126479" y="12192"/>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0pt;height:11.2pt;mso-position-horizontal-relative:char;mso-position-vertical-relative:line" id="docshapegroup750" coordorigin="0,0" coordsize="200,224">
                      <v:shape style="position:absolute;left:0;top:0;width:200;height:224" id="docshape751" coordorigin="0,0" coordsize="200,224" path="m19,0l0,0,0,19,0,204,0,223,19,223,19,204,19,19,19,0xm180,204l19,204,19,223,180,223,180,204xm180,0l19,0,19,19,180,19,180,0xm199,19l180,19,180,204,199,204,199,19xe" filled="true" fillcolor="#cccccc" stroked="false">
                        <v:path arrowok="t"/>
                        <v:fill type="solid"/>
                      </v:shape>
                    </v:group>
                  </w:pict>
                </mc:Fallback>
              </mc:AlternateContent>
            </w:r>
            <w:r>
              <w:rPr>
                <w:position w:val="-3"/>
                <w:sz w:val="20"/>
              </w:rPr>
            </w:r>
          </w:p>
        </w:tc>
        <w:tc>
          <w:tcPr>
            <w:tcW w:w="619" w:type="dxa"/>
            <w:tcBorders>
              <w:left w:val="single" w:sz="8" w:space="0" w:color="CCCCCC"/>
              <w:right w:val="single" w:sz="8" w:space="0" w:color="CCCCCC"/>
            </w:tcBorders>
          </w:tcPr>
          <w:p>
            <w:pPr>
              <w:pStyle w:val="TableParagraph"/>
              <w:rPr>
                <w:sz w:val="12"/>
              </w:rPr>
            </w:pPr>
          </w:p>
        </w:tc>
      </w:tr>
      <w:tr>
        <w:trPr>
          <w:trHeight w:val="145" w:hRule="atLeast"/>
        </w:trPr>
        <w:tc>
          <w:tcPr>
            <w:tcW w:w="230" w:type="dxa"/>
            <w:vMerge w:val="restart"/>
          </w:tcPr>
          <w:p>
            <w:pPr>
              <w:pStyle w:val="TableParagraph"/>
              <w:rPr>
                <w:b/>
                <w:sz w:val="16"/>
              </w:rPr>
            </w:pPr>
          </w:p>
          <w:p>
            <w:pPr>
              <w:pStyle w:val="TableParagraph"/>
              <w:rPr>
                <w:b/>
                <w:sz w:val="16"/>
              </w:rPr>
            </w:pPr>
          </w:p>
          <w:p>
            <w:pPr>
              <w:pStyle w:val="TableParagraph"/>
              <w:spacing w:before="123"/>
              <w:rPr>
                <w:b/>
                <w:sz w:val="16"/>
              </w:rPr>
            </w:pPr>
          </w:p>
          <w:p>
            <w:pPr>
              <w:pStyle w:val="TableParagraph"/>
              <w:ind w:left="71"/>
              <w:rPr>
                <w:b/>
                <w:sz w:val="16"/>
              </w:rPr>
            </w:pPr>
            <w:r>
              <w:rPr>
                <w:b/>
                <w:spacing w:val="-10"/>
                <w:sz w:val="16"/>
              </w:rPr>
              <w:t>7</w:t>
            </w:r>
          </w:p>
        </w:tc>
        <w:tc>
          <w:tcPr>
            <w:tcW w:w="1195" w:type="dxa"/>
          </w:tcPr>
          <w:p>
            <w:pPr>
              <w:pStyle w:val="TableParagraph"/>
              <w:spacing w:line="125" w:lineRule="exact"/>
              <w:ind w:left="8" w:right="2"/>
              <w:jc w:val="center"/>
              <w:rPr>
                <w:b/>
                <w:sz w:val="16"/>
              </w:rPr>
            </w:pPr>
            <w:r>
              <w:rPr>
                <w:b/>
                <w:spacing w:val="-2"/>
                <w:sz w:val="16"/>
              </w:rPr>
              <w:t>Código</w:t>
            </w:r>
          </w:p>
        </w:tc>
        <w:tc>
          <w:tcPr>
            <w:tcW w:w="6100" w:type="dxa"/>
          </w:tcPr>
          <w:p>
            <w:pPr>
              <w:pStyle w:val="TableParagraph"/>
              <w:spacing w:line="125" w:lineRule="exact"/>
              <w:ind w:left="14" w:right="3"/>
              <w:jc w:val="center"/>
              <w:rPr>
                <w:b/>
                <w:sz w:val="16"/>
              </w:rPr>
            </w:pPr>
            <w:r>
              <w:rPr>
                <w:b/>
                <w:spacing w:val="-2"/>
                <w:sz w:val="16"/>
              </w:rPr>
              <w:t>0500G097</w:t>
            </w:r>
          </w:p>
        </w:tc>
        <w:tc>
          <w:tcPr>
            <w:tcW w:w="170" w:type="dxa"/>
            <w:tcBorders>
              <w:top w:val="nil"/>
              <w:bottom w:val="single" w:sz="8" w:space="0" w:color="CCCCCC"/>
            </w:tcBorders>
          </w:tcPr>
          <w:p>
            <w:pPr>
              <w:pStyle w:val="TableParagraph"/>
              <w:rPr>
                <w:sz w:val="8"/>
              </w:rPr>
            </w:pPr>
          </w:p>
        </w:tc>
        <w:tc>
          <w:tcPr>
            <w:tcW w:w="1125" w:type="dxa"/>
            <w:gridSpan w:val="2"/>
          </w:tcPr>
          <w:p>
            <w:pPr>
              <w:pStyle w:val="TableParagraph"/>
              <w:spacing w:line="125" w:lineRule="exact"/>
              <w:ind w:left="74"/>
              <w:rPr>
                <w:b/>
                <w:sz w:val="16"/>
              </w:rPr>
            </w:pPr>
            <w:r>
              <w:rPr>
                <w:b/>
                <w:spacing w:val="-2"/>
                <w:sz w:val="16"/>
              </w:rPr>
              <w:t>Programación</w:t>
            </w:r>
          </w:p>
        </w:tc>
      </w:tr>
      <w:tr>
        <w:trPr>
          <w:trHeight w:val="184" w:hRule="atLeast"/>
        </w:trPr>
        <w:tc>
          <w:tcPr>
            <w:tcW w:w="230" w:type="dxa"/>
            <w:vMerge/>
            <w:tcBorders>
              <w:top w:val="nil"/>
            </w:tcBorders>
          </w:tcPr>
          <w:p>
            <w:pPr>
              <w:rPr>
                <w:sz w:val="2"/>
                <w:szCs w:val="2"/>
              </w:rPr>
            </w:pPr>
          </w:p>
        </w:tc>
        <w:tc>
          <w:tcPr>
            <w:tcW w:w="1195" w:type="dxa"/>
            <w:vMerge w:val="restart"/>
          </w:tcPr>
          <w:p>
            <w:pPr>
              <w:pStyle w:val="TableParagraph"/>
              <w:spacing w:before="102"/>
              <w:ind w:left="251"/>
              <w:rPr>
                <w:b/>
                <w:sz w:val="16"/>
              </w:rPr>
            </w:pPr>
            <w:r>
              <w:rPr>
                <w:b/>
                <w:spacing w:val="-2"/>
                <w:sz w:val="16"/>
              </w:rPr>
              <w:t>Indicador</w:t>
            </w:r>
          </w:p>
        </w:tc>
        <w:tc>
          <w:tcPr>
            <w:tcW w:w="6100" w:type="dxa"/>
            <w:vMerge w:val="restart"/>
          </w:tcPr>
          <w:p>
            <w:pPr>
              <w:pStyle w:val="TableParagraph"/>
              <w:spacing w:before="102"/>
              <w:ind w:left="14" w:right="1"/>
              <w:jc w:val="center"/>
              <w:rPr>
                <w:b/>
                <w:sz w:val="16"/>
              </w:rPr>
            </w:pPr>
            <w:r>
              <w:rPr>
                <w:b/>
                <w:sz w:val="16"/>
              </w:rPr>
              <w:t>Muestras</w:t>
            </w:r>
            <w:r>
              <w:rPr>
                <w:b/>
                <w:spacing w:val="-5"/>
                <w:sz w:val="16"/>
              </w:rPr>
              <w:t> </w:t>
            </w:r>
            <w:r>
              <w:rPr>
                <w:b/>
                <w:spacing w:val="-2"/>
                <w:sz w:val="16"/>
              </w:rPr>
              <w:t>procesadas</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4"/>
              <w:jc w:val="center"/>
              <w:rPr>
                <w:b/>
                <w:sz w:val="16"/>
              </w:rPr>
            </w:pPr>
            <w:r>
              <w:rPr>
                <w:b/>
                <w:spacing w:val="-5"/>
                <w:sz w:val="16"/>
              </w:rPr>
              <w:t>Año</w:t>
            </w:r>
          </w:p>
        </w:tc>
        <w:tc>
          <w:tcPr>
            <w:tcW w:w="619" w:type="dxa"/>
          </w:tcPr>
          <w:p>
            <w:pPr>
              <w:pStyle w:val="TableParagraph"/>
              <w:spacing w:line="163" w:lineRule="exact" w:before="1"/>
              <w:ind w:left="24" w:right="4"/>
              <w:jc w:val="center"/>
              <w:rPr>
                <w:b/>
                <w:sz w:val="16"/>
              </w:rPr>
            </w:pPr>
            <w:r>
              <w:rPr>
                <w:b/>
                <w:spacing w:val="-2"/>
                <w:sz w:val="16"/>
              </w:rPr>
              <w:t>Valor</w:t>
            </w:r>
          </w:p>
        </w:tc>
      </w:tr>
      <w:tr>
        <w:trPr>
          <w:trHeight w:val="183"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2024</w:t>
            </w:r>
          </w:p>
        </w:tc>
        <w:tc>
          <w:tcPr>
            <w:tcW w:w="619" w:type="dxa"/>
          </w:tcPr>
          <w:p>
            <w:pPr>
              <w:pStyle w:val="TableParagraph"/>
              <w:spacing w:line="163" w:lineRule="exact" w:before="1"/>
              <w:ind w:left="24" w:right="1"/>
              <w:jc w:val="center"/>
              <w:rPr>
                <w:sz w:val="16"/>
              </w:rPr>
            </w:pPr>
            <w:r>
              <w:rPr>
                <w:spacing w:val="-5"/>
                <w:sz w:val="16"/>
              </w:rPr>
              <w:t>927</w:t>
            </w:r>
          </w:p>
        </w:tc>
      </w:tr>
      <w:tr>
        <w:trPr>
          <w:trHeight w:val="184" w:hRule="atLeast"/>
        </w:trPr>
        <w:tc>
          <w:tcPr>
            <w:tcW w:w="230" w:type="dxa"/>
            <w:vMerge/>
            <w:tcBorders>
              <w:top w:val="nil"/>
            </w:tcBorders>
          </w:tcPr>
          <w:p>
            <w:pPr>
              <w:rPr>
                <w:sz w:val="2"/>
                <w:szCs w:val="2"/>
              </w:rPr>
            </w:pPr>
          </w:p>
        </w:tc>
        <w:tc>
          <w:tcPr>
            <w:tcW w:w="1195" w:type="dxa"/>
          </w:tcPr>
          <w:p>
            <w:pPr>
              <w:pStyle w:val="TableParagraph"/>
              <w:spacing w:line="163" w:lineRule="exact" w:before="1"/>
              <w:ind w:left="8" w:right="2"/>
              <w:jc w:val="center"/>
              <w:rPr>
                <w:b/>
                <w:sz w:val="16"/>
              </w:rPr>
            </w:pPr>
            <w:r>
              <w:rPr>
                <w:b/>
                <w:spacing w:val="-4"/>
                <w:sz w:val="16"/>
              </w:rPr>
              <w:t>Meta</w:t>
            </w:r>
          </w:p>
        </w:tc>
        <w:tc>
          <w:tcPr>
            <w:tcW w:w="6100" w:type="dxa"/>
          </w:tcPr>
          <w:p>
            <w:pPr>
              <w:pStyle w:val="TableParagraph"/>
              <w:spacing w:line="163" w:lineRule="exact" w:before="1"/>
              <w:ind w:left="14" w:right="3"/>
              <w:jc w:val="center"/>
              <w:rPr>
                <w:b/>
                <w:sz w:val="16"/>
              </w:rPr>
            </w:pPr>
            <w:r>
              <w:rPr>
                <w:b/>
                <w:spacing w:val="-4"/>
                <w:sz w:val="16"/>
              </w:rPr>
              <w:t>5507</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2025</w:t>
            </w:r>
          </w:p>
        </w:tc>
        <w:tc>
          <w:tcPr>
            <w:tcW w:w="619" w:type="dxa"/>
          </w:tcPr>
          <w:p>
            <w:pPr>
              <w:pStyle w:val="TableParagraph"/>
              <w:spacing w:line="163" w:lineRule="exact" w:before="1"/>
              <w:ind w:left="24" w:right="2"/>
              <w:jc w:val="center"/>
              <w:rPr>
                <w:sz w:val="16"/>
              </w:rPr>
            </w:pPr>
            <w:r>
              <w:rPr>
                <w:spacing w:val="-2"/>
                <w:sz w:val="16"/>
              </w:rPr>
              <w:t>1.612</w:t>
            </w:r>
          </w:p>
        </w:tc>
      </w:tr>
      <w:tr>
        <w:trPr>
          <w:trHeight w:val="183"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Es</w:t>
            </w:r>
            <w:r>
              <w:rPr>
                <w:b/>
                <w:spacing w:val="-4"/>
                <w:sz w:val="16"/>
              </w:rPr>
              <w:t> </w:t>
            </w:r>
            <w:r>
              <w:rPr>
                <w:b/>
                <w:spacing w:val="-2"/>
                <w:sz w:val="16"/>
              </w:rPr>
              <w:t>acumulativo</w:t>
            </w:r>
          </w:p>
        </w:tc>
        <w:tc>
          <w:tcPr>
            <w:tcW w:w="6100" w:type="dxa"/>
          </w:tcPr>
          <w:p>
            <w:pPr>
              <w:pStyle w:val="TableParagraph"/>
              <w:spacing w:line="163" w:lineRule="exact" w:before="1"/>
              <w:ind w:left="14" w:right="3"/>
              <w:jc w:val="center"/>
              <w:rPr>
                <w:sz w:val="16"/>
              </w:rPr>
            </w:pPr>
            <w:r>
              <w:rPr>
                <w:spacing w:val="-5"/>
                <w:sz w:val="16"/>
              </w:rPr>
              <w:t>Si</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2026</w:t>
            </w:r>
          </w:p>
        </w:tc>
        <w:tc>
          <w:tcPr>
            <w:tcW w:w="619" w:type="dxa"/>
          </w:tcPr>
          <w:p>
            <w:pPr>
              <w:pStyle w:val="TableParagraph"/>
              <w:spacing w:line="163" w:lineRule="exact" w:before="1"/>
              <w:ind w:left="24" w:right="2"/>
              <w:jc w:val="center"/>
              <w:rPr>
                <w:sz w:val="16"/>
              </w:rPr>
            </w:pPr>
            <w:r>
              <w:rPr>
                <w:spacing w:val="-2"/>
                <w:sz w:val="16"/>
              </w:rPr>
              <w:t>1.627</w:t>
            </w:r>
          </w:p>
        </w:tc>
      </w:tr>
      <w:tr>
        <w:trPr>
          <w:trHeight w:val="184" w:hRule="atLeast"/>
        </w:trPr>
        <w:tc>
          <w:tcPr>
            <w:tcW w:w="230" w:type="dxa"/>
            <w:vMerge/>
            <w:tcBorders>
              <w:top w:val="nil"/>
            </w:tcBorders>
          </w:tcPr>
          <w:p>
            <w:pPr>
              <w:rPr>
                <w:sz w:val="2"/>
                <w:szCs w:val="2"/>
              </w:rPr>
            </w:pPr>
          </w:p>
        </w:tc>
        <w:tc>
          <w:tcPr>
            <w:tcW w:w="1195" w:type="dxa"/>
          </w:tcPr>
          <w:p>
            <w:pPr>
              <w:pStyle w:val="TableParagraph"/>
              <w:spacing w:line="163" w:lineRule="exact" w:before="1"/>
              <w:ind w:left="8"/>
              <w:jc w:val="center"/>
              <w:rPr>
                <w:b/>
                <w:sz w:val="16"/>
              </w:rPr>
            </w:pPr>
            <w:r>
              <w:rPr>
                <w:b/>
                <w:sz w:val="16"/>
              </w:rPr>
              <w:t>Tipo</w:t>
            </w:r>
            <w:r>
              <w:rPr>
                <w:b/>
                <w:spacing w:val="-2"/>
                <w:sz w:val="16"/>
              </w:rPr>
              <w:t> </w:t>
            </w:r>
            <w:r>
              <w:rPr>
                <w:b/>
                <w:sz w:val="16"/>
              </w:rPr>
              <w:t>de</w:t>
            </w:r>
            <w:r>
              <w:rPr>
                <w:b/>
                <w:spacing w:val="-4"/>
                <w:sz w:val="16"/>
              </w:rPr>
              <w:t> </w:t>
            </w:r>
            <w:r>
              <w:rPr>
                <w:b/>
                <w:spacing w:val="-2"/>
                <w:sz w:val="16"/>
              </w:rPr>
              <w:t>fuente</w:t>
            </w:r>
          </w:p>
        </w:tc>
        <w:tc>
          <w:tcPr>
            <w:tcW w:w="6100" w:type="dxa"/>
          </w:tcPr>
          <w:p>
            <w:pPr>
              <w:pStyle w:val="TableParagraph"/>
              <w:spacing w:line="163" w:lineRule="exact" w:before="1"/>
              <w:ind w:left="14" w:right="2"/>
              <w:jc w:val="center"/>
              <w:rPr>
                <w:sz w:val="16"/>
              </w:rPr>
            </w:pPr>
            <w:r>
              <w:rPr>
                <w:sz w:val="16"/>
              </w:rPr>
              <w:t>Matriz</w:t>
            </w:r>
            <w:r>
              <w:rPr>
                <w:spacing w:val="-5"/>
                <w:sz w:val="16"/>
              </w:rPr>
              <w:t> </w:t>
            </w:r>
            <w:r>
              <w:rPr>
                <w:sz w:val="16"/>
              </w:rPr>
              <w:t>de</w:t>
            </w:r>
            <w:r>
              <w:rPr>
                <w:spacing w:val="-1"/>
                <w:sz w:val="16"/>
              </w:rPr>
              <w:t> </w:t>
            </w:r>
            <w:r>
              <w:rPr>
                <w:spacing w:val="-2"/>
                <w:sz w:val="16"/>
              </w:rPr>
              <w:t>seguimiento</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2027</w:t>
            </w:r>
          </w:p>
        </w:tc>
        <w:tc>
          <w:tcPr>
            <w:tcW w:w="619" w:type="dxa"/>
          </w:tcPr>
          <w:p>
            <w:pPr>
              <w:pStyle w:val="TableParagraph"/>
              <w:spacing w:line="163" w:lineRule="exact" w:before="1"/>
              <w:ind w:left="24" w:right="2"/>
              <w:jc w:val="center"/>
              <w:rPr>
                <w:sz w:val="16"/>
              </w:rPr>
            </w:pPr>
            <w:r>
              <w:rPr>
                <w:spacing w:val="-2"/>
                <w:sz w:val="16"/>
              </w:rPr>
              <w:t>1.341</w:t>
            </w:r>
          </w:p>
        </w:tc>
      </w:tr>
      <w:tr>
        <w:trPr>
          <w:trHeight w:val="183" w:hRule="atLeast"/>
        </w:trPr>
        <w:tc>
          <w:tcPr>
            <w:tcW w:w="230" w:type="dxa"/>
            <w:vMerge/>
            <w:tcBorders>
              <w:top w:val="nil"/>
            </w:tcBorders>
          </w:tcPr>
          <w:p>
            <w:pPr>
              <w:rPr>
                <w:sz w:val="2"/>
                <w:szCs w:val="2"/>
              </w:rPr>
            </w:pPr>
          </w:p>
        </w:tc>
        <w:tc>
          <w:tcPr>
            <w:tcW w:w="1195" w:type="dxa"/>
            <w:vMerge w:val="restart"/>
          </w:tcPr>
          <w:p>
            <w:pPr>
              <w:pStyle w:val="TableParagraph"/>
              <w:spacing w:line="182" w:lineRule="exact" w:before="4"/>
              <w:ind w:left="191" w:firstLine="62"/>
              <w:rPr>
                <w:b/>
                <w:sz w:val="16"/>
              </w:rPr>
            </w:pPr>
            <w:r>
              <w:rPr>
                <w:b/>
                <w:sz w:val="16"/>
              </w:rPr>
              <w:t>Fuente de</w:t>
            </w:r>
            <w:r>
              <w:rPr>
                <w:b/>
                <w:spacing w:val="40"/>
                <w:sz w:val="16"/>
              </w:rPr>
              <w:t> </w:t>
            </w:r>
            <w:r>
              <w:rPr>
                <w:b/>
                <w:spacing w:val="-2"/>
                <w:sz w:val="16"/>
              </w:rPr>
              <w:t>verificación</w:t>
            </w:r>
          </w:p>
        </w:tc>
        <w:tc>
          <w:tcPr>
            <w:tcW w:w="6100" w:type="dxa"/>
            <w:vMerge w:val="restart"/>
          </w:tcPr>
          <w:p>
            <w:pPr>
              <w:pStyle w:val="TableParagraph"/>
              <w:spacing w:before="102"/>
              <w:ind w:left="1087"/>
              <w:rPr>
                <w:sz w:val="16"/>
              </w:rPr>
            </w:pPr>
            <w:r>
              <w:rPr>
                <w:sz w:val="16"/>
              </w:rPr>
              <w:t>Bases</w:t>
            </w:r>
            <w:r>
              <w:rPr>
                <w:spacing w:val="-6"/>
                <w:sz w:val="16"/>
              </w:rPr>
              <w:t> </w:t>
            </w:r>
            <w:r>
              <w:rPr>
                <w:sz w:val="16"/>
              </w:rPr>
              <w:t>de</w:t>
            </w:r>
            <w:r>
              <w:rPr>
                <w:spacing w:val="-6"/>
                <w:sz w:val="16"/>
              </w:rPr>
              <w:t> </w:t>
            </w:r>
            <w:r>
              <w:rPr>
                <w:sz w:val="16"/>
              </w:rPr>
              <w:t>datos</w:t>
            </w:r>
            <w:r>
              <w:rPr>
                <w:spacing w:val="-5"/>
                <w:sz w:val="16"/>
              </w:rPr>
              <w:t> </w:t>
            </w:r>
            <w:r>
              <w:rPr>
                <w:sz w:val="16"/>
              </w:rPr>
              <w:t>Subdirección</w:t>
            </w:r>
            <w:r>
              <w:rPr>
                <w:spacing w:val="-5"/>
                <w:sz w:val="16"/>
              </w:rPr>
              <w:t> </w:t>
            </w:r>
            <w:r>
              <w:rPr>
                <w:sz w:val="16"/>
              </w:rPr>
              <w:t>del</w:t>
            </w:r>
            <w:r>
              <w:rPr>
                <w:spacing w:val="-4"/>
                <w:sz w:val="16"/>
              </w:rPr>
              <w:t> </w:t>
            </w:r>
            <w:r>
              <w:rPr>
                <w:sz w:val="16"/>
              </w:rPr>
              <w:t>Recurso</w:t>
            </w:r>
            <w:r>
              <w:rPr>
                <w:spacing w:val="-3"/>
                <w:sz w:val="16"/>
              </w:rPr>
              <w:t> </w:t>
            </w:r>
            <w:r>
              <w:rPr>
                <w:sz w:val="16"/>
              </w:rPr>
              <w:t>Hídrico</w:t>
            </w:r>
            <w:r>
              <w:rPr>
                <w:spacing w:val="-5"/>
                <w:sz w:val="16"/>
              </w:rPr>
              <w:t> </w:t>
            </w:r>
            <w:r>
              <w:rPr>
                <w:sz w:val="16"/>
              </w:rPr>
              <w:t>y</w:t>
            </w:r>
            <w:r>
              <w:rPr>
                <w:spacing w:val="-5"/>
                <w:sz w:val="16"/>
              </w:rPr>
              <w:t> </w:t>
            </w:r>
            <w:r>
              <w:rPr>
                <w:sz w:val="16"/>
              </w:rPr>
              <w:t>del</w:t>
            </w:r>
            <w:r>
              <w:rPr>
                <w:spacing w:val="-2"/>
                <w:sz w:val="16"/>
              </w:rPr>
              <w:t> </w:t>
            </w:r>
            <w:r>
              <w:rPr>
                <w:spacing w:val="-4"/>
                <w:sz w:val="16"/>
              </w:rPr>
              <w:t>Suelo</w:t>
            </w:r>
          </w:p>
        </w:tc>
        <w:tc>
          <w:tcPr>
            <w:tcW w:w="170" w:type="dxa"/>
            <w:tcBorders>
              <w:top w:val="single" w:sz="8" w:space="0" w:color="CCCCCC"/>
              <w:bottom w:val="single" w:sz="8" w:space="0" w:color="CCCCCC"/>
            </w:tcBorders>
          </w:tcPr>
          <w:p>
            <w:pPr>
              <w:pStyle w:val="TableParagraph"/>
              <w:rPr>
                <w:sz w:val="12"/>
              </w:rPr>
            </w:pPr>
          </w:p>
        </w:tc>
        <w:tc>
          <w:tcPr>
            <w:tcW w:w="506" w:type="dxa"/>
          </w:tcPr>
          <w:p>
            <w:pPr>
              <w:pStyle w:val="TableParagraph"/>
              <w:spacing w:line="163" w:lineRule="exact" w:before="1"/>
              <w:ind w:left="24" w:right="2"/>
              <w:jc w:val="center"/>
              <w:rPr>
                <w:sz w:val="16"/>
              </w:rPr>
            </w:pPr>
            <w:r>
              <w:rPr>
                <w:spacing w:val="-4"/>
                <w:sz w:val="16"/>
              </w:rPr>
              <w:t>2028</w:t>
            </w:r>
          </w:p>
        </w:tc>
        <w:tc>
          <w:tcPr>
            <w:tcW w:w="619" w:type="dxa"/>
          </w:tcPr>
          <w:p>
            <w:pPr>
              <w:pStyle w:val="TableParagraph"/>
              <w:rPr>
                <w:sz w:val="12"/>
              </w:rPr>
            </w:pPr>
          </w:p>
        </w:tc>
      </w:tr>
      <w:tr>
        <w:trPr>
          <w:trHeight w:val="183" w:hRule="atLeast"/>
        </w:trPr>
        <w:tc>
          <w:tcPr>
            <w:tcW w:w="230" w:type="dxa"/>
            <w:vMerge/>
            <w:tcBorders>
              <w:top w:val="nil"/>
            </w:tcBorders>
          </w:tcPr>
          <w:p>
            <w:pPr>
              <w:rPr>
                <w:sz w:val="2"/>
                <w:szCs w:val="2"/>
              </w:rPr>
            </w:pPr>
          </w:p>
        </w:tc>
        <w:tc>
          <w:tcPr>
            <w:tcW w:w="1195" w:type="dxa"/>
            <w:vMerge/>
            <w:tcBorders>
              <w:top w:val="nil"/>
            </w:tcBorders>
          </w:tcPr>
          <w:p>
            <w:pPr>
              <w:rPr>
                <w:sz w:val="2"/>
                <w:szCs w:val="2"/>
              </w:rPr>
            </w:pPr>
          </w:p>
        </w:tc>
        <w:tc>
          <w:tcPr>
            <w:tcW w:w="6100" w:type="dxa"/>
            <w:vMerge/>
            <w:tcBorders>
              <w:top w:val="nil"/>
            </w:tcBorders>
          </w:tcPr>
          <w:p>
            <w:pPr>
              <w:rPr>
                <w:sz w:val="2"/>
                <w:szCs w:val="2"/>
              </w:rPr>
            </w:pPr>
          </w:p>
        </w:tc>
        <w:tc>
          <w:tcPr>
            <w:tcW w:w="170" w:type="dxa"/>
            <w:tcBorders>
              <w:top w:val="single" w:sz="8" w:space="0" w:color="CCCCCC"/>
              <w:bottom w:val="nil"/>
            </w:tcBorders>
          </w:tcPr>
          <w:p>
            <w:pPr>
              <w:pStyle w:val="TableParagraph"/>
              <w:rPr>
                <w:sz w:val="12"/>
              </w:rPr>
            </w:pPr>
          </w:p>
        </w:tc>
        <w:tc>
          <w:tcPr>
            <w:tcW w:w="506" w:type="dxa"/>
          </w:tcPr>
          <w:p>
            <w:pPr>
              <w:pStyle w:val="TableParagraph"/>
              <w:spacing w:line="163" w:lineRule="exact" w:before="1"/>
              <w:ind w:left="24"/>
              <w:jc w:val="center"/>
              <w:rPr>
                <w:b/>
                <w:sz w:val="16"/>
              </w:rPr>
            </w:pPr>
            <w:r>
              <w:rPr>
                <w:b/>
                <w:spacing w:val="-2"/>
                <w:sz w:val="16"/>
              </w:rPr>
              <w:t>Total</w:t>
            </w:r>
          </w:p>
        </w:tc>
        <w:tc>
          <w:tcPr>
            <w:tcW w:w="619" w:type="dxa"/>
          </w:tcPr>
          <w:p>
            <w:pPr>
              <w:pStyle w:val="TableParagraph"/>
              <w:spacing w:line="163" w:lineRule="exact" w:before="1"/>
              <w:ind w:left="24" w:right="2"/>
              <w:jc w:val="center"/>
              <w:rPr>
                <w:b/>
                <w:sz w:val="16"/>
              </w:rPr>
            </w:pPr>
            <w:r>
              <w:rPr>
                <w:b/>
                <w:spacing w:val="-2"/>
                <w:sz w:val="16"/>
              </w:rPr>
              <w:t>5.507</w:t>
            </w:r>
          </w:p>
        </w:tc>
      </w:tr>
      <w:tr>
        <w:trPr>
          <w:trHeight w:val="183" w:hRule="atLeast"/>
        </w:trPr>
        <w:tc>
          <w:tcPr>
            <w:tcW w:w="230" w:type="dxa"/>
            <w:tcBorders>
              <w:left w:val="single" w:sz="8" w:space="0" w:color="CCCCCC"/>
              <w:right w:val="single" w:sz="8" w:space="0" w:color="CCCCCC"/>
            </w:tcBorders>
          </w:tcPr>
          <w:p>
            <w:pPr>
              <w:pStyle w:val="TableParagraph"/>
              <w:rPr>
                <w:sz w:val="12"/>
              </w:rPr>
            </w:pPr>
          </w:p>
        </w:tc>
        <w:tc>
          <w:tcPr>
            <w:tcW w:w="1195" w:type="dxa"/>
            <w:tcBorders>
              <w:left w:val="single" w:sz="8" w:space="0" w:color="CCCCCC"/>
              <w:right w:val="single" w:sz="8" w:space="0" w:color="CCCCCC"/>
            </w:tcBorders>
          </w:tcPr>
          <w:p>
            <w:pPr>
              <w:pStyle w:val="TableParagraph"/>
              <w:rPr>
                <w:sz w:val="12"/>
              </w:rPr>
            </w:pPr>
          </w:p>
        </w:tc>
        <w:tc>
          <w:tcPr>
            <w:tcW w:w="6776" w:type="dxa"/>
            <w:gridSpan w:val="3"/>
            <w:tcBorders>
              <w:top w:val="nil"/>
              <w:left w:val="single" w:sz="8" w:space="0" w:color="CCCCCC"/>
              <w:bottom w:val="nil"/>
              <w:right w:val="single" w:sz="8" w:space="0" w:color="CCCCCC"/>
            </w:tcBorders>
          </w:tcPr>
          <w:p>
            <w:pPr>
              <w:pStyle w:val="TableParagraph"/>
              <w:spacing w:line="223" w:lineRule="exact"/>
              <w:ind w:left="6080"/>
              <w:rPr>
                <w:position w:val="-3"/>
                <w:sz w:val="20"/>
              </w:rPr>
            </w:pPr>
            <w:r>
              <w:rPr>
                <w:position w:val="-3"/>
                <w:sz w:val="20"/>
              </w:rPr>
              <mc:AlternateContent>
                <mc:Choice Requires="wps">
                  <w:drawing>
                    <wp:inline distT="0" distB="0" distL="0" distR="0">
                      <wp:extent cx="127000" cy="142240"/>
                      <wp:effectExtent l="0" t="0" r="0" b="0"/>
                      <wp:docPr id="773" name="Group 773"/>
                      <wp:cNvGraphicFramePr>
                        <a:graphicFrameLocks/>
                      </wp:cNvGraphicFramePr>
                      <a:graphic>
                        <a:graphicData uri="http://schemas.microsoft.com/office/word/2010/wordprocessingGroup">
                          <wpg:wgp>
                            <wpg:cNvPr id="773" name="Group 773"/>
                            <wpg:cNvGrpSpPr/>
                            <wpg:grpSpPr>
                              <a:xfrm>
                                <a:off x="0" y="0"/>
                                <a:ext cx="127000" cy="142240"/>
                                <a:chExt cx="127000" cy="142240"/>
                              </a:xfrm>
                            </wpg:grpSpPr>
                            <wps:wsp>
                              <wps:cNvPr id="774" name="Graphic 774"/>
                              <wps:cNvSpPr/>
                              <wps:spPr>
                                <a:xfrm>
                                  <a:off x="0" y="0"/>
                                  <a:ext cx="127000" cy="142240"/>
                                </a:xfrm>
                                <a:custGeom>
                                  <a:avLst/>
                                  <a:gdLst/>
                                  <a:ahLst/>
                                  <a:cxnLst/>
                                  <a:rect l="l" t="t" r="r" b="b"/>
                                  <a:pathLst>
                                    <a:path w="127000" h="142240">
                                      <a:moveTo>
                                        <a:pt x="12179" y="0"/>
                                      </a:moveTo>
                                      <a:lnTo>
                                        <a:pt x="0" y="0"/>
                                      </a:lnTo>
                                      <a:lnTo>
                                        <a:pt x="0" y="12141"/>
                                      </a:lnTo>
                                      <a:lnTo>
                                        <a:pt x="0" y="129489"/>
                                      </a:lnTo>
                                      <a:lnTo>
                                        <a:pt x="0" y="141681"/>
                                      </a:lnTo>
                                      <a:lnTo>
                                        <a:pt x="12179" y="141681"/>
                                      </a:lnTo>
                                      <a:lnTo>
                                        <a:pt x="12179" y="129489"/>
                                      </a:lnTo>
                                      <a:lnTo>
                                        <a:pt x="12179" y="12192"/>
                                      </a:lnTo>
                                      <a:lnTo>
                                        <a:pt x="12179" y="0"/>
                                      </a:lnTo>
                                      <a:close/>
                                    </a:path>
                                    <a:path w="127000" h="142240">
                                      <a:moveTo>
                                        <a:pt x="114300" y="129489"/>
                                      </a:moveTo>
                                      <a:lnTo>
                                        <a:pt x="12192" y="129489"/>
                                      </a:lnTo>
                                      <a:lnTo>
                                        <a:pt x="12192" y="141681"/>
                                      </a:lnTo>
                                      <a:lnTo>
                                        <a:pt x="114300" y="141681"/>
                                      </a:lnTo>
                                      <a:lnTo>
                                        <a:pt x="114300" y="129489"/>
                                      </a:lnTo>
                                      <a:close/>
                                    </a:path>
                                    <a:path w="127000" h="142240">
                                      <a:moveTo>
                                        <a:pt x="126479" y="12141"/>
                                      </a:moveTo>
                                      <a:lnTo>
                                        <a:pt x="114300" y="12141"/>
                                      </a:lnTo>
                                      <a:lnTo>
                                        <a:pt x="114300" y="0"/>
                                      </a:lnTo>
                                      <a:lnTo>
                                        <a:pt x="12192" y="0"/>
                                      </a:lnTo>
                                      <a:lnTo>
                                        <a:pt x="12192" y="12192"/>
                                      </a:lnTo>
                                      <a:lnTo>
                                        <a:pt x="114300" y="12192"/>
                                      </a:lnTo>
                                      <a:lnTo>
                                        <a:pt x="114300" y="129489"/>
                                      </a:lnTo>
                                      <a:lnTo>
                                        <a:pt x="126479" y="129489"/>
                                      </a:lnTo>
                                      <a:lnTo>
                                        <a:pt x="126479" y="12141"/>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0pt;height:11.2pt;mso-position-horizontal-relative:char;mso-position-vertical-relative:line" id="docshapegroup752" coordorigin="0,0" coordsize="200,224">
                      <v:shape style="position:absolute;left:0;top:0;width:200;height:224" id="docshape753" coordorigin="0,0" coordsize="200,224" path="m19,0l0,0,0,19,0,19,0,204,0,223,19,223,19,204,19,19,19,19,19,0xm180,204l19,204,19,223,180,223,180,204xm199,19l180,19,180,0,19,0,19,19,180,19,180,204,199,204,199,19xe" filled="true" fillcolor="#cccccc" stroked="false">
                        <v:path arrowok="t"/>
                        <v:fill type="solid"/>
                      </v:shape>
                    </v:group>
                  </w:pict>
                </mc:Fallback>
              </mc:AlternateContent>
            </w:r>
            <w:r>
              <w:rPr>
                <w:position w:val="-3"/>
                <w:sz w:val="20"/>
              </w:rPr>
            </w:r>
          </w:p>
        </w:tc>
        <w:tc>
          <w:tcPr>
            <w:tcW w:w="619" w:type="dxa"/>
            <w:tcBorders>
              <w:left w:val="single" w:sz="8" w:space="0" w:color="CCCCCC"/>
              <w:right w:val="single" w:sz="8" w:space="0" w:color="CCCCCC"/>
            </w:tcBorders>
          </w:tcPr>
          <w:p>
            <w:pPr>
              <w:pStyle w:val="TableParagraph"/>
              <w:rPr>
                <w:sz w:val="12"/>
              </w:rPr>
            </w:pPr>
          </w:p>
        </w:tc>
      </w:tr>
      <w:tr>
        <w:trPr>
          <w:trHeight w:val="144" w:hRule="atLeast"/>
        </w:trPr>
        <w:tc>
          <w:tcPr>
            <w:tcW w:w="230" w:type="dxa"/>
          </w:tcPr>
          <w:p>
            <w:pPr>
              <w:pStyle w:val="TableParagraph"/>
              <w:spacing w:line="125" w:lineRule="exact"/>
              <w:ind w:left="71"/>
              <w:rPr>
                <w:b/>
                <w:sz w:val="16"/>
              </w:rPr>
            </w:pPr>
            <w:r>
              <w:rPr>
                <w:b/>
                <w:spacing w:val="-10"/>
                <w:sz w:val="16"/>
              </w:rPr>
              <w:t>8</w:t>
            </w:r>
          </w:p>
        </w:tc>
        <w:tc>
          <w:tcPr>
            <w:tcW w:w="1195" w:type="dxa"/>
          </w:tcPr>
          <w:p>
            <w:pPr>
              <w:pStyle w:val="TableParagraph"/>
              <w:spacing w:line="125" w:lineRule="exact"/>
              <w:ind w:left="8" w:right="2"/>
              <w:jc w:val="center"/>
              <w:rPr>
                <w:b/>
                <w:sz w:val="16"/>
              </w:rPr>
            </w:pPr>
            <w:r>
              <w:rPr>
                <w:b/>
                <w:spacing w:val="-2"/>
                <w:sz w:val="16"/>
              </w:rPr>
              <w:t>Código</w:t>
            </w:r>
          </w:p>
        </w:tc>
        <w:tc>
          <w:tcPr>
            <w:tcW w:w="6100" w:type="dxa"/>
          </w:tcPr>
          <w:p>
            <w:pPr>
              <w:pStyle w:val="TableParagraph"/>
              <w:spacing w:line="125" w:lineRule="exact"/>
              <w:ind w:left="14" w:right="3"/>
              <w:jc w:val="center"/>
              <w:rPr>
                <w:b/>
                <w:sz w:val="16"/>
              </w:rPr>
            </w:pPr>
            <w:r>
              <w:rPr>
                <w:b/>
                <w:spacing w:val="-2"/>
                <w:sz w:val="16"/>
              </w:rPr>
              <w:t>1000G614</w:t>
            </w:r>
          </w:p>
        </w:tc>
        <w:tc>
          <w:tcPr>
            <w:tcW w:w="170" w:type="dxa"/>
            <w:tcBorders>
              <w:top w:val="nil"/>
              <w:bottom w:val="single" w:sz="8" w:space="0" w:color="CCCCCC"/>
            </w:tcBorders>
          </w:tcPr>
          <w:p>
            <w:pPr>
              <w:pStyle w:val="TableParagraph"/>
              <w:rPr>
                <w:sz w:val="8"/>
              </w:rPr>
            </w:pPr>
          </w:p>
        </w:tc>
        <w:tc>
          <w:tcPr>
            <w:tcW w:w="1125" w:type="dxa"/>
            <w:gridSpan w:val="2"/>
          </w:tcPr>
          <w:p>
            <w:pPr>
              <w:pStyle w:val="TableParagraph"/>
              <w:spacing w:line="125" w:lineRule="exact"/>
              <w:ind w:left="74"/>
              <w:rPr>
                <w:b/>
                <w:sz w:val="16"/>
              </w:rPr>
            </w:pPr>
            <w:r>
              <w:rPr>
                <w:b/>
                <w:spacing w:val="-2"/>
                <w:sz w:val="16"/>
              </w:rPr>
              <w:t>Programación</w:t>
            </w:r>
          </w:p>
        </w:tc>
      </w:tr>
    </w:tbl>
    <w:p>
      <w:pPr>
        <w:pStyle w:val="TableParagraph"/>
        <w:spacing w:after="0" w:line="125" w:lineRule="exact"/>
        <w:rPr>
          <w:b/>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1"/>
        <w:gridCol w:w="1205"/>
        <w:gridCol w:w="6091"/>
        <w:gridCol w:w="181"/>
        <w:gridCol w:w="507"/>
        <w:gridCol w:w="620"/>
      </w:tblGrid>
      <w:tr>
        <w:trPr>
          <w:trHeight w:val="184" w:hRule="atLeast"/>
        </w:trPr>
        <w:tc>
          <w:tcPr>
            <w:tcW w:w="221" w:type="dxa"/>
            <w:vMerge w:val="restart"/>
            <w:tcBorders>
              <w:top w:val="nil"/>
            </w:tcBorders>
          </w:tcPr>
          <w:p>
            <w:pPr>
              <w:pStyle w:val="TableParagraph"/>
              <w:rPr>
                <w:sz w:val="16"/>
              </w:rPr>
            </w:pPr>
          </w:p>
        </w:tc>
        <w:tc>
          <w:tcPr>
            <w:tcW w:w="1205" w:type="dxa"/>
            <w:vMerge w:val="restart"/>
            <w:tcBorders>
              <w:top w:val="single" w:sz="8" w:space="0" w:color="FFFFFF"/>
            </w:tcBorders>
          </w:tcPr>
          <w:p>
            <w:pPr>
              <w:pStyle w:val="TableParagraph"/>
              <w:spacing w:before="102"/>
              <w:ind w:left="260"/>
              <w:rPr>
                <w:b/>
                <w:sz w:val="16"/>
              </w:rPr>
            </w:pPr>
            <w:r>
              <w:rPr>
                <w:b/>
                <w:spacing w:val="-2"/>
                <w:sz w:val="16"/>
              </w:rPr>
              <w:t>Indicador</w:t>
            </w:r>
          </w:p>
        </w:tc>
        <w:tc>
          <w:tcPr>
            <w:tcW w:w="6091" w:type="dxa"/>
            <w:vMerge w:val="restart"/>
            <w:tcBorders>
              <w:top w:val="single" w:sz="8" w:space="0" w:color="FFFFFF"/>
            </w:tcBorders>
          </w:tcPr>
          <w:p>
            <w:pPr>
              <w:pStyle w:val="TableParagraph"/>
              <w:spacing w:before="102"/>
              <w:ind w:left="1960"/>
              <w:rPr>
                <w:b/>
                <w:sz w:val="16"/>
              </w:rPr>
            </w:pPr>
            <w:r>
              <w:rPr>
                <w:b/>
                <w:sz w:val="16"/>
              </w:rPr>
              <w:t>Documentos</w:t>
            </w:r>
            <w:r>
              <w:rPr>
                <w:b/>
                <w:spacing w:val="-8"/>
                <w:sz w:val="16"/>
              </w:rPr>
              <w:t> </w:t>
            </w:r>
            <w:r>
              <w:rPr>
                <w:b/>
                <w:sz w:val="16"/>
              </w:rPr>
              <w:t>insumo</w:t>
            </w:r>
            <w:r>
              <w:rPr>
                <w:b/>
                <w:spacing w:val="-6"/>
                <w:sz w:val="16"/>
              </w:rPr>
              <w:t> </w:t>
            </w:r>
            <w:r>
              <w:rPr>
                <w:b/>
                <w:spacing w:val="-2"/>
                <w:sz w:val="16"/>
              </w:rPr>
              <w:t>elaborados</w:t>
            </w:r>
          </w:p>
        </w:tc>
        <w:tc>
          <w:tcPr>
            <w:tcW w:w="181" w:type="dxa"/>
            <w:tcBorders>
              <w:top w:val="single" w:sz="8" w:space="0" w:color="FFFFFF"/>
              <w:bottom w:val="single" w:sz="8" w:space="0" w:color="CCCCCC"/>
            </w:tcBorders>
          </w:tcPr>
          <w:p>
            <w:pPr>
              <w:pStyle w:val="TableParagraph"/>
              <w:rPr>
                <w:sz w:val="12"/>
              </w:rPr>
            </w:pPr>
          </w:p>
        </w:tc>
        <w:tc>
          <w:tcPr>
            <w:tcW w:w="507" w:type="dxa"/>
            <w:tcBorders>
              <w:top w:val="single" w:sz="8" w:space="0" w:color="CCCCCC"/>
            </w:tcBorders>
          </w:tcPr>
          <w:p>
            <w:pPr>
              <w:pStyle w:val="TableParagraph"/>
              <w:spacing w:line="163" w:lineRule="exact" w:before="1"/>
              <w:ind w:left="17" w:right="4"/>
              <w:jc w:val="center"/>
              <w:rPr>
                <w:b/>
                <w:sz w:val="16"/>
              </w:rPr>
            </w:pPr>
            <w:r>
              <w:rPr>
                <w:b/>
                <w:spacing w:val="-5"/>
                <w:sz w:val="16"/>
              </w:rPr>
              <w:t>Año</w:t>
            </w:r>
          </w:p>
        </w:tc>
        <w:tc>
          <w:tcPr>
            <w:tcW w:w="620" w:type="dxa"/>
            <w:tcBorders>
              <w:top w:val="single" w:sz="8" w:space="0" w:color="CCCCCC"/>
            </w:tcBorders>
          </w:tcPr>
          <w:p>
            <w:pPr>
              <w:pStyle w:val="TableParagraph"/>
              <w:spacing w:line="163" w:lineRule="exact" w:before="1"/>
              <w:ind w:left="13" w:right="2"/>
              <w:jc w:val="center"/>
              <w:rPr>
                <w:b/>
                <w:sz w:val="16"/>
              </w:rPr>
            </w:pPr>
            <w:r>
              <w:rPr>
                <w:b/>
                <w:spacing w:val="-2"/>
                <w:sz w:val="16"/>
              </w:rPr>
              <w:t>Valor</w:t>
            </w: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91" w:type="dxa"/>
            <w:vMerge/>
            <w:tcBorders>
              <w:top w:val="nil"/>
            </w:tcBorders>
          </w:tcPr>
          <w:p>
            <w:pPr>
              <w:rPr>
                <w:sz w:val="2"/>
                <w:szCs w:val="2"/>
              </w:rPr>
            </w:pP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right="2"/>
              <w:jc w:val="center"/>
              <w:rPr>
                <w:sz w:val="16"/>
              </w:rPr>
            </w:pPr>
            <w:r>
              <w:rPr>
                <w:spacing w:val="-4"/>
                <w:sz w:val="16"/>
              </w:rPr>
              <w:t>2024</w:t>
            </w:r>
          </w:p>
        </w:tc>
        <w:tc>
          <w:tcPr>
            <w:tcW w:w="620" w:type="dxa"/>
          </w:tcPr>
          <w:p>
            <w:pPr>
              <w:pStyle w:val="TableParagraph"/>
              <w:spacing w:line="163" w:lineRule="exact" w:before="1"/>
              <w:ind w:left="13" w:right="2"/>
              <w:jc w:val="center"/>
              <w:rPr>
                <w:sz w:val="16"/>
              </w:rPr>
            </w:pPr>
            <w:r>
              <w:rPr>
                <w:spacing w:val="-4"/>
                <w:sz w:val="16"/>
              </w:rPr>
              <w:t>8998</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6" w:right="2"/>
              <w:jc w:val="center"/>
              <w:rPr>
                <w:b/>
                <w:sz w:val="16"/>
              </w:rPr>
            </w:pPr>
            <w:r>
              <w:rPr>
                <w:b/>
                <w:spacing w:val="-4"/>
                <w:sz w:val="16"/>
              </w:rPr>
              <w:t>Meta</w:t>
            </w:r>
          </w:p>
        </w:tc>
        <w:tc>
          <w:tcPr>
            <w:tcW w:w="6091" w:type="dxa"/>
          </w:tcPr>
          <w:p>
            <w:pPr>
              <w:pStyle w:val="TableParagraph"/>
              <w:spacing w:line="163" w:lineRule="exact" w:before="1"/>
              <w:ind w:left="22" w:right="2"/>
              <w:jc w:val="center"/>
              <w:rPr>
                <w:b/>
                <w:sz w:val="16"/>
              </w:rPr>
            </w:pPr>
            <w:r>
              <w:rPr>
                <w:b/>
                <w:spacing w:val="-2"/>
                <w:sz w:val="16"/>
              </w:rPr>
              <w:t>156838</w:t>
            </w: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right="2"/>
              <w:jc w:val="center"/>
              <w:rPr>
                <w:sz w:val="16"/>
              </w:rPr>
            </w:pPr>
            <w:r>
              <w:rPr>
                <w:spacing w:val="-4"/>
                <w:sz w:val="16"/>
              </w:rPr>
              <w:t>2025</w:t>
            </w:r>
          </w:p>
        </w:tc>
        <w:tc>
          <w:tcPr>
            <w:tcW w:w="620" w:type="dxa"/>
          </w:tcPr>
          <w:p>
            <w:pPr>
              <w:pStyle w:val="TableParagraph"/>
              <w:spacing w:line="163" w:lineRule="exact" w:before="1"/>
              <w:ind w:left="13" w:right="2"/>
              <w:jc w:val="center"/>
              <w:rPr>
                <w:sz w:val="16"/>
              </w:rPr>
            </w:pPr>
            <w:r>
              <w:rPr>
                <w:spacing w:val="-2"/>
                <w:sz w:val="16"/>
              </w:rPr>
              <w:t>47.040</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6"/>
              <w:jc w:val="center"/>
              <w:rPr>
                <w:b/>
                <w:sz w:val="16"/>
              </w:rPr>
            </w:pPr>
            <w:r>
              <w:rPr>
                <w:b/>
                <w:sz w:val="16"/>
              </w:rPr>
              <w:t>Es</w:t>
            </w:r>
            <w:r>
              <w:rPr>
                <w:b/>
                <w:spacing w:val="-4"/>
                <w:sz w:val="16"/>
              </w:rPr>
              <w:t> </w:t>
            </w:r>
            <w:r>
              <w:rPr>
                <w:b/>
                <w:spacing w:val="-2"/>
                <w:sz w:val="16"/>
              </w:rPr>
              <w:t>acumulativo</w:t>
            </w:r>
          </w:p>
        </w:tc>
        <w:tc>
          <w:tcPr>
            <w:tcW w:w="6091" w:type="dxa"/>
          </w:tcPr>
          <w:p>
            <w:pPr>
              <w:pStyle w:val="TableParagraph"/>
              <w:spacing w:line="163" w:lineRule="exact" w:before="1"/>
              <w:ind w:left="22" w:right="4"/>
              <w:jc w:val="center"/>
              <w:rPr>
                <w:sz w:val="16"/>
              </w:rPr>
            </w:pPr>
            <w:r>
              <w:rPr>
                <w:spacing w:val="-5"/>
                <w:sz w:val="16"/>
              </w:rPr>
              <w:t>Si</w:t>
            </w: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right="2"/>
              <w:jc w:val="center"/>
              <w:rPr>
                <w:sz w:val="16"/>
              </w:rPr>
            </w:pPr>
            <w:r>
              <w:rPr>
                <w:spacing w:val="-4"/>
                <w:sz w:val="16"/>
              </w:rPr>
              <w:t>2026</w:t>
            </w:r>
          </w:p>
        </w:tc>
        <w:tc>
          <w:tcPr>
            <w:tcW w:w="620" w:type="dxa"/>
          </w:tcPr>
          <w:p>
            <w:pPr>
              <w:pStyle w:val="TableParagraph"/>
              <w:spacing w:line="163" w:lineRule="exact" w:before="1"/>
              <w:ind w:left="13" w:right="2"/>
              <w:jc w:val="center"/>
              <w:rPr>
                <w:sz w:val="16"/>
              </w:rPr>
            </w:pPr>
            <w:r>
              <w:rPr>
                <w:spacing w:val="-2"/>
                <w:sz w:val="16"/>
              </w:rPr>
              <w:t>50.400</w:t>
            </w:r>
          </w:p>
        </w:tc>
      </w:tr>
      <w:tr>
        <w:trPr>
          <w:trHeight w:val="551" w:hRule="atLeast"/>
        </w:trPr>
        <w:tc>
          <w:tcPr>
            <w:tcW w:w="221" w:type="dxa"/>
            <w:vMerge/>
            <w:tcBorders>
              <w:top w:val="nil"/>
            </w:tcBorders>
          </w:tcPr>
          <w:p>
            <w:pPr>
              <w:rPr>
                <w:sz w:val="2"/>
                <w:szCs w:val="2"/>
              </w:rPr>
            </w:pPr>
          </w:p>
        </w:tc>
        <w:tc>
          <w:tcPr>
            <w:tcW w:w="1205" w:type="dxa"/>
          </w:tcPr>
          <w:p>
            <w:pPr>
              <w:pStyle w:val="TableParagraph"/>
              <w:rPr>
                <w:b/>
                <w:sz w:val="16"/>
              </w:rPr>
            </w:pPr>
          </w:p>
          <w:p>
            <w:pPr>
              <w:pStyle w:val="TableParagraph"/>
              <w:rPr>
                <w:b/>
                <w:sz w:val="16"/>
              </w:rPr>
            </w:pPr>
          </w:p>
          <w:p>
            <w:pPr>
              <w:pStyle w:val="TableParagraph"/>
              <w:spacing w:line="163" w:lineRule="exact"/>
              <w:ind w:left="16"/>
              <w:jc w:val="center"/>
              <w:rPr>
                <w:b/>
                <w:sz w:val="16"/>
              </w:rPr>
            </w:pPr>
            <w:r>
              <w:rPr>
                <w:b/>
                <w:sz w:val="16"/>
              </w:rPr>
              <w:t>Tipo</w:t>
            </w:r>
            <w:r>
              <w:rPr>
                <w:b/>
                <w:spacing w:val="-2"/>
                <w:sz w:val="16"/>
              </w:rPr>
              <w:t> </w:t>
            </w:r>
            <w:r>
              <w:rPr>
                <w:b/>
                <w:sz w:val="16"/>
              </w:rPr>
              <w:t>de</w:t>
            </w:r>
            <w:r>
              <w:rPr>
                <w:b/>
                <w:spacing w:val="-4"/>
                <w:sz w:val="16"/>
              </w:rPr>
              <w:t> </w:t>
            </w:r>
            <w:r>
              <w:rPr>
                <w:b/>
                <w:spacing w:val="-2"/>
                <w:sz w:val="16"/>
              </w:rPr>
              <w:t>fuente</w:t>
            </w:r>
          </w:p>
        </w:tc>
        <w:tc>
          <w:tcPr>
            <w:tcW w:w="6091" w:type="dxa"/>
          </w:tcPr>
          <w:p>
            <w:pPr>
              <w:pStyle w:val="TableParagraph"/>
              <w:spacing w:before="1"/>
              <w:ind w:left="320" w:hanging="48"/>
              <w:rPr>
                <w:sz w:val="16"/>
              </w:rPr>
            </w:pPr>
            <w:r>
              <w:rPr>
                <w:sz w:val="16"/>
              </w:rPr>
              <w:t>Documentos</w:t>
            </w:r>
            <w:r>
              <w:rPr>
                <w:spacing w:val="-8"/>
                <w:sz w:val="16"/>
              </w:rPr>
              <w:t> </w:t>
            </w:r>
            <w:r>
              <w:rPr>
                <w:sz w:val="16"/>
              </w:rPr>
              <w:t>generados</w:t>
            </w:r>
            <w:r>
              <w:rPr>
                <w:spacing w:val="-6"/>
                <w:sz w:val="16"/>
              </w:rPr>
              <w:t> </w:t>
            </w:r>
            <w:r>
              <w:rPr>
                <w:sz w:val="16"/>
              </w:rPr>
              <w:t>(Actas</w:t>
            </w:r>
            <w:r>
              <w:rPr>
                <w:spacing w:val="-8"/>
                <w:sz w:val="16"/>
              </w:rPr>
              <w:t> </w:t>
            </w:r>
            <w:r>
              <w:rPr>
                <w:sz w:val="16"/>
              </w:rPr>
              <w:t>registradas</w:t>
            </w:r>
            <w:r>
              <w:rPr>
                <w:spacing w:val="-7"/>
                <w:sz w:val="16"/>
              </w:rPr>
              <w:t> </w:t>
            </w:r>
            <w:r>
              <w:rPr>
                <w:sz w:val="16"/>
              </w:rPr>
              <w:t>bajo</w:t>
            </w:r>
            <w:r>
              <w:rPr>
                <w:spacing w:val="-7"/>
                <w:sz w:val="16"/>
              </w:rPr>
              <w:t> </w:t>
            </w:r>
            <w:r>
              <w:rPr>
                <w:sz w:val="16"/>
              </w:rPr>
              <w:t>procedimiento</w:t>
            </w:r>
            <w:r>
              <w:rPr>
                <w:spacing w:val="-7"/>
                <w:sz w:val="16"/>
              </w:rPr>
              <w:t> </w:t>
            </w:r>
            <w:r>
              <w:rPr>
                <w:sz w:val="16"/>
              </w:rPr>
              <w:t>de</w:t>
            </w:r>
            <w:r>
              <w:rPr>
                <w:spacing w:val="-7"/>
                <w:sz w:val="16"/>
              </w:rPr>
              <w:t> </w:t>
            </w:r>
            <w:r>
              <w:rPr>
                <w:sz w:val="16"/>
              </w:rPr>
              <w:t>la</w:t>
            </w:r>
            <w:r>
              <w:rPr>
                <w:spacing w:val="-5"/>
                <w:sz w:val="16"/>
              </w:rPr>
              <w:t> </w:t>
            </w:r>
            <w:r>
              <w:rPr>
                <w:sz w:val="16"/>
              </w:rPr>
              <w:t>SDA,</w:t>
            </w:r>
            <w:r>
              <w:rPr>
                <w:spacing w:val="-10"/>
                <w:sz w:val="16"/>
              </w:rPr>
              <w:t> </w:t>
            </w:r>
            <w:r>
              <w:rPr>
                <w:sz w:val="16"/>
              </w:rPr>
              <w:t>Conceptos</w:t>
            </w:r>
            <w:r>
              <w:rPr>
                <w:spacing w:val="-5"/>
                <w:sz w:val="16"/>
              </w:rPr>
              <w:t> </w:t>
            </w:r>
            <w:r>
              <w:rPr>
                <w:spacing w:val="-10"/>
                <w:sz w:val="16"/>
              </w:rPr>
              <w:t>e</w:t>
            </w:r>
          </w:p>
          <w:p>
            <w:pPr>
              <w:pStyle w:val="TableParagraph"/>
              <w:spacing w:line="182" w:lineRule="exact"/>
              <w:ind w:left="902" w:hanging="582"/>
              <w:rPr>
                <w:sz w:val="16"/>
              </w:rPr>
            </w:pPr>
            <w:r>
              <w:rPr>
                <w:sz w:val="16"/>
              </w:rPr>
              <w:t>Informes</w:t>
            </w:r>
            <w:r>
              <w:rPr>
                <w:spacing w:val="-6"/>
                <w:sz w:val="16"/>
              </w:rPr>
              <w:t> </w:t>
            </w:r>
            <w:r>
              <w:rPr>
                <w:sz w:val="16"/>
              </w:rPr>
              <w:t>Técnicos,</w:t>
            </w:r>
            <w:r>
              <w:rPr>
                <w:spacing w:val="-8"/>
                <w:sz w:val="16"/>
              </w:rPr>
              <w:t> </w:t>
            </w:r>
            <w:r>
              <w:rPr>
                <w:sz w:val="16"/>
              </w:rPr>
              <w:t>Salvoconductos,</w:t>
            </w:r>
            <w:r>
              <w:rPr>
                <w:spacing w:val="-8"/>
                <w:sz w:val="16"/>
              </w:rPr>
              <w:t> </w:t>
            </w:r>
            <w:r>
              <w:rPr>
                <w:sz w:val="16"/>
              </w:rPr>
              <w:t>Autos,</w:t>
            </w:r>
            <w:r>
              <w:rPr>
                <w:spacing w:val="-8"/>
                <w:sz w:val="16"/>
              </w:rPr>
              <w:t> </w:t>
            </w:r>
            <w:r>
              <w:rPr>
                <w:sz w:val="16"/>
              </w:rPr>
              <w:t>Resoluciones,</w:t>
            </w:r>
            <w:r>
              <w:rPr>
                <w:spacing w:val="-8"/>
                <w:sz w:val="16"/>
              </w:rPr>
              <w:t> </w:t>
            </w:r>
            <w:r>
              <w:rPr>
                <w:sz w:val="16"/>
              </w:rPr>
              <w:t>Comunicaciones</w:t>
            </w:r>
            <w:r>
              <w:rPr>
                <w:spacing w:val="-6"/>
                <w:sz w:val="16"/>
              </w:rPr>
              <w:t> </w:t>
            </w:r>
            <w:r>
              <w:rPr>
                <w:sz w:val="16"/>
              </w:rPr>
              <w:t>externas,</w:t>
            </w:r>
            <w:r>
              <w:rPr>
                <w:spacing w:val="40"/>
                <w:sz w:val="16"/>
              </w:rPr>
              <w:t> </w:t>
            </w:r>
            <w:r>
              <w:rPr>
                <w:sz w:val="16"/>
              </w:rPr>
              <w:t>Reportes del sistema de correspondencia de la entidad - FOREST.)</w:t>
            </w:r>
          </w:p>
        </w:tc>
        <w:tc>
          <w:tcPr>
            <w:tcW w:w="181" w:type="dxa"/>
            <w:tcBorders>
              <w:top w:val="single" w:sz="8" w:space="0" w:color="CCCCCC"/>
              <w:bottom w:val="single" w:sz="8" w:space="0" w:color="CCCCCC"/>
            </w:tcBorders>
          </w:tcPr>
          <w:p>
            <w:pPr>
              <w:pStyle w:val="TableParagraph"/>
              <w:rPr>
                <w:sz w:val="16"/>
              </w:rPr>
            </w:pPr>
          </w:p>
        </w:tc>
        <w:tc>
          <w:tcPr>
            <w:tcW w:w="507" w:type="dxa"/>
          </w:tcPr>
          <w:p>
            <w:pPr>
              <w:pStyle w:val="TableParagraph"/>
              <w:rPr>
                <w:b/>
                <w:sz w:val="16"/>
              </w:rPr>
            </w:pPr>
          </w:p>
          <w:p>
            <w:pPr>
              <w:pStyle w:val="TableParagraph"/>
              <w:rPr>
                <w:b/>
                <w:sz w:val="16"/>
              </w:rPr>
            </w:pPr>
          </w:p>
          <w:p>
            <w:pPr>
              <w:pStyle w:val="TableParagraph"/>
              <w:spacing w:line="163" w:lineRule="exact"/>
              <w:ind w:left="17" w:right="2"/>
              <w:jc w:val="center"/>
              <w:rPr>
                <w:sz w:val="16"/>
              </w:rPr>
            </w:pPr>
            <w:r>
              <w:rPr>
                <w:spacing w:val="-4"/>
                <w:sz w:val="16"/>
              </w:rPr>
              <w:t>2027</w:t>
            </w:r>
          </w:p>
        </w:tc>
        <w:tc>
          <w:tcPr>
            <w:tcW w:w="620" w:type="dxa"/>
          </w:tcPr>
          <w:p>
            <w:pPr>
              <w:pStyle w:val="TableParagraph"/>
              <w:rPr>
                <w:b/>
                <w:sz w:val="16"/>
              </w:rPr>
            </w:pPr>
          </w:p>
          <w:p>
            <w:pPr>
              <w:pStyle w:val="TableParagraph"/>
              <w:rPr>
                <w:b/>
                <w:sz w:val="16"/>
              </w:rPr>
            </w:pPr>
          </w:p>
          <w:p>
            <w:pPr>
              <w:pStyle w:val="TableParagraph"/>
              <w:spacing w:line="163" w:lineRule="exact"/>
              <w:ind w:left="13" w:right="2"/>
              <w:jc w:val="center"/>
              <w:rPr>
                <w:sz w:val="16"/>
              </w:rPr>
            </w:pPr>
            <w:r>
              <w:rPr>
                <w:spacing w:val="-2"/>
                <w:sz w:val="16"/>
              </w:rPr>
              <w:t>50.400</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line="180" w:lineRule="atLeast"/>
              <w:ind w:left="200" w:firstLine="62"/>
              <w:rPr>
                <w:b/>
                <w:sz w:val="16"/>
              </w:rPr>
            </w:pPr>
            <w:r>
              <w:rPr>
                <w:b/>
                <w:sz w:val="16"/>
              </w:rPr>
              <w:t>Fuente de</w:t>
            </w:r>
            <w:r>
              <w:rPr>
                <w:b/>
                <w:spacing w:val="40"/>
                <w:sz w:val="16"/>
              </w:rPr>
              <w:t> </w:t>
            </w:r>
            <w:r>
              <w:rPr>
                <w:b/>
                <w:spacing w:val="-2"/>
                <w:sz w:val="16"/>
              </w:rPr>
              <w:t>verificación</w:t>
            </w:r>
          </w:p>
        </w:tc>
        <w:tc>
          <w:tcPr>
            <w:tcW w:w="6091" w:type="dxa"/>
            <w:vMerge w:val="restart"/>
          </w:tcPr>
          <w:p>
            <w:pPr>
              <w:pStyle w:val="TableParagraph"/>
              <w:spacing w:before="104"/>
              <w:ind w:left="22"/>
              <w:jc w:val="center"/>
              <w:rPr>
                <w:sz w:val="16"/>
              </w:rPr>
            </w:pPr>
            <w:r>
              <w:rPr>
                <w:sz w:val="16"/>
              </w:rPr>
              <w:t>Reportes</w:t>
            </w:r>
            <w:r>
              <w:rPr>
                <w:spacing w:val="-9"/>
                <w:sz w:val="16"/>
              </w:rPr>
              <w:t> </w:t>
            </w:r>
            <w:r>
              <w:rPr>
                <w:sz w:val="16"/>
              </w:rPr>
              <w:t>del</w:t>
            </w:r>
            <w:r>
              <w:rPr>
                <w:spacing w:val="-4"/>
                <w:sz w:val="16"/>
              </w:rPr>
              <w:t> </w:t>
            </w:r>
            <w:r>
              <w:rPr>
                <w:sz w:val="16"/>
              </w:rPr>
              <w:t>Sistema</w:t>
            </w:r>
            <w:r>
              <w:rPr>
                <w:spacing w:val="-7"/>
                <w:sz w:val="16"/>
              </w:rPr>
              <w:t> </w:t>
            </w:r>
            <w:r>
              <w:rPr>
                <w:sz w:val="16"/>
              </w:rPr>
              <w:t>de</w:t>
            </w:r>
            <w:r>
              <w:rPr>
                <w:spacing w:val="-4"/>
                <w:sz w:val="16"/>
              </w:rPr>
              <w:t> </w:t>
            </w:r>
            <w:r>
              <w:rPr>
                <w:sz w:val="16"/>
              </w:rPr>
              <w:t>Información</w:t>
            </w:r>
            <w:r>
              <w:rPr>
                <w:spacing w:val="-7"/>
                <w:sz w:val="16"/>
              </w:rPr>
              <w:t> </w:t>
            </w:r>
            <w:r>
              <w:rPr>
                <w:sz w:val="16"/>
              </w:rPr>
              <w:t>Ambiental</w:t>
            </w:r>
            <w:r>
              <w:rPr>
                <w:spacing w:val="-2"/>
                <w:sz w:val="16"/>
              </w:rPr>
              <w:t> </w:t>
            </w:r>
            <w:r>
              <w:rPr>
                <w:sz w:val="16"/>
              </w:rPr>
              <w:t>-</w:t>
            </w:r>
            <w:r>
              <w:rPr>
                <w:spacing w:val="-5"/>
                <w:sz w:val="16"/>
              </w:rPr>
              <w:t> </w:t>
            </w:r>
            <w:r>
              <w:rPr>
                <w:sz w:val="16"/>
              </w:rPr>
              <w:t>SIA</w:t>
            </w:r>
            <w:r>
              <w:rPr>
                <w:spacing w:val="-5"/>
                <w:sz w:val="16"/>
              </w:rPr>
              <w:t> </w:t>
            </w:r>
            <w:r>
              <w:rPr>
                <w:spacing w:val="-2"/>
                <w:sz w:val="16"/>
              </w:rPr>
              <w:t>FOREST</w:t>
            </w: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right="2"/>
              <w:jc w:val="center"/>
              <w:rPr>
                <w:sz w:val="16"/>
              </w:rPr>
            </w:pPr>
            <w:r>
              <w:rPr>
                <w:spacing w:val="-4"/>
                <w:sz w:val="16"/>
              </w:rPr>
              <w:t>2028</w:t>
            </w:r>
          </w:p>
        </w:tc>
        <w:tc>
          <w:tcPr>
            <w:tcW w:w="620" w:type="dxa"/>
          </w:tcPr>
          <w:p>
            <w:pPr>
              <w:pStyle w:val="TableParagraph"/>
              <w:rPr>
                <w:sz w:val="12"/>
              </w:rPr>
            </w:pPr>
          </w:p>
        </w:tc>
      </w:tr>
      <w:tr>
        <w:trPr>
          <w:trHeight w:val="184"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91" w:type="dxa"/>
            <w:vMerge/>
            <w:tcBorders>
              <w:top w:val="nil"/>
            </w:tcBorders>
          </w:tcPr>
          <w:p>
            <w:pPr>
              <w:rPr>
                <w:sz w:val="2"/>
                <w:szCs w:val="2"/>
              </w:rPr>
            </w:pPr>
          </w:p>
        </w:tc>
        <w:tc>
          <w:tcPr>
            <w:tcW w:w="181" w:type="dxa"/>
            <w:tcBorders>
              <w:top w:val="single" w:sz="8" w:space="0" w:color="CCCCCC"/>
              <w:bottom w:val="nil"/>
            </w:tcBorders>
          </w:tcPr>
          <w:p>
            <w:pPr>
              <w:pStyle w:val="TableParagraph"/>
              <w:rPr>
                <w:sz w:val="12"/>
              </w:rPr>
            </w:pPr>
          </w:p>
        </w:tc>
        <w:tc>
          <w:tcPr>
            <w:tcW w:w="507" w:type="dxa"/>
          </w:tcPr>
          <w:p>
            <w:pPr>
              <w:pStyle w:val="TableParagraph"/>
              <w:spacing w:line="163" w:lineRule="exact" w:before="2"/>
              <w:ind w:left="17"/>
              <w:jc w:val="center"/>
              <w:rPr>
                <w:b/>
                <w:sz w:val="16"/>
              </w:rPr>
            </w:pPr>
            <w:r>
              <w:rPr>
                <w:b/>
                <w:spacing w:val="-2"/>
                <w:sz w:val="16"/>
              </w:rPr>
              <w:t>Total</w:t>
            </w:r>
          </w:p>
        </w:tc>
        <w:tc>
          <w:tcPr>
            <w:tcW w:w="620" w:type="dxa"/>
          </w:tcPr>
          <w:p>
            <w:pPr>
              <w:pStyle w:val="TableParagraph"/>
              <w:spacing w:line="163" w:lineRule="exact" w:before="2"/>
              <w:ind w:left="13"/>
              <w:jc w:val="center"/>
              <w:rPr>
                <w:b/>
                <w:sz w:val="16"/>
              </w:rPr>
            </w:pPr>
            <w:r>
              <w:rPr>
                <w:b/>
                <w:spacing w:val="-2"/>
                <w:sz w:val="16"/>
              </w:rPr>
              <w:t>156838</w:t>
            </w:r>
          </w:p>
        </w:tc>
      </w:tr>
      <w:tr>
        <w:trPr>
          <w:trHeight w:val="184" w:hRule="atLeast"/>
        </w:trPr>
        <w:tc>
          <w:tcPr>
            <w:tcW w:w="221" w:type="dxa"/>
            <w:tcBorders>
              <w:left w:val="single" w:sz="8" w:space="0" w:color="CCCCCC"/>
              <w:right w:val="single" w:sz="8" w:space="0" w:color="CCCCCC"/>
            </w:tcBorders>
          </w:tcPr>
          <w:p>
            <w:pPr>
              <w:pStyle w:val="TableParagraph"/>
              <w:rPr>
                <w:sz w:val="12"/>
              </w:rPr>
            </w:pPr>
          </w:p>
        </w:tc>
        <w:tc>
          <w:tcPr>
            <w:tcW w:w="1205" w:type="dxa"/>
            <w:tcBorders>
              <w:left w:val="single" w:sz="8" w:space="0" w:color="CCCCCC"/>
              <w:right w:val="single" w:sz="8" w:space="0" w:color="CCCCCC"/>
            </w:tcBorders>
          </w:tcPr>
          <w:p>
            <w:pPr>
              <w:pStyle w:val="TableParagraph"/>
              <w:rPr>
                <w:sz w:val="12"/>
              </w:rPr>
            </w:pPr>
          </w:p>
        </w:tc>
        <w:tc>
          <w:tcPr>
            <w:tcW w:w="6779" w:type="dxa"/>
            <w:gridSpan w:val="3"/>
            <w:tcBorders>
              <w:top w:val="nil"/>
              <w:left w:val="single" w:sz="8" w:space="0" w:color="CCCCCC"/>
              <w:bottom w:val="nil"/>
              <w:right w:val="single" w:sz="8" w:space="0" w:color="CCCCCC"/>
            </w:tcBorders>
          </w:tcPr>
          <w:p>
            <w:pPr>
              <w:pStyle w:val="TableParagraph"/>
              <w:spacing w:line="223" w:lineRule="exact"/>
              <w:ind w:left="6079"/>
              <w:rPr>
                <w:position w:val="-3"/>
                <w:sz w:val="20"/>
              </w:rPr>
            </w:pPr>
            <w:r>
              <w:rPr>
                <w:position w:val="-3"/>
                <w:sz w:val="20"/>
              </w:rPr>
              <mc:AlternateContent>
                <mc:Choice Requires="wps">
                  <w:drawing>
                    <wp:inline distT="0" distB="0" distL="0" distR="0">
                      <wp:extent cx="127000" cy="142240"/>
                      <wp:effectExtent l="0" t="0" r="0" b="0"/>
                      <wp:docPr id="775" name="Group 775"/>
                      <wp:cNvGraphicFramePr>
                        <a:graphicFrameLocks/>
                      </wp:cNvGraphicFramePr>
                      <a:graphic>
                        <a:graphicData uri="http://schemas.microsoft.com/office/word/2010/wordprocessingGroup">
                          <wpg:wgp>
                            <wpg:cNvPr id="775" name="Group 775"/>
                            <wpg:cNvGrpSpPr/>
                            <wpg:grpSpPr>
                              <a:xfrm>
                                <a:off x="0" y="0"/>
                                <a:ext cx="127000" cy="142240"/>
                                <a:chExt cx="127000" cy="142240"/>
                              </a:xfrm>
                            </wpg:grpSpPr>
                            <wps:wsp>
                              <wps:cNvPr id="776" name="Graphic 776"/>
                              <wps:cNvSpPr/>
                              <wps:spPr>
                                <a:xfrm>
                                  <a:off x="0" y="0"/>
                                  <a:ext cx="127000" cy="142240"/>
                                </a:xfrm>
                                <a:custGeom>
                                  <a:avLst/>
                                  <a:gdLst/>
                                  <a:ahLst/>
                                  <a:cxnLst/>
                                  <a:rect l="l" t="t" r="r" b="b"/>
                                  <a:pathLst>
                                    <a:path w="127000" h="142240">
                                      <a:moveTo>
                                        <a:pt x="12179" y="129552"/>
                                      </a:moveTo>
                                      <a:lnTo>
                                        <a:pt x="0" y="129552"/>
                                      </a:lnTo>
                                      <a:lnTo>
                                        <a:pt x="0" y="141732"/>
                                      </a:lnTo>
                                      <a:lnTo>
                                        <a:pt x="12179" y="141732"/>
                                      </a:lnTo>
                                      <a:lnTo>
                                        <a:pt x="12179" y="129552"/>
                                      </a:lnTo>
                                      <a:close/>
                                    </a:path>
                                    <a:path w="127000" h="142240">
                                      <a:moveTo>
                                        <a:pt x="12179" y="0"/>
                                      </a:moveTo>
                                      <a:lnTo>
                                        <a:pt x="0" y="0"/>
                                      </a:lnTo>
                                      <a:lnTo>
                                        <a:pt x="0" y="12192"/>
                                      </a:lnTo>
                                      <a:lnTo>
                                        <a:pt x="0" y="129540"/>
                                      </a:lnTo>
                                      <a:lnTo>
                                        <a:pt x="12179" y="129540"/>
                                      </a:lnTo>
                                      <a:lnTo>
                                        <a:pt x="12179" y="12192"/>
                                      </a:lnTo>
                                      <a:lnTo>
                                        <a:pt x="12179" y="0"/>
                                      </a:lnTo>
                                      <a:close/>
                                    </a:path>
                                    <a:path w="127000" h="142240">
                                      <a:moveTo>
                                        <a:pt x="114300" y="129552"/>
                                      </a:moveTo>
                                      <a:lnTo>
                                        <a:pt x="12192" y="129552"/>
                                      </a:lnTo>
                                      <a:lnTo>
                                        <a:pt x="12192" y="141732"/>
                                      </a:lnTo>
                                      <a:lnTo>
                                        <a:pt x="114300" y="141732"/>
                                      </a:lnTo>
                                      <a:lnTo>
                                        <a:pt x="114300" y="129552"/>
                                      </a:lnTo>
                                      <a:close/>
                                    </a:path>
                                    <a:path w="127000" h="142240">
                                      <a:moveTo>
                                        <a:pt x="114300" y="0"/>
                                      </a:moveTo>
                                      <a:lnTo>
                                        <a:pt x="12192" y="0"/>
                                      </a:lnTo>
                                      <a:lnTo>
                                        <a:pt x="12192" y="12192"/>
                                      </a:lnTo>
                                      <a:lnTo>
                                        <a:pt x="114300" y="12192"/>
                                      </a:lnTo>
                                      <a:lnTo>
                                        <a:pt x="114300" y="0"/>
                                      </a:lnTo>
                                      <a:close/>
                                    </a:path>
                                    <a:path w="127000" h="142240">
                                      <a:moveTo>
                                        <a:pt x="126479" y="12192"/>
                                      </a:moveTo>
                                      <a:lnTo>
                                        <a:pt x="114300" y="12192"/>
                                      </a:lnTo>
                                      <a:lnTo>
                                        <a:pt x="114300" y="129540"/>
                                      </a:lnTo>
                                      <a:lnTo>
                                        <a:pt x="126479" y="129540"/>
                                      </a:lnTo>
                                      <a:lnTo>
                                        <a:pt x="126479" y="12192"/>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10pt;height:11.2pt;mso-position-horizontal-relative:char;mso-position-vertical-relative:line" id="docshapegroup754" coordorigin="0,0" coordsize="200,224">
                      <v:shape style="position:absolute;left:0;top:0;width:200;height:224" id="docshape755" coordorigin="0,0" coordsize="200,224" path="m19,204l0,204,0,223,19,223,19,204xm19,0l0,0,0,19,0,204,19,204,19,19,19,0xm180,204l19,204,19,223,180,223,180,204xm180,0l19,0,19,19,180,19,180,0xm199,19l180,19,180,204,199,204,199,19xe" filled="true" fillcolor="#cccccc" stroked="false">
                        <v:path arrowok="t"/>
                        <v:fill type="solid"/>
                      </v:shape>
                    </v:group>
                  </w:pict>
                </mc:Fallback>
              </mc:AlternateContent>
            </w:r>
            <w:r>
              <w:rPr>
                <w:position w:val="-3"/>
                <w:sz w:val="20"/>
              </w:rPr>
            </w:r>
          </w:p>
        </w:tc>
        <w:tc>
          <w:tcPr>
            <w:tcW w:w="620" w:type="dxa"/>
            <w:tcBorders>
              <w:left w:val="single" w:sz="8" w:space="0" w:color="CCCCCC"/>
              <w:right w:val="single" w:sz="8" w:space="0" w:color="CCCCCC"/>
            </w:tcBorders>
          </w:tcPr>
          <w:p>
            <w:pPr>
              <w:pStyle w:val="TableParagraph"/>
              <w:rPr>
                <w:sz w:val="12"/>
              </w:rPr>
            </w:pPr>
          </w:p>
        </w:tc>
      </w:tr>
      <w:tr>
        <w:trPr>
          <w:trHeight w:val="144" w:hRule="atLeast"/>
        </w:trPr>
        <w:tc>
          <w:tcPr>
            <w:tcW w:w="221" w:type="dxa"/>
            <w:vMerge w:val="restart"/>
          </w:tcPr>
          <w:p>
            <w:pPr>
              <w:pStyle w:val="TableParagraph"/>
              <w:rPr>
                <w:b/>
                <w:sz w:val="16"/>
              </w:rPr>
            </w:pPr>
          </w:p>
          <w:p>
            <w:pPr>
              <w:pStyle w:val="TableParagraph"/>
              <w:rPr>
                <w:b/>
                <w:sz w:val="16"/>
              </w:rPr>
            </w:pPr>
          </w:p>
          <w:p>
            <w:pPr>
              <w:pStyle w:val="TableParagraph"/>
              <w:spacing w:before="125"/>
              <w:rPr>
                <w:b/>
                <w:sz w:val="16"/>
              </w:rPr>
            </w:pPr>
          </w:p>
          <w:p>
            <w:pPr>
              <w:pStyle w:val="TableParagraph"/>
              <w:ind w:left="71"/>
              <w:rPr>
                <w:b/>
                <w:sz w:val="16"/>
              </w:rPr>
            </w:pPr>
            <w:r>
              <w:rPr>
                <w:b/>
                <w:spacing w:val="-10"/>
                <w:sz w:val="16"/>
              </w:rPr>
              <w:t>9</w:t>
            </w:r>
          </w:p>
        </w:tc>
        <w:tc>
          <w:tcPr>
            <w:tcW w:w="1205" w:type="dxa"/>
          </w:tcPr>
          <w:p>
            <w:pPr>
              <w:pStyle w:val="TableParagraph"/>
              <w:spacing w:line="125" w:lineRule="exact"/>
              <w:ind w:left="16" w:right="2"/>
              <w:jc w:val="center"/>
              <w:rPr>
                <w:b/>
                <w:sz w:val="16"/>
              </w:rPr>
            </w:pPr>
            <w:r>
              <w:rPr>
                <w:b/>
                <w:spacing w:val="-2"/>
                <w:sz w:val="16"/>
              </w:rPr>
              <w:t>Código</w:t>
            </w:r>
          </w:p>
        </w:tc>
        <w:tc>
          <w:tcPr>
            <w:tcW w:w="6091" w:type="dxa"/>
          </w:tcPr>
          <w:p>
            <w:pPr>
              <w:pStyle w:val="TableParagraph"/>
              <w:spacing w:line="125" w:lineRule="exact"/>
              <w:ind w:left="22" w:right="4"/>
              <w:jc w:val="center"/>
              <w:rPr>
                <w:b/>
                <w:sz w:val="16"/>
              </w:rPr>
            </w:pPr>
            <w:r>
              <w:rPr>
                <w:b/>
                <w:spacing w:val="-2"/>
                <w:sz w:val="16"/>
              </w:rPr>
              <w:t>4500G002</w:t>
            </w:r>
          </w:p>
        </w:tc>
        <w:tc>
          <w:tcPr>
            <w:tcW w:w="181" w:type="dxa"/>
            <w:tcBorders>
              <w:top w:val="nil"/>
              <w:bottom w:val="single" w:sz="8" w:space="0" w:color="CCCCCC"/>
            </w:tcBorders>
          </w:tcPr>
          <w:p>
            <w:pPr>
              <w:pStyle w:val="TableParagraph"/>
              <w:rPr>
                <w:sz w:val="8"/>
              </w:rPr>
            </w:pPr>
          </w:p>
        </w:tc>
        <w:tc>
          <w:tcPr>
            <w:tcW w:w="1127" w:type="dxa"/>
            <w:gridSpan w:val="2"/>
          </w:tcPr>
          <w:p>
            <w:pPr>
              <w:pStyle w:val="TableParagraph"/>
              <w:spacing w:line="125" w:lineRule="exact"/>
              <w:ind w:left="71"/>
              <w:rPr>
                <w:b/>
                <w:sz w:val="16"/>
              </w:rPr>
            </w:pPr>
            <w:r>
              <w:rPr>
                <w:b/>
                <w:spacing w:val="-2"/>
                <w:sz w:val="16"/>
              </w:rPr>
              <w:t>Programación</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before="104"/>
              <w:ind w:left="260"/>
              <w:rPr>
                <w:b/>
                <w:sz w:val="16"/>
              </w:rPr>
            </w:pPr>
            <w:r>
              <w:rPr>
                <w:b/>
                <w:spacing w:val="-2"/>
                <w:sz w:val="16"/>
              </w:rPr>
              <w:t>Indicador</w:t>
            </w:r>
          </w:p>
        </w:tc>
        <w:tc>
          <w:tcPr>
            <w:tcW w:w="6091" w:type="dxa"/>
            <w:vMerge w:val="restart"/>
          </w:tcPr>
          <w:p>
            <w:pPr>
              <w:pStyle w:val="TableParagraph"/>
              <w:spacing w:before="104"/>
              <w:ind w:left="22" w:right="4"/>
              <w:jc w:val="center"/>
              <w:rPr>
                <w:b/>
                <w:sz w:val="16"/>
              </w:rPr>
            </w:pPr>
            <w:r>
              <w:rPr>
                <w:b/>
                <w:sz w:val="16"/>
              </w:rPr>
              <w:t>Atenciones</w:t>
            </w:r>
            <w:r>
              <w:rPr>
                <w:b/>
                <w:spacing w:val="-8"/>
                <w:sz w:val="16"/>
              </w:rPr>
              <w:t> </w:t>
            </w:r>
            <w:r>
              <w:rPr>
                <w:b/>
                <w:spacing w:val="-2"/>
                <w:sz w:val="16"/>
              </w:rPr>
              <w:t>realizadas</w:t>
            </w: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right="4"/>
              <w:jc w:val="center"/>
              <w:rPr>
                <w:b/>
                <w:sz w:val="16"/>
              </w:rPr>
            </w:pPr>
            <w:r>
              <w:rPr>
                <w:b/>
                <w:spacing w:val="-5"/>
                <w:sz w:val="16"/>
              </w:rPr>
              <w:t>Año</w:t>
            </w:r>
          </w:p>
        </w:tc>
        <w:tc>
          <w:tcPr>
            <w:tcW w:w="620" w:type="dxa"/>
          </w:tcPr>
          <w:p>
            <w:pPr>
              <w:pStyle w:val="TableParagraph"/>
              <w:spacing w:line="163" w:lineRule="exact" w:before="1"/>
              <w:ind w:left="13" w:right="2"/>
              <w:jc w:val="center"/>
              <w:rPr>
                <w:b/>
                <w:sz w:val="16"/>
              </w:rPr>
            </w:pPr>
            <w:r>
              <w:rPr>
                <w:b/>
                <w:spacing w:val="-2"/>
                <w:sz w:val="16"/>
              </w:rPr>
              <w:t>Valor</w:t>
            </w:r>
          </w:p>
        </w:tc>
      </w:tr>
      <w:tr>
        <w:trPr>
          <w:trHeight w:val="183"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91" w:type="dxa"/>
            <w:vMerge/>
            <w:tcBorders>
              <w:top w:val="nil"/>
            </w:tcBorders>
          </w:tcPr>
          <w:p>
            <w:pPr>
              <w:rPr>
                <w:sz w:val="2"/>
                <w:szCs w:val="2"/>
              </w:rPr>
            </w:pP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right="2"/>
              <w:jc w:val="center"/>
              <w:rPr>
                <w:sz w:val="16"/>
              </w:rPr>
            </w:pPr>
            <w:r>
              <w:rPr>
                <w:spacing w:val="-4"/>
                <w:sz w:val="16"/>
              </w:rPr>
              <w:t>2024</w:t>
            </w:r>
          </w:p>
        </w:tc>
        <w:tc>
          <w:tcPr>
            <w:tcW w:w="620" w:type="dxa"/>
          </w:tcPr>
          <w:p>
            <w:pPr>
              <w:pStyle w:val="TableParagraph"/>
              <w:spacing w:line="163" w:lineRule="exact" w:before="1"/>
              <w:ind w:left="13" w:right="2"/>
              <w:jc w:val="center"/>
              <w:rPr>
                <w:sz w:val="16"/>
              </w:rPr>
            </w:pPr>
            <w:r>
              <w:rPr>
                <w:spacing w:val="-4"/>
                <w:sz w:val="16"/>
              </w:rPr>
              <w:t>3200</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6" w:right="2"/>
              <w:jc w:val="center"/>
              <w:rPr>
                <w:b/>
                <w:sz w:val="16"/>
              </w:rPr>
            </w:pPr>
            <w:r>
              <w:rPr>
                <w:b/>
                <w:spacing w:val="-4"/>
                <w:sz w:val="16"/>
              </w:rPr>
              <w:t>Meta</w:t>
            </w:r>
          </w:p>
        </w:tc>
        <w:tc>
          <w:tcPr>
            <w:tcW w:w="6091" w:type="dxa"/>
          </w:tcPr>
          <w:p>
            <w:pPr>
              <w:pStyle w:val="TableParagraph"/>
              <w:spacing w:line="163" w:lineRule="exact" w:before="1"/>
              <w:ind w:left="22" w:right="4"/>
              <w:jc w:val="center"/>
              <w:rPr>
                <w:b/>
                <w:sz w:val="16"/>
              </w:rPr>
            </w:pPr>
            <w:r>
              <w:rPr>
                <w:b/>
                <w:spacing w:val="-2"/>
                <w:sz w:val="16"/>
              </w:rPr>
              <w:t>24800</w:t>
            </w: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right="2"/>
              <w:jc w:val="center"/>
              <w:rPr>
                <w:sz w:val="16"/>
              </w:rPr>
            </w:pPr>
            <w:r>
              <w:rPr>
                <w:spacing w:val="-4"/>
                <w:sz w:val="16"/>
              </w:rPr>
              <w:t>2025</w:t>
            </w:r>
          </w:p>
        </w:tc>
        <w:tc>
          <w:tcPr>
            <w:tcW w:w="620" w:type="dxa"/>
          </w:tcPr>
          <w:p>
            <w:pPr>
              <w:pStyle w:val="TableParagraph"/>
              <w:spacing w:line="163" w:lineRule="exact" w:before="1"/>
              <w:ind w:left="13"/>
              <w:jc w:val="center"/>
              <w:rPr>
                <w:sz w:val="16"/>
              </w:rPr>
            </w:pPr>
            <w:r>
              <w:rPr>
                <w:spacing w:val="-2"/>
                <w:sz w:val="16"/>
              </w:rPr>
              <w:t>7.200</w:t>
            </w:r>
          </w:p>
        </w:tc>
      </w:tr>
      <w:tr>
        <w:trPr>
          <w:trHeight w:val="184" w:hRule="atLeast"/>
        </w:trPr>
        <w:tc>
          <w:tcPr>
            <w:tcW w:w="221" w:type="dxa"/>
            <w:vMerge/>
            <w:tcBorders>
              <w:top w:val="nil"/>
            </w:tcBorders>
          </w:tcPr>
          <w:p>
            <w:pPr>
              <w:rPr>
                <w:sz w:val="2"/>
                <w:szCs w:val="2"/>
              </w:rPr>
            </w:pPr>
          </w:p>
        </w:tc>
        <w:tc>
          <w:tcPr>
            <w:tcW w:w="1205" w:type="dxa"/>
          </w:tcPr>
          <w:p>
            <w:pPr>
              <w:pStyle w:val="TableParagraph"/>
              <w:spacing w:line="163" w:lineRule="exact" w:before="1"/>
              <w:ind w:left="16"/>
              <w:jc w:val="center"/>
              <w:rPr>
                <w:b/>
                <w:sz w:val="16"/>
              </w:rPr>
            </w:pPr>
            <w:r>
              <w:rPr>
                <w:b/>
                <w:sz w:val="16"/>
              </w:rPr>
              <w:t>Es</w:t>
            </w:r>
            <w:r>
              <w:rPr>
                <w:b/>
                <w:spacing w:val="-4"/>
                <w:sz w:val="16"/>
              </w:rPr>
              <w:t> </w:t>
            </w:r>
            <w:r>
              <w:rPr>
                <w:b/>
                <w:spacing w:val="-2"/>
                <w:sz w:val="16"/>
              </w:rPr>
              <w:t>acumulativo</w:t>
            </w:r>
          </w:p>
        </w:tc>
        <w:tc>
          <w:tcPr>
            <w:tcW w:w="6091" w:type="dxa"/>
          </w:tcPr>
          <w:p>
            <w:pPr>
              <w:pStyle w:val="TableParagraph"/>
              <w:spacing w:line="163" w:lineRule="exact" w:before="1"/>
              <w:ind w:left="22" w:right="4"/>
              <w:jc w:val="center"/>
              <w:rPr>
                <w:sz w:val="16"/>
              </w:rPr>
            </w:pPr>
            <w:r>
              <w:rPr>
                <w:spacing w:val="-5"/>
                <w:sz w:val="16"/>
              </w:rPr>
              <w:t>Si</w:t>
            </w: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right="2"/>
              <w:jc w:val="center"/>
              <w:rPr>
                <w:sz w:val="16"/>
              </w:rPr>
            </w:pPr>
            <w:r>
              <w:rPr>
                <w:spacing w:val="-4"/>
                <w:sz w:val="16"/>
              </w:rPr>
              <w:t>2026</w:t>
            </w:r>
          </w:p>
        </w:tc>
        <w:tc>
          <w:tcPr>
            <w:tcW w:w="620" w:type="dxa"/>
          </w:tcPr>
          <w:p>
            <w:pPr>
              <w:pStyle w:val="TableParagraph"/>
              <w:spacing w:line="163" w:lineRule="exact" w:before="1"/>
              <w:ind w:left="13"/>
              <w:jc w:val="center"/>
              <w:rPr>
                <w:sz w:val="16"/>
              </w:rPr>
            </w:pPr>
            <w:r>
              <w:rPr>
                <w:spacing w:val="-2"/>
                <w:sz w:val="16"/>
              </w:rPr>
              <w:t>7.200</w:t>
            </w:r>
          </w:p>
        </w:tc>
      </w:tr>
      <w:tr>
        <w:trPr>
          <w:trHeight w:val="183" w:hRule="atLeast"/>
        </w:trPr>
        <w:tc>
          <w:tcPr>
            <w:tcW w:w="221" w:type="dxa"/>
            <w:vMerge/>
            <w:tcBorders>
              <w:top w:val="nil"/>
            </w:tcBorders>
          </w:tcPr>
          <w:p>
            <w:pPr>
              <w:rPr>
                <w:sz w:val="2"/>
                <w:szCs w:val="2"/>
              </w:rPr>
            </w:pPr>
          </w:p>
        </w:tc>
        <w:tc>
          <w:tcPr>
            <w:tcW w:w="1205" w:type="dxa"/>
          </w:tcPr>
          <w:p>
            <w:pPr>
              <w:pStyle w:val="TableParagraph"/>
              <w:spacing w:line="163" w:lineRule="exact" w:before="1"/>
              <w:ind w:left="16"/>
              <w:jc w:val="center"/>
              <w:rPr>
                <w:b/>
                <w:sz w:val="16"/>
              </w:rPr>
            </w:pPr>
            <w:r>
              <w:rPr>
                <w:b/>
                <w:sz w:val="16"/>
              </w:rPr>
              <w:t>Tipo</w:t>
            </w:r>
            <w:r>
              <w:rPr>
                <w:b/>
                <w:spacing w:val="-2"/>
                <w:sz w:val="16"/>
              </w:rPr>
              <w:t> </w:t>
            </w:r>
            <w:r>
              <w:rPr>
                <w:b/>
                <w:sz w:val="16"/>
              </w:rPr>
              <w:t>de</w:t>
            </w:r>
            <w:r>
              <w:rPr>
                <w:b/>
                <w:spacing w:val="-4"/>
                <w:sz w:val="16"/>
              </w:rPr>
              <w:t> </w:t>
            </w:r>
            <w:r>
              <w:rPr>
                <w:b/>
                <w:spacing w:val="-2"/>
                <w:sz w:val="16"/>
              </w:rPr>
              <w:t>fuente</w:t>
            </w:r>
          </w:p>
        </w:tc>
        <w:tc>
          <w:tcPr>
            <w:tcW w:w="6091" w:type="dxa"/>
          </w:tcPr>
          <w:p>
            <w:pPr>
              <w:pStyle w:val="TableParagraph"/>
              <w:spacing w:line="163" w:lineRule="exact" w:before="1"/>
              <w:ind w:left="22" w:right="3"/>
              <w:jc w:val="center"/>
              <w:rPr>
                <w:sz w:val="16"/>
              </w:rPr>
            </w:pPr>
            <w:r>
              <w:rPr>
                <w:sz w:val="16"/>
              </w:rPr>
              <w:t>Hojas</w:t>
            </w:r>
            <w:r>
              <w:rPr>
                <w:spacing w:val="-5"/>
                <w:sz w:val="16"/>
              </w:rPr>
              <w:t> </w:t>
            </w:r>
            <w:r>
              <w:rPr>
                <w:sz w:val="16"/>
              </w:rPr>
              <w:t>de</w:t>
            </w:r>
            <w:r>
              <w:rPr>
                <w:spacing w:val="-4"/>
                <w:sz w:val="16"/>
              </w:rPr>
              <w:t> </w:t>
            </w:r>
            <w:r>
              <w:rPr>
                <w:sz w:val="16"/>
              </w:rPr>
              <w:t>vida</w:t>
            </w:r>
            <w:r>
              <w:rPr>
                <w:spacing w:val="-4"/>
                <w:sz w:val="16"/>
              </w:rPr>
              <w:t> </w:t>
            </w:r>
            <w:r>
              <w:rPr>
                <w:sz w:val="16"/>
              </w:rPr>
              <w:t>de</w:t>
            </w:r>
            <w:r>
              <w:rPr>
                <w:spacing w:val="-5"/>
                <w:sz w:val="16"/>
              </w:rPr>
              <w:t> </w:t>
            </w:r>
            <w:r>
              <w:rPr>
                <w:sz w:val="16"/>
              </w:rPr>
              <w:t>los</w:t>
            </w:r>
            <w:r>
              <w:rPr>
                <w:spacing w:val="-4"/>
                <w:sz w:val="16"/>
              </w:rPr>
              <w:t> </w:t>
            </w:r>
            <w:r>
              <w:rPr>
                <w:sz w:val="16"/>
              </w:rPr>
              <w:t>animales</w:t>
            </w:r>
            <w:r>
              <w:rPr>
                <w:spacing w:val="-4"/>
                <w:sz w:val="16"/>
              </w:rPr>
              <w:t> </w:t>
            </w:r>
            <w:r>
              <w:rPr>
                <w:spacing w:val="-2"/>
                <w:sz w:val="16"/>
              </w:rPr>
              <w:t>ingresados</w:t>
            </w: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right="2"/>
              <w:jc w:val="center"/>
              <w:rPr>
                <w:sz w:val="16"/>
              </w:rPr>
            </w:pPr>
            <w:r>
              <w:rPr>
                <w:spacing w:val="-4"/>
                <w:sz w:val="16"/>
              </w:rPr>
              <w:t>2027</w:t>
            </w:r>
          </w:p>
        </w:tc>
        <w:tc>
          <w:tcPr>
            <w:tcW w:w="620" w:type="dxa"/>
          </w:tcPr>
          <w:p>
            <w:pPr>
              <w:pStyle w:val="TableParagraph"/>
              <w:spacing w:line="163" w:lineRule="exact" w:before="1"/>
              <w:ind w:left="13"/>
              <w:jc w:val="center"/>
              <w:rPr>
                <w:sz w:val="16"/>
              </w:rPr>
            </w:pPr>
            <w:r>
              <w:rPr>
                <w:spacing w:val="-2"/>
                <w:sz w:val="16"/>
              </w:rPr>
              <w:t>7.200</w:t>
            </w:r>
          </w:p>
        </w:tc>
      </w:tr>
      <w:tr>
        <w:trPr>
          <w:trHeight w:val="184" w:hRule="atLeast"/>
        </w:trPr>
        <w:tc>
          <w:tcPr>
            <w:tcW w:w="221" w:type="dxa"/>
            <w:vMerge/>
            <w:tcBorders>
              <w:top w:val="nil"/>
            </w:tcBorders>
          </w:tcPr>
          <w:p>
            <w:pPr>
              <w:rPr>
                <w:sz w:val="2"/>
                <w:szCs w:val="2"/>
              </w:rPr>
            </w:pPr>
          </w:p>
        </w:tc>
        <w:tc>
          <w:tcPr>
            <w:tcW w:w="1205" w:type="dxa"/>
            <w:vMerge w:val="restart"/>
          </w:tcPr>
          <w:p>
            <w:pPr>
              <w:pStyle w:val="TableParagraph"/>
              <w:spacing w:line="180" w:lineRule="atLeast"/>
              <w:ind w:left="200" w:firstLine="62"/>
              <w:rPr>
                <w:b/>
                <w:sz w:val="16"/>
              </w:rPr>
            </w:pPr>
            <w:r>
              <w:rPr>
                <w:b/>
                <w:sz w:val="16"/>
              </w:rPr>
              <w:t>Fuente de</w:t>
            </w:r>
            <w:r>
              <w:rPr>
                <w:b/>
                <w:spacing w:val="40"/>
                <w:sz w:val="16"/>
              </w:rPr>
              <w:t> </w:t>
            </w:r>
            <w:r>
              <w:rPr>
                <w:b/>
                <w:spacing w:val="-2"/>
                <w:sz w:val="16"/>
              </w:rPr>
              <w:t>verificación</w:t>
            </w:r>
          </w:p>
        </w:tc>
        <w:tc>
          <w:tcPr>
            <w:tcW w:w="6091" w:type="dxa"/>
            <w:vMerge w:val="restart"/>
          </w:tcPr>
          <w:p>
            <w:pPr>
              <w:pStyle w:val="TableParagraph"/>
              <w:spacing w:before="104"/>
              <w:ind w:left="1979"/>
              <w:rPr>
                <w:sz w:val="16"/>
              </w:rPr>
            </w:pPr>
            <w:r>
              <w:rPr>
                <w:sz w:val="16"/>
              </w:rPr>
              <w:t>Bases</w:t>
            </w:r>
            <w:r>
              <w:rPr>
                <w:spacing w:val="-4"/>
                <w:sz w:val="16"/>
              </w:rPr>
              <w:t> </w:t>
            </w:r>
            <w:r>
              <w:rPr>
                <w:sz w:val="16"/>
              </w:rPr>
              <w:t>de</w:t>
            </w:r>
            <w:r>
              <w:rPr>
                <w:spacing w:val="-4"/>
                <w:sz w:val="16"/>
              </w:rPr>
              <w:t> </w:t>
            </w:r>
            <w:r>
              <w:rPr>
                <w:sz w:val="16"/>
              </w:rPr>
              <w:t>datos</w:t>
            </w:r>
            <w:r>
              <w:rPr>
                <w:spacing w:val="-3"/>
                <w:sz w:val="16"/>
              </w:rPr>
              <w:t> </w:t>
            </w:r>
            <w:r>
              <w:rPr>
                <w:sz w:val="16"/>
              </w:rPr>
              <w:t>de</w:t>
            </w:r>
            <w:r>
              <w:rPr>
                <w:spacing w:val="-4"/>
                <w:sz w:val="16"/>
              </w:rPr>
              <w:t> </w:t>
            </w:r>
            <w:r>
              <w:rPr>
                <w:sz w:val="16"/>
              </w:rPr>
              <w:t>la</w:t>
            </w:r>
            <w:r>
              <w:rPr>
                <w:spacing w:val="-3"/>
                <w:sz w:val="16"/>
              </w:rPr>
              <w:t> </w:t>
            </w:r>
            <w:r>
              <w:rPr>
                <w:spacing w:val="-2"/>
                <w:sz w:val="16"/>
              </w:rPr>
              <w:t>dependencia</w:t>
            </w: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right="2"/>
              <w:jc w:val="center"/>
              <w:rPr>
                <w:sz w:val="16"/>
              </w:rPr>
            </w:pPr>
            <w:r>
              <w:rPr>
                <w:spacing w:val="-4"/>
                <w:sz w:val="16"/>
              </w:rPr>
              <w:t>2028</w:t>
            </w:r>
          </w:p>
        </w:tc>
        <w:tc>
          <w:tcPr>
            <w:tcW w:w="620" w:type="dxa"/>
          </w:tcPr>
          <w:p>
            <w:pPr>
              <w:pStyle w:val="TableParagraph"/>
              <w:rPr>
                <w:sz w:val="12"/>
              </w:rPr>
            </w:pPr>
          </w:p>
        </w:tc>
      </w:tr>
      <w:tr>
        <w:trPr>
          <w:trHeight w:val="183" w:hRule="atLeast"/>
        </w:trPr>
        <w:tc>
          <w:tcPr>
            <w:tcW w:w="221" w:type="dxa"/>
            <w:vMerge/>
            <w:tcBorders>
              <w:top w:val="nil"/>
            </w:tcBorders>
          </w:tcPr>
          <w:p>
            <w:pPr>
              <w:rPr>
                <w:sz w:val="2"/>
                <w:szCs w:val="2"/>
              </w:rPr>
            </w:pPr>
          </w:p>
        </w:tc>
        <w:tc>
          <w:tcPr>
            <w:tcW w:w="1205" w:type="dxa"/>
            <w:vMerge/>
            <w:tcBorders>
              <w:top w:val="nil"/>
            </w:tcBorders>
          </w:tcPr>
          <w:p>
            <w:pPr>
              <w:rPr>
                <w:sz w:val="2"/>
                <w:szCs w:val="2"/>
              </w:rPr>
            </w:pPr>
          </w:p>
        </w:tc>
        <w:tc>
          <w:tcPr>
            <w:tcW w:w="6091" w:type="dxa"/>
            <w:vMerge/>
            <w:tcBorders>
              <w:top w:val="nil"/>
            </w:tcBorders>
          </w:tcPr>
          <w:p>
            <w:pPr>
              <w:rPr>
                <w:sz w:val="2"/>
                <w:szCs w:val="2"/>
              </w:rPr>
            </w:pPr>
          </w:p>
        </w:tc>
        <w:tc>
          <w:tcPr>
            <w:tcW w:w="181" w:type="dxa"/>
            <w:tcBorders>
              <w:top w:val="single" w:sz="8" w:space="0" w:color="CCCCCC"/>
              <w:bottom w:val="single" w:sz="8" w:space="0" w:color="CCCCCC"/>
            </w:tcBorders>
          </w:tcPr>
          <w:p>
            <w:pPr>
              <w:pStyle w:val="TableParagraph"/>
              <w:rPr>
                <w:sz w:val="12"/>
              </w:rPr>
            </w:pPr>
          </w:p>
        </w:tc>
        <w:tc>
          <w:tcPr>
            <w:tcW w:w="507" w:type="dxa"/>
          </w:tcPr>
          <w:p>
            <w:pPr>
              <w:pStyle w:val="TableParagraph"/>
              <w:spacing w:line="163" w:lineRule="exact" w:before="1"/>
              <w:ind w:left="17"/>
              <w:jc w:val="center"/>
              <w:rPr>
                <w:b/>
                <w:sz w:val="16"/>
              </w:rPr>
            </w:pPr>
            <w:r>
              <w:rPr>
                <w:b/>
                <w:spacing w:val="-2"/>
                <w:sz w:val="16"/>
              </w:rPr>
              <w:t>Total</w:t>
            </w:r>
          </w:p>
        </w:tc>
        <w:tc>
          <w:tcPr>
            <w:tcW w:w="620" w:type="dxa"/>
          </w:tcPr>
          <w:p>
            <w:pPr>
              <w:pStyle w:val="TableParagraph"/>
              <w:spacing w:line="163" w:lineRule="exact" w:before="1"/>
              <w:ind w:left="13" w:right="2"/>
              <w:jc w:val="center"/>
              <w:rPr>
                <w:b/>
                <w:sz w:val="16"/>
              </w:rPr>
            </w:pPr>
            <w:r>
              <w:rPr>
                <w:b/>
                <w:spacing w:val="-2"/>
                <w:sz w:val="16"/>
              </w:rPr>
              <w:t>24.800</w:t>
            </w:r>
          </w:p>
        </w:tc>
      </w:tr>
    </w:tbl>
    <w:p>
      <w:pPr>
        <w:spacing w:before="5"/>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2"/>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spacing w:before="68"/>
        <w:rPr>
          <w:i/>
          <w:sz w:val="14"/>
        </w:rPr>
      </w:pPr>
    </w:p>
    <w:p>
      <w:pPr>
        <w:pStyle w:val="Heading2"/>
        <w:numPr>
          <w:ilvl w:val="1"/>
          <w:numId w:val="23"/>
        </w:numPr>
        <w:tabs>
          <w:tab w:pos="1613" w:val="left" w:leader="none"/>
        </w:tabs>
        <w:spacing w:line="491" w:lineRule="auto" w:before="0" w:after="0"/>
        <w:ind w:left="619" w:right="6938" w:firstLine="0"/>
        <w:jc w:val="left"/>
      </w:pPr>
      <w:r>
        <w:rPr/>
        <mc:AlternateContent>
          <mc:Choice Requires="wps">
            <w:drawing>
              <wp:anchor distT="0" distB="0" distL="0" distR="0" allowOverlap="1" layoutInCell="1" locked="0" behindDoc="0" simplePos="0" relativeHeight="15785472">
                <wp:simplePos x="0" y="0"/>
                <wp:positionH relativeFrom="page">
                  <wp:posOffset>1041196</wp:posOffset>
                </wp:positionH>
                <wp:positionV relativeFrom="paragraph">
                  <wp:posOffset>445033</wp:posOffset>
                </wp:positionV>
                <wp:extent cx="5690235" cy="3919220"/>
                <wp:effectExtent l="0" t="0" r="0" b="0"/>
                <wp:wrapNone/>
                <wp:docPr id="777" name="Textbox 777"/>
                <wp:cNvGraphicFramePr>
                  <a:graphicFrameLocks/>
                </wp:cNvGraphicFramePr>
                <a:graphic>
                  <a:graphicData uri="http://schemas.microsoft.com/office/word/2010/wordprocessingShape">
                    <wps:wsp>
                      <wps:cNvPr id="777" name="Textbox 777"/>
                      <wps:cNvSpPr txBox="1"/>
                      <wps:spPr>
                        <a:xfrm>
                          <a:off x="0" y="0"/>
                          <a:ext cx="5690235" cy="391922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41"/>
                              <w:gridCol w:w="2146"/>
                              <w:gridCol w:w="1618"/>
                              <w:gridCol w:w="1018"/>
                              <w:gridCol w:w="1378"/>
                              <w:gridCol w:w="1722"/>
                            </w:tblGrid>
                            <w:tr>
                              <w:trPr>
                                <w:trHeight w:val="551" w:hRule="atLeast"/>
                              </w:trPr>
                              <w:tc>
                                <w:tcPr>
                                  <w:tcW w:w="941" w:type="dxa"/>
                                  <w:shd w:val="clear" w:color="auto" w:fill="808080"/>
                                </w:tcPr>
                                <w:p>
                                  <w:pPr>
                                    <w:pStyle w:val="TableParagraph"/>
                                    <w:rPr>
                                      <w:sz w:val="16"/>
                                    </w:rPr>
                                  </w:pPr>
                                </w:p>
                              </w:tc>
                              <w:tc>
                                <w:tcPr>
                                  <w:tcW w:w="2146" w:type="dxa"/>
                                  <w:shd w:val="clear" w:color="auto" w:fill="808080"/>
                                </w:tcPr>
                                <w:p>
                                  <w:pPr>
                                    <w:pStyle w:val="TableParagraph"/>
                                    <w:spacing w:before="2"/>
                                    <w:rPr>
                                      <w:b/>
                                      <w:sz w:val="16"/>
                                    </w:rPr>
                                  </w:pPr>
                                </w:p>
                                <w:p>
                                  <w:pPr>
                                    <w:pStyle w:val="TableParagraph"/>
                                    <w:ind w:left="397"/>
                                    <w:rPr>
                                      <w:b/>
                                      <w:sz w:val="16"/>
                                    </w:rPr>
                                  </w:pPr>
                                  <w:r>
                                    <w:rPr>
                                      <w:b/>
                                      <w:color w:val="FFFFFF"/>
                                      <w:sz w:val="16"/>
                                    </w:rPr>
                                    <w:t>Resumen</w:t>
                                  </w:r>
                                  <w:r>
                                    <w:rPr>
                                      <w:b/>
                                      <w:color w:val="FFFFFF"/>
                                      <w:spacing w:val="-3"/>
                                      <w:sz w:val="16"/>
                                    </w:rPr>
                                    <w:t> </w:t>
                                  </w:r>
                                  <w:r>
                                    <w:rPr>
                                      <w:b/>
                                      <w:color w:val="FFFFFF"/>
                                      <w:spacing w:val="-2"/>
                                      <w:sz w:val="16"/>
                                    </w:rPr>
                                    <w:t>Narrativo</w:t>
                                  </w:r>
                                </w:p>
                              </w:tc>
                              <w:tc>
                                <w:tcPr>
                                  <w:tcW w:w="1618" w:type="dxa"/>
                                  <w:shd w:val="clear" w:color="auto" w:fill="808080"/>
                                </w:tcPr>
                                <w:p>
                                  <w:pPr>
                                    <w:pStyle w:val="TableParagraph"/>
                                    <w:spacing w:before="2"/>
                                    <w:rPr>
                                      <w:b/>
                                      <w:sz w:val="16"/>
                                    </w:rPr>
                                  </w:pPr>
                                </w:p>
                                <w:p>
                                  <w:pPr>
                                    <w:pStyle w:val="TableParagraph"/>
                                    <w:ind w:left="405"/>
                                    <w:rPr>
                                      <w:b/>
                                      <w:sz w:val="16"/>
                                    </w:rPr>
                                  </w:pPr>
                                  <w:r>
                                    <w:rPr>
                                      <w:b/>
                                      <w:color w:val="FFFFFF"/>
                                      <w:spacing w:val="-2"/>
                                      <w:sz w:val="16"/>
                                    </w:rPr>
                                    <w:t>Indicadores</w:t>
                                  </w:r>
                                </w:p>
                              </w:tc>
                              <w:tc>
                                <w:tcPr>
                                  <w:tcW w:w="1018" w:type="dxa"/>
                                  <w:shd w:val="clear" w:color="auto" w:fill="808080"/>
                                </w:tcPr>
                                <w:p>
                                  <w:pPr>
                                    <w:pStyle w:val="TableParagraph"/>
                                    <w:spacing w:before="2"/>
                                    <w:ind w:left="191" w:firstLine="55"/>
                                    <w:rPr>
                                      <w:b/>
                                      <w:sz w:val="16"/>
                                    </w:rPr>
                                  </w:pPr>
                                  <w:r>
                                    <w:rPr>
                                      <w:b/>
                                      <w:color w:val="FFFFFF"/>
                                      <w:sz w:val="16"/>
                                    </w:rPr>
                                    <w:t>Tipo</w:t>
                                  </w:r>
                                  <w:r>
                                    <w:rPr>
                                      <w:b/>
                                      <w:color w:val="FFFFFF"/>
                                      <w:spacing w:val="-3"/>
                                      <w:sz w:val="16"/>
                                    </w:rPr>
                                    <w:t> </w:t>
                                  </w:r>
                                  <w:r>
                                    <w:rPr>
                                      <w:b/>
                                      <w:color w:val="FFFFFF"/>
                                      <w:spacing w:val="-5"/>
                                      <w:sz w:val="16"/>
                                    </w:rPr>
                                    <w:t>de</w:t>
                                  </w:r>
                                </w:p>
                                <w:p>
                                  <w:pPr>
                                    <w:pStyle w:val="TableParagraph"/>
                                    <w:spacing w:line="182" w:lineRule="exact"/>
                                    <w:ind w:left="107" w:firstLine="84"/>
                                    <w:rPr>
                                      <w:b/>
                                      <w:sz w:val="16"/>
                                    </w:rPr>
                                  </w:pPr>
                                  <w:r>
                                    <w:rPr>
                                      <w:b/>
                                      <w:color w:val="FFFFFF"/>
                                      <w:sz w:val="16"/>
                                    </w:rPr>
                                    <w:t>fuente de</w:t>
                                  </w:r>
                                  <w:r>
                                    <w:rPr>
                                      <w:b/>
                                      <w:color w:val="FFFFFF"/>
                                      <w:spacing w:val="40"/>
                                      <w:sz w:val="16"/>
                                    </w:rPr>
                                    <w:t> </w:t>
                                  </w:r>
                                  <w:r>
                                    <w:rPr>
                                      <w:b/>
                                      <w:color w:val="FFFFFF"/>
                                      <w:spacing w:val="-2"/>
                                      <w:sz w:val="16"/>
                                    </w:rPr>
                                    <w:t>verificación</w:t>
                                  </w:r>
                                </w:p>
                              </w:tc>
                              <w:tc>
                                <w:tcPr>
                                  <w:tcW w:w="1378" w:type="dxa"/>
                                  <w:shd w:val="clear" w:color="auto" w:fill="808080"/>
                                </w:tcPr>
                                <w:p>
                                  <w:pPr>
                                    <w:pStyle w:val="TableParagraph"/>
                                    <w:spacing w:before="93"/>
                                    <w:ind w:left="287" w:firstLine="50"/>
                                    <w:rPr>
                                      <w:b/>
                                      <w:sz w:val="16"/>
                                    </w:rPr>
                                  </w:pPr>
                                  <w:r>
                                    <w:rPr>
                                      <w:b/>
                                      <w:color w:val="FFFFFF"/>
                                      <w:sz w:val="16"/>
                                    </w:rPr>
                                    <w:t>Medios</w:t>
                                  </w:r>
                                  <w:r>
                                    <w:rPr>
                                      <w:b/>
                                      <w:color w:val="FFFFFF"/>
                                      <w:spacing w:val="-1"/>
                                      <w:sz w:val="16"/>
                                    </w:rPr>
                                    <w:t> </w:t>
                                  </w:r>
                                  <w:r>
                                    <w:rPr>
                                      <w:b/>
                                      <w:color w:val="FFFFFF"/>
                                      <w:sz w:val="16"/>
                                    </w:rPr>
                                    <w:t>de</w:t>
                                  </w:r>
                                  <w:r>
                                    <w:rPr>
                                      <w:b/>
                                      <w:color w:val="FFFFFF"/>
                                      <w:spacing w:val="40"/>
                                      <w:sz w:val="16"/>
                                    </w:rPr>
                                    <w:t> </w:t>
                                  </w:r>
                                  <w:r>
                                    <w:rPr>
                                      <w:b/>
                                      <w:color w:val="FFFFFF"/>
                                      <w:spacing w:val="-2"/>
                                      <w:sz w:val="16"/>
                                    </w:rPr>
                                    <w:t>verificación</w:t>
                                  </w:r>
                                </w:p>
                              </w:tc>
                              <w:tc>
                                <w:tcPr>
                                  <w:tcW w:w="1722" w:type="dxa"/>
                                  <w:shd w:val="clear" w:color="auto" w:fill="808080"/>
                                </w:tcPr>
                                <w:p>
                                  <w:pPr>
                                    <w:pStyle w:val="TableParagraph"/>
                                    <w:spacing w:before="2"/>
                                    <w:rPr>
                                      <w:b/>
                                      <w:sz w:val="16"/>
                                    </w:rPr>
                                  </w:pPr>
                                </w:p>
                                <w:p>
                                  <w:pPr>
                                    <w:pStyle w:val="TableParagraph"/>
                                    <w:ind w:left="517"/>
                                    <w:rPr>
                                      <w:b/>
                                      <w:sz w:val="16"/>
                                    </w:rPr>
                                  </w:pPr>
                                  <w:r>
                                    <w:rPr>
                                      <w:b/>
                                      <w:color w:val="FFFFFF"/>
                                      <w:spacing w:val="-2"/>
                                      <w:sz w:val="16"/>
                                    </w:rPr>
                                    <w:t>Supuestos</w:t>
                                  </w:r>
                                </w:p>
                              </w:tc>
                            </w:tr>
                            <w:tr>
                              <w:trPr>
                                <w:trHeight w:val="1287" w:hRule="atLeast"/>
                              </w:trPr>
                              <w:tc>
                                <w:tcPr>
                                  <w:tcW w:w="941" w:type="dxa"/>
                                  <w:shd w:val="clear" w:color="auto" w:fill="808080"/>
                                </w:tcPr>
                                <w:p>
                                  <w:pPr>
                                    <w:pStyle w:val="TableParagraph"/>
                                    <w:rPr>
                                      <w:b/>
                                      <w:sz w:val="16"/>
                                    </w:rPr>
                                  </w:pPr>
                                </w:p>
                                <w:p>
                                  <w:pPr>
                                    <w:pStyle w:val="TableParagraph"/>
                                    <w:rPr>
                                      <w:b/>
                                      <w:sz w:val="16"/>
                                    </w:rPr>
                                  </w:pPr>
                                </w:p>
                                <w:p>
                                  <w:pPr>
                                    <w:pStyle w:val="TableParagraph"/>
                                    <w:spacing w:before="1"/>
                                    <w:rPr>
                                      <w:b/>
                                      <w:sz w:val="16"/>
                                    </w:rPr>
                                  </w:pPr>
                                </w:p>
                                <w:p>
                                  <w:pPr>
                                    <w:pStyle w:val="TableParagraph"/>
                                    <w:ind w:left="23" w:right="2"/>
                                    <w:jc w:val="center"/>
                                    <w:rPr>
                                      <w:b/>
                                      <w:sz w:val="16"/>
                                    </w:rPr>
                                  </w:pPr>
                                  <w:r>
                                    <w:rPr>
                                      <w:b/>
                                      <w:color w:val="FFFFFF"/>
                                      <w:spacing w:val="-5"/>
                                      <w:sz w:val="16"/>
                                    </w:rPr>
                                    <w:t>Fin</w:t>
                                  </w:r>
                                </w:p>
                              </w:tc>
                              <w:tc>
                                <w:tcPr>
                                  <w:tcW w:w="2146" w:type="dxa"/>
                                </w:tcPr>
                                <w:p>
                                  <w:pPr>
                                    <w:pStyle w:val="TableParagraph"/>
                                    <w:spacing w:before="95"/>
                                    <w:ind w:left="68" w:right="107"/>
                                    <w:rPr>
                                      <w:sz w:val="16"/>
                                    </w:rPr>
                                  </w:pPr>
                                  <w:r>
                                    <w:rPr>
                                      <w:sz w:val="16"/>
                                    </w:rPr>
                                    <w:t>Fortalecer el proceso de</w:t>
                                  </w:r>
                                  <w:r>
                                    <w:rPr>
                                      <w:spacing w:val="40"/>
                                      <w:sz w:val="16"/>
                                    </w:rPr>
                                    <w:t> </w:t>
                                  </w:r>
                                  <w:r>
                                    <w:rPr>
                                      <w:sz w:val="16"/>
                                    </w:rPr>
                                    <w:t>evaluación, seguimiento y</w:t>
                                  </w:r>
                                  <w:r>
                                    <w:rPr>
                                      <w:spacing w:val="40"/>
                                      <w:sz w:val="16"/>
                                    </w:rPr>
                                    <w:t> </w:t>
                                  </w:r>
                                  <w:r>
                                    <w:rPr>
                                      <w:sz w:val="16"/>
                                    </w:rPr>
                                    <w:t>control ambiental a los</w:t>
                                  </w:r>
                                  <w:r>
                                    <w:rPr>
                                      <w:spacing w:val="40"/>
                                      <w:sz w:val="16"/>
                                    </w:rPr>
                                    <w:t> </w:t>
                                  </w:r>
                                  <w:r>
                                    <w:rPr>
                                      <w:sz w:val="16"/>
                                    </w:rPr>
                                    <w:t>recursos naturales y la</w:t>
                                  </w:r>
                                  <w:r>
                                    <w:rPr>
                                      <w:spacing w:val="40"/>
                                      <w:sz w:val="16"/>
                                    </w:rPr>
                                    <w:t> </w:t>
                                  </w:r>
                                  <w:r>
                                    <w:rPr>
                                      <w:sz w:val="16"/>
                                    </w:rPr>
                                    <w:t>estructura</w:t>
                                  </w:r>
                                  <w:r>
                                    <w:rPr>
                                      <w:spacing w:val="-10"/>
                                      <w:sz w:val="16"/>
                                    </w:rPr>
                                    <w:t> </w:t>
                                  </w:r>
                                  <w:r>
                                    <w:rPr>
                                      <w:sz w:val="16"/>
                                    </w:rPr>
                                    <w:t>ecológica</w:t>
                                  </w:r>
                                  <w:r>
                                    <w:rPr>
                                      <w:spacing w:val="-10"/>
                                      <w:sz w:val="16"/>
                                    </w:rPr>
                                    <w:t> </w:t>
                                  </w:r>
                                  <w:r>
                                    <w:rPr>
                                      <w:sz w:val="16"/>
                                    </w:rPr>
                                    <w:t>principal</w:t>
                                  </w:r>
                                  <w:r>
                                    <w:rPr>
                                      <w:spacing w:val="40"/>
                                      <w:sz w:val="16"/>
                                    </w:rPr>
                                    <w:t> </w:t>
                                  </w:r>
                                  <w:r>
                                    <w:rPr>
                                      <w:sz w:val="16"/>
                                    </w:rPr>
                                    <w:t>en el distrito capital.</w:t>
                                  </w:r>
                                </w:p>
                              </w:tc>
                              <w:tc>
                                <w:tcPr>
                                  <w:tcW w:w="1618" w:type="dxa"/>
                                </w:tcPr>
                                <w:p>
                                  <w:pPr>
                                    <w:pStyle w:val="TableParagraph"/>
                                    <w:spacing w:before="1"/>
                                    <w:ind w:left="71" w:right="135"/>
                                    <w:rPr>
                                      <w:sz w:val="16"/>
                                    </w:rPr>
                                  </w:pPr>
                                  <w:r>
                                    <w:rPr>
                                      <w:sz w:val="16"/>
                                    </w:rPr>
                                    <w:t>Promedio</w:t>
                                  </w:r>
                                  <w:r>
                                    <w:rPr>
                                      <w:spacing w:val="-10"/>
                                      <w:sz w:val="16"/>
                                    </w:rPr>
                                    <w:t> </w:t>
                                  </w:r>
                                  <w:r>
                                    <w:rPr>
                                      <w:sz w:val="16"/>
                                    </w:rPr>
                                    <w:t>simple</w:t>
                                  </w:r>
                                  <w:r>
                                    <w:rPr>
                                      <w:spacing w:val="-10"/>
                                      <w:sz w:val="16"/>
                                    </w:rPr>
                                    <w:t> </w:t>
                                  </w:r>
                                  <w:r>
                                    <w:rPr>
                                      <w:sz w:val="16"/>
                                    </w:rPr>
                                    <w:t>del</w:t>
                                  </w:r>
                                  <w:r>
                                    <w:rPr>
                                      <w:spacing w:val="40"/>
                                      <w:sz w:val="16"/>
                                    </w:rPr>
                                    <w:t> </w:t>
                                  </w:r>
                                  <w:r>
                                    <w:rPr>
                                      <w:sz w:val="16"/>
                                    </w:rPr>
                                    <w:t>porcentaje</w:t>
                                  </w:r>
                                  <w:r>
                                    <w:rPr>
                                      <w:spacing w:val="-5"/>
                                      <w:sz w:val="16"/>
                                    </w:rPr>
                                    <w:t> </w:t>
                                  </w:r>
                                  <w:r>
                                    <w:rPr>
                                      <w:sz w:val="16"/>
                                    </w:rPr>
                                    <w:t>de</w:t>
                                  </w:r>
                                  <w:r>
                                    <w:rPr>
                                      <w:spacing w:val="40"/>
                                      <w:sz w:val="16"/>
                                    </w:rPr>
                                    <w:t> </w:t>
                                  </w:r>
                                  <w:r>
                                    <w:rPr>
                                      <w:sz w:val="16"/>
                                    </w:rPr>
                                    <w:t>cumplimiento</w:t>
                                  </w:r>
                                  <w:r>
                                    <w:rPr>
                                      <w:spacing w:val="-9"/>
                                      <w:sz w:val="16"/>
                                    </w:rPr>
                                    <w:t> </w:t>
                                  </w:r>
                                  <w:r>
                                    <w:rPr>
                                      <w:sz w:val="16"/>
                                    </w:rPr>
                                    <w:t>de</w:t>
                                  </w:r>
                                  <w:r>
                                    <w:rPr>
                                      <w:spacing w:val="-10"/>
                                      <w:sz w:val="16"/>
                                    </w:rPr>
                                    <w:t> </w:t>
                                  </w:r>
                                  <w:r>
                                    <w:rPr>
                                      <w:sz w:val="16"/>
                                    </w:rPr>
                                    <w:t>los</w:t>
                                  </w:r>
                                  <w:r>
                                    <w:rPr>
                                      <w:spacing w:val="40"/>
                                      <w:sz w:val="16"/>
                                    </w:rPr>
                                    <w:t> </w:t>
                                  </w:r>
                                  <w:r>
                                    <w:rPr>
                                      <w:sz w:val="16"/>
                                    </w:rPr>
                                    <w:t>programas</w:t>
                                  </w:r>
                                  <w:r>
                                    <w:rPr>
                                      <w:spacing w:val="-5"/>
                                      <w:sz w:val="16"/>
                                    </w:rPr>
                                    <w:t> </w:t>
                                  </w:r>
                                  <w:r>
                                    <w:rPr>
                                      <w:sz w:val="16"/>
                                    </w:rPr>
                                    <w:t>y</w:t>
                                  </w:r>
                                  <w:r>
                                    <w:rPr>
                                      <w:spacing w:val="40"/>
                                      <w:sz w:val="16"/>
                                    </w:rPr>
                                    <w:t> </w:t>
                                  </w:r>
                                  <w:r>
                                    <w:rPr>
                                      <w:sz w:val="16"/>
                                    </w:rPr>
                                    <w:t>estrategias de la</w:t>
                                  </w:r>
                                </w:p>
                                <w:p>
                                  <w:pPr>
                                    <w:pStyle w:val="TableParagraph"/>
                                    <w:spacing w:line="182" w:lineRule="exact"/>
                                    <w:ind w:left="71"/>
                                    <w:rPr>
                                      <w:sz w:val="16"/>
                                    </w:rPr>
                                  </w:pPr>
                                  <w:r>
                                    <w:rPr>
                                      <w:sz w:val="16"/>
                                    </w:rPr>
                                    <w:t>dirección</w:t>
                                  </w:r>
                                  <w:r>
                                    <w:rPr>
                                      <w:spacing w:val="-10"/>
                                      <w:sz w:val="16"/>
                                    </w:rPr>
                                    <w:t> </w:t>
                                  </w:r>
                                  <w:r>
                                    <w:rPr>
                                      <w:sz w:val="16"/>
                                    </w:rPr>
                                    <w:t>de</w:t>
                                  </w:r>
                                  <w:r>
                                    <w:rPr>
                                      <w:spacing w:val="-10"/>
                                      <w:sz w:val="16"/>
                                    </w:rPr>
                                    <w:t> </w:t>
                                  </w:r>
                                  <w:r>
                                    <w:rPr>
                                      <w:sz w:val="16"/>
                                    </w:rPr>
                                    <w:t>control</w:t>
                                  </w:r>
                                  <w:r>
                                    <w:rPr>
                                      <w:spacing w:val="40"/>
                                      <w:sz w:val="16"/>
                                    </w:rPr>
                                    <w:t> </w:t>
                                  </w:r>
                                  <w:r>
                                    <w:rPr>
                                      <w:spacing w:val="-2"/>
                                      <w:sz w:val="16"/>
                                    </w:rPr>
                                    <w:t>ambiental.</w:t>
                                  </w:r>
                                </w:p>
                              </w:tc>
                              <w:tc>
                                <w:tcPr>
                                  <w:tcW w:w="1018" w:type="dxa"/>
                                </w:tcPr>
                                <w:p>
                                  <w:pPr>
                                    <w:pStyle w:val="TableParagraph"/>
                                    <w:rPr>
                                      <w:b/>
                                      <w:sz w:val="16"/>
                                    </w:rPr>
                                  </w:pPr>
                                </w:p>
                                <w:p>
                                  <w:pPr>
                                    <w:pStyle w:val="TableParagraph"/>
                                    <w:spacing w:before="94"/>
                                    <w:rPr>
                                      <w:b/>
                                      <w:sz w:val="16"/>
                                    </w:rPr>
                                  </w:pPr>
                                </w:p>
                                <w:p>
                                  <w:pPr>
                                    <w:pStyle w:val="TableParagraph"/>
                                    <w:ind w:left="69"/>
                                    <w:rPr>
                                      <w:sz w:val="16"/>
                                    </w:rPr>
                                  </w:pPr>
                                  <w:r>
                                    <w:rPr>
                                      <w:spacing w:val="-2"/>
                                      <w:sz w:val="16"/>
                                    </w:rPr>
                                    <w:t>Documento</w:t>
                                  </w:r>
                                  <w:r>
                                    <w:rPr>
                                      <w:spacing w:val="40"/>
                                      <w:sz w:val="16"/>
                                    </w:rPr>
                                    <w:t> </w:t>
                                  </w:r>
                                  <w:r>
                                    <w:rPr>
                                      <w:spacing w:val="-2"/>
                                      <w:sz w:val="16"/>
                                    </w:rPr>
                                    <w:t>oficial</w:t>
                                  </w:r>
                                </w:p>
                              </w:tc>
                              <w:tc>
                                <w:tcPr>
                                  <w:tcW w:w="1378" w:type="dxa"/>
                                </w:tcPr>
                                <w:p>
                                  <w:pPr>
                                    <w:pStyle w:val="TableParagraph"/>
                                    <w:rPr>
                                      <w:b/>
                                      <w:sz w:val="16"/>
                                    </w:rPr>
                                  </w:pPr>
                                </w:p>
                                <w:p>
                                  <w:pPr>
                                    <w:pStyle w:val="TableParagraph"/>
                                    <w:spacing w:before="3"/>
                                    <w:rPr>
                                      <w:b/>
                                      <w:sz w:val="16"/>
                                    </w:rPr>
                                  </w:pPr>
                                </w:p>
                                <w:p>
                                  <w:pPr>
                                    <w:pStyle w:val="TableParagraph"/>
                                    <w:numPr>
                                      <w:ilvl w:val="0"/>
                                      <w:numId w:val="24"/>
                                    </w:numPr>
                                    <w:tabs>
                                      <w:tab w:pos="165" w:val="left" w:leader="none"/>
                                    </w:tabs>
                                    <w:spacing w:line="183" w:lineRule="exact" w:before="0" w:after="0"/>
                                    <w:ind w:left="165" w:right="0" w:hanging="97"/>
                                    <w:jc w:val="left"/>
                                    <w:rPr>
                                      <w:sz w:val="16"/>
                                    </w:rPr>
                                  </w:pPr>
                                  <w:r>
                                    <w:rPr>
                                      <w:spacing w:val="-2"/>
                                      <w:sz w:val="16"/>
                                    </w:rPr>
                                    <w:t>FOREST</w:t>
                                  </w:r>
                                </w:p>
                                <w:p>
                                  <w:pPr>
                                    <w:pStyle w:val="TableParagraph"/>
                                    <w:numPr>
                                      <w:ilvl w:val="0"/>
                                      <w:numId w:val="24"/>
                                    </w:numPr>
                                    <w:tabs>
                                      <w:tab w:pos="165" w:val="left" w:leader="none"/>
                                    </w:tabs>
                                    <w:spacing w:line="240" w:lineRule="auto" w:before="0" w:after="0"/>
                                    <w:ind w:left="68" w:right="484" w:firstLine="0"/>
                                    <w:jc w:val="left"/>
                                    <w:rPr>
                                      <w:sz w:val="16"/>
                                    </w:rPr>
                                  </w:pPr>
                                  <w:r>
                                    <w:rPr>
                                      <w:sz w:val="16"/>
                                    </w:rPr>
                                    <w:t>Informe</w:t>
                                  </w:r>
                                  <w:r>
                                    <w:rPr>
                                      <w:spacing w:val="-10"/>
                                      <w:sz w:val="16"/>
                                    </w:rPr>
                                    <w:t> </w:t>
                                  </w:r>
                                  <w:r>
                                    <w:rPr>
                                      <w:sz w:val="16"/>
                                    </w:rPr>
                                    <w:t>de</w:t>
                                  </w:r>
                                  <w:r>
                                    <w:rPr>
                                      <w:spacing w:val="40"/>
                                      <w:sz w:val="16"/>
                                    </w:rPr>
                                    <w:t> </w:t>
                                  </w:r>
                                  <w:r>
                                    <w:rPr>
                                      <w:spacing w:val="-2"/>
                                      <w:sz w:val="16"/>
                                    </w:rPr>
                                    <w:t>Gestión</w:t>
                                  </w:r>
                                </w:p>
                              </w:tc>
                              <w:tc>
                                <w:tcPr>
                                  <w:tcW w:w="1722" w:type="dxa"/>
                                </w:tcPr>
                                <w:p>
                                  <w:pPr>
                                    <w:pStyle w:val="TableParagraph"/>
                                    <w:numPr>
                                      <w:ilvl w:val="0"/>
                                      <w:numId w:val="25"/>
                                    </w:numPr>
                                    <w:tabs>
                                      <w:tab w:pos="165" w:val="left" w:leader="none"/>
                                    </w:tabs>
                                    <w:spacing w:line="183" w:lineRule="exact" w:before="95" w:after="0"/>
                                    <w:ind w:left="165" w:right="0" w:hanging="97"/>
                                    <w:jc w:val="left"/>
                                    <w:rPr>
                                      <w:sz w:val="16"/>
                                    </w:rPr>
                                  </w:pPr>
                                  <w:r>
                                    <w:rPr>
                                      <w:spacing w:val="-2"/>
                                      <w:sz w:val="16"/>
                                    </w:rPr>
                                    <w:t>Disponibilidad</w:t>
                                  </w:r>
                                </w:p>
                                <w:p>
                                  <w:pPr>
                                    <w:pStyle w:val="TableParagraph"/>
                                    <w:spacing w:line="183" w:lineRule="exact"/>
                                    <w:ind w:left="68"/>
                                    <w:rPr>
                                      <w:sz w:val="16"/>
                                    </w:rPr>
                                  </w:pPr>
                                  <w:r>
                                    <w:rPr>
                                      <w:spacing w:val="-2"/>
                                      <w:sz w:val="16"/>
                                    </w:rPr>
                                    <w:t>Presupuestal</w:t>
                                  </w:r>
                                </w:p>
                                <w:p>
                                  <w:pPr>
                                    <w:pStyle w:val="TableParagraph"/>
                                    <w:numPr>
                                      <w:ilvl w:val="0"/>
                                      <w:numId w:val="25"/>
                                    </w:numPr>
                                    <w:tabs>
                                      <w:tab w:pos="165" w:val="left" w:leader="none"/>
                                    </w:tabs>
                                    <w:spacing w:line="240" w:lineRule="auto" w:before="1" w:after="0"/>
                                    <w:ind w:left="165" w:right="0" w:hanging="97"/>
                                    <w:jc w:val="left"/>
                                    <w:rPr>
                                      <w:sz w:val="16"/>
                                    </w:rPr>
                                  </w:pPr>
                                  <w:r>
                                    <w:rPr>
                                      <w:sz w:val="16"/>
                                    </w:rPr>
                                    <w:t>Apoyo</w:t>
                                  </w:r>
                                  <w:r>
                                    <w:rPr>
                                      <w:spacing w:val="-7"/>
                                      <w:sz w:val="16"/>
                                    </w:rPr>
                                    <w:t> </w:t>
                                  </w:r>
                                  <w:r>
                                    <w:rPr>
                                      <w:spacing w:val="-2"/>
                                      <w:sz w:val="16"/>
                                    </w:rPr>
                                    <w:t>Administrativo</w:t>
                                  </w:r>
                                </w:p>
                                <w:p>
                                  <w:pPr>
                                    <w:pStyle w:val="TableParagraph"/>
                                    <w:numPr>
                                      <w:ilvl w:val="0"/>
                                      <w:numId w:val="25"/>
                                    </w:numPr>
                                    <w:tabs>
                                      <w:tab w:pos="165" w:val="left" w:leader="none"/>
                                    </w:tabs>
                                    <w:spacing w:line="240" w:lineRule="auto" w:before="0" w:after="0"/>
                                    <w:ind w:left="68" w:right="259" w:firstLine="0"/>
                                    <w:jc w:val="left"/>
                                    <w:rPr>
                                      <w:sz w:val="16"/>
                                    </w:rPr>
                                  </w:pPr>
                                  <w:r>
                                    <w:rPr>
                                      <w:sz w:val="16"/>
                                    </w:rPr>
                                    <w:t>Temas</w:t>
                                  </w:r>
                                  <w:r>
                                    <w:rPr>
                                      <w:spacing w:val="-12"/>
                                      <w:sz w:val="16"/>
                                    </w:rPr>
                                    <w:t> </w:t>
                                  </w:r>
                                  <w:r>
                                    <w:rPr>
                                      <w:sz w:val="16"/>
                                    </w:rPr>
                                    <w:t>relacionados</w:t>
                                  </w:r>
                                  <w:r>
                                    <w:rPr>
                                      <w:spacing w:val="40"/>
                                      <w:sz w:val="16"/>
                                    </w:rPr>
                                    <w:t> </w:t>
                                  </w:r>
                                  <w:r>
                                    <w:rPr>
                                      <w:sz w:val="16"/>
                                    </w:rPr>
                                    <w:t>con emergencias y</w:t>
                                  </w:r>
                                  <w:r>
                                    <w:rPr>
                                      <w:spacing w:val="40"/>
                                      <w:sz w:val="16"/>
                                    </w:rPr>
                                    <w:t> </w:t>
                                  </w:r>
                                  <w:r>
                                    <w:rPr>
                                      <w:spacing w:val="-2"/>
                                      <w:sz w:val="16"/>
                                    </w:rPr>
                                    <w:t>contingencias</w:t>
                                  </w:r>
                                </w:p>
                              </w:tc>
                            </w:tr>
                            <w:tr>
                              <w:trPr>
                                <w:trHeight w:val="2392" w:hRule="atLeast"/>
                              </w:trPr>
                              <w:tc>
                                <w:tcPr>
                                  <w:tcW w:w="941" w:type="dxa"/>
                                  <w:shd w:val="clear" w:color="auto" w:fill="808080"/>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3" w:right="4"/>
                                    <w:jc w:val="center"/>
                                    <w:rPr>
                                      <w:b/>
                                      <w:sz w:val="16"/>
                                    </w:rPr>
                                  </w:pPr>
                                  <w:r>
                                    <w:rPr>
                                      <w:b/>
                                      <w:color w:val="FFFFFF"/>
                                      <w:spacing w:val="-2"/>
                                      <w:sz w:val="16"/>
                                    </w:rPr>
                                    <w:t>Propósito</w:t>
                                  </w:r>
                                </w:p>
                              </w:tc>
                              <w:tc>
                                <w:tcPr>
                                  <w:tcW w:w="2146" w:type="dxa"/>
                                </w:tcPr>
                                <w:p>
                                  <w:pPr>
                                    <w:pStyle w:val="TableParagraph"/>
                                    <w:rPr>
                                      <w:b/>
                                      <w:sz w:val="16"/>
                                    </w:rPr>
                                  </w:pPr>
                                </w:p>
                                <w:p>
                                  <w:pPr>
                                    <w:pStyle w:val="TableParagraph"/>
                                    <w:spacing w:before="94"/>
                                    <w:rPr>
                                      <w:b/>
                                      <w:sz w:val="16"/>
                                    </w:rPr>
                                  </w:pPr>
                                </w:p>
                                <w:p>
                                  <w:pPr>
                                    <w:pStyle w:val="TableParagraph"/>
                                    <w:numPr>
                                      <w:ilvl w:val="0"/>
                                      <w:numId w:val="26"/>
                                    </w:numPr>
                                    <w:tabs>
                                      <w:tab w:pos="229" w:val="left" w:leader="none"/>
                                    </w:tabs>
                                    <w:spacing w:line="240" w:lineRule="auto" w:before="0" w:after="0"/>
                                    <w:ind w:left="68" w:right="228" w:firstLine="0"/>
                                    <w:jc w:val="left"/>
                                    <w:rPr>
                                      <w:sz w:val="16"/>
                                    </w:rPr>
                                  </w:pPr>
                                  <w:r>
                                    <w:rPr>
                                      <w:sz w:val="16"/>
                                    </w:rPr>
                                    <w:t>Documentos</w:t>
                                  </w:r>
                                  <w:r>
                                    <w:rPr>
                                      <w:spacing w:val="-5"/>
                                      <w:sz w:val="16"/>
                                    </w:rPr>
                                    <w:t> </w:t>
                                  </w:r>
                                  <w:r>
                                    <w:rPr>
                                      <w:sz w:val="16"/>
                                    </w:rPr>
                                    <w:t>de</w:t>
                                  </w:r>
                                  <w:r>
                                    <w:rPr>
                                      <w:spacing w:val="40"/>
                                      <w:sz w:val="16"/>
                                    </w:rPr>
                                    <w:t> </w:t>
                                  </w:r>
                                  <w:r>
                                    <w:rPr>
                                      <w:sz w:val="16"/>
                                    </w:rPr>
                                    <w:t>lineamientos técnicos para</w:t>
                                  </w:r>
                                  <w:r>
                                    <w:rPr>
                                      <w:spacing w:val="40"/>
                                      <w:sz w:val="16"/>
                                    </w:rPr>
                                    <w:t> </w:t>
                                  </w:r>
                                  <w:r>
                                    <w:rPr>
                                      <w:sz w:val="16"/>
                                    </w:rPr>
                                    <w:t>mejorar</w:t>
                                  </w:r>
                                  <w:r>
                                    <w:rPr>
                                      <w:spacing w:val="-10"/>
                                      <w:sz w:val="16"/>
                                    </w:rPr>
                                    <w:t> </w:t>
                                  </w:r>
                                  <w:r>
                                    <w:rPr>
                                      <w:sz w:val="16"/>
                                    </w:rPr>
                                    <w:t>la</w:t>
                                  </w:r>
                                  <w:r>
                                    <w:rPr>
                                      <w:spacing w:val="-10"/>
                                      <w:sz w:val="16"/>
                                    </w:rPr>
                                    <w:t> </w:t>
                                  </w:r>
                                  <w:r>
                                    <w:rPr>
                                      <w:sz w:val="16"/>
                                    </w:rPr>
                                    <w:t>calidad</w:t>
                                  </w:r>
                                  <w:r>
                                    <w:rPr>
                                      <w:spacing w:val="-10"/>
                                      <w:sz w:val="16"/>
                                    </w:rPr>
                                    <w:t> </w:t>
                                  </w:r>
                                  <w:r>
                                    <w:rPr>
                                      <w:sz w:val="16"/>
                                    </w:rPr>
                                    <w:t>ambiental</w:t>
                                  </w:r>
                                  <w:r>
                                    <w:rPr>
                                      <w:spacing w:val="40"/>
                                      <w:sz w:val="16"/>
                                    </w:rPr>
                                    <w:t> </w:t>
                                  </w:r>
                                  <w:r>
                                    <w:rPr>
                                      <w:sz w:val="16"/>
                                    </w:rPr>
                                    <w:t>de las áreas urbanas.</w:t>
                                  </w:r>
                                </w:p>
                                <w:p>
                                  <w:pPr>
                                    <w:pStyle w:val="TableParagraph"/>
                                    <w:numPr>
                                      <w:ilvl w:val="0"/>
                                      <w:numId w:val="26"/>
                                    </w:numPr>
                                    <w:tabs>
                                      <w:tab w:pos="229" w:val="left" w:leader="none"/>
                                    </w:tabs>
                                    <w:spacing w:line="240" w:lineRule="auto" w:before="1" w:after="0"/>
                                    <w:ind w:left="68" w:right="420" w:firstLine="0"/>
                                    <w:jc w:val="left"/>
                                    <w:rPr>
                                      <w:sz w:val="16"/>
                                    </w:rPr>
                                  </w:pPr>
                                  <w:r>
                                    <w:rPr>
                                      <w:sz w:val="16"/>
                                    </w:rPr>
                                    <w:t>Documentos</w:t>
                                  </w:r>
                                  <w:r>
                                    <w:rPr>
                                      <w:spacing w:val="-5"/>
                                      <w:sz w:val="16"/>
                                    </w:rPr>
                                    <w:t> </w:t>
                                  </w:r>
                                  <w:r>
                                    <w:rPr>
                                      <w:sz w:val="16"/>
                                    </w:rPr>
                                    <w:t>de</w:t>
                                  </w:r>
                                  <w:r>
                                    <w:rPr>
                                      <w:spacing w:val="40"/>
                                      <w:sz w:val="16"/>
                                    </w:rPr>
                                    <w:t> </w:t>
                                  </w:r>
                                  <w:r>
                                    <w:rPr>
                                      <w:sz w:val="16"/>
                                    </w:rPr>
                                    <w:t>instrumentos técnicos de</w:t>
                                  </w:r>
                                  <w:r>
                                    <w:rPr>
                                      <w:spacing w:val="40"/>
                                      <w:sz w:val="16"/>
                                    </w:rPr>
                                    <w:t> </w:t>
                                  </w:r>
                                  <w:r>
                                    <w:rPr>
                                      <w:sz w:val="16"/>
                                    </w:rPr>
                                    <w:t>evaluación</w:t>
                                  </w:r>
                                  <w:r>
                                    <w:rPr>
                                      <w:spacing w:val="-10"/>
                                      <w:sz w:val="16"/>
                                    </w:rPr>
                                    <w:t> </w:t>
                                  </w:r>
                                  <w:r>
                                    <w:rPr>
                                      <w:sz w:val="16"/>
                                    </w:rPr>
                                    <w:t>y</w:t>
                                  </w:r>
                                  <w:r>
                                    <w:rPr>
                                      <w:spacing w:val="-10"/>
                                      <w:sz w:val="16"/>
                                    </w:rPr>
                                    <w:t> </w:t>
                                  </w:r>
                                  <w:r>
                                    <w:rPr>
                                      <w:sz w:val="16"/>
                                    </w:rPr>
                                    <w:t>seguimiento</w:t>
                                  </w:r>
                                  <w:r>
                                    <w:rPr>
                                      <w:spacing w:val="40"/>
                                      <w:sz w:val="16"/>
                                    </w:rPr>
                                    <w:t> </w:t>
                                  </w:r>
                                  <w:r>
                                    <w:rPr>
                                      <w:sz w:val="16"/>
                                    </w:rPr>
                                    <w:t>ambiental realizados.</w:t>
                                  </w:r>
                                </w:p>
                              </w:tc>
                              <w:tc>
                                <w:tcPr>
                                  <w:tcW w:w="1618" w:type="dxa"/>
                                </w:tcPr>
                                <w:p>
                                  <w:pPr>
                                    <w:pStyle w:val="TableParagraph"/>
                                    <w:spacing w:before="1"/>
                                    <w:ind w:left="71" w:right="135"/>
                                    <w:rPr>
                                      <w:sz w:val="16"/>
                                    </w:rPr>
                                  </w:pPr>
                                  <w:r>
                                    <w:rPr>
                                      <w:sz w:val="16"/>
                                    </w:rPr>
                                    <w:t>1.1 Número de</w:t>
                                  </w:r>
                                  <w:r>
                                    <w:rPr>
                                      <w:spacing w:val="40"/>
                                      <w:sz w:val="16"/>
                                    </w:rPr>
                                    <w:t> </w:t>
                                  </w:r>
                                  <w:r>
                                    <w:rPr>
                                      <w:sz w:val="16"/>
                                    </w:rPr>
                                    <w:t>documentos</w:t>
                                  </w:r>
                                  <w:r>
                                    <w:rPr>
                                      <w:spacing w:val="-5"/>
                                      <w:sz w:val="16"/>
                                    </w:rPr>
                                    <w:t> </w:t>
                                  </w:r>
                                  <w:r>
                                    <w:rPr>
                                      <w:sz w:val="16"/>
                                    </w:rPr>
                                    <w:t>de</w:t>
                                  </w:r>
                                  <w:r>
                                    <w:rPr>
                                      <w:spacing w:val="40"/>
                                      <w:sz w:val="16"/>
                                    </w:rPr>
                                    <w:t> </w:t>
                                  </w:r>
                                  <w:r>
                                    <w:rPr>
                                      <w:sz w:val="16"/>
                                    </w:rPr>
                                    <w:t>lineamientos</w:t>
                                  </w:r>
                                  <w:r>
                                    <w:rPr>
                                      <w:spacing w:val="-10"/>
                                      <w:sz w:val="16"/>
                                    </w:rPr>
                                    <w:t> </w:t>
                                  </w:r>
                                  <w:r>
                                    <w:rPr>
                                      <w:sz w:val="16"/>
                                    </w:rPr>
                                    <w:t>técnicos</w:t>
                                  </w:r>
                                  <w:r>
                                    <w:rPr>
                                      <w:spacing w:val="40"/>
                                      <w:sz w:val="16"/>
                                    </w:rPr>
                                    <w:t> </w:t>
                                  </w:r>
                                  <w:r>
                                    <w:rPr>
                                      <w:sz w:val="16"/>
                                    </w:rPr>
                                    <w:t>para para mejorar la</w:t>
                                  </w:r>
                                  <w:r>
                                    <w:rPr>
                                      <w:spacing w:val="40"/>
                                      <w:sz w:val="16"/>
                                    </w:rPr>
                                    <w:t> </w:t>
                                  </w:r>
                                  <w:r>
                                    <w:rPr>
                                      <w:sz w:val="16"/>
                                    </w:rPr>
                                    <w:t>calidad ambiental de</w:t>
                                  </w:r>
                                  <w:r>
                                    <w:rPr>
                                      <w:spacing w:val="40"/>
                                      <w:sz w:val="16"/>
                                    </w:rPr>
                                    <w:t> </w:t>
                                  </w:r>
                                  <w:r>
                                    <w:rPr>
                                      <w:sz w:val="16"/>
                                    </w:rPr>
                                    <w:t>las áreas urbanas</w:t>
                                  </w:r>
                                  <w:r>
                                    <w:rPr>
                                      <w:spacing w:val="40"/>
                                      <w:sz w:val="16"/>
                                    </w:rPr>
                                    <w:t> </w:t>
                                  </w:r>
                                  <w:r>
                                    <w:rPr>
                                      <w:spacing w:val="-2"/>
                                      <w:sz w:val="16"/>
                                    </w:rPr>
                                    <w:t>elaborados.</w:t>
                                  </w:r>
                                </w:p>
                                <w:p>
                                  <w:pPr>
                                    <w:pStyle w:val="TableParagraph"/>
                                    <w:spacing w:before="1"/>
                                    <w:ind w:left="71" w:right="64"/>
                                    <w:rPr>
                                      <w:sz w:val="16"/>
                                    </w:rPr>
                                  </w:pPr>
                                  <w:r>
                                    <w:rPr>
                                      <w:sz w:val="16"/>
                                    </w:rPr>
                                    <w:t>2.1 Número de</w:t>
                                  </w:r>
                                  <w:r>
                                    <w:rPr>
                                      <w:spacing w:val="40"/>
                                      <w:sz w:val="16"/>
                                    </w:rPr>
                                    <w:t> </w:t>
                                  </w:r>
                                  <w:r>
                                    <w:rPr>
                                      <w:sz w:val="16"/>
                                    </w:rPr>
                                    <w:t>documentos</w:t>
                                  </w:r>
                                  <w:r>
                                    <w:rPr>
                                      <w:spacing w:val="-5"/>
                                      <w:sz w:val="16"/>
                                    </w:rPr>
                                    <w:t> </w:t>
                                  </w:r>
                                  <w:r>
                                    <w:rPr>
                                      <w:sz w:val="16"/>
                                    </w:rPr>
                                    <w:t>de</w:t>
                                  </w:r>
                                  <w:r>
                                    <w:rPr>
                                      <w:spacing w:val="40"/>
                                      <w:sz w:val="16"/>
                                    </w:rPr>
                                    <w:t> </w:t>
                                  </w:r>
                                  <w:r>
                                    <w:rPr>
                                      <w:sz w:val="16"/>
                                    </w:rPr>
                                    <w:t>instrumentos</w:t>
                                  </w:r>
                                  <w:r>
                                    <w:rPr>
                                      <w:spacing w:val="-1"/>
                                      <w:sz w:val="16"/>
                                    </w:rPr>
                                    <w:t> </w:t>
                                  </w:r>
                                  <w:r>
                                    <w:rPr>
                                      <w:sz w:val="16"/>
                                    </w:rPr>
                                    <w:t>técnicos</w:t>
                                  </w:r>
                                  <w:r>
                                    <w:rPr>
                                      <w:spacing w:val="40"/>
                                      <w:sz w:val="16"/>
                                    </w:rPr>
                                    <w:t> </w:t>
                                  </w:r>
                                  <w:r>
                                    <w:rPr>
                                      <w:sz w:val="16"/>
                                    </w:rPr>
                                    <w:t>de evaluación y</w:t>
                                  </w:r>
                                </w:p>
                                <w:p>
                                  <w:pPr>
                                    <w:pStyle w:val="TableParagraph"/>
                                    <w:spacing w:line="182" w:lineRule="exact"/>
                                    <w:ind w:left="71" w:right="64"/>
                                    <w:rPr>
                                      <w:sz w:val="16"/>
                                    </w:rPr>
                                  </w:pPr>
                                  <w:r>
                                    <w:rPr>
                                      <w:sz w:val="16"/>
                                    </w:rPr>
                                    <w:t>seguimiento</w:t>
                                  </w:r>
                                  <w:r>
                                    <w:rPr>
                                      <w:spacing w:val="-10"/>
                                      <w:sz w:val="16"/>
                                    </w:rPr>
                                    <w:t> </w:t>
                                  </w:r>
                                  <w:r>
                                    <w:rPr>
                                      <w:sz w:val="16"/>
                                    </w:rPr>
                                    <w:t>ambiental</w:t>
                                  </w:r>
                                  <w:r>
                                    <w:rPr>
                                      <w:spacing w:val="40"/>
                                      <w:sz w:val="16"/>
                                    </w:rPr>
                                    <w:t> </w:t>
                                  </w:r>
                                  <w:r>
                                    <w:rPr>
                                      <w:spacing w:val="-2"/>
                                      <w:sz w:val="16"/>
                                    </w:rPr>
                                    <w:t>realizados.</w:t>
                                  </w:r>
                                </w:p>
                              </w:tc>
                              <w:tc>
                                <w:tcPr>
                                  <w:tcW w:w="101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301" w:hanging="171"/>
                                    <w:rPr>
                                      <w:sz w:val="16"/>
                                    </w:rPr>
                                  </w:pPr>
                                  <w:r>
                                    <w:rPr>
                                      <w:spacing w:val="-2"/>
                                      <w:sz w:val="16"/>
                                    </w:rPr>
                                    <w:t>Documento</w:t>
                                  </w:r>
                                  <w:r>
                                    <w:rPr>
                                      <w:spacing w:val="40"/>
                                      <w:sz w:val="16"/>
                                    </w:rPr>
                                    <w:t> </w:t>
                                  </w:r>
                                  <w:r>
                                    <w:rPr>
                                      <w:spacing w:val="-2"/>
                                      <w:sz w:val="16"/>
                                    </w:rPr>
                                    <w:t>oficial</w:t>
                                  </w:r>
                                </w:p>
                              </w:tc>
                              <w:tc>
                                <w:tcPr>
                                  <w:tcW w:w="1378" w:type="dxa"/>
                                </w:tcPr>
                                <w:p>
                                  <w:pPr>
                                    <w:pStyle w:val="TableParagraph"/>
                                    <w:rPr>
                                      <w:b/>
                                      <w:sz w:val="16"/>
                                    </w:rPr>
                                  </w:pPr>
                                </w:p>
                                <w:p>
                                  <w:pPr>
                                    <w:pStyle w:val="TableParagraph"/>
                                    <w:spacing w:before="3"/>
                                    <w:rPr>
                                      <w:b/>
                                      <w:sz w:val="16"/>
                                    </w:rPr>
                                  </w:pPr>
                                </w:p>
                                <w:p>
                                  <w:pPr>
                                    <w:pStyle w:val="TableParagraph"/>
                                    <w:ind w:left="75" w:right="57" w:hanging="4"/>
                                    <w:jc w:val="center"/>
                                    <w:rPr>
                                      <w:sz w:val="16"/>
                                    </w:rPr>
                                  </w:pPr>
                                  <w:r>
                                    <w:rPr>
                                      <w:sz w:val="16"/>
                                    </w:rPr>
                                    <w:t>Documento final</w:t>
                                  </w:r>
                                  <w:r>
                                    <w:rPr>
                                      <w:spacing w:val="40"/>
                                      <w:sz w:val="16"/>
                                    </w:rPr>
                                    <w:t> </w:t>
                                  </w:r>
                                  <w:r>
                                    <w:rPr>
                                      <w:sz w:val="16"/>
                                    </w:rPr>
                                    <w:t>aprobado de la</w:t>
                                  </w:r>
                                  <w:r>
                                    <w:rPr>
                                      <w:spacing w:val="40"/>
                                      <w:sz w:val="16"/>
                                    </w:rPr>
                                    <w:t> </w:t>
                                  </w:r>
                                  <w:r>
                                    <w:rPr>
                                      <w:sz w:val="16"/>
                                    </w:rPr>
                                    <w:t>implementación</w:t>
                                  </w:r>
                                  <w:r>
                                    <w:rPr>
                                      <w:spacing w:val="-10"/>
                                      <w:sz w:val="16"/>
                                    </w:rPr>
                                    <w:t> </w:t>
                                  </w:r>
                                  <w:r>
                                    <w:rPr>
                                      <w:sz w:val="16"/>
                                    </w:rPr>
                                    <w:t>de</w:t>
                                  </w:r>
                                  <w:r>
                                    <w:rPr>
                                      <w:spacing w:val="40"/>
                                      <w:sz w:val="16"/>
                                    </w:rPr>
                                    <w:t> </w:t>
                                  </w:r>
                                  <w:r>
                                    <w:rPr>
                                      <w:sz w:val="16"/>
                                    </w:rPr>
                                    <w:t>los</w:t>
                                  </w:r>
                                  <w:r>
                                    <w:rPr>
                                      <w:spacing w:val="-5"/>
                                      <w:sz w:val="16"/>
                                    </w:rPr>
                                    <w:t> </w:t>
                                  </w:r>
                                  <w:r>
                                    <w:rPr>
                                      <w:sz w:val="16"/>
                                    </w:rPr>
                                    <w:t>programas.</w:t>
                                  </w:r>
                                </w:p>
                                <w:p>
                                  <w:pPr>
                                    <w:pStyle w:val="TableParagraph"/>
                                    <w:ind w:left="109" w:right="91"/>
                                    <w:jc w:val="center"/>
                                    <w:rPr>
                                      <w:sz w:val="16"/>
                                    </w:rPr>
                                  </w:pPr>
                                  <w:r>
                                    <w:rPr>
                                      <w:sz w:val="16"/>
                                    </w:rPr>
                                    <w:t>Documentos</w:t>
                                  </w:r>
                                  <w:r>
                                    <w:rPr>
                                      <w:spacing w:val="-10"/>
                                      <w:sz w:val="16"/>
                                    </w:rPr>
                                    <w:t> </w:t>
                                  </w:r>
                                  <w:r>
                                    <w:rPr>
                                      <w:sz w:val="16"/>
                                    </w:rPr>
                                    <w:t>de</w:t>
                                  </w:r>
                                  <w:r>
                                    <w:rPr>
                                      <w:spacing w:val="40"/>
                                      <w:sz w:val="16"/>
                                    </w:rPr>
                                    <w:t> </w:t>
                                  </w:r>
                                  <w:r>
                                    <w:rPr>
                                      <w:spacing w:val="-2"/>
                                      <w:sz w:val="16"/>
                                    </w:rPr>
                                    <w:t>actuaciones</w:t>
                                  </w:r>
                                  <w:r>
                                    <w:rPr>
                                      <w:spacing w:val="40"/>
                                      <w:sz w:val="16"/>
                                    </w:rPr>
                                    <w:t> </w:t>
                                  </w:r>
                                  <w:r>
                                    <w:rPr>
                                      <w:sz w:val="16"/>
                                    </w:rPr>
                                    <w:t>realizadas y de</w:t>
                                  </w:r>
                                  <w:r>
                                    <w:rPr>
                                      <w:spacing w:val="40"/>
                                      <w:sz w:val="16"/>
                                    </w:rPr>
                                    <w:t> </w:t>
                                  </w:r>
                                  <w:r>
                                    <w:rPr>
                                      <w:spacing w:val="-2"/>
                                      <w:sz w:val="16"/>
                                    </w:rPr>
                                    <w:t>controles</w:t>
                                  </w:r>
                                  <w:r>
                                    <w:rPr>
                                      <w:spacing w:val="40"/>
                                      <w:sz w:val="16"/>
                                    </w:rPr>
                                    <w:t> </w:t>
                                  </w:r>
                                  <w:r>
                                    <w:rPr>
                                      <w:spacing w:val="-2"/>
                                      <w:sz w:val="16"/>
                                    </w:rPr>
                                    <w:t>realizados</w:t>
                                  </w:r>
                                </w:p>
                              </w:tc>
                              <w:tc>
                                <w:tcPr>
                                  <w:tcW w:w="1722" w:type="dxa"/>
                                </w:tcPr>
                                <w:p>
                                  <w:pPr>
                                    <w:pStyle w:val="TableParagraph"/>
                                    <w:spacing w:before="2"/>
                                    <w:rPr>
                                      <w:b/>
                                      <w:sz w:val="16"/>
                                    </w:rPr>
                                  </w:pPr>
                                </w:p>
                                <w:p>
                                  <w:pPr>
                                    <w:pStyle w:val="TableParagraph"/>
                                    <w:numPr>
                                      <w:ilvl w:val="0"/>
                                      <w:numId w:val="27"/>
                                    </w:numPr>
                                    <w:tabs>
                                      <w:tab w:pos="260" w:val="left" w:leader="none"/>
                                    </w:tabs>
                                    <w:spacing w:line="240" w:lineRule="auto" w:before="0" w:after="0"/>
                                    <w:ind w:left="113" w:right="98" w:firstLine="52"/>
                                    <w:jc w:val="left"/>
                                    <w:rPr>
                                      <w:sz w:val="16"/>
                                    </w:rPr>
                                  </w:pPr>
                                  <w:r>
                                    <w:rPr>
                                      <w:sz w:val="16"/>
                                    </w:rPr>
                                    <w:t>Condiciones</w:t>
                                  </w:r>
                                  <w:r>
                                    <w:rPr>
                                      <w:spacing w:val="-1"/>
                                      <w:sz w:val="16"/>
                                    </w:rPr>
                                    <w:t> </w:t>
                                  </w:r>
                                  <w:r>
                                    <w:rPr>
                                      <w:sz w:val="16"/>
                                    </w:rPr>
                                    <w:t>legales</w:t>
                                  </w:r>
                                  <w:r>
                                    <w:rPr>
                                      <w:spacing w:val="40"/>
                                      <w:sz w:val="16"/>
                                    </w:rPr>
                                    <w:t> </w:t>
                                  </w:r>
                                  <w:r>
                                    <w:rPr>
                                      <w:sz w:val="16"/>
                                    </w:rPr>
                                    <w:t>dadas</w:t>
                                  </w:r>
                                  <w:r>
                                    <w:rPr>
                                      <w:spacing w:val="-10"/>
                                      <w:sz w:val="16"/>
                                    </w:rPr>
                                    <w:t> </w:t>
                                  </w:r>
                                  <w:r>
                                    <w:rPr>
                                      <w:sz w:val="16"/>
                                    </w:rPr>
                                    <w:t>para</w:t>
                                  </w:r>
                                  <w:r>
                                    <w:rPr>
                                      <w:spacing w:val="-10"/>
                                      <w:sz w:val="16"/>
                                    </w:rPr>
                                    <w:t> </w:t>
                                  </w:r>
                                  <w:r>
                                    <w:rPr>
                                      <w:sz w:val="16"/>
                                    </w:rPr>
                                    <w:t>la</w:t>
                                  </w:r>
                                  <w:r>
                                    <w:rPr>
                                      <w:spacing w:val="-10"/>
                                      <w:sz w:val="16"/>
                                    </w:rPr>
                                    <w:t> </w:t>
                                  </w:r>
                                  <w:r>
                                    <w:rPr>
                                      <w:sz w:val="16"/>
                                    </w:rPr>
                                    <w:t>ejecución</w:t>
                                  </w:r>
                                </w:p>
                                <w:p>
                                  <w:pPr>
                                    <w:pStyle w:val="TableParagraph"/>
                                    <w:ind w:left="77" w:right="62"/>
                                    <w:jc w:val="center"/>
                                    <w:rPr>
                                      <w:sz w:val="16"/>
                                    </w:rPr>
                                  </w:pPr>
                                  <w:r>
                                    <w:rPr>
                                      <w:sz w:val="16"/>
                                    </w:rPr>
                                    <w:t>de</w:t>
                                  </w:r>
                                  <w:r>
                                    <w:rPr>
                                      <w:spacing w:val="-10"/>
                                      <w:sz w:val="16"/>
                                    </w:rPr>
                                    <w:t> </w:t>
                                  </w:r>
                                  <w:r>
                                    <w:rPr>
                                      <w:sz w:val="16"/>
                                    </w:rPr>
                                    <w:t>los</w:t>
                                  </w:r>
                                  <w:r>
                                    <w:rPr>
                                      <w:spacing w:val="-10"/>
                                      <w:sz w:val="16"/>
                                    </w:rPr>
                                    <w:t> </w:t>
                                  </w:r>
                                  <w:r>
                                    <w:rPr>
                                      <w:sz w:val="16"/>
                                    </w:rPr>
                                    <w:t>procesos</w:t>
                                  </w:r>
                                  <w:r>
                                    <w:rPr>
                                      <w:spacing w:val="40"/>
                                      <w:sz w:val="16"/>
                                    </w:rPr>
                                    <w:t> </w:t>
                                  </w:r>
                                  <w:r>
                                    <w:rPr>
                                      <w:sz w:val="16"/>
                                    </w:rPr>
                                    <w:t>contractuales</w:t>
                                  </w:r>
                                  <w:r>
                                    <w:rPr>
                                      <w:spacing w:val="-10"/>
                                      <w:sz w:val="16"/>
                                    </w:rPr>
                                    <w:t> </w:t>
                                  </w:r>
                                  <w:r>
                                    <w:rPr>
                                      <w:sz w:val="16"/>
                                    </w:rPr>
                                    <w:t>y</w:t>
                                  </w:r>
                                  <w:r>
                                    <w:rPr>
                                      <w:spacing w:val="40"/>
                                      <w:sz w:val="16"/>
                                    </w:rPr>
                                    <w:t> </w:t>
                                  </w:r>
                                  <w:r>
                                    <w:rPr>
                                      <w:spacing w:val="-2"/>
                                      <w:sz w:val="16"/>
                                    </w:rPr>
                                    <w:t>misionales</w:t>
                                  </w:r>
                                </w:p>
                                <w:p>
                                  <w:pPr>
                                    <w:pStyle w:val="TableParagraph"/>
                                    <w:numPr>
                                      <w:ilvl w:val="0"/>
                                      <w:numId w:val="28"/>
                                    </w:numPr>
                                    <w:tabs>
                                      <w:tab w:pos="179" w:val="left" w:leader="none"/>
                                      <w:tab w:pos="224" w:val="left" w:leader="none"/>
                                    </w:tabs>
                                    <w:spacing w:line="240" w:lineRule="auto" w:before="0" w:after="0"/>
                                    <w:ind w:left="224" w:right="71" w:hanging="140"/>
                                    <w:jc w:val="left"/>
                                    <w:rPr>
                                      <w:sz w:val="16"/>
                                    </w:rPr>
                                  </w:pPr>
                                  <w:r>
                                    <w:rPr>
                                      <w:sz w:val="16"/>
                                    </w:rPr>
                                    <w:t>Capacidad</w:t>
                                  </w:r>
                                  <w:r>
                                    <w:rPr>
                                      <w:spacing w:val="-10"/>
                                      <w:sz w:val="16"/>
                                    </w:rPr>
                                    <w:t> </w:t>
                                  </w:r>
                                  <w:r>
                                    <w:rPr>
                                      <w:sz w:val="16"/>
                                    </w:rPr>
                                    <w:t>de</w:t>
                                  </w:r>
                                  <w:r>
                                    <w:rPr>
                                      <w:spacing w:val="-10"/>
                                      <w:sz w:val="16"/>
                                    </w:rPr>
                                    <w:t> </w:t>
                                  </w:r>
                                  <w:r>
                                    <w:rPr>
                                      <w:sz w:val="16"/>
                                    </w:rPr>
                                    <w:t>atención</w:t>
                                  </w:r>
                                  <w:r>
                                    <w:rPr>
                                      <w:spacing w:val="40"/>
                                      <w:sz w:val="16"/>
                                    </w:rPr>
                                    <w:t> </w:t>
                                  </w:r>
                                  <w:r>
                                    <w:rPr>
                                      <w:sz w:val="16"/>
                                    </w:rPr>
                                    <w:t>a la demanda actual</w:t>
                                  </w:r>
                                </w:p>
                                <w:p>
                                  <w:pPr>
                                    <w:pStyle w:val="TableParagraph"/>
                                    <w:numPr>
                                      <w:ilvl w:val="1"/>
                                      <w:numId w:val="28"/>
                                    </w:numPr>
                                    <w:tabs>
                                      <w:tab w:pos="265" w:val="left" w:leader="none"/>
                                      <w:tab w:pos="342" w:val="left" w:leader="none"/>
                                    </w:tabs>
                                    <w:spacing w:line="240" w:lineRule="auto" w:before="1" w:after="0"/>
                                    <w:ind w:left="342" w:right="155" w:hanging="174"/>
                                    <w:jc w:val="left"/>
                                    <w:rPr>
                                      <w:sz w:val="16"/>
                                    </w:rPr>
                                  </w:pPr>
                                  <w:r>
                                    <w:rPr>
                                      <w:sz w:val="16"/>
                                    </w:rPr>
                                    <w:t>Garantías</w:t>
                                  </w:r>
                                  <w:r>
                                    <w:rPr>
                                      <w:spacing w:val="-10"/>
                                      <w:sz w:val="16"/>
                                    </w:rPr>
                                    <w:t> </w:t>
                                  </w:r>
                                  <w:r>
                                    <w:rPr>
                                      <w:sz w:val="16"/>
                                    </w:rPr>
                                    <w:t>internas</w:t>
                                  </w:r>
                                  <w:r>
                                    <w:rPr>
                                      <w:spacing w:val="-10"/>
                                      <w:sz w:val="16"/>
                                    </w:rPr>
                                    <w:t> </w:t>
                                  </w:r>
                                  <w:r>
                                    <w:rPr>
                                      <w:sz w:val="16"/>
                                    </w:rPr>
                                    <w:t>y</w:t>
                                  </w:r>
                                  <w:r>
                                    <w:rPr>
                                      <w:spacing w:val="40"/>
                                      <w:sz w:val="16"/>
                                    </w:rPr>
                                    <w:t> </w:t>
                                  </w:r>
                                  <w:r>
                                    <w:rPr>
                                      <w:sz w:val="16"/>
                                    </w:rPr>
                                    <w:t>externas para la</w:t>
                                  </w:r>
                                  <w:r>
                                    <w:rPr>
                                      <w:spacing w:val="40"/>
                                      <w:sz w:val="16"/>
                                    </w:rPr>
                                    <w:t> </w:t>
                                  </w:r>
                                  <w:r>
                                    <w:rPr>
                                      <w:sz w:val="16"/>
                                    </w:rPr>
                                    <w:t>ejecución de los</w:t>
                                  </w:r>
                                </w:p>
                                <w:p>
                                  <w:pPr>
                                    <w:pStyle w:val="TableParagraph"/>
                                    <w:ind w:left="580"/>
                                    <w:rPr>
                                      <w:sz w:val="16"/>
                                    </w:rPr>
                                  </w:pPr>
                                  <w:r>
                                    <w:rPr>
                                      <w:spacing w:val="-2"/>
                                      <w:sz w:val="16"/>
                                    </w:rPr>
                                    <w:t>procesos</w:t>
                                  </w:r>
                                </w:p>
                              </w:tc>
                            </w:tr>
                            <w:tr>
                              <w:trPr>
                                <w:trHeight w:val="1842" w:hRule="atLeast"/>
                              </w:trPr>
                              <w:tc>
                                <w:tcPr>
                                  <w:tcW w:w="941" w:type="dxa"/>
                                  <w:shd w:val="clear" w:color="auto" w:fill="808080"/>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23"/>
                                    <w:jc w:val="center"/>
                                    <w:rPr>
                                      <w:b/>
                                      <w:sz w:val="16"/>
                                    </w:rPr>
                                  </w:pPr>
                                  <w:r>
                                    <w:rPr>
                                      <w:b/>
                                      <w:color w:val="FFFFFF"/>
                                      <w:spacing w:val="-2"/>
                                      <w:sz w:val="16"/>
                                    </w:rPr>
                                    <w:t>Actividades</w:t>
                                  </w:r>
                                </w:p>
                              </w:tc>
                              <w:tc>
                                <w:tcPr>
                                  <w:tcW w:w="2146" w:type="dxa"/>
                                </w:tcPr>
                                <w:p>
                                  <w:pPr>
                                    <w:pStyle w:val="TableParagraph"/>
                                    <w:numPr>
                                      <w:ilvl w:val="1"/>
                                      <w:numId w:val="29"/>
                                    </w:numPr>
                                    <w:tabs>
                                      <w:tab w:pos="788" w:val="left" w:leader="none"/>
                                    </w:tabs>
                                    <w:spacing w:line="240" w:lineRule="auto" w:before="1" w:after="0"/>
                                    <w:ind w:left="68" w:right="81" w:firstLine="0"/>
                                    <w:jc w:val="left"/>
                                    <w:rPr>
                                      <w:sz w:val="16"/>
                                    </w:rPr>
                                  </w:pPr>
                                  <w:r>
                                    <w:rPr>
                                      <w:sz w:val="16"/>
                                    </w:rPr>
                                    <w:t>Ejecutar el 100%</w:t>
                                  </w:r>
                                  <w:r>
                                    <w:rPr>
                                      <w:spacing w:val="40"/>
                                      <w:sz w:val="16"/>
                                    </w:rPr>
                                    <w:t> </w:t>
                                  </w:r>
                                  <w:r>
                                    <w:rPr>
                                      <w:sz w:val="16"/>
                                    </w:rPr>
                                    <w:t>de</w:t>
                                  </w:r>
                                  <w:r>
                                    <w:rPr>
                                      <w:spacing w:val="-5"/>
                                      <w:sz w:val="16"/>
                                    </w:rPr>
                                    <w:t> </w:t>
                                  </w:r>
                                  <w:r>
                                    <w:rPr>
                                      <w:sz w:val="16"/>
                                    </w:rPr>
                                    <w:t>las</w:t>
                                  </w:r>
                                  <w:r>
                                    <w:rPr>
                                      <w:spacing w:val="-5"/>
                                      <w:sz w:val="16"/>
                                    </w:rPr>
                                    <w:t> </w:t>
                                  </w:r>
                                  <w:r>
                                    <w:rPr>
                                      <w:sz w:val="16"/>
                                    </w:rPr>
                                    <w:t>actuaciones</w:t>
                                  </w:r>
                                  <w:r>
                                    <w:rPr>
                                      <w:spacing w:val="-5"/>
                                      <w:sz w:val="16"/>
                                    </w:rPr>
                                    <w:t> </w:t>
                                  </w:r>
                                  <w:r>
                                    <w:rPr>
                                      <w:sz w:val="16"/>
                                    </w:rPr>
                                    <w:t>de</w:t>
                                  </w:r>
                                  <w:r>
                                    <w:rPr>
                                      <w:spacing w:val="-5"/>
                                      <w:sz w:val="16"/>
                                    </w:rPr>
                                    <w:t> </w:t>
                                  </w:r>
                                  <w:r>
                                    <w:rPr>
                                      <w:sz w:val="16"/>
                                    </w:rPr>
                                    <w:t>control</w:t>
                                  </w:r>
                                  <w:r>
                                    <w:rPr>
                                      <w:spacing w:val="-4"/>
                                      <w:sz w:val="16"/>
                                    </w:rPr>
                                    <w:t> </w:t>
                                  </w:r>
                                  <w:r>
                                    <w:rPr>
                                      <w:sz w:val="16"/>
                                    </w:rPr>
                                    <w:t>y</w:t>
                                  </w:r>
                                  <w:r>
                                    <w:rPr>
                                      <w:spacing w:val="40"/>
                                      <w:sz w:val="16"/>
                                    </w:rPr>
                                    <w:t> </w:t>
                                  </w:r>
                                  <w:r>
                                    <w:rPr>
                                      <w:sz w:val="16"/>
                                    </w:rPr>
                                    <w:t>seguimiento a la EEP para</w:t>
                                  </w:r>
                                  <w:r>
                                    <w:rPr>
                                      <w:spacing w:val="40"/>
                                      <w:sz w:val="16"/>
                                    </w:rPr>
                                    <w:t> </w:t>
                                  </w:r>
                                  <w:r>
                                    <w:rPr>
                                      <w:sz w:val="16"/>
                                    </w:rPr>
                                    <w:t>evidenciar las actividades</w:t>
                                  </w:r>
                                  <w:r>
                                    <w:rPr>
                                      <w:spacing w:val="40"/>
                                      <w:sz w:val="16"/>
                                    </w:rPr>
                                    <w:t> </w:t>
                                  </w:r>
                                  <w:r>
                                    <w:rPr>
                                      <w:sz w:val="16"/>
                                    </w:rPr>
                                    <w:t>ilegales o no autorizadas que</w:t>
                                  </w:r>
                                  <w:r>
                                    <w:rPr>
                                      <w:spacing w:val="40"/>
                                      <w:sz w:val="16"/>
                                    </w:rPr>
                                    <w:t> </w:t>
                                  </w:r>
                                  <w:r>
                                    <w:rPr>
                                      <w:sz w:val="16"/>
                                    </w:rPr>
                                    <w:t>causan</w:t>
                                  </w:r>
                                  <w:r>
                                    <w:rPr>
                                      <w:spacing w:val="-8"/>
                                      <w:sz w:val="16"/>
                                    </w:rPr>
                                    <w:t> </w:t>
                                  </w:r>
                                  <w:r>
                                    <w:rPr>
                                      <w:sz w:val="16"/>
                                    </w:rPr>
                                    <w:t>impactos</w:t>
                                  </w:r>
                                  <w:r>
                                    <w:rPr>
                                      <w:spacing w:val="-10"/>
                                      <w:sz w:val="16"/>
                                    </w:rPr>
                                    <w:t> </w:t>
                                  </w:r>
                                  <w:r>
                                    <w:rPr>
                                      <w:sz w:val="16"/>
                                    </w:rPr>
                                    <w:t>negativos</w:t>
                                  </w:r>
                                  <w:r>
                                    <w:rPr>
                                      <w:spacing w:val="-10"/>
                                      <w:sz w:val="16"/>
                                    </w:rPr>
                                    <w:t> </w:t>
                                  </w:r>
                                  <w:r>
                                    <w:rPr>
                                      <w:sz w:val="16"/>
                                    </w:rPr>
                                    <w:t>a</w:t>
                                  </w:r>
                                  <w:r>
                                    <w:rPr>
                                      <w:spacing w:val="-10"/>
                                      <w:sz w:val="16"/>
                                    </w:rPr>
                                    <w:t> </w:t>
                                  </w:r>
                                  <w:r>
                                    <w:rPr>
                                      <w:sz w:val="16"/>
                                    </w:rPr>
                                    <w:t>la</w:t>
                                  </w:r>
                                  <w:r>
                                    <w:rPr>
                                      <w:spacing w:val="40"/>
                                      <w:sz w:val="16"/>
                                    </w:rPr>
                                    <w:t> </w:t>
                                  </w:r>
                                  <w:r>
                                    <w:rPr>
                                      <w:spacing w:val="-4"/>
                                      <w:sz w:val="16"/>
                                    </w:rPr>
                                    <w:t>EEP</w:t>
                                  </w:r>
                                </w:p>
                                <w:p>
                                  <w:pPr>
                                    <w:pStyle w:val="TableParagraph"/>
                                    <w:numPr>
                                      <w:ilvl w:val="1"/>
                                      <w:numId w:val="29"/>
                                    </w:numPr>
                                    <w:tabs>
                                      <w:tab w:pos="788" w:val="left" w:leader="none"/>
                                    </w:tabs>
                                    <w:spacing w:line="240" w:lineRule="auto" w:before="1" w:after="0"/>
                                    <w:ind w:left="788" w:right="0" w:hanging="720"/>
                                    <w:jc w:val="left"/>
                                    <w:rPr>
                                      <w:sz w:val="16"/>
                                    </w:rPr>
                                  </w:pPr>
                                  <w:r>
                                    <w:rPr>
                                      <w:sz w:val="16"/>
                                    </w:rPr>
                                    <w:t>Ejecutar</w:t>
                                  </w:r>
                                  <w:r>
                                    <w:rPr>
                                      <w:spacing w:val="-5"/>
                                      <w:sz w:val="16"/>
                                    </w:rPr>
                                    <w:t> </w:t>
                                  </w:r>
                                  <w:r>
                                    <w:rPr>
                                      <w:sz w:val="16"/>
                                    </w:rPr>
                                    <w:t>el</w:t>
                                  </w:r>
                                  <w:r>
                                    <w:rPr>
                                      <w:spacing w:val="-2"/>
                                      <w:sz w:val="16"/>
                                    </w:rPr>
                                    <w:t> </w:t>
                                  </w:r>
                                  <w:r>
                                    <w:rPr>
                                      <w:spacing w:val="-4"/>
                                      <w:sz w:val="16"/>
                                    </w:rPr>
                                    <w:t>100%</w:t>
                                  </w:r>
                                </w:p>
                                <w:p>
                                  <w:pPr>
                                    <w:pStyle w:val="TableParagraph"/>
                                    <w:spacing w:line="182" w:lineRule="exact"/>
                                    <w:ind w:left="68" w:right="107"/>
                                    <w:rPr>
                                      <w:sz w:val="16"/>
                                    </w:rPr>
                                  </w:pPr>
                                  <w:r>
                                    <w:rPr>
                                      <w:sz w:val="16"/>
                                    </w:rPr>
                                    <w:t>de</w:t>
                                  </w:r>
                                  <w:r>
                                    <w:rPr>
                                      <w:spacing w:val="-10"/>
                                      <w:sz w:val="16"/>
                                    </w:rPr>
                                    <w:t> </w:t>
                                  </w:r>
                                  <w:r>
                                    <w:rPr>
                                      <w:sz w:val="16"/>
                                    </w:rPr>
                                    <w:t>las</w:t>
                                  </w:r>
                                  <w:r>
                                    <w:rPr>
                                      <w:spacing w:val="-10"/>
                                      <w:sz w:val="16"/>
                                    </w:rPr>
                                    <w:t> </w:t>
                                  </w:r>
                                  <w:r>
                                    <w:rPr>
                                      <w:sz w:val="16"/>
                                    </w:rPr>
                                    <w:t>actuaciones</w:t>
                                  </w:r>
                                  <w:r>
                                    <w:rPr>
                                      <w:spacing w:val="-10"/>
                                      <w:sz w:val="16"/>
                                    </w:rPr>
                                    <w:t> </w:t>
                                  </w:r>
                                  <w:r>
                                    <w:rPr>
                                      <w:sz w:val="16"/>
                                    </w:rPr>
                                    <w:t>de</w:t>
                                  </w:r>
                                  <w:r>
                                    <w:rPr>
                                      <w:spacing w:val="-10"/>
                                      <w:sz w:val="16"/>
                                    </w:rPr>
                                    <w:t> </w:t>
                                  </w:r>
                                  <w:r>
                                    <w:rPr>
                                      <w:sz w:val="16"/>
                                    </w:rPr>
                                    <w:t>control</w:t>
                                  </w:r>
                                  <w:r>
                                    <w:rPr>
                                      <w:spacing w:val="40"/>
                                      <w:sz w:val="16"/>
                                    </w:rPr>
                                    <w:t> </w:t>
                                  </w:r>
                                  <w:r>
                                    <w:rPr>
                                      <w:sz w:val="16"/>
                                    </w:rPr>
                                    <w:t>sobre las concentraciones</w:t>
                                  </w:r>
                                </w:p>
                              </w:tc>
                              <w:tc>
                                <w:tcPr>
                                  <w:tcW w:w="1618" w:type="dxa"/>
                                </w:tcPr>
                                <w:p>
                                  <w:pPr>
                                    <w:pStyle w:val="TableParagraph"/>
                                    <w:spacing w:before="1"/>
                                    <w:ind w:left="71"/>
                                    <w:rPr>
                                      <w:sz w:val="16"/>
                                    </w:rPr>
                                  </w:pPr>
                                  <w:r>
                                    <w:rPr>
                                      <w:sz w:val="16"/>
                                    </w:rPr>
                                    <w:t>De</w:t>
                                  </w:r>
                                  <w:r>
                                    <w:rPr>
                                      <w:spacing w:val="-2"/>
                                      <w:sz w:val="16"/>
                                    </w:rPr>
                                    <w:t> </w:t>
                                  </w:r>
                                  <w:r>
                                    <w:rPr>
                                      <w:sz w:val="16"/>
                                    </w:rPr>
                                    <w:t>la</w:t>
                                  </w:r>
                                  <w:r>
                                    <w:rPr>
                                      <w:spacing w:val="-4"/>
                                      <w:sz w:val="16"/>
                                    </w:rPr>
                                    <w:t> </w:t>
                                  </w:r>
                                  <w:r>
                                    <w:rPr>
                                      <w:sz w:val="16"/>
                                    </w:rPr>
                                    <w:t>actividad</w:t>
                                  </w:r>
                                  <w:r>
                                    <w:rPr>
                                      <w:spacing w:val="-3"/>
                                      <w:sz w:val="16"/>
                                    </w:rPr>
                                    <w:t> </w:t>
                                  </w:r>
                                  <w:r>
                                    <w:rPr>
                                      <w:sz w:val="16"/>
                                    </w:rPr>
                                    <w:t>1.1</w:t>
                                  </w:r>
                                  <w:r>
                                    <w:rPr>
                                      <w:spacing w:val="-3"/>
                                      <w:sz w:val="16"/>
                                    </w:rPr>
                                    <w:t> </w:t>
                                  </w:r>
                                  <w:r>
                                    <w:rPr>
                                      <w:sz w:val="16"/>
                                    </w:rPr>
                                    <w:t>a</w:t>
                                  </w:r>
                                  <w:r>
                                    <w:rPr>
                                      <w:spacing w:val="-4"/>
                                      <w:sz w:val="16"/>
                                    </w:rPr>
                                    <w:t> </w:t>
                                  </w:r>
                                  <w:r>
                                    <w:rPr>
                                      <w:spacing w:val="-5"/>
                                      <w:sz w:val="16"/>
                                    </w:rPr>
                                    <w:t>la</w:t>
                                  </w:r>
                                </w:p>
                                <w:p>
                                  <w:pPr>
                                    <w:pStyle w:val="TableParagraph"/>
                                    <w:spacing w:before="1"/>
                                    <w:ind w:left="71" w:right="104"/>
                                    <w:rPr>
                                      <w:sz w:val="16"/>
                                    </w:rPr>
                                  </w:pPr>
                                  <w:r>
                                    <w:rPr>
                                      <w:sz w:val="16"/>
                                    </w:rPr>
                                    <w:t>1.9 Avance en la</w:t>
                                  </w:r>
                                  <w:r>
                                    <w:rPr>
                                      <w:spacing w:val="40"/>
                                      <w:sz w:val="16"/>
                                    </w:rPr>
                                    <w:t> </w:t>
                                  </w:r>
                                  <w:r>
                                    <w:rPr>
                                      <w:sz w:val="16"/>
                                    </w:rPr>
                                    <w:t>ejecución de las</w:t>
                                  </w:r>
                                  <w:r>
                                    <w:rPr>
                                      <w:spacing w:val="40"/>
                                      <w:sz w:val="16"/>
                                    </w:rPr>
                                    <w:t> </w:t>
                                  </w:r>
                                  <w:r>
                                    <w:rPr>
                                      <w:sz w:val="16"/>
                                    </w:rPr>
                                    <w:t>actuaciones</w:t>
                                  </w:r>
                                  <w:r>
                                    <w:rPr>
                                      <w:spacing w:val="-10"/>
                                      <w:sz w:val="16"/>
                                    </w:rPr>
                                    <w:t> </w:t>
                                  </w:r>
                                  <w:r>
                                    <w:rPr>
                                      <w:sz w:val="16"/>
                                    </w:rPr>
                                    <w:t>definidas.</w:t>
                                  </w:r>
                                  <w:r>
                                    <w:rPr>
                                      <w:spacing w:val="40"/>
                                      <w:sz w:val="16"/>
                                    </w:rPr>
                                    <w:t> </w:t>
                                  </w:r>
                                  <w:r>
                                    <w:rPr>
                                      <w:sz w:val="16"/>
                                    </w:rPr>
                                    <w:t>Actividad</w:t>
                                  </w:r>
                                  <w:r>
                                    <w:rPr>
                                      <w:spacing w:val="-3"/>
                                      <w:sz w:val="16"/>
                                    </w:rPr>
                                    <w:t> </w:t>
                                  </w:r>
                                  <w:r>
                                    <w:rPr>
                                      <w:sz w:val="16"/>
                                    </w:rPr>
                                    <w:t>1.10</w:t>
                                  </w:r>
                                  <w:r>
                                    <w:rPr>
                                      <w:spacing w:val="40"/>
                                      <w:sz w:val="16"/>
                                    </w:rPr>
                                    <w:t> </w:t>
                                  </w:r>
                                  <w:r>
                                    <w:rPr>
                                      <w:sz w:val="16"/>
                                    </w:rPr>
                                    <w:t>Número</w:t>
                                  </w:r>
                                  <w:r>
                                    <w:rPr>
                                      <w:spacing w:val="-3"/>
                                      <w:sz w:val="16"/>
                                    </w:rPr>
                                    <w:t> </w:t>
                                  </w:r>
                                  <w:r>
                                    <w:rPr>
                                      <w:sz w:val="16"/>
                                    </w:rPr>
                                    <w:t>de</w:t>
                                  </w:r>
                                  <w:r>
                                    <w:rPr>
                                      <w:spacing w:val="40"/>
                                      <w:sz w:val="16"/>
                                    </w:rPr>
                                    <w:t> </w:t>
                                  </w:r>
                                  <w:r>
                                    <w:rPr>
                                      <w:spacing w:val="-2"/>
                                      <w:sz w:val="16"/>
                                    </w:rPr>
                                    <w:t>documentos</w:t>
                                  </w:r>
                                  <w:r>
                                    <w:rPr>
                                      <w:spacing w:val="40"/>
                                      <w:sz w:val="16"/>
                                    </w:rPr>
                                    <w:t> </w:t>
                                  </w:r>
                                  <w:r>
                                    <w:rPr>
                                      <w:spacing w:val="-2"/>
                                      <w:sz w:val="16"/>
                                    </w:rPr>
                                    <w:t>estructurados</w:t>
                                  </w:r>
                                </w:p>
                                <w:p>
                                  <w:pPr>
                                    <w:pStyle w:val="TableParagraph"/>
                                    <w:spacing w:line="182" w:lineRule="exact"/>
                                    <w:ind w:left="71"/>
                                    <w:rPr>
                                      <w:sz w:val="16"/>
                                    </w:rPr>
                                  </w:pPr>
                                  <w:r>
                                    <w:rPr>
                                      <w:sz w:val="16"/>
                                    </w:rPr>
                                    <w:t>Actividad</w:t>
                                  </w:r>
                                  <w:r>
                                    <w:rPr>
                                      <w:spacing w:val="-10"/>
                                      <w:sz w:val="16"/>
                                    </w:rPr>
                                    <w:t> </w:t>
                                  </w:r>
                                  <w:r>
                                    <w:rPr>
                                      <w:sz w:val="16"/>
                                    </w:rPr>
                                    <w:t>1.11</w:t>
                                  </w:r>
                                  <w:r>
                                    <w:rPr>
                                      <w:spacing w:val="-10"/>
                                      <w:sz w:val="16"/>
                                    </w:rPr>
                                    <w:t> </w:t>
                                  </w:r>
                                  <w:r>
                                    <w:rPr>
                                      <w:sz w:val="16"/>
                                    </w:rPr>
                                    <w:t>y</w:t>
                                  </w:r>
                                  <w:r>
                                    <w:rPr>
                                      <w:spacing w:val="-10"/>
                                      <w:sz w:val="16"/>
                                    </w:rPr>
                                    <w:t> </w:t>
                                  </w:r>
                                  <w:r>
                                    <w:rPr>
                                      <w:sz w:val="16"/>
                                    </w:rPr>
                                    <w:t>1.12</w:t>
                                  </w:r>
                                  <w:r>
                                    <w:rPr>
                                      <w:spacing w:val="40"/>
                                      <w:sz w:val="16"/>
                                    </w:rPr>
                                    <w:t> </w:t>
                                  </w:r>
                                  <w:r>
                                    <w:rPr>
                                      <w:sz w:val="16"/>
                                    </w:rPr>
                                    <w:t>Numero</w:t>
                                  </w:r>
                                  <w:r>
                                    <w:rPr>
                                      <w:spacing w:val="-3"/>
                                      <w:sz w:val="16"/>
                                    </w:rPr>
                                    <w:t> </w:t>
                                  </w:r>
                                  <w:r>
                                    <w:rPr>
                                      <w:sz w:val="16"/>
                                    </w:rPr>
                                    <w:t>de</w:t>
                                  </w:r>
                                </w:p>
                              </w:tc>
                              <w:tc>
                                <w:tcPr>
                                  <w:tcW w:w="1018" w:type="dxa"/>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249"/>
                                    <w:rPr>
                                      <w:sz w:val="16"/>
                                    </w:rPr>
                                  </w:pPr>
                                  <w:r>
                                    <w:rPr>
                                      <w:spacing w:val="-2"/>
                                      <w:sz w:val="16"/>
                                    </w:rPr>
                                    <w:t>Informe</w:t>
                                  </w:r>
                                </w:p>
                              </w:tc>
                              <w:tc>
                                <w:tcPr>
                                  <w:tcW w:w="1378" w:type="dxa"/>
                                </w:tcPr>
                                <w:p>
                                  <w:pPr>
                                    <w:pStyle w:val="TableParagraph"/>
                                    <w:rPr>
                                      <w:b/>
                                      <w:sz w:val="16"/>
                                    </w:rPr>
                                  </w:pPr>
                                </w:p>
                                <w:p>
                                  <w:pPr>
                                    <w:pStyle w:val="TableParagraph"/>
                                    <w:spacing w:before="94"/>
                                    <w:rPr>
                                      <w:b/>
                                      <w:sz w:val="16"/>
                                    </w:rPr>
                                  </w:pPr>
                                </w:p>
                                <w:p>
                                  <w:pPr>
                                    <w:pStyle w:val="TableParagraph"/>
                                    <w:ind w:left="198" w:right="182"/>
                                    <w:jc w:val="center"/>
                                    <w:rPr>
                                      <w:sz w:val="16"/>
                                    </w:rPr>
                                  </w:pPr>
                                  <w:r>
                                    <w:rPr>
                                      <w:sz w:val="16"/>
                                    </w:rPr>
                                    <w:t>Informes</w:t>
                                  </w:r>
                                  <w:r>
                                    <w:rPr>
                                      <w:spacing w:val="-10"/>
                                      <w:sz w:val="16"/>
                                    </w:rPr>
                                    <w:t> </w:t>
                                  </w:r>
                                  <w:r>
                                    <w:rPr>
                                      <w:sz w:val="16"/>
                                    </w:rPr>
                                    <w:t>de</w:t>
                                  </w:r>
                                  <w:r>
                                    <w:rPr>
                                      <w:spacing w:val="40"/>
                                      <w:sz w:val="16"/>
                                    </w:rPr>
                                    <w:t> </w:t>
                                  </w:r>
                                  <w:r>
                                    <w:rPr>
                                      <w:spacing w:val="-2"/>
                                      <w:sz w:val="16"/>
                                    </w:rPr>
                                    <w:t>gestión</w:t>
                                  </w:r>
                                  <w:r>
                                    <w:rPr>
                                      <w:spacing w:val="40"/>
                                      <w:sz w:val="16"/>
                                    </w:rPr>
                                    <w:t> </w:t>
                                  </w:r>
                                  <w:r>
                                    <w:rPr>
                                      <w:sz w:val="16"/>
                                    </w:rPr>
                                    <w:t>Reportes</w:t>
                                  </w:r>
                                  <w:r>
                                    <w:rPr>
                                      <w:spacing w:val="-10"/>
                                      <w:sz w:val="16"/>
                                    </w:rPr>
                                    <w:t> </w:t>
                                  </w:r>
                                  <w:r>
                                    <w:rPr>
                                      <w:sz w:val="16"/>
                                    </w:rPr>
                                    <w:t>de</w:t>
                                  </w:r>
                                </w:p>
                                <w:p>
                                  <w:pPr>
                                    <w:pStyle w:val="TableParagraph"/>
                                    <w:ind w:left="18"/>
                                    <w:jc w:val="center"/>
                                    <w:rPr>
                                      <w:sz w:val="16"/>
                                    </w:rPr>
                                  </w:pPr>
                                  <w:r>
                                    <w:rPr>
                                      <w:sz w:val="16"/>
                                    </w:rPr>
                                    <w:t>ejecución</w:t>
                                  </w:r>
                                  <w:r>
                                    <w:rPr>
                                      <w:spacing w:val="-10"/>
                                      <w:sz w:val="16"/>
                                    </w:rPr>
                                    <w:t> </w:t>
                                  </w:r>
                                  <w:r>
                                    <w:rPr>
                                      <w:sz w:val="16"/>
                                    </w:rPr>
                                    <w:t>y</w:t>
                                  </w:r>
                                  <w:r>
                                    <w:rPr>
                                      <w:spacing w:val="-10"/>
                                      <w:sz w:val="16"/>
                                    </w:rPr>
                                    <w:t> </w:t>
                                  </w:r>
                                  <w:r>
                                    <w:rPr>
                                      <w:sz w:val="16"/>
                                    </w:rPr>
                                    <w:t>avance</w:t>
                                  </w:r>
                                  <w:r>
                                    <w:rPr>
                                      <w:spacing w:val="40"/>
                                      <w:sz w:val="16"/>
                                    </w:rPr>
                                    <w:t> </w:t>
                                  </w:r>
                                  <w:r>
                                    <w:rPr>
                                      <w:sz w:val="16"/>
                                    </w:rPr>
                                    <w:t>Reportes</w:t>
                                  </w:r>
                                  <w:r>
                                    <w:rPr>
                                      <w:spacing w:val="-7"/>
                                      <w:sz w:val="16"/>
                                    </w:rPr>
                                    <w:t> </w:t>
                                  </w:r>
                                  <w:r>
                                    <w:rPr>
                                      <w:sz w:val="16"/>
                                    </w:rPr>
                                    <w:t>de</w:t>
                                  </w:r>
                                  <w:r>
                                    <w:rPr>
                                      <w:spacing w:val="-5"/>
                                      <w:sz w:val="16"/>
                                    </w:rPr>
                                    <w:t> </w:t>
                                  </w:r>
                                  <w:r>
                                    <w:rPr>
                                      <w:spacing w:val="-2"/>
                                      <w:sz w:val="16"/>
                                    </w:rPr>
                                    <w:t>Forest</w:t>
                                  </w:r>
                                </w:p>
                              </w:tc>
                              <w:tc>
                                <w:tcPr>
                                  <w:tcW w:w="1722" w:type="dxa"/>
                                </w:tcPr>
                                <w:p>
                                  <w:pPr>
                                    <w:pStyle w:val="TableParagraph"/>
                                    <w:spacing w:before="1"/>
                                    <w:ind w:left="77" w:right="62"/>
                                    <w:jc w:val="center"/>
                                    <w:rPr>
                                      <w:sz w:val="16"/>
                                    </w:rPr>
                                  </w:pPr>
                                  <w:r>
                                    <w:rPr>
                                      <w:sz w:val="16"/>
                                    </w:rPr>
                                    <w:t>Fondos</w:t>
                                  </w:r>
                                  <w:r>
                                    <w:rPr>
                                      <w:spacing w:val="-10"/>
                                      <w:sz w:val="16"/>
                                    </w:rPr>
                                    <w:t> </w:t>
                                  </w:r>
                                  <w:r>
                                    <w:rPr>
                                      <w:sz w:val="16"/>
                                    </w:rPr>
                                    <w:t>de</w:t>
                                  </w:r>
                                  <w:r>
                                    <w:rPr>
                                      <w:spacing w:val="-10"/>
                                      <w:sz w:val="16"/>
                                    </w:rPr>
                                    <w:t> </w:t>
                                  </w:r>
                                  <w:r>
                                    <w:rPr>
                                      <w:sz w:val="16"/>
                                    </w:rPr>
                                    <w:t>emergencia</w:t>
                                  </w:r>
                                  <w:r>
                                    <w:rPr>
                                      <w:spacing w:val="-10"/>
                                      <w:sz w:val="16"/>
                                    </w:rPr>
                                    <w:t> </w:t>
                                  </w:r>
                                  <w:r>
                                    <w:rPr>
                                      <w:sz w:val="16"/>
                                    </w:rPr>
                                    <w:t>y</w:t>
                                  </w:r>
                                  <w:r>
                                    <w:rPr>
                                      <w:spacing w:val="40"/>
                                      <w:sz w:val="16"/>
                                    </w:rPr>
                                    <w:t> </w:t>
                                  </w:r>
                                  <w:r>
                                    <w:rPr>
                                      <w:sz w:val="16"/>
                                    </w:rPr>
                                    <w:t>evaluación del mercado</w:t>
                                  </w:r>
                                  <w:r>
                                    <w:rPr>
                                      <w:spacing w:val="40"/>
                                      <w:sz w:val="16"/>
                                    </w:rPr>
                                    <w:t> </w:t>
                                  </w:r>
                                  <w:r>
                                    <w:rPr>
                                      <w:sz w:val="16"/>
                                    </w:rPr>
                                    <w:t>para el abastecimiento</w:t>
                                  </w:r>
                                  <w:r>
                                    <w:rPr>
                                      <w:spacing w:val="40"/>
                                      <w:sz w:val="16"/>
                                    </w:rPr>
                                    <w:t> </w:t>
                                  </w:r>
                                  <w:r>
                                    <w:rPr>
                                      <w:sz w:val="16"/>
                                    </w:rPr>
                                    <w:t>de insumos al costo</w:t>
                                  </w:r>
                                  <w:r>
                                    <w:rPr>
                                      <w:spacing w:val="40"/>
                                      <w:sz w:val="16"/>
                                    </w:rPr>
                                    <w:t> </w:t>
                                  </w:r>
                                  <w:r>
                                    <w:rPr>
                                      <w:sz w:val="16"/>
                                    </w:rPr>
                                    <w:t>proyectado y la</w:t>
                                  </w:r>
                                  <w:r>
                                    <w:rPr>
                                      <w:spacing w:val="40"/>
                                      <w:sz w:val="16"/>
                                    </w:rPr>
                                    <w:t> </w:t>
                                  </w:r>
                                  <w:r>
                                    <w:rPr>
                                      <w:sz w:val="16"/>
                                    </w:rPr>
                                    <w:t>implementación</w:t>
                                  </w:r>
                                  <w:r>
                                    <w:rPr>
                                      <w:spacing w:val="-3"/>
                                      <w:sz w:val="16"/>
                                    </w:rPr>
                                    <w:t> </w:t>
                                  </w:r>
                                  <w:r>
                                    <w:rPr>
                                      <w:sz w:val="16"/>
                                    </w:rPr>
                                    <w:t>de</w:t>
                                  </w:r>
                                  <w:r>
                                    <w:rPr>
                                      <w:spacing w:val="40"/>
                                      <w:sz w:val="16"/>
                                    </w:rPr>
                                    <w:t> </w:t>
                                  </w:r>
                                  <w:r>
                                    <w:rPr>
                                      <w:sz w:val="16"/>
                                    </w:rPr>
                                    <w:t>estrategias</w:t>
                                  </w:r>
                                  <w:r>
                                    <w:rPr>
                                      <w:spacing w:val="-1"/>
                                      <w:sz w:val="16"/>
                                    </w:rPr>
                                    <w:t> </w:t>
                                  </w:r>
                                  <w:r>
                                    <w:rPr>
                                      <w:sz w:val="16"/>
                                    </w:rPr>
                                    <w:t>sostenibles</w:t>
                                  </w:r>
                                  <w:r>
                                    <w:rPr>
                                      <w:spacing w:val="40"/>
                                      <w:sz w:val="16"/>
                                    </w:rPr>
                                    <w:t> </w:t>
                                  </w:r>
                                  <w:r>
                                    <w:rPr>
                                      <w:sz w:val="16"/>
                                    </w:rPr>
                                    <w:t>Implementación</w:t>
                                  </w:r>
                                  <w:r>
                                    <w:rPr>
                                      <w:spacing w:val="-3"/>
                                      <w:sz w:val="16"/>
                                    </w:rPr>
                                    <w:t> </w:t>
                                  </w:r>
                                  <w:r>
                                    <w:rPr>
                                      <w:sz w:val="16"/>
                                    </w:rPr>
                                    <w:t>de</w:t>
                                  </w:r>
                                </w:p>
                                <w:p>
                                  <w:pPr>
                                    <w:pStyle w:val="TableParagraph"/>
                                    <w:spacing w:line="182" w:lineRule="exact"/>
                                    <w:ind w:left="77" w:right="62"/>
                                    <w:jc w:val="center"/>
                                    <w:rPr>
                                      <w:sz w:val="16"/>
                                    </w:rPr>
                                  </w:pPr>
                                  <w:r>
                                    <w:rPr>
                                      <w:sz w:val="16"/>
                                    </w:rPr>
                                    <w:t>protocolos</w:t>
                                  </w:r>
                                  <w:r>
                                    <w:rPr>
                                      <w:spacing w:val="-5"/>
                                      <w:sz w:val="16"/>
                                    </w:rPr>
                                    <w:t> </w:t>
                                  </w:r>
                                  <w:r>
                                    <w:rPr>
                                      <w:sz w:val="16"/>
                                    </w:rPr>
                                    <w:t>de</w:t>
                                  </w:r>
                                  <w:r>
                                    <w:rPr>
                                      <w:spacing w:val="40"/>
                                      <w:sz w:val="16"/>
                                    </w:rPr>
                                    <w:t> </w:t>
                                  </w:r>
                                  <w:r>
                                    <w:rPr>
                                      <w:sz w:val="16"/>
                                    </w:rPr>
                                    <w:t>Bioseguridad</w:t>
                                  </w:r>
                                  <w:r>
                                    <w:rPr>
                                      <w:spacing w:val="-10"/>
                                      <w:sz w:val="16"/>
                                    </w:rPr>
                                    <w:t> </w:t>
                                  </w:r>
                                  <w:r>
                                    <w:rPr>
                                      <w:sz w:val="16"/>
                                    </w:rPr>
                                    <w:t>para</w:t>
                                  </w:r>
                                </w:p>
                              </w:tc>
                            </w:tr>
                          </w:tbl>
                          <w:p>
                            <w:pPr>
                              <w:pStyle w:val="BodyText"/>
                            </w:pPr>
                          </w:p>
                        </w:txbxContent>
                      </wps:txbx>
                      <wps:bodyPr wrap="square" lIns="0" tIns="0" rIns="0" bIns="0" rtlCol="0">
                        <a:noAutofit/>
                      </wps:bodyPr>
                    </wps:wsp>
                  </a:graphicData>
                </a:graphic>
              </wp:anchor>
            </w:drawing>
          </mc:Choice>
          <mc:Fallback>
            <w:pict>
              <v:shape style="position:absolute;margin-left:81.984001pt;margin-top:35.042042pt;width:448.05pt;height:308.6pt;mso-position-horizontal-relative:page;mso-position-vertical-relative:paragraph;z-index:15785472" type="#_x0000_t202" id="docshape756"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41"/>
                        <w:gridCol w:w="2146"/>
                        <w:gridCol w:w="1618"/>
                        <w:gridCol w:w="1018"/>
                        <w:gridCol w:w="1378"/>
                        <w:gridCol w:w="1722"/>
                      </w:tblGrid>
                      <w:tr>
                        <w:trPr>
                          <w:trHeight w:val="551" w:hRule="atLeast"/>
                        </w:trPr>
                        <w:tc>
                          <w:tcPr>
                            <w:tcW w:w="941" w:type="dxa"/>
                            <w:shd w:val="clear" w:color="auto" w:fill="808080"/>
                          </w:tcPr>
                          <w:p>
                            <w:pPr>
                              <w:pStyle w:val="TableParagraph"/>
                              <w:rPr>
                                <w:sz w:val="16"/>
                              </w:rPr>
                            </w:pPr>
                          </w:p>
                        </w:tc>
                        <w:tc>
                          <w:tcPr>
                            <w:tcW w:w="2146" w:type="dxa"/>
                            <w:shd w:val="clear" w:color="auto" w:fill="808080"/>
                          </w:tcPr>
                          <w:p>
                            <w:pPr>
                              <w:pStyle w:val="TableParagraph"/>
                              <w:spacing w:before="2"/>
                              <w:rPr>
                                <w:b/>
                                <w:sz w:val="16"/>
                              </w:rPr>
                            </w:pPr>
                          </w:p>
                          <w:p>
                            <w:pPr>
                              <w:pStyle w:val="TableParagraph"/>
                              <w:ind w:left="397"/>
                              <w:rPr>
                                <w:b/>
                                <w:sz w:val="16"/>
                              </w:rPr>
                            </w:pPr>
                            <w:r>
                              <w:rPr>
                                <w:b/>
                                <w:color w:val="FFFFFF"/>
                                <w:sz w:val="16"/>
                              </w:rPr>
                              <w:t>Resumen</w:t>
                            </w:r>
                            <w:r>
                              <w:rPr>
                                <w:b/>
                                <w:color w:val="FFFFFF"/>
                                <w:spacing w:val="-3"/>
                                <w:sz w:val="16"/>
                              </w:rPr>
                              <w:t> </w:t>
                            </w:r>
                            <w:r>
                              <w:rPr>
                                <w:b/>
                                <w:color w:val="FFFFFF"/>
                                <w:spacing w:val="-2"/>
                                <w:sz w:val="16"/>
                              </w:rPr>
                              <w:t>Narrativo</w:t>
                            </w:r>
                          </w:p>
                        </w:tc>
                        <w:tc>
                          <w:tcPr>
                            <w:tcW w:w="1618" w:type="dxa"/>
                            <w:shd w:val="clear" w:color="auto" w:fill="808080"/>
                          </w:tcPr>
                          <w:p>
                            <w:pPr>
                              <w:pStyle w:val="TableParagraph"/>
                              <w:spacing w:before="2"/>
                              <w:rPr>
                                <w:b/>
                                <w:sz w:val="16"/>
                              </w:rPr>
                            </w:pPr>
                          </w:p>
                          <w:p>
                            <w:pPr>
                              <w:pStyle w:val="TableParagraph"/>
                              <w:ind w:left="405"/>
                              <w:rPr>
                                <w:b/>
                                <w:sz w:val="16"/>
                              </w:rPr>
                            </w:pPr>
                            <w:r>
                              <w:rPr>
                                <w:b/>
                                <w:color w:val="FFFFFF"/>
                                <w:spacing w:val="-2"/>
                                <w:sz w:val="16"/>
                              </w:rPr>
                              <w:t>Indicadores</w:t>
                            </w:r>
                          </w:p>
                        </w:tc>
                        <w:tc>
                          <w:tcPr>
                            <w:tcW w:w="1018" w:type="dxa"/>
                            <w:shd w:val="clear" w:color="auto" w:fill="808080"/>
                          </w:tcPr>
                          <w:p>
                            <w:pPr>
                              <w:pStyle w:val="TableParagraph"/>
                              <w:spacing w:before="2"/>
                              <w:ind w:left="191" w:firstLine="55"/>
                              <w:rPr>
                                <w:b/>
                                <w:sz w:val="16"/>
                              </w:rPr>
                            </w:pPr>
                            <w:r>
                              <w:rPr>
                                <w:b/>
                                <w:color w:val="FFFFFF"/>
                                <w:sz w:val="16"/>
                              </w:rPr>
                              <w:t>Tipo</w:t>
                            </w:r>
                            <w:r>
                              <w:rPr>
                                <w:b/>
                                <w:color w:val="FFFFFF"/>
                                <w:spacing w:val="-3"/>
                                <w:sz w:val="16"/>
                              </w:rPr>
                              <w:t> </w:t>
                            </w:r>
                            <w:r>
                              <w:rPr>
                                <w:b/>
                                <w:color w:val="FFFFFF"/>
                                <w:spacing w:val="-5"/>
                                <w:sz w:val="16"/>
                              </w:rPr>
                              <w:t>de</w:t>
                            </w:r>
                          </w:p>
                          <w:p>
                            <w:pPr>
                              <w:pStyle w:val="TableParagraph"/>
                              <w:spacing w:line="182" w:lineRule="exact"/>
                              <w:ind w:left="107" w:firstLine="84"/>
                              <w:rPr>
                                <w:b/>
                                <w:sz w:val="16"/>
                              </w:rPr>
                            </w:pPr>
                            <w:r>
                              <w:rPr>
                                <w:b/>
                                <w:color w:val="FFFFFF"/>
                                <w:sz w:val="16"/>
                              </w:rPr>
                              <w:t>fuente de</w:t>
                            </w:r>
                            <w:r>
                              <w:rPr>
                                <w:b/>
                                <w:color w:val="FFFFFF"/>
                                <w:spacing w:val="40"/>
                                <w:sz w:val="16"/>
                              </w:rPr>
                              <w:t> </w:t>
                            </w:r>
                            <w:r>
                              <w:rPr>
                                <w:b/>
                                <w:color w:val="FFFFFF"/>
                                <w:spacing w:val="-2"/>
                                <w:sz w:val="16"/>
                              </w:rPr>
                              <w:t>verificación</w:t>
                            </w:r>
                          </w:p>
                        </w:tc>
                        <w:tc>
                          <w:tcPr>
                            <w:tcW w:w="1378" w:type="dxa"/>
                            <w:shd w:val="clear" w:color="auto" w:fill="808080"/>
                          </w:tcPr>
                          <w:p>
                            <w:pPr>
                              <w:pStyle w:val="TableParagraph"/>
                              <w:spacing w:before="93"/>
                              <w:ind w:left="287" w:firstLine="50"/>
                              <w:rPr>
                                <w:b/>
                                <w:sz w:val="16"/>
                              </w:rPr>
                            </w:pPr>
                            <w:r>
                              <w:rPr>
                                <w:b/>
                                <w:color w:val="FFFFFF"/>
                                <w:sz w:val="16"/>
                              </w:rPr>
                              <w:t>Medios</w:t>
                            </w:r>
                            <w:r>
                              <w:rPr>
                                <w:b/>
                                <w:color w:val="FFFFFF"/>
                                <w:spacing w:val="-1"/>
                                <w:sz w:val="16"/>
                              </w:rPr>
                              <w:t> </w:t>
                            </w:r>
                            <w:r>
                              <w:rPr>
                                <w:b/>
                                <w:color w:val="FFFFFF"/>
                                <w:sz w:val="16"/>
                              </w:rPr>
                              <w:t>de</w:t>
                            </w:r>
                            <w:r>
                              <w:rPr>
                                <w:b/>
                                <w:color w:val="FFFFFF"/>
                                <w:spacing w:val="40"/>
                                <w:sz w:val="16"/>
                              </w:rPr>
                              <w:t> </w:t>
                            </w:r>
                            <w:r>
                              <w:rPr>
                                <w:b/>
                                <w:color w:val="FFFFFF"/>
                                <w:spacing w:val="-2"/>
                                <w:sz w:val="16"/>
                              </w:rPr>
                              <w:t>verificación</w:t>
                            </w:r>
                          </w:p>
                        </w:tc>
                        <w:tc>
                          <w:tcPr>
                            <w:tcW w:w="1722" w:type="dxa"/>
                            <w:shd w:val="clear" w:color="auto" w:fill="808080"/>
                          </w:tcPr>
                          <w:p>
                            <w:pPr>
                              <w:pStyle w:val="TableParagraph"/>
                              <w:spacing w:before="2"/>
                              <w:rPr>
                                <w:b/>
                                <w:sz w:val="16"/>
                              </w:rPr>
                            </w:pPr>
                          </w:p>
                          <w:p>
                            <w:pPr>
                              <w:pStyle w:val="TableParagraph"/>
                              <w:ind w:left="517"/>
                              <w:rPr>
                                <w:b/>
                                <w:sz w:val="16"/>
                              </w:rPr>
                            </w:pPr>
                            <w:r>
                              <w:rPr>
                                <w:b/>
                                <w:color w:val="FFFFFF"/>
                                <w:spacing w:val="-2"/>
                                <w:sz w:val="16"/>
                              </w:rPr>
                              <w:t>Supuestos</w:t>
                            </w:r>
                          </w:p>
                        </w:tc>
                      </w:tr>
                      <w:tr>
                        <w:trPr>
                          <w:trHeight w:val="1287" w:hRule="atLeast"/>
                        </w:trPr>
                        <w:tc>
                          <w:tcPr>
                            <w:tcW w:w="941" w:type="dxa"/>
                            <w:shd w:val="clear" w:color="auto" w:fill="808080"/>
                          </w:tcPr>
                          <w:p>
                            <w:pPr>
                              <w:pStyle w:val="TableParagraph"/>
                              <w:rPr>
                                <w:b/>
                                <w:sz w:val="16"/>
                              </w:rPr>
                            </w:pPr>
                          </w:p>
                          <w:p>
                            <w:pPr>
                              <w:pStyle w:val="TableParagraph"/>
                              <w:rPr>
                                <w:b/>
                                <w:sz w:val="16"/>
                              </w:rPr>
                            </w:pPr>
                          </w:p>
                          <w:p>
                            <w:pPr>
                              <w:pStyle w:val="TableParagraph"/>
                              <w:spacing w:before="1"/>
                              <w:rPr>
                                <w:b/>
                                <w:sz w:val="16"/>
                              </w:rPr>
                            </w:pPr>
                          </w:p>
                          <w:p>
                            <w:pPr>
                              <w:pStyle w:val="TableParagraph"/>
                              <w:ind w:left="23" w:right="2"/>
                              <w:jc w:val="center"/>
                              <w:rPr>
                                <w:b/>
                                <w:sz w:val="16"/>
                              </w:rPr>
                            </w:pPr>
                            <w:r>
                              <w:rPr>
                                <w:b/>
                                <w:color w:val="FFFFFF"/>
                                <w:spacing w:val="-5"/>
                                <w:sz w:val="16"/>
                              </w:rPr>
                              <w:t>Fin</w:t>
                            </w:r>
                          </w:p>
                        </w:tc>
                        <w:tc>
                          <w:tcPr>
                            <w:tcW w:w="2146" w:type="dxa"/>
                          </w:tcPr>
                          <w:p>
                            <w:pPr>
                              <w:pStyle w:val="TableParagraph"/>
                              <w:spacing w:before="95"/>
                              <w:ind w:left="68" w:right="107"/>
                              <w:rPr>
                                <w:sz w:val="16"/>
                              </w:rPr>
                            </w:pPr>
                            <w:r>
                              <w:rPr>
                                <w:sz w:val="16"/>
                              </w:rPr>
                              <w:t>Fortalecer el proceso de</w:t>
                            </w:r>
                            <w:r>
                              <w:rPr>
                                <w:spacing w:val="40"/>
                                <w:sz w:val="16"/>
                              </w:rPr>
                              <w:t> </w:t>
                            </w:r>
                            <w:r>
                              <w:rPr>
                                <w:sz w:val="16"/>
                              </w:rPr>
                              <w:t>evaluación, seguimiento y</w:t>
                            </w:r>
                            <w:r>
                              <w:rPr>
                                <w:spacing w:val="40"/>
                                <w:sz w:val="16"/>
                              </w:rPr>
                              <w:t> </w:t>
                            </w:r>
                            <w:r>
                              <w:rPr>
                                <w:sz w:val="16"/>
                              </w:rPr>
                              <w:t>control ambiental a los</w:t>
                            </w:r>
                            <w:r>
                              <w:rPr>
                                <w:spacing w:val="40"/>
                                <w:sz w:val="16"/>
                              </w:rPr>
                              <w:t> </w:t>
                            </w:r>
                            <w:r>
                              <w:rPr>
                                <w:sz w:val="16"/>
                              </w:rPr>
                              <w:t>recursos naturales y la</w:t>
                            </w:r>
                            <w:r>
                              <w:rPr>
                                <w:spacing w:val="40"/>
                                <w:sz w:val="16"/>
                              </w:rPr>
                              <w:t> </w:t>
                            </w:r>
                            <w:r>
                              <w:rPr>
                                <w:sz w:val="16"/>
                              </w:rPr>
                              <w:t>estructura</w:t>
                            </w:r>
                            <w:r>
                              <w:rPr>
                                <w:spacing w:val="-10"/>
                                <w:sz w:val="16"/>
                              </w:rPr>
                              <w:t> </w:t>
                            </w:r>
                            <w:r>
                              <w:rPr>
                                <w:sz w:val="16"/>
                              </w:rPr>
                              <w:t>ecológica</w:t>
                            </w:r>
                            <w:r>
                              <w:rPr>
                                <w:spacing w:val="-10"/>
                                <w:sz w:val="16"/>
                              </w:rPr>
                              <w:t> </w:t>
                            </w:r>
                            <w:r>
                              <w:rPr>
                                <w:sz w:val="16"/>
                              </w:rPr>
                              <w:t>principal</w:t>
                            </w:r>
                            <w:r>
                              <w:rPr>
                                <w:spacing w:val="40"/>
                                <w:sz w:val="16"/>
                              </w:rPr>
                              <w:t> </w:t>
                            </w:r>
                            <w:r>
                              <w:rPr>
                                <w:sz w:val="16"/>
                              </w:rPr>
                              <w:t>en el distrito capital.</w:t>
                            </w:r>
                          </w:p>
                        </w:tc>
                        <w:tc>
                          <w:tcPr>
                            <w:tcW w:w="1618" w:type="dxa"/>
                          </w:tcPr>
                          <w:p>
                            <w:pPr>
                              <w:pStyle w:val="TableParagraph"/>
                              <w:spacing w:before="1"/>
                              <w:ind w:left="71" w:right="135"/>
                              <w:rPr>
                                <w:sz w:val="16"/>
                              </w:rPr>
                            </w:pPr>
                            <w:r>
                              <w:rPr>
                                <w:sz w:val="16"/>
                              </w:rPr>
                              <w:t>Promedio</w:t>
                            </w:r>
                            <w:r>
                              <w:rPr>
                                <w:spacing w:val="-10"/>
                                <w:sz w:val="16"/>
                              </w:rPr>
                              <w:t> </w:t>
                            </w:r>
                            <w:r>
                              <w:rPr>
                                <w:sz w:val="16"/>
                              </w:rPr>
                              <w:t>simple</w:t>
                            </w:r>
                            <w:r>
                              <w:rPr>
                                <w:spacing w:val="-10"/>
                                <w:sz w:val="16"/>
                              </w:rPr>
                              <w:t> </w:t>
                            </w:r>
                            <w:r>
                              <w:rPr>
                                <w:sz w:val="16"/>
                              </w:rPr>
                              <w:t>del</w:t>
                            </w:r>
                            <w:r>
                              <w:rPr>
                                <w:spacing w:val="40"/>
                                <w:sz w:val="16"/>
                              </w:rPr>
                              <w:t> </w:t>
                            </w:r>
                            <w:r>
                              <w:rPr>
                                <w:sz w:val="16"/>
                              </w:rPr>
                              <w:t>porcentaje</w:t>
                            </w:r>
                            <w:r>
                              <w:rPr>
                                <w:spacing w:val="-5"/>
                                <w:sz w:val="16"/>
                              </w:rPr>
                              <w:t> </w:t>
                            </w:r>
                            <w:r>
                              <w:rPr>
                                <w:sz w:val="16"/>
                              </w:rPr>
                              <w:t>de</w:t>
                            </w:r>
                            <w:r>
                              <w:rPr>
                                <w:spacing w:val="40"/>
                                <w:sz w:val="16"/>
                              </w:rPr>
                              <w:t> </w:t>
                            </w:r>
                            <w:r>
                              <w:rPr>
                                <w:sz w:val="16"/>
                              </w:rPr>
                              <w:t>cumplimiento</w:t>
                            </w:r>
                            <w:r>
                              <w:rPr>
                                <w:spacing w:val="-9"/>
                                <w:sz w:val="16"/>
                              </w:rPr>
                              <w:t> </w:t>
                            </w:r>
                            <w:r>
                              <w:rPr>
                                <w:sz w:val="16"/>
                              </w:rPr>
                              <w:t>de</w:t>
                            </w:r>
                            <w:r>
                              <w:rPr>
                                <w:spacing w:val="-10"/>
                                <w:sz w:val="16"/>
                              </w:rPr>
                              <w:t> </w:t>
                            </w:r>
                            <w:r>
                              <w:rPr>
                                <w:sz w:val="16"/>
                              </w:rPr>
                              <w:t>los</w:t>
                            </w:r>
                            <w:r>
                              <w:rPr>
                                <w:spacing w:val="40"/>
                                <w:sz w:val="16"/>
                              </w:rPr>
                              <w:t> </w:t>
                            </w:r>
                            <w:r>
                              <w:rPr>
                                <w:sz w:val="16"/>
                              </w:rPr>
                              <w:t>programas</w:t>
                            </w:r>
                            <w:r>
                              <w:rPr>
                                <w:spacing w:val="-5"/>
                                <w:sz w:val="16"/>
                              </w:rPr>
                              <w:t> </w:t>
                            </w:r>
                            <w:r>
                              <w:rPr>
                                <w:sz w:val="16"/>
                              </w:rPr>
                              <w:t>y</w:t>
                            </w:r>
                            <w:r>
                              <w:rPr>
                                <w:spacing w:val="40"/>
                                <w:sz w:val="16"/>
                              </w:rPr>
                              <w:t> </w:t>
                            </w:r>
                            <w:r>
                              <w:rPr>
                                <w:sz w:val="16"/>
                              </w:rPr>
                              <w:t>estrategias de la</w:t>
                            </w:r>
                          </w:p>
                          <w:p>
                            <w:pPr>
                              <w:pStyle w:val="TableParagraph"/>
                              <w:spacing w:line="182" w:lineRule="exact"/>
                              <w:ind w:left="71"/>
                              <w:rPr>
                                <w:sz w:val="16"/>
                              </w:rPr>
                            </w:pPr>
                            <w:r>
                              <w:rPr>
                                <w:sz w:val="16"/>
                              </w:rPr>
                              <w:t>dirección</w:t>
                            </w:r>
                            <w:r>
                              <w:rPr>
                                <w:spacing w:val="-10"/>
                                <w:sz w:val="16"/>
                              </w:rPr>
                              <w:t> </w:t>
                            </w:r>
                            <w:r>
                              <w:rPr>
                                <w:sz w:val="16"/>
                              </w:rPr>
                              <w:t>de</w:t>
                            </w:r>
                            <w:r>
                              <w:rPr>
                                <w:spacing w:val="-10"/>
                                <w:sz w:val="16"/>
                              </w:rPr>
                              <w:t> </w:t>
                            </w:r>
                            <w:r>
                              <w:rPr>
                                <w:sz w:val="16"/>
                              </w:rPr>
                              <w:t>control</w:t>
                            </w:r>
                            <w:r>
                              <w:rPr>
                                <w:spacing w:val="40"/>
                                <w:sz w:val="16"/>
                              </w:rPr>
                              <w:t> </w:t>
                            </w:r>
                            <w:r>
                              <w:rPr>
                                <w:spacing w:val="-2"/>
                                <w:sz w:val="16"/>
                              </w:rPr>
                              <w:t>ambiental.</w:t>
                            </w:r>
                          </w:p>
                        </w:tc>
                        <w:tc>
                          <w:tcPr>
                            <w:tcW w:w="1018" w:type="dxa"/>
                          </w:tcPr>
                          <w:p>
                            <w:pPr>
                              <w:pStyle w:val="TableParagraph"/>
                              <w:rPr>
                                <w:b/>
                                <w:sz w:val="16"/>
                              </w:rPr>
                            </w:pPr>
                          </w:p>
                          <w:p>
                            <w:pPr>
                              <w:pStyle w:val="TableParagraph"/>
                              <w:spacing w:before="94"/>
                              <w:rPr>
                                <w:b/>
                                <w:sz w:val="16"/>
                              </w:rPr>
                            </w:pPr>
                          </w:p>
                          <w:p>
                            <w:pPr>
                              <w:pStyle w:val="TableParagraph"/>
                              <w:ind w:left="69"/>
                              <w:rPr>
                                <w:sz w:val="16"/>
                              </w:rPr>
                            </w:pPr>
                            <w:r>
                              <w:rPr>
                                <w:spacing w:val="-2"/>
                                <w:sz w:val="16"/>
                              </w:rPr>
                              <w:t>Documento</w:t>
                            </w:r>
                            <w:r>
                              <w:rPr>
                                <w:spacing w:val="40"/>
                                <w:sz w:val="16"/>
                              </w:rPr>
                              <w:t> </w:t>
                            </w:r>
                            <w:r>
                              <w:rPr>
                                <w:spacing w:val="-2"/>
                                <w:sz w:val="16"/>
                              </w:rPr>
                              <w:t>oficial</w:t>
                            </w:r>
                          </w:p>
                        </w:tc>
                        <w:tc>
                          <w:tcPr>
                            <w:tcW w:w="1378" w:type="dxa"/>
                          </w:tcPr>
                          <w:p>
                            <w:pPr>
                              <w:pStyle w:val="TableParagraph"/>
                              <w:rPr>
                                <w:b/>
                                <w:sz w:val="16"/>
                              </w:rPr>
                            </w:pPr>
                          </w:p>
                          <w:p>
                            <w:pPr>
                              <w:pStyle w:val="TableParagraph"/>
                              <w:spacing w:before="3"/>
                              <w:rPr>
                                <w:b/>
                                <w:sz w:val="16"/>
                              </w:rPr>
                            </w:pPr>
                          </w:p>
                          <w:p>
                            <w:pPr>
                              <w:pStyle w:val="TableParagraph"/>
                              <w:numPr>
                                <w:ilvl w:val="0"/>
                                <w:numId w:val="24"/>
                              </w:numPr>
                              <w:tabs>
                                <w:tab w:pos="165" w:val="left" w:leader="none"/>
                              </w:tabs>
                              <w:spacing w:line="183" w:lineRule="exact" w:before="0" w:after="0"/>
                              <w:ind w:left="165" w:right="0" w:hanging="97"/>
                              <w:jc w:val="left"/>
                              <w:rPr>
                                <w:sz w:val="16"/>
                              </w:rPr>
                            </w:pPr>
                            <w:r>
                              <w:rPr>
                                <w:spacing w:val="-2"/>
                                <w:sz w:val="16"/>
                              </w:rPr>
                              <w:t>FOREST</w:t>
                            </w:r>
                          </w:p>
                          <w:p>
                            <w:pPr>
                              <w:pStyle w:val="TableParagraph"/>
                              <w:numPr>
                                <w:ilvl w:val="0"/>
                                <w:numId w:val="24"/>
                              </w:numPr>
                              <w:tabs>
                                <w:tab w:pos="165" w:val="left" w:leader="none"/>
                              </w:tabs>
                              <w:spacing w:line="240" w:lineRule="auto" w:before="0" w:after="0"/>
                              <w:ind w:left="68" w:right="484" w:firstLine="0"/>
                              <w:jc w:val="left"/>
                              <w:rPr>
                                <w:sz w:val="16"/>
                              </w:rPr>
                            </w:pPr>
                            <w:r>
                              <w:rPr>
                                <w:sz w:val="16"/>
                              </w:rPr>
                              <w:t>Informe</w:t>
                            </w:r>
                            <w:r>
                              <w:rPr>
                                <w:spacing w:val="-10"/>
                                <w:sz w:val="16"/>
                              </w:rPr>
                              <w:t> </w:t>
                            </w:r>
                            <w:r>
                              <w:rPr>
                                <w:sz w:val="16"/>
                              </w:rPr>
                              <w:t>de</w:t>
                            </w:r>
                            <w:r>
                              <w:rPr>
                                <w:spacing w:val="40"/>
                                <w:sz w:val="16"/>
                              </w:rPr>
                              <w:t> </w:t>
                            </w:r>
                            <w:r>
                              <w:rPr>
                                <w:spacing w:val="-2"/>
                                <w:sz w:val="16"/>
                              </w:rPr>
                              <w:t>Gestión</w:t>
                            </w:r>
                          </w:p>
                        </w:tc>
                        <w:tc>
                          <w:tcPr>
                            <w:tcW w:w="1722" w:type="dxa"/>
                          </w:tcPr>
                          <w:p>
                            <w:pPr>
                              <w:pStyle w:val="TableParagraph"/>
                              <w:numPr>
                                <w:ilvl w:val="0"/>
                                <w:numId w:val="25"/>
                              </w:numPr>
                              <w:tabs>
                                <w:tab w:pos="165" w:val="left" w:leader="none"/>
                              </w:tabs>
                              <w:spacing w:line="183" w:lineRule="exact" w:before="95" w:after="0"/>
                              <w:ind w:left="165" w:right="0" w:hanging="97"/>
                              <w:jc w:val="left"/>
                              <w:rPr>
                                <w:sz w:val="16"/>
                              </w:rPr>
                            </w:pPr>
                            <w:r>
                              <w:rPr>
                                <w:spacing w:val="-2"/>
                                <w:sz w:val="16"/>
                              </w:rPr>
                              <w:t>Disponibilidad</w:t>
                            </w:r>
                          </w:p>
                          <w:p>
                            <w:pPr>
                              <w:pStyle w:val="TableParagraph"/>
                              <w:spacing w:line="183" w:lineRule="exact"/>
                              <w:ind w:left="68"/>
                              <w:rPr>
                                <w:sz w:val="16"/>
                              </w:rPr>
                            </w:pPr>
                            <w:r>
                              <w:rPr>
                                <w:spacing w:val="-2"/>
                                <w:sz w:val="16"/>
                              </w:rPr>
                              <w:t>Presupuestal</w:t>
                            </w:r>
                          </w:p>
                          <w:p>
                            <w:pPr>
                              <w:pStyle w:val="TableParagraph"/>
                              <w:numPr>
                                <w:ilvl w:val="0"/>
                                <w:numId w:val="25"/>
                              </w:numPr>
                              <w:tabs>
                                <w:tab w:pos="165" w:val="left" w:leader="none"/>
                              </w:tabs>
                              <w:spacing w:line="240" w:lineRule="auto" w:before="1" w:after="0"/>
                              <w:ind w:left="165" w:right="0" w:hanging="97"/>
                              <w:jc w:val="left"/>
                              <w:rPr>
                                <w:sz w:val="16"/>
                              </w:rPr>
                            </w:pPr>
                            <w:r>
                              <w:rPr>
                                <w:sz w:val="16"/>
                              </w:rPr>
                              <w:t>Apoyo</w:t>
                            </w:r>
                            <w:r>
                              <w:rPr>
                                <w:spacing w:val="-7"/>
                                <w:sz w:val="16"/>
                              </w:rPr>
                              <w:t> </w:t>
                            </w:r>
                            <w:r>
                              <w:rPr>
                                <w:spacing w:val="-2"/>
                                <w:sz w:val="16"/>
                              </w:rPr>
                              <w:t>Administrativo</w:t>
                            </w:r>
                          </w:p>
                          <w:p>
                            <w:pPr>
                              <w:pStyle w:val="TableParagraph"/>
                              <w:numPr>
                                <w:ilvl w:val="0"/>
                                <w:numId w:val="25"/>
                              </w:numPr>
                              <w:tabs>
                                <w:tab w:pos="165" w:val="left" w:leader="none"/>
                              </w:tabs>
                              <w:spacing w:line="240" w:lineRule="auto" w:before="0" w:after="0"/>
                              <w:ind w:left="68" w:right="259" w:firstLine="0"/>
                              <w:jc w:val="left"/>
                              <w:rPr>
                                <w:sz w:val="16"/>
                              </w:rPr>
                            </w:pPr>
                            <w:r>
                              <w:rPr>
                                <w:sz w:val="16"/>
                              </w:rPr>
                              <w:t>Temas</w:t>
                            </w:r>
                            <w:r>
                              <w:rPr>
                                <w:spacing w:val="-12"/>
                                <w:sz w:val="16"/>
                              </w:rPr>
                              <w:t> </w:t>
                            </w:r>
                            <w:r>
                              <w:rPr>
                                <w:sz w:val="16"/>
                              </w:rPr>
                              <w:t>relacionados</w:t>
                            </w:r>
                            <w:r>
                              <w:rPr>
                                <w:spacing w:val="40"/>
                                <w:sz w:val="16"/>
                              </w:rPr>
                              <w:t> </w:t>
                            </w:r>
                            <w:r>
                              <w:rPr>
                                <w:sz w:val="16"/>
                              </w:rPr>
                              <w:t>con emergencias y</w:t>
                            </w:r>
                            <w:r>
                              <w:rPr>
                                <w:spacing w:val="40"/>
                                <w:sz w:val="16"/>
                              </w:rPr>
                              <w:t> </w:t>
                            </w:r>
                            <w:r>
                              <w:rPr>
                                <w:spacing w:val="-2"/>
                                <w:sz w:val="16"/>
                              </w:rPr>
                              <w:t>contingencias</w:t>
                            </w:r>
                          </w:p>
                        </w:tc>
                      </w:tr>
                      <w:tr>
                        <w:trPr>
                          <w:trHeight w:val="2392" w:hRule="atLeast"/>
                        </w:trPr>
                        <w:tc>
                          <w:tcPr>
                            <w:tcW w:w="941" w:type="dxa"/>
                            <w:shd w:val="clear" w:color="auto" w:fill="808080"/>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1"/>
                              <w:rPr>
                                <w:b/>
                                <w:sz w:val="16"/>
                              </w:rPr>
                            </w:pPr>
                          </w:p>
                          <w:p>
                            <w:pPr>
                              <w:pStyle w:val="TableParagraph"/>
                              <w:ind w:left="23" w:right="4"/>
                              <w:jc w:val="center"/>
                              <w:rPr>
                                <w:b/>
                                <w:sz w:val="16"/>
                              </w:rPr>
                            </w:pPr>
                            <w:r>
                              <w:rPr>
                                <w:b/>
                                <w:color w:val="FFFFFF"/>
                                <w:spacing w:val="-2"/>
                                <w:sz w:val="16"/>
                              </w:rPr>
                              <w:t>Propósito</w:t>
                            </w:r>
                          </w:p>
                        </w:tc>
                        <w:tc>
                          <w:tcPr>
                            <w:tcW w:w="2146" w:type="dxa"/>
                          </w:tcPr>
                          <w:p>
                            <w:pPr>
                              <w:pStyle w:val="TableParagraph"/>
                              <w:rPr>
                                <w:b/>
                                <w:sz w:val="16"/>
                              </w:rPr>
                            </w:pPr>
                          </w:p>
                          <w:p>
                            <w:pPr>
                              <w:pStyle w:val="TableParagraph"/>
                              <w:spacing w:before="94"/>
                              <w:rPr>
                                <w:b/>
                                <w:sz w:val="16"/>
                              </w:rPr>
                            </w:pPr>
                          </w:p>
                          <w:p>
                            <w:pPr>
                              <w:pStyle w:val="TableParagraph"/>
                              <w:numPr>
                                <w:ilvl w:val="0"/>
                                <w:numId w:val="26"/>
                              </w:numPr>
                              <w:tabs>
                                <w:tab w:pos="229" w:val="left" w:leader="none"/>
                              </w:tabs>
                              <w:spacing w:line="240" w:lineRule="auto" w:before="0" w:after="0"/>
                              <w:ind w:left="68" w:right="228" w:firstLine="0"/>
                              <w:jc w:val="left"/>
                              <w:rPr>
                                <w:sz w:val="16"/>
                              </w:rPr>
                            </w:pPr>
                            <w:r>
                              <w:rPr>
                                <w:sz w:val="16"/>
                              </w:rPr>
                              <w:t>Documentos</w:t>
                            </w:r>
                            <w:r>
                              <w:rPr>
                                <w:spacing w:val="-5"/>
                                <w:sz w:val="16"/>
                              </w:rPr>
                              <w:t> </w:t>
                            </w:r>
                            <w:r>
                              <w:rPr>
                                <w:sz w:val="16"/>
                              </w:rPr>
                              <w:t>de</w:t>
                            </w:r>
                            <w:r>
                              <w:rPr>
                                <w:spacing w:val="40"/>
                                <w:sz w:val="16"/>
                              </w:rPr>
                              <w:t> </w:t>
                            </w:r>
                            <w:r>
                              <w:rPr>
                                <w:sz w:val="16"/>
                              </w:rPr>
                              <w:t>lineamientos técnicos para</w:t>
                            </w:r>
                            <w:r>
                              <w:rPr>
                                <w:spacing w:val="40"/>
                                <w:sz w:val="16"/>
                              </w:rPr>
                              <w:t> </w:t>
                            </w:r>
                            <w:r>
                              <w:rPr>
                                <w:sz w:val="16"/>
                              </w:rPr>
                              <w:t>mejorar</w:t>
                            </w:r>
                            <w:r>
                              <w:rPr>
                                <w:spacing w:val="-10"/>
                                <w:sz w:val="16"/>
                              </w:rPr>
                              <w:t> </w:t>
                            </w:r>
                            <w:r>
                              <w:rPr>
                                <w:sz w:val="16"/>
                              </w:rPr>
                              <w:t>la</w:t>
                            </w:r>
                            <w:r>
                              <w:rPr>
                                <w:spacing w:val="-10"/>
                                <w:sz w:val="16"/>
                              </w:rPr>
                              <w:t> </w:t>
                            </w:r>
                            <w:r>
                              <w:rPr>
                                <w:sz w:val="16"/>
                              </w:rPr>
                              <w:t>calidad</w:t>
                            </w:r>
                            <w:r>
                              <w:rPr>
                                <w:spacing w:val="-10"/>
                                <w:sz w:val="16"/>
                              </w:rPr>
                              <w:t> </w:t>
                            </w:r>
                            <w:r>
                              <w:rPr>
                                <w:sz w:val="16"/>
                              </w:rPr>
                              <w:t>ambiental</w:t>
                            </w:r>
                            <w:r>
                              <w:rPr>
                                <w:spacing w:val="40"/>
                                <w:sz w:val="16"/>
                              </w:rPr>
                              <w:t> </w:t>
                            </w:r>
                            <w:r>
                              <w:rPr>
                                <w:sz w:val="16"/>
                              </w:rPr>
                              <w:t>de las áreas urbanas.</w:t>
                            </w:r>
                          </w:p>
                          <w:p>
                            <w:pPr>
                              <w:pStyle w:val="TableParagraph"/>
                              <w:numPr>
                                <w:ilvl w:val="0"/>
                                <w:numId w:val="26"/>
                              </w:numPr>
                              <w:tabs>
                                <w:tab w:pos="229" w:val="left" w:leader="none"/>
                              </w:tabs>
                              <w:spacing w:line="240" w:lineRule="auto" w:before="1" w:after="0"/>
                              <w:ind w:left="68" w:right="420" w:firstLine="0"/>
                              <w:jc w:val="left"/>
                              <w:rPr>
                                <w:sz w:val="16"/>
                              </w:rPr>
                            </w:pPr>
                            <w:r>
                              <w:rPr>
                                <w:sz w:val="16"/>
                              </w:rPr>
                              <w:t>Documentos</w:t>
                            </w:r>
                            <w:r>
                              <w:rPr>
                                <w:spacing w:val="-5"/>
                                <w:sz w:val="16"/>
                              </w:rPr>
                              <w:t> </w:t>
                            </w:r>
                            <w:r>
                              <w:rPr>
                                <w:sz w:val="16"/>
                              </w:rPr>
                              <w:t>de</w:t>
                            </w:r>
                            <w:r>
                              <w:rPr>
                                <w:spacing w:val="40"/>
                                <w:sz w:val="16"/>
                              </w:rPr>
                              <w:t> </w:t>
                            </w:r>
                            <w:r>
                              <w:rPr>
                                <w:sz w:val="16"/>
                              </w:rPr>
                              <w:t>instrumentos técnicos de</w:t>
                            </w:r>
                            <w:r>
                              <w:rPr>
                                <w:spacing w:val="40"/>
                                <w:sz w:val="16"/>
                              </w:rPr>
                              <w:t> </w:t>
                            </w:r>
                            <w:r>
                              <w:rPr>
                                <w:sz w:val="16"/>
                              </w:rPr>
                              <w:t>evaluación</w:t>
                            </w:r>
                            <w:r>
                              <w:rPr>
                                <w:spacing w:val="-10"/>
                                <w:sz w:val="16"/>
                              </w:rPr>
                              <w:t> </w:t>
                            </w:r>
                            <w:r>
                              <w:rPr>
                                <w:sz w:val="16"/>
                              </w:rPr>
                              <w:t>y</w:t>
                            </w:r>
                            <w:r>
                              <w:rPr>
                                <w:spacing w:val="-10"/>
                                <w:sz w:val="16"/>
                              </w:rPr>
                              <w:t> </w:t>
                            </w:r>
                            <w:r>
                              <w:rPr>
                                <w:sz w:val="16"/>
                              </w:rPr>
                              <w:t>seguimiento</w:t>
                            </w:r>
                            <w:r>
                              <w:rPr>
                                <w:spacing w:val="40"/>
                                <w:sz w:val="16"/>
                              </w:rPr>
                              <w:t> </w:t>
                            </w:r>
                            <w:r>
                              <w:rPr>
                                <w:sz w:val="16"/>
                              </w:rPr>
                              <w:t>ambiental realizados.</w:t>
                            </w:r>
                          </w:p>
                        </w:tc>
                        <w:tc>
                          <w:tcPr>
                            <w:tcW w:w="1618" w:type="dxa"/>
                          </w:tcPr>
                          <w:p>
                            <w:pPr>
                              <w:pStyle w:val="TableParagraph"/>
                              <w:spacing w:before="1"/>
                              <w:ind w:left="71" w:right="135"/>
                              <w:rPr>
                                <w:sz w:val="16"/>
                              </w:rPr>
                            </w:pPr>
                            <w:r>
                              <w:rPr>
                                <w:sz w:val="16"/>
                              </w:rPr>
                              <w:t>1.1 Número de</w:t>
                            </w:r>
                            <w:r>
                              <w:rPr>
                                <w:spacing w:val="40"/>
                                <w:sz w:val="16"/>
                              </w:rPr>
                              <w:t> </w:t>
                            </w:r>
                            <w:r>
                              <w:rPr>
                                <w:sz w:val="16"/>
                              </w:rPr>
                              <w:t>documentos</w:t>
                            </w:r>
                            <w:r>
                              <w:rPr>
                                <w:spacing w:val="-5"/>
                                <w:sz w:val="16"/>
                              </w:rPr>
                              <w:t> </w:t>
                            </w:r>
                            <w:r>
                              <w:rPr>
                                <w:sz w:val="16"/>
                              </w:rPr>
                              <w:t>de</w:t>
                            </w:r>
                            <w:r>
                              <w:rPr>
                                <w:spacing w:val="40"/>
                                <w:sz w:val="16"/>
                              </w:rPr>
                              <w:t> </w:t>
                            </w:r>
                            <w:r>
                              <w:rPr>
                                <w:sz w:val="16"/>
                              </w:rPr>
                              <w:t>lineamientos</w:t>
                            </w:r>
                            <w:r>
                              <w:rPr>
                                <w:spacing w:val="-10"/>
                                <w:sz w:val="16"/>
                              </w:rPr>
                              <w:t> </w:t>
                            </w:r>
                            <w:r>
                              <w:rPr>
                                <w:sz w:val="16"/>
                              </w:rPr>
                              <w:t>técnicos</w:t>
                            </w:r>
                            <w:r>
                              <w:rPr>
                                <w:spacing w:val="40"/>
                                <w:sz w:val="16"/>
                              </w:rPr>
                              <w:t> </w:t>
                            </w:r>
                            <w:r>
                              <w:rPr>
                                <w:sz w:val="16"/>
                              </w:rPr>
                              <w:t>para para mejorar la</w:t>
                            </w:r>
                            <w:r>
                              <w:rPr>
                                <w:spacing w:val="40"/>
                                <w:sz w:val="16"/>
                              </w:rPr>
                              <w:t> </w:t>
                            </w:r>
                            <w:r>
                              <w:rPr>
                                <w:sz w:val="16"/>
                              </w:rPr>
                              <w:t>calidad ambiental de</w:t>
                            </w:r>
                            <w:r>
                              <w:rPr>
                                <w:spacing w:val="40"/>
                                <w:sz w:val="16"/>
                              </w:rPr>
                              <w:t> </w:t>
                            </w:r>
                            <w:r>
                              <w:rPr>
                                <w:sz w:val="16"/>
                              </w:rPr>
                              <w:t>las áreas urbanas</w:t>
                            </w:r>
                            <w:r>
                              <w:rPr>
                                <w:spacing w:val="40"/>
                                <w:sz w:val="16"/>
                              </w:rPr>
                              <w:t> </w:t>
                            </w:r>
                            <w:r>
                              <w:rPr>
                                <w:spacing w:val="-2"/>
                                <w:sz w:val="16"/>
                              </w:rPr>
                              <w:t>elaborados.</w:t>
                            </w:r>
                          </w:p>
                          <w:p>
                            <w:pPr>
                              <w:pStyle w:val="TableParagraph"/>
                              <w:spacing w:before="1"/>
                              <w:ind w:left="71" w:right="64"/>
                              <w:rPr>
                                <w:sz w:val="16"/>
                              </w:rPr>
                            </w:pPr>
                            <w:r>
                              <w:rPr>
                                <w:sz w:val="16"/>
                              </w:rPr>
                              <w:t>2.1 Número de</w:t>
                            </w:r>
                            <w:r>
                              <w:rPr>
                                <w:spacing w:val="40"/>
                                <w:sz w:val="16"/>
                              </w:rPr>
                              <w:t> </w:t>
                            </w:r>
                            <w:r>
                              <w:rPr>
                                <w:sz w:val="16"/>
                              </w:rPr>
                              <w:t>documentos</w:t>
                            </w:r>
                            <w:r>
                              <w:rPr>
                                <w:spacing w:val="-5"/>
                                <w:sz w:val="16"/>
                              </w:rPr>
                              <w:t> </w:t>
                            </w:r>
                            <w:r>
                              <w:rPr>
                                <w:sz w:val="16"/>
                              </w:rPr>
                              <w:t>de</w:t>
                            </w:r>
                            <w:r>
                              <w:rPr>
                                <w:spacing w:val="40"/>
                                <w:sz w:val="16"/>
                              </w:rPr>
                              <w:t> </w:t>
                            </w:r>
                            <w:r>
                              <w:rPr>
                                <w:sz w:val="16"/>
                              </w:rPr>
                              <w:t>instrumentos</w:t>
                            </w:r>
                            <w:r>
                              <w:rPr>
                                <w:spacing w:val="-1"/>
                                <w:sz w:val="16"/>
                              </w:rPr>
                              <w:t> </w:t>
                            </w:r>
                            <w:r>
                              <w:rPr>
                                <w:sz w:val="16"/>
                              </w:rPr>
                              <w:t>técnicos</w:t>
                            </w:r>
                            <w:r>
                              <w:rPr>
                                <w:spacing w:val="40"/>
                                <w:sz w:val="16"/>
                              </w:rPr>
                              <w:t> </w:t>
                            </w:r>
                            <w:r>
                              <w:rPr>
                                <w:sz w:val="16"/>
                              </w:rPr>
                              <w:t>de evaluación y</w:t>
                            </w:r>
                          </w:p>
                          <w:p>
                            <w:pPr>
                              <w:pStyle w:val="TableParagraph"/>
                              <w:spacing w:line="182" w:lineRule="exact"/>
                              <w:ind w:left="71" w:right="64"/>
                              <w:rPr>
                                <w:sz w:val="16"/>
                              </w:rPr>
                            </w:pPr>
                            <w:r>
                              <w:rPr>
                                <w:sz w:val="16"/>
                              </w:rPr>
                              <w:t>seguimiento</w:t>
                            </w:r>
                            <w:r>
                              <w:rPr>
                                <w:spacing w:val="-10"/>
                                <w:sz w:val="16"/>
                              </w:rPr>
                              <w:t> </w:t>
                            </w:r>
                            <w:r>
                              <w:rPr>
                                <w:sz w:val="16"/>
                              </w:rPr>
                              <w:t>ambiental</w:t>
                            </w:r>
                            <w:r>
                              <w:rPr>
                                <w:spacing w:val="40"/>
                                <w:sz w:val="16"/>
                              </w:rPr>
                              <w:t> </w:t>
                            </w:r>
                            <w:r>
                              <w:rPr>
                                <w:spacing w:val="-2"/>
                                <w:sz w:val="16"/>
                              </w:rPr>
                              <w:t>realizados.</w:t>
                            </w:r>
                          </w:p>
                        </w:tc>
                        <w:tc>
                          <w:tcPr>
                            <w:tcW w:w="1018" w:type="dxa"/>
                          </w:tcPr>
                          <w:p>
                            <w:pPr>
                              <w:pStyle w:val="TableParagraph"/>
                              <w:rPr>
                                <w:b/>
                                <w:sz w:val="16"/>
                              </w:rPr>
                            </w:pPr>
                          </w:p>
                          <w:p>
                            <w:pPr>
                              <w:pStyle w:val="TableParagraph"/>
                              <w:rPr>
                                <w:b/>
                                <w:sz w:val="16"/>
                              </w:rPr>
                            </w:pPr>
                          </w:p>
                          <w:p>
                            <w:pPr>
                              <w:pStyle w:val="TableParagraph"/>
                              <w:rPr>
                                <w:b/>
                                <w:sz w:val="16"/>
                              </w:rPr>
                            </w:pPr>
                          </w:p>
                          <w:p>
                            <w:pPr>
                              <w:pStyle w:val="TableParagraph"/>
                              <w:rPr>
                                <w:b/>
                                <w:sz w:val="16"/>
                              </w:rPr>
                            </w:pPr>
                          </w:p>
                          <w:p>
                            <w:pPr>
                              <w:pStyle w:val="TableParagraph"/>
                              <w:spacing w:before="94"/>
                              <w:rPr>
                                <w:b/>
                                <w:sz w:val="16"/>
                              </w:rPr>
                            </w:pPr>
                          </w:p>
                          <w:p>
                            <w:pPr>
                              <w:pStyle w:val="TableParagraph"/>
                              <w:ind w:left="301" w:hanging="171"/>
                              <w:rPr>
                                <w:sz w:val="16"/>
                              </w:rPr>
                            </w:pPr>
                            <w:r>
                              <w:rPr>
                                <w:spacing w:val="-2"/>
                                <w:sz w:val="16"/>
                              </w:rPr>
                              <w:t>Documento</w:t>
                            </w:r>
                            <w:r>
                              <w:rPr>
                                <w:spacing w:val="40"/>
                                <w:sz w:val="16"/>
                              </w:rPr>
                              <w:t> </w:t>
                            </w:r>
                            <w:r>
                              <w:rPr>
                                <w:spacing w:val="-2"/>
                                <w:sz w:val="16"/>
                              </w:rPr>
                              <w:t>oficial</w:t>
                            </w:r>
                          </w:p>
                        </w:tc>
                        <w:tc>
                          <w:tcPr>
                            <w:tcW w:w="1378" w:type="dxa"/>
                          </w:tcPr>
                          <w:p>
                            <w:pPr>
                              <w:pStyle w:val="TableParagraph"/>
                              <w:rPr>
                                <w:b/>
                                <w:sz w:val="16"/>
                              </w:rPr>
                            </w:pPr>
                          </w:p>
                          <w:p>
                            <w:pPr>
                              <w:pStyle w:val="TableParagraph"/>
                              <w:spacing w:before="3"/>
                              <w:rPr>
                                <w:b/>
                                <w:sz w:val="16"/>
                              </w:rPr>
                            </w:pPr>
                          </w:p>
                          <w:p>
                            <w:pPr>
                              <w:pStyle w:val="TableParagraph"/>
                              <w:ind w:left="75" w:right="57" w:hanging="4"/>
                              <w:jc w:val="center"/>
                              <w:rPr>
                                <w:sz w:val="16"/>
                              </w:rPr>
                            </w:pPr>
                            <w:r>
                              <w:rPr>
                                <w:sz w:val="16"/>
                              </w:rPr>
                              <w:t>Documento final</w:t>
                            </w:r>
                            <w:r>
                              <w:rPr>
                                <w:spacing w:val="40"/>
                                <w:sz w:val="16"/>
                              </w:rPr>
                              <w:t> </w:t>
                            </w:r>
                            <w:r>
                              <w:rPr>
                                <w:sz w:val="16"/>
                              </w:rPr>
                              <w:t>aprobado de la</w:t>
                            </w:r>
                            <w:r>
                              <w:rPr>
                                <w:spacing w:val="40"/>
                                <w:sz w:val="16"/>
                              </w:rPr>
                              <w:t> </w:t>
                            </w:r>
                            <w:r>
                              <w:rPr>
                                <w:sz w:val="16"/>
                              </w:rPr>
                              <w:t>implementación</w:t>
                            </w:r>
                            <w:r>
                              <w:rPr>
                                <w:spacing w:val="-10"/>
                                <w:sz w:val="16"/>
                              </w:rPr>
                              <w:t> </w:t>
                            </w:r>
                            <w:r>
                              <w:rPr>
                                <w:sz w:val="16"/>
                              </w:rPr>
                              <w:t>de</w:t>
                            </w:r>
                            <w:r>
                              <w:rPr>
                                <w:spacing w:val="40"/>
                                <w:sz w:val="16"/>
                              </w:rPr>
                              <w:t> </w:t>
                            </w:r>
                            <w:r>
                              <w:rPr>
                                <w:sz w:val="16"/>
                              </w:rPr>
                              <w:t>los</w:t>
                            </w:r>
                            <w:r>
                              <w:rPr>
                                <w:spacing w:val="-5"/>
                                <w:sz w:val="16"/>
                              </w:rPr>
                              <w:t> </w:t>
                            </w:r>
                            <w:r>
                              <w:rPr>
                                <w:sz w:val="16"/>
                              </w:rPr>
                              <w:t>programas.</w:t>
                            </w:r>
                          </w:p>
                          <w:p>
                            <w:pPr>
                              <w:pStyle w:val="TableParagraph"/>
                              <w:ind w:left="109" w:right="91"/>
                              <w:jc w:val="center"/>
                              <w:rPr>
                                <w:sz w:val="16"/>
                              </w:rPr>
                            </w:pPr>
                            <w:r>
                              <w:rPr>
                                <w:sz w:val="16"/>
                              </w:rPr>
                              <w:t>Documentos</w:t>
                            </w:r>
                            <w:r>
                              <w:rPr>
                                <w:spacing w:val="-10"/>
                                <w:sz w:val="16"/>
                              </w:rPr>
                              <w:t> </w:t>
                            </w:r>
                            <w:r>
                              <w:rPr>
                                <w:sz w:val="16"/>
                              </w:rPr>
                              <w:t>de</w:t>
                            </w:r>
                            <w:r>
                              <w:rPr>
                                <w:spacing w:val="40"/>
                                <w:sz w:val="16"/>
                              </w:rPr>
                              <w:t> </w:t>
                            </w:r>
                            <w:r>
                              <w:rPr>
                                <w:spacing w:val="-2"/>
                                <w:sz w:val="16"/>
                              </w:rPr>
                              <w:t>actuaciones</w:t>
                            </w:r>
                            <w:r>
                              <w:rPr>
                                <w:spacing w:val="40"/>
                                <w:sz w:val="16"/>
                              </w:rPr>
                              <w:t> </w:t>
                            </w:r>
                            <w:r>
                              <w:rPr>
                                <w:sz w:val="16"/>
                              </w:rPr>
                              <w:t>realizadas y de</w:t>
                            </w:r>
                            <w:r>
                              <w:rPr>
                                <w:spacing w:val="40"/>
                                <w:sz w:val="16"/>
                              </w:rPr>
                              <w:t> </w:t>
                            </w:r>
                            <w:r>
                              <w:rPr>
                                <w:spacing w:val="-2"/>
                                <w:sz w:val="16"/>
                              </w:rPr>
                              <w:t>controles</w:t>
                            </w:r>
                            <w:r>
                              <w:rPr>
                                <w:spacing w:val="40"/>
                                <w:sz w:val="16"/>
                              </w:rPr>
                              <w:t> </w:t>
                            </w:r>
                            <w:r>
                              <w:rPr>
                                <w:spacing w:val="-2"/>
                                <w:sz w:val="16"/>
                              </w:rPr>
                              <w:t>realizados</w:t>
                            </w:r>
                          </w:p>
                        </w:tc>
                        <w:tc>
                          <w:tcPr>
                            <w:tcW w:w="1722" w:type="dxa"/>
                          </w:tcPr>
                          <w:p>
                            <w:pPr>
                              <w:pStyle w:val="TableParagraph"/>
                              <w:spacing w:before="2"/>
                              <w:rPr>
                                <w:b/>
                                <w:sz w:val="16"/>
                              </w:rPr>
                            </w:pPr>
                          </w:p>
                          <w:p>
                            <w:pPr>
                              <w:pStyle w:val="TableParagraph"/>
                              <w:numPr>
                                <w:ilvl w:val="0"/>
                                <w:numId w:val="27"/>
                              </w:numPr>
                              <w:tabs>
                                <w:tab w:pos="260" w:val="left" w:leader="none"/>
                              </w:tabs>
                              <w:spacing w:line="240" w:lineRule="auto" w:before="0" w:after="0"/>
                              <w:ind w:left="113" w:right="98" w:firstLine="52"/>
                              <w:jc w:val="left"/>
                              <w:rPr>
                                <w:sz w:val="16"/>
                              </w:rPr>
                            </w:pPr>
                            <w:r>
                              <w:rPr>
                                <w:sz w:val="16"/>
                              </w:rPr>
                              <w:t>Condiciones</w:t>
                            </w:r>
                            <w:r>
                              <w:rPr>
                                <w:spacing w:val="-1"/>
                                <w:sz w:val="16"/>
                              </w:rPr>
                              <w:t> </w:t>
                            </w:r>
                            <w:r>
                              <w:rPr>
                                <w:sz w:val="16"/>
                              </w:rPr>
                              <w:t>legales</w:t>
                            </w:r>
                            <w:r>
                              <w:rPr>
                                <w:spacing w:val="40"/>
                                <w:sz w:val="16"/>
                              </w:rPr>
                              <w:t> </w:t>
                            </w:r>
                            <w:r>
                              <w:rPr>
                                <w:sz w:val="16"/>
                              </w:rPr>
                              <w:t>dadas</w:t>
                            </w:r>
                            <w:r>
                              <w:rPr>
                                <w:spacing w:val="-10"/>
                                <w:sz w:val="16"/>
                              </w:rPr>
                              <w:t> </w:t>
                            </w:r>
                            <w:r>
                              <w:rPr>
                                <w:sz w:val="16"/>
                              </w:rPr>
                              <w:t>para</w:t>
                            </w:r>
                            <w:r>
                              <w:rPr>
                                <w:spacing w:val="-10"/>
                                <w:sz w:val="16"/>
                              </w:rPr>
                              <w:t> </w:t>
                            </w:r>
                            <w:r>
                              <w:rPr>
                                <w:sz w:val="16"/>
                              </w:rPr>
                              <w:t>la</w:t>
                            </w:r>
                            <w:r>
                              <w:rPr>
                                <w:spacing w:val="-10"/>
                                <w:sz w:val="16"/>
                              </w:rPr>
                              <w:t> </w:t>
                            </w:r>
                            <w:r>
                              <w:rPr>
                                <w:sz w:val="16"/>
                              </w:rPr>
                              <w:t>ejecución</w:t>
                            </w:r>
                          </w:p>
                          <w:p>
                            <w:pPr>
                              <w:pStyle w:val="TableParagraph"/>
                              <w:ind w:left="77" w:right="62"/>
                              <w:jc w:val="center"/>
                              <w:rPr>
                                <w:sz w:val="16"/>
                              </w:rPr>
                            </w:pPr>
                            <w:r>
                              <w:rPr>
                                <w:sz w:val="16"/>
                              </w:rPr>
                              <w:t>de</w:t>
                            </w:r>
                            <w:r>
                              <w:rPr>
                                <w:spacing w:val="-10"/>
                                <w:sz w:val="16"/>
                              </w:rPr>
                              <w:t> </w:t>
                            </w:r>
                            <w:r>
                              <w:rPr>
                                <w:sz w:val="16"/>
                              </w:rPr>
                              <w:t>los</w:t>
                            </w:r>
                            <w:r>
                              <w:rPr>
                                <w:spacing w:val="-10"/>
                                <w:sz w:val="16"/>
                              </w:rPr>
                              <w:t> </w:t>
                            </w:r>
                            <w:r>
                              <w:rPr>
                                <w:sz w:val="16"/>
                              </w:rPr>
                              <w:t>procesos</w:t>
                            </w:r>
                            <w:r>
                              <w:rPr>
                                <w:spacing w:val="40"/>
                                <w:sz w:val="16"/>
                              </w:rPr>
                              <w:t> </w:t>
                            </w:r>
                            <w:r>
                              <w:rPr>
                                <w:sz w:val="16"/>
                              </w:rPr>
                              <w:t>contractuales</w:t>
                            </w:r>
                            <w:r>
                              <w:rPr>
                                <w:spacing w:val="-10"/>
                                <w:sz w:val="16"/>
                              </w:rPr>
                              <w:t> </w:t>
                            </w:r>
                            <w:r>
                              <w:rPr>
                                <w:sz w:val="16"/>
                              </w:rPr>
                              <w:t>y</w:t>
                            </w:r>
                            <w:r>
                              <w:rPr>
                                <w:spacing w:val="40"/>
                                <w:sz w:val="16"/>
                              </w:rPr>
                              <w:t> </w:t>
                            </w:r>
                            <w:r>
                              <w:rPr>
                                <w:spacing w:val="-2"/>
                                <w:sz w:val="16"/>
                              </w:rPr>
                              <w:t>misionales</w:t>
                            </w:r>
                          </w:p>
                          <w:p>
                            <w:pPr>
                              <w:pStyle w:val="TableParagraph"/>
                              <w:numPr>
                                <w:ilvl w:val="0"/>
                                <w:numId w:val="28"/>
                              </w:numPr>
                              <w:tabs>
                                <w:tab w:pos="179" w:val="left" w:leader="none"/>
                                <w:tab w:pos="224" w:val="left" w:leader="none"/>
                              </w:tabs>
                              <w:spacing w:line="240" w:lineRule="auto" w:before="0" w:after="0"/>
                              <w:ind w:left="224" w:right="71" w:hanging="140"/>
                              <w:jc w:val="left"/>
                              <w:rPr>
                                <w:sz w:val="16"/>
                              </w:rPr>
                            </w:pPr>
                            <w:r>
                              <w:rPr>
                                <w:sz w:val="16"/>
                              </w:rPr>
                              <w:t>Capacidad</w:t>
                            </w:r>
                            <w:r>
                              <w:rPr>
                                <w:spacing w:val="-10"/>
                                <w:sz w:val="16"/>
                              </w:rPr>
                              <w:t> </w:t>
                            </w:r>
                            <w:r>
                              <w:rPr>
                                <w:sz w:val="16"/>
                              </w:rPr>
                              <w:t>de</w:t>
                            </w:r>
                            <w:r>
                              <w:rPr>
                                <w:spacing w:val="-10"/>
                                <w:sz w:val="16"/>
                              </w:rPr>
                              <w:t> </w:t>
                            </w:r>
                            <w:r>
                              <w:rPr>
                                <w:sz w:val="16"/>
                              </w:rPr>
                              <w:t>atención</w:t>
                            </w:r>
                            <w:r>
                              <w:rPr>
                                <w:spacing w:val="40"/>
                                <w:sz w:val="16"/>
                              </w:rPr>
                              <w:t> </w:t>
                            </w:r>
                            <w:r>
                              <w:rPr>
                                <w:sz w:val="16"/>
                              </w:rPr>
                              <w:t>a la demanda actual</w:t>
                            </w:r>
                          </w:p>
                          <w:p>
                            <w:pPr>
                              <w:pStyle w:val="TableParagraph"/>
                              <w:numPr>
                                <w:ilvl w:val="1"/>
                                <w:numId w:val="28"/>
                              </w:numPr>
                              <w:tabs>
                                <w:tab w:pos="265" w:val="left" w:leader="none"/>
                                <w:tab w:pos="342" w:val="left" w:leader="none"/>
                              </w:tabs>
                              <w:spacing w:line="240" w:lineRule="auto" w:before="1" w:after="0"/>
                              <w:ind w:left="342" w:right="155" w:hanging="174"/>
                              <w:jc w:val="left"/>
                              <w:rPr>
                                <w:sz w:val="16"/>
                              </w:rPr>
                            </w:pPr>
                            <w:r>
                              <w:rPr>
                                <w:sz w:val="16"/>
                              </w:rPr>
                              <w:t>Garantías</w:t>
                            </w:r>
                            <w:r>
                              <w:rPr>
                                <w:spacing w:val="-10"/>
                                <w:sz w:val="16"/>
                              </w:rPr>
                              <w:t> </w:t>
                            </w:r>
                            <w:r>
                              <w:rPr>
                                <w:sz w:val="16"/>
                              </w:rPr>
                              <w:t>internas</w:t>
                            </w:r>
                            <w:r>
                              <w:rPr>
                                <w:spacing w:val="-10"/>
                                <w:sz w:val="16"/>
                              </w:rPr>
                              <w:t> </w:t>
                            </w:r>
                            <w:r>
                              <w:rPr>
                                <w:sz w:val="16"/>
                              </w:rPr>
                              <w:t>y</w:t>
                            </w:r>
                            <w:r>
                              <w:rPr>
                                <w:spacing w:val="40"/>
                                <w:sz w:val="16"/>
                              </w:rPr>
                              <w:t> </w:t>
                            </w:r>
                            <w:r>
                              <w:rPr>
                                <w:sz w:val="16"/>
                              </w:rPr>
                              <w:t>externas para la</w:t>
                            </w:r>
                            <w:r>
                              <w:rPr>
                                <w:spacing w:val="40"/>
                                <w:sz w:val="16"/>
                              </w:rPr>
                              <w:t> </w:t>
                            </w:r>
                            <w:r>
                              <w:rPr>
                                <w:sz w:val="16"/>
                              </w:rPr>
                              <w:t>ejecución de los</w:t>
                            </w:r>
                          </w:p>
                          <w:p>
                            <w:pPr>
                              <w:pStyle w:val="TableParagraph"/>
                              <w:ind w:left="580"/>
                              <w:rPr>
                                <w:sz w:val="16"/>
                              </w:rPr>
                            </w:pPr>
                            <w:r>
                              <w:rPr>
                                <w:spacing w:val="-2"/>
                                <w:sz w:val="16"/>
                              </w:rPr>
                              <w:t>procesos</w:t>
                            </w:r>
                          </w:p>
                        </w:tc>
                      </w:tr>
                      <w:tr>
                        <w:trPr>
                          <w:trHeight w:val="1842" w:hRule="atLeast"/>
                        </w:trPr>
                        <w:tc>
                          <w:tcPr>
                            <w:tcW w:w="941" w:type="dxa"/>
                            <w:shd w:val="clear" w:color="auto" w:fill="808080"/>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23"/>
                              <w:jc w:val="center"/>
                              <w:rPr>
                                <w:b/>
                                <w:sz w:val="16"/>
                              </w:rPr>
                            </w:pPr>
                            <w:r>
                              <w:rPr>
                                <w:b/>
                                <w:color w:val="FFFFFF"/>
                                <w:spacing w:val="-2"/>
                                <w:sz w:val="16"/>
                              </w:rPr>
                              <w:t>Actividades</w:t>
                            </w:r>
                          </w:p>
                        </w:tc>
                        <w:tc>
                          <w:tcPr>
                            <w:tcW w:w="2146" w:type="dxa"/>
                          </w:tcPr>
                          <w:p>
                            <w:pPr>
                              <w:pStyle w:val="TableParagraph"/>
                              <w:numPr>
                                <w:ilvl w:val="1"/>
                                <w:numId w:val="29"/>
                              </w:numPr>
                              <w:tabs>
                                <w:tab w:pos="788" w:val="left" w:leader="none"/>
                              </w:tabs>
                              <w:spacing w:line="240" w:lineRule="auto" w:before="1" w:after="0"/>
                              <w:ind w:left="68" w:right="81" w:firstLine="0"/>
                              <w:jc w:val="left"/>
                              <w:rPr>
                                <w:sz w:val="16"/>
                              </w:rPr>
                            </w:pPr>
                            <w:r>
                              <w:rPr>
                                <w:sz w:val="16"/>
                              </w:rPr>
                              <w:t>Ejecutar el 100%</w:t>
                            </w:r>
                            <w:r>
                              <w:rPr>
                                <w:spacing w:val="40"/>
                                <w:sz w:val="16"/>
                              </w:rPr>
                              <w:t> </w:t>
                            </w:r>
                            <w:r>
                              <w:rPr>
                                <w:sz w:val="16"/>
                              </w:rPr>
                              <w:t>de</w:t>
                            </w:r>
                            <w:r>
                              <w:rPr>
                                <w:spacing w:val="-5"/>
                                <w:sz w:val="16"/>
                              </w:rPr>
                              <w:t> </w:t>
                            </w:r>
                            <w:r>
                              <w:rPr>
                                <w:sz w:val="16"/>
                              </w:rPr>
                              <w:t>las</w:t>
                            </w:r>
                            <w:r>
                              <w:rPr>
                                <w:spacing w:val="-5"/>
                                <w:sz w:val="16"/>
                              </w:rPr>
                              <w:t> </w:t>
                            </w:r>
                            <w:r>
                              <w:rPr>
                                <w:sz w:val="16"/>
                              </w:rPr>
                              <w:t>actuaciones</w:t>
                            </w:r>
                            <w:r>
                              <w:rPr>
                                <w:spacing w:val="-5"/>
                                <w:sz w:val="16"/>
                              </w:rPr>
                              <w:t> </w:t>
                            </w:r>
                            <w:r>
                              <w:rPr>
                                <w:sz w:val="16"/>
                              </w:rPr>
                              <w:t>de</w:t>
                            </w:r>
                            <w:r>
                              <w:rPr>
                                <w:spacing w:val="-5"/>
                                <w:sz w:val="16"/>
                              </w:rPr>
                              <w:t> </w:t>
                            </w:r>
                            <w:r>
                              <w:rPr>
                                <w:sz w:val="16"/>
                              </w:rPr>
                              <w:t>control</w:t>
                            </w:r>
                            <w:r>
                              <w:rPr>
                                <w:spacing w:val="-4"/>
                                <w:sz w:val="16"/>
                              </w:rPr>
                              <w:t> </w:t>
                            </w:r>
                            <w:r>
                              <w:rPr>
                                <w:sz w:val="16"/>
                              </w:rPr>
                              <w:t>y</w:t>
                            </w:r>
                            <w:r>
                              <w:rPr>
                                <w:spacing w:val="40"/>
                                <w:sz w:val="16"/>
                              </w:rPr>
                              <w:t> </w:t>
                            </w:r>
                            <w:r>
                              <w:rPr>
                                <w:sz w:val="16"/>
                              </w:rPr>
                              <w:t>seguimiento a la EEP para</w:t>
                            </w:r>
                            <w:r>
                              <w:rPr>
                                <w:spacing w:val="40"/>
                                <w:sz w:val="16"/>
                              </w:rPr>
                              <w:t> </w:t>
                            </w:r>
                            <w:r>
                              <w:rPr>
                                <w:sz w:val="16"/>
                              </w:rPr>
                              <w:t>evidenciar las actividades</w:t>
                            </w:r>
                            <w:r>
                              <w:rPr>
                                <w:spacing w:val="40"/>
                                <w:sz w:val="16"/>
                              </w:rPr>
                              <w:t> </w:t>
                            </w:r>
                            <w:r>
                              <w:rPr>
                                <w:sz w:val="16"/>
                              </w:rPr>
                              <w:t>ilegales o no autorizadas que</w:t>
                            </w:r>
                            <w:r>
                              <w:rPr>
                                <w:spacing w:val="40"/>
                                <w:sz w:val="16"/>
                              </w:rPr>
                              <w:t> </w:t>
                            </w:r>
                            <w:r>
                              <w:rPr>
                                <w:sz w:val="16"/>
                              </w:rPr>
                              <w:t>causan</w:t>
                            </w:r>
                            <w:r>
                              <w:rPr>
                                <w:spacing w:val="-8"/>
                                <w:sz w:val="16"/>
                              </w:rPr>
                              <w:t> </w:t>
                            </w:r>
                            <w:r>
                              <w:rPr>
                                <w:sz w:val="16"/>
                              </w:rPr>
                              <w:t>impactos</w:t>
                            </w:r>
                            <w:r>
                              <w:rPr>
                                <w:spacing w:val="-10"/>
                                <w:sz w:val="16"/>
                              </w:rPr>
                              <w:t> </w:t>
                            </w:r>
                            <w:r>
                              <w:rPr>
                                <w:sz w:val="16"/>
                              </w:rPr>
                              <w:t>negativos</w:t>
                            </w:r>
                            <w:r>
                              <w:rPr>
                                <w:spacing w:val="-10"/>
                                <w:sz w:val="16"/>
                              </w:rPr>
                              <w:t> </w:t>
                            </w:r>
                            <w:r>
                              <w:rPr>
                                <w:sz w:val="16"/>
                              </w:rPr>
                              <w:t>a</w:t>
                            </w:r>
                            <w:r>
                              <w:rPr>
                                <w:spacing w:val="-10"/>
                                <w:sz w:val="16"/>
                              </w:rPr>
                              <w:t> </w:t>
                            </w:r>
                            <w:r>
                              <w:rPr>
                                <w:sz w:val="16"/>
                              </w:rPr>
                              <w:t>la</w:t>
                            </w:r>
                            <w:r>
                              <w:rPr>
                                <w:spacing w:val="40"/>
                                <w:sz w:val="16"/>
                              </w:rPr>
                              <w:t> </w:t>
                            </w:r>
                            <w:r>
                              <w:rPr>
                                <w:spacing w:val="-4"/>
                                <w:sz w:val="16"/>
                              </w:rPr>
                              <w:t>EEP</w:t>
                            </w:r>
                          </w:p>
                          <w:p>
                            <w:pPr>
                              <w:pStyle w:val="TableParagraph"/>
                              <w:numPr>
                                <w:ilvl w:val="1"/>
                                <w:numId w:val="29"/>
                              </w:numPr>
                              <w:tabs>
                                <w:tab w:pos="788" w:val="left" w:leader="none"/>
                              </w:tabs>
                              <w:spacing w:line="240" w:lineRule="auto" w:before="1" w:after="0"/>
                              <w:ind w:left="788" w:right="0" w:hanging="720"/>
                              <w:jc w:val="left"/>
                              <w:rPr>
                                <w:sz w:val="16"/>
                              </w:rPr>
                            </w:pPr>
                            <w:r>
                              <w:rPr>
                                <w:sz w:val="16"/>
                              </w:rPr>
                              <w:t>Ejecutar</w:t>
                            </w:r>
                            <w:r>
                              <w:rPr>
                                <w:spacing w:val="-5"/>
                                <w:sz w:val="16"/>
                              </w:rPr>
                              <w:t> </w:t>
                            </w:r>
                            <w:r>
                              <w:rPr>
                                <w:sz w:val="16"/>
                              </w:rPr>
                              <w:t>el</w:t>
                            </w:r>
                            <w:r>
                              <w:rPr>
                                <w:spacing w:val="-2"/>
                                <w:sz w:val="16"/>
                              </w:rPr>
                              <w:t> </w:t>
                            </w:r>
                            <w:r>
                              <w:rPr>
                                <w:spacing w:val="-4"/>
                                <w:sz w:val="16"/>
                              </w:rPr>
                              <w:t>100%</w:t>
                            </w:r>
                          </w:p>
                          <w:p>
                            <w:pPr>
                              <w:pStyle w:val="TableParagraph"/>
                              <w:spacing w:line="182" w:lineRule="exact"/>
                              <w:ind w:left="68" w:right="107"/>
                              <w:rPr>
                                <w:sz w:val="16"/>
                              </w:rPr>
                            </w:pPr>
                            <w:r>
                              <w:rPr>
                                <w:sz w:val="16"/>
                              </w:rPr>
                              <w:t>de</w:t>
                            </w:r>
                            <w:r>
                              <w:rPr>
                                <w:spacing w:val="-10"/>
                                <w:sz w:val="16"/>
                              </w:rPr>
                              <w:t> </w:t>
                            </w:r>
                            <w:r>
                              <w:rPr>
                                <w:sz w:val="16"/>
                              </w:rPr>
                              <w:t>las</w:t>
                            </w:r>
                            <w:r>
                              <w:rPr>
                                <w:spacing w:val="-10"/>
                                <w:sz w:val="16"/>
                              </w:rPr>
                              <w:t> </w:t>
                            </w:r>
                            <w:r>
                              <w:rPr>
                                <w:sz w:val="16"/>
                              </w:rPr>
                              <w:t>actuaciones</w:t>
                            </w:r>
                            <w:r>
                              <w:rPr>
                                <w:spacing w:val="-10"/>
                                <w:sz w:val="16"/>
                              </w:rPr>
                              <w:t> </w:t>
                            </w:r>
                            <w:r>
                              <w:rPr>
                                <w:sz w:val="16"/>
                              </w:rPr>
                              <w:t>de</w:t>
                            </w:r>
                            <w:r>
                              <w:rPr>
                                <w:spacing w:val="-10"/>
                                <w:sz w:val="16"/>
                              </w:rPr>
                              <w:t> </w:t>
                            </w:r>
                            <w:r>
                              <w:rPr>
                                <w:sz w:val="16"/>
                              </w:rPr>
                              <w:t>control</w:t>
                            </w:r>
                            <w:r>
                              <w:rPr>
                                <w:spacing w:val="40"/>
                                <w:sz w:val="16"/>
                              </w:rPr>
                              <w:t> </w:t>
                            </w:r>
                            <w:r>
                              <w:rPr>
                                <w:sz w:val="16"/>
                              </w:rPr>
                              <w:t>sobre las concentraciones</w:t>
                            </w:r>
                          </w:p>
                        </w:tc>
                        <w:tc>
                          <w:tcPr>
                            <w:tcW w:w="1618" w:type="dxa"/>
                          </w:tcPr>
                          <w:p>
                            <w:pPr>
                              <w:pStyle w:val="TableParagraph"/>
                              <w:spacing w:before="1"/>
                              <w:ind w:left="71"/>
                              <w:rPr>
                                <w:sz w:val="16"/>
                              </w:rPr>
                            </w:pPr>
                            <w:r>
                              <w:rPr>
                                <w:sz w:val="16"/>
                              </w:rPr>
                              <w:t>De</w:t>
                            </w:r>
                            <w:r>
                              <w:rPr>
                                <w:spacing w:val="-2"/>
                                <w:sz w:val="16"/>
                              </w:rPr>
                              <w:t> </w:t>
                            </w:r>
                            <w:r>
                              <w:rPr>
                                <w:sz w:val="16"/>
                              </w:rPr>
                              <w:t>la</w:t>
                            </w:r>
                            <w:r>
                              <w:rPr>
                                <w:spacing w:val="-4"/>
                                <w:sz w:val="16"/>
                              </w:rPr>
                              <w:t> </w:t>
                            </w:r>
                            <w:r>
                              <w:rPr>
                                <w:sz w:val="16"/>
                              </w:rPr>
                              <w:t>actividad</w:t>
                            </w:r>
                            <w:r>
                              <w:rPr>
                                <w:spacing w:val="-3"/>
                                <w:sz w:val="16"/>
                              </w:rPr>
                              <w:t> </w:t>
                            </w:r>
                            <w:r>
                              <w:rPr>
                                <w:sz w:val="16"/>
                              </w:rPr>
                              <w:t>1.1</w:t>
                            </w:r>
                            <w:r>
                              <w:rPr>
                                <w:spacing w:val="-3"/>
                                <w:sz w:val="16"/>
                              </w:rPr>
                              <w:t> </w:t>
                            </w:r>
                            <w:r>
                              <w:rPr>
                                <w:sz w:val="16"/>
                              </w:rPr>
                              <w:t>a</w:t>
                            </w:r>
                            <w:r>
                              <w:rPr>
                                <w:spacing w:val="-4"/>
                                <w:sz w:val="16"/>
                              </w:rPr>
                              <w:t> </w:t>
                            </w:r>
                            <w:r>
                              <w:rPr>
                                <w:spacing w:val="-5"/>
                                <w:sz w:val="16"/>
                              </w:rPr>
                              <w:t>la</w:t>
                            </w:r>
                          </w:p>
                          <w:p>
                            <w:pPr>
                              <w:pStyle w:val="TableParagraph"/>
                              <w:spacing w:before="1"/>
                              <w:ind w:left="71" w:right="104"/>
                              <w:rPr>
                                <w:sz w:val="16"/>
                              </w:rPr>
                            </w:pPr>
                            <w:r>
                              <w:rPr>
                                <w:sz w:val="16"/>
                              </w:rPr>
                              <w:t>1.9 Avance en la</w:t>
                            </w:r>
                            <w:r>
                              <w:rPr>
                                <w:spacing w:val="40"/>
                                <w:sz w:val="16"/>
                              </w:rPr>
                              <w:t> </w:t>
                            </w:r>
                            <w:r>
                              <w:rPr>
                                <w:sz w:val="16"/>
                              </w:rPr>
                              <w:t>ejecución de las</w:t>
                            </w:r>
                            <w:r>
                              <w:rPr>
                                <w:spacing w:val="40"/>
                                <w:sz w:val="16"/>
                              </w:rPr>
                              <w:t> </w:t>
                            </w:r>
                            <w:r>
                              <w:rPr>
                                <w:sz w:val="16"/>
                              </w:rPr>
                              <w:t>actuaciones</w:t>
                            </w:r>
                            <w:r>
                              <w:rPr>
                                <w:spacing w:val="-10"/>
                                <w:sz w:val="16"/>
                              </w:rPr>
                              <w:t> </w:t>
                            </w:r>
                            <w:r>
                              <w:rPr>
                                <w:sz w:val="16"/>
                              </w:rPr>
                              <w:t>definidas.</w:t>
                            </w:r>
                            <w:r>
                              <w:rPr>
                                <w:spacing w:val="40"/>
                                <w:sz w:val="16"/>
                              </w:rPr>
                              <w:t> </w:t>
                            </w:r>
                            <w:r>
                              <w:rPr>
                                <w:sz w:val="16"/>
                              </w:rPr>
                              <w:t>Actividad</w:t>
                            </w:r>
                            <w:r>
                              <w:rPr>
                                <w:spacing w:val="-3"/>
                                <w:sz w:val="16"/>
                              </w:rPr>
                              <w:t> </w:t>
                            </w:r>
                            <w:r>
                              <w:rPr>
                                <w:sz w:val="16"/>
                              </w:rPr>
                              <w:t>1.10</w:t>
                            </w:r>
                            <w:r>
                              <w:rPr>
                                <w:spacing w:val="40"/>
                                <w:sz w:val="16"/>
                              </w:rPr>
                              <w:t> </w:t>
                            </w:r>
                            <w:r>
                              <w:rPr>
                                <w:sz w:val="16"/>
                              </w:rPr>
                              <w:t>Número</w:t>
                            </w:r>
                            <w:r>
                              <w:rPr>
                                <w:spacing w:val="-3"/>
                                <w:sz w:val="16"/>
                              </w:rPr>
                              <w:t> </w:t>
                            </w:r>
                            <w:r>
                              <w:rPr>
                                <w:sz w:val="16"/>
                              </w:rPr>
                              <w:t>de</w:t>
                            </w:r>
                            <w:r>
                              <w:rPr>
                                <w:spacing w:val="40"/>
                                <w:sz w:val="16"/>
                              </w:rPr>
                              <w:t> </w:t>
                            </w:r>
                            <w:r>
                              <w:rPr>
                                <w:spacing w:val="-2"/>
                                <w:sz w:val="16"/>
                              </w:rPr>
                              <w:t>documentos</w:t>
                            </w:r>
                            <w:r>
                              <w:rPr>
                                <w:spacing w:val="40"/>
                                <w:sz w:val="16"/>
                              </w:rPr>
                              <w:t> </w:t>
                            </w:r>
                            <w:r>
                              <w:rPr>
                                <w:spacing w:val="-2"/>
                                <w:sz w:val="16"/>
                              </w:rPr>
                              <w:t>estructurados</w:t>
                            </w:r>
                          </w:p>
                          <w:p>
                            <w:pPr>
                              <w:pStyle w:val="TableParagraph"/>
                              <w:spacing w:line="182" w:lineRule="exact"/>
                              <w:ind w:left="71"/>
                              <w:rPr>
                                <w:sz w:val="16"/>
                              </w:rPr>
                            </w:pPr>
                            <w:r>
                              <w:rPr>
                                <w:sz w:val="16"/>
                              </w:rPr>
                              <w:t>Actividad</w:t>
                            </w:r>
                            <w:r>
                              <w:rPr>
                                <w:spacing w:val="-10"/>
                                <w:sz w:val="16"/>
                              </w:rPr>
                              <w:t> </w:t>
                            </w:r>
                            <w:r>
                              <w:rPr>
                                <w:sz w:val="16"/>
                              </w:rPr>
                              <w:t>1.11</w:t>
                            </w:r>
                            <w:r>
                              <w:rPr>
                                <w:spacing w:val="-10"/>
                                <w:sz w:val="16"/>
                              </w:rPr>
                              <w:t> </w:t>
                            </w:r>
                            <w:r>
                              <w:rPr>
                                <w:sz w:val="16"/>
                              </w:rPr>
                              <w:t>y</w:t>
                            </w:r>
                            <w:r>
                              <w:rPr>
                                <w:spacing w:val="-10"/>
                                <w:sz w:val="16"/>
                              </w:rPr>
                              <w:t> </w:t>
                            </w:r>
                            <w:r>
                              <w:rPr>
                                <w:sz w:val="16"/>
                              </w:rPr>
                              <w:t>1.12</w:t>
                            </w:r>
                            <w:r>
                              <w:rPr>
                                <w:spacing w:val="40"/>
                                <w:sz w:val="16"/>
                              </w:rPr>
                              <w:t> </w:t>
                            </w:r>
                            <w:r>
                              <w:rPr>
                                <w:sz w:val="16"/>
                              </w:rPr>
                              <w:t>Numero</w:t>
                            </w:r>
                            <w:r>
                              <w:rPr>
                                <w:spacing w:val="-3"/>
                                <w:sz w:val="16"/>
                              </w:rPr>
                              <w:t> </w:t>
                            </w:r>
                            <w:r>
                              <w:rPr>
                                <w:sz w:val="16"/>
                              </w:rPr>
                              <w:t>de</w:t>
                            </w:r>
                          </w:p>
                        </w:tc>
                        <w:tc>
                          <w:tcPr>
                            <w:tcW w:w="1018" w:type="dxa"/>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ind w:left="249"/>
                              <w:rPr>
                                <w:sz w:val="16"/>
                              </w:rPr>
                            </w:pPr>
                            <w:r>
                              <w:rPr>
                                <w:spacing w:val="-2"/>
                                <w:sz w:val="16"/>
                              </w:rPr>
                              <w:t>Informe</w:t>
                            </w:r>
                          </w:p>
                        </w:tc>
                        <w:tc>
                          <w:tcPr>
                            <w:tcW w:w="1378" w:type="dxa"/>
                          </w:tcPr>
                          <w:p>
                            <w:pPr>
                              <w:pStyle w:val="TableParagraph"/>
                              <w:rPr>
                                <w:b/>
                                <w:sz w:val="16"/>
                              </w:rPr>
                            </w:pPr>
                          </w:p>
                          <w:p>
                            <w:pPr>
                              <w:pStyle w:val="TableParagraph"/>
                              <w:spacing w:before="94"/>
                              <w:rPr>
                                <w:b/>
                                <w:sz w:val="16"/>
                              </w:rPr>
                            </w:pPr>
                          </w:p>
                          <w:p>
                            <w:pPr>
                              <w:pStyle w:val="TableParagraph"/>
                              <w:ind w:left="198" w:right="182"/>
                              <w:jc w:val="center"/>
                              <w:rPr>
                                <w:sz w:val="16"/>
                              </w:rPr>
                            </w:pPr>
                            <w:r>
                              <w:rPr>
                                <w:sz w:val="16"/>
                              </w:rPr>
                              <w:t>Informes</w:t>
                            </w:r>
                            <w:r>
                              <w:rPr>
                                <w:spacing w:val="-10"/>
                                <w:sz w:val="16"/>
                              </w:rPr>
                              <w:t> </w:t>
                            </w:r>
                            <w:r>
                              <w:rPr>
                                <w:sz w:val="16"/>
                              </w:rPr>
                              <w:t>de</w:t>
                            </w:r>
                            <w:r>
                              <w:rPr>
                                <w:spacing w:val="40"/>
                                <w:sz w:val="16"/>
                              </w:rPr>
                              <w:t> </w:t>
                            </w:r>
                            <w:r>
                              <w:rPr>
                                <w:spacing w:val="-2"/>
                                <w:sz w:val="16"/>
                              </w:rPr>
                              <w:t>gestión</w:t>
                            </w:r>
                            <w:r>
                              <w:rPr>
                                <w:spacing w:val="40"/>
                                <w:sz w:val="16"/>
                              </w:rPr>
                              <w:t> </w:t>
                            </w:r>
                            <w:r>
                              <w:rPr>
                                <w:sz w:val="16"/>
                              </w:rPr>
                              <w:t>Reportes</w:t>
                            </w:r>
                            <w:r>
                              <w:rPr>
                                <w:spacing w:val="-10"/>
                                <w:sz w:val="16"/>
                              </w:rPr>
                              <w:t> </w:t>
                            </w:r>
                            <w:r>
                              <w:rPr>
                                <w:sz w:val="16"/>
                              </w:rPr>
                              <w:t>de</w:t>
                            </w:r>
                          </w:p>
                          <w:p>
                            <w:pPr>
                              <w:pStyle w:val="TableParagraph"/>
                              <w:ind w:left="18"/>
                              <w:jc w:val="center"/>
                              <w:rPr>
                                <w:sz w:val="16"/>
                              </w:rPr>
                            </w:pPr>
                            <w:r>
                              <w:rPr>
                                <w:sz w:val="16"/>
                              </w:rPr>
                              <w:t>ejecución</w:t>
                            </w:r>
                            <w:r>
                              <w:rPr>
                                <w:spacing w:val="-10"/>
                                <w:sz w:val="16"/>
                              </w:rPr>
                              <w:t> </w:t>
                            </w:r>
                            <w:r>
                              <w:rPr>
                                <w:sz w:val="16"/>
                              </w:rPr>
                              <w:t>y</w:t>
                            </w:r>
                            <w:r>
                              <w:rPr>
                                <w:spacing w:val="-10"/>
                                <w:sz w:val="16"/>
                              </w:rPr>
                              <w:t> </w:t>
                            </w:r>
                            <w:r>
                              <w:rPr>
                                <w:sz w:val="16"/>
                              </w:rPr>
                              <w:t>avance</w:t>
                            </w:r>
                            <w:r>
                              <w:rPr>
                                <w:spacing w:val="40"/>
                                <w:sz w:val="16"/>
                              </w:rPr>
                              <w:t> </w:t>
                            </w:r>
                            <w:r>
                              <w:rPr>
                                <w:sz w:val="16"/>
                              </w:rPr>
                              <w:t>Reportes</w:t>
                            </w:r>
                            <w:r>
                              <w:rPr>
                                <w:spacing w:val="-7"/>
                                <w:sz w:val="16"/>
                              </w:rPr>
                              <w:t> </w:t>
                            </w:r>
                            <w:r>
                              <w:rPr>
                                <w:sz w:val="16"/>
                              </w:rPr>
                              <w:t>de</w:t>
                            </w:r>
                            <w:r>
                              <w:rPr>
                                <w:spacing w:val="-5"/>
                                <w:sz w:val="16"/>
                              </w:rPr>
                              <w:t> </w:t>
                            </w:r>
                            <w:r>
                              <w:rPr>
                                <w:spacing w:val="-2"/>
                                <w:sz w:val="16"/>
                              </w:rPr>
                              <w:t>Forest</w:t>
                            </w:r>
                          </w:p>
                        </w:tc>
                        <w:tc>
                          <w:tcPr>
                            <w:tcW w:w="1722" w:type="dxa"/>
                          </w:tcPr>
                          <w:p>
                            <w:pPr>
                              <w:pStyle w:val="TableParagraph"/>
                              <w:spacing w:before="1"/>
                              <w:ind w:left="77" w:right="62"/>
                              <w:jc w:val="center"/>
                              <w:rPr>
                                <w:sz w:val="16"/>
                              </w:rPr>
                            </w:pPr>
                            <w:r>
                              <w:rPr>
                                <w:sz w:val="16"/>
                              </w:rPr>
                              <w:t>Fondos</w:t>
                            </w:r>
                            <w:r>
                              <w:rPr>
                                <w:spacing w:val="-10"/>
                                <w:sz w:val="16"/>
                              </w:rPr>
                              <w:t> </w:t>
                            </w:r>
                            <w:r>
                              <w:rPr>
                                <w:sz w:val="16"/>
                              </w:rPr>
                              <w:t>de</w:t>
                            </w:r>
                            <w:r>
                              <w:rPr>
                                <w:spacing w:val="-10"/>
                                <w:sz w:val="16"/>
                              </w:rPr>
                              <w:t> </w:t>
                            </w:r>
                            <w:r>
                              <w:rPr>
                                <w:sz w:val="16"/>
                              </w:rPr>
                              <w:t>emergencia</w:t>
                            </w:r>
                            <w:r>
                              <w:rPr>
                                <w:spacing w:val="-10"/>
                                <w:sz w:val="16"/>
                              </w:rPr>
                              <w:t> </w:t>
                            </w:r>
                            <w:r>
                              <w:rPr>
                                <w:sz w:val="16"/>
                              </w:rPr>
                              <w:t>y</w:t>
                            </w:r>
                            <w:r>
                              <w:rPr>
                                <w:spacing w:val="40"/>
                                <w:sz w:val="16"/>
                              </w:rPr>
                              <w:t> </w:t>
                            </w:r>
                            <w:r>
                              <w:rPr>
                                <w:sz w:val="16"/>
                              </w:rPr>
                              <w:t>evaluación del mercado</w:t>
                            </w:r>
                            <w:r>
                              <w:rPr>
                                <w:spacing w:val="40"/>
                                <w:sz w:val="16"/>
                              </w:rPr>
                              <w:t> </w:t>
                            </w:r>
                            <w:r>
                              <w:rPr>
                                <w:sz w:val="16"/>
                              </w:rPr>
                              <w:t>para el abastecimiento</w:t>
                            </w:r>
                            <w:r>
                              <w:rPr>
                                <w:spacing w:val="40"/>
                                <w:sz w:val="16"/>
                              </w:rPr>
                              <w:t> </w:t>
                            </w:r>
                            <w:r>
                              <w:rPr>
                                <w:sz w:val="16"/>
                              </w:rPr>
                              <w:t>de insumos al costo</w:t>
                            </w:r>
                            <w:r>
                              <w:rPr>
                                <w:spacing w:val="40"/>
                                <w:sz w:val="16"/>
                              </w:rPr>
                              <w:t> </w:t>
                            </w:r>
                            <w:r>
                              <w:rPr>
                                <w:sz w:val="16"/>
                              </w:rPr>
                              <w:t>proyectado y la</w:t>
                            </w:r>
                            <w:r>
                              <w:rPr>
                                <w:spacing w:val="40"/>
                                <w:sz w:val="16"/>
                              </w:rPr>
                              <w:t> </w:t>
                            </w:r>
                            <w:r>
                              <w:rPr>
                                <w:sz w:val="16"/>
                              </w:rPr>
                              <w:t>implementación</w:t>
                            </w:r>
                            <w:r>
                              <w:rPr>
                                <w:spacing w:val="-3"/>
                                <w:sz w:val="16"/>
                              </w:rPr>
                              <w:t> </w:t>
                            </w:r>
                            <w:r>
                              <w:rPr>
                                <w:sz w:val="16"/>
                              </w:rPr>
                              <w:t>de</w:t>
                            </w:r>
                            <w:r>
                              <w:rPr>
                                <w:spacing w:val="40"/>
                                <w:sz w:val="16"/>
                              </w:rPr>
                              <w:t> </w:t>
                            </w:r>
                            <w:r>
                              <w:rPr>
                                <w:sz w:val="16"/>
                              </w:rPr>
                              <w:t>estrategias</w:t>
                            </w:r>
                            <w:r>
                              <w:rPr>
                                <w:spacing w:val="-1"/>
                                <w:sz w:val="16"/>
                              </w:rPr>
                              <w:t> </w:t>
                            </w:r>
                            <w:r>
                              <w:rPr>
                                <w:sz w:val="16"/>
                              </w:rPr>
                              <w:t>sostenibles</w:t>
                            </w:r>
                            <w:r>
                              <w:rPr>
                                <w:spacing w:val="40"/>
                                <w:sz w:val="16"/>
                              </w:rPr>
                              <w:t> </w:t>
                            </w:r>
                            <w:r>
                              <w:rPr>
                                <w:sz w:val="16"/>
                              </w:rPr>
                              <w:t>Implementación</w:t>
                            </w:r>
                            <w:r>
                              <w:rPr>
                                <w:spacing w:val="-3"/>
                                <w:sz w:val="16"/>
                              </w:rPr>
                              <w:t> </w:t>
                            </w:r>
                            <w:r>
                              <w:rPr>
                                <w:sz w:val="16"/>
                              </w:rPr>
                              <w:t>de</w:t>
                            </w:r>
                          </w:p>
                          <w:p>
                            <w:pPr>
                              <w:pStyle w:val="TableParagraph"/>
                              <w:spacing w:line="182" w:lineRule="exact"/>
                              <w:ind w:left="77" w:right="62"/>
                              <w:jc w:val="center"/>
                              <w:rPr>
                                <w:sz w:val="16"/>
                              </w:rPr>
                            </w:pPr>
                            <w:r>
                              <w:rPr>
                                <w:sz w:val="16"/>
                              </w:rPr>
                              <w:t>protocolos</w:t>
                            </w:r>
                            <w:r>
                              <w:rPr>
                                <w:spacing w:val="-5"/>
                                <w:sz w:val="16"/>
                              </w:rPr>
                              <w:t> </w:t>
                            </w:r>
                            <w:r>
                              <w:rPr>
                                <w:sz w:val="16"/>
                              </w:rPr>
                              <w:t>de</w:t>
                            </w:r>
                            <w:r>
                              <w:rPr>
                                <w:spacing w:val="40"/>
                                <w:sz w:val="16"/>
                              </w:rPr>
                              <w:t> </w:t>
                            </w:r>
                            <w:r>
                              <w:rPr>
                                <w:sz w:val="16"/>
                              </w:rPr>
                              <w:t>Bioseguridad</w:t>
                            </w:r>
                            <w:r>
                              <w:rPr>
                                <w:spacing w:val="-10"/>
                                <w:sz w:val="16"/>
                              </w:rPr>
                              <w:t> </w:t>
                            </w:r>
                            <w:r>
                              <w:rPr>
                                <w:sz w:val="16"/>
                              </w:rPr>
                              <w:t>para</w:t>
                            </w:r>
                          </w:p>
                        </w:tc>
                      </w:tr>
                    </w:tbl>
                    <w:p>
                      <w:pPr>
                        <w:pStyle w:val="BodyText"/>
                      </w:pPr>
                    </w:p>
                  </w:txbxContent>
                </v:textbox>
                <w10:wrap type="none"/>
              </v:shape>
            </w:pict>
          </mc:Fallback>
        </mc:AlternateContent>
      </w:r>
      <w:r>
        <w:rPr/>
        <w:t>Resumen</w:t>
      </w:r>
      <w:r>
        <w:rPr>
          <w:spacing w:val="-15"/>
        </w:rPr>
        <w:t> </w:t>
      </w:r>
      <w:r>
        <w:rPr/>
        <w:t>del</w:t>
      </w:r>
      <w:r>
        <w:rPr>
          <w:spacing w:val="-12"/>
        </w:rPr>
        <w:t> </w:t>
      </w:r>
      <w:r>
        <w:rPr/>
        <w:t>proyecto Matriz de resumen</w:t>
      </w:r>
    </w:p>
    <w:p>
      <w:pPr>
        <w:pStyle w:val="Heading2"/>
        <w:spacing w:after="0" w:line="491" w:lineRule="auto"/>
        <w:jc w:val="left"/>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41"/>
        <w:gridCol w:w="2146"/>
        <w:gridCol w:w="1618"/>
        <w:gridCol w:w="1018"/>
        <w:gridCol w:w="1378"/>
        <w:gridCol w:w="1722"/>
      </w:tblGrid>
      <w:tr>
        <w:trPr>
          <w:trHeight w:val="11041" w:hRule="atLeast"/>
        </w:trPr>
        <w:tc>
          <w:tcPr>
            <w:tcW w:w="941" w:type="dxa"/>
            <w:tcBorders>
              <w:top w:val="nil"/>
            </w:tcBorders>
            <w:shd w:val="clear" w:color="auto" w:fill="808080"/>
          </w:tcPr>
          <w:p>
            <w:pPr>
              <w:pStyle w:val="TableParagraph"/>
              <w:rPr>
                <w:sz w:val="16"/>
              </w:rPr>
            </w:pPr>
          </w:p>
        </w:tc>
        <w:tc>
          <w:tcPr>
            <w:tcW w:w="2146" w:type="dxa"/>
            <w:tcBorders>
              <w:top w:val="nil"/>
            </w:tcBorders>
          </w:tcPr>
          <w:p>
            <w:pPr>
              <w:pStyle w:val="TableParagraph"/>
              <w:spacing w:before="1"/>
              <w:ind w:left="68" w:right="107"/>
              <w:rPr>
                <w:sz w:val="16"/>
              </w:rPr>
            </w:pPr>
            <w:r>
              <w:rPr>
                <w:sz w:val="16"/>
              </w:rPr>
              <w:t>límites máximas establecidas</w:t>
            </w:r>
            <w:r>
              <w:rPr>
                <w:spacing w:val="40"/>
                <w:sz w:val="16"/>
              </w:rPr>
              <w:t> </w:t>
            </w:r>
            <w:r>
              <w:rPr>
                <w:sz w:val="16"/>
              </w:rPr>
              <w:t>en</w:t>
            </w:r>
            <w:r>
              <w:rPr>
                <w:spacing w:val="-7"/>
                <w:sz w:val="16"/>
              </w:rPr>
              <w:t> </w:t>
            </w:r>
            <w:r>
              <w:rPr>
                <w:sz w:val="16"/>
              </w:rPr>
              <w:t>los</w:t>
            </w:r>
            <w:r>
              <w:rPr>
                <w:spacing w:val="-8"/>
                <w:sz w:val="16"/>
              </w:rPr>
              <w:t> </w:t>
            </w:r>
            <w:r>
              <w:rPr>
                <w:sz w:val="16"/>
              </w:rPr>
              <w:t>vertimientos</w:t>
            </w:r>
            <w:r>
              <w:rPr>
                <w:spacing w:val="-6"/>
                <w:sz w:val="16"/>
              </w:rPr>
              <w:t> </w:t>
            </w:r>
            <w:r>
              <w:rPr>
                <w:sz w:val="16"/>
              </w:rPr>
              <w:t>a</w:t>
            </w:r>
            <w:r>
              <w:rPr>
                <w:spacing w:val="-7"/>
                <w:sz w:val="16"/>
              </w:rPr>
              <w:t> </w:t>
            </w:r>
            <w:r>
              <w:rPr>
                <w:sz w:val="16"/>
              </w:rPr>
              <w:t>la</w:t>
            </w:r>
            <w:r>
              <w:rPr>
                <w:spacing w:val="-5"/>
                <w:sz w:val="16"/>
              </w:rPr>
              <w:t> </w:t>
            </w:r>
            <w:r>
              <w:rPr>
                <w:sz w:val="16"/>
              </w:rPr>
              <w:t>red</w:t>
            </w:r>
            <w:r>
              <w:rPr>
                <w:spacing w:val="-7"/>
                <w:sz w:val="16"/>
              </w:rPr>
              <w:t> </w:t>
            </w:r>
            <w:r>
              <w:rPr>
                <w:sz w:val="16"/>
              </w:rPr>
              <w:t>de</w:t>
            </w:r>
            <w:r>
              <w:rPr>
                <w:spacing w:val="40"/>
                <w:sz w:val="16"/>
              </w:rPr>
              <w:t> </w:t>
            </w:r>
            <w:r>
              <w:rPr>
                <w:sz w:val="16"/>
              </w:rPr>
              <w:t>alcantarillado público de la</w:t>
            </w:r>
            <w:r>
              <w:rPr>
                <w:spacing w:val="40"/>
                <w:sz w:val="16"/>
              </w:rPr>
              <w:t> </w:t>
            </w:r>
            <w:r>
              <w:rPr>
                <w:spacing w:val="-2"/>
                <w:sz w:val="16"/>
              </w:rPr>
              <w:t>ciudad</w:t>
            </w:r>
          </w:p>
          <w:p>
            <w:pPr>
              <w:pStyle w:val="TableParagraph"/>
              <w:numPr>
                <w:ilvl w:val="1"/>
                <w:numId w:val="30"/>
              </w:numPr>
              <w:tabs>
                <w:tab w:pos="788" w:val="left" w:leader="none"/>
              </w:tabs>
              <w:spacing w:line="240" w:lineRule="auto" w:before="0" w:after="0"/>
              <w:ind w:left="68" w:right="86" w:firstLine="0"/>
              <w:jc w:val="left"/>
              <w:rPr>
                <w:sz w:val="16"/>
              </w:rPr>
            </w:pPr>
            <w:r>
              <w:rPr>
                <w:sz w:val="16"/>
              </w:rPr>
              <w:t>Ejecutar el 100%</w:t>
            </w:r>
            <w:r>
              <w:rPr>
                <w:spacing w:val="40"/>
                <w:sz w:val="16"/>
              </w:rPr>
              <w:t> </w:t>
            </w:r>
            <w:r>
              <w:rPr>
                <w:sz w:val="16"/>
              </w:rPr>
              <w:t>de las actuaciones de</w:t>
            </w:r>
            <w:r>
              <w:rPr>
                <w:spacing w:val="40"/>
                <w:sz w:val="16"/>
              </w:rPr>
              <w:t> </w:t>
            </w:r>
            <w:r>
              <w:rPr>
                <w:sz w:val="16"/>
              </w:rPr>
              <w:t>evaluación, control y</w:t>
            </w:r>
            <w:r>
              <w:rPr>
                <w:spacing w:val="40"/>
                <w:sz w:val="16"/>
              </w:rPr>
              <w:t> </w:t>
            </w:r>
            <w:r>
              <w:rPr>
                <w:sz w:val="16"/>
              </w:rPr>
              <w:t>seguimiento</w:t>
            </w:r>
            <w:r>
              <w:rPr>
                <w:spacing w:val="-10"/>
                <w:sz w:val="16"/>
              </w:rPr>
              <w:t> </w:t>
            </w:r>
            <w:r>
              <w:rPr>
                <w:sz w:val="16"/>
              </w:rPr>
              <w:t>sobre</w:t>
            </w:r>
            <w:r>
              <w:rPr>
                <w:spacing w:val="-10"/>
                <w:sz w:val="16"/>
              </w:rPr>
              <w:t> </w:t>
            </w:r>
            <w:r>
              <w:rPr>
                <w:sz w:val="16"/>
              </w:rPr>
              <w:t>los</w:t>
            </w:r>
            <w:r>
              <w:rPr>
                <w:spacing w:val="-10"/>
                <w:sz w:val="16"/>
              </w:rPr>
              <w:t> </w:t>
            </w:r>
            <w:r>
              <w:rPr>
                <w:sz w:val="16"/>
              </w:rPr>
              <w:t>usuarios</w:t>
            </w:r>
            <w:r>
              <w:rPr>
                <w:spacing w:val="40"/>
                <w:sz w:val="16"/>
              </w:rPr>
              <w:t> </w:t>
            </w:r>
            <w:r>
              <w:rPr>
                <w:sz w:val="16"/>
              </w:rPr>
              <w:t>que realizan aprovechamiento</w:t>
            </w:r>
            <w:r>
              <w:rPr>
                <w:spacing w:val="40"/>
                <w:sz w:val="16"/>
              </w:rPr>
              <w:t> </w:t>
            </w:r>
            <w:r>
              <w:rPr>
                <w:sz w:val="16"/>
              </w:rPr>
              <w:t>y/o afectación al recurso</w:t>
            </w:r>
            <w:r>
              <w:rPr>
                <w:spacing w:val="40"/>
                <w:sz w:val="16"/>
              </w:rPr>
              <w:t> </w:t>
            </w:r>
            <w:r>
              <w:rPr>
                <w:sz w:val="16"/>
              </w:rPr>
              <w:t>hídrico subterráneo y</w:t>
            </w:r>
            <w:r>
              <w:rPr>
                <w:spacing w:val="40"/>
                <w:sz w:val="16"/>
              </w:rPr>
              <w:t> </w:t>
            </w:r>
            <w:r>
              <w:rPr>
                <w:spacing w:val="-2"/>
                <w:sz w:val="16"/>
              </w:rPr>
              <w:t>superficial.</w:t>
            </w:r>
          </w:p>
          <w:p>
            <w:pPr>
              <w:pStyle w:val="TableParagraph"/>
              <w:numPr>
                <w:ilvl w:val="1"/>
                <w:numId w:val="30"/>
              </w:numPr>
              <w:tabs>
                <w:tab w:pos="788" w:val="left" w:leader="none"/>
              </w:tabs>
              <w:spacing w:line="240" w:lineRule="auto" w:before="0" w:after="0"/>
              <w:ind w:left="68" w:right="92" w:firstLine="0"/>
              <w:jc w:val="left"/>
              <w:rPr>
                <w:sz w:val="16"/>
              </w:rPr>
            </w:pPr>
            <w:r>
              <w:rPr>
                <w:sz w:val="16"/>
              </w:rPr>
              <w:t>Ejecutar el 100%</w:t>
            </w:r>
            <w:r>
              <w:rPr>
                <w:spacing w:val="40"/>
                <w:sz w:val="16"/>
              </w:rPr>
              <w:t> </w:t>
            </w:r>
            <w:r>
              <w:rPr>
                <w:sz w:val="16"/>
              </w:rPr>
              <w:t>de las actuaciones asociadas</w:t>
            </w:r>
            <w:r>
              <w:rPr>
                <w:spacing w:val="40"/>
                <w:sz w:val="16"/>
              </w:rPr>
              <w:t> </w:t>
            </w:r>
            <w:r>
              <w:rPr>
                <w:sz w:val="16"/>
              </w:rPr>
              <w:t>con</w:t>
            </w:r>
            <w:r>
              <w:rPr>
                <w:spacing w:val="-10"/>
                <w:sz w:val="16"/>
              </w:rPr>
              <w:t> </w:t>
            </w:r>
            <w:r>
              <w:rPr>
                <w:sz w:val="16"/>
              </w:rPr>
              <w:t>el</w:t>
            </w:r>
            <w:r>
              <w:rPr>
                <w:spacing w:val="-9"/>
                <w:sz w:val="16"/>
              </w:rPr>
              <w:t> </w:t>
            </w:r>
            <w:r>
              <w:rPr>
                <w:sz w:val="16"/>
              </w:rPr>
              <w:t>monitoreo</w:t>
            </w:r>
            <w:r>
              <w:rPr>
                <w:spacing w:val="-10"/>
                <w:sz w:val="16"/>
              </w:rPr>
              <w:t> </w:t>
            </w:r>
            <w:r>
              <w:rPr>
                <w:sz w:val="16"/>
              </w:rPr>
              <w:t>periódico</w:t>
            </w:r>
            <w:r>
              <w:rPr>
                <w:spacing w:val="-10"/>
                <w:sz w:val="16"/>
              </w:rPr>
              <w:t> </w:t>
            </w:r>
            <w:r>
              <w:rPr>
                <w:sz w:val="16"/>
              </w:rPr>
              <w:t>del</w:t>
            </w:r>
            <w:r>
              <w:rPr>
                <w:spacing w:val="40"/>
                <w:sz w:val="16"/>
              </w:rPr>
              <w:t> </w:t>
            </w:r>
            <w:r>
              <w:rPr>
                <w:sz w:val="16"/>
              </w:rPr>
              <w:t>recurso hídrico en el Distrito</w:t>
            </w:r>
            <w:r>
              <w:rPr>
                <w:spacing w:val="40"/>
                <w:sz w:val="16"/>
              </w:rPr>
              <w:t> </w:t>
            </w:r>
            <w:r>
              <w:rPr>
                <w:sz w:val="16"/>
              </w:rPr>
              <w:t>Capital y sus factores de</w:t>
            </w:r>
            <w:r>
              <w:rPr>
                <w:spacing w:val="40"/>
                <w:sz w:val="16"/>
              </w:rPr>
              <w:t> </w:t>
            </w:r>
            <w:r>
              <w:rPr>
                <w:spacing w:val="-2"/>
                <w:sz w:val="16"/>
              </w:rPr>
              <w:t>impacto</w:t>
            </w:r>
          </w:p>
          <w:p>
            <w:pPr>
              <w:pStyle w:val="TableParagraph"/>
              <w:numPr>
                <w:ilvl w:val="1"/>
                <w:numId w:val="30"/>
              </w:numPr>
              <w:tabs>
                <w:tab w:pos="788" w:val="left" w:leader="none"/>
              </w:tabs>
              <w:spacing w:line="240" w:lineRule="auto" w:before="0" w:after="0"/>
              <w:ind w:left="68" w:right="139" w:firstLine="0"/>
              <w:jc w:val="left"/>
              <w:rPr>
                <w:sz w:val="16"/>
              </w:rPr>
            </w:pPr>
            <w:r>
              <w:rPr>
                <w:sz w:val="16"/>
              </w:rPr>
              <w:t>Desarrollar</w:t>
            </w:r>
            <w:r>
              <w:rPr>
                <w:spacing w:val="-7"/>
                <w:sz w:val="16"/>
              </w:rPr>
              <w:t> </w:t>
            </w:r>
            <w:r>
              <w:rPr>
                <w:sz w:val="16"/>
              </w:rPr>
              <w:t>el</w:t>
            </w:r>
            <w:r>
              <w:rPr>
                <w:spacing w:val="40"/>
                <w:sz w:val="16"/>
              </w:rPr>
              <w:t> </w:t>
            </w:r>
            <w:r>
              <w:rPr>
                <w:sz w:val="16"/>
              </w:rPr>
              <w:t>100% de las actuaciones de</w:t>
            </w:r>
            <w:r>
              <w:rPr>
                <w:spacing w:val="40"/>
                <w:sz w:val="16"/>
              </w:rPr>
              <w:t> </w:t>
            </w:r>
            <w:r>
              <w:rPr>
                <w:sz w:val="16"/>
              </w:rPr>
              <w:t>planificación para la gestión</w:t>
            </w:r>
            <w:r>
              <w:rPr>
                <w:spacing w:val="40"/>
                <w:sz w:val="16"/>
              </w:rPr>
              <w:t> </w:t>
            </w:r>
            <w:r>
              <w:rPr>
                <w:sz w:val="16"/>
              </w:rPr>
              <w:t>integral del recurso hídrico,</w:t>
            </w:r>
            <w:r>
              <w:rPr>
                <w:spacing w:val="40"/>
                <w:sz w:val="16"/>
              </w:rPr>
              <w:t> </w:t>
            </w:r>
            <w:r>
              <w:rPr>
                <w:sz w:val="16"/>
              </w:rPr>
              <w:t>definidas</w:t>
            </w:r>
            <w:r>
              <w:rPr>
                <w:spacing w:val="-8"/>
                <w:sz w:val="16"/>
              </w:rPr>
              <w:t> </w:t>
            </w:r>
            <w:r>
              <w:rPr>
                <w:sz w:val="16"/>
              </w:rPr>
              <w:t>para</w:t>
            </w:r>
            <w:r>
              <w:rPr>
                <w:spacing w:val="-8"/>
                <w:sz w:val="16"/>
              </w:rPr>
              <w:t> </w:t>
            </w:r>
            <w:r>
              <w:rPr>
                <w:sz w:val="16"/>
              </w:rPr>
              <w:t>cada</w:t>
            </w:r>
            <w:r>
              <w:rPr>
                <w:spacing w:val="-8"/>
                <w:sz w:val="16"/>
              </w:rPr>
              <w:t> </w:t>
            </w:r>
            <w:r>
              <w:rPr>
                <w:sz w:val="16"/>
              </w:rPr>
              <w:t>una</w:t>
            </w:r>
            <w:r>
              <w:rPr>
                <w:spacing w:val="-8"/>
                <w:sz w:val="16"/>
              </w:rPr>
              <w:t> </w:t>
            </w:r>
            <w:r>
              <w:rPr>
                <w:sz w:val="16"/>
              </w:rPr>
              <w:t>de</w:t>
            </w:r>
            <w:r>
              <w:rPr>
                <w:spacing w:val="-8"/>
                <w:sz w:val="16"/>
              </w:rPr>
              <w:t> </w:t>
            </w:r>
            <w:r>
              <w:rPr>
                <w:sz w:val="16"/>
              </w:rPr>
              <w:t>las</w:t>
            </w:r>
            <w:r>
              <w:rPr>
                <w:spacing w:val="40"/>
                <w:sz w:val="16"/>
              </w:rPr>
              <w:t> </w:t>
            </w:r>
            <w:r>
              <w:rPr>
                <w:spacing w:val="-2"/>
                <w:sz w:val="16"/>
              </w:rPr>
              <w:t>vigencias.</w:t>
            </w:r>
          </w:p>
          <w:p>
            <w:pPr>
              <w:pStyle w:val="TableParagraph"/>
              <w:numPr>
                <w:ilvl w:val="1"/>
                <w:numId w:val="30"/>
              </w:numPr>
              <w:tabs>
                <w:tab w:pos="788" w:val="left" w:leader="none"/>
              </w:tabs>
              <w:spacing w:line="240" w:lineRule="auto" w:before="0" w:after="0"/>
              <w:ind w:left="68" w:right="154" w:firstLine="0"/>
              <w:jc w:val="left"/>
              <w:rPr>
                <w:sz w:val="16"/>
              </w:rPr>
            </w:pPr>
            <w:r>
              <w:rPr>
                <w:sz w:val="16"/>
              </w:rPr>
              <w:t>Ejecutar el 100%</w:t>
            </w:r>
            <w:r>
              <w:rPr>
                <w:spacing w:val="40"/>
                <w:sz w:val="16"/>
              </w:rPr>
              <w:t> </w:t>
            </w:r>
            <w:r>
              <w:rPr>
                <w:sz w:val="16"/>
              </w:rPr>
              <w:t>de las actuaciones de</w:t>
            </w:r>
            <w:r>
              <w:rPr>
                <w:spacing w:val="40"/>
                <w:sz w:val="16"/>
              </w:rPr>
              <w:t> </w:t>
            </w:r>
            <w:r>
              <w:rPr>
                <w:sz w:val="16"/>
              </w:rPr>
              <w:t>evaluación</w:t>
            </w:r>
            <w:r>
              <w:rPr>
                <w:spacing w:val="-10"/>
                <w:sz w:val="16"/>
              </w:rPr>
              <w:t> </w:t>
            </w:r>
            <w:r>
              <w:rPr>
                <w:sz w:val="16"/>
              </w:rPr>
              <w:t>y</w:t>
            </w:r>
            <w:r>
              <w:rPr>
                <w:spacing w:val="-10"/>
                <w:sz w:val="16"/>
              </w:rPr>
              <w:t> </w:t>
            </w:r>
            <w:r>
              <w:rPr>
                <w:sz w:val="16"/>
              </w:rPr>
              <w:t>el</w:t>
            </w:r>
            <w:r>
              <w:rPr>
                <w:spacing w:val="-10"/>
                <w:sz w:val="16"/>
              </w:rPr>
              <w:t> </w:t>
            </w:r>
            <w:r>
              <w:rPr>
                <w:sz w:val="16"/>
              </w:rPr>
              <w:t>seguimiento</w:t>
            </w:r>
            <w:r>
              <w:rPr>
                <w:spacing w:val="-10"/>
                <w:sz w:val="16"/>
              </w:rPr>
              <w:t> </w:t>
            </w:r>
            <w:r>
              <w:rPr>
                <w:sz w:val="16"/>
              </w:rPr>
              <w:t>a</w:t>
            </w:r>
            <w:r>
              <w:rPr>
                <w:spacing w:val="40"/>
                <w:sz w:val="16"/>
              </w:rPr>
              <w:t> </w:t>
            </w:r>
            <w:r>
              <w:rPr>
                <w:sz w:val="16"/>
              </w:rPr>
              <w:t>los</w:t>
            </w:r>
            <w:r>
              <w:rPr>
                <w:spacing w:val="-6"/>
                <w:sz w:val="16"/>
              </w:rPr>
              <w:t> </w:t>
            </w:r>
            <w:r>
              <w:rPr>
                <w:sz w:val="16"/>
              </w:rPr>
              <w:t>permisos</w:t>
            </w:r>
            <w:r>
              <w:rPr>
                <w:spacing w:val="-6"/>
                <w:sz w:val="16"/>
              </w:rPr>
              <w:t> </w:t>
            </w:r>
            <w:r>
              <w:rPr>
                <w:sz w:val="16"/>
              </w:rPr>
              <w:t>de</w:t>
            </w:r>
            <w:r>
              <w:rPr>
                <w:spacing w:val="-6"/>
                <w:sz w:val="16"/>
              </w:rPr>
              <w:t> </w:t>
            </w:r>
            <w:r>
              <w:rPr>
                <w:sz w:val="16"/>
              </w:rPr>
              <w:t>ocupación</w:t>
            </w:r>
            <w:r>
              <w:rPr>
                <w:spacing w:val="-5"/>
                <w:sz w:val="16"/>
              </w:rPr>
              <w:t> </w:t>
            </w:r>
            <w:r>
              <w:rPr>
                <w:sz w:val="16"/>
              </w:rPr>
              <w:t>de</w:t>
            </w:r>
            <w:r>
              <w:rPr>
                <w:spacing w:val="40"/>
                <w:sz w:val="16"/>
              </w:rPr>
              <w:t> </w:t>
            </w:r>
            <w:r>
              <w:rPr>
                <w:spacing w:val="-2"/>
                <w:sz w:val="16"/>
              </w:rPr>
              <w:t>cauce.</w:t>
            </w:r>
          </w:p>
          <w:p>
            <w:pPr>
              <w:pStyle w:val="TableParagraph"/>
              <w:numPr>
                <w:ilvl w:val="1"/>
                <w:numId w:val="30"/>
              </w:numPr>
              <w:tabs>
                <w:tab w:pos="788" w:val="left" w:leader="none"/>
              </w:tabs>
              <w:spacing w:line="240" w:lineRule="auto" w:before="1" w:after="0"/>
              <w:ind w:left="68" w:right="82" w:firstLine="0"/>
              <w:jc w:val="left"/>
              <w:rPr>
                <w:sz w:val="16"/>
              </w:rPr>
            </w:pPr>
            <w:r>
              <w:rPr>
                <w:sz w:val="16"/>
              </w:rPr>
              <w:t>Realizar el 100%</w:t>
            </w:r>
            <w:r>
              <w:rPr>
                <w:spacing w:val="40"/>
                <w:sz w:val="16"/>
              </w:rPr>
              <w:t> </w:t>
            </w:r>
            <w:r>
              <w:rPr>
                <w:sz w:val="16"/>
              </w:rPr>
              <w:t>de las actuaciones de</w:t>
            </w:r>
            <w:r>
              <w:rPr>
                <w:spacing w:val="40"/>
                <w:sz w:val="16"/>
              </w:rPr>
              <w:t> </w:t>
            </w:r>
            <w:r>
              <w:rPr>
                <w:sz w:val="16"/>
              </w:rPr>
              <w:t>evaluación, control y</w:t>
            </w:r>
            <w:r>
              <w:rPr>
                <w:spacing w:val="40"/>
                <w:sz w:val="16"/>
              </w:rPr>
              <w:t> </w:t>
            </w:r>
            <w:r>
              <w:rPr>
                <w:sz w:val="16"/>
              </w:rPr>
              <w:t>seguimiento a predios</w:t>
            </w:r>
            <w:r>
              <w:rPr>
                <w:spacing w:val="40"/>
                <w:sz w:val="16"/>
              </w:rPr>
              <w:t> </w:t>
            </w:r>
            <w:r>
              <w:rPr>
                <w:sz w:val="16"/>
              </w:rPr>
              <w:t>identificados como sitios</w:t>
            </w:r>
            <w:r>
              <w:rPr>
                <w:spacing w:val="40"/>
                <w:sz w:val="16"/>
              </w:rPr>
              <w:t> </w:t>
            </w:r>
            <w:r>
              <w:rPr>
                <w:sz w:val="16"/>
              </w:rPr>
              <w:t>potencialmente</w:t>
            </w:r>
            <w:r>
              <w:rPr>
                <w:spacing w:val="-10"/>
                <w:sz w:val="16"/>
              </w:rPr>
              <w:t> </w:t>
            </w:r>
            <w:r>
              <w:rPr>
                <w:sz w:val="16"/>
              </w:rPr>
              <w:t>contaminados,</w:t>
            </w:r>
            <w:r>
              <w:rPr>
                <w:spacing w:val="40"/>
                <w:sz w:val="16"/>
              </w:rPr>
              <w:t> </w:t>
            </w:r>
            <w:r>
              <w:rPr>
                <w:sz w:val="16"/>
              </w:rPr>
              <w:t>sitios contaminados o con</w:t>
            </w:r>
            <w:r>
              <w:rPr>
                <w:spacing w:val="40"/>
                <w:sz w:val="16"/>
              </w:rPr>
              <w:t> </w:t>
            </w:r>
            <w:r>
              <w:rPr>
                <w:sz w:val="16"/>
              </w:rPr>
              <w:t>pasivos</w:t>
            </w:r>
            <w:r>
              <w:rPr>
                <w:spacing w:val="-10"/>
                <w:sz w:val="16"/>
              </w:rPr>
              <w:t> </w:t>
            </w:r>
            <w:r>
              <w:rPr>
                <w:sz w:val="16"/>
              </w:rPr>
              <w:t>ambientales</w:t>
            </w:r>
            <w:r>
              <w:rPr>
                <w:spacing w:val="-10"/>
                <w:sz w:val="16"/>
              </w:rPr>
              <w:t> </w:t>
            </w:r>
            <w:r>
              <w:rPr>
                <w:sz w:val="16"/>
              </w:rPr>
              <w:t>en</w:t>
            </w:r>
            <w:r>
              <w:rPr>
                <w:spacing w:val="-10"/>
                <w:sz w:val="16"/>
              </w:rPr>
              <w:t> </w:t>
            </w:r>
            <w:r>
              <w:rPr>
                <w:sz w:val="16"/>
              </w:rPr>
              <w:t>el</w:t>
            </w:r>
            <w:r>
              <w:rPr>
                <w:spacing w:val="-8"/>
                <w:sz w:val="16"/>
              </w:rPr>
              <w:t> </w:t>
            </w:r>
            <w:r>
              <w:rPr>
                <w:sz w:val="16"/>
              </w:rPr>
              <w:t>D.C.</w:t>
            </w:r>
          </w:p>
          <w:p>
            <w:pPr>
              <w:pStyle w:val="TableParagraph"/>
              <w:numPr>
                <w:ilvl w:val="1"/>
                <w:numId w:val="30"/>
              </w:numPr>
              <w:tabs>
                <w:tab w:pos="788" w:val="left" w:leader="none"/>
              </w:tabs>
              <w:spacing w:line="240" w:lineRule="auto" w:before="0" w:after="0"/>
              <w:ind w:left="68" w:right="51" w:firstLine="0"/>
              <w:jc w:val="left"/>
              <w:rPr>
                <w:sz w:val="16"/>
              </w:rPr>
            </w:pPr>
            <w:r>
              <w:rPr>
                <w:sz w:val="16"/>
              </w:rPr>
              <w:t>Realizar el 100%</w:t>
            </w:r>
            <w:r>
              <w:rPr>
                <w:spacing w:val="40"/>
                <w:sz w:val="16"/>
              </w:rPr>
              <w:t> </w:t>
            </w:r>
            <w:r>
              <w:rPr>
                <w:sz w:val="16"/>
              </w:rPr>
              <w:t>de las actuaciones de</w:t>
            </w:r>
            <w:r>
              <w:rPr>
                <w:spacing w:val="40"/>
                <w:sz w:val="16"/>
              </w:rPr>
              <w:t> </w:t>
            </w:r>
            <w:r>
              <w:rPr>
                <w:sz w:val="16"/>
              </w:rPr>
              <w:t>evaluación, control y</w:t>
            </w:r>
            <w:r>
              <w:rPr>
                <w:spacing w:val="40"/>
                <w:sz w:val="16"/>
              </w:rPr>
              <w:t> </w:t>
            </w:r>
            <w:r>
              <w:rPr>
                <w:sz w:val="16"/>
              </w:rPr>
              <w:t>seguimiento a usuarios que</w:t>
            </w:r>
            <w:r>
              <w:rPr>
                <w:spacing w:val="40"/>
                <w:sz w:val="16"/>
              </w:rPr>
              <w:t> </w:t>
            </w:r>
            <w:r>
              <w:rPr>
                <w:sz w:val="16"/>
              </w:rPr>
              <w:t>realizan o realizaron</w:t>
            </w:r>
            <w:r>
              <w:rPr>
                <w:spacing w:val="40"/>
                <w:sz w:val="16"/>
              </w:rPr>
              <w:t> </w:t>
            </w:r>
            <w:r>
              <w:rPr>
                <w:sz w:val="16"/>
              </w:rPr>
              <w:t>almacenamiento,</w:t>
            </w:r>
            <w:r>
              <w:rPr>
                <w:spacing w:val="-5"/>
                <w:sz w:val="16"/>
              </w:rPr>
              <w:t> </w:t>
            </w:r>
            <w:r>
              <w:rPr>
                <w:sz w:val="16"/>
              </w:rPr>
              <w:t>distribución</w:t>
            </w:r>
            <w:r>
              <w:rPr>
                <w:spacing w:val="40"/>
                <w:sz w:val="16"/>
              </w:rPr>
              <w:t> </w:t>
            </w:r>
            <w:r>
              <w:rPr>
                <w:sz w:val="16"/>
              </w:rPr>
              <w:t>y/o</w:t>
            </w:r>
            <w:r>
              <w:rPr>
                <w:spacing w:val="-10"/>
                <w:sz w:val="16"/>
              </w:rPr>
              <w:t> </w:t>
            </w:r>
            <w:r>
              <w:rPr>
                <w:sz w:val="16"/>
              </w:rPr>
              <w:t>transporte</w:t>
            </w:r>
            <w:r>
              <w:rPr>
                <w:spacing w:val="-10"/>
                <w:sz w:val="16"/>
              </w:rPr>
              <w:t> </w:t>
            </w:r>
            <w:r>
              <w:rPr>
                <w:sz w:val="16"/>
              </w:rPr>
              <w:t>de</w:t>
            </w:r>
            <w:r>
              <w:rPr>
                <w:spacing w:val="-10"/>
                <w:sz w:val="16"/>
              </w:rPr>
              <w:t> </w:t>
            </w:r>
            <w:r>
              <w:rPr>
                <w:sz w:val="16"/>
              </w:rPr>
              <w:t>hidrocarburos</w:t>
            </w:r>
            <w:r>
              <w:rPr>
                <w:spacing w:val="40"/>
                <w:sz w:val="16"/>
              </w:rPr>
              <w:t> </w:t>
            </w:r>
            <w:r>
              <w:rPr>
                <w:sz w:val="16"/>
              </w:rPr>
              <w:t>líquidos en el D.C</w:t>
            </w:r>
          </w:p>
          <w:p>
            <w:pPr>
              <w:pStyle w:val="TableParagraph"/>
              <w:numPr>
                <w:ilvl w:val="1"/>
                <w:numId w:val="30"/>
              </w:numPr>
              <w:tabs>
                <w:tab w:pos="788" w:val="left" w:leader="none"/>
              </w:tabs>
              <w:spacing w:line="240" w:lineRule="auto" w:before="0" w:after="0"/>
              <w:ind w:left="68" w:right="61" w:firstLine="0"/>
              <w:jc w:val="left"/>
              <w:rPr>
                <w:sz w:val="16"/>
              </w:rPr>
            </w:pPr>
            <w:r>
              <w:rPr>
                <w:sz w:val="16"/>
              </w:rPr>
              <w:t>Realizar el 100%</w:t>
            </w:r>
            <w:r>
              <w:rPr>
                <w:spacing w:val="40"/>
                <w:sz w:val="16"/>
              </w:rPr>
              <w:t> </w:t>
            </w:r>
            <w:r>
              <w:rPr>
                <w:sz w:val="16"/>
              </w:rPr>
              <w:t>de las actuaciones de</w:t>
            </w:r>
            <w:r>
              <w:rPr>
                <w:spacing w:val="40"/>
                <w:sz w:val="16"/>
              </w:rPr>
              <w:t> </w:t>
            </w:r>
            <w:r>
              <w:rPr>
                <w:sz w:val="16"/>
              </w:rPr>
              <w:t>evaluación, control y</w:t>
            </w:r>
            <w:r>
              <w:rPr>
                <w:spacing w:val="40"/>
                <w:sz w:val="16"/>
              </w:rPr>
              <w:t> </w:t>
            </w:r>
            <w:r>
              <w:rPr>
                <w:sz w:val="16"/>
              </w:rPr>
              <w:t>seguimiento ambiental a</w:t>
            </w:r>
            <w:r>
              <w:rPr>
                <w:spacing w:val="40"/>
                <w:sz w:val="16"/>
              </w:rPr>
              <w:t> </w:t>
            </w:r>
            <w:r>
              <w:rPr>
                <w:sz w:val="16"/>
              </w:rPr>
              <w:t>predios</w:t>
            </w:r>
            <w:r>
              <w:rPr>
                <w:spacing w:val="-10"/>
                <w:sz w:val="16"/>
              </w:rPr>
              <w:t> </w:t>
            </w:r>
            <w:r>
              <w:rPr>
                <w:sz w:val="16"/>
              </w:rPr>
              <w:t>afectados</w:t>
            </w:r>
            <w:r>
              <w:rPr>
                <w:spacing w:val="-10"/>
                <w:sz w:val="16"/>
              </w:rPr>
              <w:t> </w:t>
            </w:r>
            <w:r>
              <w:rPr>
                <w:sz w:val="16"/>
              </w:rPr>
              <w:t>por</w:t>
            </w:r>
            <w:r>
              <w:rPr>
                <w:spacing w:val="-10"/>
                <w:sz w:val="16"/>
              </w:rPr>
              <w:t> </w:t>
            </w:r>
            <w:r>
              <w:rPr>
                <w:sz w:val="16"/>
              </w:rPr>
              <w:t>actividad</w:t>
            </w:r>
            <w:r>
              <w:rPr>
                <w:spacing w:val="40"/>
                <w:sz w:val="16"/>
              </w:rPr>
              <w:t> </w:t>
            </w:r>
            <w:r>
              <w:rPr>
                <w:sz w:val="16"/>
              </w:rPr>
              <w:t>extractiva de minerales en el</w:t>
            </w:r>
            <w:r>
              <w:rPr>
                <w:spacing w:val="40"/>
                <w:sz w:val="16"/>
              </w:rPr>
              <w:t> </w:t>
            </w:r>
            <w:r>
              <w:rPr>
                <w:sz w:val="16"/>
              </w:rPr>
              <w:t>perímetro urbano del D.C</w:t>
            </w:r>
          </w:p>
          <w:p>
            <w:pPr>
              <w:pStyle w:val="TableParagraph"/>
              <w:numPr>
                <w:ilvl w:val="1"/>
                <w:numId w:val="30"/>
              </w:numPr>
              <w:tabs>
                <w:tab w:pos="788" w:val="left" w:leader="none"/>
              </w:tabs>
              <w:spacing w:line="240" w:lineRule="auto" w:before="0" w:after="0"/>
              <w:ind w:left="68" w:right="233" w:firstLine="0"/>
              <w:jc w:val="left"/>
              <w:rPr>
                <w:sz w:val="16"/>
              </w:rPr>
            </w:pPr>
            <w:r>
              <w:rPr>
                <w:sz w:val="16"/>
              </w:rPr>
              <w:t>Desarrollar</w:t>
            </w:r>
            <w:r>
              <w:rPr>
                <w:spacing w:val="-7"/>
                <w:sz w:val="16"/>
              </w:rPr>
              <w:t> </w:t>
            </w:r>
            <w:r>
              <w:rPr>
                <w:sz w:val="16"/>
              </w:rPr>
              <w:t>4</w:t>
            </w:r>
            <w:r>
              <w:rPr>
                <w:spacing w:val="40"/>
                <w:sz w:val="16"/>
              </w:rPr>
              <w:t> </w:t>
            </w:r>
            <w:r>
              <w:rPr>
                <w:sz w:val="16"/>
              </w:rPr>
              <w:t>documentos</w:t>
            </w:r>
            <w:r>
              <w:rPr>
                <w:spacing w:val="-10"/>
                <w:sz w:val="16"/>
              </w:rPr>
              <w:t> </w:t>
            </w:r>
            <w:r>
              <w:rPr>
                <w:sz w:val="16"/>
              </w:rPr>
              <w:t>que</w:t>
            </w:r>
            <w:r>
              <w:rPr>
                <w:spacing w:val="-10"/>
                <w:sz w:val="16"/>
              </w:rPr>
              <w:t> </w:t>
            </w:r>
            <w:r>
              <w:rPr>
                <w:sz w:val="16"/>
              </w:rPr>
              <w:t>establezcan</w:t>
            </w:r>
            <w:r>
              <w:rPr>
                <w:spacing w:val="40"/>
                <w:sz w:val="16"/>
              </w:rPr>
              <w:t> </w:t>
            </w:r>
            <w:r>
              <w:rPr>
                <w:sz w:val="16"/>
              </w:rPr>
              <w:t>los lineamientos para la</w:t>
            </w:r>
            <w:r>
              <w:rPr>
                <w:spacing w:val="40"/>
                <w:sz w:val="16"/>
              </w:rPr>
              <w:t> </w:t>
            </w:r>
            <w:r>
              <w:rPr>
                <w:sz w:val="16"/>
              </w:rPr>
              <w:t>gestión integral del recurso</w:t>
            </w:r>
            <w:r>
              <w:rPr>
                <w:spacing w:val="40"/>
                <w:sz w:val="16"/>
              </w:rPr>
              <w:t> </w:t>
            </w:r>
            <w:r>
              <w:rPr>
                <w:spacing w:val="-2"/>
                <w:sz w:val="16"/>
              </w:rPr>
              <w:t>suelo.</w:t>
            </w:r>
          </w:p>
          <w:p>
            <w:pPr>
              <w:pStyle w:val="TableParagraph"/>
              <w:numPr>
                <w:ilvl w:val="1"/>
                <w:numId w:val="30"/>
              </w:numPr>
              <w:tabs>
                <w:tab w:pos="788" w:val="left" w:leader="none"/>
              </w:tabs>
              <w:spacing w:line="184" w:lineRule="exact" w:before="0" w:after="0"/>
              <w:ind w:left="68" w:right="321" w:firstLine="0"/>
              <w:jc w:val="both"/>
              <w:rPr>
                <w:sz w:val="16"/>
              </w:rPr>
            </w:pPr>
            <w:r>
              <w:rPr>
                <w:sz w:val="16"/>
              </w:rPr>
              <w:t>Realizar</w:t>
            </w:r>
            <w:r>
              <w:rPr>
                <w:spacing w:val="-10"/>
                <w:sz w:val="16"/>
              </w:rPr>
              <w:t> </w:t>
            </w:r>
            <w:r>
              <w:rPr>
                <w:sz w:val="16"/>
              </w:rPr>
              <w:t>49.412</w:t>
            </w:r>
            <w:r>
              <w:rPr>
                <w:spacing w:val="40"/>
                <w:sz w:val="16"/>
              </w:rPr>
              <w:t> </w:t>
            </w:r>
            <w:r>
              <w:rPr>
                <w:sz w:val="16"/>
              </w:rPr>
              <w:t>actuaciones</w:t>
            </w:r>
            <w:r>
              <w:rPr>
                <w:spacing w:val="-7"/>
                <w:sz w:val="16"/>
              </w:rPr>
              <w:t> </w:t>
            </w:r>
            <w:r>
              <w:rPr>
                <w:sz w:val="16"/>
              </w:rPr>
              <w:t>de</w:t>
            </w:r>
            <w:r>
              <w:rPr>
                <w:spacing w:val="-7"/>
                <w:sz w:val="16"/>
              </w:rPr>
              <w:t> </w:t>
            </w:r>
            <w:r>
              <w:rPr>
                <w:sz w:val="16"/>
              </w:rPr>
              <w:t>evaluación,</w:t>
            </w:r>
            <w:r>
              <w:rPr>
                <w:spacing w:val="40"/>
                <w:sz w:val="16"/>
              </w:rPr>
              <w:t> </w:t>
            </w:r>
            <w:r>
              <w:rPr>
                <w:sz w:val="16"/>
              </w:rPr>
              <w:t>control, seguimiento y</w:t>
            </w:r>
          </w:p>
        </w:tc>
        <w:tc>
          <w:tcPr>
            <w:tcW w:w="1618" w:type="dxa"/>
            <w:tcBorders>
              <w:top w:val="nil"/>
            </w:tcBorders>
          </w:tcPr>
          <w:p>
            <w:pPr>
              <w:pStyle w:val="TableParagraph"/>
              <w:spacing w:before="1"/>
              <w:ind w:left="71" w:right="74"/>
              <w:rPr>
                <w:sz w:val="16"/>
              </w:rPr>
            </w:pPr>
            <w:r>
              <w:rPr>
                <w:sz w:val="16"/>
              </w:rPr>
              <w:t>actuaciones</w:t>
            </w:r>
            <w:r>
              <w:rPr>
                <w:spacing w:val="-10"/>
                <w:sz w:val="16"/>
              </w:rPr>
              <w:t> </w:t>
            </w:r>
            <w:r>
              <w:rPr>
                <w:sz w:val="16"/>
              </w:rPr>
              <w:t>realizadas</w:t>
            </w:r>
            <w:r>
              <w:rPr>
                <w:spacing w:val="40"/>
                <w:sz w:val="16"/>
              </w:rPr>
              <w:t> </w:t>
            </w:r>
            <w:r>
              <w:rPr>
                <w:sz w:val="16"/>
              </w:rPr>
              <w:t>Actividad</w:t>
            </w:r>
            <w:r>
              <w:rPr>
                <w:spacing w:val="-3"/>
                <w:sz w:val="16"/>
              </w:rPr>
              <w:t> </w:t>
            </w:r>
            <w:r>
              <w:rPr>
                <w:sz w:val="16"/>
              </w:rPr>
              <w:t>1.13</w:t>
            </w:r>
            <w:r>
              <w:rPr>
                <w:spacing w:val="40"/>
                <w:sz w:val="16"/>
              </w:rPr>
              <w:t> </w:t>
            </w:r>
            <w:r>
              <w:rPr>
                <w:sz w:val="16"/>
              </w:rPr>
              <w:t>Numero de animales</w:t>
            </w:r>
            <w:r>
              <w:rPr>
                <w:spacing w:val="40"/>
                <w:sz w:val="16"/>
              </w:rPr>
              <w:t> </w:t>
            </w:r>
            <w:r>
              <w:rPr>
                <w:sz w:val="16"/>
              </w:rPr>
              <w:t>silvestres</w:t>
            </w:r>
            <w:r>
              <w:rPr>
                <w:spacing w:val="-10"/>
                <w:sz w:val="16"/>
              </w:rPr>
              <w:t> </w:t>
            </w:r>
            <w:r>
              <w:rPr>
                <w:sz w:val="16"/>
              </w:rPr>
              <w:t>atendidos</w:t>
            </w:r>
            <w:r>
              <w:rPr>
                <w:spacing w:val="-10"/>
                <w:sz w:val="16"/>
              </w:rPr>
              <w:t> </w:t>
            </w:r>
            <w:r>
              <w:rPr>
                <w:sz w:val="16"/>
              </w:rPr>
              <w:t>en</w:t>
            </w:r>
            <w:r>
              <w:rPr>
                <w:spacing w:val="40"/>
                <w:sz w:val="16"/>
              </w:rPr>
              <w:t> </w:t>
            </w:r>
            <w:r>
              <w:rPr>
                <w:sz w:val="16"/>
              </w:rPr>
              <w:t>el</w:t>
            </w:r>
            <w:r>
              <w:rPr>
                <w:spacing w:val="-10"/>
                <w:sz w:val="16"/>
              </w:rPr>
              <w:t> </w:t>
            </w:r>
            <w:r>
              <w:rPr>
                <w:sz w:val="16"/>
              </w:rPr>
              <w:t>Centro</w:t>
            </w:r>
            <w:r>
              <w:rPr>
                <w:spacing w:val="-10"/>
                <w:sz w:val="16"/>
              </w:rPr>
              <w:t> </w:t>
            </w:r>
            <w:r>
              <w:rPr>
                <w:sz w:val="16"/>
              </w:rPr>
              <w:t>de</w:t>
            </w:r>
            <w:r>
              <w:rPr>
                <w:spacing w:val="-10"/>
                <w:sz w:val="16"/>
              </w:rPr>
              <w:t> </w:t>
            </w:r>
            <w:r>
              <w:rPr>
                <w:sz w:val="16"/>
              </w:rPr>
              <w:t>Atención,</w:t>
            </w:r>
            <w:r>
              <w:rPr>
                <w:spacing w:val="40"/>
                <w:sz w:val="16"/>
              </w:rPr>
              <w:t> </w:t>
            </w:r>
            <w:r>
              <w:rPr>
                <w:sz w:val="16"/>
              </w:rPr>
              <w:t>Valoración</w:t>
            </w:r>
            <w:r>
              <w:rPr>
                <w:spacing w:val="-3"/>
                <w:sz w:val="16"/>
              </w:rPr>
              <w:t> </w:t>
            </w:r>
            <w:r>
              <w:rPr>
                <w:sz w:val="16"/>
              </w:rPr>
              <w:t>y</w:t>
            </w:r>
            <w:r>
              <w:rPr>
                <w:spacing w:val="40"/>
                <w:sz w:val="16"/>
              </w:rPr>
              <w:t> </w:t>
            </w:r>
            <w:r>
              <w:rPr>
                <w:spacing w:val="-2"/>
                <w:sz w:val="16"/>
              </w:rPr>
              <w:t>Rehabilitación.</w:t>
            </w:r>
          </w:p>
          <w:p>
            <w:pPr>
              <w:pStyle w:val="TableParagraph"/>
              <w:ind w:left="71" w:right="89"/>
              <w:rPr>
                <w:sz w:val="16"/>
              </w:rPr>
            </w:pPr>
            <w:r>
              <w:rPr>
                <w:sz w:val="16"/>
              </w:rPr>
              <w:t>Actividad</w:t>
            </w:r>
            <w:r>
              <w:rPr>
                <w:spacing w:val="-10"/>
                <w:sz w:val="16"/>
              </w:rPr>
              <w:t> </w:t>
            </w:r>
            <w:r>
              <w:rPr>
                <w:sz w:val="16"/>
              </w:rPr>
              <w:t>2.1</w:t>
            </w:r>
            <w:r>
              <w:rPr>
                <w:spacing w:val="-10"/>
                <w:sz w:val="16"/>
              </w:rPr>
              <w:t> </w:t>
            </w:r>
            <w:r>
              <w:rPr>
                <w:sz w:val="16"/>
              </w:rPr>
              <w:t>Número</w:t>
            </w:r>
            <w:r>
              <w:rPr>
                <w:spacing w:val="40"/>
                <w:sz w:val="16"/>
              </w:rPr>
              <w:t> </w:t>
            </w:r>
            <w:r>
              <w:rPr>
                <w:sz w:val="16"/>
              </w:rPr>
              <w:t>de</w:t>
            </w:r>
            <w:r>
              <w:rPr>
                <w:spacing w:val="-5"/>
                <w:sz w:val="16"/>
              </w:rPr>
              <w:t> </w:t>
            </w:r>
            <w:r>
              <w:rPr>
                <w:sz w:val="16"/>
              </w:rPr>
              <w:t>usuarios</w:t>
            </w:r>
            <w:r>
              <w:rPr>
                <w:spacing w:val="40"/>
                <w:sz w:val="16"/>
              </w:rPr>
              <w:t> </w:t>
            </w:r>
            <w:r>
              <w:rPr>
                <w:spacing w:val="-2"/>
                <w:sz w:val="16"/>
              </w:rPr>
              <w:t>controlados</w:t>
            </w:r>
          </w:p>
          <w:p>
            <w:pPr>
              <w:pStyle w:val="TableParagraph"/>
              <w:ind w:left="71"/>
              <w:rPr>
                <w:sz w:val="16"/>
              </w:rPr>
            </w:pPr>
            <w:r>
              <w:rPr>
                <w:sz w:val="16"/>
              </w:rPr>
              <w:t>Actividad</w:t>
            </w:r>
            <w:r>
              <w:rPr>
                <w:spacing w:val="-10"/>
                <w:sz w:val="16"/>
              </w:rPr>
              <w:t> </w:t>
            </w:r>
            <w:r>
              <w:rPr>
                <w:sz w:val="16"/>
              </w:rPr>
              <w:t>2.2</w:t>
            </w:r>
            <w:r>
              <w:rPr>
                <w:spacing w:val="-10"/>
                <w:sz w:val="16"/>
              </w:rPr>
              <w:t> </w:t>
            </w:r>
            <w:r>
              <w:rPr>
                <w:sz w:val="16"/>
              </w:rPr>
              <w:t>Número</w:t>
            </w:r>
            <w:r>
              <w:rPr>
                <w:spacing w:val="40"/>
                <w:sz w:val="16"/>
              </w:rPr>
              <w:t> </w:t>
            </w:r>
            <w:r>
              <w:rPr>
                <w:sz w:val="16"/>
              </w:rPr>
              <w:t>de</w:t>
            </w:r>
            <w:r>
              <w:rPr>
                <w:spacing w:val="-5"/>
                <w:sz w:val="16"/>
              </w:rPr>
              <w:t> </w:t>
            </w:r>
            <w:r>
              <w:rPr>
                <w:sz w:val="16"/>
              </w:rPr>
              <w:t>actuaciones</w:t>
            </w:r>
            <w:r>
              <w:rPr>
                <w:spacing w:val="40"/>
                <w:sz w:val="16"/>
              </w:rPr>
              <w:t> </w:t>
            </w:r>
            <w:r>
              <w:rPr>
                <w:spacing w:val="-2"/>
                <w:sz w:val="16"/>
              </w:rPr>
              <w:t>realizadas</w:t>
            </w:r>
          </w:p>
        </w:tc>
        <w:tc>
          <w:tcPr>
            <w:tcW w:w="1018" w:type="dxa"/>
            <w:tcBorders>
              <w:top w:val="nil"/>
            </w:tcBorders>
          </w:tcPr>
          <w:p>
            <w:pPr>
              <w:pStyle w:val="TableParagraph"/>
              <w:rPr>
                <w:sz w:val="16"/>
              </w:rPr>
            </w:pPr>
          </w:p>
        </w:tc>
        <w:tc>
          <w:tcPr>
            <w:tcW w:w="1378" w:type="dxa"/>
            <w:tcBorders>
              <w:top w:val="nil"/>
            </w:tcBorders>
          </w:tcPr>
          <w:p>
            <w:pPr>
              <w:pStyle w:val="TableParagraph"/>
              <w:rPr>
                <w:sz w:val="16"/>
              </w:rPr>
            </w:pPr>
          </w:p>
        </w:tc>
        <w:tc>
          <w:tcPr>
            <w:tcW w:w="1722" w:type="dxa"/>
            <w:tcBorders>
              <w:top w:val="nil"/>
            </w:tcBorders>
          </w:tcPr>
          <w:p>
            <w:pPr>
              <w:pStyle w:val="TableParagraph"/>
              <w:spacing w:before="1"/>
              <w:ind w:left="106" w:right="90"/>
              <w:jc w:val="center"/>
              <w:rPr>
                <w:sz w:val="16"/>
              </w:rPr>
            </w:pPr>
            <w:r>
              <w:rPr>
                <w:sz w:val="16"/>
              </w:rPr>
              <w:t>atender</w:t>
            </w:r>
            <w:r>
              <w:rPr>
                <w:spacing w:val="-10"/>
                <w:sz w:val="16"/>
              </w:rPr>
              <w:t> </w:t>
            </w:r>
            <w:r>
              <w:rPr>
                <w:sz w:val="16"/>
              </w:rPr>
              <w:t>contingencias</w:t>
            </w:r>
            <w:r>
              <w:rPr>
                <w:spacing w:val="-10"/>
                <w:sz w:val="16"/>
              </w:rPr>
              <w:t> </w:t>
            </w:r>
            <w:r>
              <w:rPr>
                <w:sz w:val="16"/>
              </w:rPr>
              <w:t>a</w:t>
            </w:r>
            <w:r>
              <w:rPr>
                <w:spacing w:val="40"/>
                <w:sz w:val="16"/>
              </w:rPr>
              <w:t> </w:t>
            </w:r>
            <w:r>
              <w:rPr>
                <w:sz w:val="16"/>
              </w:rPr>
              <w:t>cargo de profesionales</w:t>
            </w:r>
            <w:r>
              <w:rPr>
                <w:spacing w:val="40"/>
                <w:sz w:val="16"/>
              </w:rPr>
              <w:t> </w:t>
            </w:r>
            <w:r>
              <w:rPr>
                <w:sz w:val="16"/>
              </w:rPr>
              <w:t>con experiencia en la</w:t>
            </w:r>
            <w:r>
              <w:rPr>
                <w:spacing w:val="40"/>
                <w:sz w:val="16"/>
              </w:rPr>
              <w:t> </w:t>
            </w:r>
            <w:r>
              <w:rPr>
                <w:spacing w:val="-2"/>
                <w:sz w:val="16"/>
              </w:rPr>
              <w:t>materia.</w:t>
            </w:r>
          </w:p>
          <w:p>
            <w:pPr>
              <w:pStyle w:val="TableParagraph"/>
              <w:ind w:left="106" w:right="90" w:hanging="2"/>
              <w:jc w:val="center"/>
              <w:rPr>
                <w:sz w:val="16"/>
              </w:rPr>
            </w:pPr>
            <w:r>
              <w:rPr>
                <w:spacing w:val="-2"/>
                <w:sz w:val="16"/>
              </w:rPr>
              <w:t>Implementación</w:t>
            </w:r>
            <w:r>
              <w:rPr>
                <w:spacing w:val="40"/>
                <w:sz w:val="16"/>
              </w:rPr>
              <w:t> </w:t>
            </w:r>
            <w:r>
              <w:rPr>
                <w:sz w:val="16"/>
              </w:rPr>
              <w:t>adecuada</w:t>
            </w:r>
            <w:r>
              <w:rPr>
                <w:spacing w:val="-10"/>
                <w:sz w:val="16"/>
              </w:rPr>
              <w:t> </w:t>
            </w:r>
            <w:r>
              <w:rPr>
                <w:sz w:val="16"/>
              </w:rPr>
              <w:t>de</w:t>
            </w:r>
            <w:r>
              <w:rPr>
                <w:spacing w:val="-10"/>
                <w:sz w:val="16"/>
              </w:rPr>
              <w:t> </w:t>
            </w:r>
            <w:r>
              <w:rPr>
                <w:sz w:val="16"/>
              </w:rPr>
              <w:t>protocolos</w:t>
            </w:r>
            <w:r>
              <w:rPr>
                <w:spacing w:val="40"/>
                <w:sz w:val="16"/>
              </w:rPr>
              <w:t> </w:t>
            </w:r>
            <w:r>
              <w:rPr>
                <w:sz w:val="16"/>
              </w:rPr>
              <w:t>de desarrollo de</w:t>
            </w:r>
            <w:r>
              <w:rPr>
                <w:spacing w:val="40"/>
                <w:sz w:val="16"/>
              </w:rPr>
              <w:t> </w:t>
            </w:r>
            <w:r>
              <w:rPr>
                <w:sz w:val="16"/>
              </w:rPr>
              <w:t>actividades y uso de</w:t>
            </w:r>
            <w:r>
              <w:rPr>
                <w:spacing w:val="40"/>
                <w:sz w:val="16"/>
              </w:rPr>
              <w:t> </w:t>
            </w:r>
            <w:r>
              <w:rPr>
                <w:sz w:val="16"/>
              </w:rPr>
              <w:t>equipos y sustancias</w:t>
            </w:r>
          </w:p>
        </w:tc>
      </w:tr>
    </w:tbl>
    <w:p>
      <w:pPr>
        <w:pStyle w:val="TableParagraph"/>
        <w:spacing w:after="0"/>
        <w:jc w:val="center"/>
        <w:rPr>
          <w:sz w:val="16"/>
        </w:rPr>
        <w:sectPr>
          <w:pgSz w:w="12240" w:h="15840"/>
          <w:pgMar w:header="1022" w:footer="0" w:top="2640" w:bottom="280" w:left="1080" w:right="720"/>
        </w:sectPr>
      </w:pPr>
    </w:p>
    <w:p>
      <w:pPr>
        <w:pStyle w:val="BodyText"/>
        <w:rPr>
          <w:b/>
        </w:rPr>
      </w:pPr>
    </w:p>
    <w:p>
      <w:pPr>
        <w:pStyle w:val="BodyText"/>
        <w:spacing w:before="87"/>
        <w:rPr>
          <w:b/>
        </w:rPr>
      </w:pPr>
    </w:p>
    <w:tbl>
      <w:tblPr>
        <w:tblW w:w="0" w:type="auto"/>
        <w:jc w:val="left"/>
        <w:tblInd w:w="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41"/>
        <w:gridCol w:w="2146"/>
        <w:gridCol w:w="1618"/>
        <w:gridCol w:w="1018"/>
        <w:gridCol w:w="1378"/>
        <w:gridCol w:w="1722"/>
      </w:tblGrid>
      <w:tr>
        <w:trPr>
          <w:trHeight w:val="4598" w:hRule="atLeast"/>
        </w:trPr>
        <w:tc>
          <w:tcPr>
            <w:tcW w:w="941" w:type="dxa"/>
            <w:tcBorders>
              <w:top w:val="nil"/>
            </w:tcBorders>
            <w:shd w:val="clear" w:color="auto" w:fill="808080"/>
          </w:tcPr>
          <w:p>
            <w:pPr>
              <w:pStyle w:val="TableParagraph"/>
              <w:rPr>
                <w:sz w:val="16"/>
              </w:rPr>
            </w:pPr>
          </w:p>
        </w:tc>
        <w:tc>
          <w:tcPr>
            <w:tcW w:w="2146" w:type="dxa"/>
            <w:tcBorders>
              <w:top w:val="nil"/>
            </w:tcBorders>
          </w:tcPr>
          <w:p>
            <w:pPr>
              <w:pStyle w:val="TableParagraph"/>
              <w:spacing w:before="1"/>
              <w:ind w:left="68" w:right="107"/>
              <w:rPr>
                <w:sz w:val="16"/>
              </w:rPr>
            </w:pPr>
            <w:r>
              <w:rPr>
                <w:sz w:val="16"/>
              </w:rPr>
              <w:t>prevención</w:t>
            </w:r>
            <w:r>
              <w:rPr>
                <w:spacing w:val="-10"/>
                <w:sz w:val="16"/>
              </w:rPr>
              <w:t> </w:t>
            </w:r>
            <w:r>
              <w:rPr>
                <w:sz w:val="16"/>
              </w:rPr>
              <w:t>ejecutadas</w:t>
            </w:r>
            <w:r>
              <w:rPr>
                <w:spacing w:val="-10"/>
                <w:sz w:val="16"/>
              </w:rPr>
              <w:t> </w:t>
            </w:r>
            <w:r>
              <w:rPr>
                <w:sz w:val="16"/>
              </w:rPr>
              <w:t>sobre</w:t>
            </w:r>
            <w:r>
              <w:rPr>
                <w:spacing w:val="40"/>
                <w:sz w:val="16"/>
              </w:rPr>
              <w:t> </w:t>
            </w:r>
            <w:r>
              <w:rPr>
                <w:sz w:val="16"/>
              </w:rPr>
              <w:t>los recursos flora y fauna</w:t>
            </w:r>
            <w:r>
              <w:rPr>
                <w:spacing w:val="40"/>
                <w:sz w:val="16"/>
              </w:rPr>
              <w:t> </w:t>
            </w:r>
            <w:r>
              <w:rPr>
                <w:sz w:val="16"/>
              </w:rPr>
              <w:t>silvestre en Bogotá D.C.</w:t>
            </w:r>
          </w:p>
          <w:p>
            <w:pPr>
              <w:pStyle w:val="TableParagraph"/>
              <w:numPr>
                <w:ilvl w:val="1"/>
                <w:numId w:val="31"/>
              </w:numPr>
              <w:tabs>
                <w:tab w:pos="788" w:val="left" w:leader="none"/>
              </w:tabs>
              <w:spacing w:line="240" w:lineRule="auto" w:before="0" w:after="0"/>
              <w:ind w:left="68" w:right="97" w:firstLine="0"/>
              <w:jc w:val="left"/>
              <w:rPr>
                <w:sz w:val="16"/>
              </w:rPr>
            </w:pPr>
            <w:r>
              <w:rPr>
                <w:sz w:val="16"/>
              </w:rPr>
              <w:t>Realizar</w:t>
            </w:r>
            <w:r>
              <w:rPr>
                <w:spacing w:val="-7"/>
                <w:sz w:val="16"/>
              </w:rPr>
              <w:t> </w:t>
            </w:r>
            <w:r>
              <w:rPr>
                <w:sz w:val="16"/>
              </w:rPr>
              <w:t>107.417</w:t>
            </w:r>
            <w:r>
              <w:rPr>
                <w:spacing w:val="40"/>
                <w:sz w:val="16"/>
              </w:rPr>
              <w:t> </w:t>
            </w:r>
            <w:r>
              <w:rPr>
                <w:sz w:val="16"/>
              </w:rPr>
              <w:t>actuaciones de evaluación,</w:t>
            </w:r>
            <w:r>
              <w:rPr>
                <w:spacing w:val="40"/>
                <w:sz w:val="16"/>
              </w:rPr>
              <w:t> </w:t>
            </w:r>
            <w:r>
              <w:rPr>
                <w:sz w:val="16"/>
              </w:rPr>
              <w:t>control, seguimiento y</w:t>
            </w:r>
            <w:r>
              <w:rPr>
                <w:spacing w:val="40"/>
                <w:sz w:val="16"/>
              </w:rPr>
              <w:t> </w:t>
            </w:r>
            <w:r>
              <w:rPr>
                <w:sz w:val="16"/>
              </w:rPr>
              <w:t>prevención</w:t>
            </w:r>
            <w:r>
              <w:rPr>
                <w:spacing w:val="-10"/>
                <w:sz w:val="16"/>
              </w:rPr>
              <w:t> </w:t>
            </w:r>
            <w:r>
              <w:rPr>
                <w:sz w:val="16"/>
              </w:rPr>
              <w:t>ejecutadas</w:t>
            </w:r>
            <w:r>
              <w:rPr>
                <w:spacing w:val="-10"/>
                <w:sz w:val="16"/>
              </w:rPr>
              <w:t> </w:t>
            </w:r>
            <w:r>
              <w:rPr>
                <w:sz w:val="16"/>
              </w:rPr>
              <w:t>sobre</w:t>
            </w:r>
            <w:r>
              <w:rPr>
                <w:spacing w:val="-10"/>
                <w:sz w:val="16"/>
              </w:rPr>
              <w:t> </w:t>
            </w:r>
            <w:r>
              <w:rPr>
                <w:sz w:val="16"/>
              </w:rPr>
              <w:t>el</w:t>
            </w:r>
            <w:r>
              <w:rPr>
                <w:spacing w:val="40"/>
                <w:sz w:val="16"/>
              </w:rPr>
              <w:t> </w:t>
            </w:r>
            <w:r>
              <w:rPr>
                <w:sz w:val="16"/>
              </w:rPr>
              <w:t>arbolado</w:t>
            </w:r>
            <w:r>
              <w:rPr>
                <w:spacing w:val="-3"/>
                <w:sz w:val="16"/>
              </w:rPr>
              <w:t> </w:t>
            </w:r>
            <w:r>
              <w:rPr>
                <w:sz w:val="16"/>
              </w:rPr>
              <w:t>urbano.</w:t>
            </w:r>
          </w:p>
          <w:p>
            <w:pPr>
              <w:pStyle w:val="TableParagraph"/>
              <w:numPr>
                <w:ilvl w:val="1"/>
                <w:numId w:val="31"/>
              </w:numPr>
              <w:tabs>
                <w:tab w:pos="788" w:val="left" w:leader="none"/>
              </w:tabs>
              <w:spacing w:line="240" w:lineRule="auto" w:before="0" w:after="0"/>
              <w:ind w:left="68" w:right="229" w:firstLine="0"/>
              <w:jc w:val="left"/>
              <w:rPr>
                <w:sz w:val="16"/>
              </w:rPr>
            </w:pPr>
            <w:r>
              <w:rPr>
                <w:sz w:val="16"/>
              </w:rPr>
              <w:t>Atender</w:t>
            </w:r>
            <w:r>
              <w:rPr>
                <w:spacing w:val="-7"/>
                <w:sz w:val="16"/>
              </w:rPr>
              <w:t> </w:t>
            </w:r>
            <w:r>
              <w:rPr>
                <w:sz w:val="16"/>
              </w:rPr>
              <w:t>24.800</w:t>
            </w:r>
            <w:r>
              <w:rPr>
                <w:spacing w:val="40"/>
                <w:sz w:val="16"/>
              </w:rPr>
              <w:t> </w:t>
            </w:r>
            <w:r>
              <w:rPr>
                <w:sz w:val="16"/>
              </w:rPr>
              <w:t>animales silvestres vivos</w:t>
            </w:r>
            <w:r>
              <w:rPr>
                <w:spacing w:val="40"/>
                <w:sz w:val="16"/>
              </w:rPr>
              <w:t> </w:t>
            </w:r>
            <w:r>
              <w:rPr>
                <w:sz w:val="16"/>
              </w:rPr>
              <w:t>recuperados</w:t>
            </w:r>
            <w:r>
              <w:rPr>
                <w:spacing w:val="-10"/>
                <w:sz w:val="16"/>
              </w:rPr>
              <w:t> </w:t>
            </w:r>
            <w:r>
              <w:rPr>
                <w:sz w:val="16"/>
              </w:rPr>
              <w:t>por</w:t>
            </w:r>
            <w:r>
              <w:rPr>
                <w:spacing w:val="-10"/>
                <w:sz w:val="16"/>
              </w:rPr>
              <w:t> </w:t>
            </w:r>
            <w:r>
              <w:rPr>
                <w:sz w:val="16"/>
              </w:rPr>
              <w:t>la</w:t>
            </w:r>
            <w:r>
              <w:rPr>
                <w:spacing w:val="-10"/>
                <w:sz w:val="16"/>
              </w:rPr>
              <w:t> </w:t>
            </w:r>
            <w:r>
              <w:rPr>
                <w:sz w:val="16"/>
              </w:rPr>
              <w:t>autoridad</w:t>
            </w:r>
            <w:r>
              <w:rPr>
                <w:spacing w:val="40"/>
                <w:sz w:val="16"/>
              </w:rPr>
              <w:t> </w:t>
            </w:r>
            <w:r>
              <w:rPr>
                <w:spacing w:val="-2"/>
                <w:sz w:val="16"/>
              </w:rPr>
              <w:t>ambiental.</w:t>
            </w:r>
          </w:p>
          <w:p>
            <w:pPr>
              <w:pStyle w:val="TableParagraph"/>
              <w:tabs>
                <w:tab w:pos="787" w:val="left" w:leader="none"/>
              </w:tabs>
              <w:ind w:left="68" w:right="93"/>
              <w:rPr>
                <w:sz w:val="16"/>
              </w:rPr>
            </w:pPr>
            <w:r>
              <w:rPr>
                <w:spacing w:val="-4"/>
                <w:sz w:val="16"/>
              </w:rPr>
              <w:t>2.1.</w:t>
            </w:r>
            <w:r>
              <w:rPr>
                <w:sz w:val="16"/>
              </w:rPr>
              <w:tab/>
              <w:t>Realizar</w:t>
            </w:r>
            <w:r>
              <w:rPr>
                <w:spacing w:val="-7"/>
                <w:sz w:val="16"/>
              </w:rPr>
              <w:t> </w:t>
            </w:r>
            <w:r>
              <w:rPr>
                <w:sz w:val="16"/>
              </w:rPr>
              <w:t>25.200</w:t>
            </w:r>
            <w:r>
              <w:rPr>
                <w:spacing w:val="40"/>
                <w:sz w:val="16"/>
              </w:rPr>
              <w:t> </w:t>
            </w:r>
            <w:r>
              <w:rPr>
                <w:sz w:val="16"/>
              </w:rPr>
              <w:t>actuaciones de control y</w:t>
            </w:r>
            <w:r>
              <w:rPr>
                <w:spacing w:val="40"/>
                <w:sz w:val="16"/>
              </w:rPr>
              <w:t> </w:t>
            </w:r>
            <w:r>
              <w:rPr>
                <w:sz w:val="16"/>
              </w:rPr>
              <w:t>seguimiento a los usuarios de</w:t>
            </w:r>
            <w:r>
              <w:rPr>
                <w:spacing w:val="40"/>
                <w:sz w:val="16"/>
              </w:rPr>
              <w:t> </w:t>
            </w:r>
            <w:r>
              <w:rPr>
                <w:sz w:val="16"/>
              </w:rPr>
              <w:t>la cadena de gestión de los</w:t>
            </w:r>
            <w:r>
              <w:rPr>
                <w:spacing w:val="40"/>
                <w:sz w:val="16"/>
              </w:rPr>
              <w:t> </w:t>
            </w:r>
            <w:r>
              <w:rPr>
                <w:sz w:val="16"/>
              </w:rPr>
              <w:t>residuos</w:t>
            </w:r>
            <w:r>
              <w:rPr>
                <w:spacing w:val="-10"/>
                <w:sz w:val="16"/>
              </w:rPr>
              <w:t> </w:t>
            </w:r>
            <w:r>
              <w:rPr>
                <w:sz w:val="16"/>
              </w:rPr>
              <w:t>peligrosos,</w:t>
            </w:r>
            <w:r>
              <w:rPr>
                <w:spacing w:val="-10"/>
                <w:sz w:val="16"/>
              </w:rPr>
              <w:t> </w:t>
            </w:r>
            <w:r>
              <w:rPr>
                <w:sz w:val="16"/>
              </w:rPr>
              <w:t>especiales</w:t>
            </w:r>
            <w:r>
              <w:rPr>
                <w:spacing w:val="40"/>
                <w:sz w:val="16"/>
              </w:rPr>
              <w:t> </w:t>
            </w:r>
            <w:r>
              <w:rPr>
                <w:sz w:val="16"/>
              </w:rPr>
              <w:t>y de manejo diferenciado</w:t>
            </w:r>
          </w:p>
          <w:p>
            <w:pPr>
              <w:pStyle w:val="TableParagraph"/>
              <w:tabs>
                <w:tab w:pos="787" w:val="left" w:leader="none"/>
              </w:tabs>
              <w:ind w:left="68" w:right="229"/>
              <w:rPr>
                <w:sz w:val="16"/>
              </w:rPr>
            </w:pPr>
            <w:r>
              <w:rPr>
                <w:spacing w:val="-4"/>
                <w:sz w:val="16"/>
              </w:rPr>
              <w:t>2.2</w:t>
            </w:r>
            <w:r>
              <w:rPr>
                <w:sz w:val="16"/>
              </w:rPr>
              <w:tab/>
              <w:t>Realizar</w:t>
            </w:r>
            <w:r>
              <w:rPr>
                <w:spacing w:val="-7"/>
                <w:sz w:val="16"/>
              </w:rPr>
              <w:t> </w:t>
            </w:r>
            <w:r>
              <w:rPr>
                <w:sz w:val="16"/>
              </w:rPr>
              <w:t>52.200</w:t>
            </w:r>
            <w:r>
              <w:rPr>
                <w:spacing w:val="40"/>
                <w:sz w:val="16"/>
              </w:rPr>
              <w:t> </w:t>
            </w:r>
            <w:r>
              <w:rPr>
                <w:sz w:val="16"/>
              </w:rPr>
              <w:t>actuaciones en el marco del</w:t>
            </w:r>
            <w:r>
              <w:rPr>
                <w:spacing w:val="40"/>
                <w:sz w:val="16"/>
              </w:rPr>
              <w:t> </w:t>
            </w:r>
            <w:r>
              <w:rPr>
                <w:sz w:val="16"/>
              </w:rPr>
              <w:t>procedimiento</w:t>
            </w:r>
            <w:r>
              <w:rPr>
                <w:spacing w:val="-10"/>
                <w:sz w:val="16"/>
              </w:rPr>
              <w:t> </w:t>
            </w:r>
            <w:r>
              <w:rPr>
                <w:sz w:val="16"/>
              </w:rPr>
              <w:t>sancionatorio</w:t>
            </w:r>
            <w:r>
              <w:rPr>
                <w:spacing w:val="40"/>
                <w:sz w:val="16"/>
              </w:rPr>
              <w:t> </w:t>
            </w:r>
            <w:r>
              <w:rPr>
                <w:sz w:val="16"/>
              </w:rPr>
              <w:t>ambiental</w:t>
            </w:r>
            <w:r>
              <w:rPr>
                <w:spacing w:val="-3"/>
                <w:sz w:val="16"/>
              </w:rPr>
              <w:t> </w:t>
            </w:r>
            <w:r>
              <w:rPr>
                <w:sz w:val="16"/>
              </w:rPr>
              <w:t>licenciamiento</w:t>
            </w:r>
            <w:r>
              <w:rPr>
                <w:spacing w:val="40"/>
                <w:sz w:val="16"/>
              </w:rPr>
              <w:t> </w:t>
            </w:r>
            <w:r>
              <w:rPr>
                <w:sz w:val="16"/>
              </w:rPr>
              <w:t>ambiental y demás</w:t>
            </w:r>
          </w:p>
          <w:p>
            <w:pPr>
              <w:pStyle w:val="TableParagraph"/>
              <w:spacing w:line="182" w:lineRule="exact"/>
              <w:ind w:left="68" w:right="107"/>
              <w:rPr>
                <w:sz w:val="16"/>
              </w:rPr>
            </w:pPr>
            <w:r>
              <w:rPr>
                <w:sz w:val="16"/>
              </w:rPr>
              <w:t>instrumentos</w:t>
            </w:r>
            <w:r>
              <w:rPr>
                <w:spacing w:val="-10"/>
                <w:sz w:val="16"/>
              </w:rPr>
              <w:t> </w:t>
            </w:r>
            <w:r>
              <w:rPr>
                <w:sz w:val="16"/>
              </w:rPr>
              <w:t>de</w:t>
            </w:r>
            <w:r>
              <w:rPr>
                <w:spacing w:val="-10"/>
                <w:sz w:val="16"/>
              </w:rPr>
              <w:t> </w:t>
            </w:r>
            <w:r>
              <w:rPr>
                <w:sz w:val="16"/>
              </w:rPr>
              <w:t>manejo</w:t>
            </w:r>
            <w:r>
              <w:rPr>
                <w:spacing w:val="-10"/>
                <w:sz w:val="16"/>
              </w:rPr>
              <w:t> </w:t>
            </w:r>
            <w:r>
              <w:rPr>
                <w:sz w:val="16"/>
              </w:rPr>
              <w:t>y</w:t>
            </w:r>
            <w:r>
              <w:rPr>
                <w:spacing w:val="40"/>
                <w:sz w:val="16"/>
              </w:rPr>
              <w:t> </w:t>
            </w:r>
            <w:r>
              <w:rPr>
                <w:spacing w:val="-2"/>
                <w:sz w:val="16"/>
              </w:rPr>
              <w:t>control</w:t>
            </w:r>
          </w:p>
        </w:tc>
        <w:tc>
          <w:tcPr>
            <w:tcW w:w="1618" w:type="dxa"/>
            <w:tcBorders>
              <w:top w:val="nil"/>
            </w:tcBorders>
          </w:tcPr>
          <w:p>
            <w:pPr>
              <w:pStyle w:val="TableParagraph"/>
              <w:rPr>
                <w:sz w:val="16"/>
              </w:rPr>
            </w:pPr>
          </w:p>
        </w:tc>
        <w:tc>
          <w:tcPr>
            <w:tcW w:w="1018" w:type="dxa"/>
            <w:tcBorders>
              <w:top w:val="nil"/>
            </w:tcBorders>
          </w:tcPr>
          <w:p>
            <w:pPr>
              <w:pStyle w:val="TableParagraph"/>
              <w:rPr>
                <w:sz w:val="16"/>
              </w:rPr>
            </w:pPr>
          </w:p>
        </w:tc>
        <w:tc>
          <w:tcPr>
            <w:tcW w:w="1378" w:type="dxa"/>
            <w:tcBorders>
              <w:top w:val="nil"/>
            </w:tcBorders>
          </w:tcPr>
          <w:p>
            <w:pPr>
              <w:pStyle w:val="TableParagraph"/>
              <w:rPr>
                <w:sz w:val="16"/>
              </w:rPr>
            </w:pPr>
          </w:p>
        </w:tc>
        <w:tc>
          <w:tcPr>
            <w:tcW w:w="1722" w:type="dxa"/>
            <w:tcBorders>
              <w:top w:val="nil"/>
            </w:tcBorders>
          </w:tcPr>
          <w:p>
            <w:pPr>
              <w:pStyle w:val="TableParagraph"/>
              <w:rPr>
                <w:sz w:val="16"/>
              </w:rPr>
            </w:pPr>
          </w:p>
        </w:tc>
      </w:tr>
      <w:tr>
        <w:trPr>
          <w:trHeight w:val="1842" w:hRule="atLeast"/>
        </w:trPr>
        <w:tc>
          <w:tcPr>
            <w:tcW w:w="941" w:type="dxa"/>
            <w:shd w:val="clear" w:color="auto" w:fill="808080"/>
          </w:tcPr>
          <w:p>
            <w:pPr>
              <w:pStyle w:val="TableParagraph"/>
              <w:rPr>
                <w:b/>
                <w:sz w:val="16"/>
              </w:rPr>
            </w:pPr>
          </w:p>
          <w:p>
            <w:pPr>
              <w:pStyle w:val="TableParagraph"/>
              <w:rPr>
                <w:b/>
                <w:sz w:val="16"/>
              </w:rPr>
            </w:pPr>
          </w:p>
          <w:p>
            <w:pPr>
              <w:pStyle w:val="TableParagraph"/>
              <w:rPr>
                <w:b/>
                <w:sz w:val="16"/>
              </w:rPr>
            </w:pPr>
          </w:p>
          <w:p>
            <w:pPr>
              <w:pStyle w:val="TableParagraph"/>
              <w:spacing w:before="93"/>
              <w:rPr>
                <w:b/>
                <w:sz w:val="16"/>
              </w:rPr>
            </w:pPr>
          </w:p>
          <w:p>
            <w:pPr>
              <w:pStyle w:val="TableParagraph"/>
              <w:spacing w:before="1"/>
              <w:ind w:left="181"/>
              <w:rPr>
                <w:b/>
                <w:sz w:val="16"/>
              </w:rPr>
            </w:pPr>
            <w:r>
              <w:rPr>
                <w:b/>
                <w:color w:val="FFFFFF"/>
                <w:spacing w:val="-2"/>
                <w:sz w:val="16"/>
              </w:rPr>
              <w:t>Insumos</w:t>
            </w:r>
          </w:p>
        </w:tc>
        <w:tc>
          <w:tcPr>
            <w:tcW w:w="2146" w:type="dxa"/>
          </w:tcPr>
          <w:p>
            <w:pPr>
              <w:pStyle w:val="TableParagraph"/>
              <w:spacing w:before="93"/>
              <w:rPr>
                <w:b/>
                <w:sz w:val="16"/>
              </w:rPr>
            </w:pPr>
          </w:p>
          <w:p>
            <w:pPr>
              <w:pStyle w:val="TableParagraph"/>
              <w:ind w:left="68" w:right="483"/>
              <w:rPr>
                <w:sz w:val="16"/>
              </w:rPr>
            </w:pPr>
            <w:r>
              <w:rPr>
                <w:sz w:val="16"/>
              </w:rPr>
              <w:t>Recursos</w:t>
            </w:r>
            <w:r>
              <w:rPr>
                <w:spacing w:val="-1"/>
                <w:sz w:val="16"/>
              </w:rPr>
              <w:t> </w:t>
            </w:r>
            <w:r>
              <w:rPr>
                <w:sz w:val="16"/>
              </w:rPr>
              <w:t>Humano</w:t>
            </w:r>
            <w:r>
              <w:rPr>
                <w:spacing w:val="40"/>
                <w:sz w:val="16"/>
              </w:rPr>
              <w:t> </w:t>
            </w:r>
            <w:r>
              <w:rPr>
                <w:sz w:val="16"/>
              </w:rPr>
              <w:t>(Profesionales,</w:t>
            </w:r>
            <w:r>
              <w:rPr>
                <w:spacing w:val="-5"/>
                <w:sz w:val="16"/>
              </w:rPr>
              <w:t> </w:t>
            </w:r>
            <w:r>
              <w:rPr>
                <w:sz w:val="16"/>
              </w:rPr>
              <w:t>Equipo</w:t>
            </w:r>
            <w:r>
              <w:rPr>
                <w:spacing w:val="40"/>
                <w:sz w:val="16"/>
              </w:rPr>
              <w:t> </w:t>
            </w:r>
            <w:r>
              <w:rPr>
                <w:sz w:val="16"/>
              </w:rPr>
              <w:t>Logístico,</w:t>
            </w:r>
            <w:r>
              <w:rPr>
                <w:spacing w:val="-10"/>
                <w:sz w:val="16"/>
              </w:rPr>
              <w:t> </w:t>
            </w:r>
            <w:r>
              <w:rPr>
                <w:sz w:val="16"/>
              </w:rPr>
              <w:t>Supervisores)</w:t>
            </w:r>
            <w:r>
              <w:rPr>
                <w:spacing w:val="40"/>
                <w:sz w:val="16"/>
              </w:rPr>
              <w:t> </w:t>
            </w:r>
            <w:r>
              <w:rPr>
                <w:sz w:val="16"/>
              </w:rPr>
              <w:t>Recursos</w:t>
            </w:r>
            <w:r>
              <w:rPr>
                <w:spacing w:val="-1"/>
                <w:sz w:val="16"/>
              </w:rPr>
              <w:t> </w:t>
            </w:r>
            <w:r>
              <w:rPr>
                <w:sz w:val="16"/>
              </w:rPr>
              <w:t>Tecnológicos</w:t>
            </w:r>
            <w:r>
              <w:rPr>
                <w:spacing w:val="40"/>
                <w:sz w:val="16"/>
              </w:rPr>
              <w:t> </w:t>
            </w:r>
            <w:r>
              <w:rPr>
                <w:sz w:val="16"/>
              </w:rPr>
              <w:t>Recursos</w:t>
            </w:r>
            <w:r>
              <w:rPr>
                <w:spacing w:val="-1"/>
                <w:sz w:val="16"/>
              </w:rPr>
              <w:t> </w:t>
            </w:r>
            <w:r>
              <w:rPr>
                <w:sz w:val="16"/>
              </w:rPr>
              <w:t>Logísticos.</w:t>
            </w:r>
          </w:p>
          <w:p>
            <w:pPr>
              <w:pStyle w:val="TableParagraph"/>
              <w:spacing w:before="2"/>
              <w:ind w:left="68"/>
              <w:rPr>
                <w:sz w:val="16"/>
              </w:rPr>
            </w:pPr>
            <w:r>
              <w:rPr>
                <w:sz w:val="16"/>
              </w:rPr>
              <w:t>Recursos</w:t>
            </w:r>
            <w:r>
              <w:rPr>
                <w:spacing w:val="-10"/>
                <w:sz w:val="16"/>
              </w:rPr>
              <w:t> </w:t>
            </w:r>
            <w:r>
              <w:rPr>
                <w:sz w:val="16"/>
              </w:rPr>
              <w:t>Materiales</w:t>
            </w:r>
            <w:r>
              <w:rPr>
                <w:spacing w:val="-10"/>
                <w:sz w:val="16"/>
              </w:rPr>
              <w:t> </w:t>
            </w:r>
            <w:r>
              <w:rPr>
                <w:sz w:val="16"/>
              </w:rPr>
              <w:t>(insumos,</w:t>
            </w:r>
            <w:r>
              <w:rPr>
                <w:spacing w:val="40"/>
                <w:sz w:val="16"/>
              </w:rPr>
              <w:t> </w:t>
            </w:r>
            <w:r>
              <w:rPr>
                <w:spacing w:val="-2"/>
                <w:sz w:val="16"/>
              </w:rPr>
              <w:t>suministros)</w:t>
            </w:r>
          </w:p>
        </w:tc>
        <w:tc>
          <w:tcPr>
            <w:tcW w:w="1618" w:type="dxa"/>
          </w:tcPr>
          <w:p>
            <w:pPr>
              <w:pStyle w:val="TableParagraph"/>
              <w:spacing w:before="1"/>
              <w:ind w:left="71" w:right="254"/>
              <w:rPr>
                <w:sz w:val="16"/>
              </w:rPr>
            </w:pPr>
            <w:r>
              <w:rPr>
                <w:sz w:val="16"/>
              </w:rPr>
              <w:t>Mano</w:t>
            </w:r>
            <w:r>
              <w:rPr>
                <w:spacing w:val="-10"/>
                <w:sz w:val="16"/>
              </w:rPr>
              <w:t> </w:t>
            </w:r>
            <w:r>
              <w:rPr>
                <w:sz w:val="16"/>
              </w:rPr>
              <w:t>de</w:t>
            </w:r>
            <w:r>
              <w:rPr>
                <w:spacing w:val="-10"/>
                <w:sz w:val="16"/>
              </w:rPr>
              <w:t> </w:t>
            </w:r>
            <w:r>
              <w:rPr>
                <w:sz w:val="16"/>
              </w:rPr>
              <w:t>Obra</w:t>
            </w:r>
            <w:r>
              <w:rPr>
                <w:spacing w:val="40"/>
                <w:sz w:val="16"/>
              </w:rPr>
              <w:t> </w:t>
            </w:r>
            <w:r>
              <w:rPr>
                <w:spacing w:val="-2"/>
                <w:sz w:val="16"/>
              </w:rPr>
              <w:t>Calificada</w:t>
            </w:r>
            <w:r>
              <w:rPr>
                <w:spacing w:val="40"/>
                <w:sz w:val="16"/>
              </w:rPr>
              <w:t> </w:t>
            </w:r>
            <w:r>
              <w:rPr>
                <w:spacing w:val="-2"/>
                <w:sz w:val="16"/>
              </w:rPr>
              <w:t>Materiales</w:t>
            </w:r>
            <w:r>
              <w:rPr>
                <w:spacing w:val="40"/>
                <w:sz w:val="16"/>
              </w:rPr>
              <w:t> </w:t>
            </w:r>
            <w:r>
              <w:rPr>
                <w:spacing w:val="-2"/>
                <w:sz w:val="16"/>
              </w:rPr>
              <w:t>Transporte</w:t>
            </w:r>
          </w:p>
          <w:p>
            <w:pPr>
              <w:pStyle w:val="TableParagraph"/>
              <w:spacing w:before="1"/>
              <w:ind w:left="71" w:right="135"/>
              <w:rPr>
                <w:sz w:val="16"/>
              </w:rPr>
            </w:pPr>
            <w:r>
              <w:rPr>
                <w:sz w:val="16"/>
              </w:rPr>
              <w:t>Servicios</w:t>
            </w:r>
            <w:r>
              <w:rPr>
                <w:spacing w:val="-10"/>
                <w:sz w:val="16"/>
              </w:rPr>
              <w:t> </w:t>
            </w:r>
            <w:r>
              <w:rPr>
                <w:sz w:val="16"/>
              </w:rPr>
              <w:t>prestados</w:t>
            </w:r>
            <w:r>
              <w:rPr>
                <w:spacing w:val="-10"/>
                <w:sz w:val="16"/>
              </w:rPr>
              <w:t> </w:t>
            </w:r>
            <w:r>
              <w:rPr>
                <w:sz w:val="16"/>
              </w:rPr>
              <w:t>a</w:t>
            </w:r>
            <w:r>
              <w:rPr>
                <w:spacing w:val="40"/>
                <w:sz w:val="16"/>
              </w:rPr>
              <w:t> </w:t>
            </w:r>
            <w:r>
              <w:rPr>
                <w:sz w:val="16"/>
              </w:rPr>
              <w:t>las empresas y</w:t>
            </w:r>
            <w:r>
              <w:rPr>
                <w:spacing w:val="40"/>
                <w:sz w:val="16"/>
              </w:rPr>
              <w:t> </w:t>
            </w:r>
            <w:r>
              <w:rPr>
                <w:sz w:val="16"/>
              </w:rPr>
              <w:t>servicios</w:t>
            </w:r>
            <w:r>
              <w:rPr>
                <w:spacing w:val="-5"/>
                <w:sz w:val="16"/>
              </w:rPr>
              <w:t> </w:t>
            </w:r>
            <w:r>
              <w:rPr>
                <w:sz w:val="16"/>
              </w:rPr>
              <w:t>de</w:t>
            </w:r>
            <w:r>
              <w:rPr>
                <w:spacing w:val="40"/>
                <w:sz w:val="16"/>
              </w:rPr>
              <w:t> </w:t>
            </w:r>
            <w:r>
              <w:rPr>
                <w:spacing w:val="-2"/>
                <w:sz w:val="16"/>
              </w:rPr>
              <w:t>producción</w:t>
            </w:r>
          </w:p>
          <w:p>
            <w:pPr>
              <w:pStyle w:val="TableParagraph"/>
              <w:spacing w:line="182" w:lineRule="exact"/>
              <w:ind w:left="71"/>
              <w:rPr>
                <w:sz w:val="16"/>
              </w:rPr>
            </w:pPr>
            <w:r>
              <w:rPr>
                <w:spacing w:val="-2"/>
                <w:sz w:val="16"/>
              </w:rPr>
              <w:t>Maquinaria</w:t>
            </w:r>
            <w:r>
              <w:rPr>
                <w:spacing w:val="40"/>
                <w:sz w:val="16"/>
              </w:rPr>
              <w:t> </w:t>
            </w:r>
            <w:r>
              <w:rPr>
                <w:spacing w:val="-2"/>
                <w:sz w:val="16"/>
              </w:rPr>
              <w:t>Mantenimientos</w:t>
            </w:r>
          </w:p>
        </w:tc>
        <w:tc>
          <w:tcPr>
            <w:tcW w:w="1018" w:type="dxa"/>
          </w:tcPr>
          <w:p>
            <w:pPr>
              <w:pStyle w:val="TableParagraph"/>
              <w:rPr>
                <w:b/>
                <w:sz w:val="16"/>
              </w:rPr>
            </w:pPr>
          </w:p>
          <w:p>
            <w:pPr>
              <w:pStyle w:val="TableParagraph"/>
              <w:rPr>
                <w:b/>
                <w:sz w:val="16"/>
              </w:rPr>
            </w:pPr>
          </w:p>
          <w:p>
            <w:pPr>
              <w:pStyle w:val="TableParagraph"/>
              <w:rPr>
                <w:b/>
                <w:sz w:val="16"/>
              </w:rPr>
            </w:pPr>
          </w:p>
          <w:p>
            <w:pPr>
              <w:pStyle w:val="TableParagraph"/>
              <w:spacing w:before="2"/>
              <w:rPr>
                <w:b/>
                <w:sz w:val="16"/>
              </w:rPr>
            </w:pPr>
          </w:p>
          <w:p>
            <w:pPr>
              <w:pStyle w:val="TableParagraph"/>
              <w:ind w:left="301" w:hanging="171"/>
              <w:rPr>
                <w:sz w:val="16"/>
              </w:rPr>
            </w:pPr>
            <w:r>
              <w:rPr>
                <w:spacing w:val="-2"/>
                <w:sz w:val="16"/>
              </w:rPr>
              <w:t>Documento</w:t>
            </w:r>
            <w:r>
              <w:rPr>
                <w:spacing w:val="40"/>
                <w:sz w:val="16"/>
              </w:rPr>
              <w:t> </w:t>
            </w:r>
            <w:r>
              <w:rPr>
                <w:spacing w:val="-2"/>
                <w:sz w:val="16"/>
              </w:rPr>
              <w:t>oficial</w:t>
            </w:r>
          </w:p>
        </w:tc>
        <w:tc>
          <w:tcPr>
            <w:tcW w:w="1378" w:type="dxa"/>
          </w:tcPr>
          <w:p>
            <w:pPr>
              <w:pStyle w:val="TableParagraph"/>
              <w:spacing w:before="1"/>
              <w:ind w:left="210" w:right="194" w:firstLine="2"/>
              <w:jc w:val="center"/>
              <w:rPr>
                <w:sz w:val="16"/>
              </w:rPr>
            </w:pPr>
            <w:r>
              <w:rPr>
                <w:sz w:val="16"/>
              </w:rPr>
              <w:t>Certificado</w:t>
            </w:r>
            <w:r>
              <w:rPr>
                <w:spacing w:val="-3"/>
                <w:sz w:val="16"/>
              </w:rPr>
              <w:t> </w:t>
            </w:r>
            <w:r>
              <w:rPr>
                <w:sz w:val="16"/>
              </w:rPr>
              <w:t>de</w:t>
            </w:r>
            <w:r>
              <w:rPr>
                <w:spacing w:val="40"/>
                <w:sz w:val="16"/>
              </w:rPr>
              <w:t> </w:t>
            </w:r>
            <w:r>
              <w:rPr>
                <w:spacing w:val="-2"/>
                <w:sz w:val="16"/>
              </w:rPr>
              <w:t>Disponibilidad</w:t>
            </w:r>
            <w:r>
              <w:rPr>
                <w:spacing w:val="40"/>
                <w:sz w:val="16"/>
              </w:rPr>
              <w:t> </w:t>
            </w:r>
            <w:r>
              <w:rPr>
                <w:spacing w:val="-2"/>
                <w:sz w:val="16"/>
              </w:rPr>
              <w:t>Presupuestal</w:t>
            </w:r>
            <w:r>
              <w:rPr>
                <w:spacing w:val="40"/>
                <w:sz w:val="16"/>
              </w:rPr>
              <w:t> </w:t>
            </w:r>
            <w:r>
              <w:rPr>
                <w:spacing w:val="-2"/>
                <w:sz w:val="16"/>
              </w:rPr>
              <w:t>Registro</w:t>
            </w:r>
            <w:r>
              <w:rPr>
                <w:spacing w:val="40"/>
                <w:sz w:val="16"/>
              </w:rPr>
              <w:t> </w:t>
            </w:r>
            <w:r>
              <w:rPr>
                <w:spacing w:val="-2"/>
                <w:sz w:val="16"/>
              </w:rPr>
              <w:t>Presupuestal</w:t>
            </w:r>
            <w:r>
              <w:rPr>
                <w:spacing w:val="40"/>
                <w:sz w:val="16"/>
              </w:rPr>
              <w:t> </w:t>
            </w:r>
            <w:r>
              <w:rPr>
                <w:spacing w:val="-2"/>
                <w:sz w:val="16"/>
              </w:rPr>
              <w:t>Contratos</w:t>
            </w:r>
            <w:r>
              <w:rPr>
                <w:spacing w:val="40"/>
                <w:sz w:val="16"/>
              </w:rPr>
              <w:t> </w:t>
            </w:r>
            <w:r>
              <w:rPr>
                <w:spacing w:val="-2"/>
                <w:sz w:val="16"/>
              </w:rPr>
              <w:t>Suscritos</w:t>
            </w:r>
            <w:r>
              <w:rPr>
                <w:spacing w:val="40"/>
                <w:sz w:val="16"/>
              </w:rPr>
              <w:t> </w:t>
            </w:r>
            <w:r>
              <w:rPr>
                <w:sz w:val="16"/>
              </w:rPr>
              <w:t>Informes</w:t>
            </w:r>
            <w:r>
              <w:rPr>
                <w:spacing w:val="-1"/>
                <w:sz w:val="16"/>
              </w:rPr>
              <w:t> </w:t>
            </w:r>
            <w:r>
              <w:rPr>
                <w:sz w:val="16"/>
              </w:rPr>
              <w:t>de</w:t>
            </w:r>
          </w:p>
          <w:p>
            <w:pPr>
              <w:pStyle w:val="TableParagraph"/>
              <w:spacing w:line="182" w:lineRule="exact"/>
              <w:ind w:left="110" w:right="91"/>
              <w:jc w:val="center"/>
              <w:rPr>
                <w:sz w:val="16"/>
              </w:rPr>
            </w:pPr>
            <w:r>
              <w:rPr>
                <w:spacing w:val="-2"/>
                <w:sz w:val="16"/>
              </w:rPr>
              <w:t>supervisión</w:t>
            </w:r>
            <w:r>
              <w:rPr>
                <w:spacing w:val="40"/>
                <w:sz w:val="16"/>
              </w:rPr>
              <w:t> </w:t>
            </w:r>
            <w:r>
              <w:rPr>
                <w:spacing w:val="-2"/>
                <w:sz w:val="16"/>
              </w:rPr>
              <w:t>Inventarios</w:t>
            </w:r>
          </w:p>
        </w:tc>
        <w:tc>
          <w:tcPr>
            <w:tcW w:w="1722" w:type="dxa"/>
          </w:tcPr>
          <w:p>
            <w:pPr>
              <w:pStyle w:val="TableParagraph"/>
              <w:spacing w:before="95"/>
              <w:ind w:left="224" w:right="208"/>
              <w:jc w:val="center"/>
              <w:rPr>
                <w:sz w:val="16"/>
              </w:rPr>
            </w:pPr>
            <w:r>
              <w:rPr>
                <w:sz w:val="16"/>
              </w:rPr>
              <w:t>Disponibilidad</w:t>
            </w:r>
            <w:r>
              <w:rPr>
                <w:spacing w:val="-3"/>
                <w:sz w:val="16"/>
              </w:rPr>
              <w:t> </w:t>
            </w:r>
            <w:r>
              <w:rPr>
                <w:sz w:val="16"/>
              </w:rPr>
              <w:t>de</w:t>
            </w:r>
            <w:r>
              <w:rPr>
                <w:spacing w:val="40"/>
                <w:sz w:val="16"/>
              </w:rPr>
              <w:t> </w:t>
            </w:r>
            <w:r>
              <w:rPr>
                <w:sz w:val="16"/>
              </w:rPr>
              <w:t>personal</w:t>
            </w:r>
            <w:r>
              <w:rPr>
                <w:spacing w:val="-10"/>
                <w:sz w:val="16"/>
              </w:rPr>
              <w:t> </w:t>
            </w:r>
            <w:r>
              <w:rPr>
                <w:sz w:val="16"/>
              </w:rPr>
              <w:t>capacitado</w:t>
            </w:r>
            <w:r>
              <w:rPr>
                <w:spacing w:val="40"/>
                <w:sz w:val="16"/>
              </w:rPr>
              <w:t> </w:t>
            </w:r>
            <w:r>
              <w:rPr>
                <w:sz w:val="16"/>
              </w:rPr>
              <w:t>Disponibilidad</w:t>
            </w:r>
            <w:r>
              <w:rPr>
                <w:spacing w:val="-3"/>
                <w:sz w:val="16"/>
              </w:rPr>
              <w:t> </w:t>
            </w:r>
            <w:r>
              <w:rPr>
                <w:sz w:val="16"/>
              </w:rPr>
              <w:t>de</w:t>
            </w:r>
            <w:r>
              <w:rPr>
                <w:spacing w:val="40"/>
                <w:sz w:val="16"/>
              </w:rPr>
              <w:t> </w:t>
            </w:r>
            <w:r>
              <w:rPr>
                <w:spacing w:val="-2"/>
                <w:sz w:val="16"/>
              </w:rPr>
              <w:t>insumos.</w:t>
            </w:r>
          </w:p>
          <w:p>
            <w:pPr>
              <w:pStyle w:val="TableParagraph"/>
              <w:ind w:left="179" w:right="161" w:hanging="2"/>
              <w:jc w:val="center"/>
              <w:rPr>
                <w:sz w:val="16"/>
              </w:rPr>
            </w:pPr>
            <w:r>
              <w:rPr>
                <w:sz w:val="16"/>
              </w:rPr>
              <w:t>Disponibilidad</w:t>
            </w:r>
            <w:r>
              <w:rPr>
                <w:spacing w:val="-3"/>
                <w:sz w:val="16"/>
              </w:rPr>
              <w:t> </w:t>
            </w:r>
            <w:r>
              <w:rPr>
                <w:sz w:val="16"/>
              </w:rPr>
              <w:t>de</w:t>
            </w:r>
            <w:r>
              <w:rPr>
                <w:spacing w:val="40"/>
                <w:sz w:val="16"/>
              </w:rPr>
              <w:t> </w:t>
            </w:r>
            <w:r>
              <w:rPr>
                <w:sz w:val="16"/>
              </w:rPr>
              <w:t>Maquinaria</w:t>
            </w:r>
            <w:r>
              <w:rPr>
                <w:spacing w:val="-10"/>
                <w:sz w:val="16"/>
              </w:rPr>
              <w:t> </w:t>
            </w:r>
            <w:r>
              <w:rPr>
                <w:sz w:val="16"/>
              </w:rPr>
              <w:t>y</w:t>
            </w:r>
            <w:r>
              <w:rPr>
                <w:spacing w:val="-10"/>
                <w:sz w:val="16"/>
              </w:rPr>
              <w:t> </w:t>
            </w:r>
            <w:r>
              <w:rPr>
                <w:sz w:val="16"/>
              </w:rPr>
              <w:t>Equipo</w:t>
            </w:r>
            <w:r>
              <w:rPr>
                <w:spacing w:val="40"/>
                <w:sz w:val="16"/>
              </w:rPr>
              <w:t> </w:t>
            </w:r>
            <w:r>
              <w:rPr>
                <w:sz w:val="16"/>
              </w:rPr>
              <w:t>Cumplimiento</w:t>
            </w:r>
            <w:r>
              <w:rPr>
                <w:spacing w:val="-6"/>
                <w:sz w:val="16"/>
              </w:rPr>
              <w:t> </w:t>
            </w:r>
            <w:r>
              <w:rPr>
                <w:sz w:val="16"/>
              </w:rPr>
              <w:t>de</w:t>
            </w:r>
            <w:r>
              <w:rPr>
                <w:spacing w:val="-7"/>
                <w:sz w:val="16"/>
              </w:rPr>
              <w:t> </w:t>
            </w:r>
            <w:r>
              <w:rPr>
                <w:sz w:val="16"/>
              </w:rPr>
              <w:t>las</w:t>
            </w:r>
            <w:r>
              <w:rPr>
                <w:spacing w:val="40"/>
                <w:sz w:val="16"/>
              </w:rPr>
              <w:t> </w:t>
            </w:r>
            <w:r>
              <w:rPr>
                <w:spacing w:val="-2"/>
                <w:sz w:val="16"/>
              </w:rPr>
              <w:t>obligaciones</w:t>
            </w:r>
            <w:r>
              <w:rPr>
                <w:spacing w:val="40"/>
                <w:sz w:val="16"/>
              </w:rPr>
              <w:t> </w:t>
            </w:r>
            <w:r>
              <w:rPr>
                <w:spacing w:val="-2"/>
                <w:sz w:val="16"/>
              </w:rPr>
              <w:t>contractuales</w:t>
            </w:r>
          </w:p>
        </w:tc>
      </w:tr>
    </w:tbl>
    <w:p>
      <w:pPr>
        <w:pStyle w:val="BodyText"/>
        <w:spacing w:before="9"/>
        <w:rPr>
          <w:b/>
          <w:sz w:val="14"/>
        </w:rPr>
      </w:pPr>
    </w:p>
    <w:p>
      <w:pPr>
        <w:spacing w:before="0"/>
        <w:ind w:left="292" w:right="652" w:firstLine="0"/>
        <w:jc w:val="center"/>
        <w:rPr>
          <w:i/>
          <w:sz w:val="14"/>
        </w:rPr>
      </w:pPr>
      <w:r>
        <w:rPr>
          <w:i/>
          <w:sz w:val="14"/>
        </w:rPr>
        <w:t>Fuente:</w:t>
      </w:r>
      <w:r>
        <w:rPr>
          <w:i/>
          <w:spacing w:val="-5"/>
          <w:sz w:val="14"/>
        </w:rPr>
        <w:t> </w:t>
      </w:r>
      <w:r>
        <w:rPr>
          <w:i/>
          <w:sz w:val="14"/>
        </w:rPr>
        <w:t>Dirección</w:t>
      </w:r>
      <w:r>
        <w:rPr>
          <w:i/>
          <w:spacing w:val="-5"/>
          <w:sz w:val="14"/>
        </w:rPr>
        <w:t> </w:t>
      </w:r>
      <w:r>
        <w:rPr>
          <w:i/>
          <w:sz w:val="14"/>
        </w:rPr>
        <w:t>de</w:t>
      </w:r>
      <w:r>
        <w:rPr>
          <w:i/>
          <w:spacing w:val="-4"/>
          <w:sz w:val="14"/>
        </w:rPr>
        <w:t> </w:t>
      </w:r>
      <w:r>
        <w:rPr>
          <w:i/>
          <w:sz w:val="14"/>
        </w:rPr>
        <w:t>Control</w:t>
      </w:r>
      <w:r>
        <w:rPr>
          <w:i/>
          <w:spacing w:val="-5"/>
          <w:sz w:val="14"/>
        </w:rPr>
        <w:t> </w:t>
      </w:r>
      <w:r>
        <w:rPr>
          <w:i/>
          <w:sz w:val="14"/>
        </w:rPr>
        <w:t>Ambiental,</w:t>
      </w:r>
      <w:r>
        <w:rPr>
          <w:i/>
          <w:spacing w:val="-4"/>
          <w:sz w:val="14"/>
        </w:rPr>
        <w:t> </w:t>
      </w:r>
      <w:r>
        <w:rPr>
          <w:i/>
          <w:sz w:val="14"/>
        </w:rPr>
        <w:t>Subdirección</w:t>
      </w:r>
      <w:r>
        <w:rPr>
          <w:i/>
          <w:spacing w:val="-5"/>
          <w:sz w:val="14"/>
        </w:rPr>
        <w:t> </w:t>
      </w:r>
      <w:r>
        <w:rPr>
          <w:i/>
          <w:sz w:val="14"/>
        </w:rPr>
        <w:t>de</w:t>
      </w:r>
      <w:r>
        <w:rPr>
          <w:i/>
          <w:spacing w:val="-4"/>
          <w:sz w:val="14"/>
        </w:rPr>
        <w:t> </w:t>
      </w:r>
      <w:r>
        <w:rPr>
          <w:i/>
          <w:sz w:val="14"/>
        </w:rPr>
        <w:t>Control</w:t>
      </w:r>
      <w:r>
        <w:rPr>
          <w:i/>
          <w:spacing w:val="-4"/>
          <w:sz w:val="14"/>
        </w:rPr>
        <w:t> </w:t>
      </w:r>
      <w:r>
        <w:rPr>
          <w:i/>
          <w:sz w:val="14"/>
        </w:rPr>
        <w:t>Ambiental</w:t>
      </w:r>
      <w:r>
        <w:rPr>
          <w:i/>
          <w:spacing w:val="-5"/>
          <w:sz w:val="14"/>
        </w:rPr>
        <w:t> </w:t>
      </w:r>
      <w:r>
        <w:rPr>
          <w:i/>
          <w:sz w:val="14"/>
        </w:rPr>
        <w:t>al</w:t>
      </w:r>
      <w:r>
        <w:rPr>
          <w:i/>
          <w:spacing w:val="-5"/>
          <w:sz w:val="14"/>
        </w:rPr>
        <w:t> </w:t>
      </w:r>
      <w:r>
        <w:rPr>
          <w:i/>
          <w:sz w:val="14"/>
        </w:rPr>
        <w:t>Espacio</w:t>
      </w:r>
      <w:r>
        <w:rPr>
          <w:i/>
          <w:spacing w:val="-5"/>
          <w:sz w:val="14"/>
        </w:rPr>
        <w:t> </w:t>
      </w:r>
      <w:r>
        <w:rPr>
          <w:i/>
          <w:sz w:val="14"/>
        </w:rPr>
        <w:t>Público</w:t>
      </w:r>
      <w:r>
        <w:rPr>
          <w:i/>
          <w:spacing w:val="2"/>
          <w:sz w:val="14"/>
        </w:rPr>
        <w:t> </w:t>
      </w:r>
      <w:r>
        <w:rPr>
          <w:i/>
          <w:sz w:val="14"/>
        </w:rPr>
        <w:t>–</w:t>
      </w:r>
      <w:r>
        <w:rPr>
          <w:i/>
          <w:spacing w:val="-4"/>
          <w:sz w:val="14"/>
        </w:rPr>
        <w:t> </w:t>
      </w:r>
      <w:r>
        <w:rPr>
          <w:i/>
          <w:sz w:val="14"/>
        </w:rPr>
        <w:t>SCAPS,</w:t>
      </w:r>
      <w:r>
        <w:rPr>
          <w:i/>
          <w:spacing w:val="-3"/>
          <w:sz w:val="14"/>
        </w:rPr>
        <w:t> </w:t>
      </w:r>
      <w:r>
        <w:rPr>
          <w:i/>
          <w:sz w:val="14"/>
        </w:rPr>
        <w:t>Subdirección</w:t>
      </w:r>
      <w:r>
        <w:rPr>
          <w:i/>
          <w:spacing w:val="-5"/>
          <w:sz w:val="14"/>
        </w:rPr>
        <w:t> </w:t>
      </w:r>
      <w:r>
        <w:rPr>
          <w:i/>
          <w:sz w:val="14"/>
        </w:rPr>
        <w:t>del</w:t>
      </w:r>
      <w:r>
        <w:rPr>
          <w:i/>
          <w:spacing w:val="-5"/>
          <w:sz w:val="14"/>
        </w:rPr>
        <w:t> </w:t>
      </w:r>
      <w:r>
        <w:rPr>
          <w:i/>
          <w:sz w:val="14"/>
        </w:rPr>
        <w:t>Recurso</w:t>
      </w:r>
      <w:r>
        <w:rPr>
          <w:i/>
          <w:spacing w:val="-4"/>
          <w:sz w:val="14"/>
        </w:rPr>
        <w:t> </w:t>
      </w:r>
      <w:r>
        <w:rPr>
          <w:i/>
          <w:sz w:val="14"/>
        </w:rPr>
        <w:t>Hídrico</w:t>
      </w:r>
      <w:r>
        <w:rPr>
          <w:i/>
          <w:spacing w:val="-4"/>
          <w:sz w:val="14"/>
        </w:rPr>
        <w:t> </w:t>
      </w:r>
      <w:r>
        <w:rPr>
          <w:i/>
          <w:sz w:val="14"/>
        </w:rPr>
        <w:t>y</w:t>
      </w:r>
      <w:r>
        <w:rPr>
          <w:i/>
          <w:spacing w:val="-4"/>
          <w:sz w:val="14"/>
        </w:rPr>
        <w:t> </w:t>
      </w:r>
      <w:r>
        <w:rPr>
          <w:i/>
          <w:sz w:val="14"/>
        </w:rPr>
        <w:t>del</w:t>
      </w:r>
      <w:r>
        <w:rPr>
          <w:i/>
          <w:spacing w:val="-5"/>
          <w:sz w:val="14"/>
        </w:rPr>
        <w:t> </w:t>
      </w:r>
      <w:r>
        <w:rPr>
          <w:i/>
          <w:sz w:val="14"/>
        </w:rPr>
        <w:t>Suelo</w:t>
      </w:r>
      <w:r>
        <w:rPr>
          <w:i/>
          <w:spacing w:val="-1"/>
          <w:sz w:val="14"/>
        </w:rPr>
        <w:t> </w:t>
      </w:r>
      <w:r>
        <w:rPr>
          <w:i/>
          <w:spacing w:val="-10"/>
          <w:sz w:val="14"/>
        </w:rPr>
        <w:t>–</w:t>
      </w:r>
    </w:p>
    <w:p>
      <w:pPr>
        <w:spacing w:before="0"/>
        <w:ind w:left="292" w:right="652" w:firstLine="0"/>
        <w:jc w:val="center"/>
        <w:rPr>
          <w:i/>
          <w:sz w:val="14"/>
        </w:rPr>
      </w:pPr>
      <w:r>
        <w:rPr>
          <w:i/>
          <w:sz w:val="14"/>
        </w:rPr>
        <w:t>SRHS</w:t>
      </w:r>
      <w:r>
        <w:rPr>
          <w:i/>
          <w:spacing w:val="-4"/>
          <w:sz w:val="14"/>
        </w:rPr>
        <w:t> </w:t>
      </w:r>
      <w:r>
        <w:rPr>
          <w:i/>
          <w:sz w:val="14"/>
        </w:rPr>
        <w:t>y</w:t>
      </w:r>
      <w:r>
        <w:rPr>
          <w:i/>
          <w:spacing w:val="-4"/>
          <w:sz w:val="14"/>
        </w:rPr>
        <w:t> </w:t>
      </w:r>
      <w:r>
        <w:rPr>
          <w:i/>
          <w:sz w:val="14"/>
        </w:rPr>
        <w:t>Subdirección</w:t>
      </w:r>
      <w:r>
        <w:rPr>
          <w:i/>
          <w:spacing w:val="-5"/>
          <w:sz w:val="14"/>
        </w:rPr>
        <w:t> </w:t>
      </w:r>
      <w:r>
        <w:rPr>
          <w:i/>
          <w:sz w:val="14"/>
        </w:rPr>
        <w:t>de</w:t>
      </w:r>
      <w:r>
        <w:rPr>
          <w:i/>
          <w:spacing w:val="-4"/>
          <w:sz w:val="14"/>
        </w:rPr>
        <w:t> </w:t>
      </w:r>
      <w:r>
        <w:rPr>
          <w:i/>
          <w:sz w:val="14"/>
        </w:rPr>
        <w:t>Silvicultura</w:t>
      </w:r>
      <w:r>
        <w:rPr>
          <w:i/>
          <w:spacing w:val="-4"/>
          <w:sz w:val="14"/>
        </w:rPr>
        <w:t> </w:t>
      </w:r>
      <w:r>
        <w:rPr>
          <w:i/>
          <w:sz w:val="14"/>
        </w:rPr>
        <w:t>Flora</w:t>
      </w:r>
      <w:r>
        <w:rPr>
          <w:i/>
          <w:spacing w:val="-5"/>
          <w:sz w:val="14"/>
        </w:rPr>
        <w:t> </w:t>
      </w:r>
      <w:r>
        <w:rPr>
          <w:i/>
          <w:sz w:val="14"/>
        </w:rPr>
        <w:t>y</w:t>
      </w:r>
      <w:r>
        <w:rPr>
          <w:i/>
          <w:spacing w:val="-4"/>
          <w:sz w:val="14"/>
        </w:rPr>
        <w:t> </w:t>
      </w:r>
      <w:r>
        <w:rPr>
          <w:i/>
          <w:sz w:val="14"/>
        </w:rPr>
        <w:t>Fauna</w:t>
      </w:r>
      <w:r>
        <w:rPr>
          <w:i/>
          <w:spacing w:val="-4"/>
          <w:sz w:val="14"/>
        </w:rPr>
        <w:t> </w:t>
      </w:r>
      <w:r>
        <w:rPr>
          <w:i/>
          <w:sz w:val="14"/>
        </w:rPr>
        <w:t>Silvestre</w:t>
      </w:r>
      <w:r>
        <w:rPr>
          <w:i/>
          <w:spacing w:val="-1"/>
          <w:sz w:val="14"/>
        </w:rPr>
        <w:t> </w:t>
      </w:r>
      <w:r>
        <w:rPr>
          <w:i/>
          <w:sz w:val="14"/>
        </w:rPr>
        <w:t>-</w:t>
      </w:r>
      <w:r>
        <w:rPr>
          <w:i/>
          <w:spacing w:val="-4"/>
          <w:sz w:val="14"/>
        </w:rPr>
        <w:t> SSFFS</w:t>
      </w:r>
    </w:p>
    <w:p>
      <w:pPr>
        <w:pStyle w:val="BodyText"/>
        <w:rPr>
          <w:i/>
          <w:sz w:val="14"/>
        </w:rPr>
      </w:pPr>
    </w:p>
    <w:p>
      <w:pPr>
        <w:pStyle w:val="BodyText"/>
        <w:spacing w:before="137"/>
        <w:rPr>
          <w:i/>
          <w:sz w:val="14"/>
        </w:rPr>
      </w:pPr>
    </w:p>
    <w:p>
      <w:pPr>
        <w:pStyle w:val="Heading2"/>
        <w:numPr>
          <w:ilvl w:val="1"/>
          <w:numId w:val="23"/>
        </w:numPr>
        <w:tabs>
          <w:tab w:pos="1802" w:val="left" w:leader="none"/>
        </w:tabs>
        <w:spacing w:line="240" w:lineRule="auto" w:before="0" w:after="0"/>
        <w:ind w:left="1802" w:right="0" w:hanging="900"/>
        <w:jc w:val="left"/>
      </w:pPr>
      <w:r>
        <w:rPr/>
        <w:t>Información</w:t>
      </w:r>
      <w:r>
        <w:rPr>
          <w:spacing w:val="-6"/>
        </w:rPr>
        <w:t> </w:t>
      </w:r>
      <w:r>
        <w:rPr/>
        <w:t>del</w:t>
      </w:r>
      <w:r>
        <w:rPr>
          <w:spacing w:val="-4"/>
        </w:rPr>
        <w:t> </w:t>
      </w:r>
      <w:r>
        <w:rPr/>
        <w:t>gerente</w:t>
      </w:r>
      <w:r>
        <w:rPr>
          <w:spacing w:val="-4"/>
        </w:rPr>
        <w:t> </w:t>
      </w:r>
      <w:r>
        <w:rPr/>
        <w:t>del</w:t>
      </w:r>
      <w:r>
        <w:rPr>
          <w:spacing w:val="-6"/>
        </w:rPr>
        <w:t> </w:t>
      </w:r>
      <w:r>
        <w:rPr>
          <w:spacing w:val="-2"/>
        </w:rPr>
        <w:t>proyecto.</w:t>
      </w:r>
    </w:p>
    <w:p>
      <w:pPr>
        <w:pStyle w:val="BodyText"/>
        <w:spacing w:before="1"/>
        <w:rPr>
          <w:b/>
        </w:rPr>
      </w:pPr>
    </w:p>
    <w:p>
      <w:pPr>
        <w:spacing w:before="0"/>
        <w:ind w:left="619" w:right="0" w:firstLine="0"/>
        <w:jc w:val="left"/>
        <w:rPr>
          <w:sz w:val="20"/>
        </w:rPr>
      </w:pPr>
      <w:r>
        <w:rPr>
          <w:b/>
          <w:sz w:val="20"/>
        </w:rPr>
        <w:t>Nombre:</w:t>
      </w:r>
      <w:r>
        <w:rPr>
          <w:b/>
          <w:spacing w:val="40"/>
          <w:sz w:val="20"/>
        </w:rPr>
        <w:t> </w:t>
      </w:r>
      <w:r>
        <w:rPr>
          <w:sz w:val="20"/>
        </w:rPr>
        <w:t>YESENIA</w:t>
      </w:r>
      <w:r>
        <w:rPr>
          <w:spacing w:val="-5"/>
          <w:sz w:val="20"/>
        </w:rPr>
        <w:t> </w:t>
      </w:r>
      <w:r>
        <w:rPr>
          <w:sz w:val="20"/>
        </w:rPr>
        <w:t>VASQUEZ</w:t>
      </w:r>
      <w:r>
        <w:rPr>
          <w:spacing w:val="-6"/>
          <w:sz w:val="20"/>
        </w:rPr>
        <w:t> </w:t>
      </w:r>
      <w:r>
        <w:rPr>
          <w:spacing w:val="-2"/>
          <w:sz w:val="20"/>
        </w:rPr>
        <w:t>AGUILERA</w:t>
      </w:r>
    </w:p>
    <w:p>
      <w:pPr>
        <w:pStyle w:val="BodyText"/>
        <w:spacing w:before="1"/>
        <w:ind w:left="619"/>
      </w:pPr>
      <w:r>
        <w:rPr>
          <w:b/>
        </w:rPr>
        <w:t>Cargo:</w:t>
      </w:r>
      <w:r>
        <w:rPr>
          <w:b/>
          <w:spacing w:val="-4"/>
        </w:rPr>
        <w:t> </w:t>
      </w:r>
      <w:r>
        <w:rPr/>
        <w:t>Directora</w:t>
      </w:r>
      <w:r>
        <w:rPr>
          <w:spacing w:val="-4"/>
        </w:rPr>
        <w:t> </w:t>
      </w:r>
      <w:r>
        <w:rPr/>
        <w:t>de</w:t>
      </w:r>
      <w:r>
        <w:rPr>
          <w:spacing w:val="-5"/>
        </w:rPr>
        <w:t> </w:t>
      </w:r>
      <w:r>
        <w:rPr/>
        <w:t>Control</w:t>
      </w:r>
      <w:r>
        <w:rPr>
          <w:spacing w:val="-7"/>
        </w:rPr>
        <w:t> </w:t>
      </w:r>
      <w:r>
        <w:rPr>
          <w:spacing w:val="-2"/>
        </w:rPr>
        <w:t>Ambiental</w:t>
      </w:r>
    </w:p>
    <w:p>
      <w:pPr>
        <w:pStyle w:val="BodyText"/>
        <w:spacing w:before="1"/>
        <w:ind w:left="619"/>
      </w:pPr>
      <w:r>
        <w:rPr>
          <w:b/>
        </w:rPr>
        <w:t>Correo:</w:t>
      </w:r>
      <w:r>
        <w:rPr>
          <w:b/>
          <w:spacing w:val="47"/>
        </w:rPr>
        <w:t> </w:t>
      </w:r>
      <w:hyperlink r:id="rId48">
        <w:r>
          <w:rPr>
            <w:spacing w:val="-2"/>
          </w:rPr>
          <w:t>fabian.caicedo@ambientebogota.gov.co</w:t>
        </w:r>
      </w:hyperlink>
    </w:p>
    <w:p>
      <w:pPr>
        <w:spacing w:before="0"/>
        <w:ind w:left="619" w:right="0" w:firstLine="0"/>
        <w:jc w:val="left"/>
        <w:rPr>
          <w:sz w:val="20"/>
        </w:rPr>
      </w:pPr>
      <w:r>
        <w:rPr>
          <w:b/>
          <w:sz w:val="20"/>
        </w:rPr>
        <w:t>Teléfono:</w:t>
      </w:r>
      <w:r>
        <w:rPr>
          <w:b/>
          <w:spacing w:val="-5"/>
          <w:sz w:val="20"/>
        </w:rPr>
        <w:t> </w:t>
      </w:r>
      <w:r>
        <w:rPr>
          <w:sz w:val="20"/>
        </w:rPr>
        <w:t>(601)</w:t>
      </w:r>
      <w:r>
        <w:rPr>
          <w:spacing w:val="-6"/>
          <w:sz w:val="20"/>
        </w:rPr>
        <w:t> </w:t>
      </w:r>
      <w:r>
        <w:rPr>
          <w:spacing w:val="-2"/>
          <w:sz w:val="20"/>
        </w:rPr>
        <w:t>3778899</w:t>
      </w:r>
    </w:p>
    <w:p>
      <w:pPr>
        <w:pStyle w:val="BodyText"/>
      </w:pPr>
    </w:p>
    <w:p>
      <w:pPr>
        <w:spacing w:before="0"/>
        <w:ind w:left="619" w:right="0" w:firstLine="0"/>
        <w:jc w:val="left"/>
        <w:rPr>
          <w:b/>
          <w:sz w:val="16"/>
        </w:rPr>
      </w:pPr>
      <w:r>
        <w:rPr>
          <w:b/>
          <w:sz w:val="16"/>
        </w:rPr>
        <w:t>CONTROL</w:t>
      </w:r>
      <w:r>
        <w:rPr>
          <w:b/>
          <w:spacing w:val="-4"/>
          <w:sz w:val="16"/>
        </w:rPr>
        <w:t> </w:t>
      </w:r>
      <w:r>
        <w:rPr>
          <w:b/>
          <w:sz w:val="16"/>
        </w:rPr>
        <w:t>DE</w:t>
      </w:r>
      <w:r>
        <w:rPr>
          <w:b/>
          <w:spacing w:val="-3"/>
          <w:sz w:val="16"/>
        </w:rPr>
        <w:t> </w:t>
      </w:r>
      <w:r>
        <w:rPr>
          <w:b/>
          <w:spacing w:val="-2"/>
          <w:sz w:val="16"/>
        </w:rPr>
        <w:t>CAMBIOS</w:t>
      </w: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28"/>
        <w:gridCol w:w="5245"/>
        <w:gridCol w:w="2857"/>
      </w:tblGrid>
      <w:tr>
        <w:trPr>
          <w:trHeight w:val="369" w:hRule="atLeast"/>
        </w:trPr>
        <w:tc>
          <w:tcPr>
            <w:tcW w:w="1128" w:type="dxa"/>
            <w:shd w:val="clear" w:color="auto" w:fill="A6A6A6"/>
          </w:tcPr>
          <w:p>
            <w:pPr>
              <w:pStyle w:val="TableParagraph"/>
              <w:spacing w:before="92"/>
              <w:ind w:left="19" w:right="2"/>
              <w:jc w:val="center"/>
              <w:rPr>
                <w:b/>
                <w:sz w:val="16"/>
              </w:rPr>
            </w:pPr>
            <w:r>
              <w:rPr>
                <w:b/>
                <w:spacing w:val="-2"/>
                <w:sz w:val="16"/>
              </w:rPr>
              <w:t>VERSIÓN</w:t>
            </w:r>
          </w:p>
        </w:tc>
        <w:tc>
          <w:tcPr>
            <w:tcW w:w="5245" w:type="dxa"/>
            <w:shd w:val="clear" w:color="auto" w:fill="A6A6A6"/>
          </w:tcPr>
          <w:p>
            <w:pPr>
              <w:pStyle w:val="TableParagraph"/>
              <w:spacing w:before="92"/>
              <w:ind w:left="1149"/>
              <w:rPr>
                <w:b/>
                <w:sz w:val="16"/>
              </w:rPr>
            </w:pPr>
            <w:r>
              <w:rPr>
                <w:b/>
                <w:sz w:val="16"/>
              </w:rPr>
              <w:t>DESCRIPCIÓN</w:t>
            </w:r>
            <w:r>
              <w:rPr>
                <w:b/>
                <w:spacing w:val="-5"/>
                <w:sz w:val="16"/>
              </w:rPr>
              <w:t> </w:t>
            </w:r>
            <w:r>
              <w:rPr>
                <w:b/>
                <w:sz w:val="16"/>
              </w:rPr>
              <w:t>DE</w:t>
            </w:r>
            <w:r>
              <w:rPr>
                <w:b/>
                <w:spacing w:val="-4"/>
                <w:sz w:val="16"/>
              </w:rPr>
              <w:t> </w:t>
            </w:r>
            <w:r>
              <w:rPr>
                <w:b/>
                <w:sz w:val="16"/>
              </w:rPr>
              <w:t>LA</w:t>
            </w:r>
            <w:r>
              <w:rPr>
                <w:b/>
                <w:spacing w:val="-4"/>
                <w:sz w:val="16"/>
              </w:rPr>
              <w:t> </w:t>
            </w:r>
            <w:r>
              <w:rPr>
                <w:b/>
                <w:spacing w:val="-2"/>
                <w:sz w:val="16"/>
              </w:rPr>
              <w:t>MODIFICACIÓN</w:t>
            </w:r>
          </w:p>
        </w:tc>
        <w:tc>
          <w:tcPr>
            <w:tcW w:w="2857" w:type="dxa"/>
            <w:shd w:val="clear" w:color="auto" w:fill="A6A6A6"/>
          </w:tcPr>
          <w:p>
            <w:pPr>
              <w:pStyle w:val="TableParagraph"/>
              <w:spacing w:line="180" w:lineRule="atLeast"/>
              <w:ind w:left="1149" w:right="82" w:hanging="939"/>
              <w:rPr>
                <w:b/>
                <w:sz w:val="16"/>
              </w:rPr>
            </w:pPr>
            <w:r>
              <w:rPr>
                <w:b/>
                <w:sz w:val="16"/>
              </w:rPr>
              <w:t>NO.</w:t>
            </w:r>
            <w:r>
              <w:rPr>
                <w:b/>
                <w:spacing w:val="-10"/>
                <w:sz w:val="16"/>
              </w:rPr>
              <w:t> </w:t>
            </w:r>
            <w:r>
              <w:rPr>
                <w:b/>
                <w:sz w:val="16"/>
              </w:rPr>
              <w:t>ACTO</w:t>
            </w:r>
            <w:r>
              <w:rPr>
                <w:b/>
                <w:spacing w:val="-10"/>
                <w:sz w:val="16"/>
              </w:rPr>
              <w:t> </w:t>
            </w:r>
            <w:r>
              <w:rPr>
                <w:b/>
                <w:sz w:val="16"/>
              </w:rPr>
              <w:t>ADMINISTRATIVO</w:t>
            </w:r>
            <w:r>
              <w:rPr>
                <w:b/>
                <w:spacing w:val="-10"/>
                <w:sz w:val="16"/>
              </w:rPr>
              <w:t> </w:t>
            </w:r>
            <w:r>
              <w:rPr>
                <w:b/>
                <w:sz w:val="16"/>
              </w:rPr>
              <w:t>Y</w:t>
            </w:r>
            <w:r>
              <w:rPr>
                <w:b/>
                <w:spacing w:val="40"/>
                <w:sz w:val="16"/>
              </w:rPr>
              <w:t> </w:t>
            </w:r>
            <w:r>
              <w:rPr>
                <w:b/>
                <w:spacing w:val="-2"/>
                <w:sz w:val="16"/>
              </w:rPr>
              <w:t>FECHA</w:t>
            </w:r>
          </w:p>
        </w:tc>
      </w:tr>
      <w:tr>
        <w:trPr>
          <w:trHeight w:val="587" w:hRule="atLeast"/>
        </w:trPr>
        <w:tc>
          <w:tcPr>
            <w:tcW w:w="1128" w:type="dxa"/>
          </w:tcPr>
          <w:p>
            <w:pPr>
              <w:pStyle w:val="TableParagraph"/>
              <w:spacing w:before="19"/>
              <w:rPr>
                <w:b/>
                <w:sz w:val="16"/>
              </w:rPr>
            </w:pPr>
          </w:p>
          <w:p>
            <w:pPr>
              <w:pStyle w:val="TableParagraph"/>
              <w:ind w:left="19"/>
              <w:jc w:val="center"/>
              <w:rPr>
                <w:sz w:val="16"/>
              </w:rPr>
            </w:pPr>
            <w:r>
              <w:rPr>
                <w:spacing w:val="-5"/>
                <w:sz w:val="16"/>
              </w:rPr>
              <w:t>12</w:t>
            </w:r>
          </w:p>
        </w:tc>
        <w:tc>
          <w:tcPr>
            <w:tcW w:w="5245" w:type="dxa"/>
          </w:tcPr>
          <w:p>
            <w:pPr>
              <w:pStyle w:val="TableParagraph"/>
              <w:spacing w:before="112"/>
              <w:ind w:left="114" w:right="160"/>
              <w:rPr>
                <w:sz w:val="16"/>
              </w:rPr>
            </w:pPr>
            <w:r>
              <w:rPr>
                <w:sz w:val="16"/>
              </w:rPr>
              <w:t>Se</w:t>
            </w:r>
            <w:r>
              <w:rPr>
                <w:spacing w:val="-2"/>
                <w:sz w:val="16"/>
              </w:rPr>
              <w:t> </w:t>
            </w:r>
            <w:r>
              <w:rPr>
                <w:sz w:val="16"/>
              </w:rPr>
              <w:t>ajusta</w:t>
            </w:r>
            <w:r>
              <w:rPr>
                <w:spacing w:val="-5"/>
                <w:sz w:val="16"/>
              </w:rPr>
              <w:t> </w:t>
            </w:r>
            <w:r>
              <w:rPr>
                <w:sz w:val="16"/>
              </w:rPr>
              <w:t>la</w:t>
            </w:r>
            <w:r>
              <w:rPr>
                <w:spacing w:val="-5"/>
                <w:sz w:val="16"/>
              </w:rPr>
              <w:t> </w:t>
            </w:r>
            <w:r>
              <w:rPr>
                <w:sz w:val="16"/>
              </w:rPr>
              <w:t>estructura</w:t>
            </w:r>
            <w:r>
              <w:rPr>
                <w:spacing w:val="-5"/>
                <w:sz w:val="16"/>
              </w:rPr>
              <w:t> </w:t>
            </w:r>
            <w:r>
              <w:rPr>
                <w:sz w:val="16"/>
              </w:rPr>
              <w:t>del</w:t>
            </w:r>
            <w:r>
              <w:rPr>
                <w:spacing w:val="-2"/>
                <w:sz w:val="16"/>
              </w:rPr>
              <w:t> </w:t>
            </w:r>
            <w:r>
              <w:rPr>
                <w:sz w:val="16"/>
              </w:rPr>
              <w:t>formato</w:t>
            </w:r>
            <w:r>
              <w:rPr>
                <w:spacing w:val="-4"/>
                <w:sz w:val="16"/>
              </w:rPr>
              <w:t> </w:t>
            </w:r>
            <w:r>
              <w:rPr>
                <w:sz w:val="16"/>
              </w:rPr>
              <w:t>para</w:t>
            </w:r>
            <w:r>
              <w:rPr>
                <w:spacing w:val="-2"/>
                <w:sz w:val="16"/>
              </w:rPr>
              <w:t> </w:t>
            </w:r>
            <w:r>
              <w:rPr>
                <w:sz w:val="16"/>
              </w:rPr>
              <w:t>dar</w:t>
            </w:r>
            <w:r>
              <w:rPr>
                <w:spacing w:val="-4"/>
                <w:sz w:val="16"/>
              </w:rPr>
              <w:t> </w:t>
            </w:r>
            <w:r>
              <w:rPr>
                <w:sz w:val="16"/>
              </w:rPr>
              <w:t>cumplimiento</w:t>
            </w:r>
            <w:r>
              <w:rPr>
                <w:spacing w:val="-2"/>
                <w:sz w:val="16"/>
              </w:rPr>
              <w:t> </w:t>
            </w:r>
            <w:r>
              <w:rPr>
                <w:sz w:val="16"/>
              </w:rPr>
              <w:t>a</w:t>
            </w:r>
            <w:r>
              <w:rPr>
                <w:spacing w:val="-5"/>
                <w:sz w:val="16"/>
              </w:rPr>
              <w:t> </w:t>
            </w:r>
            <w:r>
              <w:rPr>
                <w:sz w:val="16"/>
              </w:rPr>
              <w:t>los</w:t>
            </w:r>
            <w:r>
              <w:rPr>
                <w:spacing w:val="-5"/>
                <w:sz w:val="16"/>
              </w:rPr>
              <w:t> </w:t>
            </w:r>
            <w:r>
              <w:rPr>
                <w:sz w:val="16"/>
              </w:rPr>
              <w:t>lineamientos</w:t>
            </w:r>
            <w:r>
              <w:rPr>
                <w:spacing w:val="40"/>
                <w:sz w:val="16"/>
              </w:rPr>
              <w:t> </w:t>
            </w:r>
            <w:r>
              <w:rPr>
                <w:sz w:val="16"/>
              </w:rPr>
              <w:t>de las plataformas MGA y SEGPLAN</w:t>
            </w:r>
          </w:p>
        </w:tc>
        <w:tc>
          <w:tcPr>
            <w:tcW w:w="2857" w:type="dxa"/>
          </w:tcPr>
          <w:p>
            <w:pPr>
              <w:pStyle w:val="TableParagraph"/>
              <w:spacing w:before="112"/>
              <w:ind w:left="114" w:right="82"/>
              <w:rPr>
                <w:sz w:val="16"/>
              </w:rPr>
            </w:pPr>
            <w:r>
              <w:rPr>
                <w:sz w:val="16"/>
              </w:rPr>
              <w:t>Radicado</w:t>
            </w:r>
            <w:r>
              <w:rPr>
                <w:spacing w:val="-9"/>
                <w:sz w:val="16"/>
              </w:rPr>
              <w:t> </w:t>
            </w:r>
            <w:r>
              <w:rPr>
                <w:sz w:val="16"/>
              </w:rPr>
              <w:t>2020IE175920</w:t>
            </w:r>
            <w:r>
              <w:rPr>
                <w:spacing w:val="-9"/>
                <w:sz w:val="16"/>
              </w:rPr>
              <w:t> </w:t>
            </w:r>
            <w:r>
              <w:rPr>
                <w:sz w:val="16"/>
              </w:rPr>
              <w:t>del</w:t>
            </w:r>
            <w:r>
              <w:rPr>
                <w:spacing w:val="-9"/>
                <w:sz w:val="16"/>
              </w:rPr>
              <w:t> </w:t>
            </w:r>
            <w:r>
              <w:rPr>
                <w:sz w:val="16"/>
              </w:rPr>
              <w:t>09</w:t>
            </w:r>
            <w:r>
              <w:rPr>
                <w:spacing w:val="-9"/>
                <w:sz w:val="16"/>
              </w:rPr>
              <w:t> </w:t>
            </w:r>
            <w:r>
              <w:rPr>
                <w:sz w:val="16"/>
              </w:rPr>
              <w:t>de</w:t>
            </w:r>
            <w:r>
              <w:rPr>
                <w:spacing w:val="40"/>
                <w:sz w:val="16"/>
              </w:rPr>
              <w:t> </w:t>
            </w:r>
            <w:r>
              <w:rPr>
                <w:sz w:val="16"/>
              </w:rPr>
              <w:t>octubre de 2020</w:t>
            </w:r>
          </w:p>
        </w:tc>
      </w:tr>
      <w:tr>
        <w:trPr>
          <w:trHeight w:val="589" w:hRule="atLeast"/>
        </w:trPr>
        <w:tc>
          <w:tcPr>
            <w:tcW w:w="1128" w:type="dxa"/>
          </w:tcPr>
          <w:p>
            <w:pPr>
              <w:pStyle w:val="TableParagraph"/>
              <w:spacing w:before="21"/>
              <w:rPr>
                <w:b/>
                <w:sz w:val="16"/>
              </w:rPr>
            </w:pPr>
          </w:p>
          <w:p>
            <w:pPr>
              <w:pStyle w:val="TableParagraph"/>
              <w:ind w:left="19"/>
              <w:jc w:val="center"/>
              <w:rPr>
                <w:sz w:val="16"/>
              </w:rPr>
            </w:pPr>
            <w:r>
              <w:rPr>
                <w:spacing w:val="-5"/>
                <w:sz w:val="16"/>
              </w:rPr>
              <w:t>13</w:t>
            </w:r>
          </w:p>
        </w:tc>
        <w:tc>
          <w:tcPr>
            <w:tcW w:w="5245" w:type="dxa"/>
          </w:tcPr>
          <w:p>
            <w:pPr>
              <w:pStyle w:val="TableParagraph"/>
              <w:spacing w:before="20"/>
              <w:ind w:left="114"/>
              <w:rPr>
                <w:sz w:val="16"/>
              </w:rPr>
            </w:pPr>
            <w:r>
              <w:rPr>
                <w:sz w:val="16"/>
              </w:rPr>
              <w:t>Se</w:t>
            </w:r>
            <w:r>
              <w:rPr>
                <w:spacing w:val="-5"/>
                <w:sz w:val="16"/>
              </w:rPr>
              <w:t> </w:t>
            </w:r>
            <w:r>
              <w:rPr>
                <w:sz w:val="16"/>
              </w:rPr>
              <w:t>ajusta</w:t>
            </w:r>
            <w:r>
              <w:rPr>
                <w:spacing w:val="-7"/>
                <w:sz w:val="16"/>
              </w:rPr>
              <w:t> </w:t>
            </w:r>
            <w:r>
              <w:rPr>
                <w:sz w:val="16"/>
              </w:rPr>
              <w:t>el</w:t>
            </w:r>
            <w:r>
              <w:rPr>
                <w:spacing w:val="-5"/>
                <w:sz w:val="16"/>
              </w:rPr>
              <w:t> </w:t>
            </w:r>
            <w:r>
              <w:rPr>
                <w:sz w:val="16"/>
              </w:rPr>
              <w:t>documento</w:t>
            </w:r>
            <w:r>
              <w:rPr>
                <w:spacing w:val="-6"/>
                <w:sz w:val="16"/>
              </w:rPr>
              <w:t> </w:t>
            </w:r>
            <w:r>
              <w:rPr>
                <w:sz w:val="16"/>
              </w:rPr>
              <w:t>en</w:t>
            </w:r>
            <w:r>
              <w:rPr>
                <w:spacing w:val="-6"/>
                <w:sz w:val="16"/>
              </w:rPr>
              <w:t> </w:t>
            </w:r>
            <w:r>
              <w:rPr>
                <w:sz w:val="16"/>
              </w:rPr>
              <w:t>atención</w:t>
            </w:r>
            <w:r>
              <w:rPr>
                <w:spacing w:val="-6"/>
                <w:sz w:val="16"/>
              </w:rPr>
              <w:t> </w:t>
            </w:r>
            <w:r>
              <w:rPr>
                <w:sz w:val="16"/>
              </w:rPr>
              <w:t>al</w:t>
            </w:r>
            <w:r>
              <w:rPr>
                <w:spacing w:val="-6"/>
                <w:sz w:val="16"/>
              </w:rPr>
              <w:t> </w:t>
            </w:r>
            <w:r>
              <w:rPr>
                <w:sz w:val="16"/>
              </w:rPr>
              <w:t>instructivo</w:t>
            </w:r>
            <w:r>
              <w:rPr>
                <w:spacing w:val="-4"/>
                <w:sz w:val="16"/>
              </w:rPr>
              <w:t> </w:t>
            </w:r>
            <w:r>
              <w:rPr>
                <w:sz w:val="16"/>
              </w:rPr>
              <w:t>PE03-PR05-</w:t>
            </w:r>
            <w:r>
              <w:rPr>
                <w:spacing w:val="-4"/>
                <w:sz w:val="16"/>
              </w:rPr>
              <w:t>INS1</w:t>
            </w:r>
          </w:p>
          <w:p>
            <w:pPr>
              <w:pStyle w:val="TableParagraph"/>
              <w:spacing w:line="182" w:lineRule="exact" w:before="1"/>
              <w:ind w:left="114" w:right="160"/>
              <w:rPr>
                <w:sz w:val="16"/>
              </w:rPr>
            </w:pPr>
            <w:r>
              <w:rPr>
                <w:sz w:val="16"/>
              </w:rPr>
              <w:t>Elaboración,</w:t>
            </w:r>
            <w:r>
              <w:rPr>
                <w:spacing w:val="-7"/>
                <w:sz w:val="16"/>
              </w:rPr>
              <w:t> </w:t>
            </w:r>
            <w:r>
              <w:rPr>
                <w:sz w:val="16"/>
              </w:rPr>
              <w:t>actualización</w:t>
            </w:r>
            <w:r>
              <w:rPr>
                <w:spacing w:val="-6"/>
                <w:sz w:val="16"/>
              </w:rPr>
              <w:t> </w:t>
            </w:r>
            <w:r>
              <w:rPr>
                <w:sz w:val="16"/>
              </w:rPr>
              <w:t>y</w:t>
            </w:r>
            <w:r>
              <w:rPr>
                <w:spacing w:val="-6"/>
                <w:sz w:val="16"/>
              </w:rPr>
              <w:t> </w:t>
            </w:r>
            <w:r>
              <w:rPr>
                <w:sz w:val="16"/>
              </w:rPr>
              <w:t>control</w:t>
            </w:r>
            <w:r>
              <w:rPr>
                <w:spacing w:val="-6"/>
                <w:sz w:val="16"/>
              </w:rPr>
              <w:t> </w:t>
            </w:r>
            <w:r>
              <w:rPr>
                <w:sz w:val="16"/>
              </w:rPr>
              <w:t>de</w:t>
            </w:r>
            <w:r>
              <w:rPr>
                <w:spacing w:val="-4"/>
                <w:sz w:val="16"/>
              </w:rPr>
              <w:t> </w:t>
            </w:r>
            <w:r>
              <w:rPr>
                <w:sz w:val="16"/>
              </w:rPr>
              <w:t>la</w:t>
            </w:r>
            <w:r>
              <w:rPr>
                <w:spacing w:val="-7"/>
                <w:sz w:val="16"/>
              </w:rPr>
              <w:t> </w:t>
            </w:r>
            <w:r>
              <w:rPr>
                <w:sz w:val="16"/>
              </w:rPr>
              <w:t>documentación</w:t>
            </w:r>
            <w:r>
              <w:rPr>
                <w:spacing w:val="-6"/>
                <w:sz w:val="16"/>
              </w:rPr>
              <w:t> </w:t>
            </w:r>
            <w:r>
              <w:rPr>
                <w:sz w:val="16"/>
              </w:rPr>
              <w:t>del</w:t>
            </w:r>
            <w:r>
              <w:rPr>
                <w:spacing w:val="-4"/>
                <w:sz w:val="16"/>
              </w:rPr>
              <w:t> </w:t>
            </w:r>
            <w:r>
              <w:rPr>
                <w:sz w:val="16"/>
              </w:rPr>
              <w:t>Sistema</w:t>
            </w:r>
            <w:r>
              <w:rPr>
                <w:spacing w:val="40"/>
                <w:sz w:val="16"/>
              </w:rPr>
              <w:t> </w:t>
            </w:r>
            <w:r>
              <w:rPr>
                <w:sz w:val="16"/>
              </w:rPr>
              <w:t>Integrado de Gestión</w:t>
            </w:r>
          </w:p>
        </w:tc>
        <w:tc>
          <w:tcPr>
            <w:tcW w:w="2857" w:type="dxa"/>
          </w:tcPr>
          <w:p>
            <w:pPr>
              <w:pStyle w:val="TableParagraph"/>
              <w:spacing w:before="112"/>
              <w:ind w:left="114" w:right="82"/>
              <w:rPr>
                <w:sz w:val="16"/>
              </w:rPr>
            </w:pPr>
            <w:r>
              <w:rPr>
                <w:sz w:val="16"/>
              </w:rPr>
              <w:t>Radicado</w:t>
            </w:r>
            <w:r>
              <w:rPr>
                <w:spacing w:val="-8"/>
                <w:sz w:val="16"/>
              </w:rPr>
              <w:t> </w:t>
            </w:r>
            <w:r>
              <w:rPr>
                <w:sz w:val="16"/>
              </w:rPr>
              <w:t>No.</w:t>
            </w:r>
            <w:r>
              <w:rPr>
                <w:spacing w:val="-9"/>
                <w:sz w:val="16"/>
              </w:rPr>
              <w:t> </w:t>
            </w:r>
            <w:r>
              <w:rPr>
                <w:sz w:val="16"/>
              </w:rPr>
              <w:t>2023IE177438</w:t>
            </w:r>
            <w:r>
              <w:rPr>
                <w:spacing w:val="-8"/>
                <w:sz w:val="16"/>
              </w:rPr>
              <w:t> </w:t>
            </w:r>
            <w:r>
              <w:rPr>
                <w:sz w:val="16"/>
              </w:rPr>
              <w:t>del</w:t>
            </w:r>
            <w:r>
              <w:rPr>
                <w:spacing w:val="-8"/>
                <w:sz w:val="16"/>
              </w:rPr>
              <w:t> </w:t>
            </w:r>
            <w:r>
              <w:rPr>
                <w:sz w:val="16"/>
              </w:rPr>
              <w:t>03</w:t>
            </w:r>
            <w:r>
              <w:rPr>
                <w:spacing w:val="-8"/>
                <w:sz w:val="16"/>
              </w:rPr>
              <w:t> </w:t>
            </w:r>
            <w:r>
              <w:rPr>
                <w:sz w:val="16"/>
              </w:rPr>
              <w:t>de</w:t>
            </w:r>
            <w:r>
              <w:rPr>
                <w:spacing w:val="40"/>
                <w:sz w:val="16"/>
              </w:rPr>
              <w:t> </w:t>
            </w:r>
            <w:r>
              <w:rPr>
                <w:spacing w:val="-2"/>
                <w:sz w:val="16"/>
              </w:rPr>
              <w:t>agosto</w:t>
            </w:r>
          </w:p>
        </w:tc>
      </w:tr>
    </w:tbl>
    <w:p>
      <w:pPr>
        <w:pStyle w:val="TableParagraph"/>
        <w:spacing w:after="0"/>
        <w:rPr>
          <w:sz w:val="16"/>
        </w:rPr>
        <w:sectPr>
          <w:pgSz w:w="12240" w:h="15840"/>
          <w:pgMar w:header="1022" w:footer="0" w:top="2640" w:bottom="280" w:left="1080" w:right="720"/>
        </w:sectPr>
      </w:pPr>
    </w:p>
    <w:p>
      <w:pPr>
        <w:pStyle w:val="BodyText"/>
        <w:rPr>
          <w:b/>
        </w:rPr>
      </w:pPr>
    </w:p>
    <w:p>
      <w:pPr>
        <w:pStyle w:val="BodyText"/>
        <w:spacing w:before="96" w:after="1"/>
        <w:rPr>
          <w:b/>
        </w:rPr>
      </w:pPr>
    </w:p>
    <w:tbl>
      <w:tblPr>
        <w:tblW w:w="0" w:type="auto"/>
        <w:jc w:val="left"/>
        <w:tblInd w:w="6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28"/>
        <w:gridCol w:w="5245"/>
        <w:gridCol w:w="2857"/>
      </w:tblGrid>
      <w:tr>
        <w:trPr>
          <w:trHeight w:val="589" w:hRule="atLeast"/>
        </w:trPr>
        <w:tc>
          <w:tcPr>
            <w:tcW w:w="1128" w:type="dxa"/>
          </w:tcPr>
          <w:p>
            <w:pPr>
              <w:pStyle w:val="TableParagraph"/>
              <w:spacing w:before="19"/>
              <w:rPr>
                <w:b/>
                <w:sz w:val="16"/>
              </w:rPr>
            </w:pPr>
          </w:p>
          <w:p>
            <w:pPr>
              <w:pStyle w:val="TableParagraph"/>
              <w:ind w:left="19"/>
              <w:jc w:val="center"/>
              <w:rPr>
                <w:sz w:val="16"/>
              </w:rPr>
            </w:pPr>
            <w:r>
              <w:rPr>
                <w:spacing w:val="-5"/>
                <w:sz w:val="16"/>
              </w:rPr>
              <w:t>14</w:t>
            </w:r>
          </w:p>
        </w:tc>
        <w:tc>
          <w:tcPr>
            <w:tcW w:w="5245" w:type="dxa"/>
          </w:tcPr>
          <w:p>
            <w:pPr>
              <w:pStyle w:val="TableParagraph"/>
              <w:spacing w:before="19"/>
              <w:rPr>
                <w:b/>
                <w:sz w:val="16"/>
              </w:rPr>
            </w:pPr>
          </w:p>
          <w:p>
            <w:pPr>
              <w:pStyle w:val="TableParagraph"/>
              <w:ind w:left="114"/>
              <w:rPr>
                <w:sz w:val="16"/>
              </w:rPr>
            </w:pPr>
            <w:r>
              <w:rPr>
                <w:sz w:val="16"/>
              </w:rPr>
              <w:t>Actualización</w:t>
            </w:r>
            <w:r>
              <w:rPr>
                <w:spacing w:val="-9"/>
                <w:sz w:val="16"/>
              </w:rPr>
              <w:t> </w:t>
            </w:r>
            <w:r>
              <w:rPr>
                <w:sz w:val="16"/>
              </w:rPr>
              <w:t>programación</w:t>
            </w:r>
            <w:r>
              <w:rPr>
                <w:spacing w:val="-8"/>
                <w:sz w:val="16"/>
              </w:rPr>
              <w:t> </w:t>
            </w:r>
            <w:r>
              <w:rPr>
                <w:sz w:val="16"/>
              </w:rPr>
              <w:t>recursos</w:t>
            </w:r>
            <w:r>
              <w:rPr>
                <w:spacing w:val="-10"/>
                <w:sz w:val="16"/>
              </w:rPr>
              <w:t> </w:t>
            </w:r>
            <w:r>
              <w:rPr>
                <w:sz w:val="16"/>
              </w:rPr>
              <w:t>vigencia</w:t>
            </w:r>
            <w:r>
              <w:rPr>
                <w:spacing w:val="-9"/>
                <w:sz w:val="16"/>
              </w:rPr>
              <w:t> </w:t>
            </w:r>
            <w:r>
              <w:rPr>
                <w:spacing w:val="-4"/>
                <w:sz w:val="16"/>
              </w:rPr>
              <w:t>2026</w:t>
            </w:r>
          </w:p>
        </w:tc>
        <w:tc>
          <w:tcPr>
            <w:tcW w:w="2857" w:type="dxa"/>
          </w:tcPr>
          <w:p>
            <w:pPr>
              <w:pStyle w:val="TableParagraph"/>
              <w:spacing w:before="19"/>
              <w:rPr>
                <w:b/>
                <w:sz w:val="16"/>
              </w:rPr>
            </w:pPr>
          </w:p>
          <w:p>
            <w:pPr>
              <w:pStyle w:val="TableParagraph"/>
              <w:tabs>
                <w:tab w:pos="868" w:val="left" w:leader="none"/>
              </w:tabs>
              <w:ind w:left="114"/>
              <w:rPr>
                <w:sz w:val="16"/>
              </w:rPr>
            </w:pPr>
            <w:r>
              <w:rPr>
                <w:spacing w:val="-5"/>
                <w:sz w:val="16"/>
              </w:rPr>
              <w:t>NA</w:t>
            </w:r>
            <w:r>
              <w:rPr>
                <w:sz w:val="16"/>
              </w:rPr>
              <w:tab/>
              <w:t>NOV</w:t>
            </w:r>
            <w:r>
              <w:rPr>
                <w:spacing w:val="-7"/>
                <w:sz w:val="16"/>
              </w:rPr>
              <w:t> </w:t>
            </w:r>
            <w:r>
              <w:rPr>
                <w:spacing w:val="-4"/>
                <w:sz w:val="16"/>
              </w:rPr>
              <w:t>2025</w:t>
            </w:r>
          </w:p>
        </w:tc>
      </w:tr>
      <w:tr>
        <w:trPr>
          <w:trHeight w:val="587" w:hRule="atLeast"/>
        </w:trPr>
        <w:tc>
          <w:tcPr>
            <w:tcW w:w="1128" w:type="dxa"/>
          </w:tcPr>
          <w:p>
            <w:pPr>
              <w:pStyle w:val="TableParagraph"/>
              <w:spacing w:before="19"/>
              <w:rPr>
                <w:b/>
                <w:sz w:val="16"/>
              </w:rPr>
            </w:pPr>
          </w:p>
          <w:p>
            <w:pPr>
              <w:pStyle w:val="TableParagraph"/>
              <w:ind w:left="19"/>
              <w:jc w:val="center"/>
              <w:rPr>
                <w:sz w:val="16"/>
              </w:rPr>
            </w:pPr>
            <w:r>
              <w:rPr>
                <w:spacing w:val="-5"/>
                <w:sz w:val="16"/>
              </w:rPr>
              <w:t>15</w:t>
            </w:r>
          </w:p>
        </w:tc>
        <w:tc>
          <w:tcPr>
            <w:tcW w:w="5245" w:type="dxa"/>
          </w:tcPr>
          <w:p>
            <w:pPr>
              <w:pStyle w:val="TableParagraph"/>
              <w:spacing w:before="19"/>
              <w:rPr>
                <w:b/>
                <w:sz w:val="16"/>
              </w:rPr>
            </w:pPr>
          </w:p>
          <w:p>
            <w:pPr>
              <w:pStyle w:val="TableParagraph"/>
              <w:ind w:left="114"/>
              <w:rPr>
                <w:sz w:val="16"/>
              </w:rPr>
            </w:pPr>
            <w:r>
              <w:rPr>
                <w:sz w:val="16"/>
              </w:rPr>
              <w:t>Actualización</w:t>
            </w:r>
            <w:r>
              <w:rPr>
                <w:spacing w:val="-6"/>
                <w:sz w:val="16"/>
              </w:rPr>
              <w:t> </w:t>
            </w:r>
            <w:r>
              <w:rPr>
                <w:sz w:val="16"/>
              </w:rPr>
              <w:t>de</w:t>
            </w:r>
            <w:r>
              <w:rPr>
                <w:spacing w:val="-5"/>
                <w:sz w:val="16"/>
              </w:rPr>
              <w:t> </w:t>
            </w:r>
            <w:r>
              <w:rPr>
                <w:sz w:val="16"/>
              </w:rPr>
              <w:t>costos</w:t>
            </w:r>
            <w:r>
              <w:rPr>
                <w:spacing w:val="-6"/>
                <w:sz w:val="16"/>
              </w:rPr>
              <w:t> </w:t>
            </w:r>
            <w:r>
              <w:rPr>
                <w:sz w:val="16"/>
              </w:rPr>
              <w:t>de</w:t>
            </w:r>
            <w:r>
              <w:rPr>
                <w:spacing w:val="-7"/>
                <w:sz w:val="16"/>
              </w:rPr>
              <w:t> </w:t>
            </w:r>
            <w:r>
              <w:rPr>
                <w:sz w:val="16"/>
              </w:rPr>
              <w:t>productos</w:t>
            </w:r>
            <w:r>
              <w:rPr>
                <w:spacing w:val="-6"/>
                <w:sz w:val="16"/>
              </w:rPr>
              <w:t> </w:t>
            </w:r>
            <w:r>
              <w:rPr>
                <w:sz w:val="16"/>
              </w:rPr>
              <w:t>y</w:t>
            </w:r>
            <w:r>
              <w:rPr>
                <w:spacing w:val="-4"/>
                <w:sz w:val="16"/>
              </w:rPr>
              <w:t> </w:t>
            </w:r>
            <w:r>
              <w:rPr>
                <w:sz w:val="16"/>
              </w:rPr>
              <w:t>regionalización</w:t>
            </w:r>
            <w:r>
              <w:rPr>
                <w:spacing w:val="-6"/>
                <w:sz w:val="16"/>
              </w:rPr>
              <w:t> </w:t>
            </w:r>
            <w:r>
              <w:rPr>
                <w:sz w:val="16"/>
              </w:rPr>
              <w:t>a</w:t>
            </w:r>
            <w:r>
              <w:rPr>
                <w:spacing w:val="-3"/>
                <w:sz w:val="16"/>
              </w:rPr>
              <w:t> </w:t>
            </w:r>
            <w:r>
              <w:rPr>
                <w:sz w:val="16"/>
              </w:rPr>
              <w:t>marzo</w:t>
            </w:r>
            <w:r>
              <w:rPr>
                <w:spacing w:val="-6"/>
                <w:sz w:val="16"/>
              </w:rPr>
              <w:t> </w:t>
            </w:r>
            <w:r>
              <w:rPr>
                <w:sz w:val="16"/>
              </w:rPr>
              <w:t>de</w:t>
            </w:r>
            <w:r>
              <w:rPr>
                <w:spacing w:val="-6"/>
                <w:sz w:val="16"/>
              </w:rPr>
              <w:t> </w:t>
            </w:r>
            <w:r>
              <w:rPr>
                <w:spacing w:val="-4"/>
                <w:sz w:val="16"/>
              </w:rPr>
              <w:t>2026</w:t>
            </w:r>
          </w:p>
        </w:tc>
        <w:tc>
          <w:tcPr>
            <w:tcW w:w="2857" w:type="dxa"/>
          </w:tcPr>
          <w:p>
            <w:pPr>
              <w:pStyle w:val="TableParagraph"/>
              <w:spacing w:before="19"/>
              <w:rPr>
                <w:b/>
                <w:sz w:val="16"/>
              </w:rPr>
            </w:pPr>
          </w:p>
          <w:p>
            <w:pPr>
              <w:pStyle w:val="TableParagraph"/>
              <w:tabs>
                <w:tab w:pos="826" w:val="left" w:leader="none"/>
              </w:tabs>
              <w:ind w:left="114"/>
              <w:rPr>
                <w:sz w:val="16"/>
              </w:rPr>
            </w:pPr>
            <w:r>
              <w:rPr>
                <w:spacing w:val="-5"/>
                <w:sz w:val="16"/>
              </w:rPr>
              <w:t>NA</w:t>
            </w:r>
            <w:r>
              <w:rPr>
                <w:sz w:val="16"/>
              </w:rPr>
              <w:tab/>
              <w:t>MARZO</w:t>
            </w:r>
            <w:r>
              <w:rPr>
                <w:spacing w:val="-10"/>
                <w:sz w:val="16"/>
              </w:rPr>
              <w:t> </w:t>
            </w:r>
            <w:r>
              <w:rPr>
                <w:spacing w:val="-4"/>
                <w:sz w:val="16"/>
              </w:rPr>
              <w:t>2026</w:t>
            </w:r>
          </w:p>
        </w:tc>
      </w:tr>
    </w:tbl>
    <w:p>
      <w:pPr>
        <w:pStyle w:val="BodyText"/>
        <w:rPr>
          <w:b/>
          <w:sz w:val="16"/>
        </w:rPr>
      </w:pPr>
    </w:p>
    <w:p>
      <w:pPr>
        <w:pStyle w:val="BodyText"/>
        <w:spacing w:before="2"/>
        <w:rPr>
          <w:b/>
          <w:sz w:val="16"/>
        </w:rPr>
      </w:pPr>
    </w:p>
    <w:p>
      <w:pPr>
        <w:spacing w:before="0"/>
        <w:ind w:left="619" w:right="0" w:firstLine="0"/>
        <w:jc w:val="left"/>
        <w:rPr>
          <w:b/>
          <w:sz w:val="16"/>
        </w:rPr>
      </w:pPr>
      <w:r>
        <w:rPr>
          <w:b/>
          <w:sz w:val="16"/>
        </w:rPr>
        <w:t>RESPONSABLES</w:t>
      </w:r>
      <w:r>
        <w:rPr>
          <w:b/>
          <w:spacing w:val="-6"/>
          <w:sz w:val="16"/>
        </w:rPr>
        <w:t> </w:t>
      </w:r>
      <w:r>
        <w:rPr>
          <w:b/>
          <w:sz w:val="16"/>
        </w:rPr>
        <w:t>DE</w:t>
      </w:r>
      <w:r>
        <w:rPr>
          <w:b/>
          <w:spacing w:val="-6"/>
          <w:sz w:val="16"/>
        </w:rPr>
        <w:t> </w:t>
      </w:r>
      <w:r>
        <w:rPr>
          <w:b/>
          <w:sz w:val="16"/>
        </w:rPr>
        <w:t>ELABORAR</w:t>
      </w:r>
      <w:r>
        <w:rPr>
          <w:b/>
          <w:spacing w:val="-6"/>
          <w:sz w:val="16"/>
        </w:rPr>
        <w:t> </w:t>
      </w:r>
      <w:r>
        <w:rPr>
          <w:b/>
          <w:sz w:val="16"/>
        </w:rPr>
        <w:t>O</w:t>
      </w:r>
      <w:r>
        <w:rPr>
          <w:b/>
          <w:spacing w:val="-6"/>
          <w:sz w:val="16"/>
        </w:rPr>
        <w:t> </w:t>
      </w:r>
      <w:r>
        <w:rPr>
          <w:b/>
          <w:spacing w:val="-2"/>
          <w:sz w:val="16"/>
        </w:rPr>
        <w:t>ACTUALIZAR</w:t>
      </w:r>
    </w:p>
    <w:tbl>
      <w:tblPr>
        <w:tblW w:w="0" w:type="auto"/>
        <w:jc w:val="left"/>
        <w:tblInd w:w="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6"/>
        <w:gridCol w:w="2979"/>
        <w:gridCol w:w="3217"/>
      </w:tblGrid>
      <w:tr>
        <w:trPr>
          <w:trHeight w:val="184" w:hRule="atLeast"/>
        </w:trPr>
        <w:tc>
          <w:tcPr>
            <w:tcW w:w="3116" w:type="dxa"/>
            <w:shd w:val="clear" w:color="auto" w:fill="D9D9D9"/>
          </w:tcPr>
          <w:p>
            <w:pPr>
              <w:pStyle w:val="TableParagraph"/>
              <w:spacing w:line="163" w:lineRule="exact" w:before="1"/>
              <w:ind w:left="9"/>
              <w:jc w:val="center"/>
              <w:rPr>
                <w:b/>
                <w:sz w:val="16"/>
              </w:rPr>
            </w:pPr>
            <w:r>
              <w:rPr>
                <w:b/>
                <w:spacing w:val="-2"/>
                <w:sz w:val="16"/>
              </w:rPr>
              <w:t>Elaboró</w:t>
            </w:r>
          </w:p>
        </w:tc>
        <w:tc>
          <w:tcPr>
            <w:tcW w:w="2979" w:type="dxa"/>
            <w:shd w:val="clear" w:color="auto" w:fill="D9D9D9"/>
          </w:tcPr>
          <w:p>
            <w:pPr>
              <w:pStyle w:val="TableParagraph"/>
              <w:spacing w:line="163" w:lineRule="exact" w:before="1"/>
              <w:ind w:left="9"/>
              <w:jc w:val="center"/>
              <w:rPr>
                <w:b/>
                <w:sz w:val="16"/>
              </w:rPr>
            </w:pPr>
            <w:r>
              <w:rPr>
                <w:b/>
                <w:spacing w:val="-2"/>
                <w:sz w:val="16"/>
              </w:rPr>
              <w:t>Revisó</w:t>
            </w:r>
          </w:p>
        </w:tc>
        <w:tc>
          <w:tcPr>
            <w:tcW w:w="3217" w:type="dxa"/>
            <w:shd w:val="clear" w:color="auto" w:fill="D9D9D9"/>
          </w:tcPr>
          <w:p>
            <w:pPr>
              <w:pStyle w:val="TableParagraph"/>
              <w:spacing w:line="163" w:lineRule="exact" w:before="1"/>
              <w:ind w:left="7"/>
              <w:jc w:val="center"/>
              <w:rPr>
                <w:b/>
                <w:sz w:val="16"/>
              </w:rPr>
            </w:pPr>
            <w:r>
              <w:rPr>
                <w:b/>
                <w:spacing w:val="-2"/>
                <w:sz w:val="16"/>
              </w:rPr>
              <w:t>Aprobó</w:t>
            </w:r>
          </w:p>
        </w:tc>
      </w:tr>
      <w:tr>
        <w:trPr>
          <w:trHeight w:val="736" w:hRule="atLeast"/>
        </w:trPr>
        <w:tc>
          <w:tcPr>
            <w:tcW w:w="3116" w:type="dxa"/>
          </w:tcPr>
          <w:p>
            <w:pPr>
              <w:pStyle w:val="TableParagraph"/>
              <w:spacing w:before="93"/>
              <w:ind w:left="115" w:right="158"/>
              <w:rPr>
                <w:sz w:val="16"/>
              </w:rPr>
            </w:pPr>
            <w:r>
              <w:rPr>
                <w:sz w:val="16"/>
              </w:rPr>
              <w:t>Nombre: Héctor Julio Valbuena Coca</w:t>
            </w:r>
            <w:r>
              <w:rPr>
                <w:spacing w:val="40"/>
                <w:sz w:val="16"/>
              </w:rPr>
              <w:t> </w:t>
            </w:r>
            <w:r>
              <w:rPr>
                <w:sz w:val="16"/>
              </w:rPr>
              <w:t>Cargo:</w:t>
            </w:r>
            <w:r>
              <w:rPr>
                <w:spacing w:val="-10"/>
                <w:sz w:val="16"/>
              </w:rPr>
              <w:t> </w:t>
            </w:r>
            <w:r>
              <w:rPr>
                <w:sz w:val="16"/>
              </w:rPr>
              <w:t>profesional</w:t>
            </w:r>
            <w:r>
              <w:rPr>
                <w:spacing w:val="-10"/>
                <w:sz w:val="16"/>
              </w:rPr>
              <w:t> </w:t>
            </w:r>
            <w:r>
              <w:rPr>
                <w:sz w:val="16"/>
              </w:rPr>
              <w:t>especializado</w:t>
            </w:r>
            <w:r>
              <w:rPr>
                <w:spacing w:val="-10"/>
                <w:sz w:val="16"/>
              </w:rPr>
              <w:t> </w:t>
            </w:r>
            <w:r>
              <w:rPr>
                <w:sz w:val="16"/>
              </w:rPr>
              <w:t>grado</w:t>
            </w:r>
            <w:r>
              <w:rPr>
                <w:spacing w:val="-10"/>
                <w:sz w:val="16"/>
              </w:rPr>
              <w:t> </w:t>
            </w:r>
            <w:r>
              <w:rPr>
                <w:sz w:val="16"/>
              </w:rPr>
              <w:t>25</w:t>
            </w:r>
            <w:r>
              <w:rPr>
                <w:spacing w:val="40"/>
                <w:sz w:val="16"/>
              </w:rPr>
              <w:t> </w:t>
            </w:r>
            <w:r>
              <w:rPr>
                <w:spacing w:val="-2"/>
                <w:sz w:val="16"/>
              </w:rPr>
              <w:t>Fecha:</w:t>
            </w:r>
          </w:p>
        </w:tc>
        <w:tc>
          <w:tcPr>
            <w:tcW w:w="2979" w:type="dxa"/>
          </w:tcPr>
          <w:p>
            <w:pPr>
              <w:pStyle w:val="TableParagraph"/>
              <w:spacing w:before="1"/>
              <w:ind w:left="114"/>
              <w:rPr>
                <w:sz w:val="16"/>
              </w:rPr>
            </w:pPr>
            <w:r>
              <w:rPr>
                <w:sz w:val="16"/>
              </w:rPr>
              <w:t>Nombre:</w:t>
            </w:r>
            <w:r>
              <w:rPr>
                <w:spacing w:val="-7"/>
                <w:sz w:val="16"/>
              </w:rPr>
              <w:t> </w:t>
            </w:r>
            <w:r>
              <w:rPr>
                <w:sz w:val="16"/>
              </w:rPr>
              <w:t>Claudia</w:t>
            </w:r>
            <w:r>
              <w:rPr>
                <w:spacing w:val="-4"/>
                <w:sz w:val="16"/>
              </w:rPr>
              <w:t> </w:t>
            </w:r>
            <w:r>
              <w:rPr>
                <w:spacing w:val="-2"/>
                <w:sz w:val="16"/>
              </w:rPr>
              <w:t>Gordillo</w:t>
            </w:r>
          </w:p>
          <w:p>
            <w:pPr>
              <w:pStyle w:val="TableParagraph"/>
              <w:spacing w:before="1"/>
              <w:ind w:left="114"/>
              <w:rPr>
                <w:sz w:val="16"/>
              </w:rPr>
            </w:pPr>
            <w:r>
              <w:rPr>
                <w:sz w:val="16"/>
              </w:rPr>
              <w:t>Cargo:</w:t>
            </w:r>
            <w:r>
              <w:rPr>
                <w:spacing w:val="-10"/>
                <w:sz w:val="16"/>
              </w:rPr>
              <w:t> </w:t>
            </w:r>
            <w:r>
              <w:rPr>
                <w:sz w:val="16"/>
              </w:rPr>
              <w:t>subdirectora</w:t>
            </w:r>
            <w:r>
              <w:rPr>
                <w:spacing w:val="-10"/>
                <w:sz w:val="16"/>
              </w:rPr>
              <w:t> </w:t>
            </w:r>
            <w:r>
              <w:rPr>
                <w:sz w:val="16"/>
              </w:rPr>
              <w:t>de</w:t>
            </w:r>
            <w:r>
              <w:rPr>
                <w:spacing w:val="-8"/>
                <w:sz w:val="16"/>
              </w:rPr>
              <w:t> </w:t>
            </w:r>
            <w:r>
              <w:rPr>
                <w:sz w:val="16"/>
              </w:rPr>
              <w:t>Proyectos</w:t>
            </w:r>
            <w:r>
              <w:rPr>
                <w:spacing w:val="-10"/>
                <w:sz w:val="16"/>
              </w:rPr>
              <w:t> </w:t>
            </w:r>
            <w:r>
              <w:rPr>
                <w:sz w:val="16"/>
              </w:rPr>
              <w:t>y</w:t>
            </w:r>
            <w:r>
              <w:rPr>
                <w:spacing w:val="40"/>
                <w:sz w:val="16"/>
              </w:rPr>
              <w:t> </w:t>
            </w:r>
            <w:r>
              <w:rPr>
                <w:sz w:val="16"/>
              </w:rPr>
              <w:t>Cooperación</w:t>
            </w:r>
            <w:r>
              <w:rPr>
                <w:spacing w:val="-3"/>
                <w:sz w:val="16"/>
              </w:rPr>
              <w:t> </w:t>
            </w:r>
            <w:r>
              <w:rPr>
                <w:sz w:val="16"/>
              </w:rPr>
              <w:t>Internacional</w:t>
            </w:r>
          </w:p>
          <w:p>
            <w:pPr>
              <w:pStyle w:val="TableParagraph"/>
              <w:spacing w:line="162" w:lineRule="exact"/>
              <w:ind w:left="114"/>
              <w:rPr>
                <w:sz w:val="16"/>
              </w:rPr>
            </w:pPr>
            <w:r>
              <w:rPr>
                <w:spacing w:val="-2"/>
                <w:sz w:val="16"/>
              </w:rPr>
              <w:t>Fecha:</w:t>
            </w:r>
          </w:p>
        </w:tc>
        <w:tc>
          <w:tcPr>
            <w:tcW w:w="3217" w:type="dxa"/>
          </w:tcPr>
          <w:p>
            <w:pPr>
              <w:pStyle w:val="TableParagraph"/>
              <w:spacing w:before="93"/>
              <w:ind w:left="114"/>
              <w:rPr>
                <w:sz w:val="16"/>
              </w:rPr>
            </w:pPr>
            <w:r>
              <w:rPr>
                <w:spacing w:val="-2"/>
                <w:sz w:val="16"/>
              </w:rPr>
              <w:t>Nombre:</w:t>
            </w:r>
          </w:p>
          <w:p>
            <w:pPr>
              <w:pStyle w:val="TableParagraph"/>
              <w:ind w:left="114" w:right="825"/>
              <w:rPr>
                <w:sz w:val="16"/>
              </w:rPr>
            </w:pPr>
            <w:r>
              <w:rPr>
                <w:sz w:val="16"/>
              </w:rPr>
              <w:t>Cargo:</w:t>
            </w:r>
            <w:r>
              <w:rPr>
                <w:spacing w:val="-10"/>
                <w:sz w:val="16"/>
              </w:rPr>
              <w:t> </w:t>
            </w:r>
            <w:r>
              <w:rPr>
                <w:sz w:val="16"/>
              </w:rPr>
              <w:t>Subsecretario</w:t>
            </w:r>
            <w:r>
              <w:rPr>
                <w:spacing w:val="-10"/>
                <w:sz w:val="16"/>
              </w:rPr>
              <w:t> </w:t>
            </w:r>
            <w:r>
              <w:rPr>
                <w:sz w:val="16"/>
              </w:rPr>
              <w:t>General</w:t>
            </w:r>
            <w:r>
              <w:rPr>
                <w:spacing w:val="40"/>
                <w:sz w:val="16"/>
              </w:rPr>
              <w:t> </w:t>
            </w:r>
            <w:r>
              <w:rPr>
                <w:spacing w:val="-2"/>
                <w:sz w:val="16"/>
              </w:rPr>
              <w:t>Fecha:</w:t>
            </w:r>
          </w:p>
        </w:tc>
      </w:tr>
    </w:tbl>
    <w:sectPr>
      <w:pgSz w:w="12240" w:h="15840"/>
      <w:pgMar w:header="1022" w:footer="0" w:top="264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Math">
    <w:altName w:val="Cambria Math"/>
    <w:charset w:val="1"/>
    <w:family w:val="roman"/>
    <w:pitch w:val="variable"/>
  </w:font>
  <w:font w:name="Courier New">
    <w:altName w:val="Courier New"/>
    <w:charset w:val="1"/>
    <w:family w:val="modern"/>
    <w:pitch w:val="default"/>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0" simplePos="0" relativeHeight="15728640">
              <wp:simplePos x="0" y="0"/>
              <wp:positionH relativeFrom="page">
                <wp:posOffset>788212</wp:posOffset>
              </wp:positionH>
              <wp:positionV relativeFrom="page">
                <wp:posOffset>646175</wp:posOffset>
              </wp:positionV>
              <wp:extent cx="6199505" cy="103695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199505" cy="103695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7"/>
                            <w:gridCol w:w="3597"/>
                            <w:gridCol w:w="1861"/>
                          </w:tblGrid>
                          <w:tr>
                            <w:trPr>
                              <w:trHeight w:val="676" w:hRule="atLeast"/>
                            </w:trPr>
                            <w:tc>
                              <w:tcPr>
                                <w:tcW w:w="4177" w:type="dxa"/>
                                <w:vMerge w:val="restart"/>
                              </w:tcPr>
                              <w:p>
                                <w:pPr>
                                  <w:pStyle w:val="TableParagraph"/>
                                  <w:rPr>
                                    <w:sz w:val="18"/>
                                  </w:rPr>
                                </w:pPr>
                              </w:p>
                            </w:tc>
                            <w:tc>
                              <w:tcPr>
                                <w:tcW w:w="5458" w:type="dxa"/>
                                <w:gridSpan w:val="2"/>
                              </w:tcPr>
                              <w:p>
                                <w:pPr>
                                  <w:pStyle w:val="TableParagraph"/>
                                  <w:spacing w:before="209"/>
                                  <w:ind w:left="427"/>
                                  <w:jc w:val="center"/>
                                  <w:rPr>
                                    <w:b/>
                                    <w:sz w:val="22"/>
                                  </w:rPr>
                                </w:pPr>
                                <w:r>
                                  <w:rPr>
                                    <w:b/>
                                    <w:spacing w:val="-2"/>
                                    <w:sz w:val="22"/>
                                  </w:rPr>
                                  <w:t>DIRECCIONAMIENTO</w:t>
                                </w:r>
                                <w:r>
                                  <w:rPr>
                                    <w:b/>
                                    <w:spacing w:val="14"/>
                                    <w:sz w:val="22"/>
                                  </w:rPr>
                                  <w:t> </w:t>
                                </w:r>
                                <w:r>
                                  <w:rPr>
                                    <w:b/>
                                    <w:spacing w:val="-2"/>
                                    <w:sz w:val="22"/>
                                  </w:rPr>
                                  <w:t>ESTRATÉGICO</w:t>
                                </w:r>
                              </w:p>
                            </w:tc>
                          </w:tr>
                          <w:tr>
                            <w:trPr>
                              <w:trHeight w:val="532" w:hRule="atLeast"/>
                            </w:trPr>
                            <w:tc>
                              <w:tcPr>
                                <w:tcW w:w="4177" w:type="dxa"/>
                                <w:vMerge/>
                                <w:tcBorders>
                                  <w:top w:val="nil"/>
                                </w:tcBorders>
                              </w:tcPr>
                              <w:p>
                                <w:pPr>
                                  <w:rPr>
                                    <w:sz w:val="2"/>
                                    <w:szCs w:val="2"/>
                                  </w:rPr>
                                </w:pPr>
                              </w:p>
                            </w:tc>
                            <w:tc>
                              <w:tcPr>
                                <w:tcW w:w="5458" w:type="dxa"/>
                                <w:gridSpan w:val="2"/>
                              </w:tcPr>
                              <w:p>
                                <w:pPr>
                                  <w:pStyle w:val="TableParagraph"/>
                                  <w:spacing w:line="252" w:lineRule="exact" w:before="8"/>
                                  <w:ind w:left="2469" w:hanging="2170"/>
                                  <w:rPr>
                                    <w:b/>
                                    <w:sz w:val="22"/>
                                  </w:rPr>
                                </w:pPr>
                                <w:r>
                                  <w:rPr>
                                    <w:b/>
                                    <w:sz w:val="22"/>
                                  </w:rPr>
                                  <w:t>Documento</w:t>
                                </w:r>
                                <w:r>
                                  <w:rPr>
                                    <w:b/>
                                    <w:spacing w:val="-6"/>
                                    <w:sz w:val="22"/>
                                  </w:rPr>
                                  <w:t> </w:t>
                                </w:r>
                                <w:r>
                                  <w:rPr>
                                    <w:b/>
                                    <w:sz w:val="22"/>
                                  </w:rPr>
                                  <w:t>de</w:t>
                                </w:r>
                                <w:r>
                                  <w:rPr>
                                    <w:b/>
                                    <w:spacing w:val="-6"/>
                                    <w:sz w:val="22"/>
                                  </w:rPr>
                                  <w:t> </w:t>
                                </w:r>
                                <w:r>
                                  <w:rPr>
                                    <w:b/>
                                    <w:sz w:val="22"/>
                                  </w:rPr>
                                  <w:t>Formulación</w:t>
                                </w:r>
                                <w:r>
                                  <w:rPr>
                                    <w:b/>
                                    <w:spacing w:val="-6"/>
                                    <w:sz w:val="22"/>
                                  </w:rPr>
                                  <w:t> </w:t>
                                </w:r>
                                <w:r>
                                  <w:rPr>
                                    <w:b/>
                                    <w:sz w:val="22"/>
                                  </w:rPr>
                                  <w:t>Proyecto</w:t>
                                </w:r>
                                <w:r>
                                  <w:rPr>
                                    <w:b/>
                                    <w:spacing w:val="-6"/>
                                    <w:sz w:val="22"/>
                                  </w:rPr>
                                  <w:t> </w:t>
                                </w:r>
                                <w:r>
                                  <w:rPr>
                                    <w:b/>
                                    <w:sz w:val="22"/>
                                  </w:rPr>
                                  <w:t>de</w:t>
                                </w:r>
                                <w:r>
                                  <w:rPr>
                                    <w:b/>
                                    <w:spacing w:val="-6"/>
                                    <w:sz w:val="22"/>
                                  </w:rPr>
                                  <w:t> </w:t>
                                </w:r>
                                <w:r>
                                  <w:rPr>
                                    <w:b/>
                                    <w:sz w:val="22"/>
                                  </w:rPr>
                                  <w:t>Inversión</w:t>
                                </w:r>
                                <w:r>
                                  <w:rPr>
                                    <w:b/>
                                    <w:spacing w:val="-6"/>
                                    <w:sz w:val="22"/>
                                  </w:rPr>
                                  <w:t> </w:t>
                                </w:r>
                                <w:r>
                                  <w:rPr>
                                    <w:b/>
                                    <w:sz w:val="22"/>
                                  </w:rPr>
                                  <w:t>- </w:t>
                                </w:r>
                                <w:r>
                                  <w:rPr>
                                    <w:b/>
                                    <w:spacing w:val="-4"/>
                                    <w:sz w:val="22"/>
                                  </w:rPr>
                                  <w:t>DFPI</w:t>
                                </w:r>
                              </w:p>
                            </w:tc>
                          </w:tr>
                          <w:tr>
                            <w:trPr>
                              <w:trHeight w:val="385" w:hRule="atLeast"/>
                            </w:trPr>
                            <w:tc>
                              <w:tcPr>
                                <w:tcW w:w="4177" w:type="dxa"/>
                                <w:vMerge/>
                                <w:tcBorders>
                                  <w:top w:val="nil"/>
                                </w:tcBorders>
                              </w:tcPr>
                              <w:p>
                                <w:pPr>
                                  <w:rPr>
                                    <w:sz w:val="2"/>
                                    <w:szCs w:val="2"/>
                                  </w:rPr>
                                </w:pPr>
                              </w:p>
                            </w:tc>
                            <w:tc>
                              <w:tcPr>
                                <w:tcW w:w="3597" w:type="dxa"/>
                              </w:tcPr>
                              <w:p>
                                <w:pPr>
                                  <w:pStyle w:val="TableParagraph"/>
                                  <w:spacing w:before="65"/>
                                  <w:ind w:left="114"/>
                                  <w:rPr>
                                    <w:sz w:val="22"/>
                                  </w:rPr>
                                </w:pPr>
                                <w:r>
                                  <w:rPr>
                                    <w:sz w:val="22"/>
                                  </w:rPr>
                                  <w:t>Código:</w:t>
                                </w:r>
                                <w:r>
                                  <w:rPr>
                                    <w:spacing w:val="-10"/>
                                    <w:sz w:val="22"/>
                                  </w:rPr>
                                  <w:t> </w:t>
                                </w:r>
                                <w:r>
                                  <w:rPr>
                                    <w:sz w:val="22"/>
                                  </w:rPr>
                                  <w:t>PE01-PR02-</w:t>
                                </w:r>
                                <w:r>
                                  <w:rPr>
                                    <w:spacing w:val="-5"/>
                                    <w:sz w:val="22"/>
                                  </w:rPr>
                                  <w:t>F1</w:t>
                                </w:r>
                              </w:p>
                            </w:tc>
                            <w:tc>
                              <w:tcPr>
                                <w:tcW w:w="1861" w:type="dxa"/>
                              </w:tcPr>
                              <w:p>
                                <w:pPr>
                                  <w:pStyle w:val="TableParagraph"/>
                                  <w:spacing w:before="65"/>
                                  <w:ind w:left="113"/>
                                  <w:rPr>
                                    <w:sz w:val="22"/>
                                  </w:rPr>
                                </w:pPr>
                                <w:r>
                                  <w:rPr>
                                    <w:sz w:val="22"/>
                                  </w:rPr>
                                  <w:t>Versión:</w:t>
                                </w:r>
                                <w:r>
                                  <w:rPr>
                                    <w:spacing w:val="-4"/>
                                    <w:sz w:val="22"/>
                                  </w:rPr>
                                  <w:t> </w:t>
                                </w:r>
                                <w:r>
                                  <w:rPr>
                                    <w:spacing w:val="-5"/>
                                    <w:sz w:val="22"/>
                                  </w:rPr>
                                  <w:t>15</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2.06398pt;margin-top:50.879993pt;width:488.15pt;height:81.650pt;mso-position-horizontal-relative:page;mso-position-vertical-relative:page;z-index:15728640"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77"/>
                      <w:gridCol w:w="3597"/>
                      <w:gridCol w:w="1861"/>
                    </w:tblGrid>
                    <w:tr>
                      <w:trPr>
                        <w:trHeight w:val="676" w:hRule="atLeast"/>
                      </w:trPr>
                      <w:tc>
                        <w:tcPr>
                          <w:tcW w:w="4177" w:type="dxa"/>
                          <w:vMerge w:val="restart"/>
                        </w:tcPr>
                        <w:p>
                          <w:pPr>
                            <w:pStyle w:val="TableParagraph"/>
                            <w:rPr>
                              <w:sz w:val="18"/>
                            </w:rPr>
                          </w:pPr>
                        </w:p>
                      </w:tc>
                      <w:tc>
                        <w:tcPr>
                          <w:tcW w:w="5458" w:type="dxa"/>
                          <w:gridSpan w:val="2"/>
                        </w:tcPr>
                        <w:p>
                          <w:pPr>
                            <w:pStyle w:val="TableParagraph"/>
                            <w:spacing w:before="209"/>
                            <w:ind w:left="427"/>
                            <w:jc w:val="center"/>
                            <w:rPr>
                              <w:b/>
                              <w:sz w:val="22"/>
                            </w:rPr>
                          </w:pPr>
                          <w:r>
                            <w:rPr>
                              <w:b/>
                              <w:spacing w:val="-2"/>
                              <w:sz w:val="22"/>
                            </w:rPr>
                            <w:t>DIRECCIONAMIENTO</w:t>
                          </w:r>
                          <w:r>
                            <w:rPr>
                              <w:b/>
                              <w:spacing w:val="14"/>
                              <w:sz w:val="22"/>
                            </w:rPr>
                            <w:t> </w:t>
                          </w:r>
                          <w:r>
                            <w:rPr>
                              <w:b/>
                              <w:spacing w:val="-2"/>
                              <w:sz w:val="22"/>
                            </w:rPr>
                            <w:t>ESTRATÉGICO</w:t>
                          </w:r>
                        </w:p>
                      </w:tc>
                    </w:tr>
                    <w:tr>
                      <w:trPr>
                        <w:trHeight w:val="532" w:hRule="atLeast"/>
                      </w:trPr>
                      <w:tc>
                        <w:tcPr>
                          <w:tcW w:w="4177" w:type="dxa"/>
                          <w:vMerge/>
                          <w:tcBorders>
                            <w:top w:val="nil"/>
                          </w:tcBorders>
                        </w:tcPr>
                        <w:p>
                          <w:pPr>
                            <w:rPr>
                              <w:sz w:val="2"/>
                              <w:szCs w:val="2"/>
                            </w:rPr>
                          </w:pPr>
                        </w:p>
                      </w:tc>
                      <w:tc>
                        <w:tcPr>
                          <w:tcW w:w="5458" w:type="dxa"/>
                          <w:gridSpan w:val="2"/>
                        </w:tcPr>
                        <w:p>
                          <w:pPr>
                            <w:pStyle w:val="TableParagraph"/>
                            <w:spacing w:line="252" w:lineRule="exact" w:before="8"/>
                            <w:ind w:left="2469" w:hanging="2170"/>
                            <w:rPr>
                              <w:b/>
                              <w:sz w:val="22"/>
                            </w:rPr>
                          </w:pPr>
                          <w:r>
                            <w:rPr>
                              <w:b/>
                              <w:sz w:val="22"/>
                            </w:rPr>
                            <w:t>Documento</w:t>
                          </w:r>
                          <w:r>
                            <w:rPr>
                              <w:b/>
                              <w:spacing w:val="-6"/>
                              <w:sz w:val="22"/>
                            </w:rPr>
                            <w:t> </w:t>
                          </w:r>
                          <w:r>
                            <w:rPr>
                              <w:b/>
                              <w:sz w:val="22"/>
                            </w:rPr>
                            <w:t>de</w:t>
                          </w:r>
                          <w:r>
                            <w:rPr>
                              <w:b/>
                              <w:spacing w:val="-6"/>
                              <w:sz w:val="22"/>
                            </w:rPr>
                            <w:t> </w:t>
                          </w:r>
                          <w:r>
                            <w:rPr>
                              <w:b/>
                              <w:sz w:val="22"/>
                            </w:rPr>
                            <w:t>Formulación</w:t>
                          </w:r>
                          <w:r>
                            <w:rPr>
                              <w:b/>
                              <w:spacing w:val="-6"/>
                              <w:sz w:val="22"/>
                            </w:rPr>
                            <w:t> </w:t>
                          </w:r>
                          <w:r>
                            <w:rPr>
                              <w:b/>
                              <w:sz w:val="22"/>
                            </w:rPr>
                            <w:t>Proyecto</w:t>
                          </w:r>
                          <w:r>
                            <w:rPr>
                              <w:b/>
                              <w:spacing w:val="-6"/>
                              <w:sz w:val="22"/>
                            </w:rPr>
                            <w:t> </w:t>
                          </w:r>
                          <w:r>
                            <w:rPr>
                              <w:b/>
                              <w:sz w:val="22"/>
                            </w:rPr>
                            <w:t>de</w:t>
                          </w:r>
                          <w:r>
                            <w:rPr>
                              <w:b/>
                              <w:spacing w:val="-6"/>
                              <w:sz w:val="22"/>
                            </w:rPr>
                            <w:t> </w:t>
                          </w:r>
                          <w:r>
                            <w:rPr>
                              <w:b/>
                              <w:sz w:val="22"/>
                            </w:rPr>
                            <w:t>Inversión</w:t>
                          </w:r>
                          <w:r>
                            <w:rPr>
                              <w:b/>
                              <w:spacing w:val="-6"/>
                              <w:sz w:val="22"/>
                            </w:rPr>
                            <w:t> </w:t>
                          </w:r>
                          <w:r>
                            <w:rPr>
                              <w:b/>
                              <w:sz w:val="22"/>
                            </w:rPr>
                            <w:t>- </w:t>
                          </w:r>
                          <w:r>
                            <w:rPr>
                              <w:b/>
                              <w:spacing w:val="-4"/>
                              <w:sz w:val="22"/>
                            </w:rPr>
                            <w:t>DFPI</w:t>
                          </w:r>
                        </w:p>
                      </w:tc>
                    </w:tr>
                    <w:tr>
                      <w:trPr>
                        <w:trHeight w:val="385" w:hRule="atLeast"/>
                      </w:trPr>
                      <w:tc>
                        <w:tcPr>
                          <w:tcW w:w="4177" w:type="dxa"/>
                          <w:vMerge/>
                          <w:tcBorders>
                            <w:top w:val="nil"/>
                          </w:tcBorders>
                        </w:tcPr>
                        <w:p>
                          <w:pPr>
                            <w:rPr>
                              <w:sz w:val="2"/>
                              <w:szCs w:val="2"/>
                            </w:rPr>
                          </w:pPr>
                        </w:p>
                      </w:tc>
                      <w:tc>
                        <w:tcPr>
                          <w:tcW w:w="3597" w:type="dxa"/>
                        </w:tcPr>
                        <w:p>
                          <w:pPr>
                            <w:pStyle w:val="TableParagraph"/>
                            <w:spacing w:before="65"/>
                            <w:ind w:left="114"/>
                            <w:rPr>
                              <w:sz w:val="22"/>
                            </w:rPr>
                          </w:pPr>
                          <w:r>
                            <w:rPr>
                              <w:sz w:val="22"/>
                            </w:rPr>
                            <w:t>Código:</w:t>
                          </w:r>
                          <w:r>
                            <w:rPr>
                              <w:spacing w:val="-10"/>
                              <w:sz w:val="22"/>
                            </w:rPr>
                            <w:t> </w:t>
                          </w:r>
                          <w:r>
                            <w:rPr>
                              <w:sz w:val="22"/>
                            </w:rPr>
                            <w:t>PE01-PR02-</w:t>
                          </w:r>
                          <w:r>
                            <w:rPr>
                              <w:spacing w:val="-5"/>
                              <w:sz w:val="22"/>
                            </w:rPr>
                            <w:t>F1</w:t>
                          </w:r>
                        </w:p>
                      </w:tc>
                      <w:tc>
                        <w:tcPr>
                          <w:tcW w:w="1861" w:type="dxa"/>
                        </w:tcPr>
                        <w:p>
                          <w:pPr>
                            <w:pStyle w:val="TableParagraph"/>
                            <w:spacing w:before="65"/>
                            <w:ind w:left="113"/>
                            <w:rPr>
                              <w:sz w:val="22"/>
                            </w:rPr>
                          </w:pPr>
                          <w:r>
                            <w:rPr>
                              <w:sz w:val="22"/>
                            </w:rPr>
                            <w:t>Versión:</w:t>
                          </w:r>
                          <w:r>
                            <w:rPr>
                              <w:spacing w:val="-4"/>
                              <w:sz w:val="22"/>
                            </w:rPr>
                            <w:t> </w:t>
                          </w:r>
                          <w:r>
                            <w:rPr>
                              <w:spacing w:val="-5"/>
                              <w:sz w:val="22"/>
                            </w:rPr>
                            <w:t>15</w:t>
                          </w:r>
                        </w:p>
                      </w:tc>
                    </w:tr>
                  </w:tbl>
                  <w:p>
                    <w:pPr>
                      <w:pStyle w:val="BodyText"/>
                    </w:pPr>
                  </w:p>
                </w:txbxContent>
              </v:textbox>
              <w10:wrap type="none"/>
            </v:shape>
          </w:pict>
        </mc:Fallback>
      </mc:AlternateContent>
    </w:r>
    <w:r>
      <w:rPr/>
      <w:drawing>
        <wp:anchor distT="0" distB="0" distL="0" distR="0" allowOverlap="1" layoutInCell="1" locked="0" behindDoc="1" simplePos="0" relativeHeight="480455168">
          <wp:simplePos x="0" y="0"/>
          <wp:positionH relativeFrom="page">
            <wp:posOffset>1030560</wp:posOffset>
          </wp:positionH>
          <wp:positionV relativeFrom="page">
            <wp:posOffset>947898</wp:posOffset>
          </wp:positionV>
          <wp:extent cx="2001133" cy="386916"/>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2001133" cy="38691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
    <w:multiLevelType w:val="hybridMultilevel"/>
    <w:lvl w:ilvl="0">
      <w:start w:val="1"/>
      <w:numFmt w:val="decimal"/>
      <w:lvlText w:val="%1"/>
      <w:lvlJc w:val="left"/>
      <w:pPr>
        <w:ind w:left="68" w:hanging="720"/>
        <w:jc w:val="left"/>
      </w:pPr>
      <w:rPr>
        <w:rFonts w:hint="default"/>
        <w:lang w:val="es-ES" w:eastAsia="en-US" w:bidi="ar-SA"/>
      </w:rPr>
    </w:lvl>
    <w:lvl w:ilvl="1">
      <w:start w:val="12"/>
      <w:numFmt w:val="decimal"/>
      <w:lvlText w:val="%1.%2"/>
      <w:lvlJc w:val="left"/>
      <w:pPr>
        <w:ind w:left="68" w:hanging="720"/>
        <w:jc w:val="left"/>
      </w:pPr>
      <w:rPr>
        <w:rFonts w:hint="default" w:ascii="Times New Roman" w:hAnsi="Times New Roman" w:eastAsia="Times New Roman" w:cs="Times New Roman"/>
        <w:b w:val="0"/>
        <w:bCs w:val="0"/>
        <w:i w:val="0"/>
        <w:iCs w:val="0"/>
        <w:spacing w:val="-2"/>
        <w:w w:val="100"/>
        <w:sz w:val="16"/>
        <w:szCs w:val="16"/>
        <w:lang w:val="es-ES" w:eastAsia="en-US" w:bidi="ar-SA"/>
      </w:rPr>
    </w:lvl>
    <w:lvl w:ilvl="2">
      <w:start w:val="0"/>
      <w:numFmt w:val="bullet"/>
      <w:lvlText w:val="•"/>
      <w:lvlJc w:val="left"/>
      <w:pPr>
        <w:ind w:left="473" w:hanging="720"/>
      </w:pPr>
      <w:rPr>
        <w:rFonts w:hint="default"/>
        <w:lang w:val="es-ES" w:eastAsia="en-US" w:bidi="ar-SA"/>
      </w:rPr>
    </w:lvl>
    <w:lvl w:ilvl="3">
      <w:start w:val="0"/>
      <w:numFmt w:val="bullet"/>
      <w:lvlText w:val="•"/>
      <w:lvlJc w:val="left"/>
      <w:pPr>
        <w:ind w:left="679" w:hanging="720"/>
      </w:pPr>
      <w:rPr>
        <w:rFonts w:hint="default"/>
        <w:lang w:val="es-ES" w:eastAsia="en-US" w:bidi="ar-SA"/>
      </w:rPr>
    </w:lvl>
    <w:lvl w:ilvl="4">
      <w:start w:val="0"/>
      <w:numFmt w:val="bullet"/>
      <w:lvlText w:val="•"/>
      <w:lvlJc w:val="left"/>
      <w:pPr>
        <w:ind w:left="886" w:hanging="720"/>
      </w:pPr>
      <w:rPr>
        <w:rFonts w:hint="default"/>
        <w:lang w:val="es-ES" w:eastAsia="en-US" w:bidi="ar-SA"/>
      </w:rPr>
    </w:lvl>
    <w:lvl w:ilvl="5">
      <w:start w:val="0"/>
      <w:numFmt w:val="bullet"/>
      <w:lvlText w:val="•"/>
      <w:lvlJc w:val="left"/>
      <w:pPr>
        <w:ind w:left="1093" w:hanging="720"/>
      </w:pPr>
      <w:rPr>
        <w:rFonts w:hint="default"/>
        <w:lang w:val="es-ES" w:eastAsia="en-US" w:bidi="ar-SA"/>
      </w:rPr>
    </w:lvl>
    <w:lvl w:ilvl="6">
      <w:start w:val="0"/>
      <w:numFmt w:val="bullet"/>
      <w:lvlText w:val="•"/>
      <w:lvlJc w:val="left"/>
      <w:pPr>
        <w:ind w:left="1299" w:hanging="720"/>
      </w:pPr>
      <w:rPr>
        <w:rFonts w:hint="default"/>
        <w:lang w:val="es-ES" w:eastAsia="en-US" w:bidi="ar-SA"/>
      </w:rPr>
    </w:lvl>
    <w:lvl w:ilvl="7">
      <w:start w:val="0"/>
      <w:numFmt w:val="bullet"/>
      <w:lvlText w:val="•"/>
      <w:lvlJc w:val="left"/>
      <w:pPr>
        <w:ind w:left="1506" w:hanging="720"/>
      </w:pPr>
      <w:rPr>
        <w:rFonts w:hint="default"/>
        <w:lang w:val="es-ES" w:eastAsia="en-US" w:bidi="ar-SA"/>
      </w:rPr>
    </w:lvl>
    <w:lvl w:ilvl="8">
      <w:start w:val="0"/>
      <w:numFmt w:val="bullet"/>
      <w:lvlText w:val="•"/>
      <w:lvlJc w:val="left"/>
      <w:pPr>
        <w:ind w:left="1712" w:hanging="720"/>
      </w:pPr>
      <w:rPr>
        <w:rFonts w:hint="default"/>
        <w:lang w:val="es-ES" w:eastAsia="en-US" w:bidi="ar-SA"/>
      </w:rPr>
    </w:lvl>
  </w:abstractNum>
  <w:abstractNum w:abstractNumId="29">
    <w:multiLevelType w:val="hybridMultilevel"/>
    <w:lvl w:ilvl="0">
      <w:start w:val="1"/>
      <w:numFmt w:val="decimal"/>
      <w:lvlText w:val="%1"/>
      <w:lvlJc w:val="left"/>
      <w:pPr>
        <w:ind w:left="68" w:hanging="720"/>
        <w:jc w:val="left"/>
      </w:pPr>
      <w:rPr>
        <w:rFonts w:hint="default"/>
        <w:lang w:val="es-ES" w:eastAsia="en-US" w:bidi="ar-SA"/>
      </w:rPr>
    </w:lvl>
    <w:lvl w:ilvl="1">
      <w:start w:val="3"/>
      <w:numFmt w:val="decimal"/>
      <w:lvlText w:val="%1.%2"/>
      <w:lvlJc w:val="left"/>
      <w:pPr>
        <w:ind w:left="68" w:hanging="720"/>
        <w:jc w:val="left"/>
      </w:pPr>
      <w:rPr>
        <w:rFonts w:hint="default" w:ascii="Times New Roman" w:hAnsi="Times New Roman" w:eastAsia="Times New Roman" w:cs="Times New Roman"/>
        <w:b w:val="0"/>
        <w:bCs w:val="0"/>
        <w:i w:val="0"/>
        <w:iCs w:val="0"/>
        <w:spacing w:val="-2"/>
        <w:w w:val="100"/>
        <w:sz w:val="16"/>
        <w:szCs w:val="16"/>
        <w:lang w:val="es-ES" w:eastAsia="en-US" w:bidi="ar-SA"/>
      </w:rPr>
    </w:lvl>
    <w:lvl w:ilvl="2">
      <w:start w:val="0"/>
      <w:numFmt w:val="bullet"/>
      <w:lvlText w:val="•"/>
      <w:lvlJc w:val="left"/>
      <w:pPr>
        <w:ind w:left="473" w:hanging="720"/>
      </w:pPr>
      <w:rPr>
        <w:rFonts w:hint="default"/>
        <w:lang w:val="es-ES" w:eastAsia="en-US" w:bidi="ar-SA"/>
      </w:rPr>
    </w:lvl>
    <w:lvl w:ilvl="3">
      <w:start w:val="0"/>
      <w:numFmt w:val="bullet"/>
      <w:lvlText w:val="•"/>
      <w:lvlJc w:val="left"/>
      <w:pPr>
        <w:ind w:left="679" w:hanging="720"/>
      </w:pPr>
      <w:rPr>
        <w:rFonts w:hint="default"/>
        <w:lang w:val="es-ES" w:eastAsia="en-US" w:bidi="ar-SA"/>
      </w:rPr>
    </w:lvl>
    <w:lvl w:ilvl="4">
      <w:start w:val="0"/>
      <w:numFmt w:val="bullet"/>
      <w:lvlText w:val="•"/>
      <w:lvlJc w:val="left"/>
      <w:pPr>
        <w:ind w:left="886" w:hanging="720"/>
      </w:pPr>
      <w:rPr>
        <w:rFonts w:hint="default"/>
        <w:lang w:val="es-ES" w:eastAsia="en-US" w:bidi="ar-SA"/>
      </w:rPr>
    </w:lvl>
    <w:lvl w:ilvl="5">
      <w:start w:val="0"/>
      <w:numFmt w:val="bullet"/>
      <w:lvlText w:val="•"/>
      <w:lvlJc w:val="left"/>
      <w:pPr>
        <w:ind w:left="1093" w:hanging="720"/>
      </w:pPr>
      <w:rPr>
        <w:rFonts w:hint="default"/>
        <w:lang w:val="es-ES" w:eastAsia="en-US" w:bidi="ar-SA"/>
      </w:rPr>
    </w:lvl>
    <w:lvl w:ilvl="6">
      <w:start w:val="0"/>
      <w:numFmt w:val="bullet"/>
      <w:lvlText w:val="•"/>
      <w:lvlJc w:val="left"/>
      <w:pPr>
        <w:ind w:left="1299" w:hanging="720"/>
      </w:pPr>
      <w:rPr>
        <w:rFonts w:hint="default"/>
        <w:lang w:val="es-ES" w:eastAsia="en-US" w:bidi="ar-SA"/>
      </w:rPr>
    </w:lvl>
    <w:lvl w:ilvl="7">
      <w:start w:val="0"/>
      <w:numFmt w:val="bullet"/>
      <w:lvlText w:val="•"/>
      <w:lvlJc w:val="left"/>
      <w:pPr>
        <w:ind w:left="1506" w:hanging="720"/>
      </w:pPr>
      <w:rPr>
        <w:rFonts w:hint="default"/>
        <w:lang w:val="es-ES" w:eastAsia="en-US" w:bidi="ar-SA"/>
      </w:rPr>
    </w:lvl>
    <w:lvl w:ilvl="8">
      <w:start w:val="0"/>
      <w:numFmt w:val="bullet"/>
      <w:lvlText w:val="•"/>
      <w:lvlJc w:val="left"/>
      <w:pPr>
        <w:ind w:left="1712" w:hanging="720"/>
      </w:pPr>
      <w:rPr>
        <w:rFonts w:hint="default"/>
        <w:lang w:val="es-ES" w:eastAsia="en-US" w:bidi="ar-SA"/>
      </w:rPr>
    </w:lvl>
  </w:abstractNum>
  <w:abstractNum w:abstractNumId="28">
    <w:multiLevelType w:val="hybridMultilevel"/>
    <w:lvl w:ilvl="0">
      <w:start w:val="1"/>
      <w:numFmt w:val="decimal"/>
      <w:lvlText w:val="%1"/>
      <w:lvlJc w:val="left"/>
      <w:pPr>
        <w:ind w:left="68" w:hanging="720"/>
        <w:jc w:val="left"/>
      </w:pPr>
      <w:rPr>
        <w:rFonts w:hint="default"/>
        <w:lang w:val="es-ES" w:eastAsia="en-US" w:bidi="ar-SA"/>
      </w:rPr>
    </w:lvl>
    <w:lvl w:ilvl="1">
      <w:start w:val="1"/>
      <w:numFmt w:val="decimal"/>
      <w:lvlText w:val="%1.%2"/>
      <w:lvlJc w:val="left"/>
      <w:pPr>
        <w:ind w:left="68" w:hanging="720"/>
        <w:jc w:val="left"/>
      </w:pPr>
      <w:rPr>
        <w:rFonts w:hint="default" w:ascii="Times New Roman" w:hAnsi="Times New Roman" w:eastAsia="Times New Roman" w:cs="Times New Roman"/>
        <w:b w:val="0"/>
        <w:bCs w:val="0"/>
        <w:i w:val="0"/>
        <w:iCs w:val="0"/>
        <w:spacing w:val="-2"/>
        <w:w w:val="100"/>
        <w:sz w:val="16"/>
        <w:szCs w:val="16"/>
        <w:lang w:val="es-ES" w:eastAsia="en-US" w:bidi="ar-SA"/>
      </w:rPr>
    </w:lvl>
    <w:lvl w:ilvl="2">
      <w:start w:val="0"/>
      <w:numFmt w:val="bullet"/>
      <w:lvlText w:val="•"/>
      <w:lvlJc w:val="left"/>
      <w:pPr>
        <w:ind w:left="473" w:hanging="720"/>
      </w:pPr>
      <w:rPr>
        <w:rFonts w:hint="default"/>
        <w:lang w:val="es-ES" w:eastAsia="en-US" w:bidi="ar-SA"/>
      </w:rPr>
    </w:lvl>
    <w:lvl w:ilvl="3">
      <w:start w:val="0"/>
      <w:numFmt w:val="bullet"/>
      <w:lvlText w:val="•"/>
      <w:lvlJc w:val="left"/>
      <w:pPr>
        <w:ind w:left="679" w:hanging="720"/>
      </w:pPr>
      <w:rPr>
        <w:rFonts w:hint="default"/>
        <w:lang w:val="es-ES" w:eastAsia="en-US" w:bidi="ar-SA"/>
      </w:rPr>
    </w:lvl>
    <w:lvl w:ilvl="4">
      <w:start w:val="0"/>
      <w:numFmt w:val="bullet"/>
      <w:lvlText w:val="•"/>
      <w:lvlJc w:val="left"/>
      <w:pPr>
        <w:ind w:left="886" w:hanging="720"/>
      </w:pPr>
      <w:rPr>
        <w:rFonts w:hint="default"/>
        <w:lang w:val="es-ES" w:eastAsia="en-US" w:bidi="ar-SA"/>
      </w:rPr>
    </w:lvl>
    <w:lvl w:ilvl="5">
      <w:start w:val="0"/>
      <w:numFmt w:val="bullet"/>
      <w:lvlText w:val="•"/>
      <w:lvlJc w:val="left"/>
      <w:pPr>
        <w:ind w:left="1093" w:hanging="720"/>
      </w:pPr>
      <w:rPr>
        <w:rFonts w:hint="default"/>
        <w:lang w:val="es-ES" w:eastAsia="en-US" w:bidi="ar-SA"/>
      </w:rPr>
    </w:lvl>
    <w:lvl w:ilvl="6">
      <w:start w:val="0"/>
      <w:numFmt w:val="bullet"/>
      <w:lvlText w:val="•"/>
      <w:lvlJc w:val="left"/>
      <w:pPr>
        <w:ind w:left="1299" w:hanging="720"/>
      </w:pPr>
      <w:rPr>
        <w:rFonts w:hint="default"/>
        <w:lang w:val="es-ES" w:eastAsia="en-US" w:bidi="ar-SA"/>
      </w:rPr>
    </w:lvl>
    <w:lvl w:ilvl="7">
      <w:start w:val="0"/>
      <w:numFmt w:val="bullet"/>
      <w:lvlText w:val="•"/>
      <w:lvlJc w:val="left"/>
      <w:pPr>
        <w:ind w:left="1506" w:hanging="720"/>
      </w:pPr>
      <w:rPr>
        <w:rFonts w:hint="default"/>
        <w:lang w:val="es-ES" w:eastAsia="en-US" w:bidi="ar-SA"/>
      </w:rPr>
    </w:lvl>
    <w:lvl w:ilvl="8">
      <w:start w:val="0"/>
      <w:numFmt w:val="bullet"/>
      <w:lvlText w:val="•"/>
      <w:lvlJc w:val="left"/>
      <w:pPr>
        <w:ind w:left="1712" w:hanging="720"/>
      </w:pPr>
      <w:rPr>
        <w:rFonts w:hint="default"/>
        <w:lang w:val="es-ES" w:eastAsia="en-US" w:bidi="ar-SA"/>
      </w:rPr>
    </w:lvl>
  </w:abstractNum>
  <w:abstractNum w:abstractNumId="27">
    <w:multiLevelType w:val="hybridMultilevel"/>
    <w:lvl w:ilvl="0">
      <w:start w:val="0"/>
      <w:numFmt w:val="bullet"/>
      <w:lvlText w:val="•"/>
      <w:lvlJc w:val="left"/>
      <w:pPr>
        <w:ind w:left="224" w:hanging="96"/>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342" w:hanging="99"/>
      </w:pPr>
      <w:rPr>
        <w:rFonts w:hint="default" w:ascii="Times New Roman" w:hAnsi="Times New Roman" w:eastAsia="Times New Roman" w:cs="Times New Roman"/>
        <w:b w:val="0"/>
        <w:bCs w:val="0"/>
        <w:i w:val="0"/>
        <w:iCs w:val="0"/>
        <w:spacing w:val="0"/>
        <w:w w:val="100"/>
        <w:sz w:val="16"/>
        <w:szCs w:val="16"/>
        <w:lang w:val="es-ES" w:eastAsia="en-US" w:bidi="ar-SA"/>
      </w:rPr>
    </w:lvl>
    <w:lvl w:ilvl="2">
      <w:start w:val="0"/>
      <w:numFmt w:val="bullet"/>
      <w:lvlText w:val="•"/>
      <w:lvlJc w:val="left"/>
      <w:pPr>
        <w:ind w:left="491" w:hanging="99"/>
      </w:pPr>
      <w:rPr>
        <w:rFonts w:hint="default"/>
        <w:lang w:val="es-ES" w:eastAsia="en-US" w:bidi="ar-SA"/>
      </w:rPr>
    </w:lvl>
    <w:lvl w:ilvl="3">
      <w:start w:val="0"/>
      <w:numFmt w:val="bullet"/>
      <w:lvlText w:val="•"/>
      <w:lvlJc w:val="left"/>
      <w:pPr>
        <w:ind w:left="642" w:hanging="99"/>
      </w:pPr>
      <w:rPr>
        <w:rFonts w:hint="default"/>
        <w:lang w:val="es-ES" w:eastAsia="en-US" w:bidi="ar-SA"/>
      </w:rPr>
    </w:lvl>
    <w:lvl w:ilvl="4">
      <w:start w:val="0"/>
      <w:numFmt w:val="bullet"/>
      <w:lvlText w:val="•"/>
      <w:lvlJc w:val="left"/>
      <w:pPr>
        <w:ind w:left="794" w:hanging="99"/>
      </w:pPr>
      <w:rPr>
        <w:rFonts w:hint="default"/>
        <w:lang w:val="es-ES" w:eastAsia="en-US" w:bidi="ar-SA"/>
      </w:rPr>
    </w:lvl>
    <w:lvl w:ilvl="5">
      <w:start w:val="0"/>
      <w:numFmt w:val="bullet"/>
      <w:lvlText w:val="•"/>
      <w:lvlJc w:val="left"/>
      <w:pPr>
        <w:ind w:left="945" w:hanging="99"/>
      </w:pPr>
      <w:rPr>
        <w:rFonts w:hint="default"/>
        <w:lang w:val="es-ES" w:eastAsia="en-US" w:bidi="ar-SA"/>
      </w:rPr>
    </w:lvl>
    <w:lvl w:ilvl="6">
      <w:start w:val="0"/>
      <w:numFmt w:val="bullet"/>
      <w:lvlText w:val="•"/>
      <w:lvlJc w:val="left"/>
      <w:pPr>
        <w:ind w:left="1096" w:hanging="99"/>
      </w:pPr>
      <w:rPr>
        <w:rFonts w:hint="default"/>
        <w:lang w:val="es-ES" w:eastAsia="en-US" w:bidi="ar-SA"/>
      </w:rPr>
    </w:lvl>
    <w:lvl w:ilvl="7">
      <w:start w:val="0"/>
      <w:numFmt w:val="bullet"/>
      <w:lvlText w:val="•"/>
      <w:lvlJc w:val="left"/>
      <w:pPr>
        <w:ind w:left="1248" w:hanging="99"/>
      </w:pPr>
      <w:rPr>
        <w:rFonts w:hint="default"/>
        <w:lang w:val="es-ES" w:eastAsia="en-US" w:bidi="ar-SA"/>
      </w:rPr>
    </w:lvl>
    <w:lvl w:ilvl="8">
      <w:start w:val="0"/>
      <w:numFmt w:val="bullet"/>
      <w:lvlText w:val="•"/>
      <w:lvlJc w:val="left"/>
      <w:pPr>
        <w:ind w:left="1399" w:hanging="99"/>
      </w:pPr>
      <w:rPr>
        <w:rFonts w:hint="default"/>
        <w:lang w:val="es-ES" w:eastAsia="en-US" w:bidi="ar-SA"/>
      </w:rPr>
    </w:lvl>
  </w:abstractNum>
  <w:abstractNum w:abstractNumId="26">
    <w:multiLevelType w:val="hybridMultilevel"/>
    <w:lvl w:ilvl="0">
      <w:start w:val="0"/>
      <w:numFmt w:val="bullet"/>
      <w:lvlText w:val="•"/>
      <w:lvlJc w:val="left"/>
      <w:pPr>
        <w:ind w:left="113" w:hanging="96"/>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78" w:hanging="96"/>
      </w:pPr>
      <w:rPr>
        <w:rFonts w:hint="default"/>
        <w:lang w:val="es-ES" w:eastAsia="en-US" w:bidi="ar-SA"/>
      </w:rPr>
    </w:lvl>
    <w:lvl w:ilvl="2">
      <w:start w:val="0"/>
      <w:numFmt w:val="bullet"/>
      <w:lvlText w:val="•"/>
      <w:lvlJc w:val="left"/>
      <w:pPr>
        <w:ind w:left="436" w:hanging="96"/>
      </w:pPr>
      <w:rPr>
        <w:rFonts w:hint="default"/>
        <w:lang w:val="es-ES" w:eastAsia="en-US" w:bidi="ar-SA"/>
      </w:rPr>
    </w:lvl>
    <w:lvl w:ilvl="3">
      <w:start w:val="0"/>
      <w:numFmt w:val="bullet"/>
      <w:lvlText w:val="•"/>
      <w:lvlJc w:val="left"/>
      <w:pPr>
        <w:ind w:left="594" w:hanging="96"/>
      </w:pPr>
      <w:rPr>
        <w:rFonts w:hint="default"/>
        <w:lang w:val="es-ES" w:eastAsia="en-US" w:bidi="ar-SA"/>
      </w:rPr>
    </w:lvl>
    <w:lvl w:ilvl="4">
      <w:start w:val="0"/>
      <w:numFmt w:val="bullet"/>
      <w:lvlText w:val="•"/>
      <w:lvlJc w:val="left"/>
      <w:pPr>
        <w:ind w:left="752" w:hanging="96"/>
      </w:pPr>
      <w:rPr>
        <w:rFonts w:hint="default"/>
        <w:lang w:val="es-ES" w:eastAsia="en-US" w:bidi="ar-SA"/>
      </w:rPr>
    </w:lvl>
    <w:lvl w:ilvl="5">
      <w:start w:val="0"/>
      <w:numFmt w:val="bullet"/>
      <w:lvlText w:val="•"/>
      <w:lvlJc w:val="left"/>
      <w:pPr>
        <w:ind w:left="911" w:hanging="96"/>
      </w:pPr>
      <w:rPr>
        <w:rFonts w:hint="default"/>
        <w:lang w:val="es-ES" w:eastAsia="en-US" w:bidi="ar-SA"/>
      </w:rPr>
    </w:lvl>
    <w:lvl w:ilvl="6">
      <w:start w:val="0"/>
      <w:numFmt w:val="bullet"/>
      <w:lvlText w:val="•"/>
      <w:lvlJc w:val="left"/>
      <w:pPr>
        <w:ind w:left="1069" w:hanging="96"/>
      </w:pPr>
      <w:rPr>
        <w:rFonts w:hint="default"/>
        <w:lang w:val="es-ES" w:eastAsia="en-US" w:bidi="ar-SA"/>
      </w:rPr>
    </w:lvl>
    <w:lvl w:ilvl="7">
      <w:start w:val="0"/>
      <w:numFmt w:val="bullet"/>
      <w:lvlText w:val="•"/>
      <w:lvlJc w:val="left"/>
      <w:pPr>
        <w:ind w:left="1227" w:hanging="96"/>
      </w:pPr>
      <w:rPr>
        <w:rFonts w:hint="default"/>
        <w:lang w:val="es-ES" w:eastAsia="en-US" w:bidi="ar-SA"/>
      </w:rPr>
    </w:lvl>
    <w:lvl w:ilvl="8">
      <w:start w:val="0"/>
      <w:numFmt w:val="bullet"/>
      <w:lvlText w:val="•"/>
      <w:lvlJc w:val="left"/>
      <w:pPr>
        <w:ind w:left="1385" w:hanging="96"/>
      </w:pPr>
      <w:rPr>
        <w:rFonts w:hint="default"/>
        <w:lang w:val="es-ES" w:eastAsia="en-US" w:bidi="ar-SA"/>
      </w:rPr>
    </w:lvl>
  </w:abstractNum>
  <w:abstractNum w:abstractNumId="25">
    <w:multiLevelType w:val="hybridMultilevel"/>
    <w:lvl w:ilvl="0">
      <w:start w:val="1"/>
      <w:numFmt w:val="decimal"/>
      <w:lvlText w:val="%1."/>
      <w:lvlJc w:val="left"/>
      <w:pPr>
        <w:ind w:left="68" w:hanging="163"/>
        <w:jc w:val="left"/>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66" w:hanging="163"/>
      </w:pPr>
      <w:rPr>
        <w:rFonts w:hint="default"/>
        <w:lang w:val="es-ES" w:eastAsia="en-US" w:bidi="ar-SA"/>
      </w:rPr>
    </w:lvl>
    <w:lvl w:ilvl="2">
      <w:start w:val="0"/>
      <w:numFmt w:val="bullet"/>
      <w:lvlText w:val="•"/>
      <w:lvlJc w:val="left"/>
      <w:pPr>
        <w:ind w:left="473" w:hanging="163"/>
      </w:pPr>
      <w:rPr>
        <w:rFonts w:hint="default"/>
        <w:lang w:val="es-ES" w:eastAsia="en-US" w:bidi="ar-SA"/>
      </w:rPr>
    </w:lvl>
    <w:lvl w:ilvl="3">
      <w:start w:val="0"/>
      <w:numFmt w:val="bullet"/>
      <w:lvlText w:val="•"/>
      <w:lvlJc w:val="left"/>
      <w:pPr>
        <w:ind w:left="679" w:hanging="163"/>
      </w:pPr>
      <w:rPr>
        <w:rFonts w:hint="default"/>
        <w:lang w:val="es-ES" w:eastAsia="en-US" w:bidi="ar-SA"/>
      </w:rPr>
    </w:lvl>
    <w:lvl w:ilvl="4">
      <w:start w:val="0"/>
      <w:numFmt w:val="bullet"/>
      <w:lvlText w:val="•"/>
      <w:lvlJc w:val="left"/>
      <w:pPr>
        <w:ind w:left="886" w:hanging="163"/>
      </w:pPr>
      <w:rPr>
        <w:rFonts w:hint="default"/>
        <w:lang w:val="es-ES" w:eastAsia="en-US" w:bidi="ar-SA"/>
      </w:rPr>
    </w:lvl>
    <w:lvl w:ilvl="5">
      <w:start w:val="0"/>
      <w:numFmt w:val="bullet"/>
      <w:lvlText w:val="•"/>
      <w:lvlJc w:val="left"/>
      <w:pPr>
        <w:ind w:left="1093" w:hanging="163"/>
      </w:pPr>
      <w:rPr>
        <w:rFonts w:hint="default"/>
        <w:lang w:val="es-ES" w:eastAsia="en-US" w:bidi="ar-SA"/>
      </w:rPr>
    </w:lvl>
    <w:lvl w:ilvl="6">
      <w:start w:val="0"/>
      <w:numFmt w:val="bullet"/>
      <w:lvlText w:val="•"/>
      <w:lvlJc w:val="left"/>
      <w:pPr>
        <w:ind w:left="1299" w:hanging="163"/>
      </w:pPr>
      <w:rPr>
        <w:rFonts w:hint="default"/>
        <w:lang w:val="es-ES" w:eastAsia="en-US" w:bidi="ar-SA"/>
      </w:rPr>
    </w:lvl>
    <w:lvl w:ilvl="7">
      <w:start w:val="0"/>
      <w:numFmt w:val="bullet"/>
      <w:lvlText w:val="•"/>
      <w:lvlJc w:val="left"/>
      <w:pPr>
        <w:ind w:left="1506" w:hanging="163"/>
      </w:pPr>
      <w:rPr>
        <w:rFonts w:hint="default"/>
        <w:lang w:val="es-ES" w:eastAsia="en-US" w:bidi="ar-SA"/>
      </w:rPr>
    </w:lvl>
    <w:lvl w:ilvl="8">
      <w:start w:val="0"/>
      <w:numFmt w:val="bullet"/>
      <w:lvlText w:val="•"/>
      <w:lvlJc w:val="left"/>
      <w:pPr>
        <w:ind w:left="1712" w:hanging="163"/>
      </w:pPr>
      <w:rPr>
        <w:rFonts w:hint="default"/>
        <w:lang w:val="es-ES" w:eastAsia="en-US" w:bidi="ar-SA"/>
      </w:rPr>
    </w:lvl>
  </w:abstractNum>
  <w:abstractNum w:abstractNumId="24">
    <w:multiLevelType w:val="hybridMultilevel"/>
    <w:lvl w:ilvl="0">
      <w:start w:val="0"/>
      <w:numFmt w:val="bullet"/>
      <w:lvlText w:val="•"/>
      <w:lvlJc w:val="left"/>
      <w:pPr>
        <w:ind w:left="68" w:hanging="99"/>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24" w:hanging="99"/>
      </w:pPr>
      <w:rPr>
        <w:rFonts w:hint="default"/>
        <w:lang w:val="es-ES" w:eastAsia="en-US" w:bidi="ar-SA"/>
      </w:rPr>
    </w:lvl>
    <w:lvl w:ilvl="2">
      <w:start w:val="0"/>
      <w:numFmt w:val="bullet"/>
      <w:lvlText w:val="•"/>
      <w:lvlJc w:val="left"/>
      <w:pPr>
        <w:ind w:left="388" w:hanging="99"/>
      </w:pPr>
      <w:rPr>
        <w:rFonts w:hint="default"/>
        <w:lang w:val="es-ES" w:eastAsia="en-US" w:bidi="ar-SA"/>
      </w:rPr>
    </w:lvl>
    <w:lvl w:ilvl="3">
      <w:start w:val="0"/>
      <w:numFmt w:val="bullet"/>
      <w:lvlText w:val="•"/>
      <w:lvlJc w:val="left"/>
      <w:pPr>
        <w:ind w:left="552" w:hanging="99"/>
      </w:pPr>
      <w:rPr>
        <w:rFonts w:hint="default"/>
        <w:lang w:val="es-ES" w:eastAsia="en-US" w:bidi="ar-SA"/>
      </w:rPr>
    </w:lvl>
    <w:lvl w:ilvl="4">
      <w:start w:val="0"/>
      <w:numFmt w:val="bullet"/>
      <w:lvlText w:val="•"/>
      <w:lvlJc w:val="left"/>
      <w:pPr>
        <w:ind w:left="716" w:hanging="99"/>
      </w:pPr>
      <w:rPr>
        <w:rFonts w:hint="default"/>
        <w:lang w:val="es-ES" w:eastAsia="en-US" w:bidi="ar-SA"/>
      </w:rPr>
    </w:lvl>
    <w:lvl w:ilvl="5">
      <w:start w:val="0"/>
      <w:numFmt w:val="bullet"/>
      <w:lvlText w:val="•"/>
      <w:lvlJc w:val="left"/>
      <w:pPr>
        <w:ind w:left="881" w:hanging="99"/>
      </w:pPr>
      <w:rPr>
        <w:rFonts w:hint="default"/>
        <w:lang w:val="es-ES" w:eastAsia="en-US" w:bidi="ar-SA"/>
      </w:rPr>
    </w:lvl>
    <w:lvl w:ilvl="6">
      <w:start w:val="0"/>
      <w:numFmt w:val="bullet"/>
      <w:lvlText w:val="•"/>
      <w:lvlJc w:val="left"/>
      <w:pPr>
        <w:ind w:left="1045" w:hanging="99"/>
      </w:pPr>
      <w:rPr>
        <w:rFonts w:hint="default"/>
        <w:lang w:val="es-ES" w:eastAsia="en-US" w:bidi="ar-SA"/>
      </w:rPr>
    </w:lvl>
    <w:lvl w:ilvl="7">
      <w:start w:val="0"/>
      <w:numFmt w:val="bullet"/>
      <w:lvlText w:val="•"/>
      <w:lvlJc w:val="left"/>
      <w:pPr>
        <w:ind w:left="1209" w:hanging="99"/>
      </w:pPr>
      <w:rPr>
        <w:rFonts w:hint="default"/>
        <w:lang w:val="es-ES" w:eastAsia="en-US" w:bidi="ar-SA"/>
      </w:rPr>
    </w:lvl>
    <w:lvl w:ilvl="8">
      <w:start w:val="0"/>
      <w:numFmt w:val="bullet"/>
      <w:lvlText w:val="•"/>
      <w:lvlJc w:val="left"/>
      <w:pPr>
        <w:ind w:left="1373" w:hanging="99"/>
      </w:pPr>
      <w:rPr>
        <w:rFonts w:hint="default"/>
        <w:lang w:val="es-ES" w:eastAsia="en-US" w:bidi="ar-SA"/>
      </w:rPr>
    </w:lvl>
  </w:abstractNum>
  <w:abstractNum w:abstractNumId="23">
    <w:multiLevelType w:val="hybridMultilevel"/>
    <w:lvl w:ilvl="0">
      <w:start w:val="0"/>
      <w:numFmt w:val="bullet"/>
      <w:lvlText w:val="•"/>
      <w:lvlJc w:val="left"/>
      <w:pPr>
        <w:ind w:left="68" w:hanging="99"/>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189" w:hanging="99"/>
      </w:pPr>
      <w:rPr>
        <w:rFonts w:hint="default"/>
        <w:lang w:val="es-ES" w:eastAsia="en-US" w:bidi="ar-SA"/>
      </w:rPr>
    </w:lvl>
    <w:lvl w:ilvl="2">
      <w:start w:val="0"/>
      <w:numFmt w:val="bullet"/>
      <w:lvlText w:val="•"/>
      <w:lvlJc w:val="left"/>
      <w:pPr>
        <w:ind w:left="319" w:hanging="99"/>
      </w:pPr>
      <w:rPr>
        <w:rFonts w:hint="default"/>
        <w:lang w:val="es-ES" w:eastAsia="en-US" w:bidi="ar-SA"/>
      </w:rPr>
    </w:lvl>
    <w:lvl w:ilvl="3">
      <w:start w:val="0"/>
      <w:numFmt w:val="bullet"/>
      <w:lvlText w:val="•"/>
      <w:lvlJc w:val="left"/>
      <w:pPr>
        <w:ind w:left="449" w:hanging="99"/>
      </w:pPr>
      <w:rPr>
        <w:rFonts w:hint="default"/>
        <w:lang w:val="es-ES" w:eastAsia="en-US" w:bidi="ar-SA"/>
      </w:rPr>
    </w:lvl>
    <w:lvl w:ilvl="4">
      <w:start w:val="0"/>
      <w:numFmt w:val="bullet"/>
      <w:lvlText w:val="•"/>
      <w:lvlJc w:val="left"/>
      <w:pPr>
        <w:ind w:left="579" w:hanging="99"/>
      </w:pPr>
      <w:rPr>
        <w:rFonts w:hint="default"/>
        <w:lang w:val="es-ES" w:eastAsia="en-US" w:bidi="ar-SA"/>
      </w:rPr>
    </w:lvl>
    <w:lvl w:ilvl="5">
      <w:start w:val="0"/>
      <w:numFmt w:val="bullet"/>
      <w:lvlText w:val="•"/>
      <w:lvlJc w:val="left"/>
      <w:pPr>
        <w:ind w:left="709" w:hanging="99"/>
      </w:pPr>
      <w:rPr>
        <w:rFonts w:hint="default"/>
        <w:lang w:val="es-ES" w:eastAsia="en-US" w:bidi="ar-SA"/>
      </w:rPr>
    </w:lvl>
    <w:lvl w:ilvl="6">
      <w:start w:val="0"/>
      <w:numFmt w:val="bullet"/>
      <w:lvlText w:val="•"/>
      <w:lvlJc w:val="left"/>
      <w:pPr>
        <w:ind w:left="838" w:hanging="99"/>
      </w:pPr>
      <w:rPr>
        <w:rFonts w:hint="default"/>
        <w:lang w:val="es-ES" w:eastAsia="en-US" w:bidi="ar-SA"/>
      </w:rPr>
    </w:lvl>
    <w:lvl w:ilvl="7">
      <w:start w:val="0"/>
      <w:numFmt w:val="bullet"/>
      <w:lvlText w:val="•"/>
      <w:lvlJc w:val="left"/>
      <w:pPr>
        <w:ind w:left="968" w:hanging="99"/>
      </w:pPr>
      <w:rPr>
        <w:rFonts w:hint="default"/>
        <w:lang w:val="es-ES" w:eastAsia="en-US" w:bidi="ar-SA"/>
      </w:rPr>
    </w:lvl>
    <w:lvl w:ilvl="8">
      <w:start w:val="0"/>
      <w:numFmt w:val="bullet"/>
      <w:lvlText w:val="•"/>
      <w:lvlJc w:val="left"/>
      <w:pPr>
        <w:ind w:left="1098" w:hanging="99"/>
      </w:pPr>
      <w:rPr>
        <w:rFonts w:hint="default"/>
        <w:lang w:val="es-ES" w:eastAsia="en-US" w:bidi="ar-SA"/>
      </w:rPr>
    </w:lvl>
  </w:abstractNum>
  <w:abstractNum w:abstractNumId="22">
    <w:multiLevelType w:val="hybridMultilevel"/>
    <w:lvl w:ilvl="0">
      <w:start w:val="4"/>
      <w:numFmt w:val="decimal"/>
      <w:lvlText w:val="%1"/>
      <w:lvlJc w:val="left"/>
      <w:pPr>
        <w:ind w:left="1613" w:hanging="994"/>
        <w:jc w:val="left"/>
      </w:pPr>
      <w:rPr>
        <w:rFonts w:hint="default"/>
        <w:lang w:val="es-ES" w:eastAsia="en-US" w:bidi="ar-SA"/>
      </w:rPr>
    </w:lvl>
    <w:lvl w:ilvl="1">
      <w:start w:val="2"/>
      <w:numFmt w:val="decimal"/>
      <w:lvlText w:val="%1.%2."/>
      <w:lvlJc w:val="left"/>
      <w:pPr>
        <w:ind w:left="1613" w:hanging="994"/>
        <w:jc w:val="right"/>
      </w:pPr>
      <w:rPr>
        <w:rFonts w:hint="default" w:ascii="Times New Roman" w:hAnsi="Times New Roman" w:eastAsia="Times New Roman" w:cs="Times New Roman"/>
        <w:b/>
        <w:bCs/>
        <w:i w:val="0"/>
        <w:iCs w:val="0"/>
        <w:spacing w:val="0"/>
        <w:w w:val="99"/>
        <w:sz w:val="20"/>
        <w:szCs w:val="20"/>
        <w:lang w:val="es-ES" w:eastAsia="en-US" w:bidi="ar-SA"/>
      </w:rPr>
    </w:lvl>
    <w:lvl w:ilvl="2">
      <w:start w:val="0"/>
      <w:numFmt w:val="bullet"/>
      <w:lvlText w:val="•"/>
      <w:lvlJc w:val="left"/>
      <w:pPr>
        <w:ind w:left="3384" w:hanging="994"/>
      </w:pPr>
      <w:rPr>
        <w:rFonts w:hint="default"/>
        <w:lang w:val="es-ES" w:eastAsia="en-US" w:bidi="ar-SA"/>
      </w:rPr>
    </w:lvl>
    <w:lvl w:ilvl="3">
      <w:start w:val="0"/>
      <w:numFmt w:val="bullet"/>
      <w:lvlText w:val="•"/>
      <w:lvlJc w:val="left"/>
      <w:pPr>
        <w:ind w:left="4266" w:hanging="994"/>
      </w:pPr>
      <w:rPr>
        <w:rFonts w:hint="default"/>
        <w:lang w:val="es-ES" w:eastAsia="en-US" w:bidi="ar-SA"/>
      </w:rPr>
    </w:lvl>
    <w:lvl w:ilvl="4">
      <w:start w:val="0"/>
      <w:numFmt w:val="bullet"/>
      <w:lvlText w:val="•"/>
      <w:lvlJc w:val="left"/>
      <w:pPr>
        <w:ind w:left="5148" w:hanging="994"/>
      </w:pPr>
      <w:rPr>
        <w:rFonts w:hint="default"/>
        <w:lang w:val="es-ES" w:eastAsia="en-US" w:bidi="ar-SA"/>
      </w:rPr>
    </w:lvl>
    <w:lvl w:ilvl="5">
      <w:start w:val="0"/>
      <w:numFmt w:val="bullet"/>
      <w:lvlText w:val="•"/>
      <w:lvlJc w:val="left"/>
      <w:pPr>
        <w:ind w:left="6030" w:hanging="994"/>
      </w:pPr>
      <w:rPr>
        <w:rFonts w:hint="default"/>
        <w:lang w:val="es-ES" w:eastAsia="en-US" w:bidi="ar-SA"/>
      </w:rPr>
    </w:lvl>
    <w:lvl w:ilvl="6">
      <w:start w:val="0"/>
      <w:numFmt w:val="bullet"/>
      <w:lvlText w:val="•"/>
      <w:lvlJc w:val="left"/>
      <w:pPr>
        <w:ind w:left="6912" w:hanging="994"/>
      </w:pPr>
      <w:rPr>
        <w:rFonts w:hint="default"/>
        <w:lang w:val="es-ES" w:eastAsia="en-US" w:bidi="ar-SA"/>
      </w:rPr>
    </w:lvl>
    <w:lvl w:ilvl="7">
      <w:start w:val="0"/>
      <w:numFmt w:val="bullet"/>
      <w:lvlText w:val="•"/>
      <w:lvlJc w:val="left"/>
      <w:pPr>
        <w:ind w:left="7794" w:hanging="994"/>
      </w:pPr>
      <w:rPr>
        <w:rFonts w:hint="default"/>
        <w:lang w:val="es-ES" w:eastAsia="en-US" w:bidi="ar-SA"/>
      </w:rPr>
    </w:lvl>
    <w:lvl w:ilvl="8">
      <w:start w:val="0"/>
      <w:numFmt w:val="bullet"/>
      <w:lvlText w:val="•"/>
      <w:lvlJc w:val="left"/>
      <w:pPr>
        <w:ind w:left="8676" w:hanging="994"/>
      </w:pPr>
      <w:rPr>
        <w:rFonts w:hint="default"/>
        <w:lang w:val="es-ES" w:eastAsia="en-US" w:bidi="ar-SA"/>
      </w:rPr>
    </w:lvl>
  </w:abstractNum>
  <w:abstractNum w:abstractNumId="21">
    <w:multiLevelType w:val="hybridMultilevel"/>
    <w:lvl w:ilvl="0">
      <w:start w:val="3"/>
      <w:numFmt w:val="decimal"/>
      <w:lvlText w:val="%1"/>
      <w:lvlJc w:val="left"/>
      <w:pPr>
        <w:ind w:left="1613" w:hanging="994"/>
        <w:jc w:val="left"/>
      </w:pPr>
      <w:rPr>
        <w:rFonts w:hint="default"/>
        <w:lang w:val="es-ES" w:eastAsia="en-US" w:bidi="ar-SA"/>
      </w:rPr>
    </w:lvl>
    <w:lvl w:ilvl="1">
      <w:start w:val="2"/>
      <w:numFmt w:val="decimal"/>
      <w:lvlText w:val="%1.%2."/>
      <w:lvlJc w:val="left"/>
      <w:pPr>
        <w:ind w:left="1613"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0"/>
      <w:numFmt w:val="bullet"/>
      <w:lvlText w:val="•"/>
      <w:lvlJc w:val="left"/>
      <w:pPr>
        <w:ind w:left="3384" w:hanging="994"/>
      </w:pPr>
      <w:rPr>
        <w:rFonts w:hint="default"/>
        <w:lang w:val="es-ES" w:eastAsia="en-US" w:bidi="ar-SA"/>
      </w:rPr>
    </w:lvl>
    <w:lvl w:ilvl="3">
      <w:start w:val="0"/>
      <w:numFmt w:val="bullet"/>
      <w:lvlText w:val="•"/>
      <w:lvlJc w:val="left"/>
      <w:pPr>
        <w:ind w:left="4266" w:hanging="994"/>
      </w:pPr>
      <w:rPr>
        <w:rFonts w:hint="default"/>
        <w:lang w:val="es-ES" w:eastAsia="en-US" w:bidi="ar-SA"/>
      </w:rPr>
    </w:lvl>
    <w:lvl w:ilvl="4">
      <w:start w:val="0"/>
      <w:numFmt w:val="bullet"/>
      <w:lvlText w:val="•"/>
      <w:lvlJc w:val="left"/>
      <w:pPr>
        <w:ind w:left="5148" w:hanging="994"/>
      </w:pPr>
      <w:rPr>
        <w:rFonts w:hint="default"/>
        <w:lang w:val="es-ES" w:eastAsia="en-US" w:bidi="ar-SA"/>
      </w:rPr>
    </w:lvl>
    <w:lvl w:ilvl="5">
      <w:start w:val="0"/>
      <w:numFmt w:val="bullet"/>
      <w:lvlText w:val="•"/>
      <w:lvlJc w:val="left"/>
      <w:pPr>
        <w:ind w:left="6030" w:hanging="994"/>
      </w:pPr>
      <w:rPr>
        <w:rFonts w:hint="default"/>
        <w:lang w:val="es-ES" w:eastAsia="en-US" w:bidi="ar-SA"/>
      </w:rPr>
    </w:lvl>
    <w:lvl w:ilvl="6">
      <w:start w:val="0"/>
      <w:numFmt w:val="bullet"/>
      <w:lvlText w:val="•"/>
      <w:lvlJc w:val="left"/>
      <w:pPr>
        <w:ind w:left="6912" w:hanging="994"/>
      </w:pPr>
      <w:rPr>
        <w:rFonts w:hint="default"/>
        <w:lang w:val="es-ES" w:eastAsia="en-US" w:bidi="ar-SA"/>
      </w:rPr>
    </w:lvl>
    <w:lvl w:ilvl="7">
      <w:start w:val="0"/>
      <w:numFmt w:val="bullet"/>
      <w:lvlText w:val="•"/>
      <w:lvlJc w:val="left"/>
      <w:pPr>
        <w:ind w:left="7794" w:hanging="994"/>
      </w:pPr>
      <w:rPr>
        <w:rFonts w:hint="default"/>
        <w:lang w:val="es-ES" w:eastAsia="en-US" w:bidi="ar-SA"/>
      </w:rPr>
    </w:lvl>
    <w:lvl w:ilvl="8">
      <w:start w:val="0"/>
      <w:numFmt w:val="bullet"/>
      <w:lvlText w:val="•"/>
      <w:lvlJc w:val="left"/>
      <w:pPr>
        <w:ind w:left="8676" w:hanging="994"/>
      </w:pPr>
      <w:rPr>
        <w:rFonts w:hint="default"/>
        <w:lang w:val="es-ES" w:eastAsia="en-US" w:bidi="ar-SA"/>
      </w:rPr>
    </w:lvl>
  </w:abstractNum>
  <w:abstractNum w:abstractNumId="20">
    <w:multiLevelType w:val="hybridMultilevel"/>
    <w:lvl w:ilvl="0">
      <w:start w:val="0"/>
      <w:numFmt w:val="bullet"/>
      <w:lvlText w:val="-"/>
      <w:lvlJc w:val="left"/>
      <w:pPr>
        <w:ind w:left="73" w:hanging="94"/>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225" w:hanging="94"/>
      </w:pPr>
      <w:rPr>
        <w:rFonts w:hint="default"/>
        <w:lang w:val="es-ES" w:eastAsia="en-US" w:bidi="ar-SA"/>
      </w:rPr>
    </w:lvl>
    <w:lvl w:ilvl="2">
      <w:start w:val="0"/>
      <w:numFmt w:val="bullet"/>
      <w:lvlText w:val="•"/>
      <w:lvlJc w:val="left"/>
      <w:pPr>
        <w:ind w:left="370" w:hanging="94"/>
      </w:pPr>
      <w:rPr>
        <w:rFonts w:hint="default"/>
        <w:lang w:val="es-ES" w:eastAsia="en-US" w:bidi="ar-SA"/>
      </w:rPr>
    </w:lvl>
    <w:lvl w:ilvl="3">
      <w:start w:val="0"/>
      <w:numFmt w:val="bullet"/>
      <w:lvlText w:val="•"/>
      <w:lvlJc w:val="left"/>
      <w:pPr>
        <w:ind w:left="515" w:hanging="94"/>
      </w:pPr>
      <w:rPr>
        <w:rFonts w:hint="default"/>
        <w:lang w:val="es-ES" w:eastAsia="en-US" w:bidi="ar-SA"/>
      </w:rPr>
    </w:lvl>
    <w:lvl w:ilvl="4">
      <w:start w:val="0"/>
      <w:numFmt w:val="bullet"/>
      <w:lvlText w:val="•"/>
      <w:lvlJc w:val="left"/>
      <w:pPr>
        <w:ind w:left="661" w:hanging="94"/>
      </w:pPr>
      <w:rPr>
        <w:rFonts w:hint="default"/>
        <w:lang w:val="es-ES" w:eastAsia="en-US" w:bidi="ar-SA"/>
      </w:rPr>
    </w:lvl>
    <w:lvl w:ilvl="5">
      <w:start w:val="0"/>
      <w:numFmt w:val="bullet"/>
      <w:lvlText w:val="•"/>
      <w:lvlJc w:val="left"/>
      <w:pPr>
        <w:ind w:left="806" w:hanging="94"/>
      </w:pPr>
      <w:rPr>
        <w:rFonts w:hint="default"/>
        <w:lang w:val="es-ES" w:eastAsia="en-US" w:bidi="ar-SA"/>
      </w:rPr>
    </w:lvl>
    <w:lvl w:ilvl="6">
      <w:start w:val="0"/>
      <w:numFmt w:val="bullet"/>
      <w:lvlText w:val="•"/>
      <w:lvlJc w:val="left"/>
      <w:pPr>
        <w:ind w:left="951" w:hanging="94"/>
      </w:pPr>
      <w:rPr>
        <w:rFonts w:hint="default"/>
        <w:lang w:val="es-ES" w:eastAsia="en-US" w:bidi="ar-SA"/>
      </w:rPr>
    </w:lvl>
    <w:lvl w:ilvl="7">
      <w:start w:val="0"/>
      <w:numFmt w:val="bullet"/>
      <w:lvlText w:val="•"/>
      <w:lvlJc w:val="left"/>
      <w:pPr>
        <w:ind w:left="1097" w:hanging="94"/>
      </w:pPr>
      <w:rPr>
        <w:rFonts w:hint="default"/>
        <w:lang w:val="es-ES" w:eastAsia="en-US" w:bidi="ar-SA"/>
      </w:rPr>
    </w:lvl>
    <w:lvl w:ilvl="8">
      <w:start w:val="0"/>
      <w:numFmt w:val="bullet"/>
      <w:lvlText w:val="•"/>
      <w:lvlJc w:val="left"/>
      <w:pPr>
        <w:ind w:left="1242" w:hanging="94"/>
      </w:pPr>
      <w:rPr>
        <w:rFonts w:hint="default"/>
        <w:lang w:val="es-ES" w:eastAsia="en-US" w:bidi="ar-SA"/>
      </w:rPr>
    </w:lvl>
  </w:abstractNum>
  <w:abstractNum w:abstractNumId="19">
    <w:multiLevelType w:val="hybridMultilevel"/>
    <w:lvl w:ilvl="0">
      <w:start w:val="0"/>
      <w:numFmt w:val="bullet"/>
      <w:lvlText w:val="-"/>
      <w:lvlJc w:val="left"/>
      <w:pPr>
        <w:ind w:left="70" w:hanging="94"/>
      </w:pPr>
      <w:rPr>
        <w:rFonts w:hint="default" w:ascii="Times New Roman" w:hAnsi="Times New Roman" w:eastAsia="Times New Roman" w:cs="Times New Roman"/>
        <w:b w:val="0"/>
        <w:bCs w:val="0"/>
        <w:i w:val="0"/>
        <w:iCs w:val="0"/>
        <w:spacing w:val="0"/>
        <w:w w:val="100"/>
        <w:sz w:val="16"/>
        <w:szCs w:val="16"/>
        <w:lang w:val="es-ES" w:eastAsia="en-US" w:bidi="ar-SA"/>
      </w:rPr>
    </w:lvl>
    <w:lvl w:ilvl="1">
      <w:start w:val="0"/>
      <w:numFmt w:val="bullet"/>
      <w:lvlText w:val="•"/>
      <w:lvlJc w:val="left"/>
      <w:pPr>
        <w:ind w:left="185" w:hanging="94"/>
      </w:pPr>
      <w:rPr>
        <w:rFonts w:hint="default"/>
        <w:lang w:val="es-ES" w:eastAsia="en-US" w:bidi="ar-SA"/>
      </w:rPr>
    </w:lvl>
    <w:lvl w:ilvl="2">
      <w:start w:val="0"/>
      <w:numFmt w:val="bullet"/>
      <w:lvlText w:val="•"/>
      <w:lvlJc w:val="left"/>
      <w:pPr>
        <w:ind w:left="290" w:hanging="94"/>
      </w:pPr>
      <w:rPr>
        <w:rFonts w:hint="default"/>
        <w:lang w:val="es-ES" w:eastAsia="en-US" w:bidi="ar-SA"/>
      </w:rPr>
    </w:lvl>
    <w:lvl w:ilvl="3">
      <w:start w:val="0"/>
      <w:numFmt w:val="bullet"/>
      <w:lvlText w:val="•"/>
      <w:lvlJc w:val="left"/>
      <w:pPr>
        <w:ind w:left="395" w:hanging="94"/>
      </w:pPr>
      <w:rPr>
        <w:rFonts w:hint="default"/>
        <w:lang w:val="es-ES" w:eastAsia="en-US" w:bidi="ar-SA"/>
      </w:rPr>
    </w:lvl>
    <w:lvl w:ilvl="4">
      <w:start w:val="0"/>
      <w:numFmt w:val="bullet"/>
      <w:lvlText w:val="•"/>
      <w:lvlJc w:val="left"/>
      <w:pPr>
        <w:ind w:left="500" w:hanging="94"/>
      </w:pPr>
      <w:rPr>
        <w:rFonts w:hint="default"/>
        <w:lang w:val="es-ES" w:eastAsia="en-US" w:bidi="ar-SA"/>
      </w:rPr>
    </w:lvl>
    <w:lvl w:ilvl="5">
      <w:start w:val="0"/>
      <w:numFmt w:val="bullet"/>
      <w:lvlText w:val="•"/>
      <w:lvlJc w:val="left"/>
      <w:pPr>
        <w:ind w:left="606" w:hanging="94"/>
      </w:pPr>
      <w:rPr>
        <w:rFonts w:hint="default"/>
        <w:lang w:val="es-ES" w:eastAsia="en-US" w:bidi="ar-SA"/>
      </w:rPr>
    </w:lvl>
    <w:lvl w:ilvl="6">
      <w:start w:val="0"/>
      <w:numFmt w:val="bullet"/>
      <w:lvlText w:val="•"/>
      <w:lvlJc w:val="left"/>
      <w:pPr>
        <w:ind w:left="711" w:hanging="94"/>
      </w:pPr>
      <w:rPr>
        <w:rFonts w:hint="default"/>
        <w:lang w:val="es-ES" w:eastAsia="en-US" w:bidi="ar-SA"/>
      </w:rPr>
    </w:lvl>
    <w:lvl w:ilvl="7">
      <w:start w:val="0"/>
      <w:numFmt w:val="bullet"/>
      <w:lvlText w:val="•"/>
      <w:lvlJc w:val="left"/>
      <w:pPr>
        <w:ind w:left="816" w:hanging="94"/>
      </w:pPr>
      <w:rPr>
        <w:rFonts w:hint="default"/>
        <w:lang w:val="es-ES" w:eastAsia="en-US" w:bidi="ar-SA"/>
      </w:rPr>
    </w:lvl>
    <w:lvl w:ilvl="8">
      <w:start w:val="0"/>
      <w:numFmt w:val="bullet"/>
      <w:lvlText w:val="•"/>
      <w:lvlJc w:val="left"/>
      <w:pPr>
        <w:ind w:left="921" w:hanging="94"/>
      </w:pPr>
      <w:rPr>
        <w:rFonts w:hint="default"/>
        <w:lang w:val="es-ES" w:eastAsia="en-US" w:bidi="ar-SA"/>
      </w:rPr>
    </w:lvl>
  </w:abstractNum>
  <w:abstractNum w:abstractNumId="17">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8">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6">
    <w:multiLevelType w:val="hybridMultilevel"/>
    <w:lvl w:ilvl="0">
      <w:start w:val="2"/>
      <w:numFmt w:val="decimal"/>
      <w:lvlText w:val="%1."/>
      <w:lvlJc w:val="left"/>
      <w:pPr>
        <w:ind w:left="1613"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1">
      <w:start w:val="1"/>
      <w:numFmt w:val="decimal"/>
      <w:lvlText w:val="%1.%2."/>
      <w:lvlJc w:val="left"/>
      <w:pPr>
        <w:ind w:left="1613"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1"/>
      <w:numFmt w:val="decimal"/>
      <w:lvlText w:val="%1.%2.%3."/>
      <w:lvlJc w:val="left"/>
      <w:pPr>
        <w:ind w:left="1613"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3">
      <w:start w:val="1"/>
      <w:numFmt w:val="decimal"/>
      <w:lvlText w:val="%1.%2.%3.%4."/>
      <w:lvlJc w:val="left"/>
      <w:pPr>
        <w:ind w:left="1613" w:hanging="994"/>
        <w:jc w:val="left"/>
      </w:pPr>
      <w:rPr>
        <w:rFonts w:hint="default" w:ascii="Times New Roman" w:hAnsi="Times New Roman" w:eastAsia="Times New Roman" w:cs="Times New Roman"/>
        <w:b/>
        <w:bCs/>
        <w:i w:val="0"/>
        <w:iCs w:val="0"/>
        <w:spacing w:val="-2"/>
        <w:w w:val="99"/>
        <w:sz w:val="20"/>
        <w:szCs w:val="20"/>
        <w:lang w:val="es-ES" w:eastAsia="en-US" w:bidi="ar-SA"/>
      </w:rPr>
    </w:lvl>
    <w:lvl w:ilvl="4">
      <w:start w:val="0"/>
      <w:numFmt w:val="bullet"/>
      <w:lvlText w:val="•"/>
      <w:lvlJc w:val="left"/>
      <w:pPr>
        <w:ind w:left="5148" w:hanging="994"/>
      </w:pPr>
      <w:rPr>
        <w:rFonts w:hint="default"/>
        <w:lang w:val="es-ES" w:eastAsia="en-US" w:bidi="ar-SA"/>
      </w:rPr>
    </w:lvl>
    <w:lvl w:ilvl="5">
      <w:start w:val="0"/>
      <w:numFmt w:val="bullet"/>
      <w:lvlText w:val="•"/>
      <w:lvlJc w:val="left"/>
      <w:pPr>
        <w:ind w:left="6030" w:hanging="994"/>
      </w:pPr>
      <w:rPr>
        <w:rFonts w:hint="default"/>
        <w:lang w:val="es-ES" w:eastAsia="en-US" w:bidi="ar-SA"/>
      </w:rPr>
    </w:lvl>
    <w:lvl w:ilvl="6">
      <w:start w:val="0"/>
      <w:numFmt w:val="bullet"/>
      <w:lvlText w:val="•"/>
      <w:lvlJc w:val="left"/>
      <w:pPr>
        <w:ind w:left="6912" w:hanging="994"/>
      </w:pPr>
      <w:rPr>
        <w:rFonts w:hint="default"/>
        <w:lang w:val="es-ES" w:eastAsia="en-US" w:bidi="ar-SA"/>
      </w:rPr>
    </w:lvl>
    <w:lvl w:ilvl="7">
      <w:start w:val="0"/>
      <w:numFmt w:val="bullet"/>
      <w:lvlText w:val="•"/>
      <w:lvlJc w:val="left"/>
      <w:pPr>
        <w:ind w:left="7794" w:hanging="994"/>
      </w:pPr>
      <w:rPr>
        <w:rFonts w:hint="default"/>
        <w:lang w:val="es-ES" w:eastAsia="en-US" w:bidi="ar-SA"/>
      </w:rPr>
    </w:lvl>
    <w:lvl w:ilvl="8">
      <w:start w:val="0"/>
      <w:numFmt w:val="bullet"/>
      <w:lvlText w:val="•"/>
      <w:lvlJc w:val="left"/>
      <w:pPr>
        <w:ind w:left="8676" w:hanging="994"/>
      </w:pPr>
      <w:rPr>
        <w:rFonts w:hint="default"/>
        <w:lang w:val="es-ES" w:eastAsia="en-US" w:bidi="ar-SA"/>
      </w:rPr>
    </w:lvl>
  </w:abstractNum>
  <w:abstractNum w:abstractNumId="15">
    <w:multiLevelType w:val="hybridMultilevel"/>
    <w:lvl w:ilvl="0">
      <w:start w:val="0"/>
      <w:numFmt w:val="bullet"/>
      <w:lvlText w:val=""/>
      <w:lvlJc w:val="left"/>
      <w:pPr>
        <w:ind w:left="1339"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4">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3">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2">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1">
    <w:multiLevelType w:val="hybridMultilevel"/>
    <w:lvl w:ilvl="0">
      <w:start w:val="1"/>
      <w:numFmt w:val="upperRoman"/>
      <w:lvlText w:val="%1."/>
      <w:lvlJc w:val="left"/>
      <w:pPr>
        <w:ind w:left="2059" w:hanging="732"/>
        <w:jc w:val="left"/>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1"/>
      <w:numFmt w:val="decimal"/>
      <w:lvlText w:val="%2."/>
      <w:lvlJc w:val="left"/>
      <w:pPr>
        <w:ind w:left="1540" w:hanging="201"/>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0"/>
      <w:numFmt w:val="bullet"/>
      <w:lvlText w:val="o"/>
      <w:lvlJc w:val="left"/>
      <w:pPr>
        <w:ind w:left="2059" w:hanging="360"/>
      </w:pPr>
      <w:rPr>
        <w:rFonts w:hint="default" w:ascii="Courier New" w:hAnsi="Courier New" w:eastAsia="Courier New" w:cs="Courier New"/>
        <w:b w:val="0"/>
        <w:bCs w:val="0"/>
        <w:i w:val="0"/>
        <w:iCs w:val="0"/>
        <w:spacing w:val="0"/>
        <w:w w:val="99"/>
        <w:sz w:val="20"/>
        <w:szCs w:val="20"/>
        <w:lang w:val="es-ES" w:eastAsia="en-US" w:bidi="ar-SA"/>
      </w:rPr>
    </w:lvl>
    <w:lvl w:ilvl="3">
      <w:start w:val="0"/>
      <w:numFmt w:val="bullet"/>
      <w:lvlText w:val="•"/>
      <w:lvlJc w:val="left"/>
      <w:pPr>
        <w:ind w:left="3922" w:hanging="360"/>
      </w:pPr>
      <w:rPr>
        <w:rFonts w:hint="default"/>
        <w:lang w:val="es-ES" w:eastAsia="en-US" w:bidi="ar-SA"/>
      </w:rPr>
    </w:lvl>
    <w:lvl w:ilvl="4">
      <w:start w:val="0"/>
      <w:numFmt w:val="bullet"/>
      <w:lvlText w:val="•"/>
      <w:lvlJc w:val="left"/>
      <w:pPr>
        <w:ind w:left="4853" w:hanging="360"/>
      </w:pPr>
      <w:rPr>
        <w:rFonts w:hint="default"/>
        <w:lang w:val="es-ES" w:eastAsia="en-US" w:bidi="ar-SA"/>
      </w:rPr>
    </w:lvl>
    <w:lvl w:ilvl="5">
      <w:start w:val="0"/>
      <w:numFmt w:val="bullet"/>
      <w:lvlText w:val="•"/>
      <w:lvlJc w:val="left"/>
      <w:pPr>
        <w:ind w:left="5784" w:hanging="360"/>
      </w:pPr>
      <w:rPr>
        <w:rFonts w:hint="default"/>
        <w:lang w:val="es-ES" w:eastAsia="en-US" w:bidi="ar-SA"/>
      </w:rPr>
    </w:lvl>
    <w:lvl w:ilvl="6">
      <w:start w:val="0"/>
      <w:numFmt w:val="bullet"/>
      <w:lvlText w:val="•"/>
      <w:lvlJc w:val="left"/>
      <w:pPr>
        <w:ind w:left="6715" w:hanging="360"/>
      </w:pPr>
      <w:rPr>
        <w:rFonts w:hint="default"/>
        <w:lang w:val="es-ES" w:eastAsia="en-US" w:bidi="ar-SA"/>
      </w:rPr>
    </w:lvl>
    <w:lvl w:ilvl="7">
      <w:start w:val="0"/>
      <w:numFmt w:val="bullet"/>
      <w:lvlText w:val="•"/>
      <w:lvlJc w:val="left"/>
      <w:pPr>
        <w:ind w:left="7646" w:hanging="360"/>
      </w:pPr>
      <w:rPr>
        <w:rFonts w:hint="default"/>
        <w:lang w:val="es-ES" w:eastAsia="en-US" w:bidi="ar-SA"/>
      </w:rPr>
    </w:lvl>
    <w:lvl w:ilvl="8">
      <w:start w:val="0"/>
      <w:numFmt w:val="bullet"/>
      <w:lvlText w:val="•"/>
      <w:lvlJc w:val="left"/>
      <w:pPr>
        <w:ind w:left="8577" w:hanging="360"/>
      </w:pPr>
      <w:rPr>
        <w:rFonts w:hint="default"/>
        <w:lang w:val="es-ES" w:eastAsia="en-US" w:bidi="ar-SA"/>
      </w:rPr>
    </w:lvl>
  </w:abstractNum>
  <w:abstractNum w:abstractNumId="10">
    <w:multiLevelType w:val="hybridMultilevel"/>
    <w:lvl w:ilvl="0">
      <w:start w:val="1"/>
      <w:numFmt w:val="upperRoman"/>
      <w:lvlText w:val="%1."/>
      <w:lvlJc w:val="left"/>
      <w:pPr>
        <w:ind w:left="1557" w:hanging="168"/>
        <w:jc w:val="left"/>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448" w:hanging="168"/>
      </w:pPr>
      <w:rPr>
        <w:rFonts w:hint="default"/>
        <w:lang w:val="es-ES" w:eastAsia="en-US" w:bidi="ar-SA"/>
      </w:rPr>
    </w:lvl>
    <w:lvl w:ilvl="2">
      <w:start w:val="0"/>
      <w:numFmt w:val="bullet"/>
      <w:lvlText w:val="•"/>
      <w:lvlJc w:val="left"/>
      <w:pPr>
        <w:ind w:left="3336" w:hanging="168"/>
      </w:pPr>
      <w:rPr>
        <w:rFonts w:hint="default"/>
        <w:lang w:val="es-ES" w:eastAsia="en-US" w:bidi="ar-SA"/>
      </w:rPr>
    </w:lvl>
    <w:lvl w:ilvl="3">
      <w:start w:val="0"/>
      <w:numFmt w:val="bullet"/>
      <w:lvlText w:val="•"/>
      <w:lvlJc w:val="left"/>
      <w:pPr>
        <w:ind w:left="4224" w:hanging="168"/>
      </w:pPr>
      <w:rPr>
        <w:rFonts w:hint="default"/>
        <w:lang w:val="es-ES" w:eastAsia="en-US" w:bidi="ar-SA"/>
      </w:rPr>
    </w:lvl>
    <w:lvl w:ilvl="4">
      <w:start w:val="0"/>
      <w:numFmt w:val="bullet"/>
      <w:lvlText w:val="•"/>
      <w:lvlJc w:val="left"/>
      <w:pPr>
        <w:ind w:left="5112" w:hanging="168"/>
      </w:pPr>
      <w:rPr>
        <w:rFonts w:hint="default"/>
        <w:lang w:val="es-ES" w:eastAsia="en-US" w:bidi="ar-SA"/>
      </w:rPr>
    </w:lvl>
    <w:lvl w:ilvl="5">
      <w:start w:val="0"/>
      <w:numFmt w:val="bullet"/>
      <w:lvlText w:val="•"/>
      <w:lvlJc w:val="left"/>
      <w:pPr>
        <w:ind w:left="6000" w:hanging="168"/>
      </w:pPr>
      <w:rPr>
        <w:rFonts w:hint="default"/>
        <w:lang w:val="es-ES" w:eastAsia="en-US" w:bidi="ar-SA"/>
      </w:rPr>
    </w:lvl>
    <w:lvl w:ilvl="6">
      <w:start w:val="0"/>
      <w:numFmt w:val="bullet"/>
      <w:lvlText w:val="•"/>
      <w:lvlJc w:val="left"/>
      <w:pPr>
        <w:ind w:left="6888" w:hanging="168"/>
      </w:pPr>
      <w:rPr>
        <w:rFonts w:hint="default"/>
        <w:lang w:val="es-ES" w:eastAsia="en-US" w:bidi="ar-SA"/>
      </w:rPr>
    </w:lvl>
    <w:lvl w:ilvl="7">
      <w:start w:val="0"/>
      <w:numFmt w:val="bullet"/>
      <w:lvlText w:val="•"/>
      <w:lvlJc w:val="left"/>
      <w:pPr>
        <w:ind w:left="7776" w:hanging="168"/>
      </w:pPr>
      <w:rPr>
        <w:rFonts w:hint="default"/>
        <w:lang w:val="es-ES" w:eastAsia="en-US" w:bidi="ar-SA"/>
      </w:rPr>
    </w:lvl>
    <w:lvl w:ilvl="8">
      <w:start w:val="0"/>
      <w:numFmt w:val="bullet"/>
      <w:lvlText w:val="•"/>
      <w:lvlJc w:val="left"/>
      <w:pPr>
        <w:ind w:left="8664" w:hanging="168"/>
      </w:pPr>
      <w:rPr>
        <w:rFonts w:hint="default"/>
        <w:lang w:val="es-ES" w:eastAsia="en-US" w:bidi="ar-SA"/>
      </w:rPr>
    </w:lvl>
  </w:abstractNum>
  <w:abstractNum w:abstractNumId="9">
    <w:multiLevelType w:val="hybridMultilevel"/>
    <w:lvl w:ilvl="0">
      <w:start w:val="0"/>
      <w:numFmt w:val="bullet"/>
      <w:lvlText w:val="o"/>
      <w:lvlJc w:val="left"/>
      <w:pPr>
        <w:ind w:left="2059" w:hanging="360"/>
      </w:pPr>
      <w:rPr>
        <w:rFonts w:hint="default" w:ascii="Courier New" w:hAnsi="Courier New" w:eastAsia="Courier New" w:cs="Courier New"/>
        <w:b w:val="0"/>
        <w:bCs w:val="0"/>
        <w:i w:val="0"/>
        <w:iCs w:val="0"/>
        <w:spacing w:val="0"/>
        <w:w w:val="99"/>
        <w:sz w:val="20"/>
        <w:szCs w:val="20"/>
        <w:lang w:val="es-ES" w:eastAsia="en-US" w:bidi="ar-SA"/>
      </w:rPr>
    </w:lvl>
    <w:lvl w:ilvl="1">
      <w:start w:val="0"/>
      <w:numFmt w:val="bullet"/>
      <w:lvlText w:val="•"/>
      <w:lvlJc w:val="left"/>
      <w:pPr>
        <w:ind w:left="2898" w:hanging="360"/>
      </w:pPr>
      <w:rPr>
        <w:rFonts w:hint="default"/>
        <w:lang w:val="es-ES" w:eastAsia="en-US" w:bidi="ar-SA"/>
      </w:rPr>
    </w:lvl>
    <w:lvl w:ilvl="2">
      <w:start w:val="0"/>
      <w:numFmt w:val="bullet"/>
      <w:lvlText w:val="•"/>
      <w:lvlJc w:val="left"/>
      <w:pPr>
        <w:ind w:left="3736" w:hanging="360"/>
      </w:pPr>
      <w:rPr>
        <w:rFonts w:hint="default"/>
        <w:lang w:val="es-ES" w:eastAsia="en-US" w:bidi="ar-SA"/>
      </w:rPr>
    </w:lvl>
    <w:lvl w:ilvl="3">
      <w:start w:val="0"/>
      <w:numFmt w:val="bullet"/>
      <w:lvlText w:val="•"/>
      <w:lvlJc w:val="left"/>
      <w:pPr>
        <w:ind w:left="4574" w:hanging="360"/>
      </w:pPr>
      <w:rPr>
        <w:rFonts w:hint="default"/>
        <w:lang w:val="es-ES" w:eastAsia="en-US" w:bidi="ar-SA"/>
      </w:rPr>
    </w:lvl>
    <w:lvl w:ilvl="4">
      <w:start w:val="0"/>
      <w:numFmt w:val="bullet"/>
      <w:lvlText w:val="•"/>
      <w:lvlJc w:val="left"/>
      <w:pPr>
        <w:ind w:left="5412" w:hanging="360"/>
      </w:pPr>
      <w:rPr>
        <w:rFonts w:hint="default"/>
        <w:lang w:val="es-ES" w:eastAsia="en-US" w:bidi="ar-SA"/>
      </w:rPr>
    </w:lvl>
    <w:lvl w:ilvl="5">
      <w:start w:val="0"/>
      <w:numFmt w:val="bullet"/>
      <w:lvlText w:val="•"/>
      <w:lvlJc w:val="left"/>
      <w:pPr>
        <w:ind w:left="6250" w:hanging="360"/>
      </w:pPr>
      <w:rPr>
        <w:rFonts w:hint="default"/>
        <w:lang w:val="es-ES" w:eastAsia="en-US" w:bidi="ar-SA"/>
      </w:rPr>
    </w:lvl>
    <w:lvl w:ilvl="6">
      <w:start w:val="0"/>
      <w:numFmt w:val="bullet"/>
      <w:lvlText w:val="•"/>
      <w:lvlJc w:val="left"/>
      <w:pPr>
        <w:ind w:left="708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8764" w:hanging="360"/>
      </w:pPr>
      <w:rPr>
        <w:rFonts w:hint="default"/>
        <w:lang w:val="es-ES" w:eastAsia="en-US" w:bidi="ar-SA"/>
      </w:rPr>
    </w:lvl>
  </w:abstractNum>
  <w:abstractNum w:abstractNumId="8">
    <w:multiLevelType w:val="hybridMultilevel"/>
    <w:lvl w:ilvl="0">
      <w:start w:val="1"/>
      <w:numFmt w:val="decimal"/>
      <w:lvlText w:val="%1."/>
      <w:lvlJc w:val="left"/>
      <w:pPr>
        <w:ind w:left="2059" w:hanging="721"/>
        <w:jc w:val="left"/>
      </w:pPr>
      <w:rPr>
        <w:rFonts w:hint="default" w:ascii="Times New Roman" w:hAnsi="Times New Roman" w:eastAsia="Times New Roman" w:cs="Times New Roman"/>
        <w:b w:val="0"/>
        <w:bCs w:val="0"/>
        <w:i/>
        <w:iCs/>
        <w:spacing w:val="0"/>
        <w:w w:val="99"/>
        <w:sz w:val="20"/>
        <w:szCs w:val="20"/>
        <w:lang w:val="es-ES" w:eastAsia="en-US" w:bidi="ar-SA"/>
      </w:rPr>
    </w:lvl>
    <w:lvl w:ilvl="1">
      <w:start w:val="0"/>
      <w:numFmt w:val="bullet"/>
      <w:lvlText w:val="•"/>
      <w:lvlJc w:val="left"/>
      <w:pPr>
        <w:ind w:left="2898" w:hanging="721"/>
      </w:pPr>
      <w:rPr>
        <w:rFonts w:hint="default"/>
        <w:lang w:val="es-ES" w:eastAsia="en-US" w:bidi="ar-SA"/>
      </w:rPr>
    </w:lvl>
    <w:lvl w:ilvl="2">
      <w:start w:val="0"/>
      <w:numFmt w:val="bullet"/>
      <w:lvlText w:val="•"/>
      <w:lvlJc w:val="left"/>
      <w:pPr>
        <w:ind w:left="3736" w:hanging="721"/>
      </w:pPr>
      <w:rPr>
        <w:rFonts w:hint="default"/>
        <w:lang w:val="es-ES" w:eastAsia="en-US" w:bidi="ar-SA"/>
      </w:rPr>
    </w:lvl>
    <w:lvl w:ilvl="3">
      <w:start w:val="0"/>
      <w:numFmt w:val="bullet"/>
      <w:lvlText w:val="•"/>
      <w:lvlJc w:val="left"/>
      <w:pPr>
        <w:ind w:left="4574" w:hanging="721"/>
      </w:pPr>
      <w:rPr>
        <w:rFonts w:hint="default"/>
        <w:lang w:val="es-ES" w:eastAsia="en-US" w:bidi="ar-SA"/>
      </w:rPr>
    </w:lvl>
    <w:lvl w:ilvl="4">
      <w:start w:val="0"/>
      <w:numFmt w:val="bullet"/>
      <w:lvlText w:val="•"/>
      <w:lvlJc w:val="left"/>
      <w:pPr>
        <w:ind w:left="5412" w:hanging="721"/>
      </w:pPr>
      <w:rPr>
        <w:rFonts w:hint="default"/>
        <w:lang w:val="es-ES" w:eastAsia="en-US" w:bidi="ar-SA"/>
      </w:rPr>
    </w:lvl>
    <w:lvl w:ilvl="5">
      <w:start w:val="0"/>
      <w:numFmt w:val="bullet"/>
      <w:lvlText w:val="•"/>
      <w:lvlJc w:val="left"/>
      <w:pPr>
        <w:ind w:left="6250" w:hanging="721"/>
      </w:pPr>
      <w:rPr>
        <w:rFonts w:hint="default"/>
        <w:lang w:val="es-ES" w:eastAsia="en-US" w:bidi="ar-SA"/>
      </w:rPr>
    </w:lvl>
    <w:lvl w:ilvl="6">
      <w:start w:val="0"/>
      <w:numFmt w:val="bullet"/>
      <w:lvlText w:val="•"/>
      <w:lvlJc w:val="left"/>
      <w:pPr>
        <w:ind w:left="7088" w:hanging="721"/>
      </w:pPr>
      <w:rPr>
        <w:rFonts w:hint="default"/>
        <w:lang w:val="es-ES" w:eastAsia="en-US" w:bidi="ar-SA"/>
      </w:rPr>
    </w:lvl>
    <w:lvl w:ilvl="7">
      <w:start w:val="0"/>
      <w:numFmt w:val="bullet"/>
      <w:lvlText w:val="•"/>
      <w:lvlJc w:val="left"/>
      <w:pPr>
        <w:ind w:left="7926" w:hanging="721"/>
      </w:pPr>
      <w:rPr>
        <w:rFonts w:hint="default"/>
        <w:lang w:val="es-ES" w:eastAsia="en-US" w:bidi="ar-SA"/>
      </w:rPr>
    </w:lvl>
    <w:lvl w:ilvl="8">
      <w:start w:val="0"/>
      <w:numFmt w:val="bullet"/>
      <w:lvlText w:val="•"/>
      <w:lvlJc w:val="left"/>
      <w:pPr>
        <w:ind w:left="8764" w:hanging="721"/>
      </w:pPr>
      <w:rPr>
        <w:rFonts w:hint="default"/>
        <w:lang w:val="es-ES" w:eastAsia="en-US" w:bidi="ar-SA"/>
      </w:rPr>
    </w:lvl>
  </w:abstractNum>
  <w:abstractNum w:abstractNumId="7">
    <w:multiLevelType w:val="hybridMultilevel"/>
    <w:lvl w:ilvl="0">
      <w:start w:val="0"/>
      <w:numFmt w:val="bullet"/>
      <w:lvlText w:val="●"/>
      <w:lvlJc w:val="left"/>
      <w:pPr>
        <w:ind w:left="169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574" w:hanging="360"/>
      </w:pPr>
      <w:rPr>
        <w:rFonts w:hint="default"/>
        <w:lang w:val="es-ES" w:eastAsia="en-US" w:bidi="ar-SA"/>
      </w:rPr>
    </w:lvl>
    <w:lvl w:ilvl="2">
      <w:start w:val="0"/>
      <w:numFmt w:val="bullet"/>
      <w:lvlText w:val="•"/>
      <w:lvlJc w:val="left"/>
      <w:pPr>
        <w:ind w:left="3448" w:hanging="360"/>
      </w:pPr>
      <w:rPr>
        <w:rFonts w:hint="default"/>
        <w:lang w:val="es-ES" w:eastAsia="en-US" w:bidi="ar-SA"/>
      </w:rPr>
    </w:lvl>
    <w:lvl w:ilvl="3">
      <w:start w:val="0"/>
      <w:numFmt w:val="bullet"/>
      <w:lvlText w:val="•"/>
      <w:lvlJc w:val="left"/>
      <w:pPr>
        <w:ind w:left="4322" w:hanging="360"/>
      </w:pPr>
      <w:rPr>
        <w:rFonts w:hint="default"/>
        <w:lang w:val="es-ES" w:eastAsia="en-US" w:bidi="ar-SA"/>
      </w:rPr>
    </w:lvl>
    <w:lvl w:ilvl="4">
      <w:start w:val="0"/>
      <w:numFmt w:val="bullet"/>
      <w:lvlText w:val="•"/>
      <w:lvlJc w:val="left"/>
      <w:pPr>
        <w:ind w:left="5196" w:hanging="360"/>
      </w:pPr>
      <w:rPr>
        <w:rFonts w:hint="default"/>
        <w:lang w:val="es-ES" w:eastAsia="en-US" w:bidi="ar-SA"/>
      </w:rPr>
    </w:lvl>
    <w:lvl w:ilvl="5">
      <w:start w:val="0"/>
      <w:numFmt w:val="bullet"/>
      <w:lvlText w:val="•"/>
      <w:lvlJc w:val="left"/>
      <w:pPr>
        <w:ind w:left="6070" w:hanging="360"/>
      </w:pPr>
      <w:rPr>
        <w:rFonts w:hint="default"/>
        <w:lang w:val="es-ES" w:eastAsia="en-US" w:bidi="ar-SA"/>
      </w:rPr>
    </w:lvl>
    <w:lvl w:ilvl="6">
      <w:start w:val="0"/>
      <w:numFmt w:val="bullet"/>
      <w:lvlText w:val="•"/>
      <w:lvlJc w:val="left"/>
      <w:pPr>
        <w:ind w:left="6944" w:hanging="360"/>
      </w:pPr>
      <w:rPr>
        <w:rFonts w:hint="default"/>
        <w:lang w:val="es-ES" w:eastAsia="en-US" w:bidi="ar-SA"/>
      </w:rPr>
    </w:lvl>
    <w:lvl w:ilvl="7">
      <w:start w:val="0"/>
      <w:numFmt w:val="bullet"/>
      <w:lvlText w:val="•"/>
      <w:lvlJc w:val="left"/>
      <w:pPr>
        <w:ind w:left="7818" w:hanging="360"/>
      </w:pPr>
      <w:rPr>
        <w:rFonts w:hint="default"/>
        <w:lang w:val="es-ES" w:eastAsia="en-US" w:bidi="ar-SA"/>
      </w:rPr>
    </w:lvl>
    <w:lvl w:ilvl="8">
      <w:start w:val="0"/>
      <w:numFmt w:val="bullet"/>
      <w:lvlText w:val="•"/>
      <w:lvlJc w:val="left"/>
      <w:pPr>
        <w:ind w:left="8692" w:hanging="360"/>
      </w:pPr>
      <w:rPr>
        <w:rFonts w:hint="default"/>
        <w:lang w:val="es-ES" w:eastAsia="en-US" w:bidi="ar-SA"/>
      </w:rPr>
    </w:lvl>
  </w:abstractNum>
  <w:abstractNum w:abstractNumId="5">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4">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6">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2">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3">
    <w:multiLevelType w:val="hybridMultilevel"/>
    <w:lvl w:ilvl="0">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1">
      <w:start w:val="0"/>
      <w:numFmt w:val="bullet"/>
      <w:lvlText w:val="•"/>
      <w:lvlJc w:val="left"/>
      <w:pPr>
        <w:ind w:left="2250" w:hanging="360"/>
      </w:pPr>
      <w:rPr>
        <w:rFonts w:hint="default"/>
        <w:lang w:val="es-ES" w:eastAsia="en-US" w:bidi="ar-SA"/>
      </w:rPr>
    </w:lvl>
    <w:lvl w:ilvl="2">
      <w:start w:val="0"/>
      <w:numFmt w:val="bullet"/>
      <w:lvlText w:val="•"/>
      <w:lvlJc w:val="left"/>
      <w:pPr>
        <w:ind w:left="3160" w:hanging="360"/>
      </w:pPr>
      <w:rPr>
        <w:rFonts w:hint="default"/>
        <w:lang w:val="es-ES" w:eastAsia="en-US" w:bidi="ar-SA"/>
      </w:rPr>
    </w:lvl>
    <w:lvl w:ilvl="3">
      <w:start w:val="0"/>
      <w:numFmt w:val="bullet"/>
      <w:lvlText w:val="•"/>
      <w:lvlJc w:val="left"/>
      <w:pPr>
        <w:ind w:left="4070" w:hanging="360"/>
      </w:pPr>
      <w:rPr>
        <w:rFonts w:hint="default"/>
        <w:lang w:val="es-ES" w:eastAsia="en-US" w:bidi="ar-SA"/>
      </w:rPr>
    </w:lvl>
    <w:lvl w:ilvl="4">
      <w:start w:val="0"/>
      <w:numFmt w:val="bullet"/>
      <w:lvlText w:val="•"/>
      <w:lvlJc w:val="left"/>
      <w:pPr>
        <w:ind w:left="4980" w:hanging="360"/>
      </w:pPr>
      <w:rPr>
        <w:rFonts w:hint="default"/>
        <w:lang w:val="es-ES" w:eastAsia="en-US" w:bidi="ar-SA"/>
      </w:rPr>
    </w:lvl>
    <w:lvl w:ilvl="5">
      <w:start w:val="0"/>
      <w:numFmt w:val="bullet"/>
      <w:lvlText w:val="•"/>
      <w:lvlJc w:val="left"/>
      <w:pPr>
        <w:ind w:left="5890" w:hanging="360"/>
      </w:pPr>
      <w:rPr>
        <w:rFonts w:hint="default"/>
        <w:lang w:val="es-ES" w:eastAsia="en-US" w:bidi="ar-SA"/>
      </w:rPr>
    </w:lvl>
    <w:lvl w:ilvl="6">
      <w:start w:val="0"/>
      <w:numFmt w:val="bullet"/>
      <w:lvlText w:val="•"/>
      <w:lvlJc w:val="left"/>
      <w:pPr>
        <w:ind w:left="6800" w:hanging="360"/>
      </w:pPr>
      <w:rPr>
        <w:rFonts w:hint="default"/>
        <w:lang w:val="es-ES" w:eastAsia="en-US" w:bidi="ar-SA"/>
      </w:rPr>
    </w:lvl>
    <w:lvl w:ilvl="7">
      <w:start w:val="0"/>
      <w:numFmt w:val="bullet"/>
      <w:lvlText w:val="•"/>
      <w:lvlJc w:val="left"/>
      <w:pPr>
        <w:ind w:left="7710" w:hanging="360"/>
      </w:pPr>
      <w:rPr>
        <w:rFonts w:hint="default"/>
        <w:lang w:val="es-ES" w:eastAsia="en-US" w:bidi="ar-SA"/>
      </w:rPr>
    </w:lvl>
    <w:lvl w:ilvl="8">
      <w:start w:val="0"/>
      <w:numFmt w:val="bullet"/>
      <w:lvlText w:val="•"/>
      <w:lvlJc w:val="left"/>
      <w:pPr>
        <w:ind w:left="8620" w:hanging="360"/>
      </w:pPr>
      <w:rPr>
        <w:rFonts w:hint="default"/>
        <w:lang w:val="es-ES" w:eastAsia="en-US" w:bidi="ar-SA"/>
      </w:rPr>
    </w:lvl>
  </w:abstractNum>
  <w:abstractNum w:abstractNumId="1">
    <w:multiLevelType w:val="hybridMultilevel"/>
    <w:lvl w:ilvl="0">
      <w:start w:val="1"/>
      <w:numFmt w:val="decimal"/>
      <w:lvlText w:val="%1"/>
      <w:lvlJc w:val="left"/>
      <w:pPr>
        <w:ind w:left="1613" w:hanging="994"/>
        <w:jc w:val="left"/>
      </w:pPr>
      <w:rPr>
        <w:rFonts w:hint="default"/>
        <w:lang w:val="es-ES" w:eastAsia="en-US" w:bidi="ar-SA"/>
      </w:rPr>
    </w:lvl>
    <w:lvl w:ilvl="1">
      <w:start w:val="2"/>
      <w:numFmt w:val="decimal"/>
      <w:lvlText w:val="%1.%2."/>
      <w:lvlJc w:val="left"/>
      <w:pPr>
        <w:ind w:left="1613"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1"/>
      <w:numFmt w:val="decimal"/>
      <w:lvlText w:val="%1.%2.%3."/>
      <w:lvlJc w:val="left"/>
      <w:pPr>
        <w:ind w:left="1613" w:hanging="994"/>
        <w:jc w:val="left"/>
      </w:pPr>
      <w:rPr>
        <w:rFonts w:hint="default"/>
        <w:spacing w:val="0"/>
        <w:w w:val="99"/>
        <w:lang w:val="es-ES" w:eastAsia="en-US" w:bidi="ar-SA"/>
      </w:rPr>
    </w:lvl>
    <w:lvl w:ilvl="3">
      <w:start w:val="1"/>
      <w:numFmt w:val="decimal"/>
      <w:lvlText w:val="%1.%2.%3.%4."/>
      <w:lvlJc w:val="left"/>
      <w:pPr>
        <w:ind w:left="1613" w:hanging="994"/>
        <w:jc w:val="left"/>
      </w:pPr>
      <w:rPr>
        <w:rFonts w:hint="default" w:ascii="Times New Roman" w:hAnsi="Times New Roman" w:eastAsia="Times New Roman" w:cs="Times New Roman"/>
        <w:b/>
        <w:bCs/>
        <w:i w:val="0"/>
        <w:iCs w:val="0"/>
        <w:spacing w:val="-2"/>
        <w:w w:val="99"/>
        <w:sz w:val="20"/>
        <w:szCs w:val="20"/>
        <w:lang w:val="es-ES" w:eastAsia="en-US" w:bidi="ar-SA"/>
      </w:rPr>
    </w:lvl>
    <w:lvl w:ilvl="4">
      <w:start w:val="1"/>
      <w:numFmt w:val="decimal"/>
      <w:lvlText w:val="%1.%2.%3.%4.%5."/>
      <w:lvlJc w:val="left"/>
      <w:pPr>
        <w:ind w:left="1613" w:hanging="994"/>
        <w:jc w:val="left"/>
      </w:pPr>
      <w:rPr>
        <w:rFonts w:hint="default" w:ascii="Times New Roman" w:hAnsi="Times New Roman" w:eastAsia="Times New Roman" w:cs="Times New Roman"/>
        <w:b/>
        <w:bCs/>
        <w:i w:val="0"/>
        <w:iCs w:val="0"/>
        <w:spacing w:val="-2"/>
        <w:w w:val="99"/>
        <w:sz w:val="20"/>
        <w:szCs w:val="20"/>
        <w:lang w:val="es-ES" w:eastAsia="en-US" w:bidi="ar-SA"/>
      </w:rPr>
    </w:lvl>
    <w:lvl w:ilvl="5">
      <w:start w:val="0"/>
      <w:numFmt w:val="bullet"/>
      <w:lvlText w:val="●"/>
      <w:lvlJc w:val="left"/>
      <w:pPr>
        <w:ind w:left="1339" w:hanging="360"/>
      </w:pPr>
      <w:rPr>
        <w:rFonts w:hint="default" w:ascii="Times New Roman" w:hAnsi="Times New Roman" w:eastAsia="Times New Roman" w:cs="Times New Roman"/>
        <w:b w:val="0"/>
        <w:bCs w:val="0"/>
        <w:i w:val="0"/>
        <w:iCs w:val="0"/>
        <w:spacing w:val="0"/>
        <w:w w:val="99"/>
        <w:sz w:val="20"/>
        <w:szCs w:val="20"/>
        <w:lang w:val="es-ES" w:eastAsia="en-US" w:bidi="ar-SA"/>
      </w:rPr>
    </w:lvl>
    <w:lvl w:ilvl="6">
      <w:start w:val="1"/>
      <w:numFmt w:val="decimal"/>
      <w:lvlText w:val="%7."/>
      <w:lvlJc w:val="left"/>
      <w:pPr>
        <w:ind w:left="2059" w:hanging="360"/>
        <w:jc w:val="left"/>
      </w:pPr>
      <w:rPr>
        <w:rFonts w:hint="default" w:ascii="Times New Roman" w:hAnsi="Times New Roman" w:eastAsia="Times New Roman" w:cs="Times New Roman"/>
        <w:b w:val="0"/>
        <w:bCs w:val="0"/>
        <w:i w:val="0"/>
        <w:iCs w:val="0"/>
        <w:spacing w:val="0"/>
        <w:w w:val="99"/>
        <w:sz w:val="20"/>
        <w:szCs w:val="20"/>
        <w:lang w:val="es-ES" w:eastAsia="en-US" w:bidi="ar-SA"/>
      </w:rPr>
    </w:lvl>
    <w:lvl w:ilvl="7">
      <w:start w:val="1"/>
      <w:numFmt w:val="decimal"/>
      <w:lvlText w:val="%8."/>
      <w:lvlJc w:val="left"/>
      <w:pPr>
        <w:ind w:left="2780" w:hanging="721"/>
        <w:jc w:val="left"/>
      </w:pPr>
      <w:rPr>
        <w:rFonts w:hint="default" w:ascii="Times New Roman" w:hAnsi="Times New Roman" w:eastAsia="Times New Roman" w:cs="Times New Roman"/>
        <w:b w:val="0"/>
        <w:bCs w:val="0"/>
        <w:i/>
        <w:iCs/>
        <w:spacing w:val="0"/>
        <w:w w:val="99"/>
        <w:sz w:val="20"/>
        <w:szCs w:val="20"/>
        <w:lang w:val="es-ES" w:eastAsia="en-US" w:bidi="ar-SA"/>
      </w:rPr>
    </w:lvl>
    <w:lvl w:ilvl="8">
      <w:start w:val="0"/>
      <w:numFmt w:val="bullet"/>
      <w:lvlText w:val="•"/>
      <w:lvlJc w:val="left"/>
      <w:pPr>
        <w:ind w:left="7886" w:hanging="721"/>
      </w:pPr>
      <w:rPr>
        <w:rFonts w:hint="default"/>
        <w:lang w:val="es-ES" w:eastAsia="en-US" w:bidi="ar-SA"/>
      </w:rPr>
    </w:lvl>
  </w:abstractNum>
  <w:abstractNum w:abstractNumId="0">
    <w:multiLevelType w:val="hybridMultilevel"/>
    <w:lvl w:ilvl="0">
      <w:start w:val="1"/>
      <w:numFmt w:val="decimal"/>
      <w:lvlText w:val="%1"/>
      <w:lvlJc w:val="left"/>
      <w:pPr>
        <w:ind w:left="1025" w:hanging="406"/>
        <w:jc w:val="left"/>
      </w:pPr>
      <w:rPr>
        <w:rFonts w:hint="default" w:ascii="Times New Roman" w:hAnsi="Times New Roman" w:eastAsia="Times New Roman" w:cs="Times New Roman"/>
        <w:b/>
        <w:bCs/>
        <w:i w:val="0"/>
        <w:iCs w:val="0"/>
        <w:spacing w:val="0"/>
        <w:w w:val="99"/>
        <w:sz w:val="20"/>
        <w:szCs w:val="20"/>
        <w:lang w:val="es-ES" w:eastAsia="en-US" w:bidi="ar-SA"/>
      </w:rPr>
    </w:lvl>
    <w:lvl w:ilvl="1">
      <w:start w:val="1"/>
      <w:numFmt w:val="decimal"/>
      <w:lvlText w:val="%1.%2"/>
      <w:lvlJc w:val="left"/>
      <w:pPr>
        <w:ind w:left="1327" w:hanging="720"/>
        <w:jc w:val="left"/>
      </w:pPr>
      <w:rPr>
        <w:rFonts w:hint="default" w:ascii="Times New Roman" w:hAnsi="Times New Roman" w:eastAsia="Times New Roman" w:cs="Times New Roman"/>
        <w:b/>
        <w:bCs/>
        <w:i w:val="0"/>
        <w:iCs w:val="0"/>
        <w:spacing w:val="0"/>
        <w:w w:val="99"/>
        <w:sz w:val="20"/>
        <w:szCs w:val="20"/>
        <w:lang w:val="es-ES" w:eastAsia="en-US" w:bidi="ar-SA"/>
      </w:rPr>
    </w:lvl>
    <w:lvl w:ilvl="2">
      <w:start w:val="1"/>
      <w:numFmt w:val="decimal"/>
      <w:lvlText w:val="%1.%2.%3."/>
      <w:lvlJc w:val="left"/>
      <w:pPr>
        <w:ind w:left="1613" w:hanging="994"/>
        <w:jc w:val="left"/>
      </w:pPr>
      <w:rPr>
        <w:rFonts w:hint="default" w:ascii="Times New Roman" w:hAnsi="Times New Roman" w:eastAsia="Times New Roman" w:cs="Times New Roman"/>
        <w:b/>
        <w:bCs/>
        <w:i w:val="0"/>
        <w:iCs w:val="0"/>
        <w:spacing w:val="0"/>
        <w:w w:val="99"/>
        <w:sz w:val="20"/>
        <w:szCs w:val="20"/>
        <w:lang w:val="es-ES" w:eastAsia="en-US" w:bidi="ar-SA"/>
      </w:rPr>
    </w:lvl>
    <w:lvl w:ilvl="3">
      <w:start w:val="0"/>
      <w:numFmt w:val="bullet"/>
      <w:lvlText w:val="•"/>
      <w:lvlJc w:val="left"/>
      <w:pPr>
        <w:ind w:left="2722" w:hanging="994"/>
      </w:pPr>
      <w:rPr>
        <w:rFonts w:hint="default"/>
        <w:lang w:val="es-ES" w:eastAsia="en-US" w:bidi="ar-SA"/>
      </w:rPr>
    </w:lvl>
    <w:lvl w:ilvl="4">
      <w:start w:val="0"/>
      <w:numFmt w:val="bullet"/>
      <w:lvlText w:val="•"/>
      <w:lvlJc w:val="left"/>
      <w:pPr>
        <w:ind w:left="3825" w:hanging="994"/>
      </w:pPr>
      <w:rPr>
        <w:rFonts w:hint="default"/>
        <w:lang w:val="es-ES" w:eastAsia="en-US" w:bidi="ar-SA"/>
      </w:rPr>
    </w:lvl>
    <w:lvl w:ilvl="5">
      <w:start w:val="0"/>
      <w:numFmt w:val="bullet"/>
      <w:lvlText w:val="•"/>
      <w:lvlJc w:val="left"/>
      <w:pPr>
        <w:ind w:left="4927" w:hanging="994"/>
      </w:pPr>
      <w:rPr>
        <w:rFonts w:hint="default"/>
        <w:lang w:val="es-ES" w:eastAsia="en-US" w:bidi="ar-SA"/>
      </w:rPr>
    </w:lvl>
    <w:lvl w:ilvl="6">
      <w:start w:val="0"/>
      <w:numFmt w:val="bullet"/>
      <w:lvlText w:val="•"/>
      <w:lvlJc w:val="left"/>
      <w:pPr>
        <w:ind w:left="6030" w:hanging="994"/>
      </w:pPr>
      <w:rPr>
        <w:rFonts w:hint="default"/>
        <w:lang w:val="es-ES" w:eastAsia="en-US" w:bidi="ar-SA"/>
      </w:rPr>
    </w:lvl>
    <w:lvl w:ilvl="7">
      <w:start w:val="0"/>
      <w:numFmt w:val="bullet"/>
      <w:lvlText w:val="•"/>
      <w:lvlJc w:val="left"/>
      <w:pPr>
        <w:ind w:left="7132" w:hanging="994"/>
      </w:pPr>
      <w:rPr>
        <w:rFonts w:hint="default"/>
        <w:lang w:val="es-ES" w:eastAsia="en-US" w:bidi="ar-SA"/>
      </w:rPr>
    </w:lvl>
    <w:lvl w:ilvl="8">
      <w:start w:val="0"/>
      <w:numFmt w:val="bullet"/>
      <w:lvlText w:val="•"/>
      <w:lvlJc w:val="left"/>
      <w:pPr>
        <w:ind w:left="8235" w:hanging="994"/>
      </w:pPr>
      <w:rPr>
        <w:rFonts w:hint="default"/>
        <w:lang w:val="es-ES" w:eastAsia="en-US" w:bidi="ar-SA"/>
      </w:rPr>
    </w:lvl>
  </w:abstract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8">
    <w:abstractNumId w:val="17"/>
  </w:num>
  <w:num w:numId="19">
    <w:abstractNumId w:val="18"/>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7">
    <w:abstractNumId w:val="6"/>
  </w:num>
  <w:num w:numId="3">
    <w:abstractNumId w:val="2"/>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spacing w:before="228"/>
      <w:ind w:left="1613" w:hanging="994"/>
      <w:outlineLvl w:val="1"/>
    </w:pPr>
    <w:rPr>
      <w:rFonts w:ascii="Times New Roman" w:hAnsi="Times New Roman" w:eastAsia="Times New Roman" w:cs="Times New Roman"/>
      <w:b/>
      <w:bCs/>
      <w:sz w:val="22"/>
      <w:szCs w:val="22"/>
      <w:lang w:val="es-ES" w:eastAsia="en-US" w:bidi="ar-SA"/>
    </w:rPr>
  </w:style>
  <w:style w:styleId="Heading2" w:type="paragraph">
    <w:name w:val="Heading 2"/>
    <w:basedOn w:val="Normal"/>
    <w:uiPriority w:val="1"/>
    <w:qFormat/>
    <w:pPr>
      <w:ind w:left="1613"/>
      <w:outlineLvl w:val="2"/>
    </w:pPr>
    <w:rPr>
      <w:rFonts w:ascii="Times New Roman" w:hAnsi="Times New Roman" w:eastAsia="Times New Roman" w:cs="Times New Roman"/>
      <w:b/>
      <w:bCs/>
      <w:sz w:val="20"/>
      <w:szCs w:val="20"/>
      <w:lang w:val="es-ES" w:eastAsia="en-US" w:bidi="ar-SA"/>
    </w:rPr>
  </w:style>
  <w:style w:styleId="Heading3" w:type="paragraph">
    <w:name w:val="Heading 3"/>
    <w:basedOn w:val="Normal"/>
    <w:uiPriority w:val="1"/>
    <w:qFormat/>
    <w:pPr>
      <w:ind w:left="619"/>
      <w:jc w:val="both"/>
      <w:outlineLvl w:val="3"/>
    </w:pPr>
    <w:rPr>
      <w:rFonts w:ascii="Times New Roman" w:hAnsi="Times New Roman" w:eastAsia="Times New Roman" w:cs="Times New Roman"/>
      <w:b/>
      <w:bCs/>
      <w:i/>
      <w:iCs/>
      <w:sz w:val="20"/>
      <w:szCs w:val="20"/>
      <w:lang w:val="es-ES" w:eastAsia="en-US" w:bidi="ar-SA"/>
    </w:rPr>
  </w:style>
  <w:style w:styleId="ListParagraph" w:type="paragraph">
    <w:name w:val="List Paragraph"/>
    <w:basedOn w:val="Normal"/>
    <w:uiPriority w:val="1"/>
    <w:qFormat/>
    <w:pPr>
      <w:ind w:left="133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hyperlink" Target="https://docs.google.com/spreadsheets/d/13TNbUrD2QzUlKQcEQ56228ktipByIOP9/edit?usp=drive_link&amp;ouid=105828021999752146049&amp;rtpof=true&amp;sd=true" TargetMode="External"/><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jpe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hyperlink" Target="mailto:fabian.caicedo@ambientebogota.gov.co" TargetMode="External"/><Relationship Id="rId4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Sebastian Espinosa Rodriguez</dc:creator>
  <dcterms:created xsi:type="dcterms:W3CDTF">2026-04-27T16:17:24Z</dcterms:created>
  <dcterms:modified xsi:type="dcterms:W3CDTF">2026-04-27T16:17:24Z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Microsoft® Word para Microsoft 365</vt:lpwstr>
  </property>
  <property fmtid="{D5CDD505-2E9C-101B-9397-08002B2CF9AE}" pid="4" name="LastSaved">
    <vt:filetime>2026-04-27T00:00:00Z</vt:filetime>
  </property>
  <property fmtid="{D5CDD505-2E9C-101B-9397-08002B2CF9AE}" pid="5" name="Producer">
    <vt:lpwstr>Microsoft® Word para Microsoft 365</vt:lpwstr>
  </property>
</Properties>
</file>